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D77FF3">
      <w:pPr>
        <w:tabs>
          <w:tab w:val="left" w:pos="1276"/>
          <w:tab w:val="left" w:pos="7020"/>
        </w:tabs>
        <w:spacing w:line="760" w:lineRule="exact"/>
        <w:jc w:val="center"/>
        <w:rPr>
          <w:rFonts w:hint="eastAsia" w:ascii="方正小标宋_GBK" w:hAnsi="宋体" w:eastAsia="方正小标宋_GBK"/>
          <w:b/>
          <w:bCs/>
          <w:color w:val="000000"/>
          <w:sz w:val="40"/>
          <w:szCs w:val="40"/>
          <w:lang w:val="en-US" w:eastAsia="zh-CN"/>
        </w:rPr>
      </w:pPr>
      <w:r>
        <w:rPr>
          <w:rFonts w:hint="eastAsia" w:ascii="方正小标宋_GBK" w:hAnsi="宋体" w:eastAsia="方正小标宋_GBK"/>
          <w:b/>
          <w:bCs/>
          <w:color w:val="000000"/>
          <w:sz w:val="40"/>
          <w:szCs w:val="40"/>
          <w:lang w:val="en-US" w:eastAsia="zh-CN"/>
        </w:rPr>
        <w:t>湖州交通技师学院2026年物业服务项目</w:t>
      </w:r>
    </w:p>
    <w:p w14:paraId="5BB67903">
      <w:pPr>
        <w:tabs>
          <w:tab w:val="left" w:pos="1276"/>
          <w:tab w:val="left" w:pos="7020"/>
        </w:tabs>
        <w:spacing w:line="760" w:lineRule="exact"/>
        <w:jc w:val="center"/>
        <w:rPr>
          <w:rFonts w:hint="eastAsia" w:ascii="方正小标宋_GBK" w:hAnsi="宋体" w:eastAsia="方正小标宋_GBK"/>
          <w:b/>
          <w:bCs/>
          <w:color w:val="000000"/>
          <w:sz w:val="40"/>
          <w:szCs w:val="40"/>
        </w:rPr>
      </w:pPr>
      <w:r>
        <w:rPr>
          <w:rFonts w:hint="eastAsia" w:ascii="方正小标宋_GBK" w:eastAsia="方正小标宋_GBK"/>
          <w:b/>
          <w:color w:val="000000"/>
          <w:sz w:val="40"/>
          <w:szCs w:val="40"/>
        </w:rPr>
        <w:t>竞争性磋商文件</w:t>
      </w:r>
    </w:p>
    <w:p w14:paraId="04686EB3">
      <w:pPr>
        <w:jc w:val="center"/>
        <w:rPr>
          <w:rFonts w:hint="eastAsia" w:ascii="仿宋_GB2312" w:eastAsia="仿宋_GB2312"/>
          <w:b/>
          <w:color w:val="000000"/>
          <w:sz w:val="28"/>
          <w:szCs w:val="28"/>
        </w:rPr>
      </w:pPr>
    </w:p>
    <w:p w14:paraId="4252CFE8">
      <w:pPr>
        <w:jc w:val="center"/>
        <w:rPr>
          <w:rFonts w:hint="eastAsia" w:ascii="仿宋_GB2312" w:eastAsia="仿宋_GB2312"/>
          <w:b/>
          <w:color w:val="000000"/>
          <w:sz w:val="28"/>
          <w:szCs w:val="28"/>
        </w:rPr>
      </w:pPr>
    </w:p>
    <w:p w14:paraId="6A6CEBB0">
      <w:pPr>
        <w:jc w:val="center"/>
        <w:rPr>
          <w:rFonts w:hint="eastAsia" w:ascii="仿宋_GB2312" w:eastAsia="仿宋_GB2312"/>
          <w:b/>
          <w:color w:val="000000"/>
          <w:sz w:val="28"/>
          <w:szCs w:val="28"/>
        </w:rPr>
      </w:pPr>
    </w:p>
    <w:p w14:paraId="1C93FE41">
      <w:pPr>
        <w:jc w:val="center"/>
        <w:rPr>
          <w:rFonts w:hint="eastAsia" w:ascii="仿宋_GB2312" w:eastAsia="仿宋_GB2312"/>
          <w:b/>
          <w:color w:val="000000"/>
          <w:sz w:val="44"/>
          <w:szCs w:val="44"/>
        </w:rPr>
      </w:pPr>
    </w:p>
    <w:p w14:paraId="1C5D88C5">
      <w:pPr>
        <w:jc w:val="center"/>
        <w:rPr>
          <w:rFonts w:hint="eastAsia" w:ascii="仿宋_GB2312" w:eastAsia="仿宋_GB2312"/>
          <w:b/>
          <w:color w:val="000000"/>
          <w:sz w:val="44"/>
          <w:szCs w:val="44"/>
        </w:rPr>
      </w:pPr>
    </w:p>
    <w:p w14:paraId="5DDC9471">
      <w:pPr>
        <w:pStyle w:val="21"/>
        <w:rPr>
          <w:rFonts w:hint="eastAsia"/>
          <w:color w:val="000000"/>
        </w:rPr>
      </w:pPr>
    </w:p>
    <w:p w14:paraId="62961ED3">
      <w:pPr>
        <w:jc w:val="center"/>
        <w:rPr>
          <w:rFonts w:hint="eastAsia" w:ascii="仿宋_GB2312" w:eastAsia="仿宋_GB2312"/>
          <w:b/>
          <w:color w:val="000000"/>
          <w:sz w:val="44"/>
          <w:szCs w:val="44"/>
        </w:rPr>
      </w:pPr>
    </w:p>
    <w:p w14:paraId="64F68329">
      <w:pPr>
        <w:jc w:val="center"/>
        <w:rPr>
          <w:rFonts w:hint="eastAsia" w:ascii="仿宋_GB2312" w:eastAsia="仿宋_GB2312"/>
          <w:b/>
          <w:color w:val="000000"/>
          <w:sz w:val="44"/>
          <w:szCs w:val="44"/>
        </w:rPr>
      </w:pPr>
    </w:p>
    <w:p w14:paraId="328E3F8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方正小标宋_GBK" w:eastAsia="方正小标宋_GBK"/>
          <w:b/>
          <w:color w:val="000000"/>
          <w:sz w:val="32"/>
          <w:szCs w:val="32"/>
          <w:lang w:val="en-US" w:eastAsia="zh-CN"/>
        </w:rPr>
      </w:pPr>
      <w:r>
        <w:rPr>
          <w:rFonts w:hint="eastAsia" w:ascii="方正小标宋_GBK" w:eastAsia="方正小标宋_GBK"/>
          <w:b/>
          <w:color w:val="000000"/>
          <w:sz w:val="32"/>
          <w:szCs w:val="32"/>
        </w:rPr>
        <w:t>磋商文</w:t>
      </w:r>
      <w:r>
        <w:rPr>
          <w:rFonts w:hint="eastAsia" w:ascii="方正小标宋_GBK" w:hAnsi="Times New Roman" w:eastAsia="方正小标宋_GBK" w:cs="Times New Roman"/>
          <w:b/>
          <w:color w:val="000000"/>
          <w:sz w:val="32"/>
          <w:szCs w:val="32"/>
        </w:rPr>
        <w:t>件编号：</w:t>
      </w:r>
      <w:r>
        <w:rPr>
          <w:rFonts w:hint="eastAsia" w:ascii="方正小标宋_GBK" w:eastAsia="方正小标宋_GBK" w:cs="Times New Roman"/>
          <w:b/>
          <w:color w:val="000000"/>
          <w:sz w:val="32"/>
          <w:szCs w:val="32"/>
          <w:lang w:eastAsia="zh-CN"/>
        </w:rPr>
        <w:t>HZCS2026-04</w:t>
      </w:r>
    </w:p>
    <w:p w14:paraId="4AF3397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方正小标宋_GBK" w:eastAsia="方正小标宋_GBK"/>
          <w:b/>
          <w:color w:val="000000"/>
          <w:sz w:val="32"/>
          <w:szCs w:val="32"/>
          <w:lang w:eastAsia="zh-CN"/>
        </w:rPr>
      </w:pPr>
      <w:r>
        <w:rPr>
          <w:rFonts w:hint="eastAsia" w:ascii="方正小标宋_GBK" w:eastAsia="方正小标宋_GBK"/>
          <w:b/>
          <w:color w:val="000000"/>
          <w:sz w:val="32"/>
          <w:szCs w:val="32"/>
        </w:rPr>
        <w:t>财政审批编号：</w:t>
      </w:r>
      <w:r>
        <w:rPr>
          <w:rFonts w:hint="eastAsia" w:ascii="方正小标宋_GBK" w:eastAsia="方正小标宋_GBK"/>
          <w:b/>
          <w:color w:val="000000"/>
          <w:sz w:val="32"/>
          <w:szCs w:val="32"/>
          <w:lang w:eastAsia="zh-CN"/>
        </w:rPr>
        <w:t>临[2026]44号</w:t>
      </w:r>
    </w:p>
    <w:p w14:paraId="2220088C">
      <w:pPr>
        <w:jc w:val="center"/>
        <w:rPr>
          <w:rFonts w:hint="eastAsia" w:ascii="方正小标宋简体" w:eastAsia="方正小标宋简体"/>
          <w:b/>
          <w:color w:val="000000"/>
          <w:sz w:val="44"/>
          <w:szCs w:val="44"/>
        </w:rPr>
      </w:pPr>
    </w:p>
    <w:p w14:paraId="54459DB4">
      <w:pPr>
        <w:rPr>
          <w:rFonts w:hint="eastAsia"/>
          <w:color w:val="000000"/>
        </w:rPr>
      </w:pPr>
    </w:p>
    <w:p w14:paraId="2E518EF3">
      <w:pPr>
        <w:pStyle w:val="3"/>
        <w:rPr>
          <w:rFonts w:hint="eastAsia"/>
          <w:color w:val="000000"/>
        </w:rPr>
      </w:pPr>
    </w:p>
    <w:p w14:paraId="3E1EFA2F">
      <w:pPr>
        <w:spacing w:line="480" w:lineRule="auto"/>
        <w:ind w:firstLine="643" w:firstLineChars="200"/>
        <w:rPr>
          <w:rFonts w:hint="eastAsia" w:ascii="方正小标宋_GBK" w:hAnsi="宋体" w:eastAsia="方正小标宋_GBK"/>
          <w:b/>
          <w:color w:val="000000"/>
          <w:sz w:val="32"/>
          <w:szCs w:val="32"/>
          <w:lang w:val="en-US" w:eastAsia="zh-CN"/>
        </w:rPr>
      </w:pPr>
      <w:r>
        <w:rPr>
          <w:rFonts w:hint="eastAsia" w:ascii="方正小标宋_GBK" w:eastAsia="方正小标宋_GBK"/>
          <w:b/>
          <w:bCs/>
          <w:color w:val="000000"/>
          <w:sz w:val="32"/>
          <w:szCs w:val="32"/>
        </w:rPr>
        <w:t>采购人</w:t>
      </w:r>
      <w:r>
        <w:rPr>
          <w:rFonts w:hint="eastAsia" w:ascii="方正小标宋_GBK" w:hAnsi="Times New Roman" w:eastAsia="方正小标宋_GBK" w:cs="Times New Roman"/>
          <w:b/>
          <w:bCs/>
          <w:color w:val="000000"/>
          <w:sz w:val="32"/>
          <w:szCs w:val="32"/>
        </w:rPr>
        <w:t>：</w:t>
      </w:r>
      <w:r>
        <w:rPr>
          <w:rFonts w:hint="eastAsia" w:ascii="方正小标宋_GBK" w:hAnsi="宋体" w:eastAsia="方正小标宋_GBK"/>
          <w:b/>
          <w:color w:val="000000"/>
          <w:sz w:val="32"/>
          <w:szCs w:val="32"/>
          <w:lang w:val="en-US" w:eastAsia="zh-CN"/>
        </w:rPr>
        <w:t>湖州交通技师学院</w:t>
      </w:r>
    </w:p>
    <w:p w14:paraId="2FAB4540">
      <w:pPr>
        <w:spacing w:line="480" w:lineRule="auto"/>
        <w:ind w:firstLine="643" w:firstLineChars="200"/>
        <w:rPr>
          <w:rFonts w:hint="eastAsia" w:ascii="方正小标宋_GBK" w:eastAsia="方正小标宋_GBK"/>
          <w:b/>
          <w:bCs/>
          <w:color w:val="000000"/>
          <w:sz w:val="32"/>
          <w:szCs w:val="32"/>
          <w:lang w:eastAsia="zh-CN"/>
        </w:rPr>
      </w:pPr>
      <w:r>
        <w:rPr>
          <w:rFonts w:hint="eastAsia" w:ascii="方正小标宋_GBK" w:eastAsia="方正小标宋_GBK"/>
          <w:b/>
          <w:bCs/>
          <w:color w:val="000000"/>
          <w:sz w:val="32"/>
          <w:szCs w:val="32"/>
        </w:rPr>
        <w:t>集中采购机构：</w:t>
      </w:r>
      <w:r>
        <w:rPr>
          <w:rFonts w:hint="eastAsia" w:ascii="方正小标宋_GBK" w:hAnsi="宋体" w:eastAsia="方正小标宋_GBK"/>
          <w:b/>
          <w:color w:val="000000"/>
          <w:sz w:val="32"/>
          <w:szCs w:val="32"/>
          <w:lang w:eastAsia="zh-CN"/>
        </w:rPr>
        <w:t>湖州市公共资源交易中心</w:t>
      </w:r>
    </w:p>
    <w:p w14:paraId="616A8DA9">
      <w:pPr>
        <w:spacing w:line="480" w:lineRule="auto"/>
        <w:ind w:firstLine="643" w:firstLineChars="200"/>
        <w:rPr>
          <w:rFonts w:hint="eastAsia" w:ascii="方正小标宋_GBK" w:hAnsi="Times New Roman" w:eastAsia="方正小标宋_GBK" w:cs="Times New Roman"/>
          <w:b/>
          <w:bCs/>
          <w:color w:val="000000"/>
          <w:sz w:val="32"/>
          <w:szCs w:val="32"/>
        </w:rPr>
      </w:pPr>
      <w:r>
        <w:rPr>
          <w:rFonts w:hint="eastAsia" w:ascii="方正小标宋_GBK" w:hAnsi="Times New Roman" w:eastAsia="方正小标宋_GBK" w:cs="Times New Roman"/>
          <w:b/>
          <w:bCs/>
          <w:color w:val="000000"/>
          <w:sz w:val="32"/>
          <w:szCs w:val="32"/>
        </w:rPr>
        <w:t>日期：202</w:t>
      </w:r>
      <w:r>
        <w:rPr>
          <w:rFonts w:hint="eastAsia" w:ascii="方正小标宋_GBK" w:hAnsi="Times New Roman" w:eastAsia="方正小标宋_GBK" w:cs="Times New Roman"/>
          <w:b/>
          <w:bCs/>
          <w:color w:val="000000"/>
          <w:sz w:val="32"/>
          <w:szCs w:val="32"/>
          <w:lang w:val="en-US" w:eastAsia="zh-CN"/>
        </w:rPr>
        <w:t>6</w:t>
      </w:r>
      <w:r>
        <w:rPr>
          <w:rFonts w:hint="eastAsia" w:ascii="方正小标宋_GBK" w:hAnsi="Times New Roman" w:eastAsia="方正小标宋_GBK" w:cs="Times New Roman"/>
          <w:b/>
          <w:bCs/>
          <w:color w:val="000000"/>
          <w:sz w:val="32"/>
          <w:szCs w:val="32"/>
        </w:rPr>
        <w:t>年</w:t>
      </w:r>
      <w:r>
        <w:rPr>
          <w:rFonts w:hint="eastAsia" w:ascii="方正小标宋_GBK" w:eastAsia="方正小标宋_GBK" w:cs="Times New Roman"/>
          <w:b/>
          <w:bCs/>
          <w:color w:val="000000"/>
          <w:sz w:val="32"/>
          <w:szCs w:val="32"/>
          <w:lang w:val="en-US" w:eastAsia="zh-CN"/>
        </w:rPr>
        <w:t>XX</w:t>
      </w:r>
      <w:r>
        <w:rPr>
          <w:rFonts w:hint="eastAsia" w:ascii="方正小标宋_GBK" w:hAnsi="Times New Roman" w:eastAsia="方正小标宋_GBK" w:cs="Times New Roman"/>
          <w:b/>
          <w:bCs/>
          <w:color w:val="000000"/>
          <w:sz w:val="32"/>
          <w:szCs w:val="32"/>
        </w:rPr>
        <w:t>月</w:t>
      </w:r>
      <w:r>
        <w:rPr>
          <w:rFonts w:hint="eastAsia" w:ascii="方正小标宋_GBK" w:eastAsia="方正小标宋_GBK" w:cs="Times New Roman"/>
          <w:b/>
          <w:bCs/>
          <w:color w:val="000000"/>
          <w:sz w:val="32"/>
          <w:szCs w:val="32"/>
          <w:lang w:val="en-US" w:eastAsia="zh-CN"/>
        </w:rPr>
        <w:t>XX</w:t>
      </w:r>
      <w:r>
        <w:rPr>
          <w:rFonts w:hint="eastAsia" w:ascii="方正小标宋_GBK" w:hAnsi="Times New Roman" w:eastAsia="方正小标宋_GBK" w:cs="Times New Roman"/>
          <w:b/>
          <w:bCs/>
          <w:color w:val="000000"/>
          <w:sz w:val="32"/>
          <w:szCs w:val="32"/>
        </w:rPr>
        <w:t>日</w:t>
      </w:r>
    </w:p>
    <w:p w14:paraId="15D52358">
      <w:pPr>
        <w:spacing w:line="360" w:lineRule="auto"/>
        <w:jc w:val="center"/>
        <w:rPr>
          <w:rFonts w:hint="eastAsia" w:ascii="方正小标宋简体" w:hAnsi="宋体" w:eastAsia="方正小标宋简体"/>
          <w:b/>
          <w:color w:val="000000"/>
          <w:sz w:val="32"/>
          <w:szCs w:val="32"/>
        </w:rPr>
      </w:pPr>
    </w:p>
    <w:p w14:paraId="46D7500A">
      <w:pPr>
        <w:spacing w:line="360" w:lineRule="auto"/>
        <w:jc w:val="center"/>
        <w:rPr>
          <w:rFonts w:hint="eastAsia" w:ascii="方正小标宋简体" w:hAnsi="宋体" w:eastAsia="方正小标宋简体"/>
          <w:b/>
          <w:color w:val="000000"/>
          <w:sz w:val="32"/>
          <w:szCs w:val="32"/>
        </w:rPr>
        <w:sectPr>
          <w:headerReference r:id="rId3" w:type="default"/>
          <w:footerReference r:id="rId4" w:type="default"/>
          <w:footerReference r:id="rId5" w:type="even"/>
          <w:pgSz w:w="11906" w:h="16838"/>
          <w:pgMar w:top="1559" w:right="1531" w:bottom="471" w:left="1531" w:header="851" w:footer="851" w:gutter="0"/>
          <w:pgNumType w:fmt="decimal" w:start="1" w:chapStyle="1" w:chapSep="period"/>
          <w:cols w:space="720" w:num="1"/>
          <w:docGrid w:linePitch="312" w:charSpace="0"/>
        </w:sectPr>
      </w:pPr>
    </w:p>
    <w:p w14:paraId="21EC09D5">
      <w:pPr>
        <w:spacing w:line="360" w:lineRule="auto"/>
        <w:jc w:val="center"/>
        <w:rPr>
          <w:rFonts w:hint="eastAsia" w:ascii="方正小标宋简体" w:hAnsi="宋体" w:eastAsia="方正小标宋简体"/>
          <w:b/>
          <w:color w:val="000000"/>
          <w:sz w:val="32"/>
          <w:szCs w:val="32"/>
        </w:rPr>
      </w:pPr>
      <w:r>
        <w:rPr>
          <w:rFonts w:hint="eastAsia" w:ascii="方正小标宋简体" w:hAnsi="宋体" w:eastAsia="方正小标宋简体"/>
          <w:b/>
          <w:color w:val="000000"/>
          <w:sz w:val="32"/>
          <w:szCs w:val="32"/>
        </w:rPr>
        <w:t>目</w:t>
      </w:r>
      <w:r>
        <w:rPr>
          <w:rFonts w:ascii="方正小标宋简体" w:hAnsi="宋体" w:eastAsia="方正小标宋简体"/>
          <w:b/>
          <w:color w:val="000000"/>
          <w:sz w:val="32"/>
          <w:szCs w:val="32"/>
        </w:rPr>
        <w:t xml:space="preserve">   录</w:t>
      </w:r>
    </w:p>
    <w:p w14:paraId="5B2AC37B">
      <w:pPr>
        <w:spacing w:line="360" w:lineRule="auto"/>
        <w:jc w:val="center"/>
        <w:rPr>
          <w:rFonts w:hint="eastAsia" w:ascii="方正小标宋简体" w:hAnsi="宋体" w:eastAsia="方正小标宋简体"/>
          <w:b/>
          <w:color w:val="000000"/>
          <w:sz w:val="44"/>
        </w:rPr>
      </w:pPr>
    </w:p>
    <w:p w14:paraId="7A354BD2">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olor w:val="000000"/>
          <w:sz w:val="28"/>
          <w:szCs w:val="28"/>
        </w:rPr>
      </w:pPr>
      <w:bookmarkStart w:id="0" w:name="_Toc113441585"/>
      <w:r>
        <w:rPr>
          <w:rFonts w:hint="eastAsia" w:ascii="仿宋" w:hAnsi="仿宋" w:eastAsia="仿宋"/>
          <w:color w:val="000000"/>
          <w:sz w:val="28"/>
          <w:szCs w:val="28"/>
        </w:rPr>
        <w:t>竞争性磋商公告</w:t>
      </w:r>
      <w:r>
        <w:rPr>
          <w:rFonts w:hint="eastAsia" w:ascii="仿宋" w:hAnsi="仿宋" w:eastAsia="仿宋"/>
          <w:color w:val="000000"/>
          <w:sz w:val="28"/>
          <w:szCs w:val="28"/>
        </w:rPr>
        <w:tab/>
      </w:r>
      <w:r>
        <w:rPr>
          <w:rFonts w:hint="eastAsia" w:ascii="仿宋" w:hAnsi="仿宋" w:eastAsia="仿宋"/>
          <w:color w:val="000000"/>
          <w:sz w:val="28"/>
          <w:szCs w:val="28"/>
        </w:rPr>
        <w:t>3</w:t>
      </w:r>
    </w:p>
    <w:p w14:paraId="36F89309">
      <w:pPr>
        <w:pStyle w:val="15"/>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000000"/>
          <w:sz w:val="28"/>
          <w:szCs w:val="28"/>
          <w:lang w:val="en-US" w:eastAsia="zh-CN"/>
        </w:rPr>
      </w:pP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TOC \o "1-3" \h \z \u </w:instrText>
      </w:r>
      <w:r>
        <w:rPr>
          <w:rFonts w:hint="eastAsia" w:ascii="仿宋" w:hAnsi="仿宋" w:eastAsia="仿宋"/>
          <w:color w:val="000000"/>
          <w:sz w:val="28"/>
          <w:szCs w:val="28"/>
        </w:rPr>
        <w:fldChar w:fldCharType="separate"/>
      </w:r>
      <w:r>
        <w:rPr>
          <w:rFonts w:ascii="仿宋" w:hAnsi="仿宋" w:eastAsia="仿宋"/>
          <w:color w:val="000000"/>
          <w:sz w:val="28"/>
          <w:szCs w:val="28"/>
        </w:rPr>
        <w:fldChar w:fldCharType="begin"/>
      </w:r>
      <w:r>
        <w:rPr>
          <w:rStyle w:val="27"/>
          <w:rFonts w:ascii="仿宋" w:hAnsi="仿宋" w:eastAsia="仿宋"/>
          <w:color w:val="000000"/>
          <w:sz w:val="28"/>
          <w:szCs w:val="28"/>
        </w:rPr>
        <w:instrText xml:space="preserve"> </w:instrText>
      </w:r>
      <w:r>
        <w:rPr>
          <w:rFonts w:ascii="仿宋" w:hAnsi="仿宋" w:eastAsia="仿宋"/>
          <w:color w:val="000000"/>
          <w:sz w:val="28"/>
          <w:szCs w:val="28"/>
        </w:rPr>
        <w:instrText xml:space="preserve">HYPERLINK \l "_Toc34051727"</w:instrText>
      </w:r>
      <w:r>
        <w:rPr>
          <w:rStyle w:val="27"/>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Style w:val="27"/>
          <w:rFonts w:hint="eastAsia" w:ascii="仿宋" w:hAnsi="仿宋" w:eastAsia="仿宋"/>
          <w:color w:val="000000"/>
          <w:sz w:val="28"/>
          <w:szCs w:val="28"/>
        </w:rPr>
        <w:t>第一章</w:t>
      </w:r>
      <w:r>
        <w:rPr>
          <w:rStyle w:val="27"/>
          <w:rFonts w:ascii="仿宋" w:hAnsi="仿宋" w:eastAsia="仿宋"/>
          <w:color w:val="000000"/>
          <w:sz w:val="28"/>
          <w:szCs w:val="28"/>
        </w:rPr>
        <w:t xml:space="preserve">  </w:t>
      </w:r>
      <w:r>
        <w:rPr>
          <w:rStyle w:val="27"/>
          <w:rFonts w:hint="eastAsia" w:ascii="仿宋" w:hAnsi="仿宋" w:eastAsia="仿宋"/>
          <w:color w:val="000000"/>
          <w:sz w:val="28"/>
          <w:szCs w:val="28"/>
        </w:rPr>
        <w:t>供应商须知</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_Toc34051727 \h </w:instrText>
      </w:r>
      <w:r>
        <w:rPr>
          <w:rFonts w:ascii="仿宋" w:hAnsi="仿宋" w:eastAsia="仿宋"/>
          <w:color w:val="000000"/>
          <w:sz w:val="28"/>
          <w:szCs w:val="28"/>
        </w:rPr>
        <w:fldChar w:fldCharType="separate"/>
      </w:r>
      <w:r>
        <w:rPr>
          <w:rFonts w:ascii="仿宋" w:hAnsi="仿宋" w:eastAsia="仿宋"/>
          <w:color w:val="000000"/>
          <w:sz w:val="28"/>
          <w:szCs w:val="28"/>
        </w:rPr>
        <w:t>5</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6494CDD5">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000000"/>
          <w:sz w:val="28"/>
          <w:szCs w:val="28"/>
          <w:lang w:val="en-US" w:eastAsia="zh-CN"/>
        </w:rPr>
      </w:pPr>
      <w:r>
        <w:rPr>
          <w:rFonts w:ascii="仿宋" w:hAnsi="仿宋" w:eastAsia="仿宋"/>
          <w:color w:val="000000"/>
          <w:sz w:val="28"/>
          <w:szCs w:val="28"/>
        </w:rPr>
        <w:fldChar w:fldCharType="begin"/>
      </w:r>
      <w:r>
        <w:rPr>
          <w:rStyle w:val="27"/>
          <w:rFonts w:ascii="仿宋" w:hAnsi="仿宋" w:eastAsia="仿宋"/>
          <w:color w:val="000000"/>
          <w:sz w:val="28"/>
          <w:szCs w:val="28"/>
        </w:rPr>
        <w:instrText xml:space="preserve"> </w:instrText>
      </w:r>
      <w:r>
        <w:rPr>
          <w:rFonts w:ascii="仿宋" w:hAnsi="仿宋" w:eastAsia="仿宋"/>
          <w:color w:val="000000"/>
          <w:sz w:val="28"/>
          <w:szCs w:val="28"/>
        </w:rPr>
        <w:instrText xml:space="preserve">HYPERLINK \l "_Toc34051728"</w:instrText>
      </w:r>
      <w:r>
        <w:rPr>
          <w:rStyle w:val="27"/>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Style w:val="27"/>
          <w:rFonts w:hint="eastAsia" w:ascii="仿宋" w:hAnsi="仿宋" w:eastAsia="仿宋"/>
          <w:color w:val="000000"/>
          <w:sz w:val="28"/>
          <w:szCs w:val="28"/>
        </w:rPr>
        <w:t>前</w:t>
      </w:r>
      <w:r>
        <w:rPr>
          <w:rStyle w:val="27"/>
          <w:rFonts w:ascii="仿宋" w:hAnsi="仿宋" w:eastAsia="仿宋"/>
          <w:color w:val="000000"/>
          <w:sz w:val="28"/>
          <w:szCs w:val="28"/>
        </w:rPr>
        <w:t xml:space="preserve"> </w:t>
      </w:r>
      <w:r>
        <w:rPr>
          <w:rStyle w:val="27"/>
          <w:rFonts w:hint="eastAsia" w:ascii="仿宋" w:hAnsi="仿宋" w:eastAsia="仿宋"/>
          <w:color w:val="000000"/>
          <w:sz w:val="28"/>
          <w:szCs w:val="28"/>
        </w:rPr>
        <w:t>附</w:t>
      </w:r>
      <w:r>
        <w:rPr>
          <w:rStyle w:val="27"/>
          <w:rFonts w:ascii="仿宋" w:hAnsi="仿宋" w:eastAsia="仿宋"/>
          <w:color w:val="000000"/>
          <w:sz w:val="28"/>
          <w:szCs w:val="28"/>
        </w:rPr>
        <w:t xml:space="preserve"> </w:t>
      </w:r>
      <w:r>
        <w:rPr>
          <w:rStyle w:val="27"/>
          <w:rFonts w:hint="eastAsia" w:ascii="仿宋" w:hAnsi="仿宋" w:eastAsia="仿宋"/>
          <w:color w:val="000000"/>
          <w:sz w:val="28"/>
          <w:szCs w:val="28"/>
        </w:rPr>
        <w:t>表</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_Toc34051728 \h </w:instrText>
      </w:r>
      <w:r>
        <w:rPr>
          <w:rFonts w:ascii="仿宋" w:hAnsi="仿宋" w:eastAsia="仿宋"/>
          <w:color w:val="000000"/>
          <w:sz w:val="28"/>
          <w:szCs w:val="28"/>
        </w:rPr>
        <w:fldChar w:fldCharType="separate"/>
      </w:r>
      <w:r>
        <w:rPr>
          <w:rFonts w:ascii="仿宋" w:hAnsi="仿宋" w:eastAsia="仿宋"/>
          <w:color w:val="000000"/>
          <w:sz w:val="28"/>
          <w:szCs w:val="28"/>
        </w:rPr>
        <w:t>6</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10AD0205">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000000"/>
          <w:sz w:val="28"/>
          <w:szCs w:val="28"/>
          <w:lang w:val="en-US" w:eastAsia="zh-CN"/>
        </w:rPr>
      </w:pPr>
      <w:r>
        <w:rPr>
          <w:rFonts w:ascii="仿宋" w:hAnsi="仿宋" w:eastAsia="仿宋"/>
          <w:color w:val="000000"/>
          <w:sz w:val="28"/>
          <w:szCs w:val="28"/>
        </w:rPr>
        <w:fldChar w:fldCharType="begin"/>
      </w:r>
      <w:r>
        <w:rPr>
          <w:rStyle w:val="27"/>
          <w:rFonts w:ascii="仿宋" w:hAnsi="仿宋" w:eastAsia="仿宋"/>
          <w:color w:val="000000"/>
          <w:sz w:val="28"/>
          <w:szCs w:val="28"/>
        </w:rPr>
        <w:instrText xml:space="preserve"> </w:instrText>
      </w:r>
      <w:r>
        <w:rPr>
          <w:rFonts w:ascii="仿宋" w:hAnsi="仿宋" w:eastAsia="仿宋"/>
          <w:color w:val="000000"/>
          <w:sz w:val="28"/>
          <w:szCs w:val="28"/>
        </w:rPr>
        <w:instrText xml:space="preserve">HYPERLINK \l "_Toc34051729"</w:instrText>
      </w:r>
      <w:r>
        <w:rPr>
          <w:rStyle w:val="27"/>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Style w:val="27"/>
          <w:rFonts w:hint="eastAsia" w:ascii="仿宋" w:hAnsi="仿宋" w:eastAsia="仿宋"/>
          <w:color w:val="000000"/>
          <w:sz w:val="28"/>
          <w:szCs w:val="28"/>
        </w:rPr>
        <w:t>一、总</w:t>
      </w:r>
      <w:r>
        <w:rPr>
          <w:rStyle w:val="27"/>
          <w:rFonts w:ascii="仿宋" w:hAnsi="仿宋" w:eastAsia="仿宋"/>
          <w:color w:val="000000"/>
          <w:sz w:val="28"/>
          <w:szCs w:val="28"/>
        </w:rPr>
        <w:t xml:space="preserve">  </w:t>
      </w:r>
      <w:r>
        <w:rPr>
          <w:rStyle w:val="27"/>
          <w:rFonts w:hint="eastAsia" w:ascii="仿宋" w:hAnsi="仿宋" w:eastAsia="仿宋"/>
          <w:color w:val="000000"/>
          <w:sz w:val="28"/>
          <w:szCs w:val="28"/>
        </w:rPr>
        <w:t>则</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_Toc34051729 \h </w:instrText>
      </w:r>
      <w:r>
        <w:rPr>
          <w:rFonts w:ascii="仿宋" w:hAnsi="仿宋" w:eastAsia="仿宋"/>
          <w:color w:val="000000"/>
          <w:sz w:val="28"/>
          <w:szCs w:val="28"/>
        </w:rPr>
        <w:fldChar w:fldCharType="separate"/>
      </w:r>
      <w:r>
        <w:rPr>
          <w:rFonts w:ascii="仿宋" w:hAnsi="仿宋" w:eastAsia="仿宋"/>
          <w:color w:val="000000"/>
          <w:sz w:val="28"/>
          <w:szCs w:val="28"/>
        </w:rPr>
        <w:t>7</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65627D94">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000000"/>
          <w:sz w:val="28"/>
          <w:szCs w:val="28"/>
          <w:lang w:val="en-US" w:eastAsia="zh-CN"/>
        </w:rPr>
      </w:pPr>
      <w:r>
        <w:rPr>
          <w:rFonts w:ascii="仿宋" w:hAnsi="仿宋" w:eastAsia="仿宋"/>
          <w:color w:val="000000"/>
          <w:sz w:val="28"/>
          <w:szCs w:val="28"/>
        </w:rPr>
        <w:fldChar w:fldCharType="begin"/>
      </w:r>
      <w:r>
        <w:rPr>
          <w:rStyle w:val="27"/>
          <w:rFonts w:ascii="仿宋" w:hAnsi="仿宋" w:eastAsia="仿宋"/>
          <w:color w:val="000000"/>
          <w:sz w:val="28"/>
          <w:szCs w:val="28"/>
        </w:rPr>
        <w:instrText xml:space="preserve"> </w:instrText>
      </w:r>
      <w:r>
        <w:rPr>
          <w:rFonts w:ascii="仿宋" w:hAnsi="仿宋" w:eastAsia="仿宋"/>
          <w:color w:val="000000"/>
          <w:sz w:val="28"/>
          <w:szCs w:val="28"/>
        </w:rPr>
        <w:instrText xml:space="preserve">HYPERLINK \l "_Toc34051730"</w:instrText>
      </w:r>
      <w:r>
        <w:rPr>
          <w:rStyle w:val="27"/>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Style w:val="27"/>
          <w:rFonts w:hint="eastAsia" w:ascii="仿宋" w:hAnsi="仿宋" w:eastAsia="仿宋"/>
          <w:color w:val="000000"/>
          <w:kern w:val="44"/>
          <w:sz w:val="28"/>
          <w:szCs w:val="28"/>
        </w:rPr>
        <w:t>二、磋商文件的说明</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_Toc34051730 \h </w:instrText>
      </w:r>
      <w:r>
        <w:rPr>
          <w:rFonts w:ascii="仿宋" w:hAnsi="仿宋" w:eastAsia="仿宋"/>
          <w:color w:val="000000"/>
          <w:sz w:val="28"/>
          <w:szCs w:val="28"/>
        </w:rPr>
        <w:fldChar w:fldCharType="separate"/>
      </w:r>
      <w:r>
        <w:rPr>
          <w:rFonts w:ascii="仿宋" w:hAnsi="仿宋" w:eastAsia="仿宋"/>
          <w:color w:val="000000"/>
          <w:sz w:val="28"/>
          <w:szCs w:val="28"/>
        </w:rPr>
        <w:t>8</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5DA68351">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000000"/>
          <w:sz w:val="28"/>
          <w:szCs w:val="28"/>
          <w:lang w:val="en-US" w:eastAsia="zh-CN"/>
        </w:rPr>
      </w:pPr>
      <w:r>
        <w:rPr>
          <w:rFonts w:ascii="仿宋" w:hAnsi="仿宋" w:eastAsia="仿宋"/>
          <w:color w:val="000000"/>
          <w:sz w:val="28"/>
          <w:szCs w:val="28"/>
        </w:rPr>
        <w:fldChar w:fldCharType="begin"/>
      </w:r>
      <w:r>
        <w:rPr>
          <w:rStyle w:val="27"/>
          <w:rFonts w:ascii="仿宋" w:hAnsi="仿宋" w:eastAsia="仿宋"/>
          <w:color w:val="000000"/>
          <w:sz w:val="28"/>
          <w:szCs w:val="28"/>
        </w:rPr>
        <w:instrText xml:space="preserve"> </w:instrText>
      </w:r>
      <w:r>
        <w:rPr>
          <w:rFonts w:ascii="仿宋" w:hAnsi="仿宋" w:eastAsia="仿宋"/>
          <w:color w:val="000000"/>
          <w:sz w:val="28"/>
          <w:szCs w:val="28"/>
        </w:rPr>
        <w:instrText xml:space="preserve">HYPERLINK \l "_Toc34051731"</w:instrText>
      </w:r>
      <w:r>
        <w:rPr>
          <w:rStyle w:val="27"/>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Style w:val="27"/>
          <w:rFonts w:hint="eastAsia" w:ascii="仿宋" w:hAnsi="仿宋" w:eastAsia="仿宋"/>
          <w:color w:val="000000"/>
          <w:kern w:val="44"/>
          <w:sz w:val="28"/>
          <w:szCs w:val="28"/>
        </w:rPr>
        <w:t>三、响应文件的形式</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_Toc34051731 \h </w:instrText>
      </w:r>
      <w:r>
        <w:rPr>
          <w:rFonts w:ascii="仿宋" w:hAnsi="仿宋" w:eastAsia="仿宋"/>
          <w:color w:val="000000"/>
          <w:sz w:val="28"/>
          <w:szCs w:val="28"/>
        </w:rPr>
        <w:fldChar w:fldCharType="separate"/>
      </w:r>
      <w:r>
        <w:rPr>
          <w:rFonts w:ascii="仿宋" w:hAnsi="仿宋" w:eastAsia="仿宋"/>
          <w:color w:val="000000"/>
          <w:sz w:val="28"/>
          <w:szCs w:val="28"/>
        </w:rPr>
        <w:t>9</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6BFEBD5D">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000000"/>
          <w:sz w:val="28"/>
          <w:szCs w:val="28"/>
          <w:lang w:val="en-US" w:eastAsia="zh-CN"/>
        </w:rPr>
      </w:pPr>
      <w:r>
        <w:rPr>
          <w:rFonts w:ascii="仿宋" w:hAnsi="仿宋" w:eastAsia="仿宋"/>
          <w:color w:val="000000"/>
          <w:sz w:val="28"/>
          <w:szCs w:val="28"/>
        </w:rPr>
        <w:fldChar w:fldCharType="begin"/>
      </w:r>
      <w:r>
        <w:rPr>
          <w:rStyle w:val="27"/>
          <w:rFonts w:ascii="仿宋" w:hAnsi="仿宋" w:eastAsia="仿宋"/>
          <w:color w:val="000000"/>
          <w:sz w:val="28"/>
          <w:szCs w:val="28"/>
        </w:rPr>
        <w:instrText xml:space="preserve"> </w:instrText>
      </w:r>
      <w:r>
        <w:rPr>
          <w:rFonts w:ascii="仿宋" w:hAnsi="仿宋" w:eastAsia="仿宋"/>
          <w:color w:val="000000"/>
          <w:sz w:val="28"/>
          <w:szCs w:val="28"/>
        </w:rPr>
        <w:instrText xml:space="preserve">HYPERLINK \l "_Toc34051732"</w:instrText>
      </w:r>
      <w:r>
        <w:rPr>
          <w:rStyle w:val="27"/>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Style w:val="27"/>
          <w:rFonts w:hint="eastAsia" w:ascii="仿宋" w:hAnsi="仿宋" w:eastAsia="仿宋"/>
          <w:color w:val="000000"/>
          <w:kern w:val="44"/>
          <w:sz w:val="28"/>
          <w:szCs w:val="28"/>
        </w:rPr>
        <w:t>四、响应文件的编制</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_Toc34051732 \h </w:instrText>
      </w:r>
      <w:r>
        <w:rPr>
          <w:rFonts w:ascii="仿宋" w:hAnsi="仿宋" w:eastAsia="仿宋"/>
          <w:color w:val="000000"/>
          <w:sz w:val="28"/>
          <w:szCs w:val="28"/>
        </w:rPr>
        <w:fldChar w:fldCharType="separate"/>
      </w:r>
      <w:r>
        <w:rPr>
          <w:rFonts w:ascii="仿宋" w:hAnsi="仿宋" w:eastAsia="仿宋"/>
          <w:color w:val="000000"/>
          <w:sz w:val="28"/>
          <w:szCs w:val="28"/>
        </w:rPr>
        <w:t>10</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2FB3251C">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000000"/>
          <w:sz w:val="28"/>
          <w:szCs w:val="28"/>
          <w:lang w:val="en-US" w:eastAsia="zh-CN"/>
        </w:rPr>
      </w:pPr>
      <w:r>
        <w:rPr>
          <w:rFonts w:ascii="仿宋" w:hAnsi="仿宋" w:eastAsia="仿宋"/>
          <w:color w:val="000000"/>
          <w:sz w:val="28"/>
          <w:szCs w:val="28"/>
        </w:rPr>
        <w:fldChar w:fldCharType="begin"/>
      </w:r>
      <w:r>
        <w:rPr>
          <w:rStyle w:val="27"/>
          <w:rFonts w:ascii="仿宋" w:hAnsi="仿宋" w:eastAsia="仿宋"/>
          <w:color w:val="000000"/>
          <w:sz w:val="28"/>
          <w:szCs w:val="28"/>
        </w:rPr>
        <w:instrText xml:space="preserve"> </w:instrText>
      </w:r>
      <w:r>
        <w:rPr>
          <w:rFonts w:ascii="仿宋" w:hAnsi="仿宋" w:eastAsia="仿宋"/>
          <w:color w:val="000000"/>
          <w:sz w:val="28"/>
          <w:szCs w:val="28"/>
        </w:rPr>
        <w:instrText xml:space="preserve">HYPERLINK \l "_Toc34051733"</w:instrText>
      </w:r>
      <w:r>
        <w:rPr>
          <w:rStyle w:val="27"/>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Style w:val="27"/>
          <w:rFonts w:hint="eastAsia" w:ascii="仿宋" w:hAnsi="仿宋" w:eastAsia="仿宋"/>
          <w:color w:val="000000"/>
          <w:kern w:val="44"/>
          <w:sz w:val="28"/>
          <w:szCs w:val="28"/>
        </w:rPr>
        <w:t>五、响应文件的提交</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_Toc34051733 \h </w:instrText>
      </w:r>
      <w:r>
        <w:rPr>
          <w:rFonts w:ascii="仿宋" w:hAnsi="仿宋" w:eastAsia="仿宋"/>
          <w:color w:val="000000"/>
          <w:sz w:val="28"/>
          <w:szCs w:val="28"/>
        </w:rPr>
        <w:fldChar w:fldCharType="separate"/>
      </w:r>
      <w:r>
        <w:rPr>
          <w:rFonts w:ascii="仿宋" w:hAnsi="仿宋" w:eastAsia="仿宋"/>
          <w:color w:val="000000"/>
          <w:sz w:val="28"/>
          <w:szCs w:val="28"/>
        </w:rPr>
        <w:t>12</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447F0BD1">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Fonts w:ascii="仿宋" w:hAnsi="仿宋" w:eastAsia="仿宋"/>
          <w:color w:val="000000"/>
          <w:sz w:val="28"/>
          <w:szCs w:val="28"/>
          <w:lang w:val="en-US" w:eastAsia="zh-CN"/>
        </w:rPr>
      </w:pPr>
      <w:r>
        <w:rPr>
          <w:rFonts w:ascii="仿宋" w:hAnsi="仿宋" w:eastAsia="仿宋"/>
          <w:color w:val="000000"/>
          <w:sz w:val="28"/>
          <w:szCs w:val="28"/>
        </w:rPr>
        <w:fldChar w:fldCharType="begin"/>
      </w:r>
      <w:r>
        <w:rPr>
          <w:rStyle w:val="27"/>
          <w:rFonts w:ascii="仿宋" w:hAnsi="仿宋" w:eastAsia="仿宋"/>
          <w:color w:val="000000"/>
          <w:sz w:val="28"/>
          <w:szCs w:val="28"/>
        </w:rPr>
        <w:instrText xml:space="preserve"> </w:instrText>
      </w:r>
      <w:r>
        <w:rPr>
          <w:rFonts w:ascii="仿宋" w:hAnsi="仿宋" w:eastAsia="仿宋"/>
          <w:color w:val="000000"/>
          <w:sz w:val="28"/>
          <w:szCs w:val="28"/>
        </w:rPr>
        <w:instrText xml:space="preserve">HYPERLINK \l "_Toc34051734"</w:instrText>
      </w:r>
      <w:r>
        <w:rPr>
          <w:rStyle w:val="27"/>
          <w:rFonts w:ascii="仿宋" w:hAnsi="仿宋" w:eastAsia="仿宋"/>
          <w:color w:val="000000"/>
          <w:sz w:val="28"/>
          <w:szCs w:val="28"/>
        </w:rPr>
        <w:instrText xml:space="preserve"> </w:instrText>
      </w:r>
      <w:r>
        <w:rPr>
          <w:rFonts w:ascii="仿宋" w:hAnsi="仿宋" w:eastAsia="仿宋"/>
          <w:color w:val="000000"/>
          <w:sz w:val="28"/>
          <w:szCs w:val="28"/>
        </w:rPr>
        <w:fldChar w:fldCharType="separate"/>
      </w:r>
      <w:r>
        <w:rPr>
          <w:rStyle w:val="27"/>
          <w:rFonts w:hint="eastAsia" w:ascii="仿宋" w:hAnsi="仿宋" w:eastAsia="仿宋"/>
          <w:color w:val="000000"/>
          <w:kern w:val="44"/>
          <w:sz w:val="28"/>
          <w:szCs w:val="28"/>
        </w:rPr>
        <w:t>六、</w:t>
      </w:r>
      <w:r>
        <w:rPr>
          <w:rStyle w:val="27"/>
          <w:rFonts w:hint="eastAsia" w:ascii="仿宋" w:hAnsi="仿宋" w:eastAsia="仿宋"/>
          <w:color w:val="000000"/>
          <w:sz w:val="28"/>
          <w:szCs w:val="28"/>
        </w:rPr>
        <w:t>磋商</w:t>
      </w:r>
      <w:r>
        <w:rPr>
          <w:rStyle w:val="27"/>
          <w:rFonts w:hint="eastAsia" w:ascii="仿宋" w:hAnsi="仿宋" w:eastAsia="仿宋"/>
          <w:color w:val="000000"/>
          <w:spacing w:val="14"/>
          <w:sz w:val="28"/>
          <w:szCs w:val="28"/>
        </w:rPr>
        <w:t>规则、</w:t>
      </w:r>
      <w:r>
        <w:rPr>
          <w:rStyle w:val="27"/>
          <w:rFonts w:hint="eastAsia" w:ascii="仿宋" w:hAnsi="仿宋" w:eastAsia="仿宋"/>
          <w:color w:val="000000"/>
          <w:sz w:val="28"/>
          <w:szCs w:val="28"/>
        </w:rPr>
        <w:t>程序</w:t>
      </w:r>
      <w:r>
        <w:rPr>
          <w:rFonts w:ascii="仿宋" w:hAnsi="仿宋" w:eastAsia="仿宋"/>
          <w:color w:val="000000"/>
          <w:sz w:val="28"/>
          <w:szCs w:val="28"/>
        </w:rPr>
        <w:tab/>
      </w:r>
      <w:r>
        <w:rPr>
          <w:rFonts w:ascii="仿宋" w:hAnsi="仿宋" w:eastAsia="仿宋"/>
          <w:color w:val="000000"/>
          <w:sz w:val="28"/>
          <w:szCs w:val="28"/>
        </w:rPr>
        <w:fldChar w:fldCharType="begin"/>
      </w:r>
      <w:r>
        <w:rPr>
          <w:rFonts w:ascii="仿宋" w:hAnsi="仿宋" w:eastAsia="仿宋"/>
          <w:color w:val="000000"/>
          <w:sz w:val="28"/>
          <w:szCs w:val="28"/>
        </w:rPr>
        <w:instrText xml:space="preserve"> PAGEREF _Toc34051734 \h </w:instrText>
      </w:r>
      <w:r>
        <w:rPr>
          <w:rFonts w:ascii="仿宋" w:hAnsi="仿宋" w:eastAsia="仿宋"/>
          <w:color w:val="000000"/>
          <w:sz w:val="28"/>
          <w:szCs w:val="28"/>
        </w:rPr>
        <w:fldChar w:fldCharType="separate"/>
      </w:r>
      <w:r>
        <w:rPr>
          <w:rFonts w:ascii="仿宋" w:hAnsi="仿宋" w:eastAsia="仿宋"/>
          <w:color w:val="000000"/>
          <w:sz w:val="28"/>
          <w:szCs w:val="28"/>
        </w:rPr>
        <w:t>13</w:t>
      </w:r>
      <w:r>
        <w:rPr>
          <w:rFonts w:ascii="仿宋" w:hAnsi="仿宋" w:eastAsia="仿宋"/>
          <w:color w:val="000000"/>
          <w:sz w:val="28"/>
          <w:szCs w:val="28"/>
        </w:rPr>
        <w:fldChar w:fldCharType="end"/>
      </w:r>
      <w:r>
        <w:rPr>
          <w:rFonts w:ascii="仿宋" w:hAnsi="仿宋" w:eastAsia="仿宋"/>
          <w:color w:val="000000"/>
          <w:sz w:val="28"/>
          <w:szCs w:val="28"/>
        </w:rPr>
        <w:fldChar w:fldCharType="end"/>
      </w:r>
    </w:p>
    <w:p w14:paraId="156E6137">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Style w:val="27"/>
          <w:rFonts w:hint="eastAsia" w:ascii="仿宋" w:hAnsi="仿宋" w:eastAsia="仿宋"/>
          <w:color w:val="000000"/>
          <w:spacing w:val="14"/>
          <w:sz w:val="28"/>
          <w:szCs w:val="28"/>
          <w:lang w:val="en-US" w:eastAsia="zh-CN"/>
        </w:rPr>
      </w:pPr>
      <w:r>
        <w:rPr>
          <w:rFonts w:hint="eastAsia" w:ascii="仿宋" w:hAnsi="仿宋" w:eastAsia="仿宋"/>
          <w:color w:val="000000"/>
          <w:spacing w:val="14"/>
          <w:sz w:val="28"/>
          <w:szCs w:val="28"/>
        </w:rPr>
        <w:fldChar w:fldCharType="begin"/>
      </w:r>
      <w:r>
        <w:rPr>
          <w:rStyle w:val="27"/>
          <w:rFonts w:hint="eastAsia" w:ascii="仿宋" w:hAnsi="仿宋" w:eastAsia="仿宋"/>
          <w:color w:val="000000"/>
          <w:spacing w:val="14"/>
          <w:sz w:val="28"/>
          <w:szCs w:val="28"/>
        </w:rPr>
        <w:instrText xml:space="preserve"> HYPERLINK \l "_Toc34051735" </w:instrText>
      </w:r>
      <w:r>
        <w:rPr>
          <w:rFonts w:hint="eastAsia" w:ascii="仿宋" w:hAnsi="仿宋" w:eastAsia="仿宋"/>
          <w:color w:val="000000"/>
          <w:spacing w:val="14"/>
          <w:sz w:val="28"/>
          <w:szCs w:val="28"/>
        </w:rPr>
        <w:fldChar w:fldCharType="separate"/>
      </w:r>
      <w:r>
        <w:rPr>
          <w:rStyle w:val="27"/>
          <w:rFonts w:hint="eastAsia" w:ascii="仿宋" w:hAnsi="仿宋" w:eastAsia="仿宋"/>
          <w:color w:val="000000"/>
          <w:spacing w:val="14"/>
          <w:sz w:val="28"/>
          <w:szCs w:val="28"/>
        </w:rPr>
        <w:t>七、授予合同</w:t>
      </w:r>
      <w:r>
        <w:rPr>
          <w:rStyle w:val="27"/>
          <w:rFonts w:hint="eastAsia" w:ascii="仿宋" w:hAnsi="仿宋" w:eastAsia="仿宋"/>
          <w:color w:val="000000"/>
          <w:spacing w:val="14"/>
          <w:sz w:val="28"/>
          <w:szCs w:val="28"/>
        </w:rPr>
        <w:tab/>
      </w:r>
      <w:r>
        <w:rPr>
          <w:rFonts w:hint="eastAsia" w:ascii="仿宋" w:hAnsi="仿宋" w:eastAsia="仿宋"/>
          <w:color w:val="000000"/>
          <w:spacing w:val="14"/>
          <w:sz w:val="28"/>
          <w:szCs w:val="28"/>
        </w:rPr>
        <w:fldChar w:fldCharType="begin"/>
      </w:r>
      <w:r>
        <w:rPr>
          <w:rStyle w:val="27"/>
          <w:rFonts w:hint="eastAsia" w:ascii="仿宋" w:hAnsi="仿宋" w:eastAsia="仿宋"/>
          <w:color w:val="000000"/>
          <w:spacing w:val="14"/>
          <w:sz w:val="28"/>
          <w:szCs w:val="28"/>
        </w:rPr>
        <w:instrText xml:space="preserve"> PAGEREF _Toc34051735 \h </w:instrText>
      </w:r>
      <w:r>
        <w:rPr>
          <w:rFonts w:hint="eastAsia" w:ascii="仿宋" w:hAnsi="仿宋" w:eastAsia="仿宋"/>
          <w:color w:val="000000"/>
          <w:spacing w:val="14"/>
          <w:sz w:val="28"/>
          <w:szCs w:val="28"/>
        </w:rPr>
        <w:fldChar w:fldCharType="separate"/>
      </w:r>
      <w:r>
        <w:rPr>
          <w:rStyle w:val="27"/>
          <w:rFonts w:hint="eastAsia" w:ascii="仿宋" w:hAnsi="仿宋" w:eastAsia="仿宋"/>
          <w:color w:val="000000"/>
          <w:spacing w:val="14"/>
          <w:sz w:val="28"/>
          <w:szCs w:val="28"/>
        </w:rPr>
        <w:t>18</w:t>
      </w:r>
      <w:r>
        <w:rPr>
          <w:rFonts w:hint="eastAsia" w:ascii="仿宋" w:hAnsi="仿宋" w:eastAsia="仿宋"/>
          <w:color w:val="000000"/>
          <w:spacing w:val="14"/>
          <w:sz w:val="28"/>
          <w:szCs w:val="28"/>
        </w:rPr>
        <w:fldChar w:fldCharType="end"/>
      </w:r>
      <w:r>
        <w:rPr>
          <w:rFonts w:hint="eastAsia" w:ascii="仿宋" w:hAnsi="仿宋" w:eastAsia="仿宋"/>
          <w:color w:val="000000"/>
          <w:spacing w:val="14"/>
          <w:sz w:val="28"/>
          <w:szCs w:val="28"/>
        </w:rPr>
        <w:fldChar w:fldCharType="end"/>
      </w:r>
    </w:p>
    <w:p w14:paraId="1BA396AD">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Style w:val="27"/>
          <w:rFonts w:hint="eastAsia" w:ascii="仿宋" w:hAnsi="仿宋" w:eastAsia="仿宋"/>
          <w:color w:val="000000"/>
          <w:spacing w:val="14"/>
          <w:sz w:val="28"/>
          <w:szCs w:val="28"/>
          <w:lang w:val="en-US" w:eastAsia="zh-CN"/>
        </w:rPr>
      </w:pPr>
      <w:r>
        <w:rPr>
          <w:rFonts w:hint="eastAsia" w:ascii="仿宋" w:hAnsi="仿宋" w:eastAsia="仿宋"/>
          <w:color w:val="000000"/>
          <w:spacing w:val="14"/>
          <w:sz w:val="28"/>
          <w:szCs w:val="28"/>
        </w:rPr>
        <w:fldChar w:fldCharType="begin"/>
      </w:r>
      <w:r>
        <w:rPr>
          <w:rStyle w:val="27"/>
          <w:rFonts w:hint="eastAsia" w:ascii="仿宋" w:hAnsi="仿宋" w:eastAsia="仿宋"/>
          <w:color w:val="000000"/>
          <w:spacing w:val="14"/>
          <w:sz w:val="28"/>
          <w:szCs w:val="28"/>
        </w:rPr>
        <w:instrText xml:space="preserve"> HYPERLINK \l "_Toc34051736" </w:instrText>
      </w:r>
      <w:r>
        <w:rPr>
          <w:rFonts w:hint="eastAsia" w:ascii="仿宋" w:hAnsi="仿宋" w:eastAsia="仿宋"/>
          <w:color w:val="000000"/>
          <w:spacing w:val="14"/>
          <w:sz w:val="28"/>
          <w:szCs w:val="28"/>
        </w:rPr>
        <w:fldChar w:fldCharType="separate"/>
      </w:r>
      <w:r>
        <w:rPr>
          <w:rStyle w:val="27"/>
          <w:rFonts w:hint="eastAsia" w:ascii="仿宋" w:hAnsi="仿宋" w:eastAsia="仿宋"/>
          <w:color w:val="000000"/>
          <w:spacing w:val="14"/>
          <w:sz w:val="28"/>
          <w:szCs w:val="28"/>
        </w:rPr>
        <w:t>第二章  磋商项目服务范围及要求</w:t>
      </w:r>
      <w:r>
        <w:rPr>
          <w:rStyle w:val="27"/>
          <w:rFonts w:hint="eastAsia" w:ascii="仿宋" w:hAnsi="仿宋" w:eastAsia="仿宋"/>
          <w:color w:val="000000"/>
          <w:spacing w:val="14"/>
          <w:sz w:val="28"/>
          <w:szCs w:val="28"/>
        </w:rPr>
        <w:tab/>
      </w:r>
      <w:r>
        <w:rPr>
          <w:rFonts w:hint="eastAsia" w:ascii="仿宋" w:hAnsi="仿宋" w:eastAsia="仿宋"/>
          <w:color w:val="000000"/>
          <w:spacing w:val="14"/>
          <w:sz w:val="28"/>
          <w:szCs w:val="28"/>
        </w:rPr>
        <w:fldChar w:fldCharType="begin"/>
      </w:r>
      <w:r>
        <w:rPr>
          <w:rStyle w:val="27"/>
          <w:rFonts w:hint="eastAsia" w:ascii="仿宋" w:hAnsi="仿宋" w:eastAsia="仿宋"/>
          <w:color w:val="000000"/>
          <w:spacing w:val="14"/>
          <w:sz w:val="28"/>
          <w:szCs w:val="28"/>
        </w:rPr>
        <w:instrText xml:space="preserve"> PAGEREF _Toc34051736 \h </w:instrText>
      </w:r>
      <w:r>
        <w:rPr>
          <w:rFonts w:hint="eastAsia" w:ascii="仿宋" w:hAnsi="仿宋" w:eastAsia="仿宋"/>
          <w:color w:val="000000"/>
          <w:spacing w:val="14"/>
          <w:sz w:val="28"/>
          <w:szCs w:val="28"/>
        </w:rPr>
        <w:fldChar w:fldCharType="separate"/>
      </w:r>
      <w:r>
        <w:rPr>
          <w:rStyle w:val="27"/>
          <w:rFonts w:hint="eastAsia" w:ascii="仿宋" w:hAnsi="仿宋" w:eastAsia="仿宋"/>
          <w:color w:val="000000"/>
          <w:spacing w:val="14"/>
          <w:sz w:val="28"/>
          <w:szCs w:val="28"/>
        </w:rPr>
        <w:t>21</w:t>
      </w:r>
      <w:r>
        <w:rPr>
          <w:rFonts w:hint="eastAsia" w:ascii="仿宋" w:hAnsi="仿宋" w:eastAsia="仿宋"/>
          <w:color w:val="000000"/>
          <w:spacing w:val="14"/>
          <w:sz w:val="28"/>
          <w:szCs w:val="28"/>
        </w:rPr>
        <w:fldChar w:fldCharType="end"/>
      </w:r>
      <w:r>
        <w:rPr>
          <w:rFonts w:hint="eastAsia" w:ascii="仿宋" w:hAnsi="仿宋" w:eastAsia="仿宋"/>
          <w:color w:val="000000"/>
          <w:spacing w:val="14"/>
          <w:sz w:val="28"/>
          <w:szCs w:val="28"/>
        </w:rPr>
        <w:fldChar w:fldCharType="end"/>
      </w:r>
    </w:p>
    <w:p w14:paraId="232F3159">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Style w:val="27"/>
          <w:rFonts w:hint="default" w:ascii="仿宋" w:hAnsi="仿宋" w:eastAsia="仿宋"/>
          <w:color w:val="000000"/>
          <w:spacing w:val="14"/>
          <w:sz w:val="28"/>
          <w:szCs w:val="28"/>
          <w:lang w:val="en-US" w:eastAsia="zh-CN"/>
        </w:rPr>
      </w:pPr>
      <w:r>
        <w:rPr>
          <w:rFonts w:hint="eastAsia" w:ascii="仿宋" w:hAnsi="仿宋" w:eastAsia="仿宋"/>
          <w:color w:val="000000"/>
          <w:spacing w:val="14"/>
          <w:sz w:val="28"/>
          <w:szCs w:val="28"/>
        </w:rPr>
        <w:fldChar w:fldCharType="begin"/>
      </w:r>
      <w:r>
        <w:rPr>
          <w:rStyle w:val="27"/>
          <w:rFonts w:hint="eastAsia" w:ascii="仿宋" w:hAnsi="仿宋" w:eastAsia="仿宋"/>
          <w:color w:val="000000"/>
          <w:spacing w:val="14"/>
          <w:sz w:val="28"/>
          <w:szCs w:val="28"/>
        </w:rPr>
        <w:instrText xml:space="preserve"> HYPERLINK \l "_Toc34051737" </w:instrText>
      </w:r>
      <w:r>
        <w:rPr>
          <w:rFonts w:hint="eastAsia" w:ascii="仿宋" w:hAnsi="仿宋" w:eastAsia="仿宋"/>
          <w:color w:val="000000"/>
          <w:spacing w:val="14"/>
          <w:sz w:val="28"/>
          <w:szCs w:val="28"/>
        </w:rPr>
        <w:fldChar w:fldCharType="separate"/>
      </w:r>
      <w:r>
        <w:rPr>
          <w:rStyle w:val="27"/>
          <w:rFonts w:hint="eastAsia" w:ascii="仿宋" w:hAnsi="仿宋" w:eastAsia="仿宋"/>
          <w:color w:val="000000"/>
          <w:spacing w:val="14"/>
          <w:sz w:val="28"/>
          <w:szCs w:val="28"/>
        </w:rPr>
        <w:t>第三章  合同主要条款</w:t>
      </w:r>
      <w:r>
        <w:rPr>
          <w:rStyle w:val="27"/>
          <w:rFonts w:hint="eastAsia" w:ascii="仿宋" w:hAnsi="仿宋" w:eastAsia="仿宋"/>
          <w:color w:val="000000"/>
          <w:spacing w:val="14"/>
          <w:sz w:val="28"/>
          <w:szCs w:val="28"/>
        </w:rPr>
        <w:tab/>
      </w:r>
      <w:r>
        <w:rPr>
          <w:rFonts w:hint="eastAsia" w:ascii="仿宋" w:hAnsi="仿宋" w:eastAsia="仿宋"/>
          <w:color w:val="000000"/>
          <w:spacing w:val="14"/>
          <w:sz w:val="28"/>
          <w:szCs w:val="28"/>
        </w:rPr>
        <w:fldChar w:fldCharType="end"/>
      </w:r>
      <w:r>
        <w:rPr>
          <w:rStyle w:val="27"/>
          <w:rFonts w:hint="eastAsia" w:ascii="仿宋" w:hAnsi="仿宋" w:eastAsia="仿宋"/>
          <w:color w:val="000000"/>
          <w:spacing w:val="14"/>
          <w:sz w:val="28"/>
          <w:szCs w:val="28"/>
          <w:lang w:val="en-US" w:eastAsia="zh-CN"/>
        </w:rPr>
        <w:t>25</w:t>
      </w:r>
    </w:p>
    <w:p w14:paraId="69F44AE7">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Style w:val="27"/>
          <w:rFonts w:hint="default" w:ascii="仿宋" w:hAnsi="仿宋" w:eastAsia="仿宋"/>
          <w:color w:val="000000"/>
          <w:spacing w:val="14"/>
          <w:sz w:val="28"/>
          <w:szCs w:val="28"/>
          <w:lang w:val="en-US" w:eastAsia="zh-CN"/>
        </w:rPr>
      </w:pPr>
      <w:r>
        <w:rPr>
          <w:rFonts w:hint="eastAsia" w:ascii="仿宋" w:hAnsi="仿宋" w:eastAsia="仿宋"/>
          <w:color w:val="000000"/>
          <w:spacing w:val="14"/>
          <w:sz w:val="28"/>
          <w:szCs w:val="28"/>
        </w:rPr>
        <w:fldChar w:fldCharType="begin"/>
      </w:r>
      <w:r>
        <w:rPr>
          <w:rStyle w:val="27"/>
          <w:rFonts w:hint="eastAsia" w:ascii="仿宋" w:hAnsi="仿宋" w:eastAsia="仿宋"/>
          <w:color w:val="000000"/>
          <w:spacing w:val="14"/>
          <w:sz w:val="28"/>
          <w:szCs w:val="28"/>
        </w:rPr>
        <w:instrText xml:space="preserve"> HYPERLINK \l "_Toc34051738" </w:instrText>
      </w:r>
      <w:r>
        <w:rPr>
          <w:rFonts w:hint="eastAsia" w:ascii="仿宋" w:hAnsi="仿宋" w:eastAsia="仿宋"/>
          <w:color w:val="000000"/>
          <w:spacing w:val="14"/>
          <w:sz w:val="28"/>
          <w:szCs w:val="28"/>
        </w:rPr>
        <w:fldChar w:fldCharType="separate"/>
      </w:r>
      <w:r>
        <w:rPr>
          <w:rStyle w:val="27"/>
          <w:rFonts w:hint="eastAsia" w:ascii="仿宋" w:hAnsi="仿宋" w:eastAsia="仿宋"/>
          <w:color w:val="000000"/>
          <w:spacing w:val="14"/>
          <w:sz w:val="28"/>
          <w:szCs w:val="28"/>
        </w:rPr>
        <w:t>第四章  响应文件格式</w:t>
      </w:r>
      <w:r>
        <w:rPr>
          <w:rStyle w:val="27"/>
          <w:rFonts w:hint="eastAsia" w:ascii="仿宋" w:hAnsi="仿宋" w:eastAsia="仿宋"/>
          <w:color w:val="000000"/>
          <w:spacing w:val="14"/>
          <w:sz w:val="28"/>
          <w:szCs w:val="28"/>
        </w:rPr>
        <w:tab/>
      </w:r>
      <w:r>
        <w:rPr>
          <w:rFonts w:hint="eastAsia" w:ascii="仿宋" w:hAnsi="仿宋" w:eastAsia="仿宋"/>
          <w:color w:val="000000"/>
          <w:spacing w:val="14"/>
          <w:sz w:val="28"/>
          <w:szCs w:val="28"/>
        </w:rPr>
        <w:fldChar w:fldCharType="end"/>
      </w:r>
      <w:r>
        <w:rPr>
          <w:rStyle w:val="27"/>
          <w:rFonts w:hint="eastAsia" w:ascii="仿宋" w:hAnsi="仿宋" w:eastAsia="仿宋"/>
          <w:color w:val="000000"/>
          <w:spacing w:val="14"/>
          <w:sz w:val="28"/>
          <w:szCs w:val="28"/>
          <w:lang w:val="en-US" w:eastAsia="zh-CN"/>
        </w:rPr>
        <w:t>27</w:t>
      </w:r>
    </w:p>
    <w:p w14:paraId="2153FD08">
      <w:pPr>
        <w:pStyle w:val="19"/>
        <w:keepNext w:val="0"/>
        <w:keepLines w:val="0"/>
        <w:pageBreakBefore w:val="0"/>
        <w:widowControl w:val="0"/>
        <w:kinsoku/>
        <w:wordWrap/>
        <w:overflowPunct/>
        <w:topLinePunct w:val="0"/>
        <w:autoSpaceDE/>
        <w:autoSpaceDN/>
        <w:bidi w:val="0"/>
        <w:adjustRightInd/>
        <w:snapToGrid/>
        <w:spacing w:line="360" w:lineRule="auto"/>
        <w:textAlignment w:val="auto"/>
        <w:rPr>
          <w:rStyle w:val="27"/>
          <w:rFonts w:hint="default" w:ascii="仿宋" w:hAnsi="仿宋" w:eastAsia="仿宋"/>
          <w:color w:val="000000"/>
          <w:spacing w:val="14"/>
          <w:sz w:val="28"/>
          <w:szCs w:val="28"/>
          <w:lang w:val="en-US" w:eastAsia="zh-CN"/>
        </w:rPr>
      </w:pPr>
      <w:r>
        <w:rPr>
          <w:rFonts w:hint="eastAsia" w:ascii="仿宋" w:hAnsi="仿宋" w:eastAsia="仿宋"/>
          <w:color w:val="000000"/>
          <w:spacing w:val="14"/>
          <w:sz w:val="28"/>
          <w:szCs w:val="28"/>
        </w:rPr>
        <w:fldChar w:fldCharType="begin"/>
      </w:r>
      <w:r>
        <w:rPr>
          <w:rStyle w:val="27"/>
          <w:rFonts w:hint="eastAsia" w:ascii="仿宋" w:hAnsi="仿宋" w:eastAsia="仿宋"/>
          <w:color w:val="000000"/>
          <w:spacing w:val="14"/>
          <w:sz w:val="28"/>
          <w:szCs w:val="28"/>
        </w:rPr>
        <w:instrText xml:space="preserve"> HYPERLINK \l "_Toc34051739" </w:instrText>
      </w:r>
      <w:r>
        <w:rPr>
          <w:rFonts w:hint="eastAsia" w:ascii="仿宋" w:hAnsi="仿宋" w:eastAsia="仿宋"/>
          <w:color w:val="000000"/>
          <w:spacing w:val="14"/>
          <w:sz w:val="28"/>
          <w:szCs w:val="28"/>
        </w:rPr>
        <w:fldChar w:fldCharType="separate"/>
      </w:r>
      <w:r>
        <w:rPr>
          <w:rStyle w:val="27"/>
          <w:rFonts w:hint="eastAsia" w:ascii="仿宋" w:hAnsi="仿宋" w:eastAsia="仿宋"/>
          <w:color w:val="000000"/>
          <w:spacing w:val="14"/>
          <w:sz w:val="28"/>
          <w:szCs w:val="28"/>
        </w:rPr>
        <w:t>第五章  磋商办法及评分标准</w:t>
      </w:r>
      <w:r>
        <w:rPr>
          <w:rStyle w:val="27"/>
          <w:rFonts w:hint="eastAsia" w:ascii="仿宋" w:hAnsi="仿宋" w:eastAsia="仿宋"/>
          <w:color w:val="000000"/>
          <w:spacing w:val="14"/>
          <w:sz w:val="28"/>
          <w:szCs w:val="28"/>
        </w:rPr>
        <w:tab/>
      </w:r>
      <w:r>
        <w:rPr>
          <w:rFonts w:hint="eastAsia" w:ascii="仿宋" w:hAnsi="仿宋" w:eastAsia="仿宋"/>
          <w:color w:val="000000"/>
          <w:spacing w:val="14"/>
          <w:sz w:val="28"/>
          <w:szCs w:val="28"/>
        </w:rPr>
        <w:fldChar w:fldCharType="end"/>
      </w:r>
      <w:r>
        <w:rPr>
          <w:rStyle w:val="27"/>
          <w:rFonts w:hint="eastAsia" w:ascii="仿宋" w:hAnsi="仿宋" w:eastAsia="仿宋"/>
          <w:color w:val="000000"/>
          <w:spacing w:val="14"/>
          <w:sz w:val="28"/>
          <w:szCs w:val="28"/>
          <w:lang w:val="en-US" w:eastAsia="zh-CN"/>
        </w:rPr>
        <w:t>47</w:t>
      </w:r>
    </w:p>
    <w:p w14:paraId="608F7AB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b/>
          <w:color w:val="000000"/>
          <w:sz w:val="30"/>
          <w:szCs w:val="30"/>
        </w:rPr>
      </w:pPr>
      <w:r>
        <w:rPr>
          <w:rFonts w:hint="eastAsia" w:ascii="仿宋" w:hAnsi="仿宋" w:eastAsia="仿宋"/>
          <w:b/>
          <w:color w:val="000000"/>
          <w:sz w:val="28"/>
          <w:szCs w:val="28"/>
        </w:rPr>
        <w:fldChar w:fldCharType="end"/>
      </w:r>
    </w:p>
    <w:bookmarkEnd w:id="0"/>
    <w:p w14:paraId="19BEE851">
      <w:pPr>
        <w:jc w:val="center"/>
        <w:rPr>
          <w:rFonts w:hint="eastAsia" w:ascii="仿宋_GB2312" w:eastAsia="仿宋_GB2312"/>
          <w:b/>
          <w:color w:val="000000"/>
          <w:sz w:val="30"/>
          <w:szCs w:val="30"/>
        </w:rPr>
      </w:pPr>
    </w:p>
    <w:p w14:paraId="2CCD9793">
      <w:pPr>
        <w:jc w:val="center"/>
        <w:rPr>
          <w:rFonts w:hint="eastAsia" w:ascii="仿宋_GB2312" w:eastAsia="仿宋_GB2312"/>
          <w:b/>
          <w:color w:val="000000"/>
          <w:sz w:val="30"/>
          <w:szCs w:val="30"/>
        </w:rPr>
      </w:pPr>
    </w:p>
    <w:p w14:paraId="79A63628">
      <w:pPr>
        <w:tabs>
          <w:tab w:val="left" w:pos="1276"/>
          <w:tab w:val="left" w:pos="7020"/>
        </w:tabs>
        <w:spacing w:line="760" w:lineRule="exact"/>
        <w:jc w:val="both"/>
        <w:rPr>
          <w:rFonts w:hint="eastAsia" w:ascii="方正小标宋_GBK" w:eastAsia="方正小标宋_GBK"/>
          <w:b/>
          <w:bCs/>
          <w:color w:val="000000"/>
          <w:sz w:val="30"/>
          <w:szCs w:val="30"/>
          <w:lang w:eastAsia="zh-CN"/>
        </w:rPr>
      </w:pPr>
    </w:p>
    <w:p w14:paraId="7EC1D8C3">
      <w:pPr>
        <w:pStyle w:val="21"/>
        <w:rPr>
          <w:rFonts w:hint="eastAsia"/>
          <w:color w:val="000000"/>
          <w:lang w:eastAsia="zh-CN"/>
        </w:rPr>
      </w:pPr>
    </w:p>
    <w:p w14:paraId="19A1306E">
      <w:pPr>
        <w:tabs>
          <w:tab w:val="left" w:pos="1276"/>
          <w:tab w:val="left" w:pos="7020"/>
        </w:tabs>
        <w:spacing w:line="760" w:lineRule="exact"/>
        <w:jc w:val="center"/>
        <w:rPr>
          <w:rFonts w:hint="eastAsia" w:ascii="方正小标宋简体" w:eastAsia="方正小标宋简体"/>
          <w:b/>
          <w:bCs/>
          <w:color w:val="000000"/>
          <w:sz w:val="30"/>
          <w:szCs w:val="30"/>
        </w:rPr>
      </w:pPr>
      <w:r>
        <w:rPr>
          <w:rFonts w:hint="eastAsia" w:ascii="方正小标宋_GBK" w:eastAsia="方正小标宋_GBK"/>
          <w:b/>
          <w:bCs/>
          <w:color w:val="000000"/>
          <w:sz w:val="30"/>
          <w:szCs w:val="30"/>
          <w:lang w:eastAsia="zh-CN"/>
        </w:rPr>
        <w:br w:type="page"/>
      </w:r>
      <w:r>
        <w:rPr>
          <w:rFonts w:hint="eastAsia" w:ascii="方正小标宋_GBK" w:eastAsia="方正小标宋_GBK"/>
          <w:b/>
          <w:bCs/>
          <w:color w:val="000000"/>
          <w:sz w:val="30"/>
          <w:szCs w:val="30"/>
          <w:lang w:eastAsia="zh-CN"/>
        </w:rPr>
        <w:t>湖州交通技师学院2026年物业服务项目</w:t>
      </w:r>
      <w:r>
        <w:rPr>
          <w:rFonts w:hint="eastAsia" w:ascii="方正小标宋_GBK" w:eastAsia="方正小标宋_GBK"/>
          <w:b/>
          <w:bCs/>
          <w:color w:val="000000"/>
          <w:sz w:val="30"/>
          <w:szCs w:val="30"/>
        </w:rPr>
        <w:t>竞争性磋商公告</w:t>
      </w:r>
    </w:p>
    <w:p w14:paraId="49EB2433">
      <w:pPr>
        <w:pBdr>
          <w:top w:val="single" w:color="auto" w:sz="4" w:space="1"/>
          <w:left w:val="single" w:color="auto" w:sz="4" w:space="4"/>
          <w:bottom w:val="single" w:color="auto" w:sz="4" w:space="1"/>
          <w:right w:val="single" w:color="auto" w:sz="4" w:space="4"/>
        </w:pBdr>
        <w:spacing w:line="380" w:lineRule="exact"/>
        <w:rPr>
          <w:rFonts w:ascii="仿宋" w:hAnsi="仿宋" w:eastAsia="仿宋"/>
          <w:color w:val="000000"/>
          <w:sz w:val="28"/>
          <w:szCs w:val="28"/>
        </w:rPr>
      </w:pPr>
      <w:bookmarkStart w:id="1" w:name="OLE_LINK1"/>
      <w:bookmarkStart w:id="2" w:name="OLE_LINK7"/>
      <w:bookmarkStart w:id="3" w:name="OLE_LINK3"/>
      <w:r>
        <w:rPr>
          <w:rFonts w:hint="eastAsia" w:ascii="仿宋" w:hAnsi="仿宋" w:eastAsia="仿宋"/>
          <w:color w:val="000000"/>
          <w:sz w:val="28"/>
          <w:szCs w:val="28"/>
        </w:rPr>
        <w:t>项目概况</w:t>
      </w:r>
    </w:p>
    <w:p w14:paraId="419AECB9">
      <w:pPr>
        <w:pBdr>
          <w:top w:val="single" w:color="auto" w:sz="4" w:space="1"/>
          <w:left w:val="single" w:color="auto" w:sz="4" w:space="4"/>
          <w:bottom w:val="single" w:color="auto" w:sz="4" w:space="1"/>
          <w:right w:val="single" w:color="auto" w:sz="4" w:space="4"/>
        </w:pBdr>
        <w:spacing w:line="400" w:lineRule="exact"/>
        <w:ind w:firstLine="560" w:firstLineChars="200"/>
        <w:rPr>
          <w:rFonts w:ascii="仿宋" w:hAnsi="仿宋" w:eastAsia="仿宋"/>
          <w:color w:val="000000"/>
          <w:sz w:val="28"/>
          <w:szCs w:val="28"/>
        </w:rPr>
      </w:pPr>
      <w:bookmarkStart w:id="4" w:name="_Toc35393621"/>
      <w:bookmarkStart w:id="5" w:name="_Toc28359079"/>
      <w:bookmarkStart w:id="6" w:name="_Toc35393790"/>
      <w:bookmarkStart w:id="7" w:name="_Toc28359002"/>
      <w:bookmarkStart w:id="8" w:name="_Hlk24379207"/>
      <w:r>
        <w:rPr>
          <w:rFonts w:hint="eastAsia" w:ascii="仿宋" w:hAnsi="仿宋" w:eastAsia="仿宋"/>
          <w:color w:val="000000"/>
          <w:sz w:val="28"/>
          <w:szCs w:val="28"/>
          <w:lang w:val="en-US" w:eastAsia="zh-CN"/>
        </w:rPr>
        <w:t>湖州交通技师学院2026年物业服务项目</w:t>
      </w:r>
      <w:r>
        <w:rPr>
          <w:rFonts w:hint="eastAsia" w:ascii="仿宋" w:hAnsi="仿宋" w:eastAsia="仿宋"/>
          <w:color w:val="000000"/>
          <w:sz w:val="28"/>
          <w:szCs w:val="28"/>
        </w:rPr>
        <w:t>的潜在供应商应注册成为政采云平台供应商后登录浙江政府采购云平台（</w:t>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"http://www.zcygov.cn/"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http://www.zcygov.cn/</w:t>
      </w:r>
      <w:r>
        <w:rPr>
          <w:rFonts w:hint="eastAsia" w:ascii="仿宋" w:hAnsi="仿宋" w:eastAsia="仿宋"/>
          <w:color w:val="000000"/>
          <w:sz w:val="28"/>
          <w:szCs w:val="28"/>
        </w:rPr>
        <w:fldChar w:fldCharType="end"/>
      </w:r>
      <w:r>
        <w:rPr>
          <w:rFonts w:hint="eastAsia" w:ascii="仿宋" w:hAnsi="仿宋" w:eastAsia="仿宋"/>
          <w:color w:val="000000"/>
          <w:sz w:val="28"/>
          <w:szCs w:val="28"/>
        </w:rPr>
        <w:t>）进行申请。申请通过后请自行在浙江政府采购网（http://zfcg.czt.zj.gov.cn/）</w:t>
      </w:r>
      <w:r>
        <w:rPr>
          <w:rFonts w:hint="eastAsia" w:ascii="仿宋" w:hAnsi="仿宋" w:eastAsia="仿宋"/>
          <w:color w:val="000000"/>
          <w:sz w:val="28"/>
          <w:szCs w:val="28"/>
        </w:rPr>
        <w:fldChar w:fldCharType="begin"/>
      </w:r>
      <w:r>
        <w:rPr>
          <w:rFonts w:hint="eastAsia" w:ascii="仿宋" w:hAnsi="仿宋" w:eastAsia="仿宋"/>
          <w:color w:val="000000"/>
          <w:sz w:val="28"/>
          <w:szCs w:val="28"/>
        </w:rPr>
        <w:instrText xml:space="preserve"> HYPERLINK "http://ggzy.huzhou.gov.cn/hzfront/）下载获取招标文件，并于2020年7月" </w:instrText>
      </w:r>
      <w:r>
        <w:rPr>
          <w:rFonts w:hint="eastAsia" w:ascii="仿宋" w:hAnsi="仿宋" w:eastAsia="仿宋"/>
          <w:color w:val="000000"/>
          <w:sz w:val="28"/>
          <w:szCs w:val="28"/>
        </w:rPr>
        <w:fldChar w:fldCharType="separate"/>
      </w:r>
      <w:r>
        <w:rPr>
          <w:rFonts w:hint="eastAsia" w:ascii="仿宋" w:hAnsi="仿宋" w:eastAsia="仿宋"/>
          <w:color w:val="000000"/>
          <w:sz w:val="28"/>
          <w:szCs w:val="28"/>
        </w:rPr>
        <w:t>下载获取磋商文件，并于202</w:t>
      </w:r>
      <w:r>
        <w:rPr>
          <w:rFonts w:hint="eastAsia" w:ascii="仿宋" w:hAnsi="仿宋" w:eastAsia="仿宋"/>
          <w:color w:val="000000"/>
          <w:sz w:val="28"/>
          <w:szCs w:val="28"/>
          <w:lang w:val="en-US" w:eastAsia="zh-CN"/>
        </w:rPr>
        <w:t>6</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XX</w:t>
      </w:r>
      <w:r>
        <w:rPr>
          <w:rFonts w:hint="eastAsia" w:ascii="仿宋" w:hAnsi="仿宋" w:eastAsia="仿宋"/>
          <w:color w:val="000000"/>
          <w:sz w:val="28"/>
          <w:szCs w:val="28"/>
        </w:rPr>
        <w:t>月</w:t>
      </w:r>
      <w:r>
        <w:rPr>
          <w:rFonts w:hint="eastAsia" w:ascii="仿宋" w:hAnsi="仿宋" w:eastAsia="仿宋"/>
          <w:color w:val="000000"/>
          <w:sz w:val="28"/>
          <w:szCs w:val="28"/>
        </w:rPr>
        <w:fldChar w:fldCharType="end"/>
      </w:r>
      <w:r>
        <w:rPr>
          <w:rFonts w:hint="eastAsia" w:ascii="仿宋" w:hAnsi="仿宋" w:eastAsia="仿宋"/>
          <w:color w:val="000000"/>
          <w:sz w:val="28"/>
          <w:szCs w:val="28"/>
          <w:lang w:val="en-US" w:eastAsia="zh-CN"/>
        </w:rPr>
        <w:t>XX</w:t>
      </w:r>
      <w:r>
        <w:rPr>
          <w:rFonts w:hint="eastAsia" w:ascii="仿宋" w:hAnsi="仿宋" w:eastAsia="仿宋"/>
          <w:color w:val="000000"/>
          <w:sz w:val="28"/>
          <w:szCs w:val="28"/>
        </w:rPr>
        <w:t>日9:</w:t>
      </w:r>
      <w:r>
        <w:rPr>
          <w:rFonts w:hint="eastAsia" w:ascii="仿宋" w:hAnsi="仿宋" w:eastAsia="仿宋"/>
          <w:color w:val="000000"/>
          <w:sz w:val="28"/>
          <w:szCs w:val="28"/>
          <w:lang w:val="en-US" w:eastAsia="zh-CN"/>
        </w:rPr>
        <w:t>0</w:t>
      </w:r>
      <w:r>
        <w:rPr>
          <w:rFonts w:hint="eastAsia" w:ascii="仿宋" w:hAnsi="仿宋" w:eastAsia="仿宋"/>
          <w:color w:val="000000"/>
          <w:sz w:val="28"/>
          <w:szCs w:val="28"/>
        </w:rPr>
        <w:t>0（</w:t>
      </w:r>
      <w:r>
        <w:rPr>
          <w:rFonts w:hint="eastAsia" w:ascii="仿宋" w:hAnsi="仿宋" w:eastAsia="仿宋"/>
          <w:bCs/>
          <w:color w:val="000000"/>
          <w:sz w:val="28"/>
          <w:szCs w:val="28"/>
        </w:rPr>
        <w:t>北京时间）前在政采云平台上传递交响应</w:t>
      </w:r>
      <w:r>
        <w:rPr>
          <w:rFonts w:ascii="仿宋" w:hAnsi="仿宋" w:eastAsia="仿宋"/>
          <w:bCs/>
          <w:color w:val="000000"/>
          <w:sz w:val="28"/>
          <w:szCs w:val="28"/>
        </w:rPr>
        <w:t>文件</w:t>
      </w:r>
      <w:r>
        <w:rPr>
          <w:rFonts w:hint="eastAsia" w:ascii="仿宋" w:hAnsi="仿宋" w:eastAsia="仿宋"/>
          <w:color w:val="000000"/>
          <w:sz w:val="28"/>
          <w:szCs w:val="28"/>
        </w:rPr>
        <w:t>。</w:t>
      </w:r>
    </w:p>
    <w:p w14:paraId="5066A99A">
      <w:pPr>
        <w:spacing w:line="380" w:lineRule="exact"/>
        <w:rPr>
          <w:rFonts w:ascii="仿宋" w:hAnsi="仿宋" w:eastAsia="仿宋"/>
          <w:b/>
          <w:color w:val="000000"/>
          <w:sz w:val="28"/>
          <w:szCs w:val="28"/>
        </w:rPr>
      </w:pPr>
      <w:r>
        <w:rPr>
          <w:rFonts w:hint="eastAsia" w:ascii="仿宋" w:hAnsi="仿宋" w:eastAsia="仿宋"/>
          <w:b/>
          <w:color w:val="000000"/>
          <w:sz w:val="28"/>
          <w:szCs w:val="28"/>
        </w:rPr>
        <w:t>一、项目基本情况</w:t>
      </w:r>
      <w:bookmarkEnd w:id="4"/>
      <w:bookmarkEnd w:id="5"/>
      <w:bookmarkEnd w:id="6"/>
      <w:bookmarkEnd w:id="7"/>
    </w:p>
    <w:p w14:paraId="43CD5EA8">
      <w:pPr>
        <w:spacing w:line="380" w:lineRule="exact"/>
        <w:ind w:firstLine="540"/>
        <w:rPr>
          <w:rFonts w:hint="default" w:ascii="仿宋" w:hAnsi="仿宋" w:eastAsia="仿宋" w:cs="Times New Roman"/>
          <w:color w:val="000000"/>
          <w:sz w:val="28"/>
          <w:szCs w:val="28"/>
          <w:lang w:val="en-US" w:eastAsia="zh-CN"/>
        </w:rPr>
      </w:pPr>
      <w:r>
        <w:rPr>
          <w:rFonts w:hint="eastAsia" w:ascii="仿宋" w:hAnsi="仿宋" w:eastAsia="仿宋"/>
          <w:color w:val="000000"/>
          <w:sz w:val="28"/>
          <w:szCs w:val="28"/>
        </w:rPr>
        <w:t>项目</w:t>
      </w:r>
      <w:r>
        <w:rPr>
          <w:rFonts w:hint="eastAsia" w:ascii="仿宋" w:hAnsi="仿宋" w:eastAsia="仿宋" w:cs="Times New Roman"/>
          <w:color w:val="000000"/>
          <w:sz w:val="28"/>
          <w:szCs w:val="28"/>
        </w:rPr>
        <w:t>编号：</w:t>
      </w:r>
      <w:r>
        <w:rPr>
          <w:rFonts w:hint="eastAsia" w:ascii="仿宋" w:hAnsi="仿宋" w:eastAsia="仿宋" w:cs="Times New Roman"/>
          <w:color w:val="000000"/>
          <w:sz w:val="28"/>
          <w:szCs w:val="28"/>
          <w:lang w:eastAsia="zh-CN"/>
        </w:rPr>
        <w:t>HZCS2026-04</w:t>
      </w:r>
    </w:p>
    <w:p w14:paraId="77AE66D7">
      <w:pPr>
        <w:spacing w:line="400" w:lineRule="exact"/>
        <w:ind w:firstLine="560" w:firstLineChars="200"/>
        <w:rPr>
          <w:rFonts w:hint="eastAsia" w:ascii="仿宋" w:hAnsi="仿宋" w:eastAsia="仿宋"/>
          <w:color w:val="000000"/>
          <w:sz w:val="28"/>
          <w:szCs w:val="28"/>
        </w:rPr>
      </w:pPr>
      <w:r>
        <w:rPr>
          <w:rFonts w:hint="eastAsia" w:ascii="仿宋" w:hAnsi="仿宋" w:eastAsia="仿宋" w:cs="Times New Roman"/>
          <w:color w:val="000000"/>
          <w:sz w:val="28"/>
          <w:szCs w:val="28"/>
        </w:rPr>
        <w:t>财政审批编号：</w:t>
      </w:r>
      <w:bookmarkEnd w:id="8"/>
      <w:r>
        <w:rPr>
          <w:rFonts w:hint="eastAsia" w:ascii="仿宋" w:hAnsi="仿宋" w:eastAsia="仿宋"/>
          <w:color w:val="000000"/>
          <w:sz w:val="28"/>
          <w:szCs w:val="28"/>
          <w:lang w:eastAsia="zh-CN"/>
        </w:rPr>
        <w:t>临[2026]44号</w:t>
      </w:r>
      <w:r>
        <w:rPr>
          <w:rFonts w:hint="eastAsia" w:ascii="仿宋" w:hAnsi="仿宋" w:eastAsia="仿宋"/>
          <w:color w:val="000000"/>
          <w:sz w:val="28"/>
          <w:szCs w:val="28"/>
        </w:rPr>
        <w:t xml:space="preserve"> </w:t>
      </w:r>
    </w:p>
    <w:p w14:paraId="32DFF7DE">
      <w:pPr>
        <w:spacing w:line="400" w:lineRule="exact"/>
        <w:ind w:firstLine="560" w:firstLineChars="200"/>
        <w:rPr>
          <w:rFonts w:hint="eastAsia" w:ascii="仿宋" w:hAnsi="仿宋" w:eastAsia="仿宋"/>
          <w:color w:val="000000"/>
          <w:sz w:val="28"/>
          <w:szCs w:val="28"/>
          <w:lang w:val="en-US" w:eastAsia="zh-CN"/>
        </w:rPr>
      </w:pPr>
      <w:r>
        <w:rPr>
          <w:rFonts w:hint="eastAsia" w:ascii="仿宋" w:hAnsi="仿宋" w:eastAsia="仿宋"/>
          <w:color w:val="000000"/>
          <w:sz w:val="28"/>
          <w:szCs w:val="28"/>
        </w:rPr>
        <w:t>项目名称：</w:t>
      </w:r>
      <w:r>
        <w:rPr>
          <w:rFonts w:hint="eastAsia" w:ascii="仿宋" w:hAnsi="仿宋" w:eastAsia="仿宋"/>
          <w:color w:val="000000"/>
          <w:sz w:val="28"/>
          <w:szCs w:val="28"/>
          <w:lang w:val="en-US" w:eastAsia="zh-CN"/>
        </w:rPr>
        <w:t>湖州交通技师学院2026年物业服务项目</w:t>
      </w:r>
    </w:p>
    <w:p w14:paraId="23DB5EAA">
      <w:pPr>
        <w:spacing w:line="40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预算金额：</w:t>
      </w:r>
      <w:r>
        <w:rPr>
          <w:rFonts w:hint="eastAsia" w:ascii="仿宋" w:hAnsi="仿宋" w:eastAsia="仿宋"/>
          <w:color w:val="000000"/>
          <w:sz w:val="28"/>
          <w:szCs w:val="28"/>
          <w:lang w:val="en-US" w:eastAsia="zh-CN"/>
        </w:rPr>
        <w:t>84万元</w:t>
      </w:r>
    </w:p>
    <w:p w14:paraId="2EF4C8F4">
      <w:pPr>
        <w:spacing w:line="40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服务期：</w:t>
      </w:r>
      <w:r>
        <w:rPr>
          <w:rFonts w:hint="eastAsia" w:ascii="仿宋" w:hAnsi="仿宋" w:eastAsia="仿宋"/>
          <w:color w:val="000000"/>
          <w:sz w:val="28"/>
          <w:szCs w:val="28"/>
          <w:lang w:val="en-US" w:eastAsia="zh-CN"/>
        </w:rPr>
        <w:t>1</w:t>
      </w:r>
      <w:r>
        <w:rPr>
          <w:rFonts w:hint="eastAsia" w:ascii="仿宋" w:hAnsi="仿宋" w:eastAsia="仿宋"/>
          <w:color w:val="000000"/>
          <w:sz w:val="28"/>
          <w:szCs w:val="28"/>
        </w:rPr>
        <w:t>年</w:t>
      </w:r>
    </w:p>
    <w:p w14:paraId="0BA43177">
      <w:pPr>
        <w:spacing w:line="400" w:lineRule="exact"/>
        <w:ind w:firstLine="560" w:firstLineChars="200"/>
        <w:rPr>
          <w:rFonts w:hint="eastAsia" w:ascii="仿宋" w:hAnsi="仿宋" w:eastAsia="仿宋"/>
          <w:color w:val="auto"/>
          <w:sz w:val="28"/>
          <w:szCs w:val="28"/>
        </w:rPr>
      </w:pPr>
      <w:r>
        <w:rPr>
          <w:rFonts w:hint="eastAsia" w:ascii="仿宋" w:hAnsi="仿宋" w:eastAsia="仿宋"/>
          <w:color w:val="auto"/>
          <w:sz w:val="28"/>
          <w:szCs w:val="28"/>
        </w:rPr>
        <w:t>本项目</w:t>
      </w:r>
      <w:r>
        <w:rPr>
          <w:rFonts w:hint="eastAsia" w:ascii="仿宋" w:hAnsi="仿宋" w:eastAsia="仿宋"/>
          <w:color w:val="auto"/>
          <w:sz w:val="28"/>
          <w:szCs w:val="28"/>
          <w:lang w:eastAsia="zh-CN"/>
        </w:rPr>
        <w:t>不</w:t>
      </w:r>
      <w:r>
        <w:rPr>
          <w:rFonts w:hint="eastAsia" w:ascii="仿宋" w:hAnsi="仿宋" w:eastAsia="仿宋"/>
          <w:color w:val="auto"/>
          <w:sz w:val="28"/>
          <w:szCs w:val="28"/>
        </w:rPr>
        <w:t>接受联合体</w:t>
      </w:r>
      <w:r>
        <w:rPr>
          <w:rFonts w:hint="eastAsia" w:ascii="仿宋" w:hAnsi="仿宋" w:eastAsia="仿宋"/>
          <w:color w:val="auto"/>
          <w:sz w:val="28"/>
          <w:szCs w:val="28"/>
          <w:lang w:eastAsia="zh-CN"/>
        </w:rPr>
        <w:t>响应</w:t>
      </w:r>
      <w:r>
        <w:rPr>
          <w:rFonts w:hint="eastAsia" w:ascii="仿宋" w:hAnsi="仿宋" w:eastAsia="仿宋" w:cs="宋体"/>
          <w:color w:val="auto"/>
          <w:sz w:val="28"/>
          <w:szCs w:val="28"/>
        </w:rPr>
        <w:t>。</w:t>
      </w:r>
    </w:p>
    <w:p w14:paraId="5A13FA9E">
      <w:pPr>
        <w:spacing w:line="380" w:lineRule="exact"/>
        <w:rPr>
          <w:rFonts w:ascii="仿宋" w:hAnsi="仿宋" w:eastAsia="仿宋"/>
          <w:b/>
          <w:color w:val="000000"/>
          <w:sz w:val="28"/>
          <w:szCs w:val="28"/>
        </w:rPr>
      </w:pPr>
      <w:bookmarkStart w:id="9" w:name="_Toc28359080"/>
      <w:bookmarkStart w:id="10" w:name="_Toc35393622"/>
      <w:bookmarkStart w:id="11" w:name="_Toc28359003"/>
      <w:bookmarkStart w:id="12" w:name="_Toc35393791"/>
      <w:r>
        <w:rPr>
          <w:rFonts w:hint="eastAsia" w:ascii="仿宋" w:hAnsi="仿宋" w:eastAsia="仿宋"/>
          <w:b/>
          <w:color w:val="000000"/>
          <w:sz w:val="28"/>
          <w:szCs w:val="28"/>
        </w:rPr>
        <w:t>二、申请人的资格要求</w:t>
      </w:r>
      <w:bookmarkEnd w:id="9"/>
      <w:bookmarkEnd w:id="10"/>
      <w:bookmarkEnd w:id="11"/>
      <w:bookmarkEnd w:id="12"/>
    </w:p>
    <w:p w14:paraId="7332220B">
      <w:pPr>
        <w:spacing w:line="380" w:lineRule="exact"/>
        <w:ind w:firstLine="560" w:firstLineChars="200"/>
        <w:rPr>
          <w:rFonts w:hint="eastAsia" w:ascii="仿宋" w:hAnsi="仿宋" w:eastAsia="仿宋" w:cs="Arial"/>
          <w:bCs/>
          <w:color w:val="000000"/>
          <w:sz w:val="28"/>
          <w:szCs w:val="28"/>
        </w:rPr>
      </w:pPr>
      <w:bookmarkStart w:id="13" w:name="_Toc28359081"/>
      <w:bookmarkStart w:id="14" w:name="_Toc35393792"/>
      <w:bookmarkStart w:id="15" w:name="_Toc28359004"/>
      <w:bookmarkStart w:id="16" w:name="_Toc35393623"/>
      <w:r>
        <w:rPr>
          <w:rFonts w:hint="eastAsia" w:ascii="仿宋" w:hAnsi="仿宋" w:eastAsia="仿宋" w:cs="Arial"/>
          <w:bCs/>
          <w:color w:val="000000"/>
          <w:sz w:val="28"/>
          <w:szCs w:val="28"/>
        </w:rPr>
        <w:t>1、符合《中华人民共和国政府采购法》第二十二条和《关于规范政府采购供应商资格设定及资格审查的通知》</w:t>
      </w:r>
      <w:r>
        <w:rPr>
          <w:rFonts w:ascii="仿宋" w:hAnsi="仿宋" w:eastAsia="仿宋" w:cs="Arial"/>
          <w:bCs/>
          <w:color w:val="000000"/>
          <w:sz w:val="28"/>
          <w:szCs w:val="28"/>
        </w:rPr>
        <w:t>(</w:t>
      </w:r>
      <w:r>
        <w:rPr>
          <w:rFonts w:hint="eastAsia" w:ascii="仿宋" w:hAnsi="仿宋" w:eastAsia="仿宋" w:cs="Arial"/>
          <w:bCs/>
          <w:color w:val="000000"/>
          <w:sz w:val="28"/>
          <w:szCs w:val="28"/>
        </w:rPr>
        <w:t>浙财采监</w:t>
      </w:r>
      <w:r>
        <w:rPr>
          <w:rFonts w:ascii="仿宋" w:hAnsi="仿宋" w:eastAsia="仿宋" w:cs="Arial"/>
          <w:bCs/>
          <w:color w:val="000000"/>
          <w:sz w:val="28"/>
          <w:szCs w:val="28"/>
        </w:rPr>
        <w:t>[2013]24</w:t>
      </w:r>
      <w:r>
        <w:rPr>
          <w:rFonts w:hint="eastAsia" w:ascii="仿宋" w:hAnsi="仿宋" w:eastAsia="仿宋" w:cs="Arial"/>
          <w:bCs/>
          <w:color w:val="000000"/>
          <w:sz w:val="28"/>
          <w:szCs w:val="28"/>
        </w:rPr>
        <w:t>号</w:t>
      </w:r>
      <w:r>
        <w:rPr>
          <w:rFonts w:ascii="仿宋" w:hAnsi="仿宋" w:eastAsia="仿宋" w:cs="Arial"/>
          <w:bCs/>
          <w:color w:val="000000"/>
          <w:sz w:val="28"/>
          <w:szCs w:val="28"/>
        </w:rPr>
        <w:t>)</w:t>
      </w:r>
      <w:r>
        <w:rPr>
          <w:rFonts w:hint="eastAsia" w:ascii="仿宋" w:hAnsi="仿宋" w:eastAsia="仿宋" w:cs="Arial"/>
          <w:bCs/>
          <w:color w:val="000000"/>
          <w:sz w:val="28"/>
          <w:szCs w:val="28"/>
        </w:rPr>
        <w:t>第六条规定，且未被“信用中国”（www.creditchina.gov.cn）、中国政府采购网（www.ccgp.gov.cn）</w:t>
      </w:r>
      <w:r>
        <w:rPr>
          <w:rFonts w:hint="eastAsia" w:ascii="仿宋" w:hAnsi="仿宋" w:eastAsia="仿宋" w:cs="Arial"/>
          <w:bCs/>
          <w:color w:val="000000"/>
          <w:sz w:val="28"/>
          <w:szCs w:val="28"/>
          <w:lang w:eastAsia="zh-CN"/>
        </w:rPr>
        <w:t>、</w:t>
      </w:r>
      <w:r>
        <w:rPr>
          <w:rFonts w:hint="eastAsia" w:ascii="仿宋" w:hAnsi="仿宋" w:eastAsia="仿宋" w:cs="Arial"/>
          <w:bCs/>
          <w:sz w:val="28"/>
          <w:szCs w:val="28"/>
          <w:lang w:val="en-US" w:eastAsia="zh-CN"/>
        </w:rPr>
        <w:t>“信用浙江”（</w:t>
      </w:r>
      <w:r>
        <w:rPr>
          <w:rFonts w:hint="eastAsia" w:ascii="仿宋" w:hAnsi="仿宋" w:eastAsia="仿宋" w:cs="Arial"/>
          <w:bCs/>
          <w:sz w:val="28"/>
          <w:szCs w:val="28"/>
          <w:lang w:val="en-US" w:eastAsia="zh-CN"/>
        </w:rPr>
        <w:fldChar w:fldCharType="begin"/>
      </w:r>
      <w:r>
        <w:rPr>
          <w:rFonts w:hint="eastAsia" w:ascii="仿宋" w:hAnsi="仿宋" w:eastAsia="仿宋" w:cs="Arial"/>
          <w:bCs/>
          <w:sz w:val="28"/>
          <w:szCs w:val="28"/>
          <w:lang w:val="en-US" w:eastAsia="zh-CN"/>
        </w:rPr>
        <w:instrText xml:space="preserve"> HYPERLINK "https://credit.zj.gov.cn/" \t "/home/huzhou/文档\\x/_blank" </w:instrText>
      </w:r>
      <w:r>
        <w:rPr>
          <w:rFonts w:hint="eastAsia" w:ascii="仿宋" w:hAnsi="仿宋" w:eastAsia="仿宋" w:cs="Arial"/>
          <w:bCs/>
          <w:sz w:val="28"/>
          <w:szCs w:val="28"/>
          <w:lang w:val="en-US" w:eastAsia="zh-CN"/>
        </w:rPr>
        <w:fldChar w:fldCharType="separate"/>
      </w:r>
      <w:r>
        <w:rPr>
          <w:rFonts w:hint="eastAsia" w:ascii="仿宋" w:hAnsi="仿宋" w:eastAsia="仿宋" w:cs="Arial"/>
          <w:bCs/>
          <w:sz w:val="28"/>
          <w:szCs w:val="28"/>
        </w:rPr>
        <w:t>https://credit.zj.gov.cn</w:t>
      </w:r>
      <w:r>
        <w:rPr>
          <w:rFonts w:hint="eastAsia" w:ascii="仿宋" w:hAnsi="仿宋" w:eastAsia="仿宋" w:cs="Arial"/>
          <w:bCs/>
          <w:sz w:val="28"/>
          <w:szCs w:val="28"/>
          <w:lang w:val="en-US" w:eastAsia="zh-CN"/>
        </w:rPr>
        <w:fldChar w:fldCharType="end"/>
      </w:r>
      <w:r>
        <w:rPr>
          <w:rFonts w:hint="eastAsia" w:ascii="仿宋" w:hAnsi="仿宋" w:eastAsia="仿宋" w:cs="Arial"/>
          <w:bCs/>
          <w:sz w:val="28"/>
          <w:szCs w:val="28"/>
          <w:lang w:val="en-US" w:eastAsia="zh-CN"/>
        </w:rPr>
        <w:t>/）</w:t>
      </w:r>
      <w:r>
        <w:rPr>
          <w:rFonts w:hint="eastAsia" w:ascii="仿宋" w:hAnsi="仿宋" w:eastAsia="仿宋" w:cs="Arial"/>
          <w:bCs/>
          <w:color w:val="000000"/>
          <w:sz w:val="28"/>
          <w:szCs w:val="28"/>
        </w:rPr>
        <w:t>列入失信被执行人、重大税收违法失信主体、政府采购严重违法失信行为记录名单；</w:t>
      </w:r>
    </w:p>
    <w:p w14:paraId="2A55D690">
      <w:pPr>
        <w:spacing w:line="380" w:lineRule="exact"/>
        <w:ind w:firstLine="560" w:firstLineChars="200"/>
        <w:rPr>
          <w:rFonts w:ascii="仿宋" w:hAnsi="仿宋" w:eastAsia="仿宋"/>
          <w:color w:val="000000"/>
          <w:sz w:val="28"/>
          <w:szCs w:val="28"/>
        </w:rPr>
      </w:pPr>
      <w:r>
        <w:rPr>
          <w:rFonts w:hint="eastAsia" w:ascii="仿宋" w:hAnsi="仿宋" w:eastAsia="仿宋" w:cs="Arial"/>
          <w:bCs/>
          <w:color w:val="000000"/>
          <w:sz w:val="28"/>
          <w:szCs w:val="28"/>
        </w:rPr>
        <w:t>2、</w:t>
      </w:r>
      <w:r>
        <w:rPr>
          <w:rFonts w:ascii="仿宋" w:hAnsi="仿宋" w:eastAsia="仿宋"/>
          <w:color w:val="000000"/>
          <w:sz w:val="28"/>
          <w:szCs w:val="28"/>
        </w:rPr>
        <w:t>落实政府采购政策需满足的资格要求：</w:t>
      </w:r>
      <w:r>
        <w:rPr>
          <w:rFonts w:hint="eastAsia" w:ascii="仿宋" w:hAnsi="仿宋" w:eastAsia="仿宋"/>
          <w:b/>
          <w:bCs/>
          <w:color w:val="000000"/>
          <w:sz w:val="28"/>
          <w:szCs w:val="28"/>
        </w:rPr>
        <w:t>专门面向中小企业采购；</w:t>
      </w:r>
    </w:p>
    <w:p w14:paraId="6C8C77D1">
      <w:pPr>
        <w:spacing w:line="380" w:lineRule="exact"/>
        <w:ind w:firstLine="560" w:firstLineChars="200"/>
        <w:rPr>
          <w:rFonts w:hint="eastAsia" w:ascii="仿宋" w:hAnsi="仿宋" w:eastAsia="仿宋" w:cs="Arial"/>
          <w:bCs/>
          <w:color w:val="000000"/>
          <w:sz w:val="28"/>
          <w:szCs w:val="28"/>
        </w:rPr>
      </w:pPr>
      <w:r>
        <w:rPr>
          <w:rFonts w:hint="eastAsia" w:ascii="仿宋" w:hAnsi="仿宋" w:eastAsia="仿宋" w:cs="Arial"/>
          <w:bCs/>
          <w:color w:val="000000"/>
          <w:sz w:val="28"/>
          <w:szCs w:val="28"/>
        </w:rPr>
        <w:t>3</w:t>
      </w:r>
      <w:r>
        <w:rPr>
          <w:rFonts w:hint="eastAsia" w:ascii="仿宋" w:hAnsi="仿宋" w:eastAsia="仿宋" w:cs="宋体"/>
          <w:color w:val="000000"/>
          <w:kern w:val="0"/>
          <w:sz w:val="28"/>
          <w:szCs w:val="28"/>
        </w:rPr>
        <w:t>、</w:t>
      </w:r>
      <w:r>
        <w:rPr>
          <w:rFonts w:ascii="仿宋" w:hAnsi="仿宋" w:eastAsia="仿宋"/>
          <w:color w:val="000000"/>
          <w:sz w:val="28"/>
          <w:szCs w:val="28"/>
        </w:rPr>
        <w:t>本项目的特定资格要求：</w:t>
      </w:r>
      <w:r>
        <w:rPr>
          <w:rFonts w:hint="eastAsia" w:ascii="仿宋" w:hAnsi="仿宋" w:eastAsia="仿宋"/>
          <w:b/>
          <w:bCs/>
          <w:color w:val="000000"/>
          <w:sz w:val="28"/>
          <w:szCs w:val="28"/>
          <w:lang w:eastAsia="zh-CN"/>
        </w:rPr>
        <w:t>无</w:t>
      </w:r>
      <w:r>
        <w:rPr>
          <w:rFonts w:hint="eastAsia" w:ascii="仿宋" w:hAnsi="仿宋" w:eastAsia="仿宋"/>
          <w:color w:val="000000"/>
          <w:sz w:val="28"/>
          <w:szCs w:val="28"/>
        </w:rPr>
        <w:t>。</w:t>
      </w:r>
    </w:p>
    <w:p w14:paraId="361EA2C3">
      <w:pPr>
        <w:spacing w:line="380" w:lineRule="exact"/>
        <w:rPr>
          <w:rFonts w:ascii="仿宋" w:hAnsi="仿宋" w:eastAsia="仿宋"/>
          <w:b/>
          <w:color w:val="000000"/>
          <w:sz w:val="28"/>
          <w:szCs w:val="28"/>
        </w:rPr>
      </w:pPr>
      <w:r>
        <w:rPr>
          <w:rFonts w:hint="eastAsia" w:ascii="仿宋" w:hAnsi="仿宋" w:eastAsia="仿宋"/>
          <w:b/>
          <w:color w:val="000000"/>
          <w:sz w:val="28"/>
          <w:szCs w:val="28"/>
        </w:rPr>
        <w:t>三、获取磋商文件</w:t>
      </w:r>
      <w:bookmarkEnd w:id="13"/>
      <w:bookmarkEnd w:id="14"/>
      <w:bookmarkEnd w:id="15"/>
      <w:bookmarkEnd w:id="16"/>
    </w:p>
    <w:p w14:paraId="753E58D4">
      <w:pPr>
        <w:spacing w:line="380" w:lineRule="exact"/>
        <w:ind w:firstLine="540"/>
        <w:rPr>
          <w:rFonts w:ascii="仿宋" w:hAnsi="仿宋" w:eastAsia="仿宋" w:cs="Times New Roman"/>
          <w:color w:val="000000"/>
          <w:sz w:val="28"/>
          <w:szCs w:val="28"/>
        </w:rPr>
      </w:pPr>
      <w:r>
        <w:rPr>
          <w:rFonts w:hint="eastAsia" w:ascii="仿宋" w:hAnsi="仿宋" w:eastAsia="仿宋" w:cs="Times New Roman"/>
          <w:color w:val="000000"/>
          <w:sz w:val="28"/>
          <w:szCs w:val="28"/>
        </w:rPr>
        <w:t>时间：</w:t>
      </w:r>
      <w:r>
        <w:rPr>
          <w:rFonts w:ascii="仿宋" w:hAnsi="仿宋" w:eastAsia="仿宋" w:cs="Times New Roman"/>
          <w:color w:val="000000"/>
          <w:sz w:val="28"/>
          <w:szCs w:val="28"/>
        </w:rPr>
        <w:t>公告发布时间至</w:t>
      </w:r>
      <w:r>
        <w:rPr>
          <w:rFonts w:hint="eastAsia" w:ascii="仿宋" w:hAnsi="仿宋" w:eastAsia="仿宋" w:cs="Times New Roman"/>
          <w:color w:val="000000"/>
          <w:sz w:val="28"/>
          <w:szCs w:val="28"/>
        </w:rPr>
        <w:t>响应截止时间</w:t>
      </w:r>
    </w:p>
    <w:p w14:paraId="21876321">
      <w:pPr>
        <w:spacing w:line="380" w:lineRule="exact"/>
        <w:ind w:firstLine="540"/>
        <w:rPr>
          <w:rFonts w:ascii="仿宋" w:hAnsi="仿宋" w:eastAsia="仿宋" w:cs="宋体"/>
          <w:color w:val="000000"/>
          <w:sz w:val="28"/>
          <w:szCs w:val="28"/>
          <w:u w:val="single"/>
        </w:rPr>
      </w:pPr>
      <w:r>
        <w:rPr>
          <w:rFonts w:hint="eastAsia" w:ascii="仿宋" w:hAnsi="仿宋" w:eastAsia="仿宋" w:cs="Times New Roman"/>
          <w:color w:val="000000"/>
          <w:sz w:val="28"/>
          <w:szCs w:val="28"/>
        </w:rPr>
        <w:t>方式：</w:t>
      </w:r>
      <w:r>
        <w:rPr>
          <w:rFonts w:ascii="仿宋" w:hAnsi="仿宋" w:eastAsia="仿宋" w:cs="Times New Roman"/>
          <w:color w:val="000000"/>
          <w:sz w:val="28"/>
          <w:szCs w:val="28"/>
        </w:rPr>
        <w:t>网上在线申请。</w:t>
      </w:r>
      <w:r>
        <w:rPr>
          <w:rFonts w:hint="eastAsia" w:ascii="仿宋" w:hAnsi="仿宋" w:eastAsia="仿宋" w:cs="Times New Roman"/>
          <w:color w:val="000000"/>
          <w:sz w:val="28"/>
          <w:szCs w:val="28"/>
        </w:rPr>
        <w:t>注册成为政采云平台供应商后</w:t>
      </w:r>
      <w:r>
        <w:rPr>
          <w:rFonts w:hint="eastAsia" w:ascii="仿宋" w:hAnsi="仿宋" w:eastAsia="仿宋"/>
          <w:color w:val="000000"/>
          <w:sz w:val="28"/>
          <w:szCs w:val="28"/>
        </w:rPr>
        <w:t>登录</w:t>
      </w:r>
      <w:r>
        <w:rPr>
          <w:rFonts w:ascii="仿宋" w:hAnsi="仿宋" w:eastAsia="仿宋"/>
          <w:color w:val="000000"/>
          <w:sz w:val="28"/>
          <w:szCs w:val="28"/>
        </w:rPr>
        <w:t>浙江政府采购云平台</w:t>
      </w:r>
      <w:r>
        <w:rPr>
          <w:rFonts w:hint="eastAsia" w:ascii="仿宋" w:hAnsi="仿宋" w:eastAsia="仿宋"/>
          <w:color w:val="000000"/>
          <w:sz w:val="28"/>
          <w:szCs w:val="28"/>
        </w:rPr>
        <w:t>（</w:t>
      </w:r>
      <w:r>
        <w:rPr>
          <w:color w:val="000000"/>
        </w:rPr>
        <w:fldChar w:fldCharType="begin"/>
      </w:r>
      <w:r>
        <w:rPr>
          <w:color w:val="000000"/>
        </w:rPr>
        <w:instrText xml:space="preserve"> HYPERLINK "http://www.zcygov.cn/" </w:instrText>
      </w:r>
      <w:r>
        <w:rPr>
          <w:color w:val="000000"/>
        </w:rPr>
        <w:fldChar w:fldCharType="separate"/>
      </w:r>
      <w:r>
        <w:rPr>
          <w:rFonts w:ascii="仿宋" w:hAnsi="仿宋" w:eastAsia="仿宋"/>
          <w:color w:val="000000"/>
          <w:sz w:val="28"/>
          <w:szCs w:val="28"/>
        </w:rPr>
        <w:t>http://www.zcygov.cn/</w:t>
      </w:r>
      <w:r>
        <w:rPr>
          <w:rFonts w:ascii="仿宋" w:hAnsi="仿宋" w:eastAsia="仿宋"/>
          <w:color w:val="000000"/>
          <w:sz w:val="28"/>
          <w:szCs w:val="28"/>
        </w:rPr>
        <w:fldChar w:fldCharType="end"/>
      </w:r>
      <w:r>
        <w:rPr>
          <w:rFonts w:hint="eastAsia" w:ascii="仿宋" w:hAnsi="仿宋" w:eastAsia="仿宋"/>
          <w:color w:val="000000"/>
          <w:sz w:val="28"/>
          <w:szCs w:val="28"/>
        </w:rPr>
        <w:t>）进行申请</w:t>
      </w:r>
      <w:r>
        <w:rPr>
          <w:rFonts w:ascii="仿宋" w:hAnsi="仿宋" w:eastAsia="仿宋"/>
          <w:color w:val="000000"/>
          <w:sz w:val="28"/>
          <w:szCs w:val="28"/>
        </w:rPr>
        <w:t>。申请通过后请自行在浙江政府采购网（http://zfcg.czt.zj.gov.cn/）下载。</w:t>
      </w:r>
    </w:p>
    <w:p w14:paraId="6669A90F">
      <w:pPr>
        <w:spacing w:line="380" w:lineRule="exact"/>
        <w:ind w:firstLine="540"/>
        <w:rPr>
          <w:rFonts w:ascii="仿宋" w:hAnsi="仿宋" w:eastAsia="仿宋" w:cs="宋体"/>
          <w:color w:val="000000"/>
          <w:sz w:val="28"/>
          <w:szCs w:val="28"/>
        </w:rPr>
      </w:pPr>
      <w:r>
        <w:rPr>
          <w:rFonts w:hint="eastAsia" w:ascii="仿宋" w:hAnsi="仿宋" w:eastAsia="仿宋" w:cs="宋体"/>
          <w:color w:val="000000"/>
          <w:sz w:val="28"/>
          <w:szCs w:val="28"/>
        </w:rPr>
        <w:t>响应保证金：不缴纳</w:t>
      </w:r>
    </w:p>
    <w:p w14:paraId="671BAF7E">
      <w:pPr>
        <w:spacing w:line="380" w:lineRule="exact"/>
        <w:ind w:firstLine="540"/>
        <w:rPr>
          <w:rFonts w:ascii="仿宋" w:hAnsi="仿宋" w:eastAsia="仿宋" w:cs="宋体"/>
          <w:color w:val="000000"/>
          <w:sz w:val="28"/>
          <w:szCs w:val="28"/>
        </w:rPr>
      </w:pPr>
      <w:r>
        <w:rPr>
          <w:rFonts w:hint="eastAsia" w:ascii="仿宋" w:hAnsi="仿宋" w:eastAsia="仿宋" w:cs="宋体"/>
          <w:color w:val="000000"/>
          <w:sz w:val="28"/>
          <w:szCs w:val="28"/>
        </w:rPr>
        <w:t>售价：免工本费</w:t>
      </w:r>
    </w:p>
    <w:p w14:paraId="396D5AF0">
      <w:pPr>
        <w:spacing w:line="380" w:lineRule="exact"/>
        <w:rPr>
          <w:rFonts w:ascii="仿宋" w:hAnsi="仿宋" w:eastAsia="仿宋"/>
          <w:b/>
          <w:color w:val="000000"/>
          <w:sz w:val="28"/>
          <w:szCs w:val="28"/>
        </w:rPr>
      </w:pPr>
      <w:bookmarkStart w:id="17" w:name="_Toc28359005"/>
      <w:bookmarkStart w:id="18" w:name="_Toc28359082"/>
      <w:bookmarkStart w:id="19" w:name="_Toc35393624"/>
      <w:bookmarkStart w:id="20" w:name="_Toc35393793"/>
      <w:r>
        <w:rPr>
          <w:rFonts w:hint="eastAsia" w:ascii="仿宋" w:hAnsi="仿宋" w:eastAsia="仿宋"/>
          <w:b/>
          <w:color w:val="000000"/>
          <w:sz w:val="28"/>
          <w:szCs w:val="28"/>
        </w:rPr>
        <w:t>四、提交响应文件</w:t>
      </w:r>
      <w:bookmarkEnd w:id="17"/>
      <w:bookmarkEnd w:id="18"/>
      <w:r>
        <w:rPr>
          <w:rFonts w:hint="eastAsia" w:ascii="仿宋" w:hAnsi="仿宋" w:eastAsia="仿宋"/>
          <w:b/>
          <w:color w:val="000000"/>
          <w:sz w:val="28"/>
          <w:szCs w:val="28"/>
        </w:rPr>
        <w:t>截止时间、</w:t>
      </w:r>
      <w:r>
        <w:rPr>
          <w:rFonts w:hint="eastAsia" w:ascii="仿宋" w:hAnsi="仿宋" w:eastAsia="仿宋"/>
          <w:b/>
          <w:color w:val="000000"/>
          <w:sz w:val="28"/>
          <w:szCs w:val="28"/>
          <w:lang w:eastAsia="zh-CN"/>
        </w:rPr>
        <w:t>响应</w:t>
      </w:r>
      <w:r>
        <w:rPr>
          <w:rFonts w:hint="eastAsia" w:ascii="仿宋" w:hAnsi="仿宋" w:eastAsia="仿宋"/>
          <w:b/>
          <w:color w:val="000000"/>
          <w:sz w:val="28"/>
          <w:szCs w:val="28"/>
        </w:rPr>
        <w:t>时间和地点</w:t>
      </w:r>
      <w:bookmarkEnd w:id="19"/>
      <w:bookmarkEnd w:id="20"/>
    </w:p>
    <w:p w14:paraId="7B322F05">
      <w:pPr>
        <w:spacing w:line="380" w:lineRule="exact"/>
        <w:ind w:firstLine="540"/>
        <w:rPr>
          <w:rFonts w:hint="eastAsia" w:ascii="仿宋" w:hAnsi="仿宋" w:eastAsia="仿宋" w:cs="Times New Roman"/>
          <w:color w:val="000000"/>
          <w:sz w:val="28"/>
          <w:szCs w:val="28"/>
        </w:rPr>
      </w:pPr>
      <w:r>
        <w:rPr>
          <w:rFonts w:hint="eastAsia" w:ascii="仿宋" w:hAnsi="仿宋" w:eastAsia="仿宋" w:cs="Times New Roman"/>
          <w:color w:val="000000"/>
          <w:sz w:val="28"/>
          <w:szCs w:val="28"/>
        </w:rPr>
        <w:t>截止（</w:t>
      </w:r>
      <w:r>
        <w:rPr>
          <w:rFonts w:hint="eastAsia" w:ascii="仿宋" w:hAnsi="仿宋" w:eastAsia="仿宋" w:cs="Times New Roman"/>
          <w:color w:val="000000"/>
          <w:sz w:val="28"/>
          <w:szCs w:val="28"/>
          <w:lang w:eastAsia="zh-CN"/>
        </w:rPr>
        <w:t>响应</w:t>
      </w:r>
      <w:r>
        <w:rPr>
          <w:rFonts w:hint="eastAsia" w:ascii="仿宋" w:hAnsi="仿宋" w:eastAsia="仿宋" w:cs="Times New Roman"/>
          <w:color w:val="000000"/>
          <w:sz w:val="28"/>
          <w:szCs w:val="28"/>
        </w:rPr>
        <w:t>）时间： 202</w:t>
      </w:r>
      <w:r>
        <w:rPr>
          <w:rFonts w:hint="eastAsia" w:ascii="仿宋" w:hAnsi="仿宋" w:eastAsia="仿宋" w:cs="Times New Roman"/>
          <w:color w:val="000000"/>
          <w:sz w:val="28"/>
          <w:szCs w:val="28"/>
          <w:lang w:val="en-US" w:eastAsia="zh-CN"/>
        </w:rPr>
        <w:t>6</w:t>
      </w:r>
      <w:r>
        <w:rPr>
          <w:rFonts w:hint="eastAsia" w:ascii="仿宋" w:hAnsi="仿宋" w:eastAsia="仿宋" w:cs="Times New Roman"/>
          <w:color w:val="000000"/>
          <w:sz w:val="28"/>
          <w:szCs w:val="28"/>
        </w:rPr>
        <w:t>年</w:t>
      </w:r>
      <w:r>
        <w:rPr>
          <w:rFonts w:hint="eastAsia" w:ascii="仿宋" w:hAnsi="仿宋" w:eastAsia="仿宋" w:cs="Times New Roman"/>
          <w:color w:val="000000"/>
          <w:sz w:val="28"/>
          <w:szCs w:val="28"/>
          <w:lang w:val="en-US" w:eastAsia="zh-CN"/>
        </w:rPr>
        <w:t>XX</w:t>
      </w:r>
      <w:r>
        <w:rPr>
          <w:rFonts w:hint="eastAsia" w:ascii="仿宋" w:hAnsi="仿宋" w:eastAsia="仿宋" w:cs="Times New Roman"/>
          <w:color w:val="000000"/>
          <w:sz w:val="28"/>
          <w:szCs w:val="28"/>
        </w:rPr>
        <w:t>月</w:t>
      </w:r>
      <w:r>
        <w:rPr>
          <w:rFonts w:hint="eastAsia" w:ascii="仿宋" w:hAnsi="仿宋" w:eastAsia="仿宋" w:cs="Times New Roman"/>
          <w:color w:val="000000"/>
          <w:sz w:val="28"/>
          <w:szCs w:val="28"/>
          <w:lang w:val="en-US" w:eastAsia="zh-CN"/>
        </w:rPr>
        <w:t>XX</w:t>
      </w:r>
      <w:r>
        <w:rPr>
          <w:rFonts w:hint="eastAsia" w:ascii="仿宋" w:hAnsi="仿宋" w:eastAsia="仿宋" w:cs="Times New Roman"/>
          <w:color w:val="000000"/>
          <w:sz w:val="28"/>
          <w:szCs w:val="28"/>
        </w:rPr>
        <w:t>日9:</w:t>
      </w:r>
      <w:r>
        <w:rPr>
          <w:rFonts w:hint="eastAsia" w:ascii="仿宋" w:hAnsi="仿宋" w:eastAsia="仿宋" w:cs="Times New Roman"/>
          <w:color w:val="000000"/>
          <w:sz w:val="28"/>
          <w:szCs w:val="28"/>
          <w:lang w:val="en-US" w:eastAsia="zh-CN"/>
        </w:rPr>
        <w:t>0</w:t>
      </w:r>
      <w:r>
        <w:rPr>
          <w:rFonts w:hint="eastAsia" w:ascii="仿宋" w:hAnsi="仿宋" w:eastAsia="仿宋" w:cs="Times New Roman"/>
          <w:color w:val="000000"/>
          <w:sz w:val="28"/>
          <w:szCs w:val="28"/>
        </w:rPr>
        <w:t>0（北京时间）</w:t>
      </w:r>
    </w:p>
    <w:p w14:paraId="4710AB39">
      <w:pPr>
        <w:spacing w:line="380" w:lineRule="exact"/>
        <w:ind w:firstLine="560" w:firstLineChars="200"/>
        <w:rPr>
          <w:rFonts w:ascii="仿宋" w:hAnsi="仿宋" w:eastAsia="仿宋"/>
          <w:bCs/>
          <w:color w:val="000000"/>
          <w:sz w:val="28"/>
          <w:szCs w:val="28"/>
          <w:u w:val="single"/>
        </w:rPr>
      </w:pPr>
      <w:r>
        <w:rPr>
          <w:rFonts w:hint="eastAsia" w:ascii="仿宋" w:hAnsi="仿宋" w:eastAsia="仿宋"/>
          <w:color w:val="000000"/>
          <w:sz w:val="28"/>
          <w:szCs w:val="28"/>
        </w:rPr>
        <w:t>地点：政采云平台提交电子响应文件</w:t>
      </w:r>
      <w:r>
        <w:rPr>
          <w:rFonts w:hint="eastAsia" w:ascii="仿宋" w:hAnsi="仿宋" w:eastAsia="仿宋" w:cs="宋体"/>
          <w:color w:val="000000"/>
          <w:kern w:val="0"/>
          <w:sz w:val="28"/>
          <w:szCs w:val="28"/>
        </w:rPr>
        <w:t>。</w:t>
      </w:r>
    </w:p>
    <w:p w14:paraId="4442CC86">
      <w:pPr>
        <w:spacing w:line="380" w:lineRule="exact"/>
        <w:rPr>
          <w:rFonts w:ascii="仿宋" w:hAnsi="仿宋" w:eastAsia="仿宋"/>
          <w:b/>
          <w:color w:val="000000"/>
          <w:sz w:val="28"/>
          <w:szCs w:val="28"/>
        </w:rPr>
      </w:pPr>
      <w:bookmarkStart w:id="21" w:name="_Toc35393625"/>
      <w:bookmarkStart w:id="22" w:name="_Toc35393794"/>
      <w:bookmarkStart w:id="23" w:name="_Toc28359084"/>
      <w:bookmarkStart w:id="24" w:name="_Toc28359007"/>
      <w:r>
        <w:rPr>
          <w:rFonts w:hint="eastAsia" w:ascii="仿宋" w:hAnsi="仿宋" w:eastAsia="仿宋"/>
          <w:b/>
          <w:color w:val="000000"/>
          <w:sz w:val="28"/>
          <w:szCs w:val="28"/>
        </w:rPr>
        <w:t>五、公告期限</w:t>
      </w:r>
      <w:bookmarkEnd w:id="21"/>
      <w:bookmarkEnd w:id="22"/>
      <w:bookmarkEnd w:id="23"/>
      <w:bookmarkEnd w:id="24"/>
    </w:p>
    <w:p w14:paraId="70F0FDBD">
      <w:pPr>
        <w:spacing w:line="38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自本公告发布之日起</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个工作日。</w:t>
      </w:r>
    </w:p>
    <w:p w14:paraId="2C47D86C">
      <w:pPr>
        <w:spacing w:line="380" w:lineRule="exact"/>
        <w:rPr>
          <w:rFonts w:ascii="仿宋" w:hAnsi="仿宋" w:eastAsia="仿宋"/>
          <w:b/>
          <w:color w:val="000000"/>
          <w:sz w:val="28"/>
          <w:szCs w:val="28"/>
        </w:rPr>
      </w:pPr>
      <w:bookmarkStart w:id="25" w:name="_Toc35393795"/>
      <w:bookmarkStart w:id="26" w:name="_Toc35393626"/>
      <w:r>
        <w:rPr>
          <w:rFonts w:hint="eastAsia" w:ascii="仿宋" w:hAnsi="仿宋" w:eastAsia="仿宋"/>
          <w:b/>
          <w:color w:val="000000"/>
          <w:sz w:val="28"/>
          <w:szCs w:val="28"/>
        </w:rPr>
        <w:t>六、其他补充事宜</w:t>
      </w:r>
      <w:bookmarkEnd w:id="25"/>
      <w:bookmarkEnd w:id="26"/>
    </w:p>
    <w:p w14:paraId="46516D2E">
      <w:pPr>
        <w:spacing w:line="400" w:lineRule="exact"/>
        <w:ind w:firstLine="560" w:firstLineChars="200"/>
        <w:rPr>
          <w:rFonts w:ascii="仿宋" w:hAnsi="仿宋" w:eastAsia="仿宋"/>
          <w:color w:val="000000"/>
          <w:sz w:val="28"/>
          <w:szCs w:val="28"/>
        </w:rPr>
      </w:pPr>
      <w:bookmarkStart w:id="27" w:name="_Toc35393796"/>
      <w:bookmarkStart w:id="28" w:name="_Toc28359008"/>
      <w:bookmarkStart w:id="29" w:name="_Toc28359085"/>
      <w:bookmarkStart w:id="30" w:name="_Toc35393627"/>
      <w:r>
        <w:rPr>
          <w:rFonts w:hint="eastAsia" w:ascii="仿宋" w:hAnsi="仿宋" w:eastAsia="仿宋"/>
          <w:color w:val="000000"/>
          <w:sz w:val="28"/>
          <w:szCs w:val="28"/>
        </w:rPr>
        <w:t>1、</w:t>
      </w:r>
      <w:r>
        <w:rPr>
          <w:rFonts w:ascii="仿宋" w:hAnsi="仿宋" w:eastAsia="仿宋"/>
          <w:color w:val="000000"/>
          <w:sz w:val="28"/>
          <w:szCs w:val="28"/>
        </w:rPr>
        <w:t>本项目实行电子</w:t>
      </w:r>
      <w:r>
        <w:rPr>
          <w:rFonts w:hint="eastAsia" w:ascii="仿宋" w:hAnsi="仿宋" w:eastAsia="仿宋"/>
          <w:color w:val="000000"/>
          <w:sz w:val="28"/>
          <w:szCs w:val="28"/>
          <w:lang w:eastAsia="zh-CN"/>
        </w:rPr>
        <w:t>响应</w:t>
      </w:r>
      <w:r>
        <w:rPr>
          <w:rFonts w:ascii="仿宋" w:hAnsi="仿宋" w:eastAsia="仿宋"/>
          <w:color w:val="000000"/>
          <w:sz w:val="28"/>
          <w:szCs w:val="28"/>
        </w:rPr>
        <w:t>，应按照本项目</w:t>
      </w:r>
      <w:r>
        <w:rPr>
          <w:rFonts w:hint="eastAsia" w:ascii="仿宋" w:hAnsi="仿宋" w:eastAsia="仿宋"/>
          <w:color w:val="000000"/>
          <w:sz w:val="28"/>
          <w:szCs w:val="28"/>
          <w:lang w:eastAsia="zh-CN"/>
        </w:rPr>
        <w:t>磋商</w:t>
      </w:r>
      <w:r>
        <w:rPr>
          <w:rFonts w:hint="eastAsia" w:ascii="仿宋" w:hAnsi="仿宋" w:eastAsia="仿宋"/>
          <w:color w:val="000000"/>
          <w:sz w:val="28"/>
          <w:szCs w:val="28"/>
        </w:rPr>
        <w:t>文件</w:t>
      </w:r>
      <w:r>
        <w:rPr>
          <w:rFonts w:ascii="仿宋" w:hAnsi="仿宋" w:eastAsia="仿宋"/>
          <w:color w:val="000000"/>
          <w:sz w:val="28"/>
          <w:szCs w:val="28"/>
        </w:rPr>
        <w:t>和政采云平台的要求编制、加密并提交</w:t>
      </w:r>
      <w:r>
        <w:rPr>
          <w:rFonts w:hint="eastAsia" w:ascii="仿宋" w:hAnsi="仿宋" w:eastAsia="仿宋"/>
          <w:color w:val="000000"/>
          <w:sz w:val="28"/>
          <w:szCs w:val="28"/>
          <w:lang w:eastAsia="zh-CN"/>
        </w:rPr>
        <w:t>响应</w:t>
      </w:r>
      <w:r>
        <w:rPr>
          <w:rFonts w:ascii="仿宋" w:hAnsi="仿宋" w:eastAsia="仿宋"/>
          <w:color w:val="000000"/>
          <w:sz w:val="28"/>
          <w:szCs w:val="28"/>
        </w:rPr>
        <w:t>文件</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的法定代表人或其授权代表或个体工商户不需要参加现场</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和开标。</w:t>
      </w:r>
    </w:p>
    <w:p w14:paraId="79C023D2">
      <w:pPr>
        <w:spacing w:line="400" w:lineRule="exact"/>
        <w:ind w:firstLine="560" w:firstLineChars="200"/>
        <w:rPr>
          <w:rFonts w:ascii="仿宋" w:hAnsi="仿宋" w:eastAsia="仿宋"/>
          <w:color w:val="000000"/>
          <w:sz w:val="28"/>
          <w:szCs w:val="28"/>
        </w:rPr>
      </w:pPr>
      <w:r>
        <w:rPr>
          <w:rFonts w:ascii="仿宋" w:hAnsi="仿宋" w:eastAsia="仿宋"/>
          <w:color w:val="000000"/>
          <w:sz w:val="28"/>
          <w:szCs w:val="28"/>
        </w:rPr>
        <w:t>供应商在使用系统进行</w:t>
      </w:r>
      <w:r>
        <w:rPr>
          <w:rFonts w:hint="eastAsia" w:ascii="仿宋" w:hAnsi="仿宋" w:eastAsia="仿宋"/>
          <w:color w:val="000000"/>
          <w:sz w:val="28"/>
          <w:szCs w:val="28"/>
          <w:lang w:eastAsia="zh-CN"/>
        </w:rPr>
        <w:t>响应</w:t>
      </w:r>
      <w:r>
        <w:rPr>
          <w:rFonts w:ascii="仿宋" w:hAnsi="仿宋" w:eastAsia="仿宋"/>
          <w:color w:val="000000"/>
          <w:sz w:val="28"/>
          <w:szCs w:val="28"/>
        </w:rPr>
        <w:t>的过程中遇到涉及平台使用的任何问题，可致电政采云平台技术支持热线咨询，联系</w:t>
      </w:r>
      <w:r>
        <w:rPr>
          <w:rFonts w:hint="eastAsia" w:ascii="仿宋" w:hAnsi="仿宋" w:eastAsia="仿宋"/>
          <w:color w:val="000000"/>
          <w:sz w:val="28"/>
          <w:szCs w:val="28"/>
          <w:lang w:eastAsia="zh-CN"/>
        </w:rPr>
        <w:t>电话</w:t>
      </w:r>
      <w:r>
        <w:rPr>
          <w:rFonts w:ascii="仿宋" w:hAnsi="仿宋" w:eastAsia="仿宋"/>
          <w:color w:val="000000"/>
          <w:sz w:val="28"/>
          <w:szCs w:val="28"/>
        </w:rPr>
        <w:t>：</w:t>
      </w:r>
      <w:r>
        <w:rPr>
          <w:rFonts w:hint="eastAsia" w:ascii="仿宋" w:hAnsi="仿宋" w:eastAsia="仿宋"/>
          <w:color w:val="000000"/>
          <w:sz w:val="28"/>
          <w:szCs w:val="28"/>
          <w:lang w:val="en-US" w:eastAsia="zh-CN"/>
        </w:rPr>
        <w:t>95763</w:t>
      </w:r>
      <w:r>
        <w:rPr>
          <w:rFonts w:ascii="仿宋" w:hAnsi="仿宋" w:eastAsia="仿宋"/>
          <w:color w:val="000000"/>
          <w:sz w:val="28"/>
          <w:szCs w:val="28"/>
        </w:rPr>
        <w:t>。</w:t>
      </w:r>
    </w:p>
    <w:p w14:paraId="28F4CCFD">
      <w:pPr>
        <w:spacing w:line="4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w:t>
      </w:r>
      <w:r>
        <w:rPr>
          <w:rFonts w:hint="eastAsia" w:ascii="仿宋" w:hAnsi="仿宋" w:eastAsia="仿宋"/>
          <w:color w:val="000000"/>
          <w:sz w:val="28"/>
          <w:szCs w:val="28"/>
          <w:lang w:eastAsia="zh-CN"/>
        </w:rPr>
        <w:t>供应商</w:t>
      </w:r>
      <w:r>
        <w:rPr>
          <w:rFonts w:ascii="仿宋" w:hAnsi="仿宋" w:eastAsia="仿宋"/>
          <w:color w:val="000000"/>
          <w:sz w:val="28"/>
          <w:szCs w:val="28"/>
        </w:rPr>
        <w:t>应在开标前完成CA数字证书办理。（办理流程详见</w:t>
      </w:r>
      <w:r>
        <w:rPr>
          <w:rFonts w:hint="eastAsia" w:ascii="仿宋" w:hAnsi="仿宋" w:eastAsia="仿宋"/>
          <w:color w:val="000000"/>
          <w:sz w:val="28"/>
          <w:szCs w:val="28"/>
        </w:rPr>
        <w:t>https://zfcg.czt.zj.gov.cn/site/detail?parentId=600021&amp;articleId=8usMobfHBXp2GJnjOIZ0EA%3D%3D</w:t>
      </w:r>
      <w:r>
        <w:rPr>
          <w:rFonts w:ascii="仿宋" w:hAnsi="仿宋" w:eastAsia="仿宋"/>
          <w:color w:val="000000"/>
          <w:sz w:val="28"/>
          <w:szCs w:val="28"/>
        </w:rPr>
        <w:t>）。</w:t>
      </w:r>
    </w:p>
    <w:p w14:paraId="31C27DD9">
      <w:pPr>
        <w:spacing w:line="40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w:t>
      </w:r>
      <w:r>
        <w:rPr>
          <w:rFonts w:hint="eastAsia" w:ascii="仿宋" w:hAnsi="仿宋" w:eastAsia="仿宋"/>
          <w:color w:val="000000"/>
          <w:sz w:val="28"/>
          <w:szCs w:val="28"/>
          <w:lang w:eastAsia="zh-CN"/>
        </w:rPr>
        <w:t>供应商</w:t>
      </w:r>
      <w:r>
        <w:rPr>
          <w:rFonts w:ascii="仿宋" w:hAnsi="仿宋" w:eastAsia="仿宋"/>
          <w:color w:val="000000"/>
          <w:sz w:val="28"/>
          <w:szCs w:val="28"/>
        </w:rPr>
        <w:t>通过“政采云”平台电子</w:t>
      </w:r>
      <w:r>
        <w:rPr>
          <w:rFonts w:hint="eastAsia" w:ascii="仿宋" w:hAnsi="仿宋" w:eastAsia="仿宋"/>
          <w:color w:val="000000"/>
          <w:sz w:val="28"/>
          <w:szCs w:val="28"/>
        </w:rPr>
        <w:t>交易客户端</w:t>
      </w:r>
      <w:r>
        <w:rPr>
          <w:rFonts w:ascii="仿宋" w:hAnsi="仿宋" w:eastAsia="仿宋"/>
          <w:color w:val="000000"/>
          <w:sz w:val="28"/>
          <w:szCs w:val="28"/>
        </w:rPr>
        <w:t>制作</w:t>
      </w:r>
      <w:r>
        <w:rPr>
          <w:rFonts w:hint="eastAsia" w:ascii="仿宋" w:hAnsi="仿宋" w:eastAsia="仿宋"/>
          <w:color w:val="000000"/>
          <w:sz w:val="28"/>
          <w:szCs w:val="28"/>
          <w:lang w:eastAsia="zh-CN"/>
        </w:rPr>
        <w:t>响应</w:t>
      </w:r>
      <w:r>
        <w:rPr>
          <w:rFonts w:hint="eastAsia" w:ascii="仿宋" w:hAnsi="仿宋" w:eastAsia="仿宋"/>
          <w:color w:val="000000"/>
          <w:sz w:val="28"/>
          <w:szCs w:val="28"/>
        </w:rPr>
        <w:t>文件</w:t>
      </w:r>
      <w:r>
        <w:rPr>
          <w:rFonts w:ascii="仿宋" w:hAnsi="仿宋" w:eastAsia="仿宋"/>
          <w:color w:val="000000"/>
          <w:sz w:val="28"/>
          <w:szCs w:val="28"/>
        </w:rPr>
        <w:t>，电子</w:t>
      </w:r>
      <w:r>
        <w:rPr>
          <w:rFonts w:hint="eastAsia" w:ascii="仿宋" w:hAnsi="仿宋" w:eastAsia="仿宋"/>
          <w:color w:val="000000"/>
          <w:sz w:val="28"/>
          <w:szCs w:val="28"/>
        </w:rPr>
        <w:t>交易客户端</w:t>
      </w:r>
      <w:r>
        <w:rPr>
          <w:rFonts w:ascii="仿宋" w:hAnsi="仿宋" w:eastAsia="仿宋"/>
          <w:color w:val="000000"/>
          <w:sz w:val="28"/>
          <w:szCs w:val="28"/>
        </w:rPr>
        <w:t>请供应商自行前往浙江省政府采购网下载并安装，（下载网址：</w:t>
      </w:r>
    </w:p>
    <w:p w14:paraId="5F46E457">
      <w:pPr>
        <w:spacing w:line="400" w:lineRule="exact"/>
        <w:rPr>
          <w:rFonts w:ascii="仿宋" w:hAnsi="仿宋" w:eastAsia="仿宋"/>
          <w:color w:val="000000"/>
          <w:sz w:val="28"/>
          <w:szCs w:val="28"/>
        </w:rPr>
      </w:pPr>
      <w:r>
        <w:rPr>
          <w:rFonts w:hint="eastAsia" w:ascii="仿宋" w:hAnsi="仿宋" w:eastAsia="仿宋"/>
          <w:color w:val="000000"/>
          <w:sz w:val="28"/>
          <w:szCs w:val="28"/>
        </w:rPr>
        <w:t>https://zfcg.czt.zj.gov.cn/site/detail?parentId=600021&amp;articleId=ZoGATzO%2FwUdM7eXAIXLAyg%3D%3D</w:t>
      </w:r>
      <w:r>
        <w:rPr>
          <w:rFonts w:ascii="仿宋" w:hAnsi="仿宋" w:eastAsia="仿宋"/>
          <w:color w:val="000000"/>
          <w:sz w:val="28"/>
          <w:szCs w:val="28"/>
        </w:rPr>
        <w:t>），电子</w:t>
      </w:r>
      <w:r>
        <w:rPr>
          <w:rFonts w:hint="eastAsia" w:ascii="仿宋" w:hAnsi="仿宋" w:eastAsia="仿宋"/>
          <w:color w:val="000000"/>
          <w:sz w:val="28"/>
          <w:szCs w:val="28"/>
          <w:lang w:eastAsia="zh-CN"/>
        </w:rPr>
        <w:t>响应</w:t>
      </w:r>
      <w:r>
        <w:rPr>
          <w:rFonts w:ascii="仿宋" w:hAnsi="仿宋" w:eastAsia="仿宋"/>
          <w:color w:val="000000"/>
          <w:sz w:val="28"/>
          <w:szCs w:val="28"/>
        </w:rPr>
        <w:t>具体流程详见</w:t>
      </w:r>
      <w:r>
        <w:rPr>
          <w:rFonts w:hint="eastAsia" w:ascii="仿宋" w:hAnsi="仿宋" w:eastAsia="仿宋"/>
          <w:color w:val="000000"/>
          <w:sz w:val="28"/>
          <w:szCs w:val="28"/>
        </w:rPr>
        <w:t>政采云平台帮助文档视频材料</w:t>
      </w:r>
      <w:r>
        <w:rPr>
          <w:rFonts w:ascii="仿宋" w:hAnsi="仿宋" w:eastAsia="仿宋"/>
          <w:color w:val="000000"/>
          <w:sz w:val="28"/>
          <w:szCs w:val="28"/>
        </w:rPr>
        <w:t>：“政府采购项目电子交易管理操作</w:t>
      </w:r>
      <w:r>
        <w:rPr>
          <w:rFonts w:hint="eastAsia" w:ascii="仿宋" w:hAnsi="仿宋" w:eastAsia="仿宋"/>
          <w:color w:val="000000"/>
          <w:sz w:val="28"/>
          <w:szCs w:val="28"/>
        </w:rPr>
        <w:t>视频</w:t>
      </w:r>
      <w:r>
        <w:rPr>
          <w:rFonts w:ascii="仿宋" w:hAnsi="仿宋" w:eastAsia="仿宋"/>
          <w:color w:val="000000"/>
          <w:sz w:val="28"/>
          <w:szCs w:val="28"/>
        </w:rPr>
        <w:t>-供应商</w:t>
      </w:r>
      <w:r>
        <w:rPr>
          <w:rFonts w:hint="eastAsia" w:ascii="仿宋" w:hAnsi="仿宋" w:eastAsia="仿宋"/>
          <w:color w:val="000000"/>
          <w:sz w:val="28"/>
          <w:szCs w:val="28"/>
        </w:rPr>
        <w:t>”。</w:t>
      </w:r>
    </w:p>
    <w:p w14:paraId="092B3BB8">
      <w:pPr>
        <w:spacing w:line="4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4、供应商</w:t>
      </w:r>
      <w:r>
        <w:rPr>
          <w:rFonts w:ascii="仿宋" w:hAnsi="仿宋" w:eastAsia="仿宋" w:cs="宋体"/>
          <w:color w:val="000000"/>
          <w:kern w:val="0"/>
          <w:sz w:val="28"/>
          <w:szCs w:val="28"/>
        </w:rPr>
        <w:t>应当在</w:t>
      </w:r>
      <w:r>
        <w:rPr>
          <w:rFonts w:hint="eastAsia" w:ascii="仿宋" w:hAnsi="仿宋" w:eastAsia="仿宋" w:cs="宋体"/>
          <w:color w:val="000000"/>
          <w:kern w:val="0"/>
          <w:sz w:val="28"/>
          <w:szCs w:val="28"/>
        </w:rPr>
        <w:t>响应截止时间</w:t>
      </w:r>
      <w:r>
        <w:rPr>
          <w:rFonts w:ascii="仿宋" w:hAnsi="仿宋" w:eastAsia="仿宋" w:cs="宋体"/>
          <w:color w:val="000000"/>
          <w:kern w:val="0"/>
          <w:sz w:val="28"/>
          <w:szCs w:val="28"/>
        </w:rPr>
        <w:t>前完成电子</w:t>
      </w:r>
      <w:r>
        <w:rPr>
          <w:rFonts w:hint="eastAsia" w:ascii="仿宋" w:hAnsi="仿宋" w:eastAsia="仿宋" w:cs="宋体"/>
          <w:color w:val="000000"/>
          <w:kern w:val="0"/>
          <w:sz w:val="28"/>
          <w:szCs w:val="28"/>
        </w:rPr>
        <w:t>响应文件</w:t>
      </w:r>
      <w:r>
        <w:rPr>
          <w:rFonts w:ascii="仿宋" w:hAnsi="仿宋" w:eastAsia="仿宋" w:cs="宋体"/>
          <w:color w:val="000000"/>
          <w:kern w:val="0"/>
          <w:sz w:val="28"/>
          <w:szCs w:val="28"/>
        </w:rPr>
        <w:t>的传输提交，并可以补充、修改或者撤回电子</w:t>
      </w:r>
      <w:r>
        <w:rPr>
          <w:rFonts w:hint="eastAsia" w:ascii="仿宋" w:hAnsi="仿宋" w:eastAsia="仿宋" w:cs="宋体"/>
          <w:color w:val="000000"/>
          <w:kern w:val="0"/>
          <w:sz w:val="28"/>
          <w:szCs w:val="28"/>
        </w:rPr>
        <w:t>响应文件</w:t>
      </w:r>
      <w:r>
        <w:rPr>
          <w:rFonts w:ascii="仿宋" w:hAnsi="仿宋" w:eastAsia="仿宋" w:cs="宋体"/>
          <w:color w:val="000000"/>
          <w:kern w:val="0"/>
          <w:sz w:val="28"/>
          <w:szCs w:val="28"/>
        </w:rPr>
        <w:t>。补充或者修改电子</w:t>
      </w:r>
      <w:r>
        <w:rPr>
          <w:rFonts w:hint="eastAsia" w:ascii="仿宋" w:hAnsi="仿宋" w:eastAsia="仿宋" w:cs="宋体"/>
          <w:color w:val="000000"/>
          <w:kern w:val="0"/>
          <w:sz w:val="28"/>
          <w:szCs w:val="28"/>
        </w:rPr>
        <w:t>响应文件</w:t>
      </w:r>
      <w:r>
        <w:rPr>
          <w:rFonts w:ascii="仿宋" w:hAnsi="仿宋" w:eastAsia="仿宋" w:cs="宋体"/>
          <w:color w:val="000000"/>
          <w:kern w:val="0"/>
          <w:sz w:val="28"/>
          <w:szCs w:val="28"/>
        </w:rPr>
        <w:t>的，应当先行撤回原文件，补充、修改后重新传输提交。</w:t>
      </w:r>
      <w:r>
        <w:rPr>
          <w:rFonts w:hint="eastAsia" w:ascii="仿宋" w:hAnsi="仿宋" w:eastAsia="仿宋" w:cs="宋体"/>
          <w:color w:val="000000"/>
          <w:kern w:val="0"/>
          <w:sz w:val="28"/>
          <w:szCs w:val="28"/>
        </w:rPr>
        <w:t>响应截止时间</w:t>
      </w:r>
      <w:r>
        <w:rPr>
          <w:rFonts w:ascii="仿宋" w:hAnsi="仿宋" w:eastAsia="仿宋" w:cs="宋体"/>
          <w:color w:val="000000"/>
          <w:kern w:val="0"/>
          <w:sz w:val="28"/>
          <w:szCs w:val="28"/>
        </w:rPr>
        <w:t>前未完成传输的，视为撤回</w:t>
      </w:r>
      <w:r>
        <w:rPr>
          <w:rFonts w:hint="eastAsia" w:ascii="仿宋" w:hAnsi="仿宋" w:eastAsia="仿宋" w:cs="宋体"/>
          <w:color w:val="000000"/>
          <w:kern w:val="0"/>
          <w:sz w:val="28"/>
          <w:szCs w:val="28"/>
        </w:rPr>
        <w:t>响应文件</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截止时间后</w:t>
      </w:r>
      <w:r>
        <w:rPr>
          <w:rFonts w:hint="eastAsia" w:ascii="仿宋" w:hAnsi="仿宋" w:eastAsia="仿宋" w:cs="宋体"/>
          <w:color w:val="000000"/>
          <w:kern w:val="0"/>
          <w:sz w:val="28"/>
          <w:szCs w:val="28"/>
        </w:rPr>
        <w:t>传输提交</w:t>
      </w:r>
      <w:r>
        <w:rPr>
          <w:rFonts w:ascii="仿宋" w:hAnsi="仿宋" w:eastAsia="仿宋" w:cs="宋体"/>
          <w:color w:val="000000"/>
          <w:kern w:val="0"/>
          <w:sz w:val="28"/>
          <w:szCs w:val="28"/>
        </w:rPr>
        <w:t>的</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文件，将被政采云平台拒收。</w:t>
      </w:r>
    </w:p>
    <w:p w14:paraId="49E602C1">
      <w:pPr>
        <w:spacing w:line="4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5、</w:t>
      </w:r>
      <w:r>
        <w:rPr>
          <w:rFonts w:hint="eastAsia" w:ascii="仿宋" w:hAnsi="仿宋" w:eastAsia="仿宋"/>
          <w:color w:val="000000"/>
          <w:sz w:val="28"/>
          <w:szCs w:val="28"/>
        </w:rPr>
        <w:t>供应商在“政府采购云平台”完成“电子加密响应文件”的上传递交后，还可以（EMS</w:t>
      </w:r>
      <w:r>
        <w:rPr>
          <w:rFonts w:ascii="仿宋" w:hAnsi="仿宋" w:eastAsia="仿宋"/>
          <w:color w:val="000000"/>
          <w:sz w:val="28"/>
          <w:szCs w:val="28"/>
          <w:lang w:val="en"/>
        </w:rPr>
        <w:t>/</w:t>
      </w:r>
      <w:r>
        <w:rPr>
          <w:rFonts w:hint="eastAsia" w:ascii="仿宋" w:hAnsi="仿宋" w:eastAsia="仿宋"/>
          <w:color w:val="000000"/>
          <w:sz w:val="28"/>
          <w:szCs w:val="28"/>
          <w:lang w:val="en"/>
        </w:rPr>
        <w:t>顺丰</w:t>
      </w:r>
      <w:r>
        <w:rPr>
          <w:rFonts w:hint="eastAsia" w:ascii="仿宋" w:hAnsi="仿宋" w:eastAsia="仿宋"/>
          <w:color w:val="000000"/>
          <w:sz w:val="28"/>
          <w:szCs w:val="28"/>
        </w:rPr>
        <w:t>邮寄形式）在响应截止时间前递交以介质（</w:t>
      </w:r>
      <w:r>
        <w:rPr>
          <w:rFonts w:ascii="仿宋" w:hAnsi="仿宋" w:eastAsia="仿宋" w:cs="宋体"/>
          <w:color w:val="000000"/>
          <w:kern w:val="0"/>
          <w:sz w:val="28"/>
          <w:szCs w:val="28"/>
        </w:rPr>
        <w:t>U盘</w:t>
      </w:r>
      <w:r>
        <w:rPr>
          <w:rFonts w:hint="eastAsia" w:ascii="仿宋" w:hAnsi="仿宋" w:eastAsia="仿宋" w:cs="宋体"/>
          <w:color w:val="000000"/>
          <w:kern w:val="0"/>
          <w:sz w:val="28"/>
          <w:szCs w:val="28"/>
        </w:rPr>
        <w:t>，须无病毒且能正常读取，建议使用新盘</w:t>
      </w:r>
      <w:r>
        <w:rPr>
          <w:rFonts w:hint="eastAsia" w:ascii="仿宋" w:hAnsi="仿宋" w:eastAsia="仿宋"/>
          <w:color w:val="000000"/>
          <w:sz w:val="28"/>
          <w:szCs w:val="28"/>
        </w:rPr>
        <w:t>）存储的数据电文形式的“备份响应文件”，“备份响应文件”应当密封包装并在包装上标注磋商项目名称、供应商名称并加盖公章。</w:t>
      </w:r>
    </w:p>
    <w:p w14:paraId="6831EC3D">
      <w:pPr>
        <w:snapToGrid w:val="0"/>
        <w:spacing w:line="400" w:lineRule="exact"/>
        <w:ind w:firstLine="560" w:firstLineChars="200"/>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接收人：</w:t>
      </w:r>
      <w:r>
        <w:rPr>
          <w:rFonts w:hint="eastAsia" w:ascii="仿宋" w:hAnsi="仿宋" w:eastAsia="仿宋" w:cs="宋体"/>
          <w:color w:val="000000"/>
          <w:kern w:val="0"/>
          <w:sz w:val="28"/>
          <w:szCs w:val="28"/>
          <w:lang w:eastAsia="zh-CN"/>
        </w:rPr>
        <w:t>张先生</w:t>
      </w:r>
      <w:r>
        <w:rPr>
          <w:rFonts w:hint="eastAsia" w:ascii="仿宋" w:hAnsi="仿宋" w:eastAsia="仿宋" w:cs="宋体"/>
          <w:color w:val="000000"/>
          <w:kern w:val="0"/>
          <w:sz w:val="28"/>
          <w:szCs w:val="28"/>
        </w:rPr>
        <w:t xml:space="preserve">  电话：0572-2</w:t>
      </w:r>
      <w:r>
        <w:rPr>
          <w:rFonts w:hint="eastAsia" w:ascii="仿宋" w:hAnsi="仿宋" w:eastAsia="仿宋" w:cs="宋体"/>
          <w:color w:val="000000"/>
          <w:kern w:val="0"/>
          <w:sz w:val="28"/>
          <w:szCs w:val="28"/>
          <w:lang w:val="en-US" w:eastAsia="zh-CN"/>
        </w:rPr>
        <w:t>395890</w:t>
      </w:r>
    </w:p>
    <w:p w14:paraId="50E2FCDC">
      <w:pPr>
        <w:spacing w:line="4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邮寄地址：湖州市金盖山路66号市民服务中心2号楼</w:t>
      </w: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rPr>
        <w:t>楼</w:t>
      </w:r>
      <w:r>
        <w:rPr>
          <w:rFonts w:hint="eastAsia" w:ascii="仿宋" w:hAnsi="仿宋" w:eastAsia="仿宋" w:cs="宋体"/>
          <w:color w:val="000000"/>
          <w:kern w:val="0"/>
          <w:sz w:val="28"/>
          <w:szCs w:val="28"/>
          <w:lang w:val="en-US" w:eastAsia="zh-CN"/>
        </w:rPr>
        <w:t>230</w:t>
      </w:r>
      <w:r>
        <w:rPr>
          <w:rFonts w:hint="eastAsia" w:ascii="仿宋" w:hAnsi="仿宋" w:eastAsia="仿宋" w:cs="宋体"/>
          <w:color w:val="000000"/>
          <w:kern w:val="0"/>
          <w:sz w:val="28"/>
          <w:szCs w:val="28"/>
        </w:rPr>
        <w:t>室。</w:t>
      </w:r>
    </w:p>
    <w:p w14:paraId="00065572">
      <w:pPr>
        <w:spacing w:line="400" w:lineRule="exact"/>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6、</w:t>
      </w:r>
      <w:r>
        <w:rPr>
          <w:rFonts w:ascii="仿宋" w:hAnsi="仿宋" w:eastAsia="仿宋" w:cs="宋体"/>
          <w:color w:val="000000"/>
          <w:kern w:val="0"/>
          <w:sz w:val="28"/>
          <w:szCs w:val="28"/>
        </w:rPr>
        <w:t>供应商按照规定方式获取</w:t>
      </w:r>
      <w:r>
        <w:rPr>
          <w:rFonts w:hint="eastAsia" w:ascii="仿宋" w:hAnsi="仿宋" w:eastAsia="仿宋" w:cs="宋体"/>
          <w:color w:val="000000"/>
          <w:kern w:val="0"/>
          <w:sz w:val="28"/>
          <w:szCs w:val="28"/>
        </w:rPr>
        <w:t>磋商</w:t>
      </w:r>
      <w:r>
        <w:rPr>
          <w:rFonts w:ascii="仿宋" w:hAnsi="仿宋" w:eastAsia="仿宋" w:cs="宋体"/>
          <w:color w:val="000000"/>
          <w:kern w:val="0"/>
          <w:sz w:val="28"/>
          <w:szCs w:val="28"/>
        </w:rPr>
        <w:t>文件的，可以自获取</w:t>
      </w:r>
      <w:r>
        <w:rPr>
          <w:rFonts w:hint="eastAsia" w:ascii="仿宋" w:hAnsi="仿宋" w:eastAsia="仿宋" w:cs="宋体"/>
          <w:color w:val="000000"/>
          <w:kern w:val="0"/>
          <w:sz w:val="28"/>
          <w:szCs w:val="28"/>
        </w:rPr>
        <w:t>磋商</w:t>
      </w:r>
      <w:r>
        <w:rPr>
          <w:rFonts w:ascii="仿宋" w:hAnsi="仿宋" w:eastAsia="仿宋" w:cs="宋体"/>
          <w:color w:val="000000"/>
          <w:kern w:val="0"/>
          <w:sz w:val="28"/>
          <w:szCs w:val="28"/>
        </w:rPr>
        <w:t>文件之日</w:t>
      </w:r>
      <w:r>
        <w:rPr>
          <w:rFonts w:hint="eastAsia" w:ascii="仿宋" w:hAnsi="仿宋" w:eastAsia="仿宋" w:cs="宋体"/>
          <w:color w:val="000000"/>
          <w:kern w:val="0"/>
          <w:sz w:val="28"/>
          <w:szCs w:val="28"/>
        </w:rPr>
        <w:t>或者磋商</w:t>
      </w:r>
      <w:r>
        <w:rPr>
          <w:rFonts w:ascii="仿宋" w:hAnsi="仿宋" w:eastAsia="仿宋" w:cs="宋体"/>
          <w:color w:val="000000"/>
          <w:kern w:val="0"/>
          <w:sz w:val="28"/>
          <w:szCs w:val="28"/>
        </w:rPr>
        <w:t>文件公告期限届满之日</w:t>
      </w:r>
      <w:r>
        <w:rPr>
          <w:rFonts w:hint="eastAsia" w:ascii="仿宋" w:hAnsi="仿宋" w:eastAsia="仿宋" w:cs="宋体"/>
          <w:color w:val="000000"/>
          <w:kern w:val="0"/>
          <w:sz w:val="28"/>
          <w:szCs w:val="28"/>
        </w:rPr>
        <w:t>起</w:t>
      </w:r>
      <w:r>
        <w:rPr>
          <w:rFonts w:ascii="仿宋" w:hAnsi="仿宋" w:eastAsia="仿宋" w:cs="宋体"/>
          <w:color w:val="000000"/>
          <w:kern w:val="0"/>
          <w:sz w:val="28"/>
          <w:szCs w:val="28"/>
        </w:rPr>
        <w:t>7个工作日内、且在</w:t>
      </w:r>
      <w:r>
        <w:rPr>
          <w:rFonts w:hint="eastAsia" w:ascii="仿宋" w:hAnsi="仿宋" w:eastAsia="仿宋" w:cs="宋体"/>
          <w:color w:val="000000"/>
          <w:kern w:val="0"/>
          <w:sz w:val="28"/>
          <w:szCs w:val="28"/>
        </w:rPr>
        <w:t>提交响应</w:t>
      </w:r>
      <w:r>
        <w:rPr>
          <w:rFonts w:ascii="仿宋" w:hAnsi="仿宋" w:eastAsia="仿宋" w:cs="宋体"/>
          <w:color w:val="000000"/>
          <w:kern w:val="0"/>
          <w:sz w:val="28"/>
          <w:szCs w:val="28"/>
        </w:rPr>
        <w:t>文件截止时间当天之前，以书面形式向采购人或采购代理机构提出质疑。</w:t>
      </w:r>
    </w:p>
    <w:p w14:paraId="7666705C">
      <w:pPr>
        <w:spacing w:line="400" w:lineRule="exact"/>
        <w:ind w:left="141" w:leftChars="67"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质疑供应商对采购人、采购代理机构的答复不满意，或者采购人、采购代理机构未在规定时间内作出答复的，可以在答复期满后15个工作日内向同级财政部门提起投诉。</w:t>
      </w:r>
    </w:p>
    <w:p w14:paraId="20AF1F12">
      <w:pPr>
        <w:spacing w:line="400" w:lineRule="exact"/>
        <w:ind w:left="141" w:leftChars="67" w:firstLine="420" w:firstLineChars="150"/>
        <w:rPr>
          <w:rFonts w:ascii="仿宋" w:hAnsi="仿宋" w:eastAsia="仿宋" w:cs="宋体"/>
          <w:color w:val="000000"/>
          <w:kern w:val="0"/>
          <w:sz w:val="28"/>
          <w:szCs w:val="28"/>
        </w:rPr>
      </w:pPr>
      <w:r>
        <w:rPr>
          <w:rFonts w:ascii="仿宋" w:hAnsi="仿宋" w:eastAsia="仿宋" w:cs="宋体"/>
          <w:color w:val="000000"/>
          <w:kern w:val="0"/>
          <w:sz w:val="28"/>
          <w:szCs w:val="28"/>
        </w:rPr>
        <w:t>“规定方式获取</w:t>
      </w:r>
      <w:r>
        <w:rPr>
          <w:rFonts w:hint="eastAsia" w:ascii="仿宋" w:hAnsi="仿宋" w:eastAsia="仿宋" w:cs="宋体"/>
          <w:color w:val="000000"/>
          <w:kern w:val="0"/>
          <w:sz w:val="28"/>
          <w:szCs w:val="28"/>
        </w:rPr>
        <w:t>磋商</w:t>
      </w:r>
      <w:r>
        <w:rPr>
          <w:rFonts w:ascii="仿宋" w:hAnsi="仿宋" w:eastAsia="仿宋" w:cs="宋体"/>
          <w:color w:val="000000"/>
          <w:kern w:val="0"/>
          <w:sz w:val="28"/>
          <w:szCs w:val="28"/>
        </w:rPr>
        <w:t>文件”是指：供应商按本项目</w:t>
      </w:r>
      <w:r>
        <w:rPr>
          <w:rFonts w:hint="eastAsia" w:ascii="仿宋" w:hAnsi="仿宋" w:eastAsia="仿宋" w:cs="宋体"/>
          <w:color w:val="000000"/>
          <w:kern w:val="0"/>
          <w:sz w:val="28"/>
          <w:szCs w:val="28"/>
        </w:rPr>
        <w:t>磋商</w:t>
      </w:r>
      <w:r>
        <w:rPr>
          <w:rFonts w:ascii="仿宋" w:hAnsi="仿宋" w:eastAsia="仿宋" w:cs="宋体"/>
          <w:color w:val="000000"/>
          <w:kern w:val="0"/>
          <w:sz w:val="28"/>
          <w:szCs w:val="28"/>
        </w:rPr>
        <w:t>公告要求向集中采购机构申请获取</w:t>
      </w:r>
      <w:r>
        <w:rPr>
          <w:rFonts w:hint="eastAsia" w:ascii="仿宋" w:hAnsi="仿宋" w:eastAsia="仿宋" w:cs="宋体"/>
          <w:color w:val="000000"/>
          <w:kern w:val="0"/>
          <w:sz w:val="28"/>
          <w:szCs w:val="28"/>
        </w:rPr>
        <w:t>磋商</w:t>
      </w:r>
      <w:r>
        <w:rPr>
          <w:rFonts w:ascii="仿宋" w:hAnsi="仿宋" w:eastAsia="仿宋" w:cs="宋体"/>
          <w:color w:val="000000"/>
          <w:kern w:val="0"/>
          <w:sz w:val="28"/>
          <w:szCs w:val="28"/>
        </w:rPr>
        <w:t>文件通过后下载</w:t>
      </w:r>
      <w:r>
        <w:rPr>
          <w:rFonts w:hint="eastAsia" w:ascii="仿宋" w:hAnsi="仿宋" w:eastAsia="仿宋" w:cs="宋体"/>
          <w:color w:val="000000"/>
          <w:kern w:val="0"/>
          <w:sz w:val="28"/>
          <w:szCs w:val="28"/>
        </w:rPr>
        <w:t>磋商</w:t>
      </w:r>
      <w:r>
        <w:rPr>
          <w:rFonts w:ascii="仿宋" w:hAnsi="仿宋" w:eastAsia="仿宋" w:cs="宋体"/>
          <w:color w:val="000000"/>
          <w:kern w:val="0"/>
          <w:sz w:val="28"/>
          <w:szCs w:val="28"/>
        </w:rPr>
        <w:t>文件。</w:t>
      </w:r>
    </w:p>
    <w:p w14:paraId="3810ED03">
      <w:pPr>
        <w:spacing w:line="400" w:lineRule="exact"/>
        <w:ind w:left="279" w:leftChars="133" w:firstLine="280" w:firstLineChars="100"/>
        <w:jc w:val="left"/>
        <w:rPr>
          <w:rFonts w:ascii="仿宋" w:hAnsi="仿宋" w:eastAsia="仿宋" w:cs="宋体"/>
          <w:color w:val="000000"/>
          <w:kern w:val="0"/>
          <w:sz w:val="28"/>
          <w:szCs w:val="28"/>
        </w:rPr>
      </w:pPr>
      <w:r>
        <w:rPr>
          <w:rFonts w:hint="eastAsia" w:ascii="仿宋" w:hAnsi="仿宋" w:eastAsia="仿宋" w:cs="宋体"/>
          <w:color w:val="000000"/>
          <w:kern w:val="0"/>
          <w:sz w:val="28"/>
          <w:szCs w:val="28"/>
        </w:rPr>
        <w:t>7、响应答疑时间：供应商对磋商文件有异议的，应当在202</w:t>
      </w:r>
      <w:r>
        <w:rPr>
          <w:rFonts w:hint="eastAsia" w:ascii="仿宋" w:hAnsi="仿宋" w:eastAsia="仿宋" w:cs="宋体"/>
          <w:color w:val="000000"/>
          <w:kern w:val="0"/>
          <w:sz w:val="28"/>
          <w:szCs w:val="28"/>
          <w:lang w:val="en-US" w:eastAsia="zh-CN"/>
        </w:rPr>
        <w:t>6</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lang w:val="en-US" w:eastAsia="zh-CN"/>
        </w:rPr>
        <w:t>XX</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lang w:val="en-US" w:eastAsia="zh-CN"/>
        </w:rPr>
        <w:t>XX</w:t>
      </w:r>
      <w:r>
        <w:rPr>
          <w:rFonts w:hint="eastAsia" w:ascii="仿宋" w:hAnsi="仿宋" w:eastAsia="仿宋" w:cs="宋体"/>
          <w:color w:val="000000"/>
          <w:kern w:val="0"/>
          <w:sz w:val="28"/>
          <w:szCs w:val="28"/>
        </w:rPr>
        <w:t>日下午17:00前以书面（含传真、电邮）形式向集中采购机构一次性提出，集中采购机构将在规定的时间内统一进行澄清和修改，并书面（含传真、电邮）通知所有获取磋商文件的供应商。供应商未按规定要求提出的，则视同认可磋商文件，但法律法规及规范性文件有明确规定的除外。</w:t>
      </w:r>
    </w:p>
    <w:p w14:paraId="2838CBC5">
      <w:pPr>
        <w:spacing w:line="400" w:lineRule="exact"/>
        <w:ind w:left="279" w:leftChars="133" w:firstLine="280" w:firstLineChars="1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8、采购项目需要落实的政府采购政策：包括保护环境、节约能源、促进中小企业发展等，详见磋商文件。</w:t>
      </w:r>
    </w:p>
    <w:p w14:paraId="72B1917A">
      <w:pPr>
        <w:spacing w:line="400" w:lineRule="exact"/>
        <w:ind w:left="279" w:leftChars="133" w:firstLine="280" w:firstLineChars="100"/>
        <w:jc w:val="left"/>
        <w:rPr>
          <w:color w:val="000000"/>
          <w:sz w:val="28"/>
          <w:szCs w:val="28"/>
        </w:rPr>
      </w:pPr>
      <w:r>
        <w:rPr>
          <w:rFonts w:hint="eastAsia" w:ascii="仿宋" w:hAnsi="仿宋" w:eastAsia="仿宋" w:cs="宋体"/>
          <w:color w:val="000000"/>
          <w:kern w:val="0"/>
          <w:sz w:val="28"/>
          <w:szCs w:val="28"/>
        </w:rPr>
        <w:t>9、</w:t>
      </w:r>
      <w:r>
        <w:rPr>
          <w:rFonts w:hint="eastAsia" w:ascii="仿宋" w:hAnsi="仿宋" w:eastAsia="仿宋" w:cs="宋体"/>
          <w:color w:val="000000"/>
          <w:kern w:val="0"/>
          <w:sz w:val="28"/>
          <w:szCs w:val="28"/>
          <w:lang w:val="en-US" w:eastAsia="zh-CN"/>
        </w:rPr>
        <w:t>本项目成交供应商可凭成交通知书等材料至“政采贷”平台网页（</w:t>
      </w:r>
      <w:r>
        <w:rPr>
          <w:rFonts w:hint="default" w:ascii="仿宋" w:hAnsi="仿宋" w:eastAsia="仿宋" w:cs="宋体"/>
          <w:color w:val="000000"/>
          <w:kern w:val="0"/>
          <w:sz w:val="28"/>
          <w:szCs w:val="28"/>
          <w:lang w:val="en-US" w:eastAsia="zh-CN"/>
        </w:rPr>
        <w:fldChar w:fldCharType="begin"/>
      </w:r>
      <w:r>
        <w:rPr>
          <w:rFonts w:hint="default" w:ascii="仿宋" w:hAnsi="仿宋" w:eastAsia="仿宋" w:cs="宋体"/>
          <w:color w:val="000000"/>
          <w:kern w:val="0"/>
          <w:sz w:val="28"/>
          <w:szCs w:val="28"/>
          <w:lang w:val="en-US" w:eastAsia="zh-CN"/>
        </w:rPr>
        <w:instrText xml:space="preserve"> HYPERLINK "http://www.zcygov.cn/" \t "/home/Huzhou/Documents\\x/_blank" </w:instrText>
      </w:r>
      <w:r>
        <w:rPr>
          <w:rFonts w:hint="default" w:ascii="仿宋" w:hAnsi="仿宋" w:eastAsia="仿宋" w:cs="宋体"/>
          <w:color w:val="000000"/>
          <w:kern w:val="0"/>
          <w:sz w:val="28"/>
          <w:szCs w:val="28"/>
          <w:lang w:val="en-US" w:eastAsia="zh-CN"/>
        </w:rPr>
        <w:fldChar w:fldCharType="separate"/>
      </w:r>
      <w:r>
        <w:rPr>
          <w:rFonts w:hint="default" w:ascii="仿宋" w:hAnsi="仿宋" w:eastAsia="仿宋" w:cs="宋体"/>
          <w:color w:val="000000"/>
          <w:kern w:val="0"/>
          <w:sz w:val="28"/>
          <w:szCs w:val="28"/>
        </w:rPr>
        <w:t>www.zcygov.cn</w:t>
      </w:r>
      <w:r>
        <w:rPr>
          <w:rFonts w:hint="default" w:ascii="仿宋" w:hAnsi="仿宋" w:eastAsia="仿宋" w:cs="宋体"/>
          <w:color w:val="000000"/>
          <w:kern w:val="0"/>
          <w:sz w:val="28"/>
          <w:szCs w:val="28"/>
          <w:lang w:val="en-US" w:eastAsia="zh-CN"/>
        </w:rPr>
        <w:fldChar w:fldCharType="end"/>
      </w:r>
      <w:r>
        <w:rPr>
          <w:rFonts w:hint="default" w:ascii="仿宋" w:hAnsi="仿宋" w:eastAsia="仿宋" w:cs="宋体"/>
          <w:color w:val="000000"/>
          <w:kern w:val="0"/>
          <w:sz w:val="28"/>
          <w:szCs w:val="28"/>
          <w:lang w:val="en-US" w:eastAsia="zh-CN"/>
        </w:rPr>
        <w:t>）或湖州市企业综合服务中心申请相关融资产品。具体操作方式可在“政采贷”平台网站查询，“政采贷”联系电话：0572-2151055；湖州市企业综合服务中心金融服务：0572-2087280。</w:t>
      </w:r>
    </w:p>
    <w:p w14:paraId="5DE52136">
      <w:pPr>
        <w:spacing w:line="380" w:lineRule="exact"/>
        <w:rPr>
          <w:rFonts w:ascii="仿宋" w:hAnsi="仿宋" w:eastAsia="仿宋"/>
          <w:b/>
          <w:color w:val="000000"/>
          <w:sz w:val="28"/>
          <w:szCs w:val="28"/>
        </w:rPr>
      </w:pPr>
      <w:r>
        <w:rPr>
          <w:rFonts w:hint="eastAsia" w:ascii="仿宋" w:hAnsi="仿宋" w:eastAsia="仿宋"/>
          <w:b/>
          <w:color w:val="000000"/>
          <w:sz w:val="28"/>
          <w:szCs w:val="28"/>
        </w:rPr>
        <w:t>七、对本次磋商提出询问，请按</w:t>
      </w:r>
      <w:r>
        <w:rPr>
          <w:rFonts w:ascii="仿宋" w:hAnsi="仿宋" w:eastAsia="仿宋"/>
          <w:b/>
          <w:color w:val="000000"/>
          <w:sz w:val="28"/>
          <w:szCs w:val="28"/>
        </w:rPr>
        <w:t>以下方式</w:t>
      </w:r>
      <w:r>
        <w:rPr>
          <w:rFonts w:hint="eastAsia" w:ascii="仿宋" w:hAnsi="仿宋" w:eastAsia="仿宋"/>
          <w:b/>
          <w:color w:val="000000"/>
          <w:sz w:val="28"/>
          <w:szCs w:val="28"/>
        </w:rPr>
        <w:t>联系。</w:t>
      </w:r>
      <w:bookmarkEnd w:id="27"/>
      <w:bookmarkEnd w:id="28"/>
      <w:bookmarkEnd w:id="29"/>
      <w:bookmarkEnd w:id="30"/>
    </w:p>
    <w:p w14:paraId="0FFC857E">
      <w:pPr>
        <w:keepNext w:val="0"/>
        <w:keepLines w:val="0"/>
        <w:pageBreakBefore w:val="0"/>
        <w:widowControl/>
        <w:kinsoku/>
        <w:wordWrap/>
        <w:overflowPunct/>
        <w:topLinePunct w:val="0"/>
        <w:autoSpaceDE/>
        <w:autoSpaceDN/>
        <w:bidi w:val="0"/>
        <w:adjustRightInd/>
        <w:spacing w:line="360" w:lineRule="exact"/>
        <w:ind w:firstLine="560" w:firstLineChars="200"/>
        <w:jc w:val="left"/>
        <w:textAlignment w:val="auto"/>
        <w:rPr>
          <w:rFonts w:ascii="仿宋_GB2312" w:eastAsia="仿宋_GB2312"/>
          <w:color w:val="000000"/>
          <w:sz w:val="28"/>
          <w:szCs w:val="28"/>
        </w:rPr>
      </w:pPr>
      <w:bookmarkStart w:id="31" w:name="_Toc28359009"/>
      <w:bookmarkStart w:id="32" w:name="_Toc28359086"/>
      <w:r>
        <w:rPr>
          <w:rFonts w:ascii="仿宋" w:hAnsi="仿宋" w:eastAsia="仿宋" w:cs="宋体"/>
          <w:color w:val="000000"/>
          <w:sz w:val="28"/>
          <w:szCs w:val="28"/>
        </w:rPr>
        <w:t>1</w:t>
      </w:r>
      <w:r>
        <w:rPr>
          <w:rFonts w:hint="eastAsia" w:ascii="仿宋" w:hAnsi="仿宋" w:eastAsia="仿宋" w:cs="宋体"/>
          <w:color w:val="000000"/>
          <w:sz w:val="28"/>
          <w:szCs w:val="28"/>
        </w:rPr>
        <w:t>、采购人信息</w:t>
      </w:r>
    </w:p>
    <w:p w14:paraId="69248D72">
      <w:pPr>
        <w:spacing w:line="380" w:lineRule="exact"/>
        <w:ind w:left="141" w:leftChars="67" w:firstLine="840" w:firstLineChars="3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名称：</w:t>
      </w:r>
      <w:r>
        <w:rPr>
          <w:rFonts w:hint="eastAsia" w:ascii="仿宋" w:hAnsi="仿宋" w:eastAsia="仿宋"/>
          <w:color w:val="000000"/>
          <w:sz w:val="28"/>
          <w:szCs w:val="28"/>
          <w:lang w:val="en-US" w:eastAsia="zh-CN"/>
        </w:rPr>
        <w:t>湖州交通技师学院</w:t>
      </w:r>
    </w:p>
    <w:p w14:paraId="6D321407">
      <w:pPr>
        <w:spacing w:line="380" w:lineRule="exact"/>
        <w:ind w:left="141" w:leftChars="67" w:firstLine="840" w:firstLineChars="300"/>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地址：</w:t>
      </w:r>
      <w:r>
        <w:rPr>
          <w:rFonts w:hint="eastAsia" w:ascii="仿宋" w:hAnsi="仿宋" w:eastAsia="仿宋" w:cs="宋体"/>
          <w:color w:val="000000"/>
          <w:kern w:val="0"/>
          <w:sz w:val="28"/>
          <w:szCs w:val="28"/>
          <w:lang w:val="en-US" w:eastAsia="zh-CN"/>
        </w:rPr>
        <w:fldChar w:fldCharType="begin"/>
      </w:r>
      <w:r>
        <w:rPr>
          <w:rFonts w:hint="eastAsia" w:ascii="仿宋" w:hAnsi="仿宋" w:eastAsia="仿宋" w:cs="宋体"/>
          <w:color w:val="000000"/>
          <w:kern w:val="0"/>
          <w:sz w:val="28"/>
          <w:szCs w:val="28"/>
          <w:lang w:val="en-US" w:eastAsia="zh-CN"/>
        </w:rPr>
        <w:instrText xml:space="preserve"> HYPERLINK "http://www.baidu.com/link?url=YuJlL6247wlN08CVMjWKXxYrA-LSrUPmkIlBSVTEnCy66tnsYIxNNcyGHCBdwRj86UEq7G_qgz1ntt70IMELKSVJkw4If_dp-sxisqXU6UnsiqVTi6xD67EQLnc_Llz4yK3g-ZOBTq_2HkJbAqOJopToKlTw7JU8KU2wk5_sCyLiy6fEurHGZuLDLwKm93UBjEeArvF90OPge3oowtxLU_dgHc64VbhgzIC2K-d5GOS4IUcvh3ZpI01mRMLhCAXbqmITBqIp8_2NF7sVwqm-DMws4wpSs-nSJ59Am1zOcvTl9rmIRaRvsHn6nFippEcXSiT527GtSJpMdodKScsG_q" \t "/home/huzhou/Documents\\x/_blank" </w:instrText>
      </w:r>
      <w:r>
        <w:rPr>
          <w:rFonts w:hint="eastAsia" w:ascii="仿宋" w:hAnsi="仿宋" w:eastAsia="仿宋" w:cs="宋体"/>
          <w:color w:val="000000"/>
          <w:kern w:val="0"/>
          <w:sz w:val="28"/>
          <w:szCs w:val="28"/>
          <w:lang w:val="en-US" w:eastAsia="zh-CN"/>
        </w:rPr>
        <w:fldChar w:fldCharType="separate"/>
      </w:r>
      <w:r>
        <w:rPr>
          <w:rFonts w:hint="eastAsia" w:ascii="仿宋" w:hAnsi="仿宋" w:eastAsia="仿宋" w:cs="宋体"/>
          <w:color w:val="000000"/>
          <w:kern w:val="0"/>
          <w:sz w:val="28"/>
          <w:szCs w:val="28"/>
          <w:lang w:val="en-US" w:eastAsia="zh-CN"/>
        </w:rPr>
        <w:t>浙江省湖州市吴兴区龙溪北路290号</w:t>
      </w:r>
      <w:r>
        <w:rPr>
          <w:rFonts w:hint="eastAsia" w:ascii="仿宋" w:hAnsi="仿宋" w:eastAsia="仿宋" w:cs="宋体"/>
          <w:color w:val="000000"/>
          <w:kern w:val="0"/>
          <w:sz w:val="28"/>
          <w:szCs w:val="28"/>
          <w:lang w:val="en-US" w:eastAsia="zh-CN"/>
        </w:rPr>
        <w:fldChar w:fldCharType="end"/>
      </w:r>
    </w:p>
    <w:p w14:paraId="79999E40">
      <w:pPr>
        <w:spacing w:line="380" w:lineRule="exact"/>
        <w:ind w:left="141" w:leftChars="67" w:firstLine="840" w:firstLineChars="300"/>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联系人：</w:t>
      </w:r>
      <w:r>
        <w:rPr>
          <w:rFonts w:hint="eastAsia" w:ascii="仿宋" w:hAnsi="仿宋" w:eastAsia="仿宋" w:cs="宋体"/>
          <w:color w:val="000000"/>
          <w:kern w:val="0"/>
          <w:sz w:val="28"/>
          <w:szCs w:val="28"/>
          <w:lang w:eastAsia="zh-CN"/>
        </w:rPr>
        <w:t>周先生</w:t>
      </w:r>
      <w:r>
        <w:rPr>
          <w:rFonts w:hint="eastAsia" w:ascii="仿宋" w:hAnsi="仿宋" w:eastAsia="仿宋" w:cs="宋体"/>
          <w:color w:val="000000"/>
          <w:kern w:val="0"/>
          <w:sz w:val="28"/>
          <w:szCs w:val="28"/>
        </w:rPr>
        <w:t xml:space="preserve">   质疑函接收人：</w:t>
      </w:r>
    </w:p>
    <w:p w14:paraId="2F800A03">
      <w:pPr>
        <w:spacing w:line="380" w:lineRule="exact"/>
        <w:ind w:left="141" w:leftChars="67" w:firstLine="840" w:firstLineChars="300"/>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eastAsia="zh-CN"/>
        </w:rPr>
        <w:t>联系方式：</w:t>
      </w:r>
    </w:p>
    <w:p w14:paraId="7569DDA1">
      <w:pPr>
        <w:spacing w:line="380" w:lineRule="exact"/>
        <w:ind w:left="141" w:leftChars="67" w:firstLine="840" w:firstLineChars="300"/>
        <w:jc w:val="left"/>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eastAsia="zh-CN"/>
        </w:rPr>
        <w:t>邮箱：</w:t>
      </w:r>
      <w:r>
        <w:rPr>
          <w:rFonts w:hint="eastAsia" w:ascii="仿宋" w:hAnsi="仿宋" w:eastAsia="仿宋" w:cs="宋体"/>
          <w:color w:val="000000"/>
          <w:kern w:val="0"/>
          <w:sz w:val="28"/>
          <w:szCs w:val="28"/>
          <w:lang w:val="en-US" w:eastAsia="zh-CN"/>
        </w:rPr>
        <w:t>1548054248@</w:t>
      </w:r>
      <w:r>
        <w:rPr>
          <w:rFonts w:hint="eastAsia" w:ascii="仿宋" w:hAnsi="仿宋" w:eastAsia="仿宋" w:cs="宋体"/>
          <w:color w:val="000000"/>
          <w:kern w:val="0"/>
          <w:sz w:val="28"/>
          <w:szCs w:val="28"/>
          <w:lang w:val="en-US" w:eastAsia="zh-CN"/>
        </w:rPr>
        <w:fldChar w:fldCharType="begin"/>
      </w:r>
      <w:r>
        <w:rPr>
          <w:rFonts w:hint="eastAsia" w:ascii="仿宋" w:hAnsi="仿宋" w:eastAsia="仿宋" w:cs="宋体"/>
          <w:color w:val="000000"/>
          <w:kern w:val="0"/>
          <w:sz w:val="28"/>
          <w:szCs w:val="28"/>
          <w:lang w:val="en-US" w:eastAsia="zh-CN"/>
        </w:rPr>
        <w:instrText xml:space="preserve"> HYPERLINK "http://qq.com/" \t "/home/huzhou/Documents\\x/_blank" </w:instrText>
      </w:r>
      <w:r>
        <w:rPr>
          <w:rFonts w:hint="eastAsia" w:ascii="仿宋" w:hAnsi="仿宋" w:eastAsia="仿宋" w:cs="宋体"/>
          <w:color w:val="000000"/>
          <w:kern w:val="0"/>
          <w:sz w:val="28"/>
          <w:szCs w:val="28"/>
          <w:lang w:val="en-US" w:eastAsia="zh-CN"/>
        </w:rPr>
        <w:fldChar w:fldCharType="separate"/>
      </w:r>
      <w:r>
        <w:rPr>
          <w:rFonts w:hint="eastAsia" w:ascii="仿宋" w:hAnsi="仿宋" w:eastAsia="仿宋" w:cs="宋体"/>
          <w:color w:val="000000"/>
          <w:kern w:val="0"/>
          <w:sz w:val="28"/>
          <w:szCs w:val="28"/>
          <w:lang w:eastAsia="zh-CN"/>
        </w:rPr>
        <w:t>qq.com</w:t>
      </w:r>
      <w:r>
        <w:rPr>
          <w:rFonts w:hint="eastAsia" w:ascii="仿宋" w:hAnsi="仿宋" w:eastAsia="仿宋" w:cs="宋体"/>
          <w:color w:val="000000"/>
          <w:kern w:val="0"/>
          <w:sz w:val="28"/>
          <w:szCs w:val="28"/>
          <w:lang w:val="en-US" w:eastAsia="zh-CN"/>
        </w:rPr>
        <w:fldChar w:fldCharType="end"/>
      </w:r>
    </w:p>
    <w:p w14:paraId="037C5974">
      <w:pPr>
        <w:keepNext w:val="0"/>
        <w:keepLines w:val="0"/>
        <w:pageBreakBefore w:val="0"/>
        <w:kinsoku/>
        <w:wordWrap/>
        <w:overflowPunct/>
        <w:topLinePunct w:val="0"/>
        <w:autoSpaceDE/>
        <w:autoSpaceDN/>
        <w:bidi w:val="0"/>
        <w:adjustRightInd/>
        <w:spacing w:line="360" w:lineRule="exact"/>
        <w:ind w:firstLine="560" w:firstLineChars="200"/>
        <w:jc w:val="left"/>
        <w:textAlignment w:val="auto"/>
        <w:rPr>
          <w:rFonts w:ascii="仿宋" w:hAnsi="仿宋" w:eastAsia="仿宋"/>
          <w:color w:val="000000"/>
          <w:sz w:val="28"/>
          <w:szCs w:val="28"/>
        </w:rPr>
      </w:pPr>
      <w:r>
        <w:rPr>
          <w:rFonts w:hint="eastAsia" w:ascii="仿宋" w:hAnsi="仿宋" w:eastAsia="仿宋" w:cs="宋体"/>
          <w:color w:val="000000"/>
          <w:sz w:val="28"/>
          <w:szCs w:val="28"/>
        </w:rPr>
        <w:t>2、采购代理机构信息</w:t>
      </w:r>
      <w:bookmarkEnd w:id="31"/>
      <w:bookmarkEnd w:id="32"/>
    </w:p>
    <w:p w14:paraId="29AF02F1">
      <w:pPr>
        <w:keepNext w:val="0"/>
        <w:keepLines w:val="0"/>
        <w:pageBreakBefore w:val="0"/>
        <w:kinsoku/>
        <w:wordWrap/>
        <w:overflowPunct/>
        <w:topLinePunct w:val="0"/>
        <w:autoSpaceDE/>
        <w:autoSpaceDN/>
        <w:bidi w:val="0"/>
        <w:adjustRightInd/>
        <w:spacing w:line="360" w:lineRule="exact"/>
        <w:ind w:firstLine="980" w:firstLineChars="350"/>
        <w:textAlignment w:val="auto"/>
        <w:rPr>
          <w:rFonts w:hint="eastAsia" w:ascii="仿宋" w:hAnsi="仿宋" w:eastAsia="仿宋"/>
          <w:color w:val="000000"/>
          <w:sz w:val="28"/>
          <w:szCs w:val="28"/>
          <w:lang w:eastAsia="zh-CN"/>
        </w:rPr>
      </w:pPr>
      <w:r>
        <w:rPr>
          <w:rFonts w:hint="eastAsia" w:ascii="仿宋" w:hAnsi="仿宋" w:eastAsia="仿宋"/>
          <w:color w:val="000000"/>
          <w:sz w:val="28"/>
          <w:szCs w:val="28"/>
        </w:rPr>
        <w:t>名称：</w:t>
      </w:r>
      <w:r>
        <w:rPr>
          <w:rFonts w:hint="eastAsia" w:ascii="仿宋" w:hAnsi="仿宋" w:eastAsia="仿宋"/>
          <w:color w:val="000000"/>
          <w:sz w:val="28"/>
          <w:szCs w:val="28"/>
          <w:lang w:eastAsia="zh-CN"/>
        </w:rPr>
        <w:t>湖州市公共资源交易中心</w:t>
      </w:r>
    </w:p>
    <w:p w14:paraId="5BDC5EE6">
      <w:pPr>
        <w:keepNext w:val="0"/>
        <w:keepLines w:val="0"/>
        <w:pageBreakBefore w:val="0"/>
        <w:kinsoku/>
        <w:wordWrap/>
        <w:overflowPunct/>
        <w:topLinePunct w:val="0"/>
        <w:autoSpaceDE/>
        <w:autoSpaceDN/>
        <w:bidi w:val="0"/>
        <w:adjustRightInd/>
        <w:spacing w:line="360" w:lineRule="exact"/>
        <w:ind w:firstLine="980" w:firstLineChars="350"/>
        <w:textAlignment w:val="auto"/>
        <w:rPr>
          <w:rFonts w:hint="default" w:ascii="仿宋" w:hAnsi="仿宋" w:eastAsia="仿宋" w:cs="宋体"/>
          <w:color w:val="000000"/>
          <w:kern w:val="0"/>
          <w:sz w:val="28"/>
          <w:szCs w:val="28"/>
          <w:lang w:val="en-US" w:eastAsia="zh-CN"/>
        </w:rPr>
      </w:pPr>
      <w:r>
        <w:rPr>
          <w:rFonts w:hint="eastAsia" w:ascii="仿宋" w:hAnsi="仿宋" w:eastAsia="仿宋"/>
          <w:color w:val="000000"/>
          <w:sz w:val="28"/>
          <w:szCs w:val="28"/>
        </w:rPr>
        <w:t>地址：</w:t>
      </w:r>
      <w:r>
        <w:rPr>
          <w:rFonts w:hint="eastAsia" w:ascii="仿宋" w:hAnsi="仿宋" w:eastAsia="仿宋" w:cs="宋体"/>
          <w:color w:val="000000"/>
          <w:kern w:val="0"/>
          <w:sz w:val="28"/>
          <w:szCs w:val="28"/>
        </w:rPr>
        <w:t>湖州市金盖山路66号市民服务中心2号楼</w:t>
      </w: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rPr>
        <w:t>楼</w:t>
      </w:r>
      <w:r>
        <w:rPr>
          <w:rFonts w:hint="eastAsia" w:ascii="仿宋" w:hAnsi="仿宋" w:eastAsia="仿宋" w:cs="宋体"/>
          <w:color w:val="000000"/>
          <w:kern w:val="0"/>
          <w:sz w:val="28"/>
          <w:szCs w:val="28"/>
          <w:lang w:val="en-US" w:eastAsia="zh-CN"/>
        </w:rPr>
        <w:t>230室</w:t>
      </w:r>
    </w:p>
    <w:p w14:paraId="2F489266">
      <w:pPr>
        <w:keepNext w:val="0"/>
        <w:keepLines w:val="0"/>
        <w:pageBreakBefore w:val="0"/>
        <w:kinsoku/>
        <w:wordWrap/>
        <w:overflowPunct/>
        <w:topLinePunct w:val="0"/>
        <w:autoSpaceDE/>
        <w:autoSpaceDN/>
        <w:bidi w:val="0"/>
        <w:adjustRightInd/>
        <w:spacing w:line="360" w:lineRule="exact"/>
        <w:ind w:firstLine="980" w:firstLineChars="350"/>
        <w:textAlignment w:val="auto"/>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质疑函接收人：</w:t>
      </w:r>
      <w:r>
        <w:rPr>
          <w:rFonts w:hint="eastAsia" w:ascii="仿宋" w:hAnsi="仿宋" w:eastAsia="仿宋" w:cs="宋体"/>
          <w:color w:val="000000"/>
          <w:kern w:val="0"/>
          <w:sz w:val="28"/>
          <w:szCs w:val="28"/>
          <w:lang w:eastAsia="zh-CN"/>
        </w:rPr>
        <w:t>陈女士</w:t>
      </w:r>
    </w:p>
    <w:p w14:paraId="6FAA546F">
      <w:pPr>
        <w:keepNext w:val="0"/>
        <w:keepLines w:val="0"/>
        <w:pageBreakBefore w:val="0"/>
        <w:kinsoku/>
        <w:wordWrap/>
        <w:overflowPunct/>
        <w:topLinePunct w:val="0"/>
        <w:autoSpaceDE/>
        <w:autoSpaceDN/>
        <w:bidi w:val="0"/>
        <w:adjustRightInd/>
        <w:spacing w:line="360" w:lineRule="exact"/>
        <w:ind w:firstLine="980" w:firstLineChars="350"/>
        <w:textAlignment w:val="auto"/>
        <w:rPr>
          <w:rFonts w:hint="eastAsia" w:ascii="仿宋" w:hAnsi="仿宋" w:eastAsia="仿宋"/>
          <w:color w:val="000000"/>
          <w:sz w:val="28"/>
          <w:szCs w:val="28"/>
        </w:rPr>
      </w:pPr>
      <w:r>
        <w:rPr>
          <w:rFonts w:hint="eastAsia" w:ascii="仿宋" w:hAnsi="仿宋" w:eastAsia="仿宋"/>
          <w:color w:val="000000"/>
          <w:sz w:val="28"/>
          <w:szCs w:val="28"/>
        </w:rPr>
        <w:t>联系方式：</w:t>
      </w:r>
      <w:bookmarkStart w:id="33" w:name="_Toc28359010"/>
      <w:bookmarkStart w:id="34" w:name="_Toc28359087"/>
      <w:r>
        <w:rPr>
          <w:rFonts w:hint="eastAsia" w:ascii="仿宋" w:hAnsi="仿宋" w:eastAsia="仿宋"/>
          <w:color w:val="000000"/>
          <w:sz w:val="28"/>
          <w:szCs w:val="28"/>
        </w:rPr>
        <w:t>0572-</w:t>
      </w:r>
      <w:r>
        <w:rPr>
          <w:rFonts w:hint="eastAsia" w:ascii="仿宋" w:hAnsi="仿宋" w:eastAsia="仿宋"/>
          <w:color w:val="000000"/>
          <w:sz w:val="28"/>
          <w:szCs w:val="28"/>
          <w:lang w:val="en-US" w:eastAsia="zh-CN"/>
        </w:rPr>
        <w:t>2395891</w:t>
      </w:r>
      <w:r>
        <w:rPr>
          <w:rFonts w:hint="eastAsia" w:ascii="仿宋" w:hAnsi="仿宋" w:eastAsia="仿宋"/>
          <w:color w:val="000000"/>
          <w:sz w:val="28"/>
          <w:szCs w:val="28"/>
        </w:rPr>
        <w:t xml:space="preserve"> </w:t>
      </w:r>
    </w:p>
    <w:p w14:paraId="1F2123DC">
      <w:pPr>
        <w:keepNext w:val="0"/>
        <w:keepLines w:val="0"/>
        <w:pageBreakBefore w:val="0"/>
        <w:kinsoku/>
        <w:wordWrap/>
        <w:overflowPunct/>
        <w:topLinePunct w:val="0"/>
        <w:autoSpaceDE/>
        <w:autoSpaceDN/>
        <w:bidi w:val="0"/>
        <w:adjustRightInd/>
        <w:spacing w:line="360" w:lineRule="exact"/>
        <w:ind w:firstLine="980" w:firstLineChars="350"/>
        <w:textAlignment w:val="auto"/>
        <w:rPr>
          <w:rFonts w:ascii="仿宋" w:hAnsi="仿宋" w:eastAsia="仿宋"/>
          <w:color w:val="000000"/>
          <w:sz w:val="28"/>
          <w:szCs w:val="28"/>
        </w:rPr>
      </w:pPr>
      <w:r>
        <w:rPr>
          <w:rFonts w:hint="eastAsia" w:ascii="仿宋" w:hAnsi="仿宋" w:eastAsia="仿宋"/>
          <w:color w:val="000000"/>
          <w:sz w:val="28"/>
          <w:szCs w:val="28"/>
        </w:rPr>
        <w:t>邮箱：zfcgfzx@huzhou.gov.cn</w:t>
      </w:r>
    </w:p>
    <w:p w14:paraId="2AA38057">
      <w:pPr>
        <w:keepNext w:val="0"/>
        <w:keepLines w:val="0"/>
        <w:pageBreakBefore w:val="0"/>
        <w:kinsoku/>
        <w:wordWrap/>
        <w:overflowPunct/>
        <w:topLinePunct w:val="0"/>
        <w:autoSpaceDE/>
        <w:autoSpaceDN/>
        <w:bidi w:val="0"/>
        <w:adjustRightInd/>
        <w:spacing w:line="360" w:lineRule="exact"/>
        <w:ind w:firstLine="560" w:firstLineChars="200"/>
        <w:textAlignment w:val="auto"/>
        <w:rPr>
          <w:rFonts w:ascii="仿宋" w:hAnsi="仿宋" w:eastAsia="仿宋" w:cs="宋体"/>
          <w:color w:val="000000"/>
          <w:sz w:val="28"/>
          <w:szCs w:val="28"/>
        </w:rPr>
      </w:pPr>
      <w:r>
        <w:rPr>
          <w:rFonts w:hint="eastAsia" w:ascii="仿宋" w:hAnsi="仿宋" w:eastAsia="仿宋" w:cs="宋体"/>
          <w:color w:val="000000"/>
          <w:sz w:val="28"/>
          <w:szCs w:val="28"/>
        </w:rPr>
        <w:t>3、项目</w:t>
      </w:r>
      <w:r>
        <w:rPr>
          <w:rFonts w:ascii="仿宋" w:hAnsi="仿宋" w:eastAsia="仿宋" w:cs="宋体"/>
          <w:color w:val="000000"/>
          <w:sz w:val="28"/>
          <w:szCs w:val="28"/>
        </w:rPr>
        <w:t>联系方式</w:t>
      </w:r>
      <w:bookmarkEnd w:id="33"/>
      <w:bookmarkEnd w:id="34"/>
    </w:p>
    <w:p w14:paraId="519180D0">
      <w:pPr>
        <w:keepNext w:val="0"/>
        <w:keepLines w:val="0"/>
        <w:pageBreakBefore w:val="0"/>
        <w:kinsoku/>
        <w:wordWrap/>
        <w:overflowPunct/>
        <w:topLinePunct w:val="0"/>
        <w:autoSpaceDE/>
        <w:autoSpaceDN/>
        <w:bidi w:val="0"/>
        <w:adjustRightInd/>
        <w:spacing w:line="360" w:lineRule="exact"/>
        <w:ind w:firstLine="980" w:firstLineChars="350"/>
        <w:textAlignment w:val="auto"/>
        <w:rPr>
          <w:rFonts w:hint="default" w:ascii="仿宋" w:hAnsi="仿宋" w:eastAsia="仿宋"/>
          <w:color w:val="000000"/>
          <w:sz w:val="28"/>
          <w:szCs w:val="28"/>
          <w:lang w:val="en-US" w:eastAsia="zh-CN"/>
        </w:rPr>
      </w:pPr>
      <w:r>
        <w:rPr>
          <w:rFonts w:hint="eastAsia" w:ascii="仿宋" w:hAnsi="仿宋" w:eastAsia="仿宋"/>
          <w:color w:val="000000"/>
          <w:sz w:val="28"/>
          <w:szCs w:val="28"/>
        </w:rPr>
        <w:t>项目联系人：</w:t>
      </w:r>
      <w:r>
        <w:rPr>
          <w:rFonts w:hint="eastAsia" w:ascii="仿宋" w:hAnsi="仿宋" w:eastAsia="仿宋"/>
          <w:color w:val="000000"/>
          <w:sz w:val="28"/>
          <w:szCs w:val="28"/>
          <w:lang w:eastAsia="zh-CN"/>
        </w:rPr>
        <w:t>张先生</w:t>
      </w:r>
      <w:r>
        <w:rPr>
          <w:rFonts w:hint="eastAsia" w:ascii="仿宋" w:hAnsi="仿宋" w:eastAsia="仿宋"/>
          <w:color w:val="000000"/>
          <w:sz w:val="28"/>
          <w:szCs w:val="28"/>
        </w:rPr>
        <w:t xml:space="preserve">   电话：0572-2</w:t>
      </w:r>
      <w:r>
        <w:rPr>
          <w:rFonts w:hint="eastAsia" w:ascii="仿宋" w:hAnsi="仿宋" w:eastAsia="仿宋"/>
          <w:color w:val="000000"/>
          <w:sz w:val="28"/>
          <w:szCs w:val="28"/>
          <w:lang w:val="en-US" w:eastAsia="zh-CN"/>
        </w:rPr>
        <w:t>395890</w:t>
      </w:r>
    </w:p>
    <w:p w14:paraId="222A6E60">
      <w:pPr>
        <w:keepNext w:val="0"/>
        <w:keepLines w:val="0"/>
        <w:pageBreakBefore w:val="0"/>
        <w:kinsoku/>
        <w:wordWrap/>
        <w:overflowPunct/>
        <w:topLinePunct w:val="0"/>
        <w:autoSpaceDE/>
        <w:autoSpaceDN/>
        <w:bidi w:val="0"/>
        <w:adjustRightInd/>
        <w:snapToGrid w:val="0"/>
        <w:spacing w:line="360" w:lineRule="exact"/>
        <w:ind w:firstLine="560" w:firstLineChars="200"/>
        <w:textAlignment w:val="auto"/>
        <w:rPr>
          <w:rFonts w:ascii="仿宋" w:hAnsi="仿宋" w:eastAsia="仿宋"/>
          <w:color w:val="000000"/>
          <w:sz w:val="28"/>
          <w:szCs w:val="28"/>
        </w:rPr>
      </w:pPr>
      <w:r>
        <w:rPr>
          <w:rFonts w:hint="eastAsia" w:ascii="仿宋" w:hAnsi="仿宋" w:eastAsia="仿宋"/>
          <w:color w:val="000000"/>
          <w:sz w:val="28"/>
          <w:szCs w:val="28"/>
        </w:rPr>
        <w:t>4、同级政府采购监督管理部门</w:t>
      </w:r>
    </w:p>
    <w:bookmarkEnd w:id="1"/>
    <w:bookmarkEnd w:id="2"/>
    <w:bookmarkEnd w:id="3"/>
    <w:p w14:paraId="5B0E6489">
      <w:pPr>
        <w:spacing w:line="380" w:lineRule="exact"/>
        <w:ind w:left="141" w:leftChars="67" w:firstLine="840" w:firstLineChars="300"/>
        <w:jc w:val="left"/>
        <w:rPr>
          <w:rFonts w:hint="eastAsia" w:ascii="仿宋" w:hAnsi="仿宋" w:eastAsia="仿宋" w:cs="宋体"/>
          <w:color w:val="000000"/>
          <w:kern w:val="0"/>
          <w:sz w:val="28"/>
          <w:szCs w:val="28"/>
        </w:rPr>
      </w:pPr>
      <w:bookmarkStart w:id="35" w:name="_Toc34051727"/>
      <w:r>
        <w:rPr>
          <w:rFonts w:hint="eastAsia" w:ascii="仿宋" w:hAnsi="仿宋" w:eastAsia="仿宋" w:cs="宋体"/>
          <w:color w:val="000000"/>
          <w:kern w:val="0"/>
          <w:sz w:val="28"/>
          <w:szCs w:val="28"/>
        </w:rPr>
        <w:t>名称：</w:t>
      </w:r>
      <w:r>
        <w:rPr>
          <w:rFonts w:hint="eastAsia" w:ascii="仿宋" w:hAnsi="仿宋" w:eastAsia="仿宋" w:cs="宋体"/>
          <w:color w:val="000000"/>
          <w:kern w:val="0"/>
          <w:sz w:val="28"/>
          <w:szCs w:val="28"/>
          <w:lang w:eastAsia="zh-CN"/>
        </w:rPr>
        <w:t>湖州市</w:t>
      </w:r>
      <w:r>
        <w:rPr>
          <w:rFonts w:hint="eastAsia" w:ascii="仿宋" w:hAnsi="仿宋" w:eastAsia="仿宋" w:cs="宋体"/>
          <w:color w:val="000000"/>
          <w:kern w:val="0"/>
          <w:sz w:val="28"/>
          <w:szCs w:val="28"/>
        </w:rPr>
        <w:t>财政局 </w:t>
      </w:r>
    </w:p>
    <w:p w14:paraId="08CFB32F">
      <w:pPr>
        <w:spacing w:line="380" w:lineRule="exact"/>
        <w:ind w:firstLine="980" w:firstLineChars="350"/>
        <w:jc w:val="left"/>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联系人：</w:t>
      </w:r>
      <w:r>
        <w:rPr>
          <w:rFonts w:hint="eastAsia" w:ascii="仿宋" w:hAnsi="仿宋" w:eastAsia="仿宋" w:cs="宋体"/>
          <w:color w:val="000000"/>
          <w:kern w:val="0"/>
          <w:sz w:val="28"/>
          <w:szCs w:val="28"/>
          <w:lang w:eastAsia="zh-CN"/>
        </w:rPr>
        <w:t>程</w:t>
      </w:r>
      <w:r>
        <w:rPr>
          <w:rFonts w:hint="eastAsia" w:ascii="仿宋" w:hAnsi="仿宋" w:eastAsia="仿宋" w:cs="宋体"/>
          <w:color w:val="000000"/>
          <w:kern w:val="0"/>
          <w:sz w:val="28"/>
          <w:szCs w:val="28"/>
        </w:rPr>
        <w:t>先生   监督投诉电话：0572-</w:t>
      </w:r>
      <w:r>
        <w:rPr>
          <w:rFonts w:hint="eastAsia" w:ascii="仿宋" w:hAnsi="仿宋" w:eastAsia="仿宋" w:cs="宋体"/>
          <w:color w:val="000000"/>
          <w:kern w:val="0"/>
          <w:sz w:val="28"/>
          <w:szCs w:val="28"/>
          <w:lang w:val="en-US" w:eastAsia="zh-CN"/>
        </w:rPr>
        <w:t>2396781</w:t>
      </w:r>
    </w:p>
    <w:p w14:paraId="6D4857D5">
      <w:pPr>
        <w:keepNext w:val="0"/>
        <w:keepLines w:val="0"/>
        <w:pageBreakBefore w:val="0"/>
        <w:kinsoku/>
        <w:wordWrap/>
        <w:overflowPunct/>
        <w:topLinePunct w:val="0"/>
        <w:autoSpaceDE/>
        <w:autoSpaceDN/>
        <w:bidi w:val="0"/>
        <w:adjustRightInd/>
        <w:snapToGrid w:val="0"/>
        <w:spacing w:line="360" w:lineRule="exact"/>
        <w:ind w:firstLine="980" w:firstLineChars="350"/>
        <w:textAlignment w:val="auto"/>
        <w:rPr>
          <w:rFonts w:hint="default" w:ascii="仿宋" w:hAnsi="仿宋" w:eastAsia="仿宋"/>
          <w:color w:val="000000"/>
          <w:sz w:val="28"/>
          <w:szCs w:val="28"/>
          <w:lang w:val="en-US" w:eastAsia="zh-CN"/>
        </w:rPr>
      </w:pPr>
    </w:p>
    <w:p w14:paraId="762D4DE3">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方正小标宋简体" w:eastAsia="方正小标宋简体"/>
          <w:color w:val="000000"/>
          <w:sz w:val="32"/>
          <w:szCs w:val="32"/>
        </w:rPr>
      </w:pPr>
    </w:p>
    <w:p w14:paraId="71BE013D">
      <w:pPr>
        <w:keepNext w:val="0"/>
        <w:keepLines w:val="0"/>
        <w:pageBreakBefore w:val="0"/>
        <w:kinsoku/>
        <w:wordWrap/>
        <w:overflowPunct/>
        <w:topLinePunct w:val="0"/>
        <w:autoSpaceDE/>
        <w:autoSpaceDN/>
        <w:bidi w:val="0"/>
        <w:adjustRightInd/>
        <w:snapToGrid w:val="0"/>
        <w:spacing w:line="360" w:lineRule="exact"/>
        <w:jc w:val="center"/>
        <w:textAlignment w:val="auto"/>
        <w:rPr>
          <w:rFonts w:hint="eastAsia" w:ascii="方正小标宋简体" w:eastAsia="方正小标宋简体"/>
          <w:color w:val="000000"/>
          <w:sz w:val="32"/>
          <w:szCs w:val="32"/>
        </w:rPr>
      </w:pPr>
      <w:r>
        <w:rPr>
          <w:rFonts w:hint="eastAsia" w:ascii="方正小标宋简体" w:eastAsia="方正小标宋简体"/>
          <w:color w:val="000000"/>
          <w:sz w:val="32"/>
          <w:szCs w:val="32"/>
        </w:rPr>
        <w:br w:type="page"/>
      </w:r>
      <w:r>
        <w:rPr>
          <w:rFonts w:hint="eastAsia" w:ascii="方正小标宋简体" w:eastAsia="方正小标宋简体"/>
          <w:color w:val="000000"/>
          <w:sz w:val="32"/>
          <w:szCs w:val="32"/>
        </w:rPr>
        <w:t>第一章  供应商须知</w:t>
      </w:r>
      <w:bookmarkEnd w:id="35"/>
    </w:p>
    <w:p w14:paraId="5F34D8CD">
      <w:pPr>
        <w:pStyle w:val="4"/>
        <w:spacing w:line="360" w:lineRule="exact"/>
        <w:jc w:val="center"/>
        <w:rPr>
          <w:rFonts w:hint="eastAsia" w:ascii="仿宋" w:hAnsi="仿宋" w:eastAsia="仿宋"/>
          <w:color w:val="000000"/>
          <w:sz w:val="30"/>
          <w:szCs w:val="30"/>
        </w:rPr>
      </w:pPr>
      <w:bookmarkStart w:id="36" w:name="_Toc34051728"/>
      <w:r>
        <w:rPr>
          <w:rFonts w:hint="eastAsia" w:ascii="仿宋" w:hAnsi="仿宋" w:eastAsia="仿宋"/>
          <w:color w:val="000000"/>
          <w:sz w:val="30"/>
          <w:szCs w:val="30"/>
        </w:rPr>
        <w:t>前 附 表</w:t>
      </w:r>
      <w:bookmarkEnd w:id="36"/>
    </w:p>
    <w:tbl>
      <w:tblPr>
        <w:tblStyle w:val="22"/>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977"/>
        <w:gridCol w:w="5942"/>
      </w:tblGrid>
      <w:tr w14:paraId="3EB30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134F392">
            <w:pPr>
              <w:spacing w:line="400" w:lineRule="exact"/>
              <w:jc w:val="center"/>
              <w:rPr>
                <w:rFonts w:ascii="仿宋" w:hAnsi="仿宋" w:eastAsia="仿宋"/>
                <w:b/>
                <w:color w:val="000000"/>
                <w:sz w:val="28"/>
                <w:szCs w:val="28"/>
              </w:rPr>
            </w:pPr>
            <w:r>
              <w:rPr>
                <w:rFonts w:hint="eastAsia" w:ascii="仿宋" w:hAnsi="仿宋" w:eastAsia="仿宋"/>
                <w:b/>
                <w:color w:val="000000"/>
                <w:sz w:val="28"/>
                <w:szCs w:val="28"/>
              </w:rPr>
              <w:t>序号</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5CCCAAD">
            <w:pPr>
              <w:spacing w:line="40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项  目</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6EE323DE">
            <w:pPr>
              <w:spacing w:line="40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内容与要求</w:t>
            </w:r>
          </w:p>
        </w:tc>
      </w:tr>
      <w:tr w14:paraId="4CE6D1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51"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F1E61EB">
            <w:pPr>
              <w:spacing w:line="400" w:lineRule="exact"/>
              <w:jc w:val="center"/>
              <w:rPr>
                <w:rFonts w:ascii="仿宋" w:hAnsi="仿宋" w:eastAsia="仿宋"/>
                <w:color w:val="000000"/>
                <w:sz w:val="28"/>
                <w:szCs w:val="28"/>
              </w:rPr>
            </w:pPr>
            <w:r>
              <w:rPr>
                <w:rFonts w:ascii="仿宋" w:hAnsi="仿宋" w:eastAsia="仿宋"/>
                <w:color w:val="000000"/>
                <w:sz w:val="28"/>
                <w:szCs w:val="28"/>
              </w:rPr>
              <w:t>1</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C341F8C">
            <w:pPr>
              <w:spacing w:line="400" w:lineRule="exact"/>
              <w:jc w:val="center"/>
              <w:rPr>
                <w:rFonts w:hint="eastAsia" w:ascii="仿宋" w:hAnsi="仿宋" w:eastAsia="仿宋"/>
                <w:bCs/>
                <w:color w:val="000000"/>
                <w:sz w:val="28"/>
                <w:szCs w:val="28"/>
              </w:rPr>
            </w:pPr>
            <w:r>
              <w:rPr>
                <w:rFonts w:hint="eastAsia" w:ascii="仿宋" w:hAnsi="仿宋" w:eastAsia="仿宋"/>
                <w:bCs/>
                <w:color w:val="000000"/>
                <w:sz w:val="28"/>
                <w:szCs w:val="28"/>
              </w:rPr>
              <w:t>项目名称</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2B24B10C">
            <w:pPr>
              <w:spacing w:line="400" w:lineRule="exact"/>
              <w:jc w:val="center"/>
              <w:rPr>
                <w:rFonts w:hint="eastAsia" w:ascii="仿宋" w:hAnsi="仿宋" w:eastAsia="仿宋"/>
                <w:bCs/>
                <w:color w:val="000000"/>
                <w:spacing w:val="-4"/>
                <w:sz w:val="28"/>
                <w:szCs w:val="28"/>
              </w:rPr>
            </w:pPr>
            <w:r>
              <w:rPr>
                <w:rFonts w:hint="eastAsia" w:ascii="仿宋" w:hAnsi="仿宋" w:eastAsia="仿宋"/>
                <w:bCs/>
                <w:color w:val="000000"/>
                <w:spacing w:val="-4"/>
                <w:sz w:val="28"/>
                <w:szCs w:val="28"/>
                <w:lang w:val="en-US" w:eastAsia="zh-CN"/>
              </w:rPr>
              <w:t>湖州交通技师学院2026年物业服务项目</w:t>
            </w:r>
          </w:p>
        </w:tc>
      </w:tr>
      <w:tr w14:paraId="5885B7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7435DB0">
            <w:pPr>
              <w:spacing w:line="400" w:lineRule="exact"/>
              <w:jc w:val="center"/>
              <w:rPr>
                <w:rFonts w:ascii="仿宋" w:hAnsi="仿宋" w:eastAsia="仿宋"/>
                <w:color w:val="000000"/>
                <w:sz w:val="28"/>
                <w:szCs w:val="28"/>
              </w:rPr>
            </w:pPr>
            <w:r>
              <w:rPr>
                <w:rFonts w:ascii="仿宋" w:hAnsi="仿宋" w:eastAsia="仿宋"/>
                <w:color w:val="000000"/>
                <w:sz w:val="28"/>
                <w:szCs w:val="28"/>
              </w:rPr>
              <w:t>2</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9F3E1DE">
            <w:pPr>
              <w:spacing w:line="400" w:lineRule="exact"/>
              <w:jc w:val="center"/>
              <w:rPr>
                <w:rFonts w:hint="eastAsia" w:ascii="仿宋" w:hAnsi="仿宋" w:eastAsia="仿宋"/>
                <w:bCs/>
                <w:color w:val="000000"/>
                <w:sz w:val="28"/>
                <w:szCs w:val="28"/>
              </w:rPr>
            </w:pPr>
            <w:r>
              <w:rPr>
                <w:rFonts w:hint="eastAsia" w:ascii="仿宋" w:hAnsi="仿宋" w:eastAsia="仿宋"/>
                <w:bCs/>
                <w:color w:val="000000"/>
                <w:sz w:val="28"/>
                <w:szCs w:val="28"/>
              </w:rPr>
              <w:t>磋商编号</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63B4543D">
            <w:pPr>
              <w:spacing w:line="400" w:lineRule="exact"/>
              <w:jc w:val="center"/>
              <w:rPr>
                <w:rFonts w:hint="default" w:ascii="仿宋" w:hAnsi="仿宋" w:eastAsia="仿宋" w:cs="Times New Roman"/>
                <w:bCs/>
                <w:color w:val="000000"/>
                <w:spacing w:val="-4"/>
                <w:sz w:val="28"/>
                <w:szCs w:val="28"/>
                <w:lang w:val="en-US" w:eastAsia="zh-CN"/>
              </w:rPr>
            </w:pPr>
            <w:r>
              <w:rPr>
                <w:rFonts w:hint="eastAsia" w:ascii="仿宋" w:hAnsi="仿宋" w:eastAsia="仿宋" w:cs="Times New Roman"/>
                <w:bCs/>
                <w:color w:val="000000"/>
                <w:spacing w:val="-4"/>
                <w:sz w:val="28"/>
                <w:szCs w:val="28"/>
                <w:lang w:eastAsia="zh-CN"/>
              </w:rPr>
              <w:t>磋商文件编号：HZCS2026-04</w:t>
            </w:r>
          </w:p>
          <w:p w14:paraId="3CFE359A">
            <w:pPr>
              <w:spacing w:line="400" w:lineRule="exact"/>
              <w:jc w:val="center"/>
              <w:rPr>
                <w:rFonts w:hint="eastAsia" w:ascii="仿宋" w:hAnsi="仿宋" w:eastAsia="仿宋" w:cs="Times New Roman"/>
                <w:bCs/>
                <w:color w:val="000000"/>
                <w:spacing w:val="-4"/>
                <w:sz w:val="28"/>
                <w:szCs w:val="28"/>
                <w:lang w:eastAsia="zh-CN"/>
              </w:rPr>
            </w:pPr>
            <w:r>
              <w:rPr>
                <w:rFonts w:hint="eastAsia" w:ascii="仿宋" w:hAnsi="仿宋" w:eastAsia="仿宋" w:cs="Times New Roman"/>
                <w:bCs/>
                <w:color w:val="000000"/>
                <w:spacing w:val="-4"/>
                <w:sz w:val="28"/>
                <w:szCs w:val="28"/>
                <w:lang w:eastAsia="zh-CN"/>
              </w:rPr>
              <w:t>财政审批编号：</w:t>
            </w:r>
            <w:r>
              <w:rPr>
                <w:rFonts w:hint="eastAsia" w:ascii="仿宋" w:hAnsi="仿宋" w:eastAsia="仿宋"/>
                <w:color w:val="000000"/>
                <w:sz w:val="28"/>
                <w:szCs w:val="28"/>
                <w:lang w:eastAsia="zh-CN"/>
              </w:rPr>
              <w:t>临[2026]44号</w:t>
            </w:r>
            <w:r>
              <w:rPr>
                <w:rFonts w:hint="eastAsia" w:ascii="仿宋" w:hAnsi="仿宋" w:eastAsia="仿宋"/>
                <w:color w:val="000000"/>
                <w:sz w:val="28"/>
                <w:szCs w:val="28"/>
              </w:rPr>
              <w:t xml:space="preserve"> </w:t>
            </w:r>
          </w:p>
        </w:tc>
      </w:tr>
      <w:tr w14:paraId="26874A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04"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7993796">
            <w:pPr>
              <w:spacing w:line="400" w:lineRule="exact"/>
              <w:jc w:val="center"/>
              <w:rPr>
                <w:rFonts w:ascii="仿宋" w:hAnsi="仿宋" w:eastAsia="仿宋"/>
                <w:color w:val="000000"/>
                <w:sz w:val="28"/>
                <w:szCs w:val="28"/>
              </w:rPr>
            </w:pPr>
            <w:r>
              <w:rPr>
                <w:rFonts w:ascii="仿宋" w:hAnsi="仿宋" w:eastAsia="仿宋"/>
                <w:color w:val="000000"/>
                <w:sz w:val="28"/>
                <w:szCs w:val="28"/>
              </w:rPr>
              <w:t>3</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F8F4266">
            <w:pPr>
              <w:spacing w:line="400" w:lineRule="exact"/>
              <w:jc w:val="center"/>
              <w:rPr>
                <w:rFonts w:hint="eastAsia" w:ascii="仿宋" w:hAnsi="仿宋" w:eastAsia="仿宋"/>
                <w:bCs/>
                <w:color w:val="000000"/>
                <w:sz w:val="28"/>
                <w:szCs w:val="28"/>
              </w:rPr>
            </w:pPr>
            <w:r>
              <w:rPr>
                <w:rFonts w:hint="eastAsia" w:ascii="仿宋" w:hAnsi="仿宋" w:eastAsia="仿宋"/>
                <w:bCs/>
                <w:color w:val="000000"/>
                <w:sz w:val="28"/>
                <w:szCs w:val="28"/>
              </w:rPr>
              <w:t>磋商内容</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4FADF0C3">
            <w:pPr>
              <w:spacing w:line="400" w:lineRule="exact"/>
              <w:jc w:val="center"/>
              <w:rPr>
                <w:rFonts w:hint="eastAsia" w:ascii="仿宋" w:hAnsi="仿宋" w:eastAsia="仿宋" w:cs="Times New Roman"/>
                <w:bCs/>
                <w:color w:val="000000"/>
                <w:spacing w:val="-4"/>
                <w:sz w:val="28"/>
                <w:szCs w:val="28"/>
                <w:lang w:eastAsia="zh-CN"/>
              </w:rPr>
            </w:pPr>
            <w:r>
              <w:rPr>
                <w:rFonts w:hint="eastAsia" w:ascii="仿宋" w:hAnsi="仿宋" w:eastAsia="仿宋" w:cs="Times New Roman"/>
                <w:bCs/>
                <w:color w:val="000000"/>
                <w:spacing w:val="-4"/>
                <w:sz w:val="28"/>
                <w:szCs w:val="28"/>
                <w:lang w:eastAsia="zh-CN"/>
              </w:rPr>
              <w:t>详见《磋商文件》第二章内容</w:t>
            </w:r>
          </w:p>
        </w:tc>
      </w:tr>
      <w:tr w14:paraId="60882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08B70274">
            <w:pPr>
              <w:spacing w:line="400" w:lineRule="exact"/>
              <w:jc w:val="center"/>
              <w:rPr>
                <w:rFonts w:hint="eastAsia" w:ascii="仿宋" w:hAnsi="仿宋" w:eastAsia="仿宋"/>
                <w:color w:val="000000"/>
                <w:sz w:val="28"/>
                <w:szCs w:val="28"/>
              </w:rPr>
            </w:pPr>
            <w:r>
              <w:rPr>
                <w:rFonts w:ascii="仿宋" w:hAnsi="仿宋" w:eastAsia="仿宋"/>
                <w:color w:val="000000"/>
                <w:sz w:val="28"/>
                <w:szCs w:val="28"/>
              </w:rPr>
              <w:t>4</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14DD789">
            <w:pPr>
              <w:spacing w:line="400" w:lineRule="exact"/>
              <w:jc w:val="center"/>
              <w:rPr>
                <w:rFonts w:hint="eastAsia" w:ascii="仿宋" w:hAnsi="仿宋" w:eastAsia="仿宋"/>
                <w:bCs/>
                <w:color w:val="000000"/>
                <w:sz w:val="28"/>
                <w:szCs w:val="28"/>
              </w:rPr>
            </w:pPr>
            <w:r>
              <w:rPr>
                <w:rFonts w:hint="eastAsia" w:ascii="仿宋" w:hAnsi="仿宋" w:eastAsia="仿宋"/>
                <w:bCs/>
                <w:color w:val="000000"/>
                <w:sz w:val="28"/>
                <w:szCs w:val="28"/>
              </w:rPr>
              <w:t>项目实施地点</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157BFCB7">
            <w:pPr>
              <w:spacing w:line="400" w:lineRule="exact"/>
              <w:jc w:val="center"/>
              <w:rPr>
                <w:rFonts w:hint="eastAsia" w:ascii="仿宋" w:hAnsi="仿宋" w:eastAsia="仿宋" w:cs="Times New Roman"/>
                <w:bCs/>
                <w:color w:val="000000"/>
                <w:spacing w:val="-4"/>
                <w:sz w:val="28"/>
                <w:szCs w:val="28"/>
                <w:lang w:eastAsia="zh-CN"/>
              </w:rPr>
            </w:pPr>
            <w:r>
              <w:rPr>
                <w:rFonts w:hint="eastAsia" w:ascii="仿宋" w:hAnsi="仿宋" w:eastAsia="仿宋" w:cs="Times New Roman"/>
                <w:bCs/>
                <w:color w:val="000000"/>
                <w:spacing w:val="-4"/>
                <w:sz w:val="28"/>
                <w:szCs w:val="28"/>
                <w:lang w:eastAsia="zh-CN"/>
              </w:rPr>
              <w:t>采购人指定地点</w:t>
            </w:r>
          </w:p>
        </w:tc>
      </w:tr>
      <w:tr w14:paraId="2FEFAF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5"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4BF34386">
            <w:pPr>
              <w:spacing w:line="400" w:lineRule="exact"/>
              <w:jc w:val="center"/>
              <w:rPr>
                <w:rFonts w:hint="eastAsia" w:ascii="仿宋" w:hAnsi="仿宋" w:eastAsia="仿宋"/>
                <w:color w:val="000000"/>
                <w:sz w:val="28"/>
                <w:szCs w:val="28"/>
              </w:rPr>
            </w:pPr>
            <w:r>
              <w:rPr>
                <w:rFonts w:ascii="仿宋" w:hAnsi="仿宋" w:eastAsia="仿宋"/>
                <w:color w:val="000000"/>
                <w:sz w:val="28"/>
                <w:szCs w:val="28"/>
              </w:rPr>
              <w:t>5</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0BC7184">
            <w:pPr>
              <w:spacing w:line="400" w:lineRule="exact"/>
              <w:jc w:val="center"/>
              <w:rPr>
                <w:rFonts w:hint="eastAsia" w:ascii="仿宋" w:hAnsi="仿宋" w:eastAsia="仿宋"/>
                <w:bCs/>
                <w:color w:val="000000"/>
                <w:sz w:val="28"/>
                <w:szCs w:val="28"/>
              </w:rPr>
            </w:pPr>
            <w:r>
              <w:rPr>
                <w:rFonts w:hint="eastAsia" w:ascii="仿宋" w:hAnsi="仿宋" w:eastAsia="仿宋"/>
                <w:bCs/>
                <w:color w:val="000000"/>
                <w:sz w:val="28"/>
                <w:szCs w:val="28"/>
              </w:rPr>
              <w:t>磋商保证金</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3E3AB381">
            <w:pPr>
              <w:spacing w:line="400" w:lineRule="exact"/>
              <w:jc w:val="center"/>
              <w:rPr>
                <w:rFonts w:hint="eastAsia" w:ascii="仿宋" w:hAnsi="仿宋" w:eastAsia="仿宋" w:cs="Times New Roman"/>
                <w:bCs/>
                <w:color w:val="000000"/>
                <w:spacing w:val="-4"/>
                <w:sz w:val="28"/>
                <w:szCs w:val="28"/>
                <w:lang w:eastAsia="zh-CN"/>
              </w:rPr>
            </w:pPr>
            <w:r>
              <w:rPr>
                <w:rFonts w:hint="eastAsia" w:ascii="仿宋" w:hAnsi="仿宋" w:eastAsia="仿宋" w:cs="Times New Roman"/>
                <w:bCs/>
                <w:color w:val="000000"/>
                <w:spacing w:val="-4"/>
                <w:sz w:val="28"/>
                <w:szCs w:val="28"/>
                <w:lang w:eastAsia="zh-CN"/>
              </w:rPr>
              <w:t>无</w:t>
            </w:r>
          </w:p>
        </w:tc>
      </w:tr>
      <w:tr w14:paraId="6F361B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23"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18A3A2B7">
            <w:pPr>
              <w:spacing w:line="400" w:lineRule="exact"/>
              <w:jc w:val="center"/>
              <w:rPr>
                <w:rFonts w:hint="eastAsia" w:ascii="仿宋" w:hAnsi="仿宋" w:eastAsia="仿宋"/>
                <w:color w:val="000000"/>
                <w:sz w:val="28"/>
                <w:szCs w:val="28"/>
              </w:rPr>
            </w:pPr>
            <w:r>
              <w:rPr>
                <w:rFonts w:hint="eastAsia" w:ascii="仿宋" w:hAnsi="仿宋" w:eastAsia="仿宋"/>
                <w:color w:val="000000"/>
                <w:sz w:val="28"/>
                <w:szCs w:val="28"/>
              </w:rPr>
              <w:t>6</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A9C4D05">
            <w:pPr>
              <w:spacing w:line="400" w:lineRule="exact"/>
              <w:jc w:val="center"/>
              <w:rPr>
                <w:rFonts w:hint="eastAsia" w:ascii="仿宋" w:hAnsi="仿宋" w:eastAsia="仿宋"/>
                <w:bCs/>
                <w:color w:val="000000"/>
                <w:sz w:val="28"/>
                <w:szCs w:val="28"/>
              </w:rPr>
            </w:pPr>
            <w:r>
              <w:rPr>
                <w:rFonts w:hint="eastAsia" w:ascii="仿宋" w:hAnsi="仿宋" w:eastAsia="仿宋"/>
                <w:bCs/>
                <w:color w:val="000000"/>
                <w:sz w:val="28"/>
                <w:szCs w:val="28"/>
              </w:rPr>
              <w:t>磋商答疑时间</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3DBE973A">
            <w:pPr>
              <w:spacing w:line="400" w:lineRule="exact"/>
              <w:jc w:val="center"/>
              <w:rPr>
                <w:rFonts w:hint="eastAsia" w:ascii="仿宋" w:hAnsi="仿宋" w:eastAsia="仿宋" w:cs="Times New Roman"/>
                <w:bCs/>
                <w:color w:val="000000"/>
                <w:spacing w:val="-4"/>
                <w:sz w:val="28"/>
                <w:szCs w:val="28"/>
                <w:lang w:eastAsia="zh-CN"/>
              </w:rPr>
            </w:pPr>
            <w:r>
              <w:rPr>
                <w:rFonts w:hint="eastAsia" w:ascii="仿宋" w:hAnsi="仿宋" w:eastAsia="仿宋" w:cs="Times New Roman"/>
                <w:bCs/>
                <w:color w:val="000000"/>
                <w:spacing w:val="-4"/>
                <w:sz w:val="28"/>
                <w:szCs w:val="28"/>
                <w:lang w:eastAsia="zh-CN"/>
              </w:rPr>
              <w:t>202</w:t>
            </w:r>
            <w:r>
              <w:rPr>
                <w:rFonts w:hint="eastAsia" w:ascii="仿宋" w:hAnsi="仿宋" w:eastAsia="仿宋" w:cs="Times New Roman"/>
                <w:bCs/>
                <w:color w:val="000000"/>
                <w:spacing w:val="-4"/>
                <w:sz w:val="28"/>
                <w:szCs w:val="28"/>
                <w:lang w:val="en-US" w:eastAsia="zh-CN"/>
              </w:rPr>
              <w:t>6</w:t>
            </w:r>
            <w:r>
              <w:rPr>
                <w:rFonts w:hint="eastAsia" w:ascii="仿宋" w:hAnsi="仿宋" w:eastAsia="仿宋" w:cs="Times New Roman"/>
                <w:bCs/>
                <w:color w:val="000000"/>
                <w:spacing w:val="-4"/>
                <w:sz w:val="28"/>
                <w:szCs w:val="28"/>
                <w:lang w:eastAsia="zh-CN"/>
              </w:rPr>
              <w:t>年</w:t>
            </w:r>
            <w:r>
              <w:rPr>
                <w:rFonts w:hint="eastAsia" w:ascii="仿宋" w:hAnsi="仿宋" w:eastAsia="仿宋" w:cs="Times New Roman"/>
                <w:bCs/>
                <w:color w:val="000000"/>
                <w:spacing w:val="-4"/>
                <w:sz w:val="28"/>
                <w:szCs w:val="28"/>
                <w:lang w:val="en-US" w:eastAsia="zh-CN"/>
              </w:rPr>
              <w:t>XX</w:t>
            </w:r>
            <w:r>
              <w:rPr>
                <w:rFonts w:hint="eastAsia" w:ascii="仿宋" w:hAnsi="仿宋" w:eastAsia="仿宋" w:cs="Times New Roman"/>
                <w:bCs/>
                <w:color w:val="000000"/>
                <w:spacing w:val="-4"/>
                <w:sz w:val="28"/>
                <w:szCs w:val="28"/>
                <w:lang w:eastAsia="zh-CN"/>
              </w:rPr>
              <w:t>月</w:t>
            </w:r>
            <w:r>
              <w:rPr>
                <w:rFonts w:hint="eastAsia" w:ascii="仿宋" w:hAnsi="仿宋" w:eastAsia="仿宋" w:cs="Times New Roman"/>
                <w:bCs/>
                <w:color w:val="000000"/>
                <w:spacing w:val="-4"/>
                <w:sz w:val="28"/>
                <w:szCs w:val="28"/>
                <w:lang w:val="en-US" w:eastAsia="zh-CN"/>
              </w:rPr>
              <w:t>XX</w:t>
            </w:r>
            <w:r>
              <w:rPr>
                <w:rFonts w:hint="eastAsia" w:ascii="仿宋" w:hAnsi="仿宋" w:eastAsia="仿宋" w:cs="Times New Roman"/>
                <w:bCs/>
                <w:color w:val="000000"/>
                <w:spacing w:val="-4"/>
                <w:sz w:val="28"/>
                <w:szCs w:val="28"/>
                <w:lang w:eastAsia="zh-CN"/>
              </w:rPr>
              <w:t>日下午17:00前</w:t>
            </w:r>
          </w:p>
        </w:tc>
      </w:tr>
      <w:tr w14:paraId="36FD64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1"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91C6BFC">
            <w:pPr>
              <w:snapToGrid w:val="0"/>
              <w:jc w:val="center"/>
              <w:rPr>
                <w:rFonts w:ascii="仿宋" w:hAnsi="仿宋" w:eastAsia="仿宋"/>
                <w:color w:val="000000"/>
                <w:sz w:val="28"/>
                <w:szCs w:val="28"/>
              </w:rPr>
            </w:pPr>
            <w:r>
              <w:rPr>
                <w:rFonts w:hint="eastAsia" w:ascii="仿宋" w:hAnsi="仿宋" w:eastAsia="仿宋"/>
                <w:color w:val="000000"/>
                <w:sz w:val="28"/>
                <w:szCs w:val="28"/>
              </w:rPr>
              <w:t>7</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44875A6E">
            <w:pPr>
              <w:snapToGrid w:val="0"/>
              <w:jc w:val="center"/>
              <w:rPr>
                <w:rFonts w:ascii="仿宋" w:hAnsi="仿宋" w:eastAsia="仿宋"/>
                <w:color w:val="000000"/>
                <w:sz w:val="28"/>
                <w:szCs w:val="28"/>
              </w:rPr>
            </w:pPr>
            <w:r>
              <w:rPr>
                <w:rFonts w:hint="eastAsia" w:ascii="仿宋" w:hAnsi="仿宋" w:eastAsia="仿宋"/>
                <w:color w:val="000000"/>
                <w:sz w:val="28"/>
                <w:szCs w:val="28"/>
              </w:rPr>
              <w:t>是否允许转包与分包</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5B301679">
            <w:pPr>
              <w:spacing w:line="400" w:lineRule="exact"/>
              <w:jc w:val="center"/>
              <w:rPr>
                <w:rFonts w:hint="eastAsia" w:ascii="仿宋" w:hAnsi="仿宋" w:eastAsia="仿宋" w:cs="Times New Roman"/>
                <w:bCs/>
                <w:color w:val="000000"/>
                <w:spacing w:val="-4"/>
                <w:sz w:val="28"/>
                <w:szCs w:val="28"/>
                <w:lang w:eastAsia="zh-CN"/>
              </w:rPr>
            </w:pPr>
            <w:r>
              <w:rPr>
                <w:rFonts w:hint="eastAsia" w:ascii="仿宋" w:hAnsi="仿宋" w:eastAsia="仿宋" w:cs="Times New Roman"/>
                <w:bCs/>
                <w:color w:val="000000"/>
                <w:spacing w:val="-4"/>
                <w:sz w:val="28"/>
                <w:szCs w:val="28"/>
                <w:lang w:eastAsia="zh-CN"/>
              </w:rPr>
              <w:t>否</w:t>
            </w:r>
          </w:p>
        </w:tc>
      </w:tr>
      <w:tr w14:paraId="62D9E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12925E1">
            <w:pPr>
              <w:snapToGrid w:val="0"/>
              <w:jc w:val="center"/>
              <w:rPr>
                <w:rFonts w:ascii="仿宋" w:hAnsi="仿宋" w:eastAsia="仿宋"/>
                <w:color w:val="000000"/>
                <w:sz w:val="28"/>
                <w:szCs w:val="28"/>
              </w:rPr>
            </w:pPr>
            <w:r>
              <w:rPr>
                <w:rFonts w:hint="eastAsia" w:ascii="仿宋" w:hAnsi="仿宋" w:eastAsia="仿宋"/>
                <w:color w:val="000000"/>
                <w:sz w:val="28"/>
                <w:szCs w:val="28"/>
              </w:rPr>
              <w:t>8</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D06E0B5">
            <w:pPr>
              <w:snapToGrid w:val="0"/>
              <w:jc w:val="center"/>
              <w:rPr>
                <w:rFonts w:ascii="仿宋" w:hAnsi="仿宋" w:eastAsia="仿宋"/>
                <w:color w:val="000000"/>
                <w:sz w:val="28"/>
                <w:szCs w:val="28"/>
              </w:rPr>
            </w:pPr>
            <w:r>
              <w:rPr>
                <w:rFonts w:hint="eastAsia" w:ascii="仿宋" w:hAnsi="仿宋" w:eastAsia="仿宋"/>
                <w:color w:val="000000"/>
                <w:sz w:val="28"/>
                <w:szCs w:val="28"/>
              </w:rPr>
              <w:t>是否现场踏勘</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43319E0F">
            <w:pPr>
              <w:spacing w:line="400" w:lineRule="exact"/>
              <w:jc w:val="center"/>
              <w:rPr>
                <w:rFonts w:hint="eastAsia" w:ascii="仿宋" w:hAnsi="仿宋" w:eastAsia="仿宋" w:cs="Times New Roman"/>
                <w:bCs/>
                <w:color w:val="000000"/>
                <w:spacing w:val="-4"/>
                <w:sz w:val="28"/>
                <w:szCs w:val="28"/>
                <w:lang w:eastAsia="zh-CN"/>
              </w:rPr>
            </w:pPr>
            <w:r>
              <w:rPr>
                <w:rFonts w:hint="eastAsia" w:ascii="仿宋" w:hAnsi="仿宋" w:eastAsia="仿宋" w:cs="Times New Roman"/>
                <w:bCs/>
                <w:color w:val="000000"/>
                <w:spacing w:val="-4"/>
                <w:sz w:val="28"/>
                <w:szCs w:val="28"/>
                <w:lang w:eastAsia="zh-CN"/>
              </w:rPr>
              <w:t>否</w:t>
            </w:r>
          </w:p>
        </w:tc>
      </w:tr>
      <w:tr w14:paraId="06F91F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2"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08A3D53">
            <w:pPr>
              <w:snapToGrid w:val="0"/>
              <w:jc w:val="center"/>
              <w:rPr>
                <w:rFonts w:ascii="仿宋" w:hAnsi="仿宋" w:eastAsia="仿宋"/>
                <w:color w:val="000000"/>
                <w:sz w:val="28"/>
                <w:szCs w:val="28"/>
              </w:rPr>
            </w:pPr>
            <w:r>
              <w:rPr>
                <w:rFonts w:hint="eastAsia" w:ascii="仿宋" w:hAnsi="仿宋" w:eastAsia="仿宋"/>
                <w:color w:val="000000"/>
                <w:sz w:val="28"/>
                <w:szCs w:val="28"/>
              </w:rPr>
              <w:t>9</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E5C16C4">
            <w:pPr>
              <w:snapToGrid w:val="0"/>
              <w:jc w:val="center"/>
              <w:rPr>
                <w:rFonts w:ascii="仿宋" w:hAnsi="仿宋" w:eastAsia="仿宋"/>
                <w:color w:val="000000"/>
                <w:sz w:val="28"/>
                <w:szCs w:val="28"/>
              </w:rPr>
            </w:pPr>
            <w:r>
              <w:rPr>
                <w:rFonts w:hint="eastAsia" w:ascii="仿宋" w:hAnsi="仿宋" w:eastAsia="仿宋"/>
                <w:color w:val="000000"/>
                <w:sz w:val="28"/>
                <w:szCs w:val="28"/>
              </w:rPr>
              <w:t>是否提供演示</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7CE82218">
            <w:pPr>
              <w:spacing w:line="400" w:lineRule="exact"/>
              <w:jc w:val="center"/>
              <w:rPr>
                <w:rFonts w:hint="eastAsia" w:ascii="仿宋" w:hAnsi="仿宋" w:eastAsia="仿宋" w:cs="Times New Roman"/>
                <w:bCs/>
                <w:color w:val="000000"/>
                <w:spacing w:val="-4"/>
                <w:sz w:val="28"/>
                <w:szCs w:val="28"/>
                <w:lang w:eastAsia="zh-CN"/>
              </w:rPr>
            </w:pPr>
            <w:r>
              <w:rPr>
                <w:rFonts w:hint="eastAsia" w:ascii="仿宋" w:hAnsi="仿宋" w:eastAsia="仿宋" w:cs="Times New Roman"/>
                <w:bCs/>
                <w:color w:val="000000"/>
                <w:spacing w:val="-4"/>
                <w:sz w:val="28"/>
                <w:szCs w:val="28"/>
                <w:lang w:eastAsia="zh-CN"/>
              </w:rPr>
              <w:t>否</w:t>
            </w:r>
          </w:p>
        </w:tc>
      </w:tr>
      <w:tr w14:paraId="1E0538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7"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51D028DD">
            <w:pPr>
              <w:snapToGrid w:val="0"/>
              <w:jc w:val="center"/>
              <w:rPr>
                <w:rFonts w:ascii="仿宋" w:hAnsi="仿宋" w:eastAsia="仿宋"/>
                <w:color w:val="000000"/>
                <w:sz w:val="28"/>
                <w:szCs w:val="28"/>
              </w:rPr>
            </w:pPr>
            <w:r>
              <w:rPr>
                <w:rFonts w:hint="eastAsia" w:ascii="仿宋" w:hAnsi="仿宋" w:eastAsia="仿宋"/>
                <w:color w:val="000000"/>
                <w:sz w:val="28"/>
                <w:szCs w:val="28"/>
              </w:rPr>
              <w:t>10</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1E23ED6E">
            <w:pPr>
              <w:snapToGrid w:val="0"/>
              <w:jc w:val="center"/>
              <w:rPr>
                <w:rFonts w:ascii="仿宋" w:hAnsi="仿宋" w:eastAsia="仿宋"/>
                <w:color w:val="000000"/>
                <w:sz w:val="28"/>
                <w:szCs w:val="28"/>
              </w:rPr>
            </w:pPr>
            <w:r>
              <w:rPr>
                <w:rFonts w:hint="eastAsia" w:ascii="仿宋" w:hAnsi="仿宋" w:eastAsia="仿宋"/>
                <w:color w:val="000000"/>
                <w:sz w:val="28"/>
                <w:szCs w:val="28"/>
              </w:rPr>
              <w:t>是否提供样品</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642305F6">
            <w:pPr>
              <w:spacing w:line="400" w:lineRule="exact"/>
              <w:jc w:val="center"/>
              <w:rPr>
                <w:rFonts w:hint="eastAsia" w:ascii="仿宋" w:hAnsi="仿宋" w:eastAsia="仿宋" w:cs="Times New Roman"/>
                <w:bCs/>
                <w:color w:val="000000"/>
                <w:spacing w:val="-4"/>
                <w:sz w:val="28"/>
                <w:szCs w:val="28"/>
                <w:lang w:eastAsia="zh-CN"/>
              </w:rPr>
            </w:pPr>
            <w:r>
              <w:rPr>
                <w:rFonts w:hint="eastAsia" w:ascii="仿宋" w:hAnsi="仿宋" w:eastAsia="仿宋" w:cs="Times New Roman"/>
                <w:bCs/>
                <w:color w:val="000000"/>
                <w:spacing w:val="-4"/>
                <w:sz w:val="28"/>
                <w:szCs w:val="28"/>
                <w:lang w:eastAsia="zh-CN"/>
              </w:rPr>
              <w:t>否</w:t>
            </w:r>
          </w:p>
        </w:tc>
      </w:tr>
      <w:tr w14:paraId="28380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634A6D2">
            <w:pPr>
              <w:snapToGrid w:val="0"/>
              <w:jc w:val="center"/>
              <w:rPr>
                <w:rFonts w:ascii="仿宋" w:hAnsi="仿宋" w:eastAsia="仿宋"/>
                <w:color w:val="000000"/>
                <w:sz w:val="28"/>
                <w:szCs w:val="28"/>
              </w:rPr>
            </w:pPr>
            <w:r>
              <w:rPr>
                <w:rFonts w:hint="eastAsia" w:ascii="仿宋" w:hAnsi="仿宋" w:eastAsia="仿宋"/>
                <w:color w:val="000000"/>
                <w:sz w:val="28"/>
                <w:szCs w:val="28"/>
              </w:rPr>
              <w:t>11</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2822A388">
            <w:pPr>
              <w:spacing w:line="300" w:lineRule="exact"/>
              <w:jc w:val="center"/>
              <w:rPr>
                <w:rFonts w:ascii="仿宋" w:hAnsi="仿宋" w:eastAsia="仿宋"/>
                <w:bCs/>
                <w:color w:val="000000"/>
                <w:sz w:val="28"/>
                <w:szCs w:val="28"/>
              </w:rPr>
            </w:pPr>
            <w:r>
              <w:rPr>
                <w:rFonts w:hint="eastAsia" w:ascii="仿宋" w:hAnsi="仿宋" w:eastAsia="仿宋"/>
                <w:bCs/>
                <w:color w:val="000000"/>
                <w:sz w:val="28"/>
                <w:szCs w:val="28"/>
              </w:rPr>
              <w:t>响应形式</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3C5AE207">
            <w:pPr>
              <w:spacing w:line="400" w:lineRule="exact"/>
              <w:jc w:val="center"/>
              <w:rPr>
                <w:rFonts w:hint="eastAsia" w:ascii="仿宋" w:hAnsi="仿宋" w:eastAsia="仿宋" w:cs="Times New Roman"/>
                <w:bCs/>
                <w:color w:val="000000"/>
                <w:spacing w:val="-4"/>
                <w:sz w:val="28"/>
                <w:szCs w:val="28"/>
                <w:lang w:eastAsia="zh-CN"/>
              </w:rPr>
            </w:pPr>
            <w:r>
              <w:rPr>
                <w:rFonts w:hint="eastAsia" w:ascii="仿宋" w:hAnsi="仿宋" w:eastAsia="仿宋" w:cs="Times New Roman"/>
                <w:bCs/>
                <w:color w:val="000000"/>
                <w:spacing w:val="-4"/>
                <w:sz w:val="28"/>
                <w:szCs w:val="28"/>
                <w:lang w:eastAsia="zh-CN"/>
              </w:rPr>
              <w:t>政采云平台提交电子响应文件</w:t>
            </w:r>
          </w:p>
        </w:tc>
      </w:tr>
      <w:tr w14:paraId="31B34B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36AC82F1">
            <w:pPr>
              <w:spacing w:line="300" w:lineRule="exact"/>
              <w:jc w:val="center"/>
              <w:rPr>
                <w:rFonts w:ascii="仿宋" w:hAnsi="仿宋" w:eastAsia="仿宋"/>
                <w:bCs/>
                <w:color w:val="000000"/>
                <w:sz w:val="28"/>
                <w:szCs w:val="28"/>
              </w:rPr>
            </w:pPr>
            <w:r>
              <w:rPr>
                <w:rFonts w:hint="eastAsia" w:ascii="仿宋" w:hAnsi="仿宋" w:eastAsia="仿宋"/>
                <w:bCs/>
                <w:color w:val="000000"/>
                <w:sz w:val="28"/>
                <w:szCs w:val="28"/>
              </w:rPr>
              <w:t>12</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7B8396AF">
            <w:pPr>
              <w:spacing w:line="300" w:lineRule="exact"/>
              <w:jc w:val="center"/>
              <w:rPr>
                <w:rFonts w:ascii="仿宋" w:hAnsi="仿宋" w:eastAsia="仿宋"/>
                <w:color w:val="000000"/>
                <w:sz w:val="28"/>
                <w:szCs w:val="28"/>
              </w:rPr>
            </w:pPr>
            <w:r>
              <w:rPr>
                <w:rFonts w:hint="eastAsia" w:ascii="仿宋" w:hAnsi="仿宋" w:eastAsia="仿宋"/>
                <w:color w:val="000000"/>
                <w:sz w:val="28"/>
                <w:szCs w:val="28"/>
                <w:lang w:eastAsia="zh-CN"/>
              </w:rPr>
              <w:t>磋商</w:t>
            </w:r>
            <w:r>
              <w:rPr>
                <w:rFonts w:hint="eastAsia" w:ascii="仿宋" w:hAnsi="仿宋" w:eastAsia="仿宋"/>
                <w:color w:val="000000"/>
                <w:sz w:val="28"/>
                <w:szCs w:val="28"/>
              </w:rPr>
              <w:t>时间</w:t>
            </w:r>
          </w:p>
          <w:p w14:paraId="23EE542F">
            <w:pPr>
              <w:spacing w:line="300" w:lineRule="exact"/>
              <w:jc w:val="center"/>
              <w:rPr>
                <w:rFonts w:ascii="仿宋" w:hAnsi="仿宋" w:eastAsia="仿宋"/>
                <w:color w:val="000000"/>
                <w:sz w:val="28"/>
                <w:szCs w:val="28"/>
              </w:rPr>
            </w:pPr>
            <w:r>
              <w:rPr>
                <w:rFonts w:hint="eastAsia" w:ascii="仿宋" w:hAnsi="仿宋" w:eastAsia="仿宋"/>
                <w:color w:val="000000"/>
                <w:sz w:val="28"/>
                <w:szCs w:val="28"/>
              </w:rPr>
              <w:t>（响应截止时间）</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07EB4F62">
            <w:pPr>
              <w:spacing w:line="400" w:lineRule="exact"/>
              <w:jc w:val="center"/>
              <w:rPr>
                <w:rFonts w:hint="default" w:ascii="仿宋" w:hAnsi="仿宋" w:eastAsia="仿宋" w:cs="Times New Roman"/>
                <w:bCs/>
                <w:color w:val="000000"/>
                <w:spacing w:val="-4"/>
                <w:sz w:val="28"/>
                <w:szCs w:val="28"/>
                <w:lang w:val="en-US" w:eastAsia="zh-CN"/>
              </w:rPr>
            </w:pPr>
            <w:r>
              <w:rPr>
                <w:rFonts w:hint="eastAsia" w:ascii="仿宋" w:hAnsi="仿宋" w:eastAsia="仿宋" w:cs="Times New Roman"/>
                <w:bCs/>
                <w:color w:val="000000"/>
                <w:spacing w:val="-4"/>
                <w:sz w:val="28"/>
                <w:szCs w:val="28"/>
                <w:lang w:eastAsia="zh-CN"/>
              </w:rPr>
              <w:t>202</w:t>
            </w:r>
            <w:r>
              <w:rPr>
                <w:rFonts w:hint="eastAsia" w:ascii="仿宋" w:hAnsi="仿宋" w:eastAsia="仿宋" w:cs="Times New Roman"/>
                <w:bCs/>
                <w:color w:val="000000"/>
                <w:spacing w:val="-4"/>
                <w:sz w:val="28"/>
                <w:szCs w:val="28"/>
                <w:lang w:val="en-US" w:eastAsia="zh-CN"/>
              </w:rPr>
              <w:t>6</w:t>
            </w:r>
            <w:r>
              <w:rPr>
                <w:rFonts w:hint="eastAsia" w:ascii="仿宋" w:hAnsi="仿宋" w:eastAsia="仿宋" w:cs="Times New Roman"/>
                <w:bCs/>
                <w:color w:val="000000"/>
                <w:spacing w:val="-4"/>
                <w:sz w:val="28"/>
                <w:szCs w:val="28"/>
                <w:lang w:eastAsia="zh-CN"/>
              </w:rPr>
              <w:t>年</w:t>
            </w:r>
            <w:r>
              <w:rPr>
                <w:rFonts w:hint="eastAsia" w:ascii="仿宋" w:hAnsi="仿宋" w:eastAsia="仿宋" w:cs="Times New Roman"/>
                <w:bCs/>
                <w:color w:val="000000"/>
                <w:spacing w:val="-4"/>
                <w:sz w:val="28"/>
                <w:szCs w:val="28"/>
                <w:lang w:val="en-US" w:eastAsia="zh-CN"/>
              </w:rPr>
              <w:t>XX</w:t>
            </w:r>
            <w:r>
              <w:rPr>
                <w:rFonts w:hint="eastAsia" w:ascii="仿宋" w:hAnsi="仿宋" w:eastAsia="仿宋" w:cs="Times New Roman"/>
                <w:bCs/>
                <w:color w:val="000000"/>
                <w:spacing w:val="-4"/>
                <w:sz w:val="28"/>
                <w:szCs w:val="28"/>
                <w:lang w:eastAsia="zh-CN"/>
              </w:rPr>
              <w:t>月</w:t>
            </w:r>
            <w:r>
              <w:rPr>
                <w:rFonts w:hint="eastAsia" w:ascii="仿宋" w:hAnsi="仿宋" w:eastAsia="仿宋" w:cs="Times New Roman"/>
                <w:bCs/>
                <w:color w:val="000000"/>
                <w:spacing w:val="-4"/>
                <w:sz w:val="28"/>
                <w:szCs w:val="28"/>
                <w:lang w:val="en-US" w:eastAsia="zh-CN"/>
              </w:rPr>
              <w:t>XX</w:t>
            </w:r>
            <w:r>
              <w:rPr>
                <w:rFonts w:hint="eastAsia" w:ascii="仿宋" w:hAnsi="仿宋" w:eastAsia="仿宋" w:cs="Times New Roman"/>
                <w:bCs/>
                <w:color w:val="000000"/>
                <w:spacing w:val="-4"/>
                <w:sz w:val="28"/>
                <w:szCs w:val="28"/>
                <w:lang w:eastAsia="zh-CN"/>
              </w:rPr>
              <w:t>日</w:t>
            </w:r>
            <w:r>
              <w:rPr>
                <w:rFonts w:hint="eastAsia" w:ascii="仿宋" w:hAnsi="仿宋" w:eastAsia="仿宋" w:cs="Times New Roman"/>
                <w:bCs/>
                <w:color w:val="000000"/>
                <w:spacing w:val="-4"/>
                <w:sz w:val="28"/>
                <w:szCs w:val="28"/>
                <w:lang w:val="en-US" w:eastAsia="zh-CN"/>
              </w:rPr>
              <w:t>09:00</w:t>
            </w:r>
          </w:p>
        </w:tc>
      </w:tr>
      <w:tr w14:paraId="774A2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4A55AD7">
            <w:pPr>
              <w:spacing w:line="300" w:lineRule="exact"/>
              <w:jc w:val="center"/>
              <w:rPr>
                <w:rFonts w:ascii="仿宋" w:hAnsi="仿宋" w:eastAsia="仿宋"/>
                <w:bCs/>
                <w:color w:val="000000"/>
                <w:sz w:val="28"/>
                <w:szCs w:val="28"/>
              </w:rPr>
            </w:pPr>
            <w:r>
              <w:rPr>
                <w:rFonts w:hint="eastAsia" w:ascii="仿宋" w:hAnsi="仿宋" w:eastAsia="仿宋"/>
                <w:bCs/>
                <w:color w:val="000000"/>
                <w:sz w:val="28"/>
                <w:szCs w:val="28"/>
              </w:rPr>
              <w:t>13</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B28DDC0">
            <w:pPr>
              <w:spacing w:line="300" w:lineRule="exact"/>
              <w:jc w:val="center"/>
              <w:rPr>
                <w:rFonts w:ascii="仿宋" w:hAnsi="仿宋" w:eastAsia="仿宋"/>
                <w:bCs/>
                <w:color w:val="000000"/>
                <w:sz w:val="28"/>
                <w:szCs w:val="28"/>
              </w:rPr>
            </w:pPr>
            <w:r>
              <w:rPr>
                <w:rFonts w:hint="eastAsia" w:ascii="仿宋" w:hAnsi="仿宋" w:eastAsia="仿宋"/>
                <w:color w:val="000000"/>
                <w:sz w:val="28"/>
                <w:szCs w:val="28"/>
                <w:lang w:eastAsia="zh-CN"/>
              </w:rPr>
              <w:t>磋商</w:t>
            </w:r>
            <w:r>
              <w:rPr>
                <w:rFonts w:hint="eastAsia" w:ascii="仿宋" w:hAnsi="仿宋" w:eastAsia="仿宋"/>
                <w:color w:val="000000"/>
                <w:sz w:val="28"/>
                <w:szCs w:val="28"/>
              </w:rPr>
              <w:t>地点</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23113D91">
            <w:pPr>
              <w:spacing w:line="300" w:lineRule="exact"/>
              <w:jc w:val="center"/>
              <w:rPr>
                <w:rFonts w:hint="eastAsia" w:ascii="仿宋" w:hAnsi="仿宋" w:eastAsia="仿宋" w:cs="宋体"/>
                <w:color w:val="000000"/>
                <w:sz w:val="28"/>
                <w:szCs w:val="28"/>
              </w:rPr>
            </w:pPr>
            <w:r>
              <w:rPr>
                <w:rFonts w:hint="eastAsia" w:ascii="仿宋" w:hAnsi="仿宋" w:eastAsia="仿宋" w:cs="宋体"/>
                <w:color w:val="000000"/>
                <w:sz w:val="28"/>
                <w:szCs w:val="28"/>
              </w:rPr>
              <w:t>湖州市金盖山路66号市民服务中心2号楼</w:t>
            </w:r>
            <w:r>
              <w:rPr>
                <w:rFonts w:hint="eastAsia" w:ascii="仿宋" w:hAnsi="仿宋" w:eastAsia="仿宋" w:cs="宋体"/>
                <w:color w:val="000000"/>
                <w:sz w:val="28"/>
                <w:szCs w:val="28"/>
                <w:lang w:val="en-US" w:eastAsia="zh-CN"/>
              </w:rPr>
              <w:t>3</w:t>
            </w:r>
            <w:r>
              <w:rPr>
                <w:rFonts w:hint="eastAsia" w:ascii="仿宋" w:hAnsi="仿宋" w:eastAsia="仿宋" w:cs="宋体"/>
                <w:color w:val="000000"/>
                <w:sz w:val="28"/>
                <w:szCs w:val="28"/>
              </w:rPr>
              <w:t>楼</w:t>
            </w:r>
          </w:p>
        </w:tc>
      </w:tr>
      <w:tr w14:paraId="43E1E1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7A257E30">
            <w:pPr>
              <w:spacing w:line="300" w:lineRule="exact"/>
              <w:jc w:val="center"/>
              <w:rPr>
                <w:rFonts w:hint="eastAsia" w:ascii="仿宋" w:hAnsi="仿宋" w:eastAsia="仿宋"/>
                <w:bCs/>
                <w:color w:val="000000"/>
                <w:sz w:val="28"/>
                <w:szCs w:val="28"/>
              </w:rPr>
            </w:pPr>
            <w:r>
              <w:rPr>
                <w:rFonts w:hint="eastAsia" w:ascii="仿宋" w:hAnsi="仿宋" w:eastAsia="仿宋"/>
                <w:bCs/>
                <w:color w:val="000000"/>
                <w:sz w:val="28"/>
                <w:szCs w:val="28"/>
              </w:rPr>
              <w:t>14</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DBDF153">
            <w:pPr>
              <w:spacing w:line="300" w:lineRule="exact"/>
              <w:jc w:val="center"/>
              <w:rPr>
                <w:rFonts w:hint="eastAsia" w:ascii="仿宋" w:hAnsi="仿宋" w:eastAsia="仿宋"/>
                <w:bCs/>
                <w:color w:val="000000"/>
                <w:sz w:val="28"/>
                <w:szCs w:val="28"/>
              </w:rPr>
            </w:pPr>
            <w:r>
              <w:rPr>
                <w:rFonts w:hint="eastAsia" w:ascii="仿宋" w:hAnsi="仿宋" w:eastAsia="仿宋"/>
                <w:bCs/>
                <w:color w:val="000000"/>
                <w:sz w:val="28"/>
                <w:szCs w:val="28"/>
              </w:rPr>
              <w:t>履约保证金</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7BBABBB0">
            <w:pPr>
              <w:spacing w:line="300" w:lineRule="exact"/>
              <w:jc w:val="center"/>
              <w:rPr>
                <w:rFonts w:hint="eastAsia" w:ascii="仿宋" w:hAnsi="仿宋" w:eastAsia="仿宋" w:cs="宋体"/>
                <w:color w:val="000000"/>
                <w:sz w:val="28"/>
                <w:szCs w:val="28"/>
                <w:lang w:eastAsia="zh-CN"/>
              </w:rPr>
            </w:pPr>
            <w:r>
              <w:rPr>
                <w:rFonts w:hint="eastAsia" w:ascii="仿宋" w:hAnsi="仿宋" w:eastAsia="仿宋" w:cs="宋体"/>
                <w:color w:val="000000"/>
                <w:sz w:val="28"/>
                <w:szCs w:val="28"/>
                <w:lang w:eastAsia="zh-CN"/>
              </w:rPr>
              <w:t>无</w:t>
            </w:r>
          </w:p>
        </w:tc>
      </w:tr>
      <w:tr w14:paraId="5900B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20117B80">
            <w:pPr>
              <w:spacing w:line="300" w:lineRule="exact"/>
              <w:jc w:val="center"/>
              <w:rPr>
                <w:rFonts w:ascii="仿宋" w:hAnsi="仿宋" w:eastAsia="仿宋"/>
                <w:bCs/>
                <w:color w:val="000000"/>
                <w:sz w:val="28"/>
                <w:szCs w:val="28"/>
              </w:rPr>
            </w:pPr>
            <w:r>
              <w:rPr>
                <w:rFonts w:hint="eastAsia" w:ascii="仿宋" w:hAnsi="仿宋" w:eastAsia="仿宋"/>
                <w:bCs/>
                <w:color w:val="000000"/>
                <w:sz w:val="28"/>
                <w:szCs w:val="28"/>
              </w:rPr>
              <w:t>15</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5714A3BD">
            <w:pPr>
              <w:spacing w:line="300" w:lineRule="exact"/>
              <w:jc w:val="center"/>
              <w:rPr>
                <w:rFonts w:ascii="仿宋" w:hAnsi="仿宋" w:eastAsia="仿宋"/>
                <w:bCs/>
                <w:color w:val="000000"/>
                <w:sz w:val="28"/>
                <w:szCs w:val="28"/>
              </w:rPr>
            </w:pPr>
            <w:r>
              <w:rPr>
                <w:rFonts w:hint="eastAsia" w:ascii="仿宋" w:hAnsi="仿宋" w:eastAsia="仿宋"/>
                <w:bCs/>
                <w:color w:val="000000"/>
                <w:sz w:val="28"/>
                <w:szCs w:val="28"/>
              </w:rPr>
              <w:t>磋商响应有效期</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238757AC">
            <w:pPr>
              <w:spacing w:line="300" w:lineRule="exact"/>
              <w:jc w:val="center"/>
              <w:rPr>
                <w:rFonts w:ascii="仿宋" w:hAnsi="仿宋" w:eastAsia="仿宋"/>
                <w:bCs/>
                <w:color w:val="000000"/>
                <w:sz w:val="28"/>
                <w:szCs w:val="28"/>
              </w:rPr>
            </w:pPr>
            <w:r>
              <w:rPr>
                <w:rFonts w:hint="eastAsia" w:ascii="仿宋" w:hAnsi="仿宋" w:eastAsia="仿宋"/>
                <w:bCs/>
                <w:color w:val="000000"/>
                <w:sz w:val="28"/>
                <w:szCs w:val="28"/>
              </w:rPr>
              <w:t>60日历天</w:t>
            </w:r>
          </w:p>
        </w:tc>
      </w:tr>
      <w:tr w14:paraId="64338B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709" w:type="dxa"/>
            <w:tcBorders>
              <w:top w:val="single" w:color="auto" w:sz="4" w:space="0"/>
              <w:left w:val="single" w:color="auto" w:sz="4" w:space="0"/>
              <w:bottom w:val="single" w:color="auto" w:sz="4" w:space="0"/>
              <w:right w:val="single" w:color="auto" w:sz="4" w:space="0"/>
            </w:tcBorders>
            <w:noWrap w:val="0"/>
            <w:vAlign w:val="center"/>
          </w:tcPr>
          <w:p w14:paraId="6C73AA16">
            <w:pPr>
              <w:spacing w:line="300" w:lineRule="exact"/>
              <w:jc w:val="center"/>
              <w:rPr>
                <w:rFonts w:ascii="仿宋" w:hAnsi="仿宋" w:eastAsia="仿宋"/>
                <w:bCs/>
                <w:color w:val="000000"/>
                <w:sz w:val="28"/>
                <w:szCs w:val="28"/>
              </w:rPr>
            </w:pPr>
            <w:r>
              <w:rPr>
                <w:rFonts w:hint="eastAsia" w:ascii="仿宋" w:hAnsi="仿宋" w:eastAsia="仿宋"/>
                <w:bCs/>
                <w:color w:val="000000"/>
                <w:sz w:val="28"/>
                <w:szCs w:val="28"/>
              </w:rPr>
              <w:t>16</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398AED81">
            <w:pPr>
              <w:spacing w:line="400" w:lineRule="exact"/>
              <w:jc w:val="center"/>
              <w:rPr>
                <w:rFonts w:hint="eastAsia" w:ascii="仿宋" w:hAnsi="仿宋" w:eastAsia="仿宋"/>
                <w:bCs/>
                <w:color w:val="000000"/>
                <w:sz w:val="28"/>
                <w:szCs w:val="28"/>
              </w:rPr>
            </w:pPr>
            <w:r>
              <w:rPr>
                <w:rFonts w:hint="eastAsia" w:ascii="仿宋" w:hAnsi="仿宋" w:eastAsia="仿宋"/>
                <w:bCs/>
                <w:color w:val="000000"/>
                <w:sz w:val="28"/>
                <w:szCs w:val="28"/>
              </w:rPr>
              <w:t>采购人</w:t>
            </w:r>
          </w:p>
        </w:tc>
        <w:tc>
          <w:tcPr>
            <w:tcW w:w="5942" w:type="dxa"/>
            <w:tcBorders>
              <w:top w:val="single" w:color="auto" w:sz="4" w:space="0"/>
              <w:left w:val="single" w:color="auto" w:sz="4" w:space="0"/>
              <w:bottom w:val="single" w:color="auto" w:sz="4" w:space="0"/>
              <w:right w:val="single" w:color="auto" w:sz="4" w:space="0"/>
            </w:tcBorders>
            <w:noWrap w:val="0"/>
            <w:vAlign w:val="center"/>
          </w:tcPr>
          <w:p w14:paraId="1F4D8A3F">
            <w:pPr>
              <w:spacing w:line="400" w:lineRule="exact"/>
              <w:jc w:val="center"/>
              <w:rPr>
                <w:rFonts w:hint="eastAsia" w:ascii="仿宋" w:hAnsi="仿宋" w:eastAsia="仿宋"/>
                <w:bCs/>
                <w:color w:val="000000"/>
                <w:sz w:val="28"/>
                <w:szCs w:val="28"/>
                <w:lang w:eastAsia="zh-CN"/>
              </w:rPr>
            </w:pPr>
            <w:r>
              <w:rPr>
                <w:rFonts w:hint="eastAsia" w:ascii="仿宋" w:hAnsi="仿宋" w:eastAsia="仿宋"/>
                <w:color w:val="000000"/>
                <w:sz w:val="28"/>
                <w:szCs w:val="28"/>
                <w:lang w:val="en-US" w:eastAsia="zh-CN"/>
              </w:rPr>
              <w:t>湖州交通技师学院</w:t>
            </w:r>
          </w:p>
          <w:p w14:paraId="023C7BC7">
            <w:pPr>
              <w:keepNext w:val="0"/>
              <w:keepLines w:val="0"/>
              <w:widowControl/>
              <w:suppressLineNumbers w:val="0"/>
              <w:jc w:val="left"/>
              <w:rPr>
                <w:rFonts w:hint="default" w:ascii="仿宋" w:hAnsi="仿宋" w:eastAsia="仿宋"/>
                <w:bCs/>
                <w:color w:val="000000"/>
                <w:sz w:val="28"/>
                <w:szCs w:val="28"/>
                <w:lang w:val="en-US" w:eastAsia="zh-CN"/>
              </w:rPr>
            </w:pPr>
            <w:r>
              <w:rPr>
                <w:rFonts w:hint="eastAsia" w:ascii="仿宋" w:hAnsi="仿宋" w:eastAsia="仿宋"/>
                <w:bCs/>
                <w:color w:val="000000"/>
                <w:sz w:val="28"/>
                <w:szCs w:val="28"/>
              </w:rPr>
              <w:t>联系人：</w:t>
            </w:r>
            <w:r>
              <w:rPr>
                <w:rFonts w:hint="eastAsia" w:ascii="仿宋" w:hAnsi="仿宋" w:eastAsia="仿宋"/>
                <w:bCs/>
                <w:color w:val="000000"/>
                <w:sz w:val="28"/>
                <w:szCs w:val="28"/>
                <w:lang w:eastAsia="zh-CN"/>
              </w:rPr>
              <w:t>周先生</w:t>
            </w:r>
            <w:r>
              <w:rPr>
                <w:rFonts w:hint="eastAsia" w:ascii="仿宋" w:hAnsi="仿宋" w:eastAsia="仿宋"/>
                <w:bCs/>
                <w:color w:val="000000"/>
                <w:sz w:val="28"/>
                <w:szCs w:val="28"/>
              </w:rPr>
              <w:t xml:space="preserve">       电话：</w:t>
            </w:r>
          </w:p>
        </w:tc>
      </w:tr>
      <w:tr w14:paraId="592ED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61" w:hRule="atLeast"/>
          <w:jc w:val="center"/>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8639886">
            <w:pPr>
              <w:spacing w:line="400" w:lineRule="exact"/>
              <w:jc w:val="center"/>
              <w:rPr>
                <w:rFonts w:hint="eastAsia" w:ascii="仿宋" w:hAnsi="仿宋" w:eastAsia="仿宋"/>
                <w:bCs/>
                <w:color w:val="000000"/>
                <w:sz w:val="28"/>
                <w:szCs w:val="28"/>
                <w:lang w:eastAsia="zh-CN"/>
              </w:rPr>
            </w:pPr>
            <w:r>
              <w:rPr>
                <w:rFonts w:hint="eastAsia" w:ascii="仿宋" w:hAnsi="仿宋" w:eastAsia="仿宋"/>
                <w:bCs/>
                <w:color w:val="000000"/>
                <w:sz w:val="28"/>
                <w:szCs w:val="28"/>
              </w:rPr>
              <w:t>本磋商文件的解释权属</w:t>
            </w:r>
            <w:r>
              <w:rPr>
                <w:rFonts w:hint="eastAsia" w:ascii="仿宋" w:hAnsi="仿宋" w:eastAsia="仿宋"/>
                <w:color w:val="000000"/>
                <w:sz w:val="28"/>
                <w:szCs w:val="28"/>
                <w:lang w:val="en-US" w:eastAsia="zh-CN"/>
              </w:rPr>
              <w:t>湖州交通技师学院</w:t>
            </w:r>
            <w:r>
              <w:rPr>
                <w:rFonts w:hint="eastAsia" w:ascii="仿宋" w:hAnsi="仿宋" w:eastAsia="仿宋"/>
                <w:bCs/>
                <w:color w:val="000000"/>
                <w:sz w:val="28"/>
                <w:szCs w:val="28"/>
              </w:rPr>
              <w:t>、</w:t>
            </w:r>
            <w:r>
              <w:rPr>
                <w:rFonts w:hint="eastAsia" w:ascii="仿宋" w:hAnsi="仿宋" w:eastAsia="仿宋"/>
                <w:bCs/>
                <w:color w:val="000000"/>
                <w:sz w:val="28"/>
                <w:szCs w:val="28"/>
                <w:lang w:eastAsia="zh-CN"/>
              </w:rPr>
              <w:t>湖州市公共资源交易中心</w:t>
            </w:r>
          </w:p>
        </w:tc>
      </w:tr>
    </w:tbl>
    <w:p w14:paraId="34E49F5D">
      <w:pPr>
        <w:rPr>
          <w:rFonts w:hint="eastAsia"/>
          <w:color w:val="000000"/>
        </w:rPr>
      </w:pPr>
      <w:bookmarkStart w:id="37" w:name="_Toc113441587"/>
    </w:p>
    <w:p w14:paraId="7E7CDF5A">
      <w:pPr>
        <w:rPr>
          <w:rFonts w:hint="eastAsia"/>
          <w:color w:val="000000"/>
        </w:rPr>
      </w:pPr>
    </w:p>
    <w:p w14:paraId="14DFE228">
      <w:pPr>
        <w:rPr>
          <w:rFonts w:hint="eastAsia"/>
          <w:color w:val="000000"/>
        </w:rPr>
      </w:pPr>
    </w:p>
    <w:p w14:paraId="2F7CC036">
      <w:pPr>
        <w:pStyle w:val="9"/>
        <w:ind w:firstLine="210"/>
        <w:rPr>
          <w:rFonts w:hint="eastAsia"/>
          <w:color w:val="000000"/>
        </w:rPr>
      </w:pPr>
    </w:p>
    <w:p w14:paraId="65D208F9">
      <w:pPr>
        <w:pStyle w:val="17"/>
        <w:rPr>
          <w:rFonts w:hint="eastAsia"/>
          <w:color w:val="000000"/>
        </w:rPr>
      </w:pPr>
    </w:p>
    <w:p w14:paraId="084DEFE8">
      <w:pPr>
        <w:rPr>
          <w:rFonts w:hint="eastAsia"/>
          <w:color w:val="000000"/>
        </w:rPr>
      </w:pPr>
    </w:p>
    <w:p w14:paraId="5F1D2742">
      <w:pPr>
        <w:rPr>
          <w:rFonts w:hint="eastAsia"/>
          <w:color w:val="000000"/>
        </w:rPr>
      </w:pPr>
    </w:p>
    <w:p w14:paraId="4BB60808">
      <w:pPr>
        <w:pStyle w:val="9"/>
        <w:rPr>
          <w:rFonts w:hint="eastAsia"/>
          <w:color w:val="000000"/>
        </w:rPr>
      </w:pPr>
    </w:p>
    <w:p w14:paraId="377A80D0">
      <w:pPr>
        <w:pStyle w:val="4"/>
        <w:spacing w:line="440" w:lineRule="exact"/>
        <w:jc w:val="center"/>
        <w:rPr>
          <w:rFonts w:hint="eastAsia" w:ascii="仿宋" w:hAnsi="仿宋" w:eastAsia="仿宋"/>
          <w:color w:val="000000"/>
          <w:sz w:val="28"/>
          <w:szCs w:val="28"/>
        </w:rPr>
      </w:pPr>
      <w:bookmarkStart w:id="38" w:name="_Toc34051729"/>
      <w:r>
        <w:rPr>
          <w:rFonts w:hint="eastAsia" w:ascii="仿宋" w:hAnsi="仿宋" w:eastAsia="仿宋"/>
          <w:color w:val="000000"/>
          <w:sz w:val="28"/>
          <w:szCs w:val="28"/>
        </w:rPr>
        <w:t>一、</w:t>
      </w:r>
      <w:bookmarkEnd w:id="37"/>
      <w:r>
        <w:rPr>
          <w:rFonts w:hint="eastAsia" w:ascii="仿宋" w:hAnsi="仿宋" w:eastAsia="仿宋"/>
          <w:color w:val="000000"/>
          <w:sz w:val="28"/>
          <w:szCs w:val="28"/>
        </w:rPr>
        <w:t>总  则</w:t>
      </w:r>
      <w:bookmarkEnd w:id="38"/>
    </w:p>
    <w:p w14:paraId="1C3E7F74">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1．概况</w:t>
      </w:r>
    </w:p>
    <w:p w14:paraId="27A99FA2">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1.1 磋商采购项目名称：</w:t>
      </w:r>
      <w:r>
        <w:rPr>
          <w:rFonts w:hint="eastAsia" w:ascii="仿宋" w:hAnsi="仿宋" w:eastAsia="仿宋" w:cs="宋体"/>
          <w:color w:val="000000"/>
          <w:kern w:val="0"/>
          <w:sz w:val="28"/>
          <w:szCs w:val="28"/>
          <w:lang w:val="en-US" w:eastAsia="zh-CN"/>
        </w:rPr>
        <w:t>湖州交通技师学院2026年物业服务项目</w:t>
      </w:r>
      <w:r>
        <w:rPr>
          <w:rFonts w:hint="eastAsia" w:ascii="仿宋" w:hAnsi="仿宋" w:eastAsia="仿宋" w:cs="宋体"/>
          <w:color w:val="000000"/>
          <w:kern w:val="0"/>
          <w:sz w:val="28"/>
          <w:szCs w:val="28"/>
        </w:rPr>
        <w:t>；</w:t>
      </w:r>
    </w:p>
    <w:p w14:paraId="09DBB37A">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 xml:space="preserve">1.2  </w:t>
      </w:r>
      <w:r>
        <w:rPr>
          <w:rFonts w:hint="eastAsia" w:ascii="仿宋" w:hAnsi="仿宋" w:eastAsia="仿宋" w:cs="宋体"/>
          <w:color w:val="000000"/>
          <w:kern w:val="0"/>
          <w:sz w:val="28"/>
          <w:szCs w:val="28"/>
        </w:rPr>
        <w:t>采购人：</w:t>
      </w:r>
      <w:r>
        <w:rPr>
          <w:rFonts w:hint="eastAsia" w:ascii="仿宋" w:hAnsi="仿宋" w:eastAsia="仿宋" w:cs="宋体"/>
          <w:color w:val="000000"/>
          <w:kern w:val="0"/>
          <w:sz w:val="28"/>
          <w:szCs w:val="28"/>
          <w:lang w:val="en-US" w:eastAsia="zh-CN"/>
        </w:rPr>
        <w:t>湖州交通技师学院</w:t>
      </w:r>
      <w:r>
        <w:rPr>
          <w:rFonts w:hint="eastAsia" w:ascii="仿宋" w:hAnsi="仿宋" w:eastAsia="仿宋" w:cs="宋体"/>
          <w:color w:val="000000"/>
          <w:kern w:val="0"/>
          <w:sz w:val="28"/>
          <w:szCs w:val="28"/>
        </w:rPr>
        <w:t>；</w:t>
      </w:r>
    </w:p>
    <w:p w14:paraId="4F20F4BC">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1.3  监管部门: </w:t>
      </w:r>
      <w:r>
        <w:rPr>
          <w:rFonts w:hint="eastAsia" w:ascii="仿宋" w:hAnsi="仿宋" w:eastAsia="仿宋" w:cs="宋体"/>
          <w:color w:val="000000"/>
          <w:kern w:val="0"/>
          <w:sz w:val="28"/>
          <w:szCs w:val="28"/>
          <w:lang w:eastAsia="zh-CN"/>
        </w:rPr>
        <w:t>湖州市</w:t>
      </w:r>
      <w:r>
        <w:rPr>
          <w:rFonts w:hint="eastAsia" w:ascii="仿宋" w:hAnsi="仿宋" w:eastAsia="仿宋" w:cs="宋体"/>
          <w:color w:val="000000"/>
          <w:kern w:val="0"/>
          <w:sz w:val="28"/>
          <w:szCs w:val="28"/>
        </w:rPr>
        <w:t>财政局；</w:t>
      </w:r>
    </w:p>
    <w:p w14:paraId="245FC597">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1.4  项目资金来源：已得到政府有关部门的批准，其资金来源已落实；</w:t>
      </w:r>
    </w:p>
    <w:p w14:paraId="2196BCC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1.5  采购方式:竞争性磋商；</w:t>
      </w:r>
    </w:p>
    <w:p w14:paraId="07BBF6F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1.6  采购项目服务地点：由采购人指定；</w:t>
      </w:r>
    </w:p>
    <w:p w14:paraId="0F43538E">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1.7  集中采购机构：</w:t>
      </w:r>
      <w:r>
        <w:rPr>
          <w:rFonts w:hint="eastAsia" w:ascii="仿宋" w:hAnsi="仿宋" w:eastAsia="仿宋" w:cs="宋体"/>
          <w:color w:val="000000"/>
          <w:kern w:val="0"/>
          <w:sz w:val="28"/>
          <w:szCs w:val="28"/>
          <w:lang w:eastAsia="zh-CN"/>
        </w:rPr>
        <w:t>湖州市公共资源交易中心</w:t>
      </w:r>
      <w:r>
        <w:rPr>
          <w:rFonts w:hint="eastAsia" w:ascii="仿宋" w:hAnsi="仿宋" w:eastAsia="仿宋" w:cs="宋体"/>
          <w:color w:val="000000"/>
          <w:kern w:val="0"/>
          <w:sz w:val="28"/>
          <w:szCs w:val="28"/>
        </w:rPr>
        <w:t>；</w:t>
      </w:r>
    </w:p>
    <w:p w14:paraId="577E526D">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1.8 本磋商文件适用于本项目的磋商、成交、验收、合同履约、付款等（如法律、法规或省级以上规范性文件另有规定的，从其规定）。</w:t>
      </w:r>
    </w:p>
    <w:p w14:paraId="573D2D71">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2．供应商的资格条件</w:t>
      </w:r>
    </w:p>
    <w:p w14:paraId="4228747B">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2.1符合《中华人民共和国政府采购法》第二十二条和《关于规范政府采购供应商资格设定及资格审查的通知》（浙财采监[2013]24号）第六条规定，且未被“信用中国”（www.creditchina.gov.cn）、中国政府采购网（www.ccgp.gov.cn）</w:t>
      </w:r>
      <w:r>
        <w:rPr>
          <w:rFonts w:hint="eastAsia" w:ascii="仿宋" w:hAnsi="仿宋" w:eastAsia="仿宋" w:cs="宋体"/>
          <w:color w:val="000000"/>
          <w:kern w:val="0"/>
          <w:sz w:val="28"/>
          <w:szCs w:val="28"/>
          <w:lang w:eastAsia="zh-CN"/>
        </w:rPr>
        <w:t>、</w:t>
      </w:r>
      <w:r>
        <w:rPr>
          <w:rFonts w:hint="eastAsia" w:ascii="仿宋" w:hAnsi="仿宋" w:eastAsia="仿宋" w:cs="Arial"/>
          <w:bCs/>
          <w:sz w:val="28"/>
          <w:szCs w:val="28"/>
          <w:lang w:val="en-US" w:eastAsia="zh-CN"/>
        </w:rPr>
        <w:t>“信用浙江”（</w:t>
      </w:r>
      <w:r>
        <w:rPr>
          <w:rFonts w:hint="eastAsia" w:ascii="仿宋" w:hAnsi="仿宋" w:eastAsia="仿宋" w:cs="Arial"/>
          <w:bCs/>
          <w:sz w:val="28"/>
          <w:szCs w:val="28"/>
          <w:lang w:val="en-US" w:eastAsia="zh-CN"/>
        </w:rPr>
        <w:fldChar w:fldCharType="begin"/>
      </w:r>
      <w:r>
        <w:rPr>
          <w:rFonts w:hint="eastAsia" w:ascii="仿宋" w:hAnsi="仿宋" w:eastAsia="仿宋" w:cs="Arial"/>
          <w:bCs/>
          <w:sz w:val="28"/>
          <w:szCs w:val="28"/>
          <w:lang w:val="en-US" w:eastAsia="zh-CN"/>
        </w:rPr>
        <w:instrText xml:space="preserve"> HYPERLINK "https://credit.zj.gov.cn/" \t "/home/huzhou/文档\\x/_blank" </w:instrText>
      </w:r>
      <w:r>
        <w:rPr>
          <w:rFonts w:hint="eastAsia" w:ascii="仿宋" w:hAnsi="仿宋" w:eastAsia="仿宋" w:cs="Arial"/>
          <w:bCs/>
          <w:sz w:val="28"/>
          <w:szCs w:val="28"/>
          <w:lang w:val="en-US" w:eastAsia="zh-CN"/>
        </w:rPr>
        <w:fldChar w:fldCharType="separate"/>
      </w:r>
      <w:r>
        <w:rPr>
          <w:rFonts w:hint="eastAsia" w:ascii="仿宋" w:hAnsi="仿宋" w:eastAsia="仿宋" w:cs="Arial"/>
          <w:bCs/>
          <w:sz w:val="28"/>
          <w:szCs w:val="28"/>
        </w:rPr>
        <w:t>https://credit.zj.gov.cn</w:t>
      </w:r>
      <w:r>
        <w:rPr>
          <w:rFonts w:hint="eastAsia" w:ascii="仿宋" w:hAnsi="仿宋" w:eastAsia="仿宋" w:cs="Arial"/>
          <w:bCs/>
          <w:sz w:val="28"/>
          <w:szCs w:val="28"/>
          <w:lang w:val="en-US" w:eastAsia="zh-CN"/>
        </w:rPr>
        <w:fldChar w:fldCharType="end"/>
      </w:r>
      <w:r>
        <w:rPr>
          <w:rFonts w:hint="eastAsia" w:ascii="仿宋" w:hAnsi="仿宋" w:eastAsia="仿宋" w:cs="Arial"/>
          <w:bCs/>
          <w:sz w:val="28"/>
          <w:szCs w:val="28"/>
          <w:lang w:val="en-US" w:eastAsia="zh-CN"/>
        </w:rPr>
        <w:t>/）</w:t>
      </w:r>
      <w:r>
        <w:rPr>
          <w:rFonts w:hint="eastAsia" w:ascii="仿宋" w:hAnsi="仿宋" w:eastAsia="仿宋" w:cs="宋体"/>
          <w:color w:val="000000"/>
          <w:kern w:val="0"/>
          <w:sz w:val="28"/>
          <w:szCs w:val="28"/>
        </w:rPr>
        <w:t>列入失信被执行人、重大税收违法失信主体、政府采购严重违法失信行为记录名单；</w:t>
      </w:r>
    </w:p>
    <w:p w14:paraId="6E0253EB">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2.2落实政府采购政策需满足的资格要求：</w:t>
      </w:r>
      <w:r>
        <w:rPr>
          <w:rFonts w:hint="eastAsia" w:ascii="仿宋" w:hAnsi="仿宋" w:eastAsia="仿宋" w:cs="宋体"/>
          <w:b/>
          <w:bCs/>
          <w:color w:val="000000"/>
          <w:kern w:val="0"/>
          <w:sz w:val="28"/>
          <w:szCs w:val="28"/>
        </w:rPr>
        <w:t>专门面向中小企业采购；</w:t>
      </w:r>
    </w:p>
    <w:p w14:paraId="79262E1A">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rPr>
        <w:t>.3本项目的特定资格要求：</w:t>
      </w:r>
      <w:r>
        <w:rPr>
          <w:rFonts w:hint="eastAsia" w:ascii="仿宋" w:hAnsi="仿宋" w:eastAsia="仿宋" w:cs="宋体"/>
          <w:color w:val="000000"/>
          <w:kern w:val="0"/>
          <w:sz w:val="28"/>
          <w:szCs w:val="28"/>
          <w:lang w:eastAsia="zh-CN"/>
        </w:rPr>
        <w:t>无</w:t>
      </w:r>
      <w:r>
        <w:rPr>
          <w:rFonts w:hint="eastAsia" w:ascii="仿宋" w:hAnsi="仿宋" w:eastAsia="仿宋" w:cs="宋体"/>
          <w:color w:val="000000"/>
          <w:kern w:val="0"/>
          <w:sz w:val="28"/>
          <w:szCs w:val="28"/>
        </w:rPr>
        <w:t>。</w:t>
      </w:r>
    </w:p>
    <w:p w14:paraId="7F7F546D">
      <w:pPr>
        <w:snapToGrid w:val="0"/>
        <w:spacing w:line="360"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3．磋商</w:t>
      </w:r>
      <w:r>
        <w:rPr>
          <w:rFonts w:ascii="仿宋" w:hAnsi="仿宋" w:eastAsia="仿宋" w:cs="宋体"/>
          <w:b/>
          <w:color w:val="000000"/>
          <w:kern w:val="0"/>
          <w:sz w:val="28"/>
          <w:szCs w:val="28"/>
        </w:rPr>
        <w:t>费用</w:t>
      </w:r>
    </w:p>
    <w:p w14:paraId="14304E6B">
      <w:pPr>
        <w:snapToGrid w:val="0"/>
        <w:spacing w:line="360" w:lineRule="auto"/>
        <w:ind w:firstLine="560" w:firstLineChars="200"/>
        <w:rPr>
          <w:rFonts w:hint="eastAsia" w:ascii="仿宋" w:hAnsi="仿宋" w:eastAsia="仿宋" w:cs="宋体"/>
          <w:color w:val="000000"/>
          <w:kern w:val="0"/>
          <w:sz w:val="28"/>
          <w:szCs w:val="28"/>
        </w:rPr>
      </w:pPr>
      <w:r>
        <w:rPr>
          <w:rFonts w:ascii="仿宋" w:hAnsi="仿宋" w:eastAsia="仿宋" w:cs="宋体"/>
          <w:color w:val="000000"/>
          <w:kern w:val="0"/>
          <w:sz w:val="28"/>
          <w:szCs w:val="28"/>
        </w:rPr>
        <w:t>无论磋商</w:t>
      </w:r>
      <w:r>
        <w:rPr>
          <w:rFonts w:hint="eastAsia" w:ascii="仿宋" w:hAnsi="仿宋" w:eastAsia="仿宋" w:cs="宋体"/>
          <w:color w:val="000000"/>
          <w:kern w:val="0"/>
          <w:sz w:val="28"/>
          <w:szCs w:val="28"/>
        </w:rPr>
        <w:t>采购</w:t>
      </w:r>
      <w:r>
        <w:rPr>
          <w:rFonts w:ascii="仿宋" w:hAnsi="仿宋" w:eastAsia="仿宋" w:cs="宋体"/>
          <w:color w:val="000000"/>
          <w:kern w:val="0"/>
          <w:sz w:val="28"/>
          <w:szCs w:val="28"/>
        </w:rPr>
        <w:t>结果如何，</w:t>
      </w:r>
      <w:r>
        <w:rPr>
          <w:rFonts w:hint="eastAsia" w:ascii="仿宋" w:hAnsi="仿宋" w:eastAsia="仿宋" w:cs="宋体"/>
          <w:color w:val="000000"/>
          <w:kern w:val="0"/>
          <w:sz w:val="28"/>
          <w:szCs w:val="28"/>
        </w:rPr>
        <w:t>供应商</w:t>
      </w:r>
      <w:r>
        <w:rPr>
          <w:rFonts w:ascii="仿宋" w:hAnsi="仿宋" w:eastAsia="仿宋" w:cs="宋体"/>
          <w:color w:val="000000"/>
          <w:kern w:val="0"/>
          <w:sz w:val="28"/>
          <w:szCs w:val="28"/>
        </w:rPr>
        <w:t>均</w:t>
      </w:r>
      <w:r>
        <w:rPr>
          <w:rFonts w:hint="eastAsia" w:ascii="仿宋" w:hAnsi="仿宋" w:eastAsia="仿宋" w:cs="宋体"/>
          <w:color w:val="000000"/>
          <w:kern w:val="0"/>
          <w:sz w:val="28"/>
          <w:szCs w:val="28"/>
        </w:rPr>
        <w:t>应</w:t>
      </w:r>
      <w:r>
        <w:rPr>
          <w:rFonts w:ascii="仿宋" w:hAnsi="仿宋" w:eastAsia="仿宋" w:cs="宋体"/>
          <w:color w:val="000000"/>
          <w:kern w:val="0"/>
          <w:sz w:val="28"/>
          <w:szCs w:val="28"/>
        </w:rPr>
        <w:t>自行承担所有与参加</w:t>
      </w:r>
      <w:r>
        <w:rPr>
          <w:rFonts w:hint="eastAsia" w:ascii="仿宋" w:hAnsi="仿宋" w:eastAsia="仿宋" w:cs="宋体"/>
          <w:color w:val="000000"/>
          <w:kern w:val="0"/>
          <w:sz w:val="28"/>
          <w:szCs w:val="28"/>
        </w:rPr>
        <w:t>本次</w:t>
      </w:r>
      <w:r>
        <w:rPr>
          <w:rFonts w:ascii="仿宋" w:hAnsi="仿宋" w:eastAsia="仿宋" w:cs="宋体"/>
          <w:color w:val="000000"/>
          <w:kern w:val="0"/>
          <w:sz w:val="28"/>
          <w:szCs w:val="28"/>
        </w:rPr>
        <w:t>磋商</w:t>
      </w:r>
      <w:r>
        <w:rPr>
          <w:rFonts w:hint="eastAsia" w:ascii="仿宋" w:hAnsi="仿宋" w:eastAsia="仿宋" w:cs="宋体"/>
          <w:color w:val="000000"/>
          <w:kern w:val="0"/>
          <w:sz w:val="28"/>
          <w:szCs w:val="28"/>
        </w:rPr>
        <w:t>采购</w:t>
      </w:r>
      <w:r>
        <w:rPr>
          <w:rFonts w:ascii="仿宋" w:hAnsi="仿宋" w:eastAsia="仿宋" w:cs="宋体"/>
          <w:color w:val="000000"/>
          <w:kern w:val="0"/>
          <w:sz w:val="28"/>
          <w:szCs w:val="28"/>
        </w:rPr>
        <w:t>有关的全部费用。</w:t>
      </w:r>
      <w:r>
        <w:rPr>
          <w:rFonts w:hint="eastAsia" w:ascii="仿宋" w:hAnsi="仿宋" w:eastAsia="仿宋" w:cs="宋体"/>
          <w:color w:val="000000"/>
          <w:kern w:val="0"/>
          <w:sz w:val="28"/>
          <w:szCs w:val="28"/>
        </w:rPr>
        <w:t>不论磋商结果如何，集中采购机构</w:t>
      </w:r>
      <w:r>
        <w:rPr>
          <w:rFonts w:hint="eastAsia" w:ascii="仿宋" w:hAnsi="仿宋" w:eastAsia="仿宋" w:cs="宋体"/>
          <w:color w:val="000000"/>
          <w:kern w:val="0"/>
          <w:sz w:val="28"/>
          <w:szCs w:val="28"/>
          <w:lang w:eastAsia="zh-CN"/>
        </w:rPr>
        <w:t>和采购人</w:t>
      </w:r>
      <w:r>
        <w:rPr>
          <w:rFonts w:hint="eastAsia" w:ascii="仿宋" w:hAnsi="仿宋" w:eastAsia="仿宋" w:cs="宋体"/>
          <w:color w:val="000000"/>
          <w:kern w:val="0"/>
          <w:sz w:val="28"/>
          <w:szCs w:val="28"/>
        </w:rPr>
        <w:t>对上述费用不负任何责任。</w:t>
      </w:r>
    </w:p>
    <w:p w14:paraId="5940B7D3">
      <w:pPr>
        <w:pStyle w:val="4"/>
        <w:spacing w:line="440" w:lineRule="exact"/>
        <w:jc w:val="center"/>
        <w:rPr>
          <w:rFonts w:hint="eastAsia" w:ascii="仿宋" w:hAnsi="仿宋" w:eastAsia="仿宋"/>
          <w:color w:val="000000"/>
          <w:kern w:val="44"/>
          <w:sz w:val="28"/>
          <w:szCs w:val="28"/>
        </w:rPr>
      </w:pPr>
      <w:bookmarkStart w:id="39" w:name="_Toc34051730"/>
      <w:r>
        <w:rPr>
          <w:rFonts w:hint="eastAsia" w:ascii="仿宋" w:hAnsi="仿宋" w:eastAsia="仿宋"/>
          <w:color w:val="000000"/>
          <w:kern w:val="44"/>
          <w:sz w:val="28"/>
          <w:szCs w:val="28"/>
        </w:rPr>
        <w:t>二、磋商文件的说明</w:t>
      </w:r>
      <w:bookmarkEnd w:id="39"/>
    </w:p>
    <w:p w14:paraId="0305DE1C">
      <w:pPr>
        <w:snapToGrid w:val="0"/>
        <w:spacing w:line="360" w:lineRule="auto"/>
        <w:ind w:firstLine="562" w:firstLineChars="200"/>
        <w:rPr>
          <w:rFonts w:hint="eastAsia" w:ascii="仿宋" w:hAnsi="仿宋" w:eastAsia="仿宋" w:cs="宋体"/>
          <w:b/>
          <w:color w:val="000000"/>
          <w:kern w:val="0"/>
          <w:sz w:val="28"/>
          <w:szCs w:val="28"/>
        </w:rPr>
      </w:pPr>
      <w:bookmarkStart w:id="40" w:name="_Toc113441589"/>
      <w:r>
        <w:rPr>
          <w:rFonts w:hint="eastAsia" w:ascii="仿宋" w:hAnsi="仿宋" w:eastAsia="仿宋" w:cs="宋体"/>
          <w:b/>
          <w:color w:val="000000"/>
          <w:kern w:val="0"/>
          <w:sz w:val="28"/>
          <w:szCs w:val="28"/>
        </w:rPr>
        <w:t>4．磋商文件</w:t>
      </w:r>
      <w:bookmarkEnd w:id="40"/>
      <w:r>
        <w:rPr>
          <w:rFonts w:hint="eastAsia" w:ascii="仿宋" w:hAnsi="仿宋" w:eastAsia="仿宋" w:cs="宋体"/>
          <w:b/>
          <w:color w:val="000000"/>
          <w:kern w:val="0"/>
          <w:sz w:val="28"/>
          <w:szCs w:val="28"/>
        </w:rPr>
        <w:t>的组成</w:t>
      </w:r>
    </w:p>
    <w:p w14:paraId="037FE9C2">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4.1  磋商文件为本次采购人和集中采购机构发出的竞争性磋商文件；响应文件为参加磋商的供应商提交的磋商响应文件。</w:t>
      </w:r>
    </w:p>
    <w:p w14:paraId="776F6A9D">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4.2  磋商文件包括以下内容：</w:t>
      </w:r>
    </w:p>
    <w:p w14:paraId="3A401E81">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4.2.1  第一章  供应商须知</w:t>
      </w:r>
    </w:p>
    <w:p w14:paraId="47DCDF76">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4.2.2  第二章  磋商项目服务范围及要求</w:t>
      </w:r>
    </w:p>
    <w:p w14:paraId="235A0561">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4.2.3  第三章  合同主要条款</w:t>
      </w:r>
    </w:p>
    <w:p w14:paraId="4FF88F8B">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4.2.4  第四章  响应文件格式</w:t>
      </w:r>
    </w:p>
    <w:p w14:paraId="5076A2C4">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4.2.5  第五章  磋商内容及成交标准</w:t>
      </w:r>
    </w:p>
    <w:p w14:paraId="3BAB778D">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4.3  集中采购机构在磋商截止时间前，以书面形式发出的对磋商文件的澄清或修改内容，均为磋商文件的组成部分，对采购人和集中采购机构和供应商起约束作用。</w:t>
      </w:r>
    </w:p>
    <w:p w14:paraId="2C2D839A">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4.4  供应商获取磋商文件后，应仔细检查磋商文件的所有内容，如有残缺等问题，均应在获得磋商文件后在1个工作日内向集中采购机构书面提出，否则，由此引起的损失由供应商自己承担。供应商同时应认真审阅磋商文件中所有的事项、格式、条款和规范要求（包括补充内容）等所有内容，若供应商的响应文件没有按磋商文件要求提交全部资料，或响应文件没有对磋商文件做出实质性响应，其风险由供应商自行承担，并根据有关条款规定，该响应文件有可能被拒绝。</w:t>
      </w:r>
    </w:p>
    <w:p w14:paraId="528764A2">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5. 磋商文件的答疑</w:t>
      </w:r>
    </w:p>
    <w:p w14:paraId="24C8D11E">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供应商对磋商文件有异议的，应当在磋商公告中规定的时间前以通过政采云平台在线向集中采购机构一次性提出，采购人及集中采购机构将在规定的时间内统一进行澄清和修改，并通过政采云平台通知所有认购磋商文件的供应商。供应商未按规定要求提出的，则视同认可磋商文件，但法律法规及规范性文件有明确规定的除外。</w:t>
      </w:r>
    </w:p>
    <w:p w14:paraId="4399AF27">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6. 磋商文件的澄清、修改</w:t>
      </w:r>
    </w:p>
    <w:p w14:paraId="219BCE7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6.1 在磋商截止时间前，采购人和集中采购机构无论出于自己的考虑，还是出于对供应商提问的澄清，均可对磋商文件用补充文件的方式进行修改。</w:t>
      </w:r>
    </w:p>
    <w:p w14:paraId="31414345">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6.2 对磋商文件的修改，将通过政采云平台通知已购买同一磋商文件的每一供应商。补充文件将作为磋商文件的组成部分，对所有供应商有约束力。</w:t>
      </w:r>
    </w:p>
    <w:p w14:paraId="3050AAA1">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6.3 为使供应商有足够的时间按磋商文件的修改要求考虑修正响应文件，采购人和集中采购机构可以酌情推迟磋商的截止时间，并将此变更通过政采云平台通知上述获取同一磋商文件的每一供应商。</w:t>
      </w:r>
    </w:p>
    <w:p w14:paraId="565715F9">
      <w:pPr>
        <w:pStyle w:val="4"/>
        <w:spacing w:line="440" w:lineRule="exact"/>
        <w:jc w:val="center"/>
        <w:rPr>
          <w:rFonts w:hint="eastAsia" w:ascii="仿宋" w:hAnsi="仿宋" w:eastAsia="仿宋"/>
          <w:color w:val="000000"/>
          <w:kern w:val="44"/>
          <w:sz w:val="28"/>
          <w:szCs w:val="28"/>
        </w:rPr>
      </w:pPr>
      <w:bookmarkStart w:id="41" w:name="_Toc34051731"/>
      <w:r>
        <w:rPr>
          <w:rFonts w:hint="eastAsia" w:ascii="仿宋" w:hAnsi="仿宋" w:eastAsia="仿宋"/>
          <w:color w:val="000000"/>
          <w:kern w:val="44"/>
          <w:sz w:val="28"/>
          <w:szCs w:val="28"/>
        </w:rPr>
        <w:t>三、响应文件的</w:t>
      </w:r>
      <w:bookmarkEnd w:id="41"/>
      <w:r>
        <w:rPr>
          <w:rFonts w:ascii="仿宋" w:hAnsi="仿宋" w:eastAsia="仿宋"/>
          <w:color w:val="000000"/>
          <w:kern w:val="44"/>
          <w:sz w:val="28"/>
          <w:szCs w:val="28"/>
        </w:rPr>
        <w:t>形式与效力</w:t>
      </w:r>
    </w:p>
    <w:p w14:paraId="2494DFE4">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7.响应文件的</w:t>
      </w:r>
      <w:r>
        <w:rPr>
          <w:rFonts w:ascii="仿宋" w:hAnsi="仿宋" w:eastAsia="仿宋" w:cs="宋体"/>
          <w:b/>
          <w:color w:val="000000"/>
          <w:kern w:val="0"/>
          <w:sz w:val="28"/>
          <w:szCs w:val="28"/>
        </w:rPr>
        <w:t>形式</w:t>
      </w:r>
    </w:p>
    <w:p w14:paraId="3C51EBED">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7.1 </w:t>
      </w:r>
      <w:r>
        <w:rPr>
          <w:rFonts w:ascii="仿宋" w:hAnsi="仿宋" w:eastAsia="仿宋" w:cs="宋体"/>
          <w:color w:val="000000"/>
          <w:kern w:val="0"/>
          <w:sz w:val="28"/>
          <w:szCs w:val="28"/>
        </w:rPr>
        <w:t>供应商应准备电子</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文件，按政采云平台“政府采购项目电子交易管理操作视频-供应商”及本项目</w:t>
      </w:r>
      <w:r>
        <w:rPr>
          <w:rFonts w:hint="eastAsia" w:ascii="仿宋" w:hAnsi="仿宋" w:eastAsia="仿宋" w:cs="宋体"/>
          <w:color w:val="000000"/>
          <w:kern w:val="0"/>
          <w:sz w:val="28"/>
          <w:szCs w:val="28"/>
        </w:rPr>
        <w:t>磋商</w:t>
      </w:r>
      <w:r>
        <w:rPr>
          <w:rFonts w:ascii="仿宋" w:hAnsi="仿宋" w:eastAsia="仿宋" w:cs="宋体"/>
          <w:color w:val="000000"/>
          <w:kern w:val="0"/>
          <w:sz w:val="28"/>
          <w:szCs w:val="28"/>
        </w:rPr>
        <w:t>文件要求提交；</w:t>
      </w:r>
    </w:p>
    <w:p w14:paraId="61626EC8">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7.2 供应商</w:t>
      </w:r>
      <w:r>
        <w:rPr>
          <w:rFonts w:ascii="仿宋" w:hAnsi="仿宋" w:eastAsia="仿宋" w:cs="宋体"/>
          <w:color w:val="000000"/>
          <w:kern w:val="0"/>
          <w:sz w:val="28"/>
          <w:szCs w:val="28"/>
        </w:rPr>
        <w:t>在“政府采购云平台”完成“电子加密</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文件”的上传递交后，还可以（</w:t>
      </w:r>
      <w:r>
        <w:rPr>
          <w:rFonts w:hint="eastAsia" w:ascii="仿宋" w:hAnsi="仿宋" w:eastAsia="仿宋" w:cs="宋体"/>
          <w:color w:val="000000"/>
          <w:kern w:val="0"/>
          <w:sz w:val="28"/>
          <w:szCs w:val="28"/>
          <w:lang w:eastAsia="zh-CN"/>
        </w:rPr>
        <w:t>EMS或顺丰邮寄形式</w:t>
      </w:r>
      <w:r>
        <w:rPr>
          <w:rFonts w:ascii="仿宋" w:hAnsi="仿宋" w:eastAsia="仿宋" w:cs="宋体"/>
          <w:color w:val="000000"/>
          <w:kern w:val="0"/>
          <w:sz w:val="28"/>
          <w:szCs w:val="28"/>
        </w:rPr>
        <w:t>）在</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截止时间前递交以介质（U盘）存储的数据电文形式的“备份</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文件”，“备份</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文件”应当密封包装并在包装上标注</w:t>
      </w:r>
      <w:r>
        <w:rPr>
          <w:rFonts w:hint="eastAsia" w:ascii="仿宋" w:hAnsi="仿宋" w:eastAsia="仿宋" w:cs="宋体"/>
          <w:color w:val="000000"/>
          <w:kern w:val="0"/>
          <w:sz w:val="28"/>
          <w:szCs w:val="28"/>
        </w:rPr>
        <w:t>磋商</w:t>
      </w:r>
      <w:r>
        <w:rPr>
          <w:rFonts w:ascii="仿宋" w:hAnsi="仿宋" w:eastAsia="仿宋" w:cs="宋体"/>
          <w:color w:val="000000"/>
          <w:kern w:val="0"/>
          <w:sz w:val="28"/>
          <w:szCs w:val="28"/>
        </w:rPr>
        <w:t>项目名称、</w:t>
      </w:r>
      <w:r>
        <w:rPr>
          <w:rFonts w:hint="eastAsia" w:ascii="仿宋" w:hAnsi="仿宋" w:eastAsia="仿宋" w:cs="宋体"/>
          <w:color w:val="000000"/>
          <w:kern w:val="0"/>
          <w:sz w:val="28"/>
          <w:szCs w:val="28"/>
        </w:rPr>
        <w:t>供应商</w:t>
      </w:r>
      <w:r>
        <w:rPr>
          <w:rFonts w:ascii="仿宋" w:hAnsi="仿宋" w:eastAsia="仿宋" w:cs="宋体"/>
          <w:color w:val="000000"/>
          <w:kern w:val="0"/>
          <w:sz w:val="28"/>
          <w:szCs w:val="28"/>
        </w:rPr>
        <w:t>名称并加盖公章。</w:t>
      </w:r>
    </w:p>
    <w:p w14:paraId="11EAF9A8">
      <w:pPr>
        <w:snapToGrid w:val="0"/>
        <w:spacing w:line="360" w:lineRule="auto"/>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8.响应文件的效力</w:t>
      </w:r>
    </w:p>
    <w:p w14:paraId="2DB3DB88">
      <w:pPr>
        <w:snapToGrid w:val="0"/>
        <w:spacing w:line="360" w:lineRule="auto"/>
        <w:ind w:firstLine="560" w:firstLineChars="200"/>
        <w:rPr>
          <w:rFonts w:hint="eastAsia" w:ascii="仿宋" w:hAnsi="仿宋" w:eastAsia="仿宋" w:cs="宋体"/>
          <w:color w:val="000000"/>
          <w:kern w:val="0"/>
          <w:sz w:val="28"/>
          <w:szCs w:val="28"/>
        </w:rPr>
      </w:pPr>
      <w:r>
        <w:rPr>
          <w:rFonts w:ascii="仿宋" w:hAnsi="仿宋" w:eastAsia="仿宋" w:cs="宋体"/>
          <w:color w:val="000000"/>
          <w:kern w:val="0"/>
          <w:sz w:val="28"/>
          <w:szCs w:val="28"/>
        </w:rPr>
        <w:t>通过政府采购云平台成功上传递交的电子加密</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文件已按时解密的，备份</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文件自动失效</w:t>
      </w:r>
      <w:r>
        <w:rPr>
          <w:rFonts w:hint="eastAsia" w:ascii="仿宋" w:hAnsi="仿宋" w:eastAsia="仿宋" w:cs="宋体"/>
          <w:color w:val="000000"/>
          <w:kern w:val="0"/>
          <w:sz w:val="28"/>
          <w:szCs w:val="28"/>
        </w:rPr>
        <w:t>；电子加密响应文件解密失败的，启用备份响应文件；启用成功的响应文件作为评标依据。</w:t>
      </w:r>
    </w:p>
    <w:p w14:paraId="037BE37B">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磋商</w:t>
      </w:r>
      <w:r>
        <w:rPr>
          <w:rFonts w:ascii="仿宋" w:hAnsi="仿宋" w:eastAsia="仿宋" w:cs="宋体"/>
          <w:color w:val="000000"/>
          <w:kern w:val="0"/>
          <w:sz w:val="28"/>
          <w:szCs w:val="28"/>
        </w:rPr>
        <w:t>截止时间前，供应商仅递交了“备份</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文件”而未将“电子加密</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文件”成功上传至“政府采购云平台”的，</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无效。</w:t>
      </w:r>
    </w:p>
    <w:p w14:paraId="5A87126E">
      <w:pPr>
        <w:pStyle w:val="4"/>
        <w:spacing w:line="440" w:lineRule="exact"/>
        <w:jc w:val="center"/>
        <w:rPr>
          <w:rFonts w:hint="eastAsia" w:ascii="仿宋" w:hAnsi="仿宋" w:eastAsia="仿宋"/>
          <w:color w:val="000000"/>
          <w:kern w:val="44"/>
          <w:sz w:val="28"/>
          <w:szCs w:val="28"/>
        </w:rPr>
      </w:pPr>
      <w:bookmarkStart w:id="42" w:name="_Toc34051732"/>
      <w:bookmarkStart w:id="43" w:name="_Toc170700726"/>
      <w:r>
        <w:rPr>
          <w:rFonts w:hint="eastAsia" w:ascii="仿宋" w:hAnsi="仿宋" w:eastAsia="仿宋"/>
          <w:color w:val="000000"/>
          <w:kern w:val="44"/>
          <w:sz w:val="28"/>
          <w:szCs w:val="28"/>
        </w:rPr>
        <w:t>四、响应文件的编制</w:t>
      </w:r>
      <w:bookmarkEnd w:id="42"/>
      <w:bookmarkEnd w:id="43"/>
    </w:p>
    <w:p w14:paraId="046CA4F2">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9．响应文件的语言及计量单位</w:t>
      </w:r>
    </w:p>
    <w:p w14:paraId="71FD056D">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9.1响应文件及供应商与集中采购机构就磋商有关的通知、信函和文件均使用中文。</w:t>
      </w:r>
    </w:p>
    <w:p w14:paraId="25894243">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9.2除技术规范中另有规定外，响应文件所使用的度量衡单位，均采用我国法定计量单位。</w:t>
      </w:r>
    </w:p>
    <w:p w14:paraId="46DB5872">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10.响应文件的组成</w:t>
      </w:r>
    </w:p>
    <w:p w14:paraId="68B23C37">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供应商应当按照磋商文件的要求编制响应文件。响应文件应对磋商文件提出的要求和条件作出实质性响应（如对服务范围、服务期限、合同主要条款及其它要求等内容作出满足或者优于磋商文件要求和条件的承诺）。响应文件由资格部分、商务及技术部分、价格部分组成</w:t>
      </w:r>
      <w:r>
        <w:rPr>
          <w:rFonts w:hint="eastAsia" w:ascii="仿宋" w:hAnsi="仿宋" w:eastAsia="仿宋" w:cs="宋体"/>
          <w:b/>
          <w:color w:val="000000"/>
          <w:kern w:val="0"/>
          <w:sz w:val="28"/>
          <w:szCs w:val="28"/>
        </w:rPr>
        <w:t>（</w:t>
      </w:r>
      <w:r>
        <w:rPr>
          <w:rFonts w:hint="eastAsia" w:ascii="仿宋" w:hAnsi="仿宋" w:eastAsia="仿宋"/>
          <w:b/>
          <w:color w:val="000000"/>
          <w:sz w:val="28"/>
          <w:szCs w:val="28"/>
        </w:rPr>
        <w:t>电子响应文件中所盖公章均采用CA签章）</w:t>
      </w:r>
      <w:r>
        <w:rPr>
          <w:rFonts w:hint="eastAsia" w:ascii="仿宋" w:hAnsi="仿宋" w:eastAsia="仿宋" w:cs="宋体"/>
          <w:color w:val="000000"/>
          <w:kern w:val="0"/>
          <w:sz w:val="28"/>
          <w:szCs w:val="28"/>
        </w:rPr>
        <w:t>。</w:t>
      </w:r>
    </w:p>
    <w:p w14:paraId="1A6CDCBB">
      <w:pPr>
        <w:snapToGrid w:val="0"/>
        <w:spacing w:line="360" w:lineRule="auto"/>
        <w:ind w:firstLine="562" w:firstLineChars="200"/>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10.1资格部分包括下列内容：</w:t>
      </w:r>
    </w:p>
    <w:p w14:paraId="4DEE92E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10.1.1</w:t>
      </w:r>
      <w:r>
        <w:rPr>
          <w:rFonts w:hint="eastAsia" w:ascii="仿宋" w:hAnsi="仿宋" w:eastAsia="仿宋" w:cs="宋体"/>
          <w:color w:val="000000"/>
          <w:kern w:val="0"/>
          <w:sz w:val="28"/>
          <w:szCs w:val="28"/>
          <w:lang w:eastAsia="zh-CN"/>
        </w:rPr>
        <w:t>响应</w:t>
      </w:r>
      <w:r>
        <w:rPr>
          <w:rFonts w:hint="eastAsia" w:ascii="仿宋" w:hAnsi="仿宋" w:eastAsia="仿宋" w:cs="宋体"/>
          <w:color w:val="000000"/>
          <w:kern w:val="0"/>
          <w:sz w:val="28"/>
          <w:szCs w:val="28"/>
        </w:rPr>
        <w:t>声明书(格式见附件1)；</w:t>
      </w:r>
    </w:p>
    <w:p w14:paraId="3B75B126">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10.1.</w:t>
      </w:r>
      <w:r>
        <w:rPr>
          <w:rFonts w:hint="eastAsia" w:ascii="仿宋" w:hAnsi="仿宋" w:eastAsia="仿宋" w:cs="宋体"/>
          <w:color w:val="000000"/>
          <w:kern w:val="0"/>
          <w:sz w:val="28"/>
          <w:szCs w:val="28"/>
          <w:lang w:val="en"/>
        </w:rPr>
        <w:t>2</w:t>
      </w:r>
      <w:r>
        <w:rPr>
          <w:rFonts w:hint="eastAsia" w:ascii="仿宋" w:hAnsi="仿宋" w:eastAsia="仿宋" w:cs="宋体"/>
          <w:color w:val="000000"/>
          <w:kern w:val="0"/>
          <w:sz w:val="28"/>
          <w:szCs w:val="28"/>
        </w:rPr>
        <w:t>提供法定代表人授权委托书(格式见附件2、附件3)、授权代理人有效身份证明（复印件）以及授权代理人个人社保缴纳证明（</w:t>
      </w:r>
      <w:r>
        <w:rPr>
          <w:rFonts w:hint="eastAsia" w:ascii="仿宋" w:hAnsi="仿宋" w:eastAsia="仿宋" w:cs="宋体"/>
          <w:color w:val="000000"/>
          <w:kern w:val="0"/>
          <w:sz w:val="28"/>
          <w:szCs w:val="28"/>
          <w:lang w:eastAsia="zh-CN"/>
        </w:rPr>
        <w:t>开标前近三个月中任一个月</w:t>
      </w:r>
      <w:r>
        <w:rPr>
          <w:rFonts w:hint="eastAsia" w:ascii="仿宋" w:hAnsi="仿宋" w:eastAsia="仿宋" w:cs="宋体"/>
          <w:color w:val="000000"/>
          <w:kern w:val="0"/>
          <w:sz w:val="28"/>
          <w:szCs w:val="28"/>
        </w:rPr>
        <w:t>缴纳凭证或人社部门出具的证明）；</w:t>
      </w:r>
    </w:p>
    <w:p w14:paraId="0B485A9B">
      <w:pPr>
        <w:snapToGrid w:val="0"/>
        <w:spacing w:line="360" w:lineRule="auto"/>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10.1.</w:t>
      </w:r>
      <w:r>
        <w:rPr>
          <w:rFonts w:hint="eastAsia" w:ascii="仿宋" w:hAnsi="仿宋" w:eastAsia="仿宋" w:cs="宋体"/>
          <w:color w:val="auto"/>
          <w:kern w:val="0"/>
          <w:sz w:val="28"/>
          <w:szCs w:val="28"/>
          <w:lang w:val="en-US" w:eastAsia="zh-CN"/>
        </w:rPr>
        <w:t>3</w:t>
      </w:r>
      <w:r>
        <w:rPr>
          <w:rFonts w:hint="eastAsia" w:ascii="仿宋" w:hAnsi="仿宋" w:eastAsia="仿宋"/>
          <w:color w:val="auto"/>
          <w:sz w:val="28"/>
          <w:szCs w:val="28"/>
          <w:lang w:val="en-US" w:eastAsia="zh-CN"/>
        </w:rPr>
        <w:t>联合体响应协议书（本项目不适用）</w:t>
      </w:r>
      <w:r>
        <w:rPr>
          <w:rFonts w:hint="eastAsia" w:ascii="仿宋" w:hAnsi="仿宋" w:eastAsia="仿宋" w:cs="宋体"/>
          <w:color w:val="auto"/>
          <w:kern w:val="0"/>
          <w:sz w:val="28"/>
          <w:szCs w:val="28"/>
        </w:rPr>
        <w:t>；</w:t>
      </w:r>
    </w:p>
    <w:p w14:paraId="21D27CF2">
      <w:pPr>
        <w:snapToGrid w:val="0"/>
        <w:spacing w:line="360" w:lineRule="auto"/>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10.1.</w:t>
      </w:r>
      <w:r>
        <w:rPr>
          <w:rFonts w:hint="eastAsia" w:ascii="仿宋" w:hAnsi="仿宋" w:eastAsia="仿宋" w:cs="宋体"/>
          <w:color w:val="auto"/>
          <w:kern w:val="0"/>
          <w:sz w:val="28"/>
          <w:szCs w:val="28"/>
          <w:lang w:val="en-US" w:eastAsia="zh-CN"/>
        </w:rPr>
        <w:t>4</w:t>
      </w:r>
      <w:r>
        <w:rPr>
          <w:rFonts w:hint="eastAsia" w:ascii="仿宋" w:hAnsi="仿宋" w:eastAsia="仿宋" w:cs="宋体"/>
          <w:color w:val="auto"/>
          <w:kern w:val="0"/>
          <w:sz w:val="28"/>
          <w:szCs w:val="28"/>
        </w:rPr>
        <w:t>中小企业声明函（附件1</w:t>
      </w:r>
      <w:r>
        <w:rPr>
          <w:rFonts w:hint="eastAsia" w:ascii="仿宋" w:hAnsi="仿宋" w:eastAsia="仿宋" w:cs="宋体"/>
          <w:color w:val="auto"/>
          <w:kern w:val="0"/>
          <w:sz w:val="28"/>
          <w:szCs w:val="28"/>
          <w:lang w:val="en-US" w:eastAsia="zh-CN"/>
        </w:rPr>
        <w:t>2</w:t>
      </w:r>
      <w:r>
        <w:rPr>
          <w:rFonts w:hint="eastAsia" w:ascii="仿宋" w:hAnsi="仿宋" w:eastAsia="仿宋" w:cs="宋体"/>
          <w:color w:val="auto"/>
          <w:kern w:val="0"/>
          <w:sz w:val="28"/>
          <w:szCs w:val="28"/>
        </w:rPr>
        <w:t>）；</w:t>
      </w:r>
    </w:p>
    <w:p w14:paraId="5BC950C0">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w:t>
      </w:r>
      <w:r>
        <w:rPr>
          <w:rFonts w:hint="eastAsia" w:ascii="仿宋" w:hAnsi="仿宋" w:eastAsia="仿宋" w:cs="宋体"/>
          <w:color w:val="000000"/>
          <w:kern w:val="0"/>
          <w:sz w:val="28"/>
          <w:szCs w:val="28"/>
          <w:lang w:val="en-US" w:eastAsia="zh-CN"/>
        </w:rPr>
        <w:t>1.5</w:t>
      </w:r>
      <w:r>
        <w:rPr>
          <w:rFonts w:hint="eastAsia" w:ascii="仿宋" w:hAnsi="仿宋" w:eastAsia="仿宋" w:cs="宋体"/>
          <w:color w:val="000000"/>
          <w:kern w:val="0"/>
          <w:sz w:val="28"/>
          <w:szCs w:val="28"/>
        </w:rPr>
        <w:t>残疾人福利企业声明函（附件1</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，如有）；</w:t>
      </w:r>
    </w:p>
    <w:p w14:paraId="6DAFA66E">
      <w:pPr>
        <w:snapToGrid w:val="0"/>
        <w:spacing w:line="360" w:lineRule="auto"/>
        <w:ind w:firstLine="560" w:firstLineChars="200"/>
        <w:rPr>
          <w:rFonts w:hint="eastAsia" w:ascii="仿宋" w:hAnsi="仿宋" w:eastAsia="仿宋" w:cs="宋体"/>
          <w:b/>
          <w:color w:val="000000"/>
          <w:kern w:val="0"/>
          <w:sz w:val="28"/>
          <w:szCs w:val="28"/>
        </w:rPr>
      </w:pPr>
      <w:r>
        <w:rPr>
          <w:rFonts w:hint="eastAsia" w:ascii="仿宋" w:hAnsi="仿宋" w:eastAsia="仿宋" w:cs="宋体"/>
          <w:color w:val="000000"/>
          <w:kern w:val="0"/>
          <w:sz w:val="28"/>
          <w:szCs w:val="28"/>
        </w:rPr>
        <w:t>10.</w:t>
      </w:r>
      <w:r>
        <w:rPr>
          <w:rFonts w:hint="eastAsia" w:ascii="仿宋" w:hAnsi="仿宋" w:eastAsia="仿宋" w:cs="宋体"/>
          <w:color w:val="000000"/>
          <w:kern w:val="0"/>
          <w:sz w:val="28"/>
          <w:szCs w:val="28"/>
          <w:lang w:val="en-US" w:eastAsia="zh-CN"/>
        </w:rPr>
        <w:t>1.6</w:t>
      </w:r>
      <w:r>
        <w:rPr>
          <w:rFonts w:hint="eastAsia" w:ascii="仿宋" w:hAnsi="仿宋" w:eastAsia="仿宋" w:cs="宋体"/>
          <w:color w:val="000000"/>
          <w:kern w:val="0"/>
          <w:sz w:val="28"/>
          <w:szCs w:val="28"/>
        </w:rPr>
        <w:t>属于监狱企业的证明文件（如有）；</w:t>
      </w:r>
    </w:p>
    <w:p w14:paraId="78CD1B2D">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10.2商务及技术部分</w:t>
      </w:r>
    </w:p>
    <w:p w14:paraId="549265B9">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10.2.1评分索引表（附件4，主要用于评委对应评分内容）</w:t>
      </w:r>
    </w:p>
    <w:p w14:paraId="2D14D77E">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10.2.2企业业绩（附件5）；</w:t>
      </w:r>
    </w:p>
    <w:p w14:paraId="143FD5F4">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10.2.3企业认证证书（格式自拟）；</w:t>
      </w:r>
    </w:p>
    <w:p w14:paraId="1F8A8670">
      <w:pPr>
        <w:spacing w:line="360" w:lineRule="auto"/>
        <w:ind w:firstLine="560" w:firstLineChars="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10.2.4主要人员配备表</w:t>
      </w:r>
      <w:r>
        <w:rPr>
          <w:rFonts w:hint="eastAsia" w:ascii="仿宋" w:hAnsi="仿宋" w:eastAsia="仿宋" w:cs="宋体"/>
          <w:color w:val="000000"/>
          <w:kern w:val="0"/>
          <w:sz w:val="28"/>
          <w:szCs w:val="28"/>
          <w:lang w:eastAsia="zh-CN"/>
        </w:rPr>
        <w:t>（格式见附件</w:t>
      </w:r>
      <w:r>
        <w:rPr>
          <w:rFonts w:hint="eastAsia" w:ascii="仿宋" w:hAnsi="仿宋" w:eastAsia="仿宋" w:cs="宋体"/>
          <w:color w:val="000000"/>
          <w:kern w:val="0"/>
          <w:sz w:val="28"/>
          <w:szCs w:val="28"/>
          <w:lang w:val="en-US" w:eastAsia="zh-CN"/>
        </w:rPr>
        <w:t>6</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服务</w:t>
      </w:r>
      <w:r>
        <w:rPr>
          <w:rFonts w:hint="eastAsia" w:ascii="仿宋" w:hAnsi="仿宋" w:eastAsia="仿宋" w:cs="宋体"/>
          <w:color w:val="000000"/>
          <w:kern w:val="0"/>
          <w:sz w:val="28"/>
          <w:szCs w:val="28"/>
          <w:lang w:eastAsia="zh-CN"/>
        </w:rPr>
        <w:t>范围及要求等</w:t>
      </w:r>
      <w:r>
        <w:rPr>
          <w:rFonts w:hint="eastAsia" w:ascii="仿宋" w:hAnsi="仿宋" w:eastAsia="仿宋" w:cs="宋体"/>
          <w:color w:val="000000"/>
          <w:kern w:val="0"/>
          <w:sz w:val="28"/>
          <w:szCs w:val="28"/>
        </w:rPr>
        <w:t>响应偏离表</w:t>
      </w:r>
      <w:r>
        <w:rPr>
          <w:rFonts w:hint="eastAsia" w:ascii="仿宋" w:hAnsi="仿宋" w:eastAsia="仿宋" w:cs="宋体"/>
          <w:color w:val="000000"/>
          <w:kern w:val="0"/>
          <w:sz w:val="28"/>
          <w:szCs w:val="28"/>
          <w:lang w:eastAsia="zh-CN"/>
        </w:rPr>
        <w:t>（格式见附件</w:t>
      </w:r>
      <w:r>
        <w:rPr>
          <w:rFonts w:hint="eastAsia" w:ascii="仿宋" w:hAnsi="仿宋" w:eastAsia="仿宋" w:cs="宋体"/>
          <w:color w:val="000000"/>
          <w:kern w:val="0"/>
          <w:sz w:val="28"/>
          <w:szCs w:val="28"/>
          <w:lang w:val="en-US" w:eastAsia="zh-CN"/>
        </w:rPr>
        <w:t>7</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商务条款偏离表</w:t>
      </w:r>
      <w:r>
        <w:rPr>
          <w:rFonts w:hint="eastAsia" w:ascii="仿宋" w:hAnsi="仿宋" w:eastAsia="仿宋" w:cs="宋体"/>
          <w:color w:val="000000"/>
          <w:kern w:val="0"/>
          <w:sz w:val="28"/>
          <w:szCs w:val="28"/>
          <w:lang w:eastAsia="zh-CN"/>
        </w:rPr>
        <w:t>（格式见附件</w:t>
      </w:r>
      <w:r>
        <w:rPr>
          <w:rFonts w:hint="eastAsia" w:ascii="仿宋" w:hAnsi="仿宋" w:eastAsia="仿宋" w:cs="宋体"/>
          <w:color w:val="000000"/>
          <w:kern w:val="0"/>
          <w:sz w:val="28"/>
          <w:szCs w:val="28"/>
          <w:lang w:val="en-US" w:eastAsia="zh-CN"/>
        </w:rPr>
        <w:t>8</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拟投入本项目的保洁设备、工具配置表</w:t>
      </w:r>
      <w:r>
        <w:rPr>
          <w:rFonts w:hint="eastAsia" w:ascii="仿宋" w:hAnsi="仿宋" w:eastAsia="仿宋" w:cs="宋体"/>
          <w:color w:val="000000"/>
          <w:kern w:val="0"/>
          <w:sz w:val="28"/>
          <w:szCs w:val="28"/>
          <w:lang w:eastAsia="zh-CN"/>
        </w:rPr>
        <w:t>（格式见附件</w:t>
      </w:r>
      <w:r>
        <w:rPr>
          <w:rFonts w:hint="eastAsia" w:ascii="仿宋" w:hAnsi="仿宋" w:eastAsia="仿宋" w:cs="宋体"/>
          <w:color w:val="000000"/>
          <w:kern w:val="0"/>
          <w:sz w:val="28"/>
          <w:szCs w:val="28"/>
          <w:lang w:val="en-US" w:eastAsia="zh-CN"/>
        </w:rPr>
        <w:t>9</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p w14:paraId="28B49D2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10.2.</w:t>
      </w:r>
      <w:r>
        <w:rPr>
          <w:rFonts w:hint="eastAsia" w:ascii="仿宋" w:hAnsi="仿宋" w:eastAsia="仿宋" w:cs="宋体"/>
          <w:color w:val="000000"/>
          <w:kern w:val="0"/>
          <w:sz w:val="28"/>
          <w:szCs w:val="28"/>
          <w:lang w:val="en-US" w:eastAsia="zh-CN"/>
        </w:rPr>
        <w:t>5</w:t>
      </w:r>
      <w:r>
        <w:rPr>
          <w:rFonts w:hint="eastAsia" w:ascii="仿宋" w:hAnsi="仿宋" w:eastAsia="仿宋" w:cs="宋体"/>
          <w:color w:val="000000"/>
          <w:kern w:val="0"/>
          <w:sz w:val="28"/>
          <w:szCs w:val="28"/>
        </w:rPr>
        <w:t>本项目</w:t>
      </w:r>
      <w:r>
        <w:rPr>
          <w:rFonts w:hint="eastAsia" w:ascii="仿宋" w:hAnsi="仿宋" w:eastAsia="仿宋" w:cs="宋体"/>
          <w:color w:val="000000"/>
          <w:kern w:val="0"/>
          <w:sz w:val="28"/>
          <w:szCs w:val="28"/>
          <w:lang w:eastAsia="zh-CN"/>
        </w:rPr>
        <w:t>实施方案：</w:t>
      </w:r>
      <w:r>
        <w:rPr>
          <w:rFonts w:hint="eastAsia" w:ascii="仿宋" w:hAnsi="仿宋" w:eastAsia="仿宋" w:cs="宋体"/>
          <w:color w:val="000000"/>
          <w:kern w:val="0"/>
          <w:sz w:val="28"/>
          <w:szCs w:val="28"/>
          <w:lang w:val="en-US" w:eastAsia="zh-CN"/>
        </w:rPr>
        <w:t>保洁管理服务方案、应急预案、交接过渡方案、突发事件的应急措施等</w:t>
      </w:r>
      <w:r>
        <w:rPr>
          <w:rFonts w:hint="eastAsia" w:ascii="仿宋" w:hAnsi="仿宋" w:eastAsia="仿宋" w:cs="宋体"/>
          <w:color w:val="000000"/>
          <w:kern w:val="0"/>
          <w:sz w:val="28"/>
          <w:szCs w:val="28"/>
        </w:rPr>
        <w:t>（格式</w:t>
      </w:r>
      <w:r>
        <w:rPr>
          <w:rFonts w:hint="eastAsia" w:ascii="仿宋" w:hAnsi="仿宋" w:eastAsia="仿宋" w:cs="宋体"/>
          <w:color w:val="000000"/>
          <w:kern w:val="0"/>
          <w:sz w:val="28"/>
          <w:szCs w:val="28"/>
          <w:lang w:eastAsia="zh-CN"/>
        </w:rPr>
        <w:t>自拟）</w:t>
      </w:r>
      <w:r>
        <w:rPr>
          <w:rFonts w:hint="eastAsia" w:ascii="仿宋" w:hAnsi="仿宋" w:eastAsia="仿宋" w:cs="宋体"/>
          <w:color w:val="000000"/>
          <w:kern w:val="0"/>
          <w:sz w:val="28"/>
          <w:szCs w:val="28"/>
        </w:rPr>
        <w:t>；</w:t>
      </w:r>
    </w:p>
    <w:p w14:paraId="512F777E">
      <w:pPr>
        <w:snapToGrid w:val="0"/>
        <w:spacing w:line="360" w:lineRule="auto"/>
        <w:ind w:firstLine="560" w:firstLineChars="200"/>
        <w:rPr>
          <w:rFonts w:hint="default" w:ascii="仿宋" w:hAnsi="仿宋" w:eastAsia="仿宋" w:cs="宋体"/>
          <w:color w:val="000000"/>
          <w:kern w:val="0"/>
          <w:sz w:val="28"/>
          <w:szCs w:val="28"/>
          <w:lang w:val="en-US"/>
        </w:rPr>
      </w:pPr>
      <w:r>
        <w:rPr>
          <w:rFonts w:hint="eastAsia" w:ascii="仿宋" w:hAnsi="仿宋" w:eastAsia="仿宋" w:cs="宋体"/>
          <w:color w:val="000000"/>
          <w:kern w:val="0"/>
          <w:sz w:val="28"/>
          <w:szCs w:val="28"/>
        </w:rPr>
        <w:t>10.2.</w:t>
      </w:r>
      <w:r>
        <w:rPr>
          <w:rFonts w:hint="eastAsia" w:ascii="仿宋" w:hAnsi="仿宋" w:eastAsia="仿宋" w:cs="宋体"/>
          <w:color w:val="000000"/>
          <w:kern w:val="0"/>
          <w:sz w:val="28"/>
          <w:szCs w:val="28"/>
          <w:lang w:val="en-US" w:eastAsia="zh-CN"/>
        </w:rPr>
        <w:t>6企业制度</w:t>
      </w:r>
      <w:r>
        <w:rPr>
          <w:rFonts w:hint="eastAsia" w:ascii="仿宋" w:hAnsi="仿宋" w:eastAsia="仿宋" w:cs="宋体"/>
          <w:color w:val="000000"/>
          <w:kern w:val="0"/>
          <w:sz w:val="28"/>
          <w:szCs w:val="28"/>
        </w:rPr>
        <w:t>（格式</w:t>
      </w:r>
      <w:r>
        <w:rPr>
          <w:rFonts w:hint="eastAsia" w:ascii="仿宋" w:hAnsi="仿宋" w:eastAsia="仿宋" w:cs="宋体"/>
          <w:color w:val="000000"/>
          <w:kern w:val="0"/>
          <w:sz w:val="28"/>
          <w:szCs w:val="28"/>
          <w:lang w:eastAsia="zh-CN"/>
        </w:rPr>
        <w:t>自拟）</w:t>
      </w:r>
      <w:r>
        <w:rPr>
          <w:rFonts w:hint="eastAsia" w:ascii="仿宋" w:hAnsi="仿宋" w:eastAsia="仿宋" w:cs="宋体"/>
          <w:color w:val="000000"/>
          <w:kern w:val="0"/>
          <w:sz w:val="28"/>
          <w:szCs w:val="28"/>
          <w:lang w:val="en-US" w:eastAsia="zh-CN"/>
        </w:rPr>
        <w:t>；</w:t>
      </w:r>
    </w:p>
    <w:p w14:paraId="42F39B80">
      <w:pPr>
        <w:snapToGrid w:val="0"/>
        <w:spacing w:line="360" w:lineRule="auto"/>
        <w:ind w:firstLine="560" w:firstLineChars="200"/>
        <w:rPr>
          <w:rFonts w:hint="eastAsia" w:ascii="仿宋" w:hAnsi="仿宋" w:eastAsia="仿宋" w:cs="宋体"/>
          <w:color w:val="000000"/>
          <w:kern w:val="0"/>
          <w:sz w:val="28"/>
          <w:szCs w:val="28"/>
          <w:lang w:eastAsia="zh-CN"/>
        </w:rPr>
      </w:pPr>
      <w:r>
        <w:rPr>
          <w:rFonts w:hint="eastAsia" w:ascii="仿宋" w:hAnsi="仿宋" w:eastAsia="仿宋" w:cs="宋体"/>
          <w:color w:val="000000"/>
          <w:kern w:val="0"/>
          <w:sz w:val="28"/>
          <w:szCs w:val="28"/>
        </w:rPr>
        <w:t>10.2.</w:t>
      </w:r>
      <w:r>
        <w:rPr>
          <w:rFonts w:hint="eastAsia" w:ascii="仿宋" w:hAnsi="仿宋" w:eastAsia="仿宋" w:cs="宋体"/>
          <w:color w:val="000000"/>
          <w:kern w:val="0"/>
          <w:sz w:val="28"/>
          <w:szCs w:val="28"/>
          <w:lang w:val="en-US" w:eastAsia="zh-CN"/>
        </w:rPr>
        <w:t>7人员配置：服务人员构建</w:t>
      </w:r>
      <w:r>
        <w:rPr>
          <w:rFonts w:hint="eastAsia" w:ascii="仿宋" w:hAnsi="仿宋" w:eastAsia="仿宋" w:cs="宋体"/>
          <w:color w:val="000000"/>
          <w:kern w:val="0"/>
          <w:sz w:val="28"/>
          <w:szCs w:val="28"/>
        </w:rPr>
        <w:t>（格式</w:t>
      </w:r>
      <w:r>
        <w:rPr>
          <w:rFonts w:hint="eastAsia" w:ascii="仿宋" w:hAnsi="仿宋" w:eastAsia="仿宋" w:cs="宋体"/>
          <w:color w:val="000000"/>
          <w:kern w:val="0"/>
          <w:sz w:val="28"/>
          <w:szCs w:val="28"/>
          <w:lang w:eastAsia="zh-CN"/>
        </w:rPr>
        <w:t>自拟），</w:t>
      </w:r>
      <w:r>
        <w:rPr>
          <w:rFonts w:hint="eastAsia" w:ascii="仿宋" w:hAnsi="仿宋" w:eastAsia="仿宋" w:cs="宋体"/>
          <w:color w:val="000000"/>
          <w:kern w:val="0"/>
          <w:sz w:val="28"/>
          <w:szCs w:val="28"/>
          <w:lang w:val="en-US" w:eastAsia="zh-CN"/>
        </w:rPr>
        <w:t>人员管理方案</w:t>
      </w:r>
      <w:r>
        <w:rPr>
          <w:rFonts w:hint="eastAsia" w:ascii="仿宋" w:hAnsi="仿宋" w:eastAsia="仿宋" w:cs="宋体"/>
          <w:color w:val="000000"/>
          <w:kern w:val="0"/>
          <w:sz w:val="28"/>
          <w:szCs w:val="28"/>
        </w:rPr>
        <w:t>（格式</w:t>
      </w:r>
      <w:r>
        <w:rPr>
          <w:rFonts w:hint="eastAsia" w:ascii="仿宋" w:hAnsi="仿宋" w:eastAsia="仿宋" w:cs="宋体"/>
          <w:color w:val="000000"/>
          <w:kern w:val="0"/>
          <w:sz w:val="28"/>
          <w:szCs w:val="28"/>
          <w:lang w:eastAsia="zh-CN"/>
        </w:rPr>
        <w:t>自拟）</w:t>
      </w:r>
      <w:r>
        <w:rPr>
          <w:rFonts w:hint="eastAsia" w:ascii="仿宋" w:hAnsi="仿宋" w:eastAsia="仿宋" w:cs="宋体"/>
          <w:color w:val="000000"/>
          <w:kern w:val="0"/>
          <w:sz w:val="28"/>
          <w:szCs w:val="28"/>
          <w:lang w:val="en-US" w:eastAsia="zh-CN"/>
        </w:rPr>
        <w:t>，</w:t>
      </w:r>
      <w:r>
        <w:rPr>
          <w:rFonts w:hint="eastAsia" w:ascii="仿宋" w:hAnsi="仿宋" w:eastAsia="仿宋" w:cs="宋体"/>
          <w:color w:val="000000"/>
          <w:kern w:val="0"/>
          <w:sz w:val="28"/>
          <w:szCs w:val="28"/>
          <w:lang w:eastAsia="zh-CN"/>
        </w:rPr>
        <w:t>到岗承诺</w:t>
      </w:r>
      <w:r>
        <w:rPr>
          <w:rFonts w:hint="eastAsia" w:ascii="仿宋" w:hAnsi="仿宋" w:eastAsia="仿宋" w:cs="宋体"/>
          <w:color w:val="000000"/>
          <w:kern w:val="0"/>
          <w:sz w:val="28"/>
          <w:szCs w:val="28"/>
        </w:rPr>
        <w:t>（格式</w:t>
      </w:r>
      <w:r>
        <w:rPr>
          <w:rFonts w:hint="eastAsia" w:ascii="仿宋" w:hAnsi="仿宋" w:eastAsia="仿宋" w:cs="宋体"/>
          <w:color w:val="000000"/>
          <w:kern w:val="0"/>
          <w:sz w:val="28"/>
          <w:szCs w:val="28"/>
          <w:lang w:eastAsia="zh-CN"/>
        </w:rPr>
        <w:t>参考附件</w:t>
      </w:r>
      <w:r>
        <w:rPr>
          <w:rFonts w:hint="eastAsia" w:ascii="仿宋" w:hAnsi="仿宋" w:eastAsia="仿宋" w:cs="宋体"/>
          <w:color w:val="000000"/>
          <w:kern w:val="0"/>
          <w:sz w:val="28"/>
          <w:szCs w:val="28"/>
          <w:lang w:val="en-US" w:eastAsia="zh-CN"/>
        </w:rPr>
        <w:t>14</w:t>
      </w:r>
      <w:r>
        <w:rPr>
          <w:rFonts w:hint="eastAsia" w:ascii="仿宋" w:hAnsi="仿宋" w:eastAsia="仿宋" w:cs="宋体"/>
          <w:color w:val="000000"/>
          <w:kern w:val="0"/>
          <w:sz w:val="28"/>
          <w:szCs w:val="28"/>
        </w:rPr>
        <w:t>）</w:t>
      </w:r>
      <w:r>
        <w:rPr>
          <w:rFonts w:hint="eastAsia" w:ascii="仿宋" w:hAnsi="仿宋" w:eastAsia="仿宋" w:cs="宋体"/>
          <w:color w:val="000000"/>
          <w:kern w:val="0"/>
          <w:sz w:val="28"/>
          <w:szCs w:val="28"/>
          <w:lang w:eastAsia="zh-CN"/>
        </w:rPr>
        <w:t>等；</w:t>
      </w:r>
    </w:p>
    <w:p w14:paraId="65EBBD75">
      <w:pPr>
        <w:snapToGrid w:val="0"/>
        <w:spacing w:line="360" w:lineRule="auto"/>
        <w:ind w:firstLine="560" w:firstLineChars="200"/>
        <w:rPr>
          <w:rFonts w:hint="default"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rPr>
        <w:t>10.2.</w:t>
      </w:r>
      <w:r>
        <w:rPr>
          <w:rFonts w:hint="eastAsia" w:ascii="仿宋" w:hAnsi="仿宋" w:eastAsia="仿宋" w:cs="宋体"/>
          <w:color w:val="000000"/>
          <w:kern w:val="0"/>
          <w:sz w:val="28"/>
          <w:szCs w:val="28"/>
          <w:lang w:val="en-US" w:eastAsia="zh-CN"/>
        </w:rPr>
        <w:t>8项目保障考核措施：项目保障建议措施、人员考核激励措施等</w:t>
      </w:r>
      <w:r>
        <w:rPr>
          <w:rFonts w:hint="eastAsia" w:ascii="仿宋" w:hAnsi="仿宋" w:eastAsia="仿宋" w:cs="宋体"/>
          <w:color w:val="000000"/>
          <w:kern w:val="0"/>
          <w:sz w:val="28"/>
          <w:szCs w:val="28"/>
        </w:rPr>
        <w:t>（格式</w:t>
      </w:r>
      <w:r>
        <w:rPr>
          <w:rFonts w:hint="eastAsia" w:ascii="仿宋" w:hAnsi="仿宋" w:eastAsia="仿宋" w:cs="宋体"/>
          <w:color w:val="000000"/>
          <w:kern w:val="0"/>
          <w:sz w:val="28"/>
          <w:szCs w:val="28"/>
          <w:lang w:eastAsia="zh-CN"/>
        </w:rPr>
        <w:t>自拟）；</w:t>
      </w:r>
    </w:p>
    <w:p w14:paraId="7E8D37A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10.2.</w:t>
      </w:r>
      <w:r>
        <w:rPr>
          <w:rFonts w:hint="eastAsia" w:ascii="仿宋" w:hAnsi="仿宋" w:eastAsia="仿宋" w:cs="宋体"/>
          <w:color w:val="000000"/>
          <w:kern w:val="0"/>
          <w:sz w:val="28"/>
          <w:szCs w:val="28"/>
          <w:lang w:val="en-US" w:eastAsia="zh-CN"/>
        </w:rPr>
        <w:t>9</w:t>
      </w:r>
      <w:r>
        <w:rPr>
          <w:rFonts w:hint="eastAsia" w:ascii="仿宋" w:hAnsi="仿宋" w:eastAsia="仿宋" w:cs="宋体"/>
          <w:color w:val="000000"/>
          <w:kern w:val="0"/>
          <w:sz w:val="28"/>
          <w:szCs w:val="28"/>
        </w:rPr>
        <w:t>服务承诺（格式自拟）</w:t>
      </w:r>
      <w:r>
        <w:rPr>
          <w:rFonts w:hint="eastAsia" w:ascii="仿宋" w:hAnsi="仿宋" w:eastAsia="仿宋" w:cs="宋体"/>
          <w:color w:val="000000"/>
          <w:kern w:val="0"/>
          <w:sz w:val="28"/>
          <w:szCs w:val="28"/>
          <w:lang w:eastAsia="zh-CN"/>
        </w:rPr>
        <w:t>，拟投入本项目保洁设备承诺（格式参考附件</w:t>
      </w:r>
      <w:r>
        <w:rPr>
          <w:rFonts w:hint="eastAsia" w:ascii="仿宋" w:hAnsi="仿宋" w:eastAsia="仿宋" w:cs="宋体"/>
          <w:color w:val="000000"/>
          <w:kern w:val="0"/>
          <w:sz w:val="28"/>
          <w:szCs w:val="28"/>
          <w:lang w:val="en-US" w:eastAsia="zh-CN"/>
        </w:rPr>
        <w:t>15</w:t>
      </w:r>
      <w:r>
        <w:rPr>
          <w:rFonts w:hint="eastAsia" w:ascii="仿宋" w:hAnsi="仿宋" w:eastAsia="仿宋" w:cs="宋体"/>
          <w:color w:val="000000"/>
          <w:kern w:val="0"/>
          <w:sz w:val="28"/>
          <w:szCs w:val="28"/>
          <w:lang w:eastAsia="zh-CN"/>
        </w:rPr>
        <w:t>）</w:t>
      </w:r>
      <w:r>
        <w:rPr>
          <w:rFonts w:hint="eastAsia" w:ascii="仿宋" w:hAnsi="仿宋" w:eastAsia="仿宋" w:cs="宋体"/>
          <w:color w:val="000000"/>
          <w:kern w:val="0"/>
          <w:sz w:val="28"/>
          <w:szCs w:val="28"/>
        </w:rPr>
        <w:t>；</w:t>
      </w:r>
    </w:p>
    <w:p w14:paraId="539A2B25">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10.2.</w:t>
      </w:r>
      <w:r>
        <w:rPr>
          <w:rFonts w:hint="eastAsia" w:ascii="仿宋" w:hAnsi="仿宋" w:eastAsia="仿宋" w:cs="宋体"/>
          <w:color w:val="000000"/>
          <w:kern w:val="0"/>
          <w:sz w:val="28"/>
          <w:szCs w:val="28"/>
          <w:lang w:val="en-US" w:eastAsia="zh-CN"/>
        </w:rPr>
        <w:t>10</w:t>
      </w:r>
      <w:r>
        <w:rPr>
          <w:rFonts w:hint="eastAsia" w:ascii="仿宋" w:hAnsi="仿宋" w:eastAsia="仿宋" w:cs="宋体"/>
          <w:color w:val="000000"/>
          <w:kern w:val="0"/>
          <w:sz w:val="28"/>
          <w:szCs w:val="28"/>
        </w:rPr>
        <w:t>其他部分：供应商认为要说明的其他内容。</w:t>
      </w:r>
    </w:p>
    <w:p w14:paraId="27B990CF">
      <w:pPr>
        <w:snapToGrid w:val="0"/>
        <w:spacing w:line="360" w:lineRule="auto"/>
        <w:ind w:firstLine="562" w:firstLineChars="200"/>
        <w:rPr>
          <w:rFonts w:hint="eastAsia" w:ascii="仿宋" w:hAnsi="仿宋" w:eastAsia="仿宋" w:cs="宋体"/>
          <w:color w:val="000000"/>
          <w:kern w:val="0"/>
          <w:sz w:val="28"/>
          <w:szCs w:val="28"/>
        </w:rPr>
      </w:pPr>
      <w:r>
        <w:rPr>
          <w:rFonts w:hint="eastAsia" w:ascii="仿宋" w:hAnsi="仿宋" w:eastAsia="仿宋" w:cs="宋体"/>
          <w:b/>
          <w:bCs/>
          <w:color w:val="000000"/>
          <w:kern w:val="0"/>
          <w:sz w:val="28"/>
          <w:szCs w:val="28"/>
        </w:rPr>
        <w:t>10.3价格部分主要包括下列内容：</w:t>
      </w:r>
    </w:p>
    <w:p w14:paraId="4C52BF8E">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10.3.1初次报价一览表（附件</w:t>
      </w:r>
      <w:r>
        <w:rPr>
          <w:rFonts w:hint="eastAsia" w:ascii="仿宋" w:hAnsi="仿宋" w:eastAsia="仿宋" w:cs="宋体"/>
          <w:color w:val="000000"/>
          <w:kern w:val="0"/>
          <w:sz w:val="28"/>
          <w:szCs w:val="28"/>
          <w:lang w:val="en-US" w:eastAsia="zh-CN"/>
        </w:rPr>
        <w:t>10</w:t>
      </w:r>
      <w:r>
        <w:rPr>
          <w:rFonts w:hint="eastAsia" w:ascii="仿宋" w:hAnsi="仿宋" w:eastAsia="仿宋" w:cs="宋体"/>
          <w:color w:val="000000"/>
          <w:kern w:val="0"/>
          <w:sz w:val="28"/>
          <w:szCs w:val="28"/>
        </w:rPr>
        <w:t>）；</w:t>
      </w:r>
    </w:p>
    <w:p w14:paraId="4B684E4E">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10.3.2报价明细表（附件</w:t>
      </w:r>
      <w:r>
        <w:rPr>
          <w:rFonts w:hint="eastAsia" w:ascii="仿宋" w:hAnsi="仿宋" w:eastAsia="仿宋" w:cs="宋体"/>
          <w:color w:val="000000"/>
          <w:kern w:val="0"/>
          <w:sz w:val="28"/>
          <w:szCs w:val="28"/>
          <w:lang w:val="en-US" w:eastAsia="zh-CN"/>
        </w:rPr>
        <w:t>11</w:t>
      </w:r>
      <w:r>
        <w:rPr>
          <w:rFonts w:hint="eastAsia" w:ascii="仿宋" w:hAnsi="仿宋" w:eastAsia="仿宋" w:cs="宋体"/>
          <w:color w:val="000000"/>
          <w:kern w:val="0"/>
          <w:sz w:val="28"/>
          <w:szCs w:val="28"/>
        </w:rPr>
        <w:t>）</w:t>
      </w:r>
    </w:p>
    <w:p w14:paraId="1BB0D9E9">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10.4其他部分：供应商认为要说明的其他内容。</w:t>
      </w:r>
    </w:p>
    <w:p w14:paraId="1E249E19">
      <w:pPr>
        <w:snapToGrid w:val="0"/>
        <w:spacing w:line="360" w:lineRule="auto"/>
        <w:ind w:firstLine="562" w:firstLineChars="200"/>
        <w:rPr>
          <w:rFonts w:hint="eastAsia" w:ascii="仿宋" w:hAnsi="仿宋" w:eastAsia="仿宋" w:cs="宋体"/>
          <w:b/>
          <w:color w:val="000000"/>
          <w:kern w:val="0"/>
          <w:sz w:val="28"/>
          <w:szCs w:val="28"/>
        </w:rPr>
      </w:pPr>
      <w:bookmarkStart w:id="54" w:name="_GoBack"/>
      <w:bookmarkEnd w:id="54"/>
      <w:r>
        <w:rPr>
          <w:rFonts w:hint="eastAsia" w:ascii="仿宋" w:hAnsi="仿宋" w:eastAsia="仿宋" w:cs="宋体"/>
          <w:b/>
          <w:color w:val="000000"/>
          <w:kern w:val="0"/>
          <w:sz w:val="28"/>
          <w:szCs w:val="28"/>
        </w:rPr>
        <w:t>11. 磋商报价说明</w:t>
      </w:r>
    </w:p>
    <w:p w14:paraId="127AADFE">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11.1采购人及集中采购机构不接受任何选择性的方案,只允许有一个报价；</w:t>
      </w:r>
    </w:p>
    <w:p w14:paraId="5F3D76F3">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11.2 磋商报价指完成服务的各种费用及必要的保险费用和各项税金等所有费用的总和，应为履行合同的最终价格，其市场风险由供应商承担；</w:t>
      </w:r>
    </w:p>
    <w:p w14:paraId="338A6053">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11.3 供应商要按磋商项目内容、数量及服务要求，就采购事项按格式要求规范填写，并由法定代表人或授权代理人签署，未经采购人及集中采购机构书面同意，不得随意更改序号、服务名称、单位、数量，否则有可能被视为无效响应；</w:t>
      </w:r>
    </w:p>
    <w:p w14:paraId="5796C3DA">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11.4 供应商如需用外汇购入的采购服务，须折合人民币计入总报价中（含税价），但应申明免税价格并注明成交后采购人应办理的有关手续。</w:t>
      </w:r>
    </w:p>
    <w:p w14:paraId="55EDFF54">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11.5 磋商分二轮或多轮（最多不超过三轮）进行，首次报价在响应文件中体现；最终报价在磋商结束后由所有参加磋商的供应商在规定的时间内通过政采云平台填写；</w:t>
      </w:r>
    </w:p>
    <w:p w14:paraId="7BCA3B9E">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11.6 响应文件中的所有报价均以人民币（元）为单位；</w:t>
      </w:r>
    </w:p>
    <w:p w14:paraId="2CBB789D">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11.7 采购人及集中采购机构不接受备选方案。</w:t>
      </w:r>
    </w:p>
    <w:p w14:paraId="27971490">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12. 磋商有效期</w:t>
      </w:r>
    </w:p>
    <w:p w14:paraId="721EFEE3">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rPr>
        <w:t>.1 自磋商开始之日起60天内。有效期短于这个规定期限的响应文件，将被拒绝。</w:t>
      </w:r>
    </w:p>
    <w:p w14:paraId="5FE8B340">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w:t>
      </w:r>
      <w:r>
        <w:rPr>
          <w:rFonts w:hint="eastAsia" w:ascii="仿宋" w:hAnsi="仿宋" w:eastAsia="仿宋" w:cs="宋体"/>
          <w:color w:val="000000"/>
          <w:kern w:val="0"/>
          <w:sz w:val="28"/>
          <w:szCs w:val="28"/>
          <w:lang w:val="en-US" w:eastAsia="zh-CN"/>
        </w:rPr>
        <w:t>2</w:t>
      </w:r>
      <w:r>
        <w:rPr>
          <w:rFonts w:hint="eastAsia" w:ascii="仿宋" w:hAnsi="仿宋" w:eastAsia="仿宋" w:cs="宋体"/>
          <w:color w:val="000000"/>
          <w:kern w:val="0"/>
          <w:sz w:val="28"/>
          <w:szCs w:val="28"/>
        </w:rPr>
        <w:t>.2 在特殊情况下，集中采购机构在原定磋商有效期内，可以根据需要以书面形式向供应商提出延长磋商有效期的要求，供应商须以书面形式予以答复。供应商可以拒绝集中采购机构的这种要求。同意延长磋商有效期的供应商既不能要求也不允许修改其响应文件。</w:t>
      </w:r>
    </w:p>
    <w:p w14:paraId="655E7F7D">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13. 磋商保证金: 本项目不缴纳磋商保证金。</w:t>
      </w:r>
    </w:p>
    <w:p w14:paraId="597C8EBD">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14. 响应文件份数和签署</w:t>
      </w:r>
    </w:p>
    <w:p w14:paraId="030885B8">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14.1 电子响应文件部分：</w:t>
      </w:r>
    </w:p>
    <w:p w14:paraId="2D954C88">
      <w:pPr>
        <w:snapToGrid w:val="0"/>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供应商应根据政采云平台“</w:t>
      </w:r>
      <w:r>
        <w:rPr>
          <w:rFonts w:ascii="仿宋" w:hAnsi="仿宋" w:eastAsia="仿宋" w:cs="宋体"/>
          <w:color w:val="000000"/>
          <w:kern w:val="0"/>
          <w:sz w:val="28"/>
          <w:szCs w:val="28"/>
        </w:rPr>
        <w:t>政府采购项目电子交易管理操作</w:t>
      </w:r>
      <w:r>
        <w:rPr>
          <w:rFonts w:hint="eastAsia" w:ascii="仿宋" w:hAnsi="仿宋" w:eastAsia="仿宋" w:cs="宋体"/>
          <w:color w:val="000000"/>
          <w:kern w:val="0"/>
          <w:sz w:val="28"/>
          <w:szCs w:val="28"/>
        </w:rPr>
        <w:t>视频</w:t>
      </w:r>
      <w:r>
        <w:rPr>
          <w:rFonts w:ascii="仿宋" w:hAnsi="仿宋" w:eastAsia="仿宋" w:cs="宋体"/>
          <w:color w:val="000000"/>
          <w:kern w:val="0"/>
          <w:sz w:val="28"/>
          <w:szCs w:val="28"/>
        </w:rPr>
        <w:t>-供应商</w:t>
      </w:r>
      <w:r>
        <w:rPr>
          <w:rFonts w:hint="eastAsia" w:ascii="仿宋" w:hAnsi="仿宋" w:eastAsia="仿宋" w:cs="宋体"/>
          <w:color w:val="000000"/>
          <w:kern w:val="0"/>
          <w:sz w:val="28"/>
          <w:szCs w:val="28"/>
        </w:rPr>
        <w:t>”及本磋商文件规定的格式和顺序编制电子响应文件并进行关联定位。</w:t>
      </w:r>
    </w:p>
    <w:p w14:paraId="4C798A89">
      <w:pPr>
        <w:snapToGrid w:val="0"/>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14.2 以介质存储的数据电文形式的备份响应文件部分：</w:t>
      </w:r>
    </w:p>
    <w:p w14:paraId="538AA02E">
      <w:pPr>
        <w:snapToGrid w:val="0"/>
        <w:spacing w:line="360" w:lineRule="auto"/>
        <w:ind w:firstLine="560" w:firstLineChars="200"/>
        <w:rPr>
          <w:rFonts w:hint="eastAsia" w:ascii="仿宋" w:hAnsi="仿宋" w:eastAsia="仿宋"/>
          <w:color w:val="000000"/>
          <w:sz w:val="28"/>
          <w:szCs w:val="28"/>
        </w:rPr>
      </w:pPr>
      <w:r>
        <w:rPr>
          <w:rFonts w:hint="eastAsia" w:ascii="仿宋" w:hAnsi="仿宋" w:eastAsia="仿宋" w:cs="宋体"/>
          <w:color w:val="000000"/>
          <w:kern w:val="0"/>
          <w:sz w:val="28"/>
          <w:szCs w:val="28"/>
        </w:rPr>
        <w:t>供应商在“政府采购云平台”完成“电子加密响应文件”的上传递交后，还可以（</w:t>
      </w:r>
      <w:r>
        <w:rPr>
          <w:rFonts w:hint="eastAsia" w:ascii="仿宋" w:hAnsi="仿宋" w:eastAsia="仿宋" w:cs="宋体"/>
          <w:color w:val="000000"/>
          <w:kern w:val="0"/>
          <w:sz w:val="28"/>
          <w:szCs w:val="28"/>
          <w:lang w:eastAsia="zh-CN"/>
        </w:rPr>
        <w:t>EMS或顺丰邮寄形式</w:t>
      </w:r>
      <w:r>
        <w:rPr>
          <w:rFonts w:hint="eastAsia" w:ascii="仿宋" w:hAnsi="仿宋" w:eastAsia="仿宋" w:cs="宋体"/>
          <w:color w:val="000000"/>
          <w:kern w:val="0"/>
          <w:sz w:val="28"/>
          <w:szCs w:val="28"/>
        </w:rPr>
        <w:t>）在响应截止时间前递交以介质（U盘）存储的数据电文形式的“备份响应文件”，“备份响应文件”应当密封包装并在包装上标注磋商项目名称、供应商名称并加盖公章。</w:t>
      </w:r>
    </w:p>
    <w:p w14:paraId="0FEFBBC8">
      <w:pPr>
        <w:pStyle w:val="4"/>
        <w:spacing w:line="440" w:lineRule="exact"/>
        <w:jc w:val="center"/>
        <w:rPr>
          <w:rFonts w:hint="eastAsia" w:ascii="仿宋" w:hAnsi="仿宋" w:eastAsia="仿宋"/>
          <w:color w:val="000000"/>
          <w:kern w:val="44"/>
          <w:sz w:val="28"/>
          <w:szCs w:val="28"/>
        </w:rPr>
      </w:pPr>
      <w:bookmarkStart w:id="44" w:name="_Toc34051733"/>
      <w:r>
        <w:rPr>
          <w:rFonts w:hint="eastAsia" w:ascii="仿宋" w:hAnsi="仿宋" w:eastAsia="仿宋"/>
          <w:color w:val="000000"/>
          <w:kern w:val="44"/>
          <w:sz w:val="28"/>
          <w:szCs w:val="28"/>
        </w:rPr>
        <w:t>五、响应文件的提交</w:t>
      </w:r>
      <w:bookmarkEnd w:id="44"/>
    </w:p>
    <w:p w14:paraId="2545141B">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15.响应文件的提交及响应截止时间：</w:t>
      </w:r>
    </w:p>
    <w:p w14:paraId="38B24B16">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15.1 响应供应商应当在磋商响应截止时间前完成电子响应文件的传输递交，并可以补充、修改或者撤回电子响应文件。补充或者修改电子响应文件的，应当先行撤回原文件，补充、修改后重新传输递交。响应截止时间前未完成传输的，视为撤回响应文件。响应截止时间后递交的响应文件，将被政采云平台拒收；</w:t>
      </w:r>
    </w:p>
    <w:p w14:paraId="18D71088">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15.1 采购人和集中采购机构收到响应文件的时间应不迟于磋商须知前附表中规定的响应截止时间；</w:t>
      </w:r>
    </w:p>
    <w:p w14:paraId="0920113D">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15.2 采购人和集中采购机构可通过修改磋商文件酌情延长递交响应文件的截止时间，在此情况下，供应商的所有权利和义务以及供应商的响应截止时间均应以延长后新的截止时间为准。</w:t>
      </w:r>
    </w:p>
    <w:p w14:paraId="5D13B46B">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16. 迟交的响应文件</w:t>
      </w:r>
    </w:p>
    <w:p w14:paraId="1DA8010C">
      <w:pPr>
        <w:snapToGrid w:val="0"/>
        <w:spacing w:line="360" w:lineRule="auto"/>
        <w:ind w:firstLine="560" w:firstLineChars="200"/>
        <w:rPr>
          <w:rFonts w:hint="eastAsia"/>
          <w:color w:val="000000"/>
        </w:rPr>
      </w:pPr>
      <w:r>
        <w:rPr>
          <w:rFonts w:hint="eastAsia" w:ascii="仿宋" w:hAnsi="仿宋" w:eastAsia="仿宋" w:cs="宋体"/>
          <w:color w:val="000000"/>
          <w:kern w:val="0"/>
          <w:sz w:val="28"/>
          <w:szCs w:val="28"/>
        </w:rPr>
        <w:t>采购人和集中采购机构将不接受在规定的响应截止时间后递交的任何响应文件。</w:t>
      </w:r>
      <w:bookmarkStart w:id="45" w:name="_Toc34051734"/>
    </w:p>
    <w:p w14:paraId="307D4B96">
      <w:pPr>
        <w:pStyle w:val="4"/>
        <w:spacing w:line="440" w:lineRule="exact"/>
        <w:jc w:val="center"/>
        <w:rPr>
          <w:rFonts w:hint="eastAsia" w:ascii="仿宋" w:hAnsi="仿宋" w:eastAsia="仿宋"/>
          <w:color w:val="000000"/>
          <w:sz w:val="28"/>
          <w:szCs w:val="28"/>
        </w:rPr>
      </w:pPr>
      <w:r>
        <w:rPr>
          <w:rFonts w:hint="eastAsia" w:ascii="仿宋" w:hAnsi="仿宋" w:eastAsia="仿宋"/>
          <w:color w:val="000000"/>
          <w:kern w:val="44"/>
          <w:sz w:val="28"/>
          <w:szCs w:val="28"/>
        </w:rPr>
        <w:t>六、</w:t>
      </w:r>
      <w:r>
        <w:rPr>
          <w:rFonts w:hint="eastAsia" w:ascii="仿宋" w:hAnsi="仿宋" w:eastAsia="仿宋"/>
          <w:color w:val="000000"/>
          <w:sz w:val="28"/>
          <w:szCs w:val="28"/>
        </w:rPr>
        <w:t>磋商</w:t>
      </w:r>
      <w:r>
        <w:rPr>
          <w:rFonts w:hint="eastAsia" w:ascii="仿宋" w:hAnsi="仿宋" w:eastAsia="仿宋"/>
          <w:color w:val="000000"/>
          <w:spacing w:val="14"/>
          <w:sz w:val="28"/>
          <w:szCs w:val="28"/>
        </w:rPr>
        <w:t>规则、</w:t>
      </w:r>
      <w:r>
        <w:rPr>
          <w:rFonts w:hint="eastAsia" w:ascii="仿宋" w:hAnsi="仿宋" w:eastAsia="仿宋"/>
          <w:color w:val="000000"/>
          <w:sz w:val="28"/>
          <w:szCs w:val="28"/>
        </w:rPr>
        <w:t>程序</w:t>
      </w:r>
      <w:bookmarkEnd w:id="45"/>
    </w:p>
    <w:p w14:paraId="3C1433C1">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 磋商规则</w:t>
      </w:r>
    </w:p>
    <w:p w14:paraId="56256129">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17.1 集中采购机构将于本须知前附表规定的时间和地点召开磋商会。</w:t>
      </w:r>
    </w:p>
    <w:p w14:paraId="50127E8A">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17.2 磋商会由集中采购机构主持。</w:t>
      </w:r>
    </w:p>
    <w:p w14:paraId="60D7F094">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17.3 对供应商的磋商文件出现下列情况之一的，按照无效响应处理：</w:t>
      </w:r>
    </w:p>
    <w:p w14:paraId="35503F3F">
      <w:pPr>
        <w:snapToGrid w:val="0"/>
        <w:spacing w:line="360" w:lineRule="auto"/>
        <w:ind w:firstLine="562" w:firstLineChars="200"/>
        <w:rPr>
          <w:rFonts w:ascii="仿宋" w:hAnsi="仿宋" w:eastAsia="仿宋" w:cs="宋体"/>
          <w:b/>
          <w:color w:val="000000"/>
          <w:kern w:val="0"/>
          <w:sz w:val="28"/>
          <w:szCs w:val="28"/>
        </w:rPr>
      </w:pPr>
      <w:r>
        <w:rPr>
          <w:rFonts w:hint="eastAsia" w:ascii="仿宋" w:hAnsi="仿宋" w:eastAsia="仿宋" w:cs="宋体"/>
          <w:b/>
          <w:color w:val="000000"/>
          <w:kern w:val="0"/>
          <w:sz w:val="28"/>
          <w:szCs w:val="28"/>
        </w:rPr>
        <w:t>17.3.1资格审查没有通过的（指响应文件中下列情形：1.未提供</w:t>
      </w:r>
      <w:r>
        <w:rPr>
          <w:rFonts w:hint="eastAsia" w:ascii="仿宋" w:hAnsi="仿宋" w:eastAsia="仿宋" w:cs="宋体"/>
          <w:b/>
          <w:color w:val="000000"/>
          <w:kern w:val="0"/>
          <w:sz w:val="28"/>
          <w:szCs w:val="28"/>
          <w:lang w:eastAsia="zh-CN"/>
        </w:rPr>
        <w:t>响应</w:t>
      </w:r>
      <w:r>
        <w:rPr>
          <w:rFonts w:hint="eastAsia" w:ascii="仿宋" w:hAnsi="仿宋" w:eastAsia="仿宋" w:cs="宋体"/>
          <w:b/>
          <w:color w:val="000000"/>
          <w:kern w:val="0"/>
          <w:sz w:val="28"/>
          <w:szCs w:val="28"/>
        </w:rPr>
        <w:t>声明书的；2.被列入失信被执行人、重大税收违法失信主体、政府采购严重违法失信行为记录名单的；3.未提供法定代表人授权委托书及授权代理人有效身份证明的，未提供授权代理人在本单位缴纳社保的个人社保证明的；</w:t>
      </w:r>
      <w:r>
        <w:rPr>
          <w:rFonts w:ascii="仿宋" w:hAnsi="仿宋" w:eastAsia="仿宋" w:cs="宋体"/>
          <w:b/>
          <w:color w:val="auto"/>
          <w:kern w:val="0"/>
          <w:sz w:val="28"/>
          <w:szCs w:val="28"/>
          <w:lang w:val="en"/>
        </w:rPr>
        <w:t>4</w:t>
      </w:r>
      <w:r>
        <w:rPr>
          <w:rFonts w:hint="eastAsia" w:ascii="仿宋" w:hAnsi="仿宋" w:eastAsia="仿宋" w:cs="宋体"/>
          <w:b/>
          <w:color w:val="auto"/>
          <w:kern w:val="0"/>
          <w:sz w:val="28"/>
          <w:szCs w:val="28"/>
        </w:rPr>
        <w:t>.</w:t>
      </w:r>
      <w:r>
        <w:rPr>
          <w:rFonts w:hint="eastAsia" w:ascii="仿宋" w:hAnsi="仿宋" w:eastAsia="仿宋" w:cs="宋体"/>
          <w:b/>
          <w:color w:val="auto"/>
          <w:kern w:val="0"/>
          <w:sz w:val="28"/>
          <w:szCs w:val="28"/>
          <w:lang w:eastAsia="zh-CN"/>
        </w:rPr>
        <w:t>如为</w:t>
      </w:r>
      <w:r>
        <w:rPr>
          <w:rFonts w:hint="eastAsia" w:ascii="仿宋" w:hAnsi="仿宋" w:eastAsia="仿宋" w:cs="宋体"/>
          <w:b/>
          <w:color w:val="auto"/>
          <w:kern w:val="0"/>
          <w:sz w:val="28"/>
          <w:szCs w:val="28"/>
        </w:rPr>
        <w:t>联合体响应未提供联合体</w:t>
      </w:r>
      <w:r>
        <w:rPr>
          <w:rFonts w:hint="eastAsia" w:ascii="仿宋" w:hAnsi="仿宋" w:eastAsia="仿宋"/>
          <w:b/>
          <w:bCs/>
          <w:color w:val="auto"/>
          <w:sz w:val="28"/>
          <w:szCs w:val="28"/>
          <w:lang w:val="en-US" w:eastAsia="zh-CN"/>
        </w:rPr>
        <w:t>响应</w:t>
      </w:r>
      <w:r>
        <w:rPr>
          <w:rFonts w:hint="eastAsia" w:ascii="仿宋" w:hAnsi="仿宋" w:eastAsia="仿宋" w:cs="宋体"/>
          <w:b/>
          <w:color w:val="auto"/>
          <w:kern w:val="0"/>
          <w:sz w:val="28"/>
          <w:szCs w:val="28"/>
        </w:rPr>
        <w:t>协议</w:t>
      </w:r>
      <w:r>
        <w:rPr>
          <w:rFonts w:hint="eastAsia" w:ascii="仿宋" w:hAnsi="仿宋" w:eastAsia="仿宋" w:cs="宋体"/>
          <w:b/>
          <w:color w:val="auto"/>
          <w:kern w:val="0"/>
          <w:sz w:val="28"/>
          <w:szCs w:val="28"/>
          <w:lang w:eastAsia="zh-CN"/>
        </w:rPr>
        <w:t>书的</w:t>
      </w:r>
      <w:r>
        <w:rPr>
          <w:rFonts w:hint="eastAsia" w:ascii="仿宋" w:hAnsi="仿宋" w:eastAsia="仿宋" w:cs="宋体"/>
          <w:b/>
          <w:color w:val="000000"/>
          <w:kern w:val="0"/>
          <w:sz w:val="28"/>
          <w:szCs w:val="28"/>
        </w:rPr>
        <w:t>；</w:t>
      </w:r>
      <w:r>
        <w:rPr>
          <w:rFonts w:ascii="仿宋" w:hAnsi="仿宋" w:eastAsia="仿宋" w:cs="宋体"/>
          <w:b/>
          <w:color w:val="000000"/>
          <w:kern w:val="0"/>
          <w:sz w:val="28"/>
          <w:szCs w:val="28"/>
          <w:lang w:val="en"/>
        </w:rPr>
        <w:t>5</w:t>
      </w:r>
      <w:r>
        <w:rPr>
          <w:rFonts w:hint="eastAsia" w:ascii="仿宋" w:hAnsi="仿宋" w:eastAsia="仿宋" w:cs="宋体"/>
          <w:b/>
          <w:color w:val="000000"/>
          <w:kern w:val="0"/>
          <w:sz w:val="28"/>
          <w:szCs w:val="28"/>
        </w:rPr>
        <w:t>.未提供公告中供应商特定条件要求的其他资质复印件的；</w:t>
      </w:r>
      <w:r>
        <w:rPr>
          <w:rFonts w:ascii="仿宋" w:hAnsi="仿宋" w:eastAsia="仿宋" w:cs="宋体"/>
          <w:b/>
          <w:color w:val="000000"/>
          <w:kern w:val="0"/>
          <w:sz w:val="28"/>
          <w:szCs w:val="28"/>
          <w:lang w:val="en"/>
        </w:rPr>
        <w:t>6</w:t>
      </w:r>
      <w:r>
        <w:rPr>
          <w:rFonts w:hint="eastAsia" w:ascii="仿宋" w:hAnsi="仿宋" w:eastAsia="仿宋" w:cs="宋体"/>
          <w:b/>
          <w:color w:val="000000"/>
          <w:kern w:val="0"/>
          <w:sz w:val="28"/>
          <w:szCs w:val="28"/>
        </w:rPr>
        <w:t>、电子响应文件解密失败，且无法启用备份响应文件的）；</w:t>
      </w:r>
    </w:p>
    <w:p w14:paraId="119ABF18">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17.3.2响应文件逾期上传政采云平台的；</w:t>
      </w:r>
    </w:p>
    <w:p w14:paraId="55381A82">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17.3.3未按照磋商文件规定的要求签署、盖章；</w:t>
      </w:r>
    </w:p>
    <w:p w14:paraId="0CDFEC73">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17.3.4供应商提交两份或两份以上内容不同的响应文件，或在一份响应文件中对同一采购项目有两个或两个以上报价的；</w:t>
      </w:r>
    </w:p>
    <w:p w14:paraId="7AE7D21F">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17.3.5响应文件载明的采购项目完成期限超过磋商文件规定的期限，采购人不能接受的；</w:t>
      </w:r>
    </w:p>
    <w:p w14:paraId="590476AC">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17.3.6响应文件载明的采购项目磋商有效期、服务期少于磋商文件规定期限的；</w:t>
      </w:r>
    </w:p>
    <w:p w14:paraId="1D98D177">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17.3.7响应文件未响应磋商文件规定的付款方式的；</w:t>
      </w:r>
    </w:p>
    <w:p w14:paraId="076D98F8">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17.3.8磋商服务的技术规范、技术标准明显不符合国家强制性要求的；</w:t>
      </w:r>
    </w:p>
    <w:p w14:paraId="6389A575">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17.3.9磋商服务载明的验收标准和方法等不符合国家规定及磋商文件要求的；</w:t>
      </w:r>
    </w:p>
    <w:p w14:paraId="4FE36F8F">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17.3.10响应文件图文模糊辨认不清的（磋商小组一致认为难以确认）；</w:t>
      </w:r>
    </w:p>
    <w:p w14:paraId="5F7472E6">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17.3.12提供不真实资料的；</w:t>
      </w:r>
    </w:p>
    <w:p w14:paraId="4DBC0879">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17.3.13磋商服务的服务指标、参数等存在实质性偏离（磋商小组一致认定）的；</w:t>
      </w:r>
    </w:p>
    <w:p w14:paraId="56164C9C">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17.3.14不符合法律、法规和磋商文件规定的其他实质性要求（磋商小组一致认定）的；</w:t>
      </w:r>
    </w:p>
    <w:p w14:paraId="72FE595D">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17.3.15未满足</w:t>
      </w:r>
      <w:r>
        <w:rPr>
          <w:rFonts w:hint="eastAsia" w:ascii="仿宋" w:hAnsi="仿宋" w:eastAsia="仿宋" w:cs="宋体"/>
          <w:b/>
          <w:color w:val="000000"/>
          <w:kern w:val="0"/>
          <w:sz w:val="28"/>
          <w:szCs w:val="28"/>
          <w:lang w:eastAsia="zh-CN"/>
        </w:rPr>
        <w:t>磋商</w:t>
      </w:r>
      <w:r>
        <w:rPr>
          <w:rFonts w:hint="eastAsia" w:ascii="仿宋" w:hAnsi="仿宋" w:eastAsia="仿宋" w:cs="宋体"/>
          <w:b/>
          <w:color w:val="000000"/>
          <w:kern w:val="0"/>
          <w:sz w:val="28"/>
          <w:szCs w:val="28"/>
        </w:rPr>
        <w:t>文件中打“★”条款的</w:t>
      </w:r>
      <w:r>
        <w:rPr>
          <w:rFonts w:hint="eastAsia" w:ascii="仿宋" w:hAnsi="仿宋" w:eastAsia="仿宋" w:cs="宋体"/>
          <w:b/>
          <w:color w:val="000000"/>
          <w:kern w:val="0"/>
          <w:sz w:val="28"/>
          <w:szCs w:val="28"/>
          <w:lang w:eastAsia="zh-CN"/>
        </w:rPr>
        <w:t>；</w:t>
      </w:r>
    </w:p>
    <w:p w14:paraId="1C9F9FCC">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lang w:val="en-US" w:eastAsia="zh-CN"/>
        </w:rPr>
        <w:t>17.3.16</w:t>
      </w:r>
      <w:r>
        <w:rPr>
          <w:rFonts w:hint="eastAsia" w:ascii="仿宋" w:hAnsi="仿宋" w:eastAsia="仿宋" w:cs="宋体"/>
          <w:b/>
          <w:color w:val="000000"/>
          <w:kern w:val="0"/>
          <w:sz w:val="28"/>
          <w:szCs w:val="28"/>
        </w:rPr>
        <w:t>响应文件含有采购人不能接受的附加条件的；</w:t>
      </w:r>
    </w:p>
    <w:p w14:paraId="6584A773">
      <w:pPr>
        <w:snapToGrid w:val="0"/>
        <w:spacing w:line="360" w:lineRule="auto"/>
        <w:ind w:firstLine="562" w:firstLineChars="200"/>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rPr>
        <w:t>17.3.1</w:t>
      </w:r>
      <w:r>
        <w:rPr>
          <w:rFonts w:hint="eastAsia" w:ascii="仿宋" w:hAnsi="仿宋" w:eastAsia="仿宋" w:cs="宋体"/>
          <w:b/>
          <w:color w:val="000000"/>
          <w:kern w:val="0"/>
          <w:sz w:val="28"/>
          <w:szCs w:val="28"/>
          <w:lang w:val="en-US" w:eastAsia="zh-CN"/>
        </w:rPr>
        <w:t>7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0E2BC986">
      <w:pPr>
        <w:snapToGrid w:val="0"/>
        <w:spacing w:line="360" w:lineRule="auto"/>
        <w:ind w:firstLine="562" w:firstLineChars="200"/>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 xml:space="preserve">17.3.18磋商小组启动异常低价投标（响应）审查后，报价属于异常低价情形的，响应供应商未在规定时间内提供书面说明、证明材料，或者提供的书面说明、证明材料不能证明其报价合理性的。 </w:t>
      </w:r>
    </w:p>
    <w:p w14:paraId="70D84B84">
      <w:pPr>
        <w:snapToGrid w:val="0"/>
        <w:spacing w:line="360" w:lineRule="auto"/>
        <w:ind w:firstLine="562" w:firstLineChars="200"/>
        <w:rPr>
          <w:rFonts w:hint="eastAsia" w:ascii="仿宋" w:hAnsi="仿宋" w:eastAsia="仿宋" w:cs="宋体"/>
          <w:b/>
          <w:color w:val="000000"/>
          <w:kern w:val="0"/>
          <w:sz w:val="28"/>
          <w:szCs w:val="28"/>
          <w:lang w:val="en-US" w:eastAsia="zh-CN"/>
        </w:rPr>
      </w:pPr>
      <w:r>
        <w:rPr>
          <w:rFonts w:hint="eastAsia" w:ascii="仿宋" w:hAnsi="仿宋" w:eastAsia="仿宋" w:cs="宋体"/>
          <w:b/>
          <w:color w:val="000000"/>
          <w:kern w:val="0"/>
          <w:sz w:val="28"/>
          <w:szCs w:val="28"/>
          <w:lang w:val="en-US" w:eastAsia="zh-CN"/>
        </w:rPr>
        <w:t>17.3.19法律、法规、规章及省级以上规范性文件等规定的其他情形。</w:t>
      </w:r>
    </w:p>
    <w:p w14:paraId="46D970F2">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18. 磋商小组与磋商原则</w:t>
      </w:r>
    </w:p>
    <w:p w14:paraId="2F7FFEB0">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磋商小组由采购人和集中采购机构依法组建，负责磋商活动。磋商小组遵循客观、公正、审慎，竞争择优的原则。</w:t>
      </w:r>
    </w:p>
    <w:p w14:paraId="116F0902">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19. 磋商过程的保密</w:t>
      </w:r>
    </w:p>
    <w:p w14:paraId="4AD554DB">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19.1 磋商会开始后，直至授予成交供应商合同为止，凡属于对响应文件的审查、澄清、评判和比较的有关资料、成交候选供应商的推荐情况及与磋商有关的其他任何情况均依法严格保密。</w:t>
      </w:r>
    </w:p>
    <w:p w14:paraId="2F12A819">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19.2 在响应文件的评判和比较、成交候选供应商推荐以及授予合同的过程中，供应商向采购人和集中采购机构和磋商小组施加影响的任何行为，都将会导致其磋商被拒绝。</w:t>
      </w:r>
    </w:p>
    <w:p w14:paraId="0F5923D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19.3 磋商小组分别与各供应商进行商务、技术及价格磋商、在磋商过程中，磋商小组成员不得透露其他供应商的磋商信息，严守商业秘密。</w:t>
      </w:r>
    </w:p>
    <w:p w14:paraId="0A6F56E4">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20. 响应文件的澄清</w:t>
      </w:r>
    </w:p>
    <w:p w14:paraId="40A95D31">
      <w:pPr>
        <w:snapToGrid w:val="0"/>
        <w:spacing w:line="360" w:lineRule="auto"/>
        <w:ind w:firstLine="560" w:firstLineChars="200"/>
        <w:rPr>
          <w:rFonts w:ascii="仿宋" w:hAnsi="仿宋" w:eastAsia="仿宋" w:cs="宋体"/>
          <w:color w:val="000000"/>
          <w:kern w:val="0"/>
          <w:sz w:val="28"/>
          <w:szCs w:val="28"/>
        </w:rPr>
      </w:pPr>
      <w:r>
        <w:rPr>
          <w:rFonts w:ascii="仿宋" w:hAnsi="仿宋" w:eastAsia="仿宋" w:cs="宋体"/>
          <w:color w:val="000000"/>
          <w:kern w:val="0"/>
          <w:sz w:val="28"/>
          <w:szCs w:val="28"/>
        </w:rPr>
        <w:t>为有助于</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文件的审查、评价和比较，磋商小组可以要求</w:t>
      </w:r>
      <w:r>
        <w:rPr>
          <w:rFonts w:hint="eastAsia" w:ascii="仿宋" w:hAnsi="仿宋" w:eastAsia="仿宋" w:cs="宋体"/>
          <w:color w:val="000000"/>
          <w:kern w:val="0"/>
          <w:sz w:val="28"/>
          <w:szCs w:val="28"/>
        </w:rPr>
        <w:t>供应商</w:t>
      </w:r>
      <w:r>
        <w:rPr>
          <w:rFonts w:ascii="仿宋" w:hAnsi="仿宋" w:eastAsia="仿宋" w:cs="宋体"/>
          <w:color w:val="000000"/>
          <w:kern w:val="0"/>
          <w:sz w:val="28"/>
          <w:szCs w:val="28"/>
        </w:rPr>
        <w:t>对于</w:t>
      </w:r>
      <w:r>
        <w:rPr>
          <w:rFonts w:hint="eastAsia" w:ascii="仿宋" w:hAnsi="仿宋" w:eastAsia="仿宋" w:cs="宋体"/>
          <w:color w:val="000000"/>
          <w:kern w:val="0"/>
          <w:sz w:val="28"/>
          <w:szCs w:val="28"/>
        </w:rPr>
        <w:t>响应</w:t>
      </w:r>
      <w:r>
        <w:rPr>
          <w:rFonts w:ascii="仿宋" w:hAnsi="仿宋" w:eastAsia="仿宋" w:cs="宋体"/>
          <w:color w:val="000000"/>
          <w:kern w:val="0"/>
          <w:sz w:val="28"/>
          <w:szCs w:val="28"/>
        </w:rPr>
        <w:t>文件中含义不明确、同类问题表述不一致或者有明显文字和计算错误的内容作必要的澄清</w:t>
      </w:r>
      <w:r>
        <w:rPr>
          <w:rFonts w:hint="eastAsia" w:ascii="仿宋" w:hAnsi="仿宋" w:eastAsia="仿宋" w:cs="宋体"/>
          <w:color w:val="000000"/>
          <w:kern w:val="0"/>
          <w:sz w:val="28"/>
          <w:szCs w:val="28"/>
        </w:rPr>
        <w:t>、</w:t>
      </w:r>
      <w:r>
        <w:rPr>
          <w:rFonts w:ascii="仿宋" w:hAnsi="仿宋" w:eastAsia="仿宋" w:cs="宋体"/>
          <w:color w:val="000000"/>
          <w:kern w:val="0"/>
          <w:sz w:val="28"/>
          <w:szCs w:val="28"/>
        </w:rPr>
        <w:t>说明</w:t>
      </w:r>
      <w:r>
        <w:rPr>
          <w:rFonts w:hint="eastAsia" w:ascii="仿宋" w:hAnsi="仿宋" w:eastAsia="仿宋" w:cs="宋体"/>
          <w:color w:val="000000"/>
          <w:kern w:val="0"/>
          <w:sz w:val="28"/>
          <w:szCs w:val="28"/>
        </w:rPr>
        <w:t>或补正，磋商小组和供应商应当通过政采云平台交换数据电文。给予供应商提交澄清说明或补正的时间不少于半小时，供应商已经明确表示澄清说明或补正完毕的除外。</w:t>
      </w:r>
    </w:p>
    <w:p w14:paraId="0344AFA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供应商通过政采云平台交换的数据电文必须进行电子签章。</w:t>
      </w:r>
    </w:p>
    <w:p w14:paraId="05A4B400">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21. 磋商程序与方法</w:t>
      </w:r>
    </w:p>
    <w:p w14:paraId="63680114">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本项目原则上采用政采云电子招响应开标及评审程序，但有下情形之一的，按以下情况处理：</w:t>
      </w:r>
    </w:p>
    <w:p w14:paraId="16651978">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如响应供应商在开标开始后30分钟内无法解密或解密失败，集中采购机构将开启该响应供应商递交的以介质存储的数据电文形式的备份响应文件，上传至政采云平台项目采购模块，以完成开标，电子响应文件自动失效；</w:t>
      </w:r>
    </w:p>
    <w:p w14:paraId="5881F407">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21.1 资格性审查</w:t>
      </w:r>
    </w:p>
    <w:p w14:paraId="79789F57">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磋商小组依据法律、法规和磋商文件规定，对响应文件中的资格证明等进行审查，以确定供应商是否具备磋商资格。</w:t>
      </w:r>
    </w:p>
    <w:p w14:paraId="7F90ACAF">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21.2 初步审查</w:t>
      </w:r>
    </w:p>
    <w:p w14:paraId="05E4BFA1">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磋商小组对通过资格性检查的供应商进行符合性检查。依据磋商文件的规定，从响应文件的有效性、完整性和对磋商文件的响应程度进行初步审查，以确定是否对磋商文件的实质性要求作出响应。</w:t>
      </w:r>
    </w:p>
    <w:p w14:paraId="5B170D95">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21.3磋商</w:t>
      </w:r>
    </w:p>
    <w:p w14:paraId="4F45968D">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磋商评审小组根据磋商文件的内容与各供应商通过政采云平台分别进行磋商，须对磋商中所涉及的澄清、修改、承诺等补充资料等在规定的时间内以数据电文形式提交至磋商小组，作为响应文件的补充。如该供应商成为成交供应商，则该供应商的响应文件（含所有补充资料）将作为合同的组成部分。</w:t>
      </w:r>
    </w:p>
    <w:p w14:paraId="309F8BB3">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21.4  响应文件计算错误的修正</w:t>
      </w:r>
    </w:p>
    <w:p w14:paraId="074C9B7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21.4.1 响应文件中磋商报价一览表内容与响应文件中磋商分项报价表内容不一致的，以磋商报价一览表为准；</w:t>
      </w:r>
    </w:p>
    <w:p w14:paraId="4A4F7606">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21.4.2 响应文件的大写金额和小写金额不一致的，以大写金额为准；</w:t>
      </w:r>
    </w:p>
    <w:p w14:paraId="6A9A3726">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21.4.3 总价金额与按单价汇总金额不一致的，以单价金额计算结果为准;</w:t>
      </w:r>
    </w:p>
    <w:p w14:paraId="24848848">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21.4.4 单价金额小数点有明显错位的，应以总价为准，并修改单价；</w:t>
      </w:r>
    </w:p>
    <w:p w14:paraId="7D6494E9">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21.4.5 对不同文字文本响应文件的解释发生异议的，以中文文本为准。</w:t>
      </w:r>
    </w:p>
    <w:p w14:paraId="008EBBC0">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21.5最终报价</w:t>
      </w:r>
    </w:p>
    <w:p w14:paraId="6798B000">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商务、技术及其他部分磋商结束后，所有供应商须按磋商小组要求，在规定时间内将最终报价在 “政采云”平台提交至磋商小组。</w:t>
      </w:r>
    </w:p>
    <w:p w14:paraId="7AA5C61C">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21.6 确定成交供应商</w:t>
      </w:r>
    </w:p>
    <w:p w14:paraId="3688B38A">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21.6.1 在全部满足磋商文件实质性要求的前提下，按综合得分高低确定成交供应商。</w:t>
      </w:r>
    </w:p>
    <w:p w14:paraId="2EE22A02">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21.6.2集中采购机构应当在磋商结束后二个工作日内将磋商评审报告送采购人确认。</w:t>
      </w:r>
    </w:p>
    <w:p w14:paraId="56C96D27">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21.6.3采购人应当在收到磋商评审报告后五个工作日内，按照磋商评审报告中推荐的排列顺序依法确定成交供应商。</w:t>
      </w:r>
    </w:p>
    <w:p w14:paraId="371BBE7A">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22. 成交公告</w:t>
      </w:r>
    </w:p>
    <w:p w14:paraId="04333B3C">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集中采购机构应当在收到采购人书面确定的成交供应商通知后将成交结果在原发布磋商公告的媒体上予以公告。公告期按有关规定执行。</w:t>
      </w:r>
    </w:p>
    <w:p w14:paraId="595C7828">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23. 成交通知</w:t>
      </w:r>
    </w:p>
    <w:p w14:paraId="12460420">
      <w:pPr>
        <w:snapToGrid w:val="0"/>
        <w:spacing w:line="360" w:lineRule="auto"/>
        <w:ind w:firstLine="560" w:firstLineChars="200"/>
        <w:rPr>
          <w:rFonts w:hint="eastAsia" w:ascii="仿宋" w:hAnsi="仿宋" w:eastAsia="仿宋" w:cs="宋体"/>
          <w:b/>
          <w:color w:val="000000"/>
          <w:kern w:val="0"/>
          <w:sz w:val="28"/>
          <w:szCs w:val="28"/>
        </w:rPr>
      </w:pPr>
      <w:r>
        <w:rPr>
          <w:rFonts w:hint="eastAsia" w:ascii="仿宋" w:hAnsi="仿宋" w:eastAsia="仿宋" w:cs="宋体"/>
          <w:color w:val="000000"/>
          <w:kern w:val="0"/>
          <w:sz w:val="28"/>
          <w:szCs w:val="28"/>
        </w:rPr>
        <w:t>23.1 在磋商有效期内，采购人和集中采购机构可以书面形式通知所选定的成交供应商。通知也可以传真、信函的形式，但需要以书面确认。</w:t>
      </w:r>
    </w:p>
    <w:p w14:paraId="67C91C6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23.2成交通知书为双方签订合同的依据；</w:t>
      </w:r>
    </w:p>
    <w:p w14:paraId="279B52E0">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23.3成交供应商应根据成交通知书中规定的时间内，由法定代表人或其授权代理人与采购人签订合同。</w:t>
      </w:r>
    </w:p>
    <w:p w14:paraId="075A8815">
      <w:pPr>
        <w:snapToGrid w:val="0"/>
        <w:spacing w:line="360" w:lineRule="auto"/>
        <w:ind w:firstLine="562" w:firstLineChars="200"/>
        <w:rPr>
          <w:rFonts w:hint="eastAsia" w:ascii="仿宋" w:hAnsi="仿宋" w:eastAsia="仿宋" w:cs="宋体"/>
          <w:b/>
          <w:bCs/>
          <w:color w:val="000000"/>
          <w:kern w:val="0"/>
          <w:sz w:val="28"/>
          <w:szCs w:val="28"/>
        </w:rPr>
      </w:pPr>
      <w:r>
        <w:rPr>
          <w:rFonts w:hint="eastAsia" w:ascii="仿宋" w:hAnsi="仿宋" w:eastAsia="仿宋" w:cs="宋体"/>
          <w:b/>
          <w:bCs/>
          <w:color w:val="000000"/>
          <w:kern w:val="0"/>
          <w:sz w:val="28"/>
          <w:szCs w:val="28"/>
        </w:rPr>
        <w:t>24. 终止采购活动</w:t>
      </w:r>
    </w:p>
    <w:p w14:paraId="1F7193C4">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出现下列情形之一的，采购人和集中采购机构将终止竞争性磋商采购活动：</w:t>
      </w:r>
    </w:p>
    <w:p w14:paraId="15AEA4E5">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24.1因情况变化，不再符合规定的竞争性磋商采购方式适用情形的；</w:t>
      </w:r>
    </w:p>
    <w:p w14:paraId="4284378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24.2出现影响采购公正的违法、违规行为的；</w:t>
      </w:r>
    </w:p>
    <w:p w14:paraId="1F07DCFB">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24.3除《政府采购竞争性磋商采购方式管理暂行办法》第二十一条第三款、《关于政府采购竞争性磋商采购方式管理暂行办法有关问题的补充通知》（财库[2015]124号）规定的情形外，在采购过程中符合要求的供应商或者报价未超过采购预算的供应商不足三家的;</w:t>
      </w:r>
    </w:p>
    <w:p w14:paraId="032C4FEF">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24.4因重大变故，采购任务取消的。</w:t>
      </w:r>
    </w:p>
    <w:p w14:paraId="3797B8D6">
      <w:pPr>
        <w:pStyle w:val="4"/>
        <w:spacing w:line="440" w:lineRule="exact"/>
        <w:jc w:val="center"/>
        <w:rPr>
          <w:rFonts w:hint="eastAsia" w:ascii="仿宋" w:hAnsi="仿宋" w:eastAsia="仿宋"/>
          <w:color w:val="000000"/>
          <w:spacing w:val="14"/>
          <w:sz w:val="28"/>
          <w:szCs w:val="28"/>
        </w:rPr>
      </w:pPr>
      <w:bookmarkStart w:id="46" w:name="_Toc34051735"/>
      <w:r>
        <w:rPr>
          <w:rFonts w:hint="eastAsia" w:ascii="仿宋" w:hAnsi="仿宋" w:eastAsia="仿宋"/>
          <w:color w:val="000000"/>
          <w:spacing w:val="14"/>
          <w:sz w:val="28"/>
          <w:szCs w:val="28"/>
        </w:rPr>
        <w:t>七、授予合同</w:t>
      </w:r>
      <w:bookmarkEnd w:id="46"/>
    </w:p>
    <w:p w14:paraId="59FD37F4">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25. 授予合同的依据</w:t>
      </w:r>
    </w:p>
    <w:p w14:paraId="2A8B8717">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25.1 采购人和集中采购机构签发的成交通知书；</w:t>
      </w:r>
    </w:p>
    <w:p w14:paraId="54BD725B">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25.2 磋商文件、磋商文件的修改及补充通知（函）；</w:t>
      </w:r>
    </w:p>
    <w:p w14:paraId="386D43D4">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25.3 响应文件和磋商时供应商作出的书面澄清、说明、纠正、承诺等；</w:t>
      </w:r>
    </w:p>
    <w:p w14:paraId="51933873">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26. 合同签订</w:t>
      </w:r>
    </w:p>
    <w:p w14:paraId="1BD52265">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26.1 成交供应商与采购人应按成交通知书中规定的时间、地点签订合同，否则应承担相应的法律责任。</w:t>
      </w:r>
    </w:p>
    <w:p w14:paraId="045C697A">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26.2 磋商文件、成交供应商的响应文件及磋商过程中有关澄清文件和承诺均为合同附件。</w:t>
      </w:r>
    </w:p>
    <w:p w14:paraId="75D12B4B">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26</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3采购人与成交供应商将根据《中华人民共和国</w:t>
      </w:r>
      <w:r>
        <w:rPr>
          <w:rFonts w:hint="eastAsia" w:ascii="仿宋" w:hAnsi="仿宋" w:eastAsia="仿宋" w:cs="宋体"/>
          <w:color w:val="000000"/>
          <w:kern w:val="0"/>
          <w:sz w:val="28"/>
          <w:szCs w:val="28"/>
          <w:lang w:eastAsia="zh-CN"/>
        </w:rPr>
        <w:t>民法典</w:t>
      </w:r>
      <w:r>
        <w:rPr>
          <w:rFonts w:hint="eastAsia" w:ascii="仿宋" w:hAnsi="仿宋" w:eastAsia="仿宋" w:cs="宋体"/>
          <w:color w:val="000000"/>
          <w:kern w:val="0"/>
          <w:sz w:val="28"/>
          <w:szCs w:val="28"/>
        </w:rPr>
        <w:t>》的规定，依据磋商文件和成交供应商的响应文件签订书面合同。</w:t>
      </w:r>
    </w:p>
    <w:p w14:paraId="24CDC30A">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26</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4</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采购人</w:t>
      </w:r>
      <w:r>
        <w:rPr>
          <w:rFonts w:ascii="仿宋" w:hAnsi="仿宋" w:eastAsia="仿宋" w:cs="宋体"/>
          <w:color w:val="000000"/>
          <w:kern w:val="0"/>
          <w:sz w:val="28"/>
          <w:szCs w:val="28"/>
        </w:rPr>
        <w:t>如不与</w:t>
      </w:r>
      <w:r>
        <w:rPr>
          <w:rFonts w:hint="eastAsia" w:ascii="仿宋" w:hAnsi="仿宋" w:eastAsia="仿宋" w:cs="宋体"/>
          <w:color w:val="000000"/>
          <w:kern w:val="0"/>
          <w:sz w:val="28"/>
          <w:szCs w:val="28"/>
        </w:rPr>
        <w:t>成交</w:t>
      </w:r>
      <w:r>
        <w:rPr>
          <w:rFonts w:ascii="仿宋" w:hAnsi="仿宋" w:eastAsia="仿宋" w:cs="宋体"/>
          <w:color w:val="000000"/>
          <w:kern w:val="0"/>
          <w:sz w:val="28"/>
          <w:szCs w:val="28"/>
        </w:rPr>
        <w:t>供应商订立合同，或者</w:t>
      </w:r>
      <w:r>
        <w:rPr>
          <w:rFonts w:hint="eastAsia" w:ascii="仿宋" w:hAnsi="仿宋" w:eastAsia="仿宋" w:cs="宋体"/>
          <w:color w:val="000000"/>
          <w:kern w:val="0"/>
          <w:sz w:val="28"/>
          <w:szCs w:val="28"/>
        </w:rPr>
        <w:t>采购</w:t>
      </w:r>
      <w:r>
        <w:rPr>
          <w:rFonts w:ascii="仿宋" w:hAnsi="仿宋" w:eastAsia="仿宋" w:cs="宋体"/>
          <w:color w:val="000000"/>
          <w:kern w:val="0"/>
          <w:sz w:val="28"/>
          <w:szCs w:val="28"/>
        </w:rPr>
        <w:t>人、</w:t>
      </w:r>
      <w:r>
        <w:rPr>
          <w:rFonts w:hint="eastAsia" w:ascii="仿宋" w:hAnsi="仿宋" w:eastAsia="仿宋" w:cs="宋体"/>
          <w:color w:val="000000"/>
          <w:kern w:val="0"/>
          <w:sz w:val="28"/>
          <w:szCs w:val="28"/>
        </w:rPr>
        <w:t>成交</w:t>
      </w:r>
      <w:r>
        <w:rPr>
          <w:rFonts w:ascii="仿宋" w:hAnsi="仿宋" w:eastAsia="仿宋" w:cs="宋体"/>
          <w:color w:val="000000"/>
          <w:kern w:val="0"/>
          <w:sz w:val="28"/>
          <w:szCs w:val="28"/>
        </w:rPr>
        <w:t>供应商订立背离合同实质性内容的协议，</w:t>
      </w:r>
      <w:r>
        <w:rPr>
          <w:rFonts w:hint="eastAsia" w:ascii="仿宋" w:hAnsi="仿宋" w:eastAsia="仿宋" w:cs="宋体"/>
          <w:color w:val="000000"/>
          <w:kern w:val="0"/>
          <w:sz w:val="28"/>
          <w:szCs w:val="28"/>
        </w:rPr>
        <w:t>由政府有关部门责令改正，</w:t>
      </w:r>
      <w:r>
        <w:rPr>
          <w:rFonts w:ascii="仿宋" w:hAnsi="仿宋" w:eastAsia="仿宋" w:cs="宋体"/>
          <w:color w:val="000000"/>
          <w:kern w:val="0"/>
          <w:sz w:val="28"/>
          <w:szCs w:val="28"/>
        </w:rPr>
        <w:t>同时依法承担相应法律责任</w:t>
      </w:r>
      <w:r>
        <w:rPr>
          <w:rFonts w:hint="eastAsia" w:ascii="仿宋" w:hAnsi="仿宋" w:eastAsia="仿宋" w:cs="宋体"/>
          <w:color w:val="000000"/>
          <w:kern w:val="0"/>
          <w:sz w:val="28"/>
          <w:szCs w:val="28"/>
        </w:rPr>
        <w:t>；</w:t>
      </w:r>
    </w:p>
    <w:p w14:paraId="093EF276">
      <w:pPr>
        <w:snapToGrid w:val="0"/>
        <w:spacing w:line="360" w:lineRule="auto"/>
        <w:ind w:firstLine="560" w:firstLineChars="200"/>
        <w:rPr>
          <w:rFonts w:ascii="仿宋" w:hAnsi="仿宋" w:eastAsia="仿宋" w:cs="宋体"/>
          <w:color w:val="000000"/>
          <w:kern w:val="0"/>
          <w:sz w:val="28"/>
          <w:szCs w:val="28"/>
        </w:rPr>
      </w:pPr>
      <w:r>
        <w:rPr>
          <w:rFonts w:hint="eastAsia" w:ascii="仿宋" w:hAnsi="仿宋" w:eastAsia="仿宋" w:cs="宋体"/>
          <w:color w:val="000000"/>
          <w:kern w:val="0"/>
          <w:sz w:val="28"/>
          <w:szCs w:val="28"/>
        </w:rPr>
        <w:t>26</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5</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成交</w:t>
      </w:r>
      <w:r>
        <w:rPr>
          <w:rFonts w:ascii="仿宋" w:hAnsi="仿宋" w:eastAsia="仿宋" w:cs="宋体"/>
          <w:color w:val="000000"/>
          <w:kern w:val="0"/>
          <w:sz w:val="28"/>
          <w:szCs w:val="28"/>
        </w:rPr>
        <w:t>供应商如不按规定与</w:t>
      </w:r>
      <w:r>
        <w:rPr>
          <w:rFonts w:hint="eastAsia" w:ascii="仿宋" w:hAnsi="仿宋" w:eastAsia="仿宋" w:cs="宋体"/>
          <w:color w:val="000000"/>
          <w:kern w:val="0"/>
          <w:sz w:val="28"/>
          <w:szCs w:val="28"/>
        </w:rPr>
        <w:t>采购</w:t>
      </w:r>
      <w:r>
        <w:rPr>
          <w:rFonts w:ascii="仿宋" w:hAnsi="仿宋" w:eastAsia="仿宋" w:cs="宋体"/>
          <w:color w:val="000000"/>
          <w:kern w:val="0"/>
          <w:sz w:val="28"/>
          <w:szCs w:val="28"/>
        </w:rPr>
        <w:t>人订立合同，则</w:t>
      </w:r>
      <w:r>
        <w:rPr>
          <w:rFonts w:hint="eastAsia" w:ascii="仿宋" w:hAnsi="仿宋" w:eastAsia="仿宋" w:cs="宋体"/>
          <w:color w:val="000000"/>
          <w:kern w:val="0"/>
          <w:sz w:val="28"/>
          <w:szCs w:val="28"/>
        </w:rPr>
        <w:t>采购人和集中采购机构</w:t>
      </w:r>
      <w:r>
        <w:rPr>
          <w:rFonts w:ascii="仿宋" w:hAnsi="仿宋" w:eastAsia="仿宋" w:cs="宋体"/>
          <w:color w:val="000000"/>
          <w:kern w:val="0"/>
          <w:sz w:val="28"/>
          <w:szCs w:val="28"/>
        </w:rPr>
        <w:t>将废除授标，给</w:t>
      </w:r>
      <w:r>
        <w:rPr>
          <w:rFonts w:hint="eastAsia" w:ascii="仿宋" w:hAnsi="仿宋" w:eastAsia="仿宋" w:cs="宋体"/>
          <w:color w:val="000000"/>
          <w:kern w:val="0"/>
          <w:sz w:val="28"/>
          <w:szCs w:val="28"/>
        </w:rPr>
        <w:t>采购人和集中采购机构</w:t>
      </w:r>
      <w:r>
        <w:rPr>
          <w:rFonts w:ascii="仿宋" w:hAnsi="仿宋" w:eastAsia="仿宋" w:cs="宋体"/>
          <w:color w:val="000000"/>
          <w:kern w:val="0"/>
          <w:sz w:val="28"/>
          <w:szCs w:val="28"/>
        </w:rPr>
        <w:t>造成的损失的，还应当予以赔偿，同时依法承担相应法律责任。</w:t>
      </w:r>
    </w:p>
    <w:p w14:paraId="3150FF54">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26</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6</w:t>
      </w:r>
      <w:r>
        <w:rPr>
          <w:rFonts w:ascii="仿宋" w:hAnsi="仿宋" w:eastAsia="仿宋" w:cs="宋体"/>
          <w:color w:val="000000"/>
          <w:kern w:val="0"/>
          <w:sz w:val="28"/>
          <w:szCs w:val="28"/>
        </w:rPr>
        <w:t xml:space="preserve"> </w:t>
      </w:r>
      <w:r>
        <w:rPr>
          <w:rFonts w:hint="eastAsia" w:ascii="仿宋" w:hAnsi="仿宋" w:eastAsia="仿宋" w:cs="宋体"/>
          <w:color w:val="000000"/>
          <w:kern w:val="0"/>
          <w:sz w:val="28"/>
          <w:szCs w:val="28"/>
        </w:rPr>
        <w:t>成交</w:t>
      </w:r>
      <w:r>
        <w:rPr>
          <w:rFonts w:ascii="仿宋" w:hAnsi="仿宋" w:eastAsia="仿宋" w:cs="宋体"/>
          <w:color w:val="000000"/>
          <w:kern w:val="0"/>
          <w:sz w:val="28"/>
          <w:szCs w:val="28"/>
        </w:rPr>
        <w:t>供应商应当按照合同约定履行义务，完成</w:t>
      </w:r>
      <w:r>
        <w:rPr>
          <w:rFonts w:hint="eastAsia" w:ascii="仿宋" w:hAnsi="仿宋" w:eastAsia="仿宋" w:cs="宋体"/>
          <w:color w:val="000000"/>
          <w:kern w:val="0"/>
          <w:sz w:val="28"/>
          <w:szCs w:val="28"/>
        </w:rPr>
        <w:t>成交</w:t>
      </w:r>
      <w:r>
        <w:rPr>
          <w:rFonts w:ascii="仿宋" w:hAnsi="仿宋" w:eastAsia="仿宋" w:cs="宋体"/>
          <w:color w:val="000000"/>
          <w:kern w:val="0"/>
          <w:sz w:val="28"/>
          <w:szCs w:val="28"/>
        </w:rPr>
        <w:t>项目</w:t>
      </w:r>
      <w:r>
        <w:rPr>
          <w:rFonts w:hint="eastAsia" w:ascii="仿宋" w:hAnsi="仿宋" w:eastAsia="仿宋" w:cs="宋体"/>
          <w:color w:val="000000"/>
          <w:kern w:val="0"/>
          <w:sz w:val="28"/>
          <w:szCs w:val="28"/>
        </w:rPr>
        <w:t>各项工作</w:t>
      </w:r>
      <w:r>
        <w:rPr>
          <w:rFonts w:ascii="仿宋" w:hAnsi="仿宋" w:eastAsia="仿宋" w:cs="宋体"/>
          <w:color w:val="000000"/>
          <w:kern w:val="0"/>
          <w:sz w:val="28"/>
          <w:szCs w:val="28"/>
        </w:rPr>
        <w:t>，不得将</w:t>
      </w:r>
      <w:r>
        <w:rPr>
          <w:rFonts w:hint="eastAsia" w:ascii="仿宋" w:hAnsi="仿宋" w:eastAsia="仿宋" w:cs="宋体"/>
          <w:color w:val="000000"/>
          <w:kern w:val="0"/>
          <w:sz w:val="28"/>
          <w:szCs w:val="28"/>
        </w:rPr>
        <w:t>成交</w:t>
      </w:r>
      <w:r>
        <w:rPr>
          <w:rFonts w:ascii="仿宋" w:hAnsi="仿宋" w:eastAsia="仿宋" w:cs="宋体"/>
          <w:color w:val="000000"/>
          <w:kern w:val="0"/>
          <w:sz w:val="28"/>
          <w:szCs w:val="28"/>
        </w:rPr>
        <w:t>项目</w:t>
      </w:r>
      <w:r>
        <w:rPr>
          <w:rFonts w:hint="eastAsia" w:ascii="仿宋" w:hAnsi="仿宋" w:eastAsia="仿宋" w:cs="宋体"/>
          <w:color w:val="000000"/>
          <w:kern w:val="0"/>
          <w:sz w:val="28"/>
          <w:szCs w:val="28"/>
        </w:rPr>
        <w:t>违法</w:t>
      </w:r>
      <w:r>
        <w:rPr>
          <w:rFonts w:ascii="仿宋" w:hAnsi="仿宋" w:eastAsia="仿宋" w:cs="宋体"/>
          <w:color w:val="000000"/>
          <w:kern w:val="0"/>
          <w:sz w:val="28"/>
          <w:szCs w:val="28"/>
        </w:rPr>
        <w:t>转让（转包）给他人</w:t>
      </w:r>
      <w:r>
        <w:rPr>
          <w:rFonts w:hint="eastAsia" w:ascii="仿宋" w:hAnsi="仿宋" w:eastAsia="仿宋" w:cs="宋体"/>
          <w:color w:val="000000"/>
          <w:kern w:val="0"/>
          <w:sz w:val="28"/>
          <w:szCs w:val="28"/>
        </w:rPr>
        <w:t>；</w:t>
      </w:r>
    </w:p>
    <w:p w14:paraId="33CED710">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26</w:t>
      </w:r>
      <w:r>
        <w:rPr>
          <w:rFonts w:ascii="仿宋" w:hAnsi="仿宋" w:eastAsia="仿宋" w:cs="宋体"/>
          <w:color w:val="000000"/>
          <w:kern w:val="0"/>
          <w:sz w:val="28"/>
          <w:szCs w:val="28"/>
        </w:rPr>
        <w:t>.</w:t>
      </w:r>
      <w:r>
        <w:rPr>
          <w:rFonts w:hint="eastAsia" w:ascii="仿宋" w:hAnsi="仿宋" w:eastAsia="仿宋" w:cs="宋体"/>
          <w:color w:val="000000"/>
          <w:kern w:val="0"/>
          <w:sz w:val="28"/>
          <w:szCs w:val="28"/>
        </w:rPr>
        <w:t>7</w:t>
      </w:r>
      <w:r>
        <w:rPr>
          <w:rFonts w:ascii="仿宋" w:hAnsi="仿宋" w:eastAsia="仿宋" w:cs="宋体"/>
          <w:color w:val="000000"/>
          <w:kern w:val="0"/>
          <w:sz w:val="28"/>
          <w:szCs w:val="28"/>
        </w:rPr>
        <w:t>如果</w:t>
      </w:r>
      <w:r>
        <w:rPr>
          <w:rFonts w:hint="eastAsia" w:ascii="仿宋" w:hAnsi="仿宋" w:eastAsia="仿宋" w:cs="宋体"/>
          <w:color w:val="000000"/>
          <w:kern w:val="0"/>
          <w:sz w:val="28"/>
          <w:szCs w:val="28"/>
        </w:rPr>
        <w:t>成交供应商</w:t>
      </w:r>
      <w:r>
        <w:rPr>
          <w:rFonts w:ascii="仿宋" w:hAnsi="仿宋" w:eastAsia="仿宋" w:cs="宋体"/>
          <w:color w:val="000000"/>
          <w:kern w:val="0"/>
          <w:sz w:val="28"/>
          <w:szCs w:val="28"/>
        </w:rPr>
        <w:t>未能遵守本须知第</w:t>
      </w:r>
      <w:r>
        <w:rPr>
          <w:rFonts w:hint="eastAsia" w:ascii="仿宋" w:hAnsi="仿宋" w:eastAsia="仿宋" w:cs="宋体"/>
          <w:color w:val="000000"/>
          <w:kern w:val="0"/>
          <w:sz w:val="28"/>
          <w:szCs w:val="28"/>
        </w:rPr>
        <w:t>26.5</w:t>
      </w:r>
      <w:r>
        <w:rPr>
          <w:rFonts w:ascii="仿宋" w:hAnsi="仿宋" w:eastAsia="仿宋" w:cs="宋体"/>
          <w:color w:val="000000"/>
          <w:kern w:val="0"/>
          <w:sz w:val="28"/>
          <w:szCs w:val="28"/>
        </w:rPr>
        <w:t>条的规定，则可取消其</w:t>
      </w:r>
      <w:r>
        <w:rPr>
          <w:rFonts w:hint="eastAsia" w:ascii="仿宋" w:hAnsi="仿宋" w:eastAsia="仿宋" w:cs="宋体"/>
          <w:color w:val="000000"/>
          <w:kern w:val="0"/>
          <w:sz w:val="28"/>
          <w:szCs w:val="28"/>
        </w:rPr>
        <w:t>成交</w:t>
      </w:r>
      <w:r>
        <w:rPr>
          <w:rFonts w:ascii="仿宋" w:hAnsi="仿宋" w:eastAsia="仿宋" w:cs="宋体"/>
          <w:color w:val="000000"/>
          <w:kern w:val="0"/>
          <w:sz w:val="28"/>
          <w:szCs w:val="28"/>
        </w:rPr>
        <w:t>资格。在此情况下，可将合同授予</w:t>
      </w:r>
      <w:r>
        <w:rPr>
          <w:rFonts w:hint="eastAsia" w:ascii="仿宋" w:hAnsi="仿宋" w:eastAsia="仿宋" w:cs="宋体"/>
          <w:color w:val="000000"/>
          <w:kern w:val="0"/>
          <w:sz w:val="28"/>
          <w:szCs w:val="28"/>
        </w:rPr>
        <w:t>排序在成交供应商之后的第一位成交候选供应商</w:t>
      </w:r>
      <w:r>
        <w:rPr>
          <w:rFonts w:ascii="仿宋" w:hAnsi="仿宋" w:eastAsia="仿宋" w:cs="宋体"/>
          <w:color w:val="000000"/>
          <w:kern w:val="0"/>
          <w:sz w:val="28"/>
          <w:szCs w:val="28"/>
        </w:rPr>
        <w:t>。</w:t>
      </w:r>
    </w:p>
    <w:p w14:paraId="4A400832">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27. 履约保证金</w:t>
      </w:r>
    </w:p>
    <w:p w14:paraId="70E271EC">
      <w:pPr>
        <w:snapToGrid w:val="0"/>
        <w:spacing w:line="360" w:lineRule="auto"/>
        <w:ind w:firstLine="560" w:firstLineChars="200"/>
        <w:rPr>
          <w:rFonts w:hint="eastAsia" w:ascii="仿宋" w:hAnsi="仿宋" w:eastAsia="仿宋"/>
          <w:b/>
          <w:color w:val="000000"/>
          <w:sz w:val="28"/>
          <w:szCs w:val="28"/>
          <w:u w:val="single"/>
        </w:rPr>
      </w:pPr>
      <w:r>
        <w:rPr>
          <w:rFonts w:hint="eastAsia" w:ascii="仿宋" w:hAnsi="仿宋" w:eastAsia="仿宋" w:cs="宋体"/>
          <w:color w:val="000000"/>
          <w:kern w:val="0"/>
          <w:sz w:val="28"/>
          <w:szCs w:val="28"/>
        </w:rPr>
        <w:t>成交供应商在</w:t>
      </w:r>
      <w:r>
        <w:rPr>
          <w:rFonts w:hint="eastAsia" w:ascii="仿宋" w:hAnsi="仿宋" w:eastAsia="仿宋" w:cs="宋体"/>
          <w:color w:val="000000"/>
          <w:kern w:val="0"/>
          <w:sz w:val="28"/>
          <w:szCs w:val="28"/>
          <w:lang w:eastAsia="zh-CN"/>
        </w:rPr>
        <w:t>签订合同前</w:t>
      </w:r>
      <w:r>
        <w:rPr>
          <w:rFonts w:hint="eastAsia" w:ascii="仿宋" w:hAnsi="仿宋" w:eastAsia="仿宋" w:cs="宋体"/>
          <w:color w:val="000000"/>
          <w:kern w:val="0"/>
          <w:sz w:val="28"/>
          <w:szCs w:val="28"/>
        </w:rPr>
        <w:t>，应按照前附表序号14的规定提交履约保证金。</w:t>
      </w:r>
    </w:p>
    <w:p w14:paraId="4E14969F">
      <w:pPr>
        <w:numPr>
          <w:numId w:val="0"/>
        </w:numPr>
        <w:snapToGrid w:val="0"/>
        <w:spacing w:line="360" w:lineRule="auto"/>
        <w:ind w:firstLine="562" w:firstLineChars="200"/>
        <w:rPr>
          <w:rFonts w:hint="eastAsia" w:ascii="仿宋" w:hAnsi="仿宋" w:eastAsia="仿宋" w:cs="宋体"/>
          <w:b/>
          <w:bCs/>
          <w:color w:val="000000"/>
          <w:kern w:val="0"/>
          <w:sz w:val="28"/>
          <w:szCs w:val="28"/>
          <w:lang w:eastAsia="zh-CN"/>
        </w:rPr>
      </w:pPr>
      <w:r>
        <w:rPr>
          <w:rFonts w:hint="eastAsia" w:ascii="仿宋" w:hAnsi="仿宋" w:eastAsia="仿宋" w:cs="宋体"/>
          <w:b/>
          <w:bCs/>
          <w:color w:val="000000"/>
          <w:kern w:val="0"/>
          <w:sz w:val="28"/>
          <w:szCs w:val="28"/>
          <w:lang w:val="en-US" w:eastAsia="zh-CN"/>
        </w:rPr>
        <w:t>28.</w:t>
      </w:r>
      <w:r>
        <w:rPr>
          <w:rFonts w:hint="eastAsia" w:ascii="仿宋" w:hAnsi="仿宋" w:eastAsia="仿宋" w:cs="宋体"/>
          <w:b/>
          <w:bCs/>
          <w:color w:val="000000"/>
          <w:kern w:val="0"/>
          <w:sz w:val="28"/>
          <w:szCs w:val="28"/>
          <w:lang w:eastAsia="zh-CN"/>
        </w:rPr>
        <w:t>金融服务</w:t>
      </w:r>
    </w:p>
    <w:p w14:paraId="0B33E7A4">
      <w:pPr>
        <w:snapToGrid w:val="0"/>
        <w:spacing w:line="360" w:lineRule="auto"/>
        <w:ind w:firstLine="560" w:firstLineChars="200"/>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lang w:val="en-US" w:eastAsia="zh-CN"/>
        </w:rPr>
        <w:t>本项目成交供应商可凭成交通知书等材料至“政采贷”平台网页（</w:t>
      </w:r>
      <w:r>
        <w:rPr>
          <w:rFonts w:hint="default" w:ascii="仿宋" w:hAnsi="仿宋" w:eastAsia="仿宋" w:cs="宋体"/>
          <w:color w:val="000000"/>
          <w:kern w:val="0"/>
          <w:sz w:val="28"/>
          <w:szCs w:val="28"/>
          <w:lang w:val="en-US" w:eastAsia="zh-CN"/>
        </w:rPr>
        <w:fldChar w:fldCharType="begin"/>
      </w:r>
      <w:r>
        <w:rPr>
          <w:rFonts w:hint="default" w:ascii="仿宋" w:hAnsi="仿宋" w:eastAsia="仿宋" w:cs="宋体"/>
          <w:color w:val="000000"/>
          <w:kern w:val="0"/>
          <w:sz w:val="28"/>
          <w:szCs w:val="28"/>
          <w:lang w:val="en-US" w:eastAsia="zh-CN"/>
        </w:rPr>
        <w:instrText xml:space="preserve"> HYPERLINK "http://www.zcygov.cn/" \t "/home/Huzhou/Documents\\x/_blank" </w:instrText>
      </w:r>
      <w:r>
        <w:rPr>
          <w:rFonts w:hint="default" w:ascii="仿宋" w:hAnsi="仿宋" w:eastAsia="仿宋" w:cs="宋体"/>
          <w:color w:val="000000"/>
          <w:kern w:val="0"/>
          <w:sz w:val="28"/>
          <w:szCs w:val="28"/>
          <w:lang w:val="en-US" w:eastAsia="zh-CN"/>
        </w:rPr>
        <w:fldChar w:fldCharType="separate"/>
      </w:r>
      <w:r>
        <w:rPr>
          <w:rFonts w:hint="default" w:ascii="仿宋" w:hAnsi="仿宋" w:eastAsia="仿宋" w:cs="宋体"/>
          <w:color w:val="000000"/>
          <w:kern w:val="0"/>
          <w:sz w:val="28"/>
          <w:szCs w:val="28"/>
        </w:rPr>
        <w:t>www.zcygov.cn</w:t>
      </w:r>
      <w:r>
        <w:rPr>
          <w:rFonts w:hint="default" w:ascii="仿宋" w:hAnsi="仿宋" w:eastAsia="仿宋" w:cs="宋体"/>
          <w:color w:val="000000"/>
          <w:kern w:val="0"/>
          <w:sz w:val="28"/>
          <w:szCs w:val="28"/>
          <w:lang w:val="en-US" w:eastAsia="zh-CN"/>
        </w:rPr>
        <w:fldChar w:fldCharType="end"/>
      </w:r>
      <w:r>
        <w:rPr>
          <w:rFonts w:hint="default" w:ascii="仿宋" w:hAnsi="仿宋" w:eastAsia="仿宋" w:cs="宋体"/>
          <w:color w:val="000000"/>
          <w:kern w:val="0"/>
          <w:sz w:val="28"/>
          <w:szCs w:val="28"/>
          <w:lang w:val="en-US" w:eastAsia="zh-CN"/>
        </w:rPr>
        <w:t>）或湖州市企业综合服务中心申请相关融资产品。具体操作方式可在“政采贷”平台网站查询，“政采贷”联系电话：0572-2151055；湖州市企业综合服务中心金融服务：0572-2087280。</w:t>
      </w:r>
    </w:p>
    <w:p w14:paraId="612192EB">
      <w:pPr>
        <w:spacing w:line="400" w:lineRule="exact"/>
        <w:jc w:val="center"/>
        <w:rPr>
          <w:rFonts w:ascii="仿宋" w:hAnsi="仿宋" w:eastAsia="仿宋"/>
          <w:b/>
          <w:bCs/>
          <w:color w:val="000000"/>
          <w:sz w:val="28"/>
          <w:szCs w:val="28"/>
        </w:rPr>
      </w:pPr>
      <w:r>
        <w:rPr>
          <w:rFonts w:hint="eastAsia" w:ascii="仿宋" w:hAnsi="仿宋" w:eastAsia="仿宋"/>
          <w:b/>
          <w:bCs/>
          <w:color w:val="000000"/>
          <w:sz w:val="28"/>
          <w:szCs w:val="28"/>
          <w:lang w:eastAsia="zh-CN"/>
        </w:rPr>
        <w:t>八</w:t>
      </w:r>
      <w:r>
        <w:rPr>
          <w:rFonts w:hint="eastAsia" w:ascii="仿宋" w:hAnsi="仿宋" w:eastAsia="仿宋"/>
          <w:b/>
          <w:bCs/>
          <w:color w:val="000000"/>
          <w:sz w:val="28"/>
          <w:szCs w:val="28"/>
        </w:rPr>
        <w:t>、质疑</w:t>
      </w:r>
    </w:p>
    <w:p w14:paraId="70F3FFDB">
      <w:pPr>
        <w:snapToGrid w:val="0"/>
        <w:spacing w:line="360" w:lineRule="auto"/>
        <w:ind w:firstLine="562" w:firstLineChars="200"/>
        <w:rPr>
          <w:rFonts w:hint="eastAsia" w:ascii="仿宋" w:hAnsi="仿宋" w:eastAsia="仿宋" w:cs="宋体"/>
          <w:b/>
          <w:color w:val="000000"/>
          <w:kern w:val="0"/>
          <w:sz w:val="28"/>
          <w:szCs w:val="28"/>
        </w:rPr>
      </w:pPr>
      <w:r>
        <w:rPr>
          <w:rFonts w:hint="eastAsia" w:ascii="仿宋" w:hAnsi="仿宋" w:eastAsia="仿宋" w:cs="宋体"/>
          <w:b/>
          <w:color w:val="000000"/>
          <w:kern w:val="0"/>
          <w:sz w:val="28"/>
          <w:szCs w:val="28"/>
        </w:rPr>
        <w:t>2</w:t>
      </w:r>
      <w:r>
        <w:rPr>
          <w:rFonts w:hint="eastAsia" w:ascii="仿宋" w:hAnsi="仿宋" w:eastAsia="仿宋" w:cs="宋体"/>
          <w:b/>
          <w:color w:val="000000"/>
          <w:kern w:val="0"/>
          <w:sz w:val="28"/>
          <w:szCs w:val="28"/>
          <w:lang w:val="en-US" w:eastAsia="zh-CN"/>
        </w:rPr>
        <w:t>9</w:t>
      </w:r>
      <w:r>
        <w:rPr>
          <w:rFonts w:hint="eastAsia" w:ascii="仿宋" w:hAnsi="仿宋" w:eastAsia="仿宋" w:cs="宋体"/>
          <w:b/>
          <w:color w:val="000000"/>
          <w:kern w:val="0"/>
          <w:sz w:val="28"/>
          <w:szCs w:val="28"/>
        </w:rPr>
        <w:t>.质疑</w:t>
      </w:r>
    </w:p>
    <w:p w14:paraId="786A27B0">
      <w:pPr>
        <w:snapToGrid w:val="0"/>
        <w:spacing w:line="360" w:lineRule="auto"/>
        <w:ind w:firstLine="560" w:firstLineChars="200"/>
        <w:rPr>
          <w:rFonts w:hint="eastAsia" w:ascii="仿宋" w:hAnsi="仿宋" w:eastAsia="仿宋" w:cs="宋体"/>
          <w:color w:val="000000"/>
          <w:kern w:val="0"/>
          <w:sz w:val="28"/>
          <w:szCs w:val="28"/>
          <w:lang w:val="en-US" w:eastAsia="zh-CN"/>
        </w:rPr>
      </w:pPr>
      <w:r>
        <w:rPr>
          <w:rFonts w:hint="eastAsia" w:ascii="仿宋" w:hAnsi="仿宋" w:eastAsia="仿宋" w:cs="宋体"/>
          <w:color w:val="000000"/>
          <w:kern w:val="0"/>
          <w:sz w:val="28"/>
          <w:szCs w:val="28"/>
          <w:lang w:val="en-US" w:eastAsia="zh-CN"/>
        </w:rPr>
        <w:t>29.1 供应商认为磋商文件、采购过程、中标或者成交结果使自己的权益受到损害的，可以在知道或者应知其权益受到损害之日起7个工作日内，以书面或在线形式，按29.2条的规定向采购人或集中采购机构提出质疑。</w:t>
      </w:r>
      <w:r>
        <w:rPr>
          <w:rFonts w:hint="default" w:ascii="仿宋" w:hAnsi="仿宋" w:eastAsia="仿宋" w:cs="宋体"/>
          <w:color w:val="000000"/>
          <w:kern w:val="0"/>
          <w:sz w:val="28"/>
          <w:szCs w:val="28"/>
          <w:lang w:val="en-US" w:eastAsia="zh-CN"/>
        </w:rPr>
        <w:br w:type="textWrapping"/>
      </w:r>
      <w:r>
        <w:rPr>
          <w:rFonts w:hint="eastAsia" w:ascii="仿宋" w:hAnsi="仿宋" w:eastAsia="仿宋" w:cs="宋体"/>
          <w:color w:val="000000"/>
          <w:kern w:val="0"/>
          <w:sz w:val="28"/>
          <w:szCs w:val="28"/>
          <w:lang w:val="en-US" w:eastAsia="zh-CN"/>
        </w:rPr>
        <w:t xml:space="preserve">    </w:t>
      </w:r>
      <w:r>
        <w:rPr>
          <w:rFonts w:hint="default" w:ascii="仿宋" w:hAnsi="仿宋" w:eastAsia="仿宋" w:cs="宋体"/>
          <w:color w:val="000000"/>
          <w:kern w:val="0"/>
          <w:sz w:val="28"/>
          <w:szCs w:val="28"/>
          <w:lang w:val="en-US" w:eastAsia="zh-CN"/>
        </w:rPr>
        <w:t xml:space="preserve">29.2对磋商文件中涉及申请人的资格要求、采购需求、评审标准、政府采购政策落实要求及采购合同等内容和现场勘察、资格审查、评审等环节及结果提出质疑的，由采购人接收并负责答复，对政府采购法律法规中规定的政府采购组织程序提出质疑的，由集中采购机构接收并负责答复。 </w:t>
      </w:r>
      <w:r>
        <w:rPr>
          <w:rFonts w:hint="default" w:ascii="仿宋" w:hAnsi="仿宋" w:eastAsia="仿宋" w:cs="宋体"/>
          <w:color w:val="000000"/>
          <w:kern w:val="0"/>
          <w:sz w:val="28"/>
          <w:szCs w:val="28"/>
          <w:lang w:val="en-US" w:eastAsia="zh-CN"/>
        </w:rPr>
        <w:br w:type="textWrapping"/>
      </w:r>
      <w:r>
        <w:rPr>
          <w:rFonts w:hint="eastAsia" w:ascii="仿宋" w:hAnsi="仿宋" w:eastAsia="仿宋" w:cs="宋体"/>
          <w:color w:val="000000"/>
          <w:kern w:val="0"/>
          <w:sz w:val="28"/>
          <w:szCs w:val="28"/>
          <w:lang w:val="en-US" w:eastAsia="zh-CN"/>
        </w:rPr>
        <w:t xml:space="preserve">    </w:t>
      </w:r>
      <w:r>
        <w:rPr>
          <w:rFonts w:hint="default" w:ascii="仿宋" w:hAnsi="仿宋" w:eastAsia="仿宋" w:cs="宋体"/>
          <w:color w:val="000000"/>
          <w:kern w:val="0"/>
          <w:sz w:val="28"/>
          <w:szCs w:val="28"/>
          <w:lang w:val="en-US" w:eastAsia="zh-CN"/>
        </w:rPr>
        <w:t>29.3 供应商须在法定质疑期内一次性提出针对同一采购程序环节的质疑，否则采购人或集中采购机构有权拒绝第一次质疑以外其他所有质疑。</w:t>
      </w:r>
      <w:r>
        <w:rPr>
          <w:rFonts w:hint="default" w:ascii="仿宋" w:hAnsi="仿宋" w:eastAsia="仿宋" w:cs="宋体"/>
          <w:color w:val="000000"/>
          <w:kern w:val="0"/>
          <w:sz w:val="28"/>
          <w:szCs w:val="28"/>
          <w:lang w:val="en-US" w:eastAsia="zh-CN"/>
        </w:rPr>
        <w:br w:type="textWrapping"/>
      </w:r>
      <w:r>
        <w:rPr>
          <w:rFonts w:hint="eastAsia" w:ascii="仿宋" w:hAnsi="仿宋" w:eastAsia="仿宋" w:cs="宋体"/>
          <w:color w:val="000000"/>
          <w:kern w:val="0"/>
          <w:sz w:val="28"/>
          <w:szCs w:val="28"/>
          <w:lang w:val="en-US" w:eastAsia="zh-CN"/>
        </w:rPr>
        <w:t xml:space="preserve">    </w:t>
      </w:r>
      <w:r>
        <w:rPr>
          <w:rFonts w:hint="default" w:ascii="仿宋" w:hAnsi="仿宋" w:eastAsia="仿宋" w:cs="宋体"/>
          <w:color w:val="000000"/>
          <w:kern w:val="0"/>
          <w:sz w:val="28"/>
          <w:szCs w:val="28"/>
          <w:lang w:val="en-US" w:eastAsia="zh-CN"/>
        </w:rPr>
        <w:t>29.4质疑函须采用财政部发布的政府采购供应商质疑函范本（参考样式可从“湖州市公共资源交易信息网-&gt;服务指南-&gt;资料下载”栏目下载），否则采购人或集中采购机构有权要求质疑人修改正后重新提出。</w:t>
      </w:r>
      <w:r>
        <w:rPr>
          <w:rFonts w:hint="default" w:ascii="仿宋" w:hAnsi="仿宋" w:eastAsia="仿宋" w:cs="宋体"/>
          <w:color w:val="000000"/>
          <w:kern w:val="0"/>
          <w:sz w:val="28"/>
          <w:szCs w:val="28"/>
          <w:lang w:val="en-US" w:eastAsia="zh-CN"/>
        </w:rPr>
        <w:br w:type="textWrapping"/>
      </w:r>
      <w:r>
        <w:rPr>
          <w:rFonts w:hint="eastAsia" w:ascii="仿宋" w:hAnsi="仿宋" w:eastAsia="仿宋" w:cs="宋体"/>
          <w:color w:val="000000"/>
          <w:kern w:val="0"/>
          <w:sz w:val="28"/>
          <w:szCs w:val="28"/>
          <w:lang w:val="en-US" w:eastAsia="zh-CN"/>
        </w:rPr>
        <w:t xml:space="preserve">    </w:t>
      </w:r>
      <w:r>
        <w:rPr>
          <w:rFonts w:hint="default" w:ascii="仿宋" w:hAnsi="仿宋" w:eastAsia="仿宋" w:cs="宋体"/>
          <w:color w:val="000000"/>
          <w:kern w:val="0"/>
          <w:sz w:val="28"/>
          <w:szCs w:val="28"/>
          <w:lang w:val="en-US" w:eastAsia="zh-CN"/>
        </w:rPr>
        <w:t>29.5质疑人可以采取直接递交、传真或邮寄方式提交质疑函。以传真方式送达质疑函的，质疑人应当及时将质疑函原件送达采购人或集中采购机构。</w:t>
      </w:r>
      <w:r>
        <w:rPr>
          <w:rFonts w:hint="default" w:ascii="仿宋" w:hAnsi="仿宋" w:eastAsia="仿宋" w:cs="宋体"/>
          <w:color w:val="000000"/>
          <w:kern w:val="0"/>
          <w:sz w:val="28"/>
          <w:szCs w:val="28"/>
          <w:lang w:val="en-US" w:eastAsia="zh-CN"/>
        </w:rPr>
        <w:br w:type="textWrapping"/>
      </w:r>
      <w:r>
        <w:rPr>
          <w:rFonts w:hint="eastAsia" w:ascii="仿宋" w:hAnsi="仿宋" w:eastAsia="仿宋" w:cs="宋体"/>
          <w:color w:val="000000"/>
          <w:kern w:val="0"/>
          <w:sz w:val="28"/>
          <w:szCs w:val="28"/>
          <w:lang w:val="en-US" w:eastAsia="zh-CN"/>
        </w:rPr>
        <w:t xml:space="preserve">    </w:t>
      </w:r>
      <w:r>
        <w:rPr>
          <w:rFonts w:hint="default" w:ascii="仿宋" w:hAnsi="仿宋" w:eastAsia="仿宋" w:cs="宋体"/>
          <w:color w:val="000000"/>
          <w:kern w:val="0"/>
          <w:sz w:val="28"/>
          <w:szCs w:val="28"/>
          <w:lang w:val="en-US" w:eastAsia="zh-CN"/>
        </w:rPr>
        <w:t>29.6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17168514">
      <w:pPr>
        <w:snapToGrid w:val="0"/>
        <w:spacing w:line="360" w:lineRule="auto"/>
        <w:ind w:firstLine="560" w:firstLineChars="200"/>
        <w:rPr>
          <w:rFonts w:hint="eastAsia" w:ascii="仿宋" w:hAnsi="仿宋" w:eastAsia="仿宋" w:cs="宋体"/>
          <w:color w:val="000000"/>
          <w:kern w:val="0"/>
          <w:sz w:val="28"/>
          <w:szCs w:val="28"/>
          <w:lang w:val="en-US" w:eastAsia="zh-CN"/>
        </w:rPr>
      </w:pPr>
    </w:p>
    <w:p w14:paraId="02D990B7">
      <w:pPr>
        <w:pStyle w:val="9"/>
        <w:ind w:firstLine="210"/>
        <w:rPr>
          <w:rFonts w:hint="eastAsia"/>
          <w:color w:val="000000"/>
        </w:rPr>
      </w:pPr>
    </w:p>
    <w:p w14:paraId="70B83F22">
      <w:pPr>
        <w:rPr>
          <w:rFonts w:hint="eastAsia"/>
          <w:color w:val="000000"/>
        </w:rPr>
      </w:pPr>
    </w:p>
    <w:p w14:paraId="1646ED4E">
      <w:pPr>
        <w:rPr>
          <w:rFonts w:hint="eastAsia"/>
          <w:color w:val="000000"/>
        </w:rPr>
      </w:pPr>
    </w:p>
    <w:p w14:paraId="4B545859">
      <w:pPr>
        <w:jc w:val="center"/>
        <w:rPr>
          <w:rFonts w:hint="eastAsia" w:ascii="仿宋" w:hAnsi="仿宋" w:eastAsia="仿宋" w:cs="仿宋"/>
          <w:color w:val="000000"/>
        </w:rPr>
      </w:pPr>
      <w:r>
        <w:rPr>
          <w:rFonts w:hint="eastAsia"/>
          <w:color w:val="000000"/>
        </w:rPr>
        <w:br w:type="page"/>
      </w:r>
      <w:bookmarkStart w:id="47" w:name="_Toc34051736"/>
      <w:r>
        <w:rPr>
          <w:rFonts w:hint="eastAsia" w:ascii="方正小标宋简体" w:hAnsi="Times New Roman" w:eastAsia="方正小标宋简体" w:cs="Times New Roman"/>
          <w:b/>
          <w:bCs/>
          <w:color w:val="000000"/>
          <w:kern w:val="44"/>
          <w:sz w:val="32"/>
          <w:szCs w:val="32"/>
          <w:highlight w:val="none"/>
          <w:lang w:val="en-US" w:eastAsia="zh-CN" w:bidi="ar-SA"/>
        </w:rPr>
        <w:t>第二章  服务范围及要求</w:t>
      </w:r>
      <w:bookmarkEnd w:id="47"/>
      <w:bookmarkStart w:id="48" w:name="_Toc152043787"/>
      <w:bookmarkStart w:id="49" w:name="_Toc34051737"/>
    </w:p>
    <w:bookmarkEnd w:id="48"/>
    <w:bookmarkEnd w:id="49"/>
    <w:p w14:paraId="7F8F01DC">
      <w:pPr>
        <w:spacing w:line="420" w:lineRule="exact"/>
        <w:rPr>
          <w:rFonts w:hint="eastAsia" w:ascii="仿宋" w:hAnsi="仿宋" w:eastAsia="仿宋" w:cs="仿宋"/>
          <w:b/>
          <w:bCs w:val="0"/>
          <w:sz w:val="28"/>
          <w:szCs w:val="28"/>
          <w:lang w:eastAsia="zh-CN"/>
        </w:rPr>
      </w:pPr>
      <w:bookmarkStart w:id="50" w:name="_Toc34051738"/>
      <w:r>
        <w:rPr>
          <w:rFonts w:hint="eastAsia" w:ascii="仿宋" w:hAnsi="仿宋" w:eastAsia="仿宋" w:cs="仿宋"/>
          <w:b/>
          <w:bCs w:val="0"/>
          <w:sz w:val="28"/>
          <w:szCs w:val="28"/>
        </w:rPr>
        <w:t>一、项目名称：</w:t>
      </w:r>
      <w:r>
        <w:rPr>
          <w:rFonts w:hint="eastAsia" w:ascii="仿宋" w:hAnsi="仿宋" w:eastAsia="仿宋" w:cs="仿宋"/>
          <w:b/>
          <w:bCs w:val="0"/>
          <w:sz w:val="28"/>
          <w:szCs w:val="28"/>
          <w:lang w:eastAsia="zh-CN"/>
        </w:rPr>
        <w:t>湖州交通技师学院物业服务项目</w:t>
      </w:r>
    </w:p>
    <w:p w14:paraId="336C9B82">
      <w:pPr>
        <w:spacing w:line="420" w:lineRule="exact"/>
        <w:rPr>
          <w:rFonts w:hint="eastAsia" w:ascii="仿宋" w:hAnsi="仿宋" w:eastAsia="仿宋" w:cs="仿宋"/>
          <w:b/>
          <w:bCs w:val="0"/>
          <w:sz w:val="28"/>
          <w:szCs w:val="28"/>
        </w:rPr>
      </w:pPr>
      <w:r>
        <w:rPr>
          <w:rFonts w:hint="eastAsia" w:ascii="仿宋" w:hAnsi="仿宋" w:eastAsia="仿宋" w:cs="仿宋"/>
          <w:b/>
          <w:bCs w:val="0"/>
          <w:sz w:val="28"/>
          <w:szCs w:val="28"/>
        </w:rPr>
        <w:t>二、</w:t>
      </w:r>
      <w:r>
        <w:rPr>
          <w:rFonts w:hint="eastAsia" w:ascii="仿宋" w:hAnsi="仿宋" w:eastAsia="仿宋" w:cs="仿宋"/>
          <w:b/>
          <w:bCs w:val="0"/>
          <w:sz w:val="28"/>
          <w:szCs w:val="28"/>
          <w:lang w:eastAsia="zh-CN"/>
        </w:rPr>
        <w:t>服务</w:t>
      </w:r>
      <w:r>
        <w:rPr>
          <w:rFonts w:hint="eastAsia" w:ascii="仿宋" w:hAnsi="仿宋" w:eastAsia="仿宋" w:cs="仿宋"/>
          <w:b/>
          <w:bCs w:val="0"/>
          <w:sz w:val="28"/>
          <w:szCs w:val="28"/>
        </w:rPr>
        <w:t>内容：</w:t>
      </w:r>
      <w:r>
        <w:rPr>
          <w:rFonts w:hint="eastAsia" w:ascii="仿宋" w:hAnsi="仿宋" w:eastAsia="仿宋" w:cs="仿宋"/>
          <w:b/>
          <w:bCs w:val="0"/>
          <w:sz w:val="28"/>
          <w:szCs w:val="28"/>
          <w:lang w:eastAsia="zh-CN"/>
        </w:rPr>
        <w:t>湖州交通技师学院物业服务</w:t>
      </w:r>
      <w:r>
        <w:rPr>
          <w:rFonts w:hint="eastAsia" w:ascii="仿宋" w:hAnsi="仿宋" w:eastAsia="仿宋" w:cs="仿宋"/>
          <w:b/>
          <w:bCs w:val="0"/>
          <w:sz w:val="28"/>
          <w:szCs w:val="28"/>
        </w:rPr>
        <w:t>。</w:t>
      </w:r>
    </w:p>
    <w:p w14:paraId="16B6A6AA">
      <w:pPr>
        <w:spacing w:line="420" w:lineRule="exact"/>
        <w:rPr>
          <w:rFonts w:hint="eastAsia" w:ascii="仿宋" w:hAnsi="仿宋" w:eastAsia="仿宋" w:cs="仿宋"/>
          <w:b/>
          <w:bCs w:val="0"/>
          <w:sz w:val="28"/>
          <w:szCs w:val="28"/>
        </w:rPr>
      </w:pPr>
      <w:r>
        <w:rPr>
          <w:rFonts w:hint="eastAsia" w:ascii="仿宋" w:hAnsi="仿宋" w:eastAsia="仿宋" w:cs="仿宋"/>
          <w:b/>
          <w:bCs w:val="0"/>
          <w:sz w:val="28"/>
          <w:szCs w:val="28"/>
        </w:rPr>
        <w:t>三、</w:t>
      </w:r>
      <w:r>
        <w:rPr>
          <w:rFonts w:hint="eastAsia" w:ascii="仿宋" w:hAnsi="仿宋" w:eastAsia="仿宋" w:cs="仿宋"/>
          <w:b/>
          <w:bCs w:val="0"/>
          <w:sz w:val="28"/>
          <w:szCs w:val="28"/>
          <w:lang w:eastAsia="zh-CN"/>
        </w:rPr>
        <w:t>服务范围</w:t>
      </w:r>
      <w:r>
        <w:rPr>
          <w:rFonts w:hint="eastAsia" w:ascii="仿宋" w:hAnsi="仿宋" w:eastAsia="仿宋" w:cs="仿宋"/>
          <w:b/>
          <w:bCs w:val="0"/>
          <w:sz w:val="28"/>
          <w:szCs w:val="28"/>
        </w:rPr>
        <w:t>：</w:t>
      </w:r>
    </w:p>
    <w:p w14:paraId="211CEF1B">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（一）物业保洁</w:t>
      </w:r>
    </w:p>
    <w:p w14:paraId="5D266ABB">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1.教学楼区域</w:t>
      </w:r>
    </w:p>
    <w:p w14:paraId="1217C75D">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（1）1-4号教学</w:t>
      </w:r>
      <w:r>
        <w:rPr>
          <w:rFonts w:hint="eastAsia" w:ascii="仿宋" w:hAnsi="仿宋" w:eastAsia="仿宋" w:cs="仿宋"/>
          <w:b w:val="0"/>
          <w:bCs/>
          <w:sz w:val="28"/>
          <w:szCs w:val="28"/>
          <w:lang w:eastAsia="zh-CN"/>
        </w:rPr>
        <w:t>楼等区域</w:t>
      </w:r>
      <w:r>
        <w:rPr>
          <w:rFonts w:hint="eastAsia" w:ascii="仿宋" w:hAnsi="仿宋" w:eastAsia="仿宋" w:cs="仿宋"/>
          <w:b w:val="0"/>
          <w:bCs/>
          <w:sz w:val="28"/>
          <w:szCs w:val="28"/>
        </w:rPr>
        <w:t>厕所清洗打扫、楼梯及楼梯间、门厅、走廊通道</w:t>
      </w:r>
      <w:r>
        <w:rPr>
          <w:rFonts w:hint="eastAsia" w:ascii="仿宋" w:hAnsi="仿宋" w:eastAsia="仿宋" w:cs="仿宋"/>
          <w:b w:val="0"/>
          <w:bCs/>
          <w:sz w:val="28"/>
          <w:szCs w:val="28"/>
          <w:lang w:eastAsia="zh-CN"/>
        </w:rPr>
        <w:t>和</w:t>
      </w:r>
      <w:r>
        <w:rPr>
          <w:rFonts w:hint="eastAsia" w:ascii="仿宋" w:hAnsi="仿宋" w:eastAsia="仿宋" w:cs="仿宋"/>
          <w:b w:val="0"/>
          <w:bCs/>
          <w:sz w:val="28"/>
          <w:szCs w:val="28"/>
        </w:rPr>
        <w:t>各层公共走道内的扶手栏杆</w:t>
      </w:r>
      <w:r>
        <w:rPr>
          <w:rFonts w:hint="eastAsia" w:ascii="仿宋" w:hAnsi="仿宋" w:eastAsia="仿宋" w:cs="仿宋"/>
          <w:b w:val="0"/>
          <w:bCs/>
          <w:sz w:val="28"/>
          <w:szCs w:val="28"/>
          <w:lang w:eastAsia="zh-CN"/>
        </w:rPr>
        <w:t>等卫生清扫及</w:t>
      </w:r>
      <w:r>
        <w:rPr>
          <w:rFonts w:hint="eastAsia" w:ascii="仿宋" w:hAnsi="仿宋" w:eastAsia="仿宋" w:cs="仿宋"/>
          <w:b w:val="0"/>
          <w:bCs/>
          <w:sz w:val="28"/>
          <w:szCs w:val="28"/>
        </w:rPr>
        <w:t>公共</w:t>
      </w:r>
      <w:r>
        <w:rPr>
          <w:rFonts w:hint="eastAsia" w:ascii="仿宋" w:hAnsi="仿宋" w:eastAsia="仿宋" w:cs="仿宋"/>
          <w:b w:val="0"/>
          <w:bCs/>
          <w:sz w:val="28"/>
          <w:szCs w:val="28"/>
          <w:lang w:eastAsia="zh-CN"/>
        </w:rPr>
        <w:t>区域</w:t>
      </w:r>
      <w:r>
        <w:rPr>
          <w:rFonts w:hint="eastAsia" w:ascii="仿宋" w:hAnsi="仿宋" w:eastAsia="仿宋" w:cs="仿宋"/>
          <w:b w:val="0"/>
          <w:bCs/>
          <w:sz w:val="28"/>
          <w:szCs w:val="28"/>
        </w:rPr>
        <w:t>蜘蛛网清理</w:t>
      </w:r>
      <w:r>
        <w:rPr>
          <w:rFonts w:hint="eastAsia" w:ascii="仿宋" w:hAnsi="仿宋" w:eastAsia="仿宋" w:cs="仿宋"/>
          <w:b w:val="0"/>
          <w:bCs/>
          <w:sz w:val="28"/>
          <w:szCs w:val="28"/>
          <w:lang w:eastAsia="zh-CN"/>
        </w:rPr>
        <w:t>。</w:t>
      </w:r>
    </w:p>
    <w:p w14:paraId="6C5328EA">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1-4号教学</w:t>
      </w:r>
      <w:r>
        <w:rPr>
          <w:rFonts w:hint="eastAsia" w:ascii="仿宋" w:hAnsi="仿宋" w:eastAsia="仿宋" w:cs="仿宋"/>
          <w:b w:val="0"/>
          <w:bCs/>
          <w:sz w:val="28"/>
          <w:szCs w:val="28"/>
          <w:lang w:eastAsia="zh-CN"/>
        </w:rPr>
        <w:t>楼</w:t>
      </w:r>
      <w:r>
        <w:rPr>
          <w:rFonts w:hint="eastAsia" w:ascii="仿宋" w:hAnsi="仿宋" w:eastAsia="仿宋" w:cs="仿宋"/>
          <w:b w:val="0"/>
          <w:bCs/>
          <w:sz w:val="28"/>
          <w:szCs w:val="28"/>
        </w:rPr>
        <w:t>厕所</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洗手间每天至少清洗打扫二次。厚德楼、创联中心厕所洗手间每</w:t>
      </w:r>
      <w:r>
        <w:rPr>
          <w:rFonts w:hint="eastAsia" w:ascii="仿宋" w:hAnsi="仿宋" w:eastAsia="仿宋" w:cs="仿宋"/>
          <w:b w:val="0"/>
          <w:bCs/>
          <w:sz w:val="28"/>
          <w:szCs w:val="28"/>
          <w:lang w:eastAsia="zh-CN"/>
        </w:rPr>
        <w:t>二</w:t>
      </w:r>
      <w:r>
        <w:rPr>
          <w:rFonts w:hint="eastAsia" w:ascii="仿宋" w:hAnsi="仿宋" w:eastAsia="仿宋" w:cs="仿宋"/>
          <w:b w:val="0"/>
          <w:bCs/>
          <w:sz w:val="28"/>
          <w:szCs w:val="28"/>
        </w:rPr>
        <w:t>天至少清洗打扫一次。如果碰上开学或放假前，开学需提前一天前来</w:t>
      </w:r>
      <w:r>
        <w:rPr>
          <w:rFonts w:hint="eastAsia" w:ascii="仿宋" w:hAnsi="仿宋" w:eastAsia="仿宋" w:cs="仿宋"/>
          <w:b w:val="0"/>
          <w:bCs/>
          <w:sz w:val="28"/>
          <w:szCs w:val="28"/>
          <w:lang w:eastAsia="zh-CN"/>
        </w:rPr>
        <w:t>清洗</w:t>
      </w:r>
      <w:r>
        <w:rPr>
          <w:rFonts w:hint="eastAsia" w:ascii="仿宋" w:hAnsi="仿宋" w:eastAsia="仿宋" w:cs="仿宋"/>
          <w:b w:val="0"/>
          <w:bCs/>
          <w:sz w:val="28"/>
          <w:szCs w:val="28"/>
        </w:rPr>
        <w:t>打扫一遍，放假前则等学生离校后将全部厕所</w:t>
      </w:r>
      <w:r>
        <w:rPr>
          <w:rFonts w:hint="eastAsia" w:ascii="仿宋" w:hAnsi="仿宋" w:eastAsia="仿宋" w:cs="仿宋"/>
          <w:b w:val="0"/>
          <w:bCs/>
          <w:sz w:val="28"/>
          <w:szCs w:val="28"/>
          <w:lang w:eastAsia="zh-CN"/>
        </w:rPr>
        <w:t>、洗手间</w:t>
      </w:r>
      <w:r>
        <w:rPr>
          <w:rFonts w:hint="eastAsia" w:ascii="仿宋" w:hAnsi="仿宋" w:eastAsia="仿宋" w:cs="仿宋"/>
          <w:b w:val="0"/>
          <w:bCs/>
          <w:sz w:val="28"/>
          <w:szCs w:val="28"/>
        </w:rPr>
        <w:t>再检查清理一遍。</w:t>
      </w:r>
    </w:p>
    <w:p w14:paraId="41E5DB9D">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综合实训基地</w:t>
      </w:r>
    </w:p>
    <w:p w14:paraId="36C6C32B">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rPr>
        <w:t>（1）</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5、6号楼</w:t>
      </w:r>
      <w:r>
        <w:rPr>
          <w:rFonts w:hint="eastAsia" w:ascii="仿宋" w:hAnsi="仿宋" w:eastAsia="仿宋" w:cs="仿宋"/>
          <w:b w:val="0"/>
          <w:bCs/>
          <w:sz w:val="28"/>
          <w:szCs w:val="28"/>
          <w:lang w:eastAsia="zh-CN"/>
        </w:rPr>
        <w:t>厕所、卫生间</w:t>
      </w:r>
      <w:r>
        <w:rPr>
          <w:rFonts w:hint="eastAsia" w:ascii="仿宋" w:hAnsi="仿宋" w:eastAsia="仿宋" w:cs="仿宋"/>
          <w:b w:val="0"/>
          <w:bCs/>
          <w:sz w:val="28"/>
          <w:szCs w:val="28"/>
        </w:rPr>
        <w:t>清洗打扫，</w:t>
      </w:r>
      <w:r>
        <w:rPr>
          <w:rFonts w:hint="eastAsia" w:ascii="仿宋" w:hAnsi="仿宋" w:eastAsia="仿宋" w:cs="仿宋"/>
          <w:b w:val="0"/>
          <w:bCs/>
          <w:sz w:val="28"/>
          <w:szCs w:val="28"/>
          <w:lang w:eastAsia="zh-CN"/>
        </w:rPr>
        <w:t>室内</w:t>
      </w:r>
      <w:r>
        <w:rPr>
          <w:rFonts w:hint="eastAsia" w:ascii="仿宋" w:hAnsi="仿宋" w:eastAsia="仿宋" w:cs="仿宋"/>
          <w:b w:val="0"/>
          <w:bCs/>
          <w:sz w:val="28"/>
          <w:szCs w:val="28"/>
        </w:rPr>
        <w:t>公共</w:t>
      </w:r>
      <w:r>
        <w:rPr>
          <w:rFonts w:hint="eastAsia" w:ascii="仿宋" w:hAnsi="仿宋" w:eastAsia="仿宋" w:cs="仿宋"/>
          <w:b w:val="0"/>
          <w:bCs/>
          <w:sz w:val="28"/>
          <w:szCs w:val="28"/>
          <w:lang w:eastAsia="zh-CN"/>
        </w:rPr>
        <w:t>区域（包括</w:t>
      </w:r>
      <w:r>
        <w:rPr>
          <w:rFonts w:hint="eastAsia" w:ascii="仿宋" w:hAnsi="仿宋" w:eastAsia="仿宋" w:cs="仿宋"/>
          <w:b w:val="0"/>
          <w:bCs/>
          <w:sz w:val="28"/>
          <w:szCs w:val="28"/>
        </w:rPr>
        <w:t>楼梯</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楼梯间、门厅、走廊</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各层公共走道内的扶手栏杆</w:t>
      </w:r>
      <w:r>
        <w:rPr>
          <w:rFonts w:hint="eastAsia" w:ascii="仿宋" w:hAnsi="仿宋" w:eastAsia="仿宋" w:cs="仿宋"/>
          <w:b w:val="0"/>
          <w:bCs/>
          <w:sz w:val="28"/>
          <w:szCs w:val="28"/>
          <w:lang w:eastAsia="zh-CN"/>
        </w:rPr>
        <w:t>等）</w:t>
      </w:r>
      <w:r>
        <w:rPr>
          <w:rFonts w:hint="eastAsia" w:ascii="仿宋" w:hAnsi="仿宋" w:eastAsia="仿宋" w:cs="仿宋"/>
          <w:b w:val="0"/>
          <w:bCs/>
          <w:sz w:val="28"/>
          <w:szCs w:val="28"/>
        </w:rPr>
        <w:t>卫生清洁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蜘蛛网清理</w:t>
      </w:r>
      <w:r>
        <w:rPr>
          <w:rFonts w:hint="eastAsia" w:ascii="仿宋" w:hAnsi="仿宋" w:eastAsia="仿宋" w:cs="仿宋"/>
          <w:b w:val="0"/>
          <w:bCs/>
          <w:sz w:val="28"/>
          <w:szCs w:val="28"/>
          <w:lang w:eastAsia="zh-CN"/>
        </w:rPr>
        <w:t>；以及</w:t>
      </w:r>
      <w:r>
        <w:rPr>
          <w:rFonts w:hint="eastAsia" w:ascii="仿宋" w:hAnsi="仿宋" w:eastAsia="仿宋" w:cs="仿宋"/>
          <w:b w:val="0"/>
          <w:bCs/>
          <w:sz w:val="28"/>
          <w:szCs w:val="28"/>
        </w:rPr>
        <w:t>各院长室</w:t>
      </w:r>
      <w:r>
        <w:rPr>
          <w:rFonts w:hint="eastAsia" w:ascii="仿宋" w:hAnsi="仿宋" w:eastAsia="仿宋" w:cs="仿宋"/>
          <w:b w:val="0"/>
          <w:bCs/>
          <w:sz w:val="28"/>
          <w:szCs w:val="28"/>
          <w:lang w:eastAsia="zh-CN"/>
        </w:rPr>
        <w:t>和</w:t>
      </w:r>
      <w:r>
        <w:rPr>
          <w:rFonts w:hint="eastAsia" w:ascii="仿宋" w:hAnsi="仿宋" w:eastAsia="仿宋" w:cs="仿宋"/>
          <w:b w:val="0"/>
          <w:bCs/>
          <w:sz w:val="28"/>
          <w:szCs w:val="28"/>
        </w:rPr>
        <w:t>会议室卫生打扫</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开水供应</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党建、校史馆按学校要求打扫。</w:t>
      </w:r>
    </w:p>
    <w:p w14:paraId="6B3460D0">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rPr>
        <w:t>（2）综合实训基地室外卫生打扫。</w:t>
      </w:r>
    </w:p>
    <w:p w14:paraId="22149FA2">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lang w:eastAsia="zh-CN"/>
        </w:rPr>
        <w:t>艺体馆、</w:t>
      </w:r>
      <w:r>
        <w:rPr>
          <w:rFonts w:hint="eastAsia" w:ascii="仿宋" w:hAnsi="仿宋" w:eastAsia="仿宋" w:cs="仿宋"/>
          <w:b w:val="0"/>
          <w:bCs/>
          <w:sz w:val="28"/>
          <w:szCs w:val="28"/>
        </w:rPr>
        <w:t>汽修实训楼卫生间</w:t>
      </w:r>
      <w:r>
        <w:rPr>
          <w:rFonts w:hint="eastAsia" w:ascii="仿宋" w:hAnsi="仿宋" w:eastAsia="仿宋" w:cs="仿宋"/>
          <w:b w:val="0"/>
          <w:bCs/>
          <w:sz w:val="28"/>
          <w:szCs w:val="28"/>
          <w:lang w:eastAsia="zh-CN"/>
        </w:rPr>
        <w:t>及楼道、辅助教学楼</w:t>
      </w:r>
      <w:r>
        <w:rPr>
          <w:rFonts w:hint="eastAsia" w:ascii="仿宋" w:hAnsi="仿宋" w:eastAsia="仿宋" w:cs="仿宋"/>
          <w:b w:val="0"/>
          <w:bCs/>
          <w:sz w:val="28"/>
          <w:szCs w:val="28"/>
          <w:lang w:val="en-US" w:eastAsia="zh-CN"/>
        </w:rPr>
        <w:t>1、2、3号卫生间及楼道、</w:t>
      </w:r>
      <w:r>
        <w:rPr>
          <w:rFonts w:hint="eastAsia" w:ascii="仿宋" w:hAnsi="仿宋" w:eastAsia="仿宋" w:cs="仿宋"/>
          <w:b w:val="0"/>
          <w:bCs/>
          <w:sz w:val="28"/>
          <w:szCs w:val="28"/>
        </w:rPr>
        <w:t>建筑物</w:t>
      </w:r>
      <w:r>
        <w:rPr>
          <w:rFonts w:hint="eastAsia" w:ascii="仿宋" w:hAnsi="仿宋" w:eastAsia="仿宋" w:cs="仿宋"/>
          <w:b w:val="0"/>
          <w:bCs/>
          <w:sz w:val="28"/>
          <w:szCs w:val="28"/>
          <w:lang w:val="en-US" w:eastAsia="zh-CN"/>
        </w:rPr>
        <w:t>周边</w:t>
      </w:r>
    </w:p>
    <w:p w14:paraId="54622A47">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lang w:eastAsia="zh-CN"/>
        </w:rPr>
        <w:t>）艺体馆室内各公共场所和</w:t>
      </w:r>
      <w:r>
        <w:rPr>
          <w:rFonts w:hint="eastAsia" w:ascii="仿宋" w:hAnsi="仿宋" w:eastAsia="仿宋" w:cs="仿宋"/>
          <w:b w:val="0"/>
          <w:bCs/>
          <w:sz w:val="28"/>
          <w:szCs w:val="28"/>
        </w:rPr>
        <w:t>汽修实训</w:t>
      </w:r>
      <w:r>
        <w:rPr>
          <w:rFonts w:hint="eastAsia" w:ascii="仿宋" w:hAnsi="仿宋" w:eastAsia="仿宋" w:cs="仿宋"/>
          <w:b w:val="0"/>
          <w:bCs/>
          <w:sz w:val="28"/>
          <w:szCs w:val="28"/>
          <w:lang w:eastAsia="zh-CN"/>
        </w:rPr>
        <w:t>楼、</w:t>
      </w:r>
      <w:r>
        <w:rPr>
          <w:rFonts w:hint="eastAsia" w:ascii="仿宋" w:hAnsi="仿宋" w:eastAsia="仿宋" w:cs="仿宋"/>
          <w:b w:val="0"/>
          <w:bCs/>
          <w:sz w:val="28"/>
          <w:szCs w:val="28"/>
          <w:lang w:val="en-US" w:eastAsia="zh-CN"/>
        </w:rPr>
        <w:t>1/2/3/4号</w:t>
      </w:r>
      <w:r>
        <w:rPr>
          <w:rFonts w:hint="eastAsia" w:ascii="仿宋" w:hAnsi="仿宋" w:eastAsia="仿宋" w:cs="仿宋"/>
          <w:b w:val="0"/>
          <w:bCs/>
          <w:sz w:val="28"/>
          <w:szCs w:val="28"/>
          <w:lang w:eastAsia="zh-CN"/>
        </w:rPr>
        <w:t>辅助教学楼</w:t>
      </w:r>
      <w:r>
        <w:rPr>
          <w:rFonts w:hint="eastAsia" w:ascii="仿宋" w:hAnsi="仿宋" w:eastAsia="仿宋" w:cs="仿宋"/>
          <w:b w:val="0"/>
          <w:bCs/>
          <w:sz w:val="28"/>
          <w:szCs w:val="28"/>
        </w:rPr>
        <w:t>厕所</w:t>
      </w:r>
      <w:r>
        <w:rPr>
          <w:rFonts w:hint="eastAsia" w:ascii="仿宋" w:hAnsi="仿宋" w:eastAsia="仿宋" w:cs="仿宋"/>
          <w:b w:val="0"/>
          <w:bCs/>
          <w:sz w:val="28"/>
          <w:szCs w:val="28"/>
          <w:lang w:eastAsia="zh-CN"/>
        </w:rPr>
        <w:t>、洗手间、</w:t>
      </w:r>
      <w:r>
        <w:rPr>
          <w:rFonts w:hint="eastAsia" w:ascii="仿宋" w:hAnsi="仿宋" w:eastAsia="仿宋" w:cs="仿宋"/>
          <w:b w:val="0"/>
          <w:bCs/>
          <w:sz w:val="28"/>
          <w:szCs w:val="28"/>
        </w:rPr>
        <w:t>楼梯</w:t>
      </w:r>
      <w:r>
        <w:rPr>
          <w:rFonts w:hint="eastAsia" w:ascii="仿宋" w:hAnsi="仿宋" w:eastAsia="仿宋" w:cs="仿宋"/>
          <w:b w:val="0"/>
          <w:bCs/>
          <w:sz w:val="28"/>
          <w:szCs w:val="28"/>
          <w:lang w:eastAsia="zh-CN"/>
        </w:rPr>
        <w:t>及扶手、</w:t>
      </w:r>
      <w:r>
        <w:rPr>
          <w:rFonts w:hint="eastAsia" w:ascii="仿宋" w:hAnsi="仿宋" w:eastAsia="仿宋" w:cs="仿宋"/>
          <w:b w:val="0"/>
          <w:bCs/>
          <w:sz w:val="28"/>
          <w:szCs w:val="28"/>
        </w:rPr>
        <w:t>大厅</w:t>
      </w:r>
      <w:r>
        <w:rPr>
          <w:rFonts w:hint="eastAsia" w:ascii="仿宋" w:hAnsi="仿宋" w:eastAsia="仿宋" w:cs="仿宋"/>
          <w:b w:val="0"/>
          <w:bCs/>
          <w:sz w:val="28"/>
          <w:szCs w:val="28"/>
          <w:lang w:eastAsia="zh-CN"/>
        </w:rPr>
        <w:t>等区域要求</w:t>
      </w:r>
      <w:r>
        <w:rPr>
          <w:rFonts w:hint="eastAsia" w:ascii="仿宋" w:hAnsi="仿宋" w:eastAsia="仿宋" w:cs="仿宋"/>
          <w:b w:val="0"/>
          <w:bCs/>
          <w:sz w:val="28"/>
          <w:szCs w:val="28"/>
        </w:rPr>
        <w:t>每天至少</w:t>
      </w:r>
      <w:r>
        <w:rPr>
          <w:rFonts w:hint="eastAsia" w:ascii="仿宋" w:hAnsi="仿宋" w:eastAsia="仿宋" w:cs="仿宋"/>
          <w:b w:val="0"/>
          <w:bCs/>
          <w:sz w:val="28"/>
          <w:szCs w:val="28"/>
          <w:lang w:eastAsia="zh-CN"/>
        </w:rPr>
        <w:t>清洗打扫</w:t>
      </w:r>
      <w:r>
        <w:rPr>
          <w:rFonts w:hint="eastAsia" w:ascii="仿宋" w:hAnsi="仿宋" w:eastAsia="仿宋" w:cs="仿宋"/>
          <w:b w:val="0"/>
          <w:bCs/>
          <w:sz w:val="28"/>
          <w:szCs w:val="28"/>
        </w:rPr>
        <w:t>二次。</w:t>
      </w:r>
    </w:p>
    <w:p w14:paraId="5DC531F3">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rPr>
        <w:t>（2</w:t>
      </w:r>
      <w:r>
        <w:rPr>
          <w:rFonts w:hint="eastAsia" w:ascii="仿宋" w:hAnsi="仿宋" w:eastAsia="仿宋" w:cs="仿宋"/>
          <w:b w:val="0"/>
          <w:bCs/>
          <w:sz w:val="28"/>
          <w:szCs w:val="28"/>
          <w:lang w:eastAsia="zh-CN"/>
        </w:rPr>
        <w:t>）及时对</w:t>
      </w:r>
      <w:r>
        <w:rPr>
          <w:rFonts w:hint="eastAsia" w:ascii="仿宋" w:hAnsi="仿宋" w:eastAsia="仿宋" w:cs="仿宋"/>
          <w:b w:val="0"/>
          <w:bCs/>
          <w:sz w:val="28"/>
          <w:szCs w:val="28"/>
        </w:rPr>
        <w:t>各建筑物</w:t>
      </w:r>
      <w:r>
        <w:rPr>
          <w:rFonts w:hint="eastAsia" w:ascii="仿宋" w:hAnsi="仿宋" w:eastAsia="仿宋" w:cs="仿宋"/>
          <w:b w:val="0"/>
          <w:bCs/>
          <w:sz w:val="28"/>
          <w:szCs w:val="28"/>
          <w:lang w:eastAsia="zh-CN"/>
        </w:rPr>
        <w:t>室内、室外的</w:t>
      </w:r>
      <w:r>
        <w:rPr>
          <w:rFonts w:hint="eastAsia" w:ascii="仿宋" w:hAnsi="仿宋" w:eastAsia="仿宋" w:cs="仿宋"/>
          <w:b w:val="0"/>
          <w:bCs/>
          <w:sz w:val="28"/>
          <w:szCs w:val="28"/>
        </w:rPr>
        <w:t>蜘蛛网</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烟蒂及垃圾</w:t>
      </w:r>
      <w:r>
        <w:rPr>
          <w:rFonts w:hint="eastAsia" w:ascii="仿宋" w:hAnsi="仿宋" w:eastAsia="仿宋" w:cs="仿宋"/>
          <w:b w:val="0"/>
          <w:bCs/>
          <w:sz w:val="28"/>
          <w:szCs w:val="28"/>
          <w:lang w:eastAsia="zh-CN"/>
        </w:rPr>
        <w:t>进行</w:t>
      </w:r>
      <w:r>
        <w:rPr>
          <w:rFonts w:hint="eastAsia" w:ascii="仿宋" w:hAnsi="仿宋" w:eastAsia="仿宋" w:cs="仿宋"/>
          <w:b w:val="0"/>
          <w:bCs/>
          <w:sz w:val="28"/>
          <w:szCs w:val="28"/>
        </w:rPr>
        <w:t>清理</w:t>
      </w:r>
      <w:r>
        <w:rPr>
          <w:rFonts w:hint="eastAsia" w:ascii="仿宋" w:hAnsi="仿宋" w:eastAsia="仿宋" w:cs="仿宋"/>
          <w:b w:val="0"/>
          <w:bCs/>
          <w:sz w:val="28"/>
          <w:szCs w:val="28"/>
          <w:lang w:eastAsia="zh-CN"/>
        </w:rPr>
        <w:t>。</w:t>
      </w:r>
    </w:p>
    <w:p w14:paraId="60DEECDA">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lang w:eastAsia="zh-CN"/>
        </w:rPr>
        <w:t>学校东、南大门停车场</w:t>
      </w:r>
    </w:p>
    <w:p w14:paraId="46E61652">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按照学校要求每天做好卫生清扫工作。</w:t>
      </w:r>
    </w:p>
    <w:p w14:paraId="320E204C">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lang w:eastAsia="zh-CN"/>
        </w:rPr>
        <w:t>其他</w:t>
      </w:r>
    </w:p>
    <w:p w14:paraId="1A1C1DE0">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（1）成交供应商</w:t>
      </w:r>
      <w:r>
        <w:rPr>
          <w:rFonts w:hint="eastAsia" w:ascii="仿宋" w:hAnsi="仿宋" w:eastAsia="仿宋" w:cs="仿宋"/>
          <w:b w:val="0"/>
          <w:bCs/>
          <w:sz w:val="28"/>
          <w:szCs w:val="28"/>
        </w:rPr>
        <w:t>提供</w:t>
      </w:r>
      <w:r>
        <w:rPr>
          <w:rFonts w:hint="eastAsia" w:ascii="仿宋" w:hAnsi="仿宋" w:eastAsia="仿宋" w:cs="仿宋"/>
          <w:b w:val="0"/>
          <w:bCs/>
          <w:sz w:val="28"/>
          <w:szCs w:val="28"/>
          <w:lang w:val="en-US" w:eastAsia="zh-CN"/>
        </w:rPr>
        <w:t>1-2</w:t>
      </w:r>
      <w:r>
        <w:rPr>
          <w:rFonts w:hint="eastAsia" w:ascii="仿宋" w:hAnsi="仿宋" w:eastAsia="仿宋" w:cs="仿宋"/>
          <w:b w:val="0"/>
          <w:bCs/>
          <w:sz w:val="28"/>
          <w:szCs w:val="28"/>
        </w:rPr>
        <w:t>台室外扫地车</w:t>
      </w:r>
      <w:r>
        <w:rPr>
          <w:rFonts w:hint="eastAsia" w:ascii="仿宋" w:hAnsi="仿宋" w:eastAsia="仿宋" w:cs="仿宋"/>
          <w:b w:val="0"/>
          <w:bCs/>
          <w:sz w:val="28"/>
          <w:szCs w:val="28"/>
          <w:lang w:val="en-US" w:eastAsia="zh-CN"/>
        </w:rPr>
        <w:t>,</w:t>
      </w:r>
      <w:r>
        <w:rPr>
          <w:rFonts w:hint="eastAsia" w:ascii="仿宋" w:hAnsi="仿宋" w:eastAsia="仿宋" w:cs="仿宋"/>
          <w:b w:val="0"/>
          <w:bCs/>
          <w:sz w:val="28"/>
          <w:szCs w:val="28"/>
        </w:rPr>
        <w:t>驾驶人员自行培训</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每天对学院主干道上的落叶进行清扫至少一次。</w:t>
      </w:r>
    </w:p>
    <w:p w14:paraId="56D17ACD">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lang w:eastAsia="zh-CN"/>
        </w:rPr>
        <w:t>）各直饮水机</w:t>
      </w:r>
      <w:r>
        <w:rPr>
          <w:rFonts w:hint="eastAsia" w:ascii="仿宋" w:hAnsi="仿宋" w:eastAsia="仿宋" w:cs="仿宋"/>
          <w:b w:val="0"/>
          <w:bCs/>
          <w:sz w:val="28"/>
          <w:szCs w:val="28"/>
        </w:rPr>
        <w:t>的卫生</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每天早晚各一次</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如遇到检查，则需要多次清理。</w:t>
      </w:r>
    </w:p>
    <w:p w14:paraId="31FBD5DF">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垃圾场垃圾</w:t>
      </w:r>
      <w:r>
        <w:rPr>
          <w:rFonts w:hint="eastAsia" w:ascii="仿宋" w:hAnsi="仿宋" w:eastAsia="仿宋" w:cs="仿宋"/>
          <w:b w:val="0"/>
          <w:bCs/>
          <w:sz w:val="28"/>
          <w:szCs w:val="28"/>
          <w:lang w:eastAsia="zh-CN"/>
        </w:rPr>
        <w:t>按照《中小学幼儿园垃圾分类标准》进行精准</w:t>
      </w:r>
      <w:r>
        <w:rPr>
          <w:rFonts w:hint="eastAsia" w:ascii="仿宋" w:hAnsi="仿宋" w:eastAsia="仿宋" w:cs="仿宋"/>
          <w:b w:val="0"/>
          <w:bCs/>
          <w:sz w:val="28"/>
          <w:szCs w:val="28"/>
        </w:rPr>
        <w:t>分类及打扫。</w:t>
      </w:r>
    </w:p>
    <w:p w14:paraId="40A63D4F">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lang w:eastAsia="zh-CN"/>
        </w:rPr>
        <w:t>寒暑假期间全校卫</w:t>
      </w:r>
      <w:r>
        <w:rPr>
          <w:rFonts w:hint="eastAsia" w:ascii="仿宋" w:hAnsi="仿宋" w:eastAsia="仿宋" w:cs="仿宋"/>
          <w:b w:val="0"/>
          <w:bCs/>
          <w:sz w:val="28"/>
          <w:szCs w:val="28"/>
        </w:rPr>
        <w:t>生打扫（含室内室外</w:t>
      </w:r>
      <w:r>
        <w:rPr>
          <w:rFonts w:hint="eastAsia" w:ascii="仿宋" w:hAnsi="仿宋" w:eastAsia="仿宋" w:cs="仿宋"/>
          <w:b w:val="0"/>
          <w:bCs/>
          <w:sz w:val="28"/>
          <w:szCs w:val="28"/>
          <w:lang w:eastAsia="zh-CN"/>
        </w:rPr>
        <w:t>、道路</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及学院指定区域打扫并每天派驻值班保洁人员</w:t>
      </w:r>
      <w:r>
        <w:rPr>
          <w:rFonts w:hint="eastAsia" w:ascii="仿宋" w:hAnsi="仿宋" w:eastAsia="仿宋" w:cs="仿宋"/>
          <w:b w:val="0"/>
          <w:bCs/>
          <w:sz w:val="28"/>
          <w:szCs w:val="28"/>
        </w:rPr>
        <w:t>。</w:t>
      </w:r>
    </w:p>
    <w:p w14:paraId="3EA407B6">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（5）遇学校重大活动，承担突击任务（突击大扫除、摆放洗手液、厕所点香等）。</w:t>
      </w:r>
    </w:p>
    <w:p w14:paraId="730E77F0">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（6）足球场</w:t>
      </w:r>
      <w:r>
        <w:rPr>
          <w:rFonts w:hint="eastAsia" w:ascii="仿宋" w:hAnsi="仿宋" w:eastAsia="仿宋" w:cs="仿宋"/>
          <w:b w:val="0"/>
          <w:bCs/>
          <w:sz w:val="28"/>
          <w:szCs w:val="28"/>
          <w:lang w:eastAsia="zh-CN"/>
        </w:rPr>
        <w:t>的4个卫生间在学校有需要时，保洁员必须服从学校安排提前打扫干净。</w:t>
      </w:r>
    </w:p>
    <w:p w14:paraId="185DEA3B">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（7）每晚9:00——9:30安排人员清场艺体馆。</w:t>
      </w:r>
    </w:p>
    <w:p w14:paraId="671AC829">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（二）绿化</w:t>
      </w:r>
      <w:r>
        <w:rPr>
          <w:rFonts w:hint="eastAsia" w:ascii="仿宋" w:hAnsi="仿宋" w:eastAsia="仿宋" w:cs="仿宋"/>
          <w:b w:val="0"/>
          <w:bCs/>
          <w:sz w:val="28"/>
          <w:szCs w:val="28"/>
          <w:lang w:eastAsia="zh-CN"/>
        </w:rPr>
        <w:t>养护</w:t>
      </w:r>
    </w:p>
    <w:p w14:paraId="18622185">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lang w:eastAsia="zh-CN"/>
        </w:rPr>
        <w:t>乔木：定期修剪（每年2-3次），保持树形美观、无枯枝死枝；及时防治病虫害（物理防治为主、化学防治为辅，需提前报备药剂）；浇水、施肥按需进行，确保长势良好；加固易倒伏植株，及时清理倒伏树木。</w:t>
      </w:r>
    </w:p>
    <w:p w14:paraId="43878876">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lang w:eastAsia="zh-CN"/>
        </w:rPr>
        <w:t>灌木/花卉：定期修剪整形，保持冠形整齐；花期养护到位，确保开花效果；及时清除残花、枯枝；病虫害防治及时，无大面积感染。</w:t>
      </w:r>
    </w:p>
    <w:p w14:paraId="1B98BDCA">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lang w:eastAsia="zh-CN"/>
        </w:rPr>
        <w:t>草坪：定期修剪（高度控制在5-8厘米）、浇水、施肥、打孔通气；及时清除杂草（杂草覆盖率低于5%）；防治病虫害及枯斑病等病害。</w:t>
      </w:r>
    </w:p>
    <w:p w14:paraId="0DD1F6AC">
      <w:pPr>
        <w:spacing w:line="420" w:lineRule="exact"/>
        <w:rPr>
          <w:rFonts w:hint="eastAsia" w:ascii="仿宋" w:hAnsi="仿宋" w:eastAsia="仿宋" w:cs="仿宋"/>
          <w:b/>
          <w:bCs w:val="0"/>
          <w:sz w:val="28"/>
          <w:szCs w:val="28"/>
        </w:rPr>
      </w:pPr>
      <w:r>
        <w:rPr>
          <w:rFonts w:hint="eastAsia" w:ascii="仿宋" w:hAnsi="仿宋" w:eastAsia="仿宋" w:cs="仿宋"/>
          <w:b/>
          <w:bCs w:val="0"/>
          <w:sz w:val="28"/>
          <w:szCs w:val="28"/>
          <w:lang w:eastAsia="zh-CN"/>
        </w:rPr>
        <w:t>四</w:t>
      </w:r>
      <w:r>
        <w:rPr>
          <w:rFonts w:hint="eastAsia" w:ascii="仿宋" w:hAnsi="仿宋" w:eastAsia="仿宋" w:cs="仿宋"/>
          <w:b/>
          <w:bCs w:val="0"/>
          <w:sz w:val="28"/>
          <w:szCs w:val="28"/>
        </w:rPr>
        <w:t>、</w:t>
      </w:r>
      <w:r>
        <w:rPr>
          <w:rFonts w:hint="eastAsia" w:ascii="仿宋" w:hAnsi="仿宋" w:eastAsia="仿宋" w:cs="仿宋"/>
          <w:b/>
          <w:bCs w:val="0"/>
          <w:sz w:val="28"/>
          <w:szCs w:val="28"/>
          <w:lang w:eastAsia="zh-CN"/>
        </w:rPr>
        <w:t>工作</w:t>
      </w:r>
      <w:r>
        <w:rPr>
          <w:rFonts w:hint="eastAsia" w:ascii="仿宋" w:hAnsi="仿宋" w:eastAsia="仿宋" w:cs="仿宋"/>
          <w:b/>
          <w:bCs w:val="0"/>
          <w:sz w:val="28"/>
          <w:szCs w:val="28"/>
        </w:rPr>
        <w:t>要求</w:t>
      </w:r>
    </w:p>
    <w:p w14:paraId="3AFF8316">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垃圾分类</w:t>
      </w:r>
    </w:p>
    <w:p w14:paraId="50C5BC33">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学院两个垃圾场地面清洁（每天早、中、晚各一次），如果碰上开学或放假前垃圾偏多时，可能需要临时加班清理，开学需提前一天前来打扫，放假前则等学生都离校后再检查清理一遍，如遇检查，将</w:t>
      </w:r>
      <w:r>
        <w:rPr>
          <w:rFonts w:hint="eastAsia" w:ascii="仿宋" w:hAnsi="仿宋" w:eastAsia="仿宋" w:cs="仿宋"/>
          <w:b w:val="0"/>
          <w:bCs/>
          <w:sz w:val="28"/>
          <w:szCs w:val="28"/>
          <w:lang w:eastAsia="zh-CN"/>
        </w:rPr>
        <w:t>根据需要</w:t>
      </w:r>
      <w:r>
        <w:rPr>
          <w:rFonts w:hint="eastAsia" w:ascii="仿宋" w:hAnsi="仿宋" w:eastAsia="仿宋" w:cs="仿宋"/>
          <w:b w:val="0"/>
          <w:bCs/>
          <w:sz w:val="28"/>
          <w:szCs w:val="28"/>
        </w:rPr>
        <w:t>进行多次清理。</w:t>
      </w:r>
    </w:p>
    <w:p w14:paraId="19A76C4E">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在学院垃圾回收点实行垃圾精准分类：有害垃圾统一收集等待专业车辆回收，其它垃圾统一收集等待专业车辆回收；易腐垃圾交由食堂指定阿姨放置在餐厨垃圾桶内等待指定车辆回收。垃圾回收点工作时间为早上6点</w:t>
      </w:r>
      <w:r>
        <w:rPr>
          <w:rFonts w:hint="eastAsia" w:ascii="仿宋" w:hAnsi="仿宋" w:eastAsia="仿宋" w:cs="仿宋"/>
          <w:b w:val="0"/>
          <w:bCs/>
          <w:sz w:val="28"/>
          <w:szCs w:val="28"/>
          <w:lang w:eastAsia="zh-CN"/>
        </w:rPr>
        <w:t>起、</w:t>
      </w:r>
      <w:r>
        <w:rPr>
          <w:rFonts w:hint="eastAsia" w:ascii="仿宋" w:hAnsi="仿宋" w:eastAsia="仿宋" w:cs="仿宋"/>
          <w:b w:val="0"/>
          <w:bCs/>
          <w:sz w:val="28"/>
          <w:szCs w:val="28"/>
        </w:rPr>
        <w:t>中午11点</w:t>
      </w:r>
      <w:r>
        <w:rPr>
          <w:rFonts w:hint="eastAsia" w:ascii="仿宋" w:hAnsi="仿宋" w:eastAsia="仿宋" w:cs="仿宋"/>
          <w:b w:val="0"/>
          <w:bCs/>
          <w:sz w:val="28"/>
          <w:szCs w:val="28"/>
          <w:lang w:eastAsia="zh-CN"/>
        </w:rPr>
        <w:t>起、</w:t>
      </w:r>
      <w:r>
        <w:rPr>
          <w:rFonts w:hint="eastAsia" w:ascii="仿宋" w:hAnsi="仿宋" w:eastAsia="仿宋" w:cs="仿宋"/>
          <w:b w:val="0"/>
          <w:bCs/>
          <w:sz w:val="28"/>
          <w:szCs w:val="28"/>
        </w:rPr>
        <w:t>下午16点至17点。其余时间检查教学楼</w:t>
      </w:r>
      <w:r>
        <w:rPr>
          <w:rFonts w:hint="eastAsia" w:ascii="仿宋" w:hAnsi="仿宋" w:eastAsia="仿宋" w:cs="仿宋"/>
          <w:b w:val="0"/>
          <w:bCs/>
          <w:sz w:val="28"/>
          <w:szCs w:val="28"/>
          <w:lang w:val="en-US" w:eastAsia="zh-CN"/>
        </w:rPr>
        <w:t>\</w:t>
      </w:r>
      <w:r>
        <w:rPr>
          <w:rFonts w:hint="eastAsia" w:ascii="仿宋" w:hAnsi="仿宋" w:eastAsia="仿宋" w:cs="仿宋"/>
          <w:b w:val="0"/>
          <w:bCs/>
          <w:sz w:val="28"/>
          <w:szCs w:val="28"/>
        </w:rPr>
        <w:t>办公楼等公用垃圾桶，并进行分类（每日不少于四次，上下午各</w:t>
      </w:r>
      <w:r>
        <w:rPr>
          <w:rFonts w:hint="eastAsia" w:ascii="仿宋" w:hAnsi="仿宋" w:eastAsia="仿宋" w:cs="仿宋"/>
          <w:b w:val="0"/>
          <w:bCs/>
          <w:sz w:val="28"/>
          <w:szCs w:val="28"/>
          <w:lang w:eastAsia="zh-CN"/>
        </w:rPr>
        <w:t>二</w:t>
      </w:r>
      <w:r>
        <w:rPr>
          <w:rFonts w:hint="eastAsia" w:ascii="仿宋" w:hAnsi="仿宋" w:eastAsia="仿宋" w:cs="仿宋"/>
          <w:b w:val="0"/>
          <w:bCs/>
          <w:sz w:val="28"/>
          <w:szCs w:val="28"/>
        </w:rPr>
        <w:t>次）。</w:t>
      </w:r>
    </w:p>
    <w:p w14:paraId="1C61AAD3">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物业保洁</w:t>
      </w:r>
    </w:p>
    <w:p w14:paraId="24C017C6">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（1）室内标准</w:t>
      </w:r>
    </w:p>
    <w:p w14:paraId="4DEAFDE7">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①</w:t>
      </w:r>
      <w:r>
        <w:rPr>
          <w:rFonts w:hint="eastAsia" w:ascii="仿宋" w:hAnsi="仿宋" w:eastAsia="仿宋" w:cs="仿宋"/>
          <w:b w:val="0"/>
          <w:bCs/>
          <w:sz w:val="28"/>
          <w:szCs w:val="28"/>
        </w:rPr>
        <w:t>目视楼道，无明显烟头、果皮、纸屑、广告纸、蜘蛛网、积尘、污迹等。</w:t>
      </w:r>
    </w:p>
    <w:p w14:paraId="1BC9FEB9">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②</w:t>
      </w:r>
      <w:r>
        <w:rPr>
          <w:rFonts w:hint="eastAsia" w:ascii="仿宋" w:hAnsi="仿宋" w:eastAsia="仿宋" w:cs="仿宋"/>
          <w:b w:val="0"/>
          <w:bCs/>
          <w:sz w:val="28"/>
          <w:szCs w:val="28"/>
        </w:rPr>
        <w:t>室内地面每天打扫两次，上午</w:t>
      </w:r>
      <w:r>
        <w:rPr>
          <w:rFonts w:hint="eastAsia" w:ascii="仿宋" w:hAnsi="仿宋" w:eastAsia="仿宋" w:cs="仿宋"/>
          <w:b w:val="0"/>
          <w:bCs/>
          <w:sz w:val="28"/>
          <w:szCs w:val="28"/>
          <w:lang w:val="en-US" w:eastAsia="zh-CN"/>
        </w:rPr>
        <w:t>\</w:t>
      </w:r>
      <w:r>
        <w:rPr>
          <w:rFonts w:hint="eastAsia" w:ascii="仿宋" w:hAnsi="仿宋" w:eastAsia="仿宋" w:cs="仿宋"/>
          <w:b w:val="0"/>
          <w:bCs/>
          <w:sz w:val="28"/>
          <w:szCs w:val="28"/>
        </w:rPr>
        <w:t>下午</w:t>
      </w:r>
      <w:r>
        <w:rPr>
          <w:rFonts w:hint="eastAsia" w:ascii="仿宋" w:hAnsi="仿宋" w:eastAsia="仿宋" w:cs="仿宋"/>
          <w:b w:val="0"/>
          <w:bCs/>
          <w:sz w:val="28"/>
          <w:szCs w:val="28"/>
          <w:lang w:eastAsia="zh-CN"/>
        </w:rPr>
        <w:t>各</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lang w:eastAsia="zh-CN"/>
        </w:rPr>
        <w:t>次</w:t>
      </w:r>
      <w:r>
        <w:rPr>
          <w:rFonts w:hint="eastAsia" w:ascii="仿宋" w:hAnsi="仿宋" w:eastAsia="仿宋" w:cs="仿宋"/>
          <w:b w:val="0"/>
          <w:bCs/>
          <w:sz w:val="28"/>
          <w:szCs w:val="28"/>
        </w:rPr>
        <w:t>，保持清洁。</w:t>
      </w:r>
    </w:p>
    <w:p w14:paraId="687AD14A">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③</w:t>
      </w:r>
      <w:r>
        <w:rPr>
          <w:rFonts w:hint="eastAsia" w:ascii="仿宋" w:hAnsi="仿宋" w:eastAsia="仿宋" w:cs="仿宋"/>
          <w:b w:val="0"/>
          <w:bCs/>
          <w:sz w:val="28"/>
          <w:szCs w:val="28"/>
        </w:rPr>
        <w:t>走廊卫生包括楼道梯级、扶手、楼道灯开关等每天清洁</w:t>
      </w:r>
      <w:r>
        <w:rPr>
          <w:rFonts w:hint="eastAsia" w:ascii="仿宋" w:hAnsi="仿宋" w:eastAsia="仿宋" w:cs="仿宋"/>
          <w:b w:val="0"/>
          <w:bCs/>
          <w:sz w:val="28"/>
          <w:szCs w:val="28"/>
          <w:lang w:eastAsia="zh-CN"/>
        </w:rPr>
        <w:t>至少一</w:t>
      </w:r>
      <w:r>
        <w:rPr>
          <w:rFonts w:hint="eastAsia" w:ascii="仿宋" w:hAnsi="仿宋" w:eastAsia="仿宋" w:cs="仿宋"/>
          <w:b w:val="0"/>
          <w:bCs/>
          <w:sz w:val="28"/>
          <w:szCs w:val="28"/>
        </w:rPr>
        <w:t>次。</w:t>
      </w:r>
    </w:p>
    <w:p w14:paraId="63C71F91">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洗手间卫生工作标准： </w:t>
      </w:r>
    </w:p>
    <w:p w14:paraId="429E617D">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①</w:t>
      </w:r>
      <w:r>
        <w:rPr>
          <w:rFonts w:hint="eastAsia" w:ascii="仿宋" w:hAnsi="仿宋" w:eastAsia="仿宋" w:cs="仿宋"/>
          <w:b w:val="0"/>
          <w:bCs/>
          <w:sz w:val="28"/>
          <w:szCs w:val="28"/>
        </w:rPr>
        <w:t>每天清洁</w:t>
      </w:r>
      <w:r>
        <w:rPr>
          <w:rFonts w:hint="eastAsia" w:ascii="仿宋" w:hAnsi="仿宋" w:eastAsia="仿宋" w:cs="仿宋"/>
          <w:b w:val="0"/>
          <w:bCs/>
          <w:sz w:val="28"/>
          <w:szCs w:val="28"/>
          <w:lang w:eastAsia="zh-CN"/>
        </w:rPr>
        <w:t>，保持厕所干净</w:t>
      </w:r>
      <w:r>
        <w:rPr>
          <w:rFonts w:hint="eastAsia" w:ascii="仿宋" w:hAnsi="仿宋" w:eastAsia="仿宋" w:cs="仿宋"/>
          <w:b w:val="0"/>
          <w:bCs/>
          <w:sz w:val="28"/>
          <w:szCs w:val="28"/>
        </w:rPr>
        <w:t>。 </w:t>
      </w:r>
    </w:p>
    <w:p w14:paraId="3A14E0C0">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②</w:t>
      </w:r>
      <w:r>
        <w:rPr>
          <w:rFonts w:hint="eastAsia" w:ascii="仿宋" w:hAnsi="仿宋" w:eastAsia="仿宋" w:cs="仿宋"/>
          <w:b w:val="0"/>
          <w:bCs/>
          <w:sz w:val="28"/>
          <w:szCs w:val="28"/>
        </w:rPr>
        <w:t>天花</w:t>
      </w:r>
      <w:r>
        <w:rPr>
          <w:rFonts w:hint="eastAsia" w:ascii="仿宋" w:hAnsi="仿宋" w:eastAsia="仿宋" w:cs="仿宋"/>
          <w:b w:val="0"/>
          <w:bCs/>
          <w:sz w:val="28"/>
          <w:szCs w:val="28"/>
          <w:lang w:eastAsia="zh-CN"/>
        </w:rPr>
        <w:t>板</w:t>
      </w:r>
      <w:r>
        <w:rPr>
          <w:rFonts w:hint="eastAsia" w:ascii="仿宋" w:hAnsi="仿宋" w:eastAsia="仿宋" w:cs="仿宋"/>
          <w:b w:val="0"/>
          <w:bCs/>
          <w:sz w:val="28"/>
          <w:szCs w:val="28"/>
        </w:rPr>
        <w:t>、墙角、目视无灰尘、蜘蛛网。 </w:t>
      </w:r>
    </w:p>
    <w:p w14:paraId="4AB1A6AE">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③</w:t>
      </w:r>
      <w:r>
        <w:rPr>
          <w:rFonts w:hint="eastAsia" w:ascii="仿宋" w:hAnsi="仿宋" w:eastAsia="仿宋" w:cs="仿宋"/>
          <w:b w:val="0"/>
          <w:bCs/>
          <w:sz w:val="28"/>
          <w:szCs w:val="28"/>
        </w:rPr>
        <w:t>目视墙壁干净，便器洁净无黄渍。</w:t>
      </w:r>
    </w:p>
    <w:p w14:paraId="291EF932">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④</w:t>
      </w:r>
      <w:r>
        <w:rPr>
          <w:rFonts w:hint="eastAsia" w:ascii="仿宋" w:hAnsi="仿宋" w:eastAsia="仿宋" w:cs="仿宋"/>
          <w:b w:val="0"/>
          <w:bCs/>
          <w:sz w:val="28"/>
          <w:szCs w:val="28"/>
        </w:rPr>
        <w:t>室内无异味、臭味。</w:t>
      </w:r>
    </w:p>
    <w:p w14:paraId="757DDEA7">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⑤</w:t>
      </w:r>
      <w:r>
        <w:rPr>
          <w:rFonts w:hint="eastAsia" w:ascii="仿宋" w:hAnsi="仿宋" w:eastAsia="仿宋" w:cs="仿宋"/>
          <w:b w:val="0"/>
          <w:bCs/>
          <w:sz w:val="28"/>
          <w:szCs w:val="28"/>
        </w:rPr>
        <w:t>地面无烟头、污渍、积水、纸屑。</w:t>
      </w:r>
    </w:p>
    <w:p w14:paraId="750E4E1D">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⑥</w:t>
      </w:r>
      <w:r>
        <w:rPr>
          <w:rFonts w:hint="eastAsia" w:ascii="仿宋" w:hAnsi="仿宋" w:eastAsia="仿宋" w:cs="仿宋"/>
          <w:b w:val="0"/>
          <w:bCs/>
          <w:sz w:val="28"/>
          <w:szCs w:val="28"/>
        </w:rPr>
        <w:t>玻璃镜面和洗手台台面明净</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光亮</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无灰尘</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无污垢。</w:t>
      </w:r>
    </w:p>
    <w:p w14:paraId="2CA984AE">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室外标准</w:t>
      </w:r>
    </w:p>
    <w:p w14:paraId="6014D16C">
      <w:pPr>
        <w:spacing w:line="420" w:lineRule="exact"/>
        <w:ind w:firstLine="560" w:firstLineChars="200"/>
        <w:rPr>
          <w:rFonts w:hint="eastAsia" w:ascii="仿宋" w:hAnsi="仿宋" w:eastAsia="仿宋" w:cs="仿宋"/>
          <w:b w:val="0"/>
          <w:bCs/>
          <w:sz w:val="28"/>
          <w:szCs w:val="28"/>
          <w:lang w:eastAsia="zh-CN"/>
        </w:rPr>
      </w:pPr>
      <w:r>
        <w:rPr>
          <w:rFonts w:hint="eastAsia" w:ascii="仿宋" w:hAnsi="仿宋" w:eastAsia="仿宋" w:cs="仿宋"/>
          <w:b w:val="0"/>
          <w:bCs/>
          <w:sz w:val="28"/>
          <w:szCs w:val="28"/>
        </w:rPr>
        <w:t>公共场地</w:t>
      </w:r>
      <w:r>
        <w:rPr>
          <w:rFonts w:hint="eastAsia" w:ascii="仿宋" w:hAnsi="仿宋" w:eastAsia="仿宋" w:cs="仿宋"/>
          <w:b w:val="0"/>
          <w:bCs/>
          <w:sz w:val="28"/>
          <w:szCs w:val="28"/>
          <w:lang w:eastAsia="zh-CN"/>
        </w:rPr>
        <w:t>及</w:t>
      </w:r>
      <w:r>
        <w:rPr>
          <w:rFonts w:hint="eastAsia" w:ascii="仿宋" w:hAnsi="仿宋" w:eastAsia="仿宋" w:cs="仿宋"/>
          <w:b w:val="0"/>
          <w:bCs/>
          <w:sz w:val="28"/>
          <w:szCs w:val="28"/>
        </w:rPr>
        <w:t>路面无泥沙</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无垃圾</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无积水</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无污迹、无卫生死角</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绿化带灌木丛中无垃圾</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楼房四周无垃圾、无卫生死角</w:t>
      </w:r>
      <w:r>
        <w:rPr>
          <w:rFonts w:hint="eastAsia" w:ascii="仿宋" w:hAnsi="仿宋" w:eastAsia="仿宋" w:cs="仿宋"/>
          <w:b w:val="0"/>
          <w:bCs/>
          <w:sz w:val="28"/>
          <w:szCs w:val="28"/>
          <w:lang w:eastAsia="zh-CN"/>
        </w:rPr>
        <w:t>；校内主干道每天由扫地车清扫落叶。</w:t>
      </w:r>
    </w:p>
    <w:p w14:paraId="3D19A280">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防疫期间校内消毒</w:t>
      </w:r>
    </w:p>
    <w:p w14:paraId="7FD3A242">
      <w:pPr>
        <w:spacing w:line="42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对校内教学楼、寝室、实训室、办公楼等进行消毒（以实际发生时间为准，根据学院需求，需提供一年单独报价）。</w:t>
      </w:r>
    </w:p>
    <w:p w14:paraId="75F4F301">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寒暑假</w:t>
      </w:r>
      <w:r>
        <w:rPr>
          <w:rFonts w:hint="eastAsia" w:ascii="仿宋" w:hAnsi="仿宋" w:eastAsia="仿宋" w:cs="仿宋"/>
          <w:b w:val="0"/>
          <w:bCs/>
          <w:sz w:val="28"/>
          <w:szCs w:val="28"/>
          <w:lang w:eastAsia="zh-CN"/>
        </w:rPr>
        <w:t>及双休日期间</w:t>
      </w:r>
    </w:p>
    <w:p w14:paraId="4DC4E6E8">
      <w:pPr>
        <w:spacing w:line="420" w:lineRule="exact"/>
        <w:ind w:firstLine="560" w:firstLineChars="200"/>
        <w:rPr>
          <w:rFonts w:hint="eastAsia" w:ascii="仿宋" w:hAnsi="仿宋" w:eastAsia="仿宋" w:cs="仿宋"/>
          <w:b w:val="0"/>
          <w:bCs/>
          <w:sz w:val="28"/>
          <w:szCs w:val="28"/>
        </w:rPr>
      </w:pPr>
      <w:r>
        <w:rPr>
          <w:rFonts w:hint="eastAsia" w:ascii="仿宋" w:hAnsi="仿宋" w:eastAsia="仿宋" w:cs="仿宋"/>
          <w:b w:val="0"/>
          <w:bCs/>
          <w:sz w:val="28"/>
          <w:szCs w:val="28"/>
        </w:rPr>
        <w:t>寒暑假期间正常上班</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打扫全校卫生（含室内室外）</w:t>
      </w:r>
      <w:r>
        <w:rPr>
          <w:rFonts w:hint="eastAsia" w:ascii="仿宋" w:hAnsi="仿宋" w:eastAsia="仿宋" w:cs="仿宋"/>
          <w:b w:val="0"/>
          <w:bCs/>
          <w:sz w:val="28"/>
          <w:szCs w:val="28"/>
          <w:lang w:val="en-US" w:eastAsia="zh-CN"/>
        </w:rPr>
        <w:t>,包括学生公寓楼厕所</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双休日休息</w:t>
      </w:r>
      <w:r>
        <w:rPr>
          <w:rFonts w:hint="eastAsia" w:ascii="仿宋" w:hAnsi="仿宋" w:eastAsia="仿宋" w:cs="仿宋"/>
          <w:b w:val="0"/>
          <w:bCs/>
          <w:sz w:val="28"/>
          <w:szCs w:val="28"/>
          <w:lang w:val="en-US" w:eastAsia="zh-CN"/>
        </w:rPr>
        <w:t>(有任务需上班）。</w:t>
      </w:r>
    </w:p>
    <w:p w14:paraId="57D0B770">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6</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完成其他临时布置的任务。</w:t>
      </w:r>
    </w:p>
    <w:p w14:paraId="26D327ED">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3.绿化要求</w:t>
      </w:r>
    </w:p>
    <w:p w14:paraId="592D3A74">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1</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保洁</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每日清理绿化区域内落叶、垃圾、杂草，保持绿地整洁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垃圾及时外运,全年平均每日清运不少于1车</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保持河道清洁，垃圾打捞船只由成交供应商提供，</w:t>
      </w:r>
      <w:r>
        <w:rPr>
          <w:rFonts w:hint="eastAsia" w:ascii="仿宋" w:hAnsi="仿宋" w:eastAsia="仿宋" w:cs="仿宋"/>
          <w:b w:val="0"/>
          <w:bCs/>
          <w:sz w:val="28"/>
          <w:szCs w:val="28"/>
        </w:rPr>
        <w:t>定期清理</w:t>
      </w:r>
      <w:r>
        <w:rPr>
          <w:rFonts w:hint="eastAsia" w:ascii="仿宋" w:hAnsi="仿宋" w:eastAsia="仿宋" w:cs="仿宋"/>
          <w:b w:val="0"/>
          <w:bCs/>
          <w:sz w:val="28"/>
          <w:szCs w:val="28"/>
          <w:lang w:val="en-US" w:eastAsia="zh-CN"/>
        </w:rPr>
        <w:t>河道，并密切关注浮萍等水草的生长动态，以便及时采取措施应对可能出现的大面积繁殖。</w:t>
      </w:r>
    </w:p>
    <w:p w14:paraId="22571941">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（2）季节性养护</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春季施肥；夏季抗旱浇水；秋季落叶清理；冬季树木涂白、防寒包裹</w:t>
      </w:r>
      <w:r>
        <w:rPr>
          <w:rFonts w:hint="eastAsia" w:ascii="仿宋" w:hAnsi="仿宋" w:eastAsia="仿宋" w:cs="仿宋"/>
          <w:b w:val="0"/>
          <w:bCs/>
          <w:sz w:val="28"/>
          <w:szCs w:val="28"/>
          <w:lang w:eastAsia="zh-CN"/>
        </w:rPr>
        <w:t>。</w:t>
      </w:r>
    </w:p>
    <w:p w14:paraId="5DD0A5EF">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lang w:eastAsia="zh-CN"/>
        </w:rPr>
        <w:t>）应急处置</w:t>
      </w:r>
      <w:r>
        <w:rPr>
          <w:rFonts w:hint="eastAsia" w:ascii="仿宋" w:hAnsi="仿宋" w:eastAsia="仿宋" w:cs="仿宋"/>
          <w:b w:val="0"/>
          <w:bCs/>
          <w:sz w:val="28"/>
          <w:szCs w:val="28"/>
          <w:lang w:val="en-US" w:eastAsia="zh-CN"/>
        </w:rPr>
        <w:t xml:space="preserve"> 及时修剪挡住摄像头的绿植，并</w:t>
      </w:r>
      <w:r>
        <w:rPr>
          <w:rFonts w:hint="eastAsia" w:ascii="仿宋" w:hAnsi="仿宋" w:eastAsia="仿宋" w:cs="仿宋"/>
          <w:b w:val="0"/>
          <w:bCs/>
          <w:sz w:val="28"/>
          <w:szCs w:val="28"/>
        </w:rPr>
        <w:t>本着美观合理的原则</w:t>
      </w:r>
      <w:r>
        <w:rPr>
          <w:rFonts w:hint="eastAsia" w:ascii="仿宋" w:hAnsi="仿宋" w:eastAsia="仿宋" w:cs="仿宋"/>
          <w:b w:val="0"/>
          <w:bCs/>
          <w:sz w:val="28"/>
          <w:szCs w:val="28"/>
          <w:lang w:val="en-US" w:eastAsia="zh-CN"/>
        </w:rPr>
        <w:t>不破坏树枝整体美观；</w:t>
      </w:r>
      <w:r>
        <w:rPr>
          <w:rFonts w:hint="eastAsia" w:ascii="仿宋" w:hAnsi="仿宋" w:eastAsia="仿宋" w:cs="仿宋"/>
          <w:b w:val="0"/>
          <w:bCs/>
          <w:sz w:val="28"/>
          <w:szCs w:val="28"/>
        </w:rPr>
        <w:t>暴雨、台风、暴雪等恶劣天气后24小时内响应，清理倒伏树木、断枝，修复受损绿地；病虫害突发时48小时内采取有效防治措施</w:t>
      </w:r>
      <w:r>
        <w:rPr>
          <w:rFonts w:hint="eastAsia" w:ascii="仿宋" w:hAnsi="仿宋" w:eastAsia="仿宋" w:cs="仿宋"/>
          <w:b w:val="0"/>
          <w:bCs/>
          <w:sz w:val="28"/>
          <w:szCs w:val="28"/>
          <w:lang w:eastAsia="zh-CN"/>
        </w:rPr>
        <w:t>。</w:t>
      </w:r>
    </w:p>
    <w:p w14:paraId="137C966C">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4）安全与环保</w:t>
      </w:r>
    </w:p>
    <w:p w14:paraId="2D7F1E9B">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①</w:t>
      </w:r>
      <w:r>
        <w:rPr>
          <w:rFonts w:hint="eastAsia" w:ascii="仿宋" w:hAnsi="仿宋" w:eastAsia="仿宋" w:cs="仿宋"/>
          <w:b w:val="0"/>
          <w:bCs/>
          <w:sz w:val="28"/>
          <w:szCs w:val="28"/>
        </w:rPr>
        <w:t>作业时设置安全警示标识，避免影响师生通行</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高空修剪、使用机械设备需符合安全规范，配备防护装备</w:t>
      </w:r>
      <w:r>
        <w:rPr>
          <w:rFonts w:hint="eastAsia" w:ascii="仿宋" w:hAnsi="仿宋" w:eastAsia="仿宋" w:cs="仿宋"/>
          <w:b w:val="0"/>
          <w:bCs/>
          <w:sz w:val="28"/>
          <w:szCs w:val="28"/>
          <w:lang w:eastAsia="zh-CN"/>
        </w:rPr>
        <w:t>。</w:t>
      </w:r>
    </w:p>
    <w:p w14:paraId="206DB9AB">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②</w:t>
      </w:r>
      <w:r>
        <w:rPr>
          <w:rFonts w:hint="eastAsia" w:ascii="仿宋" w:hAnsi="仿宋" w:eastAsia="仿宋" w:cs="仿宋"/>
          <w:b w:val="0"/>
          <w:bCs/>
          <w:sz w:val="28"/>
          <w:szCs w:val="28"/>
        </w:rPr>
        <w:t>化学药剂需选用低毒、环保型产品，严禁使用国家禁用农药</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施药前需提前3天向学校报备，选择非教学时段作业，必要时采取隔离措施</w:t>
      </w:r>
      <w:r>
        <w:rPr>
          <w:rFonts w:hint="eastAsia" w:ascii="仿宋" w:hAnsi="仿宋" w:eastAsia="仿宋" w:cs="仿宋"/>
          <w:b w:val="0"/>
          <w:bCs/>
          <w:sz w:val="28"/>
          <w:szCs w:val="28"/>
          <w:lang w:eastAsia="zh-CN"/>
        </w:rPr>
        <w:t>。</w:t>
      </w:r>
    </w:p>
    <w:p w14:paraId="059CACF0">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③</w:t>
      </w:r>
      <w:r>
        <w:rPr>
          <w:rFonts w:hint="eastAsia" w:ascii="仿宋" w:hAnsi="仿宋" w:eastAsia="仿宋" w:cs="仿宋"/>
          <w:b w:val="0"/>
          <w:bCs/>
          <w:sz w:val="28"/>
          <w:szCs w:val="28"/>
        </w:rPr>
        <w:t>作业垃圾（枯枝、杂草、废弃药剂包装等）分类清理，及时清运出校园，不得随意堆放</w:t>
      </w:r>
      <w:r>
        <w:rPr>
          <w:rFonts w:hint="eastAsia" w:ascii="仿宋" w:hAnsi="仿宋" w:eastAsia="仿宋" w:cs="仿宋"/>
          <w:b w:val="0"/>
          <w:bCs/>
          <w:sz w:val="28"/>
          <w:szCs w:val="28"/>
          <w:lang w:eastAsia="zh-CN"/>
        </w:rPr>
        <w:t>。</w:t>
      </w:r>
    </w:p>
    <w:p w14:paraId="1C3FF865">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④</w:t>
      </w:r>
      <w:r>
        <w:rPr>
          <w:rFonts w:hint="eastAsia" w:ascii="仿宋" w:hAnsi="仿宋" w:eastAsia="仿宋" w:cs="仿宋"/>
          <w:b w:val="0"/>
          <w:bCs/>
          <w:sz w:val="28"/>
          <w:szCs w:val="28"/>
        </w:rPr>
        <w:t>严禁擅自砍伐、移植树木，确需调整需经学校书面同意</w:t>
      </w:r>
      <w:r>
        <w:rPr>
          <w:rFonts w:hint="eastAsia" w:ascii="仿宋" w:hAnsi="仿宋" w:eastAsia="仿宋" w:cs="仿宋"/>
          <w:b w:val="0"/>
          <w:bCs/>
          <w:sz w:val="28"/>
          <w:szCs w:val="28"/>
          <w:lang w:eastAsia="zh-CN"/>
        </w:rPr>
        <w:t>。</w:t>
      </w:r>
    </w:p>
    <w:p w14:paraId="04C87A74">
      <w:pPr>
        <w:spacing w:line="42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五、人员要求</w:t>
      </w:r>
    </w:p>
    <w:p w14:paraId="6407C743">
      <w:pPr>
        <w:spacing w:line="420" w:lineRule="exact"/>
        <w:rPr>
          <w:rFonts w:hint="eastAsia" w:ascii="仿宋" w:hAnsi="仿宋" w:eastAsia="仿宋" w:cs="仿宋"/>
          <w:b w:val="0"/>
          <w:bCs/>
          <w:sz w:val="28"/>
          <w:szCs w:val="28"/>
          <w:lang w:val="en-US"/>
        </w:rPr>
      </w:pPr>
      <w:r>
        <w:rPr>
          <w:rFonts w:hint="eastAsia" w:ascii="仿宋" w:hAnsi="仿宋" w:eastAsia="仿宋" w:cs="仿宋"/>
          <w:b w:val="0"/>
          <w:bCs/>
          <w:sz w:val="28"/>
          <w:szCs w:val="28"/>
          <w:lang w:val="en-US" w:eastAsia="zh-CN"/>
        </w:rPr>
        <w:t>合计17人：保洁14人，绿化1人，资产管理2人，身体健康、无残疾，无犯罪记录，会使用智能手机。</w:t>
      </w:r>
    </w:p>
    <w:p w14:paraId="693D2C39">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保洁员14人</w:t>
      </w:r>
      <w:r>
        <w:rPr>
          <w:rFonts w:hint="eastAsia" w:ascii="仿宋" w:hAnsi="仿宋" w:eastAsia="仿宋" w:cs="仿宋"/>
          <w:b w:val="0"/>
          <w:bCs/>
          <w:sz w:val="28"/>
          <w:szCs w:val="28"/>
          <w:lang w:eastAsia="zh-CN"/>
        </w:rPr>
        <w:t>：</w:t>
      </w:r>
      <w:r>
        <w:rPr>
          <w:rFonts w:hint="eastAsia" w:ascii="仿宋" w:hAnsi="仿宋" w:eastAsia="仿宋" w:cs="仿宋"/>
          <w:b w:val="0"/>
          <w:bCs/>
          <w:color w:val="FF0000"/>
          <w:sz w:val="28"/>
          <w:szCs w:val="28"/>
        </w:rPr>
        <w:t>年龄在</w:t>
      </w:r>
      <w:r>
        <w:rPr>
          <w:rFonts w:hint="eastAsia" w:ascii="仿宋" w:hAnsi="仿宋" w:eastAsia="仿宋" w:cs="仿宋"/>
          <w:b w:val="0"/>
          <w:bCs/>
          <w:color w:val="FF0000"/>
          <w:sz w:val="28"/>
          <w:szCs w:val="28"/>
          <w:lang w:val="en-US" w:eastAsia="zh-CN"/>
        </w:rPr>
        <w:t>1961年1月1日（含）以后出生</w:t>
      </w:r>
      <w:r>
        <w:rPr>
          <w:rFonts w:hint="eastAsia" w:ascii="仿宋" w:hAnsi="仿宋" w:eastAsia="仿宋" w:cs="仿宋"/>
          <w:b w:val="0"/>
          <w:bCs/>
          <w:sz w:val="28"/>
          <w:szCs w:val="28"/>
        </w:rPr>
        <w:t>，</w:t>
      </w:r>
      <w:r>
        <w:rPr>
          <w:rFonts w:hint="eastAsia" w:ascii="仿宋" w:hAnsi="仿宋" w:eastAsia="仿宋" w:cs="仿宋"/>
          <w:b w:val="0"/>
          <w:bCs/>
          <w:sz w:val="28"/>
          <w:szCs w:val="28"/>
          <w:lang w:val="en-US" w:eastAsia="zh-CN"/>
        </w:rPr>
        <w:t>上班</w:t>
      </w:r>
      <w:r>
        <w:rPr>
          <w:rFonts w:hint="eastAsia" w:ascii="仿宋" w:hAnsi="仿宋" w:eastAsia="仿宋" w:cs="仿宋"/>
          <w:b w:val="0"/>
          <w:bCs/>
          <w:sz w:val="28"/>
          <w:szCs w:val="28"/>
        </w:rPr>
        <w:t>统一</w:t>
      </w:r>
      <w:r>
        <w:rPr>
          <w:rFonts w:hint="eastAsia" w:ascii="仿宋" w:hAnsi="仿宋" w:eastAsia="仿宋" w:cs="仿宋"/>
          <w:b w:val="0"/>
          <w:bCs/>
          <w:sz w:val="28"/>
          <w:szCs w:val="28"/>
          <w:lang w:eastAsia="zh-CN"/>
        </w:rPr>
        <w:t>穿物业公司工</w:t>
      </w:r>
      <w:r>
        <w:rPr>
          <w:rFonts w:hint="eastAsia" w:ascii="仿宋" w:hAnsi="仿宋" w:eastAsia="仿宋" w:cs="仿宋"/>
          <w:b w:val="0"/>
          <w:bCs/>
          <w:sz w:val="28"/>
          <w:szCs w:val="28"/>
        </w:rPr>
        <w:t>装</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负责学院内公共区域的卫生，涵盖18幢楼的卫生间、2个垃圾场的垃圾分类和饮水机保洁等。</w:t>
      </w:r>
      <w:r>
        <w:rPr>
          <w:rFonts w:hint="eastAsia" w:ascii="仿宋" w:hAnsi="仿宋" w:eastAsia="仿宋" w:cs="仿宋"/>
          <w:b w:val="0"/>
          <w:bCs/>
          <w:sz w:val="28"/>
          <w:szCs w:val="28"/>
        </w:rPr>
        <w:t>校内安排常驻管理人员</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人，每天上午下午二次检查及</w:t>
      </w:r>
      <w:r>
        <w:rPr>
          <w:rFonts w:hint="eastAsia" w:ascii="仿宋" w:hAnsi="仿宋" w:eastAsia="仿宋" w:cs="仿宋"/>
          <w:b w:val="0"/>
          <w:bCs/>
          <w:sz w:val="28"/>
          <w:szCs w:val="28"/>
          <w:lang w:eastAsia="zh-CN"/>
        </w:rPr>
        <w:t>协调</w:t>
      </w:r>
      <w:r>
        <w:rPr>
          <w:rFonts w:hint="eastAsia" w:ascii="仿宋" w:hAnsi="仿宋" w:eastAsia="仿宋" w:cs="仿宋"/>
          <w:b w:val="0"/>
          <w:bCs/>
          <w:sz w:val="28"/>
          <w:szCs w:val="28"/>
        </w:rPr>
        <w:t>安排工作。</w:t>
      </w:r>
    </w:p>
    <w:p w14:paraId="6BEA6386">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绿化1</w:t>
      </w:r>
      <w:r>
        <w:rPr>
          <w:rFonts w:hint="eastAsia" w:ascii="仿宋" w:hAnsi="仿宋" w:eastAsia="仿宋" w:cs="仿宋"/>
          <w:b w:val="0"/>
          <w:bCs/>
          <w:sz w:val="28"/>
          <w:szCs w:val="28"/>
        </w:rPr>
        <w:t>人</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驻校）</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男性，</w:t>
      </w:r>
      <w:r>
        <w:rPr>
          <w:rFonts w:hint="eastAsia" w:ascii="仿宋" w:hAnsi="仿宋" w:eastAsia="仿宋" w:cs="仿宋"/>
          <w:b w:val="0"/>
          <w:bCs/>
          <w:color w:val="FF0000"/>
          <w:sz w:val="28"/>
          <w:szCs w:val="28"/>
        </w:rPr>
        <w:t>年龄在</w:t>
      </w:r>
      <w:r>
        <w:rPr>
          <w:rFonts w:hint="eastAsia" w:ascii="仿宋" w:hAnsi="仿宋" w:eastAsia="仿宋" w:cs="仿宋"/>
          <w:b w:val="0"/>
          <w:bCs/>
          <w:color w:val="FF0000"/>
          <w:sz w:val="28"/>
          <w:szCs w:val="28"/>
          <w:lang w:val="en-US" w:eastAsia="zh-CN"/>
        </w:rPr>
        <w:t>1966年1月1日（含）以后出生</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需有绿植养护经验</w:t>
      </w:r>
      <w:r>
        <w:rPr>
          <w:rFonts w:hint="eastAsia" w:ascii="仿宋" w:hAnsi="仿宋" w:eastAsia="仿宋" w:cs="仿宋"/>
          <w:b w:val="0"/>
          <w:bCs/>
          <w:sz w:val="28"/>
          <w:szCs w:val="28"/>
          <w:lang w:eastAsia="zh-CN"/>
        </w:rPr>
        <w:t>。</w:t>
      </w:r>
    </w:p>
    <w:p w14:paraId="7FC6A96A">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（3）资产管理员2人：</w:t>
      </w:r>
      <w:r>
        <w:rPr>
          <w:rFonts w:hint="eastAsia" w:ascii="仿宋" w:hAnsi="仿宋" w:eastAsia="仿宋" w:cs="仿宋"/>
          <w:b w:val="0"/>
          <w:bCs/>
          <w:color w:val="FF0000"/>
          <w:sz w:val="28"/>
          <w:szCs w:val="28"/>
        </w:rPr>
        <w:t>年龄在</w:t>
      </w:r>
      <w:r>
        <w:rPr>
          <w:rFonts w:hint="eastAsia" w:ascii="仿宋" w:hAnsi="仿宋" w:eastAsia="仿宋" w:cs="仿宋"/>
          <w:b w:val="0"/>
          <w:bCs/>
          <w:color w:val="FF0000"/>
          <w:sz w:val="28"/>
          <w:szCs w:val="28"/>
          <w:lang w:val="en-US" w:eastAsia="zh-CN"/>
        </w:rPr>
        <w:t>1958年1月1日（含）以后出生</w:t>
      </w:r>
      <w:r>
        <w:rPr>
          <w:rFonts w:hint="eastAsia" w:ascii="仿宋" w:hAnsi="仿宋" w:eastAsia="仿宋" w:cs="仿宋"/>
          <w:b w:val="0"/>
          <w:bCs/>
          <w:sz w:val="28"/>
          <w:szCs w:val="28"/>
          <w:lang w:val="en-US" w:eastAsia="zh-CN"/>
        </w:rPr>
        <w:t>，具体工作和时间由职能处室安排。</w:t>
      </w:r>
    </w:p>
    <w:p w14:paraId="77ABF270">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4）成交供应商</w:t>
      </w:r>
      <w:r>
        <w:rPr>
          <w:rFonts w:hint="eastAsia" w:ascii="仿宋" w:hAnsi="仿宋" w:eastAsia="仿宋" w:cs="仿宋"/>
          <w:b w:val="0"/>
          <w:bCs/>
          <w:sz w:val="28"/>
          <w:szCs w:val="28"/>
        </w:rPr>
        <w:t>应根据相关规定并结合实际情况，为保障人员的权益，提高服务质量，在聘请人员，编制和落实作业人员待遇及投入生产机具时必须遵照以下要求：</w:t>
      </w:r>
    </w:p>
    <w:p w14:paraId="7CC231BF">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①</w:t>
      </w:r>
      <w:r>
        <w:rPr>
          <w:rFonts w:hint="eastAsia" w:ascii="仿宋" w:hAnsi="仿宋" w:eastAsia="仿宋" w:cs="仿宋"/>
          <w:b w:val="0"/>
          <w:bCs/>
          <w:sz w:val="28"/>
          <w:szCs w:val="28"/>
        </w:rPr>
        <w:t>依法签订劳动合同</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本次项目所需作业人员均由</w:t>
      </w:r>
      <w:r>
        <w:rPr>
          <w:rFonts w:hint="eastAsia" w:ascii="仿宋" w:hAnsi="仿宋" w:eastAsia="仿宋" w:cs="仿宋"/>
          <w:b w:val="0"/>
          <w:bCs/>
          <w:sz w:val="28"/>
          <w:szCs w:val="28"/>
          <w:lang w:val="en-US" w:eastAsia="zh-CN"/>
        </w:rPr>
        <w:t>成交供应商</w:t>
      </w:r>
      <w:r>
        <w:rPr>
          <w:rFonts w:hint="eastAsia" w:ascii="仿宋" w:hAnsi="仿宋" w:eastAsia="仿宋" w:cs="仿宋"/>
          <w:b w:val="0"/>
          <w:bCs/>
          <w:sz w:val="28"/>
          <w:szCs w:val="28"/>
        </w:rPr>
        <w:t>限期自行招聘，所有人员招聘后必须依法签订劳动合同</w:t>
      </w:r>
      <w:r>
        <w:rPr>
          <w:rFonts w:hint="eastAsia" w:ascii="仿宋" w:hAnsi="仿宋" w:eastAsia="仿宋" w:cs="仿宋"/>
          <w:b w:val="0"/>
          <w:bCs/>
          <w:sz w:val="28"/>
          <w:szCs w:val="28"/>
          <w:lang w:eastAsia="zh-CN"/>
        </w:rPr>
        <w:t>；</w:t>
      </w:r>
    </w:p>
    <w:p w14:paraId="05B6AC22">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②</w:t>
      </w:r>
      <w:r>
        <w:rPr>
          <w:rFonts w:hint="eastAsia" w:ascii="仿宋" w:hAnsi="仿宋" w:eastAsia="仿宋" w:cs="仿宋"/>
          <w:b w:val="0"/>
          <w:bCs/>
          <w:sz w:val="28"/>
          <w:szCs w:val="28"/>
        </w:rPr>
        <w:t>依法缴纳社会保障</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依法为所有员工缴纳养老保险、医疗保险、失业保险、生育保险、工伤保险；依法办理人身意外伤害险</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依法为所有员工投保人身意外伤害险；</w:t>
      </w:r>
    </w:p>
    <w:p w14:paraId="4A81C803">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③</w:t>
      </w:r>
      <w:r>
        <w:rPr>
          <w:rFonts w:hint="eastAsia" w:ascii="仿宋" w:hAnsi="仿宋" w:eastAsia="仿宋" w:cs="仿宋"/>
          <w:b w:val="0"/>
          <w:bCs/>
          <w:sz w:val="28"/>
          <w:szCs w:val="28"/>
        </w:rPr>
        <w:t>确保作业人员每月最低收入标准</w:t>
      </w:r>
      <w:r>
        <w:rPr>
          <w:rFonts w:hint="eastAsia" w:ascii="仿宋" w:hAnsi="仿宋" w:eastAsia="仿宋" w:cs="仿宋"/>
          <w:b w:val="0"/>
          <w:bCs/>
          <w:sz w:val="28"/>
          <w:szCs w:val="28"/>
          <w:lang w:eastAsia="zh-CN"/>
        </w:rPr>
        <w:t>；</w:t>
      </w:r>
    </w:p>
    <w:p w14:paraId="5165D9BD">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④</w:t>
      </w:r>
      <w:r>
        <w:rPr>
          <w:rFonts w:hint="eastAsia" w:ascii="仿宋" w:hAnsi="仿宋" w:eastAsia="仿宋" w:cs="仿宋"/>
          <w:b w:val="0"/>
          <w:bCs/>
          <w:sz w:val="28"/>
          <w:szCs w:val="28"/>
        </w:rPr>
        <w:t>严格落实加班补贴制度</w:t>
      </w:r>
      <w:r>
        <w:rPr>
          <w:rFonts w:hint="eastAsia" w:ascii="仿宋" w:hAnsi="仿宋" w:eastAsia="仿宋" w:cs="仿宋"/>
          <w:b w:val="0"/>
          <w:bCs/>
          <w:sz w:val="28"/>
          <w:szCs w:val="28"/>
          <w:lang w:eastAsia="zh-CN"/>
        </w:rPr>
        <w:t>；</w:t>
      </w:r>
    </w:p>
    <w:p w14:paraId="37A2E741">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⑤</w:t>
      </w:r>
      <w:r>
        <w:rPr>
          <w:rFonts w:hint="eastAsia" w:ascii="仿宋" w:hAnsi="仿宋" w:eastAsia="仿宋" w:cs="仿宋"/>
          <w:b w:val="0"/>
          <w:bCs/>
          <w:sz w:val="28"/>
          <w:szCs w:val="28"/>
        </w:rPr>
        <w:t>严格发放生产工具及劳保用品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根据服务管理情况，按时按月发放作业工具及劳保用品；</w:t>
      </w:r>
    </w:p>
    <w:p w14:paraId="4CC5211E">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eastAsia="zh-CN"/>
        </w:rPr>
        <w:t>⑥</w:t>
      </w:r>
      <w:r>
        <w:rPr>
          <w:rFonts w:hint="eastAsia" w:ascii="仿宋" w:hAnsi="仿宋" w:eastAsia="仿宋" w:cs="仿宋"/>
          <w:b w:val="0"/>
          <w:bCs/>
          <w:sz w:val="28"/>
          <w:szCs w:val="28"/>
        </w:rPr>
        <w:t>严禁克扣人员工资、待遇福利的行为，一经查实，由</w:t>
      </w:r>
      <w:r>
        <w:rPr>
          <w:rFonts w:hint="eastAsia" w:ascii="仿宋" w:hAnsi="仿宋" w:eastAsia="仿宋" w:cs="仿宋"/>
          <w:b w:val="0"/>
          <w:bCs/>
          <w:sz w:val="28"/>
          <w:szCs w:val="28"/>
          <w:lang w:val="en-US" w:eastAsia="zh-CN"/>
        </w:rPr>
        <w:t>成交供应商</w:t>
      </w:r>
      <w:r>
        <w:rPr>
          <w:rFonts w:hint="eastAsia" w:ascii="仿宋" w:hAnsi="仿宋" w:eastAsia="仿宋" w:cs="仿宋"/>
          <w:b w:val="0"/>
          <w:bCs/>
          <w:sz w:val="28"/>
          <w:szCs w:val="28"/>
        </w:rPr>
        <w:t>双倍追罚，追罚款在承包款中直接扣除</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成交供应商</w:t>
      </w:r>
      <w:r>
        <w:rPr>
          <w:rFonts w:hint="eastAsia" w:ascii="仿宋" w:hAnsi="仿宋" w:eastAsia="仿宋" w:cs="仿宋"/>
          <w:b w:val="0"/>
          <w:bCs/>
          <w:sz w:val="28"/>
          <w:szCs w:val="28"/>
        </w:rPr>
        <w:t>应设立专人负责作业人员的收入落实，加强管理；</w:t>
      </w:r>
    </w:p>
    <w:p w14:paraId="01E7A563">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⑦</w:t>
      </w:r>
      <w:r>
        <w:rPr>
          <w:rFonts w:hint="eastAsia" w:ascii="仿宋" w:hAnsi="仿宋" w:eastAsia="仿宋" w:cs="仿宋"/>
          <w:b w:val="0"/>
          <w:bCs/>
          <w:sz w:val="28"/>
          <w:szCs w:val="28"/>
        </w:rPr>
        <w:t>其他未尽事宜，</w:t>
      </w:r>
      <w:r>
        <w:rPr>
          <w:rFonts w:hint="eastAsia" w:ascii="仿宋" w:hAnsi="仿宋" w:eastAsia="仿宋" w:cs="仿宋"/>
          <w:b w:val="0"/>
          <w:bCs/>
          <w:sz w:val="28"/>
          <w:szCs w:val="28"/>
          <w:lang w:val="en-US" w:eastAsia="zh-CN"/>
        </w:rPr>
        <w:t>成交供应商</w:t>
      </w:r>
      <w:r>
        <w:rPr>
          <w:rFonts w:hint="eastAsia" w:ascii="仿宋" w:hAnsi="仿宋" w:eastAsia="仿宋" w:cs="仿宋"/>
          <w:b w:val="0"/>
          <w:bCs/>
          <w:sz w:val="28"/>
          <w:szCs w:val="28"/>
        </w:rPr>
        <w:t>应参照各项规定进行。</w:t>
      </w:r>
    </w:p>
    <w:p w14:paraId="35B1A90A">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（5）人员到岗工作时间</w:t>
      </w:r>
    </w:p>
    <w:p w14:paraId="7AD26EF3">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①</w:t>
      </w:r>
      <w:r>
        <w:rPr>
          <w:rFonts w:hint="eastAsia" w:ascii="仿宋" w:hAnsi="仿宋" w:eastAsia="仿宋" w:cs="仿宋"/>
          <w:b w:val="0"/>
          <w:bCs/>
          <w:sz w:val="28"/>
          <w:szCs w:val="28"/>
          <w:lang w:val="en-US" w:eastAsia="zh-CN"/>
        </w:rPr>
        <w:t>保洁/绿化：07:30-11：00,13：00-16:30，其中垃圾分类人员，要求早上06:30之前到岗，将垃圾场打扫干净后方可下班。</w:t>
      </w:r>
    </w:p>
    <w:p w14:paraId="65A31159">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②</w:t>
      </w:r>
      <w:r>
        <w:rPr>
          <w:rFonts w:hint="eastAsia" w:ascii="仿宋" w:hAnsi="仿宋" w:eastAsia="仿宋" w:cs="仿宋"/>
          <w:b w:val="0"/>
          <w:bCs/>
          <w:sz w:val="28"/>
          <w:szCs w:val="28"/>
          <w:lang w:val="en-US" w:eastAsia="zh-CN"/>
        </w:rPr>
        <w:t>每月提供真实考勤表需校方管理人员签字。</w:t>
      </w:r>
    </w:p>
    <w:p w14:paraId="1BD11B1F">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eastAsia="zh-CN"/>
        </w:rPr>
        <w:t>③</w:t>
      </w:r>
      <w:r>
        <w:rPr>
          <w:rFonts w:hint="eastAsia" w:ascii="仿宋" w:hAnsi="仿宋" w:eastAsia="仿宋" w:cs="仿宋"/>
          <w:b w:val="0"/>
          <w:bCs/>
          <w:sz w:val="28"/>
          <w:szCs w:val="28"/>
          <w:lang w:val="en-US" w:eastAsia="zh-CN"/>
        </w:rPr>
        <w:t>如学校在节假日有考试、活动及比赛项目，</w:t>
      </w:r>
      <w:r>
        <w:rPr>
          <w:rFonts w:hint="eastAsia" w:ascii="仿宋" w:hAnsi="仿宋" w:eastAsia="仿宋" w:cs="仿宋"/>
          <w:b w:val="0"/>
          <w:bCs/>
          <w:sz w:val="28"/>
          <w:szCs w:val="28"/>
        </w:rPr>
        <w:t>需服从学校临时安排</w:t>
      </w:r>
      <w:r>
        <w:rPr>
          <w:rFonts w:hint="eastAsia" w:ascii="仿宋" w:hAnsi="仿宋" w:eastAsia="仿宋" w:cs="仿宋"/>
          <w:b w:val="0"/>
          <w:bCs/>
          <w:sz w:val="28"/>
          <w:szCs w:val="28"/>
          <w:lang w:eastAsia="zh-CN"/>
        </w:rPr>
        <w:t>。</w:t>
      </w:r>
    </w:p>
    <w:p w14:paraId="5A1DEB70">
      <w:pPr>
        <w:spacing w:line="42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六、其他</w:t>
      </w:r>
      <w:r>
        <w:rPr>
          <w:rFonts w:hint="eastAsia" w:ascii="仿宋" w:hAnsi="仿宋" w:eastAsia="仿宋" w:cs="仿宋"/>
          <w:b/>
          <w:bCs w:val="0"/>
          <w:sz w:val="28"/>
          <w:szCs w:val="28"/>
        </w:rPr>
        <w:t>要求</w:t>
      </w:r>
    </w:p>
    <w:p w14:paraId="5580F728">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要求厕所无异味，小便池无黄斑，地面整洁，垃圾桶无混投，学校不定时检查，发现一次不符合要求扣</w:t>
      </w:r>
      <w:r>
        <w:rPr>
          <w:rFonts w:hint="eastAsia" w:ascii="仿宋" w:hAnsi="仿宋" w:eastAsia="仿宋" w:cs="仿宋"/>
          <w:b w:val="0"/>
          <w:bCs/>
          <w:sz w:val="28"/>
          <w:szCs w:val="28"/>
          <w:lang w:val="en-US" w:eastAsia="zh-CN"/>
        </w:rPr>
        <w:t>1</w:t>
      </w:r>
      <w:r>
        <w:rPr>
          <w:rFonts w:hint="eastAsia" w:ascii="仿宋" w:hAnsi="仿宋" w:eastAsia="仿宋" w:cs="仿宋"/>
          <w:b w:val="0"/>
          <w:bCs/>
          <w:sz w:val="28"/>
          <w:szCs w:val="28"/>
        </w:rPr>
        <w:t>00元</w:t>
      </w:r>
      <w:r>
        <w:rPr>
          <w:rFonts w:hint="eastAsia" w:ascii="仿宋" w:hAnsi="仿宋" w:eastAsia="仿宋" w:cs="仿宋"/>
          <w:b w:val="0"/>
          <w:bCs/>
          <w:sz w:val="28"/>
          <w:szCs w:val="28"/>
          <w:lang w:eastAsia="zh-CN"/>
        </w:rPr>
        <w:t>。</w:t>
      </w:r>
    </w:p>
    <w:p w14:paraId="7504FC47">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不得在学校任何公共区域堆放杂物，</w:t>
      </w:r>
      <w:r>
        <w:rPr>
          <w:rFonts w:hint="eastAsia" w:ascii="仿宋" w:hAnsi="仿宋" w:eastAsia="仿宋" w:cs="仿宋"/>
          <w:b w:val="0"/>
          <w:bCs/>
          <w:sz w:val="28"/>
          <w:szCs w:val="28"/>
          <w:lang w:eastAsia="zh-CN"/>
        </w:rPr>
        <w:t>在学校</w:t>
      </w:r>
      <w:r>
        <w:rPr>
          <w:rFonts w:hint="eastAsia" w:ascii="仿宋" w:hAnsi="仿宋" w:eastAsia="仿宋" w:cs="仿宋"/>
          <w:b w:val="0"/>
          <w:bCs/>
          <w:sz w:val="28"/>
          <w:szCs w:val="28"/>
        </w:rPr>
        <w:t>提供的休息室</w:t>
      </w:r>
      <w:r>
        <w:rPr>
          <w:rFonts w:hint="eastAsia" w:ascii="仿宋" w:hAnsi="仿宋" w:eastAsia="仿宋" w:cs="仿宋"/>
          <w:b w:val="0"/>
          <w:bCs/>
          <w:sz w:val="28"/>
          <w:szCs w:val="28"/>
          <w:lang w:eastAsia="zh-CN"/>
        </w:rPr>
        <w:t>内</w:t>
      </w:r>
      <w:r>
        <w:rPr>
          <w:rFonts w:hint="eastAsia" w:ascii="仿宋" w:hAnsi="仿宋" w:eastAsia="仿宋" w:cs="仿宋"/>
          <w:b w:val="0"/>
          <w:bCs/>
          <w:sz w:val="28"/>
          <w:szCs w:val="28"/>
        </w:rPr>
        <w:t>要做到器具摆放整齐（各类保洁工具</w:t>
      </w:r>
      <w:r>
        <w:rPr>
          <w:rFonts w:hint="eastAsia" w:ascii="仿宋" w:hAnsi="仿宋" w:eastAsia="仿宋" w:cs="仿宋"/>
          <w:b w:val="0"/>
          <w:bCs/>
          <w:sz w:val="28"/>
          <w:szCs w:val="28"/>
          <w:lang w:eastAsia="zh-CN"/>
        </w:rPr>
        <w:t>及用品</w:t>
      </w:r>
      <w:r>
        <w:rPr>
          <w:rFonts w:hint="eastAsia" w:ascii="仿宋" w:hAnsi="仿宋" w:eastAsia="仿宋" w:cs="仿宋"/>
          <w:b w:val="0"/>
          <w:bCs/>
          <w:sz w:val="28"/>
          <w:szCs w:val="28"/>
        </w:rPr>
        <w:t>由</w:t>
      </w:r>
      <w:r>
        <w:rPr>
          <w:rFonts w:hint="eastAsia" w:ascii="仿宋" w:hAnsi="仿宋" w:eastAsia="仿宋" w:cs="仿宋"/>
          <w:b w:val="0"/>
          <w:bCs/>
          <w:sz w:val="28"/>
          <w:szCs w:val="28"/>
          <w:lang w:val="en-US" w:eastAsia="zh-CN"/>
        </w:rPr>
        <w:t>成交供应商</w:t>
      </w:r>
      <w:r>
        <w:rPr>
          <w:rFonts w:hint="eastAsia" w:ascii="仿宋" w:hAnsi="仿宋" w:eastAsia="仿宋" w:cs="仿宋"/>
          <w:b w:val="0"/>
          <w:bCs/>
          <w:sz w:val="28"/>
          <w:szCs w:val="28"/>
        </w:rPr>
        <w:t>自备），室内干净、整洁，不得使用大功率电器，不得私拉电线，休息室内出现的用电及其它安全事故由</w:t>
      </w:r>
      <w:r>
        <w:rPr>
          <w:rFonts w:hint="eastAsia" w:ascii="仿宋" w:hAnsi="仿宋" w:eastAsia="仿宋" w:cs="仿宋"/>
          <w:b w:val="0"/>
          <w:bCs/>
          <w:sz w:val="28"/>
          <w:szCs w:val="28"/>
          <w:lang w:val="en-US" w:eastAsia="zh-CN"/>
        </w:rPr>
        <w:t>成交供应商</w:t>
      </w:r>
      <w:r>
        <w:rPr>
          <w:rFonts w:hint="eastAsia" w:ascii="仿宋" w:hAnsi="仿宋" w:eastAsia="仿宋" w:cs="仿宋"/>
          <w:b w:val="0"/>
          <w:bCs/>
          <w:sz w:val="28"/>
          <w:szCs w:val="28"/>
        </w:rPr>
        <w:t>负责，若事故造成</w:t>
      </w:r>
      <w:r>
        <w:rPr>
          <w:rFonts w:hint="eastAsia" w:ascii="仿宋" w:hAnsi="仿宋" w:eastAsia="仿宋" w:cs="仿宋"/>
          <w:b w:val="0"/>
          <w:bCs/>
          <w:sz w:val="28"/>
          <w:szCs w:val="28"/>
          <w:lang w:eastAsia="zh-CN"/>
        </w:rPr>
        <w:t>学校</w:t>
      </w:r>
      <w:r>
        <w:rPr>
          <w:rFonts w:hint="eastAsia" w:ascii="仿宋" w:hAnsi="仿宋" w:eastAsia="仿宋" w:cs="仿宋"/>
          <w:b w:val="0"/>
          <w:bCs/>
          <w:sz w:val="28"/>
          <w:szCs w:val="28"/>
        </w:rPr>
        <w:t>财产损失的，</w:t>
      </w:r>
      <w:r>
        <w:rPr>
          <w:rFonts w:hint="eastAsia" w:ascii="仿宋" w:hAnsi="仿宋" w:eastAsia="仿宋" w:cs="仿宋"/>
          <w:b w:val="0"/>
          <w:bCs/>
          <w:sz w:val="28"/>
          <w:szCs w:val="28"/>
          <w:lang w:val="en-US" w:eastAsia="zh-CN"/>
        </w:rPr>
        <w:t>成交供应商</w:t>
      </w:r>
      <w:r>
        <w:rPr>
          <w:rFonts w:hint="eastAsia" w:ascii="仿宋" w:hAnsi="仿宋" w:eastAsia="仿宋" w:cs="仿宋"/>
          <w:b w:val="0"/>
          <w:bCs/>
          <w:sz w:val="28"/>
          <w:szCs w:val="28"/>
        </w:rPr>
        <w:t>要照价赔偿。</w:t>
      </w:r>
    </w:p>
    <w:p w14:paraId="6B9FACC7">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在校开展保洁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绿化</w:t>
      </w:r>
      <w:r>
        <w:rPr>
          <w:rFonts w:hint="eastAsia" w:ascii="仿宋" w:hAnsi="仿宋" w:eastAsia="仿宋" w:cs="仿宋"/>
          <w:b w:val="0"/>
          <w:bCs/>
          <w:sz w:val="28"/>
          <w:szCs w:val="28"/>
        </w:rPr>
        <w:t>工作时要安全作业，要求</w:t>
      </w:r>
      <w:r>
        <w:rPr>
          <w:rFonts w:hint="eastAsia" w:ascii="仿宋" w:hAnsi="仿宋" w:eastAsia="仿宋" w:cs="仿宋"/>
          <w:b w:val="0"/>
          <w:bCs/>
          <w:sz w:val="28"/>
          <w:szCs w:val="28"/>
          <w:lang w:val="en-US" w:eastAsia="zh-CN"/>
        </w:rPr>
        <w:t>成交供应商</w:t>
      </w:r>
      <w:r>
        <w:rPr>
          <w:rFonts w:hint="eastAsia" w:ascii="仿宋" w:hAnsi="仿宋" w:eastAsia="仿宋" w:cs="仿宋"/>
          <w:b w:val="0"/>
          <w:bCs/>
          <w:sz w:val="28"/>
          <w:szCs w:val="28"/>
        </w:rPr>
        <w:t>每月组织保洁员</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绿化工</w:t>
      </w:r>
      <w:r>
        <w:rPr>
          <w:rFonts w:hint="eastAsia" w:ascii="仿宋" w:hAnsi="仿宋" w:eastAsia="仿宋" w:cs="仿宋"/>
          <w:b w:val="0"/>
          <w:bCs/>
          <w:sz w:val="28"/>
          <w:szCs w:val="28"/>
        </w:rPr>
        <w:t>进行安全教育并做好记录</w:t>
      </w:r>
      <w:r>
        <w:rPr>
          <w:rFonts w:hint="eastAsia" w:ascii="仿宋" w:hAnsi="仿宋" w:eastAsia="仿宋" w:cs="仿宋"/>
          <w:b w:val="0"/>
          <w:bCs/>
          <w:sz w:val="28"/>
          <w:szCs w:val="28"/>
          <w:lang w:eastAsia="zh-CN"/>
        </w:rPr>
        <w:t>。</w:t>
      </w:r>
    </w:p>
    <w:p w14:paraId="7E473C40">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lang w:eastAsia="zh-CN"/>
        </w:rPr>
        <w:t>垃圾分类员只能在指定场所进行垃圾分类，垃圾场要保持干净，无异味，未经允许，不得擅自进入办公室及教室内回收垃圾。</w:t>
      </w:r>
    </w:p>
    <w:p w14:paraId="26F83768">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（5）</w:t>
      </w:r>
      <w:r>
        <w:rPr>
          <w:rFonts w:hint="eastAsia" w:ascii="仿宋" w:hAnsi="仿宋" w:eastAsia="仿宋" w:cs="仿宋"/>
          <w:b w:val="0"/>
          <w:bCs/>
          <w:sz w:val="28"/>
          <w:szCs w:val="28"/>
        </w:rPr>
        <w:t>每月由学校对</w:t>
      </w:r>
      <w:r>
        <w:rPr>
          <w:rFonts w:hint="eastAsia" w:ascii="仿宋" w:hAnsi="仿宋" w:eastAsia="仿宋" w:cs="仿宋"/>
          <w:b w:val="0"/>
          <w:bCs/>
          <w:sz w:val="28"/>
          <w:szCs w:val="28"/>
          <w:lang w:val="en-US" w:eastAsia="zh-CN"/>
        </w:rPr>
        <w:t>成交供应商服务质量</w:t>
      </w:r>
      <w:r>
        <w:rPr>
          <w:rFonts w:hint="eastAsia" w:ascii="仿宋" w:hAnsi="仿宋" w:eastAsia="仿宋" w:cs="仿宋"/>
          <w:b w:val="0"/>
          <w:bCs/>
          <w:sz w:val="28"/>
          <w:szCs w:val="28"/>
        </w:rPr>
        <w:t>进行考核。</w:t>
      </w:r>
    </w:p>
    <w:p w14:paraId="524A1B88">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（6）</w:t>
      </w:r>
      <w:r>
        <w:rPr>
          <w:rFonts w:hint="eastAsia" w:ascii="仿宋" w:hAnsi="仿宋" w:eastAsia="仿宋" w:cs="仿宋"/>
          <w:b w:val="0"/>
          <w:bCs/>
          <w:sz w:val="28"/>
          <w:szCs w:val="28"/>
        </w:rPr>
        <w:t>物业人员工具</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劳保用品</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打扫清洗材料物资</w:t>
      </w:r>
      <w:r>
        <w:rPr>
          <w:rFonts w:hint="eastAsia" w:ascii="仿宋" w:hAnsi="仿宋" w:eastAsia="仿宋" w:cs="仿宋"/>
          <w:b w:val="0"/>
          <w:bCs/>
          <w:sz w:val="28"/>
          <w:szCs w:val="28"/>
          <w:lang w:eastAsia="zh-CN"/>
        </w:rPr>
        <w:t>、</w:t>
      </w:r>
      <w:r>
        <w:rPr>
          <w:rFonts w:hint="eastAsia" w:ascii="仿宋" w:hAnsi="仿宋" w:eastAsia="仿宋" w:cs="仿宋"/>
          <w:b w:val="0"/>
          <w:bCs/>
          <w:color w:val="FF0000"/>
          <w:sz w:val="28"/>
          <w:szCs w:val="28"/>
          <w:lang w:eastAsia="zh-CN"/>
        </w:rPr>
        <w:t>绿化施肥及药剂</w:t>
      </w:r>
      <w:r>
        <w:rPr>
          <w:rFonts w:hint="eastAsia" w:ascii="仿宋" w:hAnsi="仿宋" w:eastAsia="仿宋" w:cs="仿宋"/>
          <w:b w:val="0"/>
          <w:bCs/>
          <w:sz w:val="28"/>
          <w:szCs w:val="28"/>
        </w:rPr>
        <w:t>等由</w:t>
      </w:r>
      <w:r>
        <w:rPr>
          <w:rFonts w:hint="eastAsia" w:ascii="仿宋" w:hAnsi="仿宋" w:eastAsia="仿宋" w:cs="仿宋"/>
          <w:b w:val="0"/>
          <w:bCs/>
          <w:sz w:val="28"/>
          <w:szCs w:val="28"/>
          <w:lang w:val="en-US" w:eastAsia="zh-CN"/>
        </w:rPr>
        <w:t>成交供应商</w:t>
      </w:r>
      <w:r>
        <w:rPr>
          <w:rFonts w:hint="eastAsia" w:ascii="仿宋" w:hAnsi="仿宋" w:eastAsia="仿宋" w:cs="仿宋"/>
          <w:b w:val="0"/>
          <w:bCs/>
          <w:sz w:val="28"/>
          <w:szCs w:val="28"/>
        </w:rPr>
        <w:t>负责</w:t>
      </w:r>
      <w:r>
        <w:rPr>
          <w:rFonts w:hint="eastAsia" w:ascii="仿宋" w:hAnsi="仿宋" w:eastAsia="仿宋" w:cs="仿宋"/>
          <w:b w:val="0"/>
          <w:bCs/>
          <w:sz w:val="28"/>
          <w:szCs w:val="28"/>
          <w:lang w:eastAsia="zh-CN"/>
        </w:rPr>
        <w:t>（含室外扫地车、室内垃圾收集车、室外洒水车、污水管网疏通设备等）</w:t>
      </w:r>
      <w:r>
        <w:rPr>
          <w:rFonts w:hint="eastAsia" w:ascii="仿宋" w:hAnsi="仿宋" w:eastAsia="仿宋" w:cs="仿宋"/>
          <w:b w:val="0"/>
          <w:bCs/>
          <w:sz w:val="28"/>
          <w:szCs w:val="28"/>
        </w:rPr>
        <w:t>，防疫消毒水</w:t>
      </w:r>
      <w:r>
        <w:rPr>
          <w:rFonts w:hint="eastAsia" w:ascii="仿宋" w:hAnsi="仿宋" w:eastAsia="仿宋" w:cs="仿宋"/>
          <w:b w:val="0"/>
          <w:bCs/>
          <w:sz w:val="28"/>
          <w:szCs w:val="28"/>
          <w:lang w:eastAsia="zh-CN"/>
        </w:rPr>
        <w:t>由</w:t>
      </w:r>
      <w:r>
        <w:rPr>
          <w:rFonts w:hint="eastAsia" w:ascii="仿宋" w:hAnsi="仿宋" w:eastAsia="仿宋" w:cs="仿宋"/>
          <w:b w:val="0"/>
          <w:bCs/>
          <w:sz w:val="28"/>
          <w:szCs w:val="28"/>
        </w:rPr>
        <w:t>学校提供。</w:t>
      </w:r>
    </w:p>
    <w:p w14:paraId="778B3C3A">
      <w:pPr>
        <w:spacing w:line="420" w:lineRule="exact"/>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7）资产管理2人中餐（8元）由成交供应商支付，每月打到员工账户。（8）</w:t>
      </w:r>
      <w:r>
        <w:rPr>
          <w:rFonts w:hint="eastAsia" w:ascii="仿宋" w:hAnsi="仿宋" w:eastAsia="仿宋" w:cs="仿宋"/>
          <w:b w:val="0"/>
          <w:bCs/>
          <w:color w:val="FF0000"/>
          <w:sz w:val="28"/>
          <w:szCs w:val="28"/>
          <w:lang w:val="en-US" w:eastAsia="zh-CN"/>
        </w:rPr>
        <w:t>供应商应对本项目有一定的理解和熟悉度，根据实调情况等合理编制项目总体理解；项目实施方案应当包含保洁管理服务方案（保洁管理工作项目、范围、组织设置、人员管理、服务标准设计、同保洁要求符合性等）、应急预案、交接过度方案、突发事件应急措施等，相应方案及措施应当科学合理，操作性强；企业制度应当包含完善的内部管理制度，包含主要管理流程，包括运作流程图、激励监督制度、自我约束制度、信息反馈渠道及处理制度、人员管理制度等方面；人员配置包括服务人员构建（人员配置需满足磋商文件要求，提供详细的岗位人员配备表且人员配备完全满足磋商文件要求，附组织架构图，并详述各岗位职责，在承包区域的各项服务，其工作时间必须满足采购人的工作要求，包括双休及国定假日）、人员管理方案（人员流失率控制、补充流失人员迅速、补充方案措施合理周密、且时限标准明确，同时承诺在出现人员流失情况下七天内补充全部流失服务人员）等；项目保障考核措施包括项目保障建议措施、人员考核激励措施等，相应措施需科学合理、切实可行、有利于项目推进。</w:t>
      </w:r>
    </w:p>
    <w:p w14:paraId="32BA18DA">
      <w:pPr>
        <w:spacing w:line="420" w:lineRule="exact"/>
        <w:rPr>
          <w:rFonts w:hint="eastAsia" w:ascii="仿宋" w:hAnsi="仿宋" w:eastAsia="仿宋" w:cs="仿宋"/>
          <w:b/>
          <w:bCs w:val="0"/>
          <w:sz w:val="28"/>
          <w:szCs w:val="28"/>
        </w:rPr>
      </w:pPr>
      <w:r>
        <w:rPr>
          <w:rFonts w:hint="eastAsia" w:ascii="仿宋" w:hAnsi="仿宋" w:eastAsia="仿宋" w:cs="仿宋"/>
          <w:b/>
          <w:bCs w:val="0"/>
          <w:sz w:val="28"/>
          <w:szCs w:val="28"/>
          <w:lang w:val="en-US" w:eastAsia="zh-CN"/>
        </w:rPr>
        <w:t>七</w:t>
      </w:r>
      <w:r>
        <w:rPr>
          <w:rFonts w:hint="eastAsia" w:ascii="仿宋" w:hAnsi="仿宋" w:eastAsia="仿宋" w:cs="仿宋"/>
          <w:b/>
          <w:bCs w:val="0"/>
          <w:sz w:val="28"/>
          <w:szCs w:val="28"/>
        </w:rPr>
        <w:t>、预算</w:t>
      </w:r>
    </w:p>
    <w:p w14:paraId="5A43143C">
      <w:pPr>
        <w:spacing w:line="420" w:lineRule="exact"/>
        <w:rPr>
          <w:rFonts w:hint="eastAsia" w:ascii="仿宋" w:hAnsi="仿宋" w:eastAsia="仿宋" w:cs="仿宋"/>
          <w:b w:val="0"/>
          <w:bCs/>
          <w:sz w:val="28"/>
          <w:szCs w:val="28"/>
          <w:lang w:eastAsia="zh-CN"/>
        </w:rPr>
      </w:pPr>
      <w:r>
        <w:rPr>
          <w:rFonts w:hint="eastAsia" w:ascii="仿宋" w:hAnsi="仿宋" w:eastAsia="仿宋" w:cs="仿宋"/>
          <w:b w:val="0"/>
          <w:bCs/>
          <w:sz w:val="28"/>
          <w:szCs w:val="28"/>
        </w:rPr>
        <w:t>项目控制价</w:t>
      </w:r>
      <w:r>
        <w:rPr>
          <w:rFonts w:hint="eastAsia" w:ascii="仿宋" w:hAnsi="仿宋" w:eastAsia="仿宋" w:cs="仿宋"/>
          <w:b w:val="0"/>
          <w:bCs/>
          <w:sz w:val="28"/>
          <w:szCs w:val="28"/>
          <w:lang w:val="en-US" w:eastAsia="zh-CN"/>
        </w:rPr>
        <w:t>84</w:t>
      </w:r>
      <w:r>
        <w:rPr>
          <w:rFonts w:hint="eastAsia" w:ascii="仿宋" w:hAnsi="仿宋" w:eastAsia="仿宋" w:cs="仿宋"/>
          <w:b w:val="0"/>
          <w:bCs/>
          <w:sz w:val="28"/>
          <w:szCs w:val="28"/>
        </w:rPr>
        <w:t>万</w:t>
      </w:r>
    </w:p>
    <w:p w14:paraId="12607DCC">
      <w:pPr>
        <w:spacing w:line="420" w:lineRule="exact"/>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八、服务时间：</w:t>
      </w:r>
    </w:p>
    <w:p w14:paraId="22CD8C79">
      <w:pPr>
        <w:spacing w:line="420" w:lineRule="exact"/>
        <w:rPr>
          <w:rFonts w:hint="eastAsia" w:ascii="仿宋" w:hAnsi="仿宋" w:eastAsia="仿宋" w:cs="仿宋"/>
          <w:b w:val="0"/>
          <w:bCs/>
          <w:color w:val="FF0000"/>
          <w:sz w:val="28"/>
          <w:szCs w:val="28"/>
          <w:lang w:val="en-US" w:eastAsia="zh-CN"/>
        </w:rPr>
      </w:pPr>
      <w:r>
        <w:rPr>
          <w:rFonts w:hint="eastAsia" w:ascii="仿宋" w:hAnsi="仿宋" w:eastAsia="仿宋" w:cs="仿宋"/>
          <w:b w:val="0"/>
          <w:bCs/>
          <w:color w:val="FF0000"/>
          <w:sz w:val="28"/>
          <w:szCs w:val="28"/>
          <w:lang w:val="en-US" w:eastAsia="zh-CN"/>
        </w:rPr>
        <w:t>自合同签订之日起1年</w:t>
      </w:r>
    </w:p>
    <w:p w14:paraId="5FBCE830">
      <w:pPr>
        <w:spacing w:line="420" w:lineRule="exact"/>
        <w:rPr>
          <w:rFonts w:hint="eastAsia" w:ascii="仿宋" w:hAnsi="仿宋" w:eastAsia="仿宋" w:cs="仿宋"/>
          <w:b/>
          <w:bCs w:val="0"/>
          <w:color w:val="FF0000"/>
          <w:sz w:val="28"/>
          <w:szCs w:val="28"/>
          <w:lang w:val="en-US" w:eastAsia="zh-CN"/>
        </w:rPr>
      </w:pPr>
      <w:r>
        <w:rPr>
          <w:rFonts w:hint="eastAsia" w:ascii="仿宋" w:hAnsi="仿宋" w:eastAsia="仿宋" w:cs="仿宋"/>
          <w:b/>
          <w:bCs w:val="0"/>
          <w:color w:val="FF0000"/>
          <w:sz w:val="28"/>
          <w:szCs w:val="28"/>
          <w:lang w:val="en-US" w:eastAsia="zh-CN"/>
        </w:rPr>
        <w:t>九、商务条款：</w:t>
      </w:r>
    </w:p>
    <w:tbl>
      <w:tblPr>
        <w:tblStyle w:val="22"/>
        <w:tblW w:w="8430" w:type="dxa"/>
        <w:tblInd w:w="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645"/>
        <w:gridCol w:w="6785"/>
      </w:tblGrid>
      <w:tr w14:paraId="299F8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1645" w:type="dxa"/>
            <w:tcBorders>
              <w:top w:val="single" w:color="auto" w:sz="4" w:space="0"/>
              <w:bottom w:val="single" w:color="auto" w:sz="4" w:space="0"/>
              <w:right w:val="single" w:color="auto" w:sz="4" w:space="0"/>
            </w:tcBorders>
            <w:noWrap w:val="0"/>
            <w:vAlign w:val="top"/>
          </w:tcPr>
          <w:p w14:paraId="530647F4">
            <w:pPr>
              <w:snapToGrid w:val="0"/>
              <w:spacing w:line="360" w:lineRule="exact"/>
              <w:jc w:val="center"/>
              <w:rPr>
                <w:rFonts w:hint="eastAsia" w:ascii="仿宋" w:hAnsi="仿宋" w:eastAsia="仿宋" w:cs="仿宋"/>
                <w:b w:val="0"/>
                <w:bCs/>
                <w:color w:val="FF0000"/>
                <w:sz w:val="24"/>
                <w:szCs w:val="24"/>
                <w:highlight w:val="none"/>
              </w:rPr>
            </w:pPr>
            <w:r>
              <w:rPr>
                <w:rFonts w:hint="eastAsia" w:ascii="仿宋" w:hAnsi="仿宋" w:eastAsia="仿宋" w:cs="仿宋"/>
                <w:b w:val="0"/>
                <w:bCs/>
                <w:color w:val="FF0000"/>
                <w:sz w:val="24"/>
                <w:szCs w:val="24"/>
                <w:highlight w:val="none"/>
              </w:rPr>
              <w:t>服务期</w:t>
            </w:r>
          </w:p>
        </w:tc>
        <w:tc>
          <w:tcPr>
            <w:tcW w:w="6785" w:type="dxa"/>
            <w:tcBorders>
              <w:top w:val="single" w:color="auto" w:sz="4" w:space="0"/>
              <w:left w:val="single" w:color="auto" w:sz="4" w:space="0"/>
              <w:bottom w:val="single" w:color="auto" w:sz="4" w:space="0"/>
            </w:tcBorders>
            <w:noWrap w:val="0"/>
            <w:vAlign w:val="top"/>
          </w:tcPr>
          <w:p w14:paraId="64042A82">
            <w:pPr>
              <w:spacing w:line="420" w:lineRule="exact"/>
              <w:rPr>
                <w:rFonts w:hint="default"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lang w:val="en-US" w:eastAsia="zh-CN"/>
              </w:rPr>
              <w:t>自合同签订之日起1年</w:t>
            </w:r>
          </w:p>
        </w:tc>
      </w:tr>
      <w:tr w14:paraId="0FAA1E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45" w:type="dxa"/>
            <w:tcBorders>
              <w:top w:val="single" w:color="auto" w:sz="4" w:space="0"/>
              <w:bottom w:val="single" w:color="auto" w:sz="4" w:space="0"/>
              <w:right w:val="single" w:color="auto" w:sz="4" w:space="0"/>
            </w:tcBorders>
            <w:noWrap w:val="0"/>
            <w:vAlign w:val="top"/>
          </w:tcPr>
          <w:p w14:paraId="5854B429">
            <w:pPr>
              <w:snapToGrid w:val="0"/>
              <w:spacing w:line="360" w:lineRule="exact"/>
              <w:jc w:val="center"/>
              <w:rPr>
                <w:rFonts w:hint="eastAsia" w:ascii="仿宋" w:hAnsi="仿宋" w:eastAsia="仿宋" w:cs="仿宋"/>
                <w:b w:val="0"/>
                <w:bCs/>
                <w:color w:val="FF0000"/>
                <w:sz w:val="24"/>
                <w:szCs w:val="24"/>
                <w:highlight w:val="none"/>
              </w:rPr>
            </w:pPr>
            <w:r>
              <w:rPr>
                <w:rFonts w:hint="eastAsia" w:ascii="仿宋" w:hAnsi="仿宋" w:eastAsia="仿宋" w:cs="仿宋"/>
                <w:b w:val="0"/>
                <w:bCs/>
                <w:color w:val="FF0000"/>
                <w:sz w:val="24"/>
                <w:szCs w:val="24"/>
                <w:highlight w:val="none"/>
              </w:rPr>
              <w:t>合同履行</w:t>
            </w:r>
          </w:p>
          <w:p w14:paraId="043EAEE3">
            <w:pPr>
              <w:snapToGrid w:val="0"/>
              <w:spacing w:line="360" w:lineRule="exact"/>
              <w:jc w:val="center"/>
              <w:rPr>
                <w:rFonts w:hint="eastAsia" w:ascii="仿宋" w:hAnsi="仿宋" w:eastAsia="仿宋" w:cs="仿宋"/>
                <w:b w:val="0"/>
                <w:bCs/>
                <w:color w:val="FF0000"/>
                <w:sz w:val="24"/>
                <w:szCs w:val="24"/>
                <w:highlight w:val="none"/>
              </w:rPr>
            </w:pPr>
            <w:r>
              <w:rPr>
                <w:rFonts w:hint="eastAsia" w:ascii="仿宋" w:hAnsi="仿宋" w:eastAsia="仿宋" w:cs="仿宋"/>
                <w:b w:val="0"/>
                <w:bCs/>
                <w:color w:val="FF0000"/>
                <w:sz w:val="24"/>
                <w:szCs w:val="24"/>
                <w:highlight w:val="none"/>
              </w:rPr>
              <w:t>期限及地点</w:t>
            </w:r>
          </w:p>
        </w:tc>
        <w:tc>
          <w:tcPr>
            <w:tcW w:w="6785" w:type="dxa"/>
            <w:tcBorders>
              <w:top w:val="single" w:color="auto" w:sz="4" w:space="0"/>
              <w:left w:val="single" w:color="auto" w:sz="4" w:space="0"/>
              <w:bottom w:val="single" w:color="auto" w:sz="4" w:space="0"/>
            </w:tcBorders>
            <w:noWrap w:val="0"/>
            <w:vAlign w:val="top"/>
          </w:tcPr>
          <w:p w14:paraId="5DA4AAF7">
            <w:pPr>
              <w:snapToGrid w:val="0"/>
              <w:spacing w:line="360" w:lineRule="exact"/>
              <w:rPr>
                <w:rFonts w:hint="default" w:ascii="仿宋" w:hAnsi="仿宋" w:eastAsia="仿宋" w:cs="仿宋"/>
                <w:b w:val="0"/>
                <w:bCs/>
                <w:color w:val="FF0000"/>
                <w:sz w:val="24"/>
                <w:szCs w:val="24"/>
                <w:highlight w:val="none"/>
                <w:lang w:val="en-US" w:eastAsia="zh-CN"/>
              </w:rPr>
            </w:pPr>
            <w:r>
              <w:rPr>
                <w:rFonts w:hint="eastAsia" w:ascii="仿宋" w:hAnsi="仿宋" w:eastAsia="仿宋" w:cs="仿宋"/>
                <w:b w:val="0"/>
                <w:bCs/>
                <w:color w:val="FF0000"/>
                <w:sz w:val="24"/>
                <w:szCs w:val="24"/>
                <w:highlight w:val="none"/>
              </w:rPr>
              <w:t>合同履行期限：</w:t>
            </w:r>
            <w:r>
              <w:rPr>
                <w:rFonts w:hint="eastAsia" w:ascii="仿宋" w:hAnsi="仿宋" w:eastAsia="仿宋" w:cs="仿宋"/>
                <w:b w:val="0"/>
                <w:bCs/>
                <w:color w:val="FF0000"/>
                <w:sz w:val="24"/>
                <w:szCs w:val="24"/>
                <w:highlight w:val="none"/>
                <w:lang w:val="en-US" w:eastAsia="zh-CN"/>
              </w:rPr>
              <w:t>自合同签订之日起1年</w:t>
            </w:r>
          </w:p>
          <w:p w14:paraId="736889C9">
            <w:pPr>
              <w:snapToGrid w:val="0"/>
              <w:spacing w:line="360" w:lineRule="exact"/>
              <w:rPr>
                <w:rFonts w:hint="eastAsia" w:ascii="仿宋" w:hAnsi="仿宋" w:eastAsia="仿宋" w:cs="仿宋"/>
                <w:b w:val="0"/>
                <w:bCs/>
                <w:color w:val="FF0000"/>
                <w:sz w:val="24"/>
                <w:szCs w:val="24"/>
                <w:highlight w:val="none"/>
              </w:rPr>
            </w:pPr>
            <w:r>
              <w:rPr>
                <w:rFonts w:hint="eastAsia" w:ascii="仿宋" w:hAnsi="仿宋" w:eastAsia="仿宋" w:cs="仿宋"/>
                <w:b w:val="0"/>
                <w:bCs/>
                <w:color w:val="FF0000"/>
                <w:sz w:val="24"/>
                <w:szCs w:val="24"/>
                <w:highlight w:val="none"/>
              </w:rPr>
              <w:t xml:space="preserve">地点:采购人指定地点  </w:t>
            </w:r>
          </w:p>
        </w:tc>
      </w:tr>
      <w:tr w14:paraId="106305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52" w:hRule="atLeast"/>
        </w:trPr>
        <w:tc>
          <w:tcPr>
            <w:tcW w:w="1645" w:type="dxa"/>
            <w:tcBorders>
              <w:top w:val="single" w:color="auto" w:sz="4" w:space="0"/>
              <w:bottom w:val="single" w:color="auto" w:sz="4" w:space="0"/>
              <w:right w:val="single" w:color="auto" w:sz="4" w:space="0"/>
            </w:tcBorders>
            <w:noWrap w:val="0"/>
            <w:vAlign w:val="center"/>
          </w:tcPr>
          <w:p w14:paraId="46AC503B">
            <w:pPr>
              <w:snapToGrid w:val="0"/>
              <w:spacing w:line="360" w:lineRule="exact"/>
              <w:jc w:val="center"/>
              <w:rPr>
                <w:rFonts w:hint="eastAsia" w:ascii="仿宋" w:hAnsi="仿宋" w:eastAsia="仿宋" w:cs="仿宋"/>
                <w:b w:val="0"/>
                <w:bCs/>
                <w:color w:val="FF0000"/>
                <w:sz w:val="24"/>
                <w:szCs w:val="24"/>
                <w:highlight w:val="none"/>
              </w:rPr>
            </w:pPr>
            <w:r>
              <w:rPr>
                <w:rFonts w:hint="eastAsia" w:ascii="仿宋" w:hAnsi="仿宋" w:eastAsia="仿宋" w:cs="仿宋"/>
                <w:b w:val="0"/>
                <w:bCs/>
                <w:color w:val="FF0000"/>
                <w:sz w:val="24"/>
                <w:szCs w:val="24"/>
                <w:highlight w:val="none"/>
              </w:rPr>
              <w:t>付款方式</w:t>
            </w:r>
          </w:p>
        </w:tc>
        <w:tc>
          <w:tcPr>
            <w:tcW w:w="6785" w:type="dxa"/>
            <w:tcBorders>
              <w:top w:val="single" w:color="auto" w:sz="4" w:space="0"/>
              <w:left w:val="single" w:color="auto" w:sz="4" w:space="0"/>
              <w:bottom w:val="single" w:color="auto" w:sz="4" w:space="0"/>
            </w:tcBorders>
            <w:noWrap w:val="0"/>
            <w:vAlign w:val="top"/>
          </w:tcPr>
          <w:p w14:paraId="46CB18FD">
            <w:pPr>
              <w:snapToGrid w:val="0"/>
              <w:spacing w:line="360" w:lineRule="exact"/>
              <w:jc w:val="both"/>
              <w:rPr>
                <w:rFonts w:hint="eastAsia" w:ascii="仿宋" w:hAnsi="仿宋" w:eastAsia="仿宋" w:cs="仿宋"/>
                <w:b w:val="0"/>
                <w:bCs/>
                <w:color w:val="FF0000"/>
                <w:sz w:val="24"/>
                <w:szCs w:val="24"/>
                <w:highlight w:val="none"/>
              </w:rPr>
            </w:pPr>
            <w:r>
              <w:rPr>
                <w:rFonts w:hint="eastAsia" w:ascii="仿宋" w:hAnsi="仿宋" w:eastAsia="仿宋" w:cs="仿宋"/>
                <w:b w:val="0"/>
                <w:bCs/>
                <w:color w:val="FF0000"/>
                <w:sz w:val="24"/>
                <w:szCs w:val="24"/>
                <w:highlight w:val="none"/>
              </w:rPr>
              <w:t>合同签订后，采购人在收到中标供应商开具的发票后7个工作日内，支付项目计划支付资金额的</w:t>
            </w:r>
            <w:r>
              <w:rPr>
                <w:rFonts w:hint="eastAsia" w:ascii="仿宋" w:hAnsi="仿宋" w:eastAsia="仿宋" w:cs="仿宋"/>
                <w:b w:val="0"/>
                <w:bCs/>
                <w:color w:val="FF0000"/>
                <w:sz w:val="24"/>
                <w:szCs w:val="24"/>
                <w:highlight w:val="none"/>
                <w:lang w:val="en-US" w:eastAsia="zh-CN"/>
              </w:rPr>
              <w:t>2</w:t>
            </w:r>
            <w:r>
              <w:rPr>
                <w:rFonts w:hint="eastAsia" w:ascii="仿宋" w:hAnsi="仿宋" w:eastAsia="仿宋" w:cs="仿宋"/>
                <w:b w:val="0"/>
                <w:bCs/>
                <w:color w:val="FF0000"/>
                <w:sz w:val="24"/>
                <w:szCs w:val="24"/>
                <w:highlight w:val="none"/>
              </w:rPr>
              <w:t>0%作为预付款</w:t>
            </w:r>
            <w:r>
              <w:rPr>
                <w:rFonts w:hint="eastAsia" w:ascii="仿宋" w:hAnsi="仿宋" w:eastAsia="仿宋" w:cs="仿宋"/>
                <w:b w:val="0"/>
                <w:bCs/>
                <w:color w:val="FF0000"/>
                <w:sz w:val="24"/>
                <w:szCs w:val="24"/>
                <w:highlight w:val="none"/>
                <w:lang w:eastAsia="zh-CN"/>
              </w:rPr>
              <w:t>。</w:t>
            </w:r>
            <w:r>
              <w:rPr>
                <w:rFonts w:hint="eastAsia" w:ascii="仿宋" w:hAnsi="仿宋" w:eastAsia="仿宋" w:cs="仿宋"/>
                <w:b w:val="0"/>
                <w:bCs/>
                <w:color w:val="FF0000"/>
                <w:sz w:val="24"/>
                <w:szCs w:val="24"/>
                <w:highlight w:val="none"/>
              </w:rPr>
              <w:t>剩余款项分</w:t>
            </w:r>
            <w:r>
              <w:rPr>
                <w:rFonts w:hint="eastAsia" w:ascii="仿宋" w:hAnsi="仿宋" w:eastAsia="仿宋" w:cs="仿宋"/>
                <w:b w:val="0"/>
                <w:bCs/>
                <w:color w:val="FF0000"/>
                <w:sz w:val="24"/>
                <w:szCs w:val="24"/>
                <w:highlight w:val="none"/>
                <w:lang w:eastAsia="zh-CN"/>
              </w:rPr>
              <w:t>三</w:t>
            </w:r>
            <w:r>
              <w:rPr>
                <w:rFonts w:hint="eastAsia" w:ascii="仿宋" w:hAnsi="仿宋" w:eastAsia="仿宋" w:cs="仿宋"/>
                <w:b w:val="0"/>
                <w:bCs/>
                <w:color w:val="FF0000"/>
                <w:sz w:val="24"/>
                <w:szCs w:val="24"/>
                <w:highlight w:val="none"/>
              </w:rPr>
              <w:t>次支付：（1）</w:t>
            </w:r>
            <w:r>
              <w:rPr>
                <w:rFonts w:hint="eastAsia" w:ascii="仿宋" w:hAnsi="仿宋" w:eastAsia="仿宋" w:cs="仿宋"/>
                <w:b w:val="0"/>
                <w:bCs/>
                <w:color w:val="FF0000"/>
                <w:sz w:val="24"/>
                <w:szCs w:val="24"/>
                <w:highlight w:val="none"/>
                <w:lang w:val="en-US" w:eastAsia="zh-CN"/>
              </w:rPr>
              <w:t>2026年4月支付项目金额的20%</w:t>
            </w:r>
            <w:r>
              <w:rPr>
                <w:rFonts w:hint="eastAsia" w:ascii="仿宋" w:hAnsi="仿宋" w:eastAsia="仿宋" w:cs="仿宋"/>
                <w:b w:val="0"/>
                <w:bCs/>
                <w:color w:val="FF0000"/>
                <w:sz w:val="24"/>
                <w:szCs w:val="24"/>
                <w:highlight w:val="none"/>
                <w:lang w:eastAsia="zh-CN"/>
              </w:rPr>
              <w:t>；（</w:t>
            </w:r>
            <w:r>
              <w:rPr>
                <w:rFonts w:hint="eastAsia" w:ascii="仿宋" w:hAnsi="仿宋" w:eastAsia="仿宋" w:cs="仿宋"/>
                <w:b w:val="0"/>
                <w:bCs/>
                <w:color w:val="FF0000"/>
                <w:sz w:val="24"/>
                <w:szCs w:val="24"/>
                <w:highlight w:val="none"/>
                <w:lang w:val="en-US" w:eastAsia="zh-CN"/>
              </w:rPr>
              <w:t>2</w:t>
            </w:r>
            <w:r>
              <w:rPr>
                <w:rFonts w:hint="eastAsia" w:ascii="仿宋" w:hAnsi="仿宋" w:eastAsia="仿宋" w:cs="仿宋"/>
                <w:b w:val="0"/>
                <w:bCs/>
                <w:color w:val="FF0000"/>
                <w:sz w:val="24"/>
                <w:szCs w:val="24"/>
                <w:highlight w:val="none"/>
                <w:lang w:eastAsia="zh-CN"/>
              </w:rPr>
              <w:t>）</w:t>
            </w:r>
            <w:r>
              <w:rPr>
                <w:rFonts w:hint="eastAsia" w:ascii="仿宋" w:hAnsi="仿宋" w:eastAsia="仿宋" w:cs="仿宋"/>
                <w:b w:val="0"/>
                <w:bCs/>
                <w:color w:val="FF0000"/>
                <w:sz w:val="24"/>
                <w:szCs w:val="24"/>
                <w:highlight w:val="none"/>
                <w:lang w:val="en-US" w:eastAsia="zh-CN"/>
              </w:rPr>
              <w:t>2026年9月支付项目金额20%；（3）2026年12月底，</w:t>
            </w:r>
            <w:r>
              <w:rPr>
                <w:rFonts w:hint="eastAsia" w:ascii="仿宋" w:hAnsi="仿宋" w:eastAsia="仿宋" w:cs="仿宋"/>
                <w:b w:val="0"/>
                <w:bCs/>
                <w:color w:val="FF0000"/>
                <w:sz w:val="24"/>
                <w:szCs w:val="24"/>
                <w:highlight w:val="none"/>
              </w:rPr>
              <w:t>根据年度考核结果，采购人支付当年度的尾款。具体以双方签订的合同为准。</w:t>
            </w:r>
          </w:p>
          <w:p w14:paraId="5CD202A2">
            <w:pPr>
              <w:snapToGrid w:val="0"/>
              <w:spacing w:line="360" w:lineRule="exact"/>
              <w:jc w:val="both"/>
              <w:rPr>
                <w:rFonts w:hint="eastAsia"/>
                <w:color w:val="FF0000"/>
                <w:sz w:val="24"/>
                <w:szCs w:val="24"/>
              </w:rPr>
            </w:pPr>
            <w:r>
              <w:rPr>
                <w:rFonts w:hint="eastAsia" w:ascii="仿宋" w:hAnsi="仿宋" w:eastAsia="仿宋" w:cs="仿宋"/>
                <w:b w:val="0"/>
                <w:bCs/>
                <w:color w:val="FF0000"/>
                <w:sz w:val="24"/>
                <w:szCs w:val="24"/>
                <w:highlight w:val="none"/>
                <w:lang w:val="en-US" w:eastAsia="zh-CN"/>
              </w:rPr>
              <w:t>注：若中标人明确表示无需预付款或者主动要求降低预付款比例的，采购人可不适用前述规定。</w:t>
            </w:r>
          </w:p>
        </w:tc>
      </w:tr>
    </w:tbl>
    <w:p w14:paraId="77736DB8">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十、考核办法</w:t>
      </w:r>
    </w:p>
    <w:p w14:paraId="07FBB4AB">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1、考核方式：计分考核</w:t>
      </w:r>
    </w:p>
    <w:p w14:paraId="0255F41F">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以</w:t>
      </w:r>
      <w:r>
        <w:rPr>
          <w:rFonts w:hint="eastAsia" w:ascii="仿宋" w:hAnsi="仿宋" w:eastAsia="仿宋" w:cs="仿宋"/>
          <w:b w:val="0"/>
          <w:bCs/>
          <w:color w:val="FF0000"/>
          <w:sz w:val="28"/>
          <w:szCs w:val="28"/>
          <w:lang w:val="en-US" w:eastAsia="zh-CN"/>
        </w:rPr>
        <w:t>年度</w:t>
      </w:r>
      <w:r>
        <w:rPr>
          <w:rFonts w:hint="eastAsia" w:ascii="仿宋" w:hAnsi="仿宋" w:eastAsia="仿宋" w:cs="仿宋"/>
          <w:b w:val="0"/>
          <w:bCs/>
          <w:sz w:val="28"/>
          <w:szCs w:val="28"/>
          <w:lang w:val="en-US" w:eastAsia="zh-CN"/>
        </w:rPr>
        <w:t>考核为单位，对成交供应商各项工作进行综合考核</w:t>
      </w:r>
      <w:r>
        <w:rPr>
          <w:rFonts w:hint="eastAsia" w:ascii="仿宋" w:hAnsi="仿宋" w:eastAsia="仿宋" w:cs="仿宋"/>
          <w:b w:val="0"/>
          <w:bCs/>
          <w:color w:val="FF0000"/>
          <w:sz w:val="28"/>
          <w:szCs w:val="28"/>
          <w:lang w:val="en-US" w:eastAsia="zh-CN"/>
        </w:rPr>
        <w:t>（包含物业保洁、绿植养护服务考核）</w:t>
      </w:r>
      <w:r>
        <w:rPr>
          <w:rFonts w:hint="eastAsia" w:ascii="仿宋" w:hAnsi="仿宋" w:eastAsia="仿宋" w:cs="仿宋"/>
          <w:b w:val="0"/>
          <w:bCs/>
          <w:sz w:val="28"/>
          <w:szCs w:val="28"/>
          <w:lang w:val="en-US" w:eastAsia="zh-CN"/>
        </w:rPr>
        <w:t>，考核中发现的问题按相应考核标准的规定进行扣分，考核评分满分为 100 分。考核评分为90 分（含）以上为合格，每扣1分扣100元，如考核分为85分以下，采购人有权终止合同。</w:t>
      </w:r>
      <w:r>
        <w:rPr>
          <w:rFonts w:hint="eastAsia" w:ascii="仿宋" w:hAnsi="仿宋" w:eastAsia="仿宋" w:cs="仿宋"/>
          <w:b w:val="0"/>
          <w:bCs/>
          <w:color w:val="FF0000"/>
          <w:sz w:val="28"/>
          <w:szCs w:val="28"/>
          <w:lang w:val="en-US" w:eastAsia="zh-CN"/>
        </w:rPr>
        <w:t>具体考核细则以合同约定为准。</w:t>
      </w:r>
    </w:p>
    <w:p w14:paraId="6A5F831C">
      <w:pPr>
        <w:spacing w:line="420" w:lineRule="exact"/>
        <w:rPr>
          <w:rFonts w:hint="eastAsia" w:ascii="仿宋" w:hAnsi="仿宋" w:eastAsia="仿宋" w:cs="仿宋"/>
          <w:b w:val="0"/>
          <w:bCs/>
          <w:sz w:val="28"/>
          <w:szCs w:val="28"/>
          <w:lang w:val="en-US" w:eastAsia="zh-CN"/>
        </w:rPr>
      </w:pPr>
    </w:p>
    <w:p w14:paraId="7AC49783">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rPr>
        <w:t>交通技师学院</w:t>
      </w:r>
      <w:r>
        <w:rPr>
          <w:rFonts w:hint="eastAsia" w:ascii="仿宋" w:hAnsi="仿宋" w:eastAsia="仿宋" w:cs="仿宋"/>
          <w:b w:val="0"/>
          <w:bCs/>
          <w:sz w:val="28"/>
          <w:szCs w:val="28"/>
          <w:lang w:eastAsia="zh-CN"/>
        </w:rPr>
        <w:t>物业</w:t>
      </w:r>
      <w:r>
        <w:rPr>
          <w:rFonts w:hint="eastAsia" w:ascii="仿宋" w:hAnsi="仿宋" w:eastAsia="仿宋" w:cs="仿宋"/>
          <w:b w:val="0"/>
          <w:bCs/>
          <w:sz w:val="28"/>
          <w:szCs w:val="28"/>
        </w:rPr>
        <w:t>保洁检查考核表</w:t>
      </w:r>
    </w:p>
    <w:tbl>
      <w:tblPr>
        <w:tblStyle w:val="22"/>
        <w:tblpPr w:leftFromText="180" w:rightFromText="180" w:vertAnchor="text" w:horzAnchor="page" w:tblpX="1317" w:tblpY="530"/>
        <w:tblOverlap w:val="never"/>
        <w:tblW w:w="876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79"/>
        <w:gridCol w:w="786"/>
        <w:gridCol w:w="663"/>
        <w:gridCol w:w="3060"/>
        <w:gridCol w:w="540"/>
        <w:gridCol w:w="630"/>
        <w:gridCol w:w="2409"/>
      </w:tblGrid>
      <w:tr w14:paraId="4A7ADBA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0" w:hRule="atLeast"/>
        </w:trPr>
        <w:tc>
          <w:tcPr>
            <w:tcW w:w="679" w:type="dxa"/>
            <w:noWrap w:val="0"/>
            <w:vAlign w:val="center"/>
          </w:tcPr>
          <w:p w14:paraId="5BA20671">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区域</w:t>
            </w:r>
          </w:p>
        </w:tc>
        <w:tc>
          <w:tcPr>
            <w:tcW w:w="1449" w:type="dxa"/>
            <w:gridSpan w:val="2"/>
            <w:noWrap w:val="0"/>
            <w:vAlign w:val="center"/>
          </w:tcPr>
          <w:p w14:paraId="19771774">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项 目 分 类</w:t>
            </w:r>
          </w:p>
        </w:tc>
        <w:tc>
          <w:tcPr>
            <w:tcW w:w="3060" w:type="dxa"/>
            <w:noWrap w:val="0"/>
            <w:vAlign w:val="center"/>
          </w:tcPr>
          <w:p w14:paraId="51AF829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标准</w:t>
            </w:r>
          </w:p>
        </w:tc>
        <w:tc>
          <w:tcPr>
            <w:tcW w:w="540" w:type="dxa"/>
            <w:noWrap w:val="0"/>
            <w:vAlign w:val="center"/>
          </w:tcPr>
          <w:p w14:paraId="07D89ABC">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满分</w:t>
            </w:r>
          </w:p>
        </w:tc>
        <w:tc>
          <w:tcPr>
            <w:tcW w:w="630" w:type="dxa"/>
            <w:noWrap w:val="0"/>
            <w:vAlign w:val="center"/>
          </w:tcPr>
          <w:p w14:paraId="6083916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扣分</w:t>
            </w:r>
          </w:p>
        </w:tc>
        <w:tc>
          <w:tcPr>
            <w:tcW w:w="2409" w:type="dxa"/>
            <w:noWrap w:val="0"/>
            <w:vAlign w:val="center"/>
          </w:tcPr>
          <w:p w14:paraId="44FFBBE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不合格描述（可附照片）</w:t>
            </w:r>
          </w:p>
        </w:tc>
      </w:tr>
      <w:tr w14:paraId="21BB53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0" w:hRule="atLeast"/>
        </w:trPr>
        <w:tc>
          <w:tcPr>
            <w:tcW w:w="679" w:type="dxa"/>
            <w:vMerge w:val="restart"/>
            <w:noWrap w:val="0"/>
            <w:vAlign w:val="center"/>
          </w:tcPr>
          <w:p w14:paraId="382C9EB1">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内部管理</w:t>
            </w:r>
          </w:p>
        </w:tc>
        <w:tc>
          <w:tcPr>
            <w:tcW w:w="1449" w:type="dxa"/>
            <w:gridSpan w:val="2"/>
            <w:noWrap w:val="0"/>
            <w:vAlign w:val="center"/>
          </w:tcPr>
          <w:p w14:paraId="7653C6A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仪容仪表</w:t>
            </w:r>
          </w:p>
        </w:tc>
        <w:tc>
          <w:tcPr>
            <w:tcW w:w="3060" w:type="dxa"/>
            <w:noWrap w:val="0"/>
            <w:vAlign w:val="center"/>
          </w:tcPr>
          <w:p w14:paraId="456EB449">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无头发凌乱现象，统一着装干净无破损，面容干净，无多余配饰，着黑色鞋子</w:t>
            </w:r>
          </w:p>
        </w:tc>
        <w:tc>
          <w:tcPr>
            <w:tcW w:w="540" w:type="dxa"/>
            <w:noWrap w:val="0"/>
            <w:vAlign w:val="center"/>
          </w:tcPr>
          <w:p w14:paraId="005F40F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2</w:t>
            </w:r>
          </w:p>
        </w:tc>
        <w:tc>
          <w:tcPr>
            <w:tcW w:w="630" w:type="dxa"/>
            <w:noWrap w:val="0"/>
            <w:vAlign w:val="center"/>
          </w:tcPr>
          <w:p w14:paraId="323C544D">
            <w:pPr>
              <w:spacing w:line="420" w:lineRule="exact"/>
              <w:rPr>
                <w:rFonts w:hint="eastAsia" w:ascii="仿宋" w:hAnsi="仿宋" w:eastAsia="仿宋" w:cs="仿宋"/>
                <w:b w:val="0"/>
                <w:bCs/>
                <w:sz w:val="24"/>
                <w:szCs w:val="24"/>
                <w:lang w:val="en-US" w:eastAsia="zh-CN"/>
              </w:rPr>
            </w:pPr>
          </w:p>
        </w:tc>
        <w:tc>
          <w:tcPr>
            <w:tcW w:w="2409" w:type="dxa"/>
            <w:noWrap w:val="0"/>
            <w:vAlign w:val="center"/>
          </w:tcPr>
          <w:p w14:paraId="547D0DFA">
            <w:pPr>
              <w:spacing w:line="420" w:lineRule="exact"/>
              <w:rPr>
                <w:rFonts w:hint="eastAsia" w:ascii="仿宋" w:hAnsi="仿宋" w:eastAsia="仿宋" w:cs="仿宋"/>
                <w:b w:val="0"/>
                <w:bCs/>
                <w:sz w:val="24"/>
                <w:szCs w:val="24"/>
              </w:rPr>
            </w:pPr>
          </w:p>
        </w:tc>
      </w:tr>
      <w:tr w14:paraId="5E8EFC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0" w:hRule="atLeast"/>
        </w:trPr>
        <w:tc>
          <w:tcPr>
            <w:tcW w:w="679" w:type="dxa"/>
            <w:vMerge w:val="continue"/>
            <w:noWrap w:val="0"/>
            <w:vAlign w:val="center"/>
          </w:tcPr>
          <w:p w14:paraId="5B5ECA04">
            <w:pPr>
              <w:spacing w:line="420" w:lineRule="exact"/>
              <w:rPr>
                <w:rFonts w:hint="eastAsia" w:ascii="仿宋" w:hAnsi="仿宋" w:eastAsia="仿宋" w:cs="仿宋"/>
                <w:b w:val="0"/>
                <w:bCs/>
                <w:sz w:val="24"/>
                <w:szCs w:val="24"/>
              </w:rPr>
            </w:pPr>
          </w:p>
        </w:tc>
        <w:tc>
          <w:tcPr>
            <w:tcW w:w="1449" w:type="dxa"/>
            <w:gridSpan w:val="2"/>
            <w:noWrap w:val="0"/>
            <w:vAlign w:val="center"/>
          </w:tcPr>
          <w:p w14:paraId="286AB911">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礼貌服务</w:t>
            </w:r>
          </w:p>
        </w:tc>
        <w:tc>
          <w:tcPr>
            <w:tcW w:w="3060" w:type="dxa"/>
            <w:noWrap w:val="0"/>
            <w:vAlign w:val="center"/>
          </w:tcPr>
          <w:p w14:paraId="7DA89791">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对客有礼貌，严禁争吵，无有效投诉发生</w:t>
            </w:r>
          </w:p>
        </w:tc>
        <w:tc>
          <w:tcPr>
            <w:tcW w:w="540" w:type="dxa"/>
            <w:noWrap w:val="0"/>
            <w:vAlign w:val="center"/>
          </w:tcPr>
          <w:p w14:paraId="66EF6E3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2</w:t>
            </w:r>
          </w:p>
        </w:tc>
        <w:tc>
          <w:tcPr>
            <w:tcW w:w="630" w:type="dxa"/>
            <w:noWrap w:val="0"/>
            <w:vAlign w:val="center"/>
          </w:tcPr>
          <w:p w14:paraId="14E6BFD0">
            <w:pPr>
              <w:spacing w:line="420" w:lineRule="exact"/>
              <w:rPr>
                <w:rFonts w:hint="eastAsia" w:ascii="仿宋" w:hAnsi="仿宋" w:eastAsia="仿宋" w:cs="仿宋"/>
                <w:b w:val="0"/>
                <w:bCs/>
                <w:sz w:val="24"/>
                <w:szCs w:val="24"/>
                <w:lang w:val="en-US" w:eastAsia="zh-CN"/>
              </w:rPr>
            </w:pPr>
          </w:p>
        </w:tc>
        <w:tc>
          <w:tcPr>
            <w:tcW w:w="2409" w:type="dxa"/>
            <w:noWrap w:val="0"/>
            <w:vAlign w:val="center"/>
          </w:tcPr>
          <w:p w14:paraId="203B6398">
            <w:pPr>
              <w:spacing w:line="420" w:lineRule="exact"/>
              <w:rPr>
                <w:rFonts w:hint="eastAsia" w:ascii="仿宋" w:hAnsi="仿宋" w:eastAsia="仿宋" w:cs="仿宋"/>
                <w:b w:val="0"/>
                <w:bCs/>
                <w:sz w:val="24"/>
                <w:szCs w:val="24"/>
              </w:rPr>
            </w:pPr>
          </w:p>
        </w:tc>
      </w:tr>
      <w:tr w14:paraId="3B42D6C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0" w:hRule="atLeast"/>
        </w:trPr>
        <w:tc>
          <w:tcPr>
            <w:tcW w:w="679" w:type="dxa"/>
            <w:vMerge w:val="continue"/>
            <w:noWrap w:val="0"/>
            <w:vAlign w:val="center"/>
          </w:tcPr>
          <w:p w14:paraId="38063A84">
            <w:pPr>
              <w:spacing w:line="420" w:lineRule="exact"/>
              <w:rPr>
                <w:rFonts w:hint="eastAsia" w:ascii="仿宋" w:hAnsi="仿宋" w:eastAsia="仿宋" w:cs="仿宋"/>
                <w:b w:val="0"/>
                <w:bCs/>
                <w:sz w:val="24"/>
                <w:szCs w:val="24"/>
              </w:rPr>
            </w:pPr>
          </w:p>
        </w:tc>
        <w:tc>
          <w:tcPr>
            <w:tcW w:w="1449" w:type="dxa"/>
            <w:gridSpan w:val="2"/>
            <w:noWrap w:val="0"/>
            <w:vAlign w:val="center"/>
          </w:tcPr>
          <w:p w14:paraId="12A47B53">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工作纪律</w:t>
            </w:r>
          </w:p>
        </w:tc>
        <w:tc>
          <w:tcPr>
            <w:tcW w:w="3060" w:type="dxa"/>
            <w:noWrap w:val="0"/>
            <w:vAlign w:val="center"/>
          </w:tcPr>
          <w:p w14:paraId="689B0E2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无迟到、早退、怠工现象</w:t>
            </w:r>
          </w:p>
        </w:tc>
        <w:tc>
          <w:tcPr>
            <w:tcW w:w="540" w:type="dxa"/>
            <w:noWrap w:val="0"/>
            <w:vAlign w:val="center"/>
          </w:tcPr>
          <w:p w14:paraId="78AB8B6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2</w:t>
            </w:r>
          </w:p>
        </w:tc>
        <w:tc>
          <w:tcPr>
            <w:tcW w:w="630" w:type="dxa"/>
            <w:noWrap w:val="0"/>
            <w:vAlign w:val="center"/>
          </w:tcPr>
          <w:p w14:paraId="07A5296F">
            <w:pPr>
              <w:spacing w:line="420" w:lineRule="exact"/>
              <w:rPr>
                <w:rFonts w:hint="eastAsia" w:ascii="仿宋" w:hAnsi="仿宋" w:eastAsia="仿宋" w:cs="仿宋"/>
                <w:b w:val="0"/>
                <w:bCs/>
                <w:sz w:val="24"/>
                <w:szCs w:val="24"/>
                <w:lang w:val="en-US" w:eastAsia="zh-CN"/>
              </w:rPr>
            </w:pPr>
          </w:p>
        </w:tc>
        <w:tc>
          <w:tcPr>
            <w:tcW w:w="2409" w:type="dxa"/>
            <w:noWrap w:val="0"/>
            <w:vAlign w:val="center"/>
          </w:tcPr>
          <w:p w14:paraId="636B02B9">
            <w:pPr>
              <w:spacing w:line="420" w:lineRule="exact"/>
              <w:rPr>
                <w:rFonts w:hint="eastAsia" w:ascii="仿宋" w:hAnsi="仿宋" w:eastAsia="仿宋" w:cs="仿宋"/>
                <w:b w:val="0"/>
                <w:bCs/>
                <w:sz w:val="24"/>
                <w:szCs w:val="24"/>
              </w:rPr>
            </w:pPr>
          </w:p>
        </w:tc>
      </w:tr>
      <w:tr w14:paraId="1AB844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0" w:hRule="atLeast"/>
        </w:trPr>
        <w:tc>
          <w:tcPr>
            <w:tcW w:w="679" w:type="dxa"/>
            <w:vMerge w:val="continue"/>
            <w:noWrap w:val="0"/>
            <w:vAlign w:val="center"/>
          </w:tcPr>
          <w:p w14:paraId="4987E2CD">
            <w:pPr>
              <w:spacing w:line="420" w:lineRule="exact"/>
              <w:rPr>
                <w:rFonts w:hint="eastAsia" w:ascii="仿宋" w:hAnsi="仿宋" w:eastAsia="仿宋" w:cs="仿宋"/>
                <w:b w:val="0"/>
                <w:bCs/>
                <w:sz w:val="24"/>
                <w:szCs w:val="24"/>
              </w:rPr>
            </w:pPr>
          </w:p>
        </w:tc>
        <w:tc>
          <w:tcPr>
            <w:tcW w:w="1449" w:type="dxa"/>
            <w:gridSpan w:val="2"/>
            <w:noWrap w:val="0"/>
            <w:vAlign w:val="center"/>
          </w:tcPr>
          <w:p w14:paraId="20123054">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清洁设备摆放</w:t>
            </w:r>
          </w:p>
        </w:tc>
        <w:tc>
          <w:tcPr>
            <w:tcW w:w="3060" w:type="dxa"/>
            <w:noWrap w:val="0"/>
            <w:vAlign w:val="center"/>
          </w:tcPr>
          <w:p w14:paraId="2C3FA4BC">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整齐堆放在制定位置</w:t>
            </w:r>
          </w:p>
          <w:p w14:paraId="37DE6F3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其他范围严禁出现清洁物品</w:t>
            </w:r>
          </w:p>
        </w:tc>
        <w:tc>
          <w:tcPr>
            <w:tcW w:w="540" w:type="dxa"/>
            <w:noWrap w:val="0"/>
            <w:vAlign w:val="center"/>
          </w:tcPr>
          <w:p w14:paraId="0E52E52E">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2</w:t>
            </w:r>
          </w:p>
        </w:tc>
        <w:tc>
          <w:tcPr>
            <w:tcW w:w="630" w:type="dxa"/>
            <w:noWrap w:val="0"/>
            <w:vAlign w:val="center"/>
          </w:tcPr>
          <w:p w14:paraId="42C08809">
            <w:pPr>
              <w:spacing w:line="420" w:lineRule="exact"/>
              <w:rPr>
                <w:rFonts w:hint="eastAsia" w:ascii="仿宋" w:hAnsi="仿宋" w:eastAsia="仿宋" w:cs="仿宋"/>
                <w:b w:val="0"/>
                <w:bCs/>
                <w:sz w:val="24"/>
                <w:szCs w:val="24"/>
                <w:lang w:val="en-US" w:eastAsia="zh-CN"/>
              </w:rPr>
            </w:pPr>
          </w:p>
        </w:tc>
        <w:tc>
          <w:tcPr>
            <w:tcW w:w="2409" w:type="dxa"/>
            <w:noWrap w:val="0"/>
            <w:vAlign w:val="center"/>
          </w:tcPr>
          <w:p w14:paraId="3CEF7EDA">
            <w:pPr>
              <w:spacing w:line="420" w:lineRule="exact"/>
              <w:rPr>
                <w:rFonts w:hint="eastAsia" w:ascii="仿宋" w:hAnsi="仿宋" w:eastAsia="仿宋" w:cs="仿宋"/>
                <w:b w:val="0"/>
                <w:bCs/>
                <w:sz w:val="24"/>
                <w:szCs w:val="24"/>
              </w:rPr>
            </w:pPr>
          </w:p>
        </w:tc>
      </w:tr>
      <w:tr w14:paraId="008DC10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0" w:hRule="atLeast"/>
        </w:trPr>
        <w:tc>
          <w:tcPr>
            <w:tcW w:w="679" w:type="dxa"/>
            <w:vMerge w:val="continue"/>
            <w:noWrap w:val="0"/>
            <w:vAlign w:val="center"/>
          </w:tcPr>
          <w:p w14:paraId="5BA1B519">
            <w:pPr>
              <w:spacing w:line="420" w:lineRule="exact"/>
              <w:rPr>
                <w:rFonts w:hint="eastAsia" w:ascii="仿宋" w:hAnsi="仿宋" w:eastAsia="仿宋" w:cs="仿宋"/>
                <w:b w:val="0"/>
                <w:bCs/>
                <w:sz w:val="24"/>
                <w:szCs w:val="24"/>
              </w:rPr>
            </w:pPr>
          </w:p>
        </w:tc>
        <w:tc>
          <w:tcPr>
            <w:tcW w:w="1449" w:type="dxa"/>
            <w:gridSpan w:val="2"/>
            <w:noWrap w:val="0"/>
            <w:vAlign w:val="center"/>
          </w:tcPr>
          <w:p w14:paraId="6BD340B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摆放分类</w:t>
            </w:r>
          </w:p>
        </w:tc>
        <w:tc>
          <w:tcPr>
            <w:tcW w:w="3060" w:type="dxa"/>
            <w:noWrap w:val="0"/>
            <w:vAlign w:val="center"/>
          </w:tcPr>
          <w:p w14:paraId="1EEB883F">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洗手间保洁用具必须与其他用具分开使用及摆放</w:t>
            </w:r>
          </w:p>
        </w:tc>
        <w:tc>
          <w:tcPr>
            <w:tcW w:w="540" w:type="dxa"/>
            <w:noWrap w:val="0"/>
            <w:vAlign w:val="center"/>
          </w:tcPr>
          <w:p w14:paraId="77D4F93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w:t>
            </w:r>
          </w:p>
        </w:tc>
        <w:tc>
          <w:tcPr>
            <w:tcW w:w="630" w:type="dxa"/>
            <w:noWrap w:val="0"/>
            <w:vAlign w:val="center"/>
          </w:tcPr>
          <w:p w14:paraId="4BB93466">
            <w:pPr>
              <w:spacing w:line="420" w:lineRule="exact"/>
              <w:rPr>
                <w:rFonts w:hint="eastAsia" w:ascii="仿宋" w:hAnsi="仿宋" w:eastAsia="仿宋" w:cs="仿宋"/>
                <w:b w:val="0"/>
                <w:bCs/>
                <w:sz w:val="24"/>
                <w:szCs w:val="24"/>
                <w:lang w:val="en-US" w:eastAsia="zh-CN"/>
              </w:rPr>
            </w:pPr>
          </w:p>
        </w:tc>
        <w:tc>
          <w:tcPr>
            <w:tcW w:w="2409" w:type="dxa"/>
            <w:noWrap w:val="0"/>
            <w:vAlign w:val="center"/>
          </w:tcPr>
          <w:p w14:paraId="706CA976">
            <w:pPr>
              <w:spacing w:line="420" w:lineRule="exact"/>
              <w:rPr>
                <w:rFonts w:hint="eastAsia" w:ascii="仿宋" w:hAnsi="仿宋" w:eastAsia="仿宋" w:cs="仿宋"/>
                <w:b w:val="0"/>
                <w:bCs/>
                <w:sz w:val="24"/>
                <w:szCs w:val="24"/>
              </w:rPr>
            </w:pPr>
          </w:p>
        </w:tc>
      </w:tr>
      <w:tr w14:paraId="0BC5D04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0" w:hRule="atLeast"/>
        </w:trPr>
        <w:tc>
          <w:tcPr>
            <w:tcW w:w="679" w:type="dxa"/>
            <w:vMerge w:val="continue"/>
            <w:noWrap w:val="0"/>
            <w:vAlign w:val="center"/>
          </w:tcPr>
          <w:p w14:paraId="7E811985">
            <w:pPr>
              <w:spacing w:line="420" w:lineRule="exact"/>
              <w:rPr>
                <w:rFonts w:hint="eastAsia" w:ascii="仿宋" w:hAnsi="仿宋" w:eastAsia="仿宋" w:cs="仿宋"/>
                <w:b w:val="0"/>
                <w:bCs/>
                <w:sz w:val="24"/>
                <w:szCs w:val="24"/>
              </w:rPr>
            </w:pPr>
          </w:p>
        </w:tc>
        <w:tc>
          <w:tcPr>
            <w:tcW w:w="1449" w:type="dxa"/>
            <w:gridSpan w:val="2"/>
            <w:noWrap w:val="0"/>
            <w:vAlign w:val="center"/>
          </w:tcPr>
          <w:p w14:paraId="28F2314C">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人员到岗</w:t>
            </w:r>
          </w:p>
        </w:tc>
        <w:tc>
          <w:tcPr>
            <w:tcW w:w="3060" w:type="dxa"/>
            <w:noWrap w:val="0"/>
            <w:vAlign w:val="center"/>
          </w:tcPr>
          <w:p w14:paraId="4585784D">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无少缺</w:t>
            </w:r>
          </w:p>
        </w:tc>
        <w:tc>
          <w:tcPr>
            <w:tcW w:w="540" w:type="dxa"/>
            <w:noWrap w:val="0"/>
            <w:vAlign w:val="center"/>
          </w:tcPr>
          <w:p w14:paraId="6F2C287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w:t>
            </w:r>
          </w:p>
        </w:tc>
        <w:tc>
          <w:tcPr>
            <w:tcW w:w="630" w:type="dxa"/>
            <w:noWrap w:val="0"/>
            <w:vAlign w:val="center"/>
          </w:tcPr>
          <w:p w14:paraId="5430608C">
            <w:pPr>
              <w:spacing w:line="420" w:lineRule="exact"/>
              <w:rPr>
                <w:rFonts w:hint="eastAsia" w:ascii="仿宋" w:hAnsi="仿宋" w:eastAsia="仿宋" w:cs="仿宋"/>
                <w:b w:val="0"/>
                <w:bCs/>
                <w:sz w:val="24"/>
                <w:szCs w:val="24"/>
                <w:lang w:val="en-US" w:eastAsia="zh-CN"/>
              </w:rPr>
            </w:pPr>
          </w:p>
        </w:tc>
        <w:tc>
          <w:tcPr>
            <w:tcW w:w="2409" w:type="dxa"/>
            <w:noWrap w:val="0"/>
            <w:vAlign w:val="center"/>
          </w:tcPr>
          <w:p w14:paraId="6329DF61">
            <w:pPr>
              <w:spacing w:line="420" w:lineRule="exact"/>
              <w:rPr>
                <w:rFonts w:hint="eastAsia" w:ascii="仿宋" w:hAnsi="仿宋" w:eastAsia="仿宋" w:cs="仿宋"/>
                <w:b w:val="0"/>
                <w:bCs/>
                <w:sz w:val="24"/>
                <w:szCs w:val="24"/>
              </w:rPr>
            </w:pPr>
          </w:p>
        </w:tc>
      </w:tr>
      <w:tr w14:paraId="453B9F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30" w:hRule="atLeast"/>
        </w:trPr>
        <w:tc>
          <w:tcPr>
            <w:tcW w:w="679" w:type="dxa"/>
            <w:vMerge w:val="continue"/>
            <w:noWrap w:val="0"/>
            <w:vAlign w:val="center"/>
          </w:tcPr>
          <w:p w14:paraId="48FFFA63">
            <w:pPr>
              <w:spacing w:line="420" w:lineRule="exact"/>
              <w:rPr>
                <w:rFonts w:hint="eastAsia" w:ascii="仿宋" w:hAnsi="仿宋" w:eastAsia="仿宋" w:cs="仿宋"/>
                <w:b w:val="0"/>
                <w:bCs/>
                <w:sz w:val="24"/>
                <w:szCs w:val="24"/>
              </w:rPr>
            </w:pPr>
          </w:p>
        </w:tc>
        <w:tc>
          <w:tcPr>
            <w:tcW w:w="786" w:type="dxa"/>
            <w:noWrap w:val="0"/>
            <w:vAlign w:val="center"/>
          </w:tcPr>
          <w:p w14:paraId="333D31E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工作间</w:t>
            </w:r>
          </w:p>
        </w:tc>
        <w:tc>
          <w:tcPr>
            <w:tcW w:w="663" w:type="dxa"/>
            <w:noWrap w:val="0"/>
            <w:vAlign w:val="center"/>
          </w:tcPr>
          <w:p w14:paraId="4EDC9A95">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地面及设施</w:t>
            </w:r>
          </w:p>
        </w:tc>
        <w:tc>
          <w:tcPr>
            <w:tcW w:w="3060" w:type="dxa"/>
            <w:noWrap w:val="0"/>
            <w:vAlign w:val="center"/>
          </w:tcPr>
          <w:p w14:paraId="21CCB17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工具摆放整齐，无垃圾，无杂物，设施无损坏，无积灰</w:t>
            </w:r>
          </w:p>
        </w:tc>
        <w:tc>
          <w:tcPr>
            <w:tcW w:w="540" w:type="dxa"/>
            <w:noWrap w:val="0"/>
            <w:vAlign w:val="center"/>
          </w:tcPr>
          <w:p w14:paraId="7B4C9E23">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w:t>
            </w:r>
          </w:p>
        </w:tc>
        <w:tc>
          <w:tcPr>
            <w:tcW w:w="630" w:type="dxa"/>
            <w:noWrap w:val="0"/>
            <w:vAlign w:val="center"/>
          </w:tcPr>
          <w:p w14:paraId="37F540A1">
            <w:pPr>
              <w:spacing w:line="420" w:lineRule="exact"/>
              <w:rPr>
                <w:rFonts w:hint="eastAsia" w:ascii="仿宋" w:hAnsi="仿宋" w:eastAsia="仿宋" w:cs="仿宋"/>
                <w:b w:val="0"/>
                <w:bCs/>
                <w:sz w:val="24"/>
                <w:szCs w:val="24"/>
                <w:lang w:val="en-US" w:eastAsia="zh-CN"/>
              </w:rPr>
            </w:pPr>
          </w:p>
        </w:tc>
        <w:tc>
          <w:tcPr>
            <w:tcW w:w="2409" w:type="dxa"/>
            <w:noWrap w:val="0"/>
            <w:vAlign w:val="center"/>
          </w:tcPr>
          <w:p w14:paraId="349EDB40">
            <w:pPr>
              <w:spacing w:line="420" w:lineRule="exact"/>
              <w:rPr>
                <w:rFonts w:hint="eastAsia" w:ascii="仿宋" w:hAnsi="仿宋" w:eastAsia="仿宋" w:cs="仿宋"/>
                <w:b w:val="0"/>
                <w:bCs/>
                <w:sz w:val="24"/>
                <w:szCs w:val="24"/>
              </w:rPr>
            </w:pPr>
          </w:p>
        </w:tc>
      </w:tr>
      <w:tr w14:paraId="0CE96A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restart"/>
            <w:noWrap w:val="0"/>
            <w:vAlign w:val="center"/>
          </w:tcPr>
          <w:p w14:paraId="3D4B9A20">
            <w:pPr>
              <w:spacing w:line="420" w:lineRule="exact"/>
              <w:rPr>
                <w:rFonts w:hint="eastAsia" w:ascii="仿宋" w:hAnsi="仿宋" w:eastAsia="仿宋" w:cs="仿宋"/>
                <w:b w:val="0"/>
                <w:bCs/>
                <w:sz w:val="24"/>
                <w:szCs w:val="24"/>
              </w:rPr>
            </w:pPr>
          </w:p>
          <w:p w14:paraId="12C0FA90">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外</w:t>
            </w:r>
          </w:p>
          <w:p w14:paraId="44799092">
            <w:pPr>
              <w:spacing w:line="420" w:lineRule="exact"/>
              <w:rPr>
                <w:rFonts w:hint="eastAsia" w:ascii="仿宋" w:hAnsi="仿宋" w:eastAsia="仿宋" w:cs="仿宋"/>
                <w:b w:val="0"/>
                <w:bCs/>
                <w:sz w:val="24"/>
                <w:szCs w:val="24"/>
              </w:rPr>
            </w:pPr>
          </w:p>
          <w:p w14:paraId="65769C47">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围</w:t>
            </w:r>
          </w:p>
        </w:tc>
        <w:tc>
          <w:tcPr>
            <w:tcW w:w="1449" w:type="dxa"/>
            <w:gridSpan w:val="2"/>
            <w:noWrap w:val="0"/>
            <w:vAlign w:val="center"/>
          </w:tcPr>
          <w:p w14:paraId="3CEE3721">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垃圾中转站</w:t>
            </w:r>
          </w:p>
        </w:tc>
        <w:tc>
          <w:tcPr>
            <w:tcW w:w="3060" w:type="dxa"/>
            <w:noWrap w:val="0"/>
            <w:vAlign w:val="center"/>
          </w:tcPr>
          <w:p w14:paraId="7FF81F9D">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无积垢，无蜘蛛网，无臭味</w:t>
            </w:r>
          </w:p>
        </w:tc>
        <w:tc>
          <w:tcPr>
            <w:tcW w:w="540" w:type="dxa"/>
            <w:noWrap w:val="0"/>
            <w:vAlign w:val="center"/>
          </w:tcPr>
          <w:p w14:paraId="03F107C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3</w:t>
            </w:r>
          </w:p>
        </w:tc>
        <w:tc>
          <w:tcPr>
            <w:tcW w:w="630" w:type="dxa"/>
            <w:noWrap w:val="0"/>
            <w:vAlign w:val="top"/>
          </w:tcPr>
          <w:p w14:paraId="530BB2D4">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4E9EA3AD">
            <w:pPr>
              <w:spacing w:line="420" w:lineRule="exact"/>
              <w:rPr>
                <w:rFonts w:hint="eastAsia" w:ascii="仿宋" w:hAnsi="仿宋" w:eastAsia="仿宋" w:cs="仿宋"/>
                <w:b w:val="0"/>
                <w:bCs/>
                <w:sz w:val="24"/>
                <w:szCs w:val="24"/>
              </w:rPr>
            </w:pPr>
          </w:p>
        </w:tc>
      </w:tr>
      <w:tr w14:paraId="2BF4FB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388A8289">
            <w:pPr>
              <w:spacing w:line="420" w:lineRule="exact"/>
              <w:rPr>
                <w:rFonts w:hint="eastAsia" w:ascii="仿宋" w:hAnsi="仿宋" w:eastAsia="仿宋" w:cs="仿宋"/>
                <w:b w:val="0"/>
                <w:bCs/>
                <w:sz w:val="24"/>
                <w:szCs w:val="24"/>
              </w:rPr>
            </w:pPr>
          </w:p>
        </w:tc>
        <w:tc>
          <w:tcPr>
            <w:tcW w:w="1449" w:type="dxa"/>
            <w:gridSpan w:val="2"/>
            <w:noWrap w:val="0"/>
            <w:vAlign w:val="center"/>
          </w:tcPr>
          <w:p w14:paraId="3B3B513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地面</w:t>
            </w:r>
          </w:p>
        </w:tc>
        <w:tc>
          <w:tcPr>
            <w:tcW w:w="3060" w:type="dxa"/>
            <w:noWrap w:val="0"/>
            <w:vAlign w:val="center"/>
          </w:tcPr>
          <w:p w14:paraId="36A0DF86">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垃圾停留不超出半小时，边角无积沙，无污染</w:t>
            </w:r>
          </w:p>
        </w:tc>
        <w:tc>
          <w:tcPr>
            <w:tcW w:w="540" w:type="dxa"/>
            <w:noWrap w:val="0"/>
            <w:vAlign w:val="center"/>
          </w:tcPr>
          <w:p w14:paraId="12EEDAE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11</w:t>
            </w:r>
          </w:p>
        </w:tc>
        <w:tc>
          <w:tcPr>
            <w:tcW w:w="630" w:type="dxa"/>
            <w:noWrap w:val="0"/>
            <w:vAlign w:val="top"/>
          </w:tcPr>
          <w:p w14:paraId="23A03BD2">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5A05A30D">
            <w:pPr>
              <w:spacing w:line="420" w:lineRule="exact"/>
              <w:rPr>
                <w:rFonts w:hint="eastAsia" w:ascii="仿宋" w:hAnsi="仿宋" w:eastAsia="仿宋" w:cs="仿宋"/>
                <w:b w:val="0"/>
                <w:bCs/>
                <w:sz w:val="24"/>
                <w:szCs w:val="24"/>
              </w:rPr>
            </w:pPr>
          </w:p>
        </w:tc>
      </w:tr>
      <w:tr w14:paraId="43C3FA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52B88356">
            <w:pPr>
              <w:spacing w:line="420" w:lineRule="exact"/>
              <w:rPr>
                <w:rFonts w:hint="eastAsia" w:ascii="仿宋" w:hAnsi="仿宋" w:eastAsia="仿宋" w:cs="仿宋"/>
                <w:b w:val="0"/>
                <w:bCs/>
                <w:sz w:val="24"/>
                <w:szCs w:val="24"/>
              </w:rPr>
            </w:pPr>
          </w:p>
        </w:tc>
        <w:tc>
          <w:tcPr>
            <w:tcW w:w="1449" w:type="dxa"/>
            <w:gridSpan w:val="2"/>
            <w:noWrap w:val="0"/>
            <w:vAlign w:val="center"/>
          </w:tcPr>
          <w:p w14:paraId="7E41F5B3">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绿化带</w:t>
            </w:r>
          </w:p>
        </w:tc>
        <w:tc>
          <w:tcPr>
            <w:tcW w:w="3060" w:type="dxa"/>
            <w:noWrap w:val="0"/>
            <w:vAlign w:val="center"/>
          </w:tcPr>
          <w:p w14:paraId="28588F7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无垃圾，无残叶堆积现象</w:t>
            </w:r>
          </w:p>
        </w:tc>
        <w:tc>
          <w:tcPr>
            <w:tcW w:w="540" w:type="dxa"/>
            <w:noWrap w:val="0"/>
            <w:vAlign w:val="center"/>
          </w:tcPr>
          <w:p w14:paraId="6E8CBDD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5</w:t>
            </w:r>
          </w:p>
        </w:tc>
        <w:tc>
          <w:tcPr>
            <w:tcW w:w="630" w:type="dxa"/>
            <w:noWrap w:val="0"/>
            <w:vAlign w:val="top"/>
          </w:tcPr>
          <w:p w14:paraId="01AB5759">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7CAEA7FF">
            <w:pPr>
              <w:spacing w:line="420" w:lineRule="exact"/>
              <w:rPr>
                <w:rFonts w:hint="eastAsia" w:ascii="仿宋" w:hAnsi="仿宋" w:eastAsia="仿宋" w:cs="仿宋"/>
                <w:b w:val="0"/>
                <w:bCs/>
                <w:sz w:val="24"/>
                <w:szCs w:val="24"/>
              </w:rPr>
            </w:pPr>
          </w:p>
        </w:tc>
      </w:tr>
      <w:tr w14:paraId="27CC34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6578744D">
            <w:pPr>
              <w:spacing w:line="420" w:lineRule="exact"/>
              <w:rPr>
                <w:rFonts w:hint="eastAsia" w:ascii="仿宋" w:hAnsi="仿宋" w:eastAsia="仿宋" w:cs="仿宋"/>
                <w:b w:val="0"/>
                <w:bCs/>
                <w:sz w:val="24"/>
                <w:szCs w:val="24"/>
              </w:rPr>
            </w:pPr>
          </w:p>
        </w:tc>
        <w:tc>
          <w:tcPr>
            <w:tcW w:w="1449" w:type="dxa"/>
            <w:gridSpan w:val="2"/>
            <w:noWrap w:val="0"/>
            <w:vAlign w:val="center"/>
          </w:tcPr>
          <w:p w14:paraId="0C5FE5D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设施设备</w:t>
            </w:r>
          </w:p>
        </w:tc>
        <w:tc>
          <w:tcPr>
            <w:tcW w:w="3060" w:type="dxa"/>
            <w:noWrap w:val="0"/>
            <w:vAlign w:val="center"/>
          </w:tcPr>
          <w:p w14:paraId="6FFA225E">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无积灰，无蜘蛛网</w:t>
            </w:r>
          </w:p>
        </w:tc>
        <w:tc>
          <w:tcPr>
            <w:tcW w:w="540" w:type="dxa"/>
            <w:noWrap w:val="0"/>
            <w:vAlign w:val="center"/>
          </w:tcPr>
          <w:p w14:paraId="0479FE97">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3</w:t>
            </w:r>
          </w:p>
        </w:tc>
        <w:tc>
          <w:tcPr>
            <w:tcW w:w="630" w:type="dxa"/>
            <w:noWrap w:val="0"/>
            <w:vAlign w:val="top"/>
          </w:tcPr>
          <w:p w14:paraId="5CE76C99">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6541D8AF">
            <w:pPr>
              <w:spacing w:line="420" w:lineRule="exact"/>
              <w:rPr>
                <w:rFonts w:hint="eastAsia" w:ascii="仿宋" w:hAnsi="仿宋" w:eastAsia="仿宋" w:cs="仿宋"/>
                <w:b w:val="0"/>
                <w:bCs/>
                <w:sz w:val="24"/>
                <w:szCs w:val="24"/>
              </w:rPr>
            </w:pPr>
          </w:p>
        </w:tc>
      </w:tr>
      <w:tr w14:paraId="770FEDF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033E3D1C">
            <w:pPr>
              <w:spacing w:line="420" w:lineRule="exact"/>
              <w:rPr>
                <w:rFonts w:hint="eastAsia" w:ascii="仿宋" w:hAnsi="仿宋" w:eastAsia="仿宋" w:cs="仿宋"/>
                <w:b w:val="0"/>
                <w:bCs/>
                <w:sz w:val="24"/>
                <w:szCs w:val="24"/>
              </w:rPr>
            </w:pPr>
          </w:p>
        </w:tc>
        <w:tc>
          <w:tcPr>
            <w:tcW w:w="1449" w:type="dxa"/>
            <w:gridSpan w:val="2"/>
            <w:noWrap w:val="0"/>
            <w:vAlign w:val="center"/>
          </w:tcPr>
          <w:p w14:paraId="4AB1D99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水域</w:t>
            </w:r>
          </w:p>
        </w:tc>
        <w:tc>
          <w:tcPr>
            <w:tcW w:w="3060" w:type="dxa"/>
            <w:noWrap w:val="0"/>
            <w:vAlign w:val="center"/>
          </w:tcPr>
          <w:p w14:paraId="60A5AAEE">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无垃圾、无积尘，水无变质</w:t>
            </w:r>
          </w:p>
        </w:tc>
        <w:tc>
          <w:tcPr>
            <w:tcW w:w="540" w:type="dxa"/>
            <w:noWrap w:val="0"/>
            <w:vAlign w:val="center"/>
          </w:tcPr>
          <w:p w14:paraId="21CF0BF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5</w:t>
            </w:r>
          </w:p>
        </w:tc>
        <w:tc>
          <w:tcPr>
            <w:tcW w:w="630" w:type="dxa"/>
            <w:noWrap w:val="0"/>
            <w:vAlign w:val="top"/>
          </w:tcPr>
          <w:p w14:paraId="26C46762">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1961D6C0">
            <w:pPr>
              <w:spacing w:line="420" w:lineRule="exact"/>
              <w:rPr>
                <w:rFonts w:hint="eastAsia" w:ascii="仿宋" w:hAnsi="仿宋" w:eastAsia="仿宋" w:cs="仿宋"/>
                <w:b w:val="0"/>
                <w:bCs/>
                <w:sz w:val="24"/>
                <w:szCs w:val="24"/>
              </w:rPr>
            </w:pPr>
          </w:p>
        </w:tc>
      </w:tr>
      <w:tr w14:paraId="66B73A5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0C7B2DAD">
            <w:pPr>
              <w:spacing w:line="420" w:lineRule="exact"/>
              <w:rPr>
                <w:rFonts w:hint="eastAsia" w:ascii="仿宋" w:hAnsi="仿宋" w:eastAsia="仿宋" w:cs="仿宋"/>
                <w:b w:val="0"/>
                <w:bCs/>
                <w:sz w:val="24"/>
                <w:szCs w:val="24"/>
              </w:rPr>
            </w:pPr>
          </w:p>
        </w:tc>
        <w:tc>
          <w:tcPr>
            <w:tcW w:w="1449" w:type="dxa"/>
            <w:gridSpan w:val="2"/>
            <w:noWrap w:val="0"/>
            <w:vAlign w:val="center"/>
          </w:tcPr>
          <w:p w14:paraId="73717D4E">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垃圾桶、果壳箱</w:t>
            </w:r>
          </w:p>
        </w:tc>
        <w:tc>
          <w:tcPr>
            <w:tcW w:w="3060" w:type="dxa"/>
            <w:noWrap w:val="0"/>
            <w:vAlign w:val="center"/>
          </w:tcPr>
          <w:p w14:paraId="288D9C5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表面无积垢、垃圾无满溢现象</w:t>
            </w:r>
          </w:p>
        </w:tc>
        <w:tc>
          <w:tcPr>
            <w:tcW w:w="540" w:type="dxa"/>
            <w:noWrap w:val="0"/>
            <w:vAlign w:val="center"/>
          </w:tcPr>
          <w:p w14:paraId="0428C779">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3</w:t>
            </w:r>
          </w:p>
        </w:tc>
        <w:tc>
          <w:tcPr>
            <w:tcW w:w="630" w:type="dxa"/>
            <w:noWrap w:val="0"/>
            <w:vAlign w:val="top"/>
          </w:tcPr>
          <w:p w14:paraId="039C1109">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69F83613">
            <w:pPr>
              <w:spacing w:line="420" w:lineRule="exact"/>
              <w:rPr>
                <w:rFonts w:hint="eastAsia" w:ascii="仿宋" w:hAnsi="仿宋" w:eastAsia="仿宋" w:cs="仿宋"/>
                <w:b w:val="0"/>
                <w:bCs/>
                <w:sz w:val="24"/>
                <w:szCs w:val="24"/>
              </w:rPr>
            </w:pPr>
          </w:p>
        </w:tc>
      </w:tr>
      <w:tr w14:paraId="1AE341D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04E6B8D9">
            <w:pPr>
              <w:spacing w:line="420" w:lineRule="exact"/>
              <w:rPr>
                <w:rFonts w:hint="eastAsia" w:ascii="仿宋" w:hAnsi="仿宋" w:eastAsia="仿宋" w:cs="仿宋"/>
                <w:b w:val="0"/>
                <w:bCs/>
                <w:sz w:val="24"/>
                <w:szCs w:val="24"/>
              </w:rPr>
            </w:pPr>
          </w:p>
        </w:tc>
        <w:tc>
          <w:tcPr>
            <w:tcW w:w="1449" w:type="dxa"/>
            <w:gridSpan w:val="2"/>
            <w:noWrap w:val="0"/>
            <w:vAlign w:val="center"/>
          </w:tcPr>
          <w:p w14:paraId="3A03E0B4">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泔水积油池</w:t>
            </w:r>
          </w:p>
        </w:tc>
        <w:tc>
          <w:tcPr>
            <w:tcW w:w="3060" w:type="dxa"/>
            <w:noWrap w:val="0"/>
            <w:vAlign w:val="center"/>
          </w:tcPr>
          <w:p w14:paraId="60FA824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无溢漏</w:t>
            </w:r>
          </w:p>
        </w:tc>
        <w:tc>
          <w:tcPr>
            <w:tcW w:w="540" w:type="dxa"/>
            <w:noWrap w:val="0"/>
            <w:vAlign w:val="center"/>
          </w:tcPr>
          <w:p w14:paraId="2DA55C6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w:t>
            </w:r>
          </w:p>
        </w:tc>
        <w:tc>
          <w:tcPr>
            <w:tcW w:w="630" w:type="dxa"/>
            <w:noWrap w:val="0"/>
            <w:vAlign w:val="top"/>
          </w:tcPr>
          <w:p w14:paraId="10DCEF37">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688618FE">
            <w:pPr>
              <w:spacing w:line="420" w:lineRule="exact"/>
              <w:rPr>
                <w:rFonts w:hint="eastAsia" w:ascii="仿宋" w:hAnsi="仿宋" w:eastAsia="仿宋" w:cs="仿宋"/>
                <w:b w:val="0"/>
                <w:bCs/>
                <w:sz w:val="24"/>
                <w:szCs w:val="24"/>
              </w:rPr>
            </w:pPr>
          </w:p>
        </w:tc>
      </w:tr>
      <w:tr w14:paraId="29EAA3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restart"/>
            <w:noWrap w:val="0"/>
            <w:vAlign w:val="center"/>
          </w:tcPr>
          <w:p w14:paraId="769DCD3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楼</w:t>
            </w:r>
          </w:p>
          <w:p w14:paraId="5563D818">
            <w:pPr>
              <w:spacing w:line="420" w:lineRule="exact"/>
              <w:rPr>
                <w:rFonts w:hint="eastAsia" w:ascii="仿宋" w:hAnsi="仿宋" w:eastAsia="仿宋" w:cs="仿宋"/>
                <w:b w:val="0"/>
                <w:bCs/>
                <w:sz w:val="24"/>
                <w:szCs w:val="24"/>
              </w:rPr>
            </w:pPr>
          </w:p>
          <w:p w14:paraId="0C1DEB24">
            <w:pPr>
              <w:spacing w:line="420" w:lineRule="exact"/>
              <w:rPr>
                <w:rFonts w:hint="eastAsia" w:ascii="仿宋" w:hAnsi="仿宋" w:eastAsia="仿宋" w:cs="仿宋"/>
                <w:b w:val="0"/>
                <w:bCs/>
                <w:sz w:val="24"/>
                <w:szCs w:val="24"/>
              </w:rPr>
            </w:pPr>
          </w:p>
          <w:p w14:paraId="2C8F1673">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道</w:t>
            </w:r>
          </w:p>
        </w:tc>
        <w:tc>
          <w:tcPr>
            <w:tcW w:w="1449" w:type="dxa"/>
            <w:gridSpan w:val="2"/>
            <w:noWrap w:val="0"/>
            <w:vAlign w:val="center"/>
          </w:tcPr>
          <w:p w14:paraId="01D59389">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地面</w:t>
            </w:r>
          </w:p>
        </w:tc>
        <w:tc>
          <w:tcPr>
            <w:tcW w:w="3060" w:type="dxa"/>
            <w:noWrap w:val="0"/>
            <w:vAlign w:val="center"/>
          </w:tcPr>
          <w:p w14:paraId="726250BD">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无垃圾，无细沙、无可去除污渍</w:t>
            </w:r>
          </w:p>
        </w:tc>
        <w:tc>
          <w:tcPr>
            <w:tcW w:w="540" w:type="dxa"/>
            <w:noWrap w:val="0"/>
            <w:vAlign w:val="center"/>
          </w:tcPr>
          <w:p w14:paraId="47C7B5D3">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6</w:t>
            </w:r>
          </w:p>
        </w:tc>
        <w:tc>
          <w:tcPr>
            <w:tcW w:w="630" w:type="dxa"/>
            <w:noWrap w:val="0"/>
            <w:vAlign w:val="top"/>
          </w:tcPr>
          <w:p w14:paraId="45C459C0">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5E92508F">
            <w:pPr>
              <w:spacing w:line="420" w:lineRule="exact"/>
              <w:rPr>
                <w:rFonts w:hint="eastAsia" w:ascii="仿宋" w:hAnsi="仿宋" w:eastAsia="仿宋" w:cs="仿宋"/>
                <w:b w:val="0"/>
                <w:bCs/>
                <w:sz w:val="24"/>
                <w:szCs w:val="24"/>
              </w:rPr>
            </w:pPr>
          </w:p>
        </w:tc>
      </w:tr>
      <w:tr w14:paraId="2FA087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47FEEC79">
            <w:pPr>
              <w:spacing w:line="420" w:lineRule="exact"/>
              <w:rPr>
                <w:rFonts w:hint="eastAsia" w:ascii="仿宋" w:hAnsi="仿宋" w:eastAsia="仿宋" w:cs="仿宋"/>
                <w:b w:val="0"/>
                <w:bCs/>
                <w:sz w:val="24"/>
                <w:szCs w:val="24"/>
              </w:rPr>
            </w:pPr>
          </w:p>
        </w:tc>
        <w:tc>
          <w:tcPr>
            <w:tcW w:w="1449" w:type="dxa"/>
            <w:gridSpan w:val="2"/>
            <w:noWrap w:val="0"/>
            <w:vAlign w:val="center"/>
          </w:tcPr>
          <w:p w14:paraId="166C7E06">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墙面设施</w:t>
            </w:r>
          </w:p>
        </w:tc>
        <w:tc>
          <w:tcPr>
            <w:tcW w:w="3060" w:type="dxa"/>
            <w:noWrap w:val="0"/>
            <w:vAlign w:val="center"/>
          </w:tcPr>
          <w:p w14:paraId="2283B71E">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无积灰，无蜘蛛网</w:t>
            </w:r>
          </w:p>
        </w:tc>
        <w:tc>
          <w:tcPr>
            <w:tcW w:w="540" w:type="dxa"/>
            <w:noWrap w:val="0"/>
            <w:vAlign w:val="center"/>
          </w:tcPr>
          <w:p w14:paraId="2782AA70">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2</w:t>
            </w:r>
          </w:p>
        </w:tc>
        <w:tc>
          <w:tcPr>
            <w:tcW w:w="630" w:type="dxa"/>
            <w:noWrap w:val="0"/>
            <w:vAlign w:val="top"/>
          </w:tcPr>
          <w:p w14:paraId="338D7FD4">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0200888F">
            <w:pPr>
              <w:spacing w:line="420" w:lineRule="exact"/>
              <w:rPr>
                <w:rFonts w:hint="eastAsia" w:ascii="仿宋" w:hAnsi="仿宋" w:eastAsia="仿宋" w:cs="仿宋"/>
                <w:b w:val="0"/>
                <w:bCs/>
                <w:sz w:val="24"/>
                <w:szCs w:val="24"/>
              </w:rPr>
            </w:pPr>
          </w:p>
        </w:tc>
      </w:tr>
      <w:tr w14:paraId="5098EB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01CAD2BE">
            <w:pPr>
              <w:spacing w:line="420" w:lineRule="exact"/>
              <w:rPr>
                <w:rFonts w:hint="eastAsia" w:ascii="仿宋" w:hAnsi="仿宋" w:eastAsia="仿宋" w:cs="仿宋"/>
                <w:b w:val="0"/>
                <w:bCs/>
                <w:sz w:val="24"/>
                <w:szCs w:val="24"/>
              </w:rPr>
            </w:pPr>
          </w:p>
        </w:tc>
        <w:tc>
          <w:tcPr>
            <w:tcW w:w="1449" w:type="dxa"/>
            <w:gridSpan w:val="2"/>
            <w:noWrap w:val="0"/>
            <w:vAlign w:val="center"/>
          </w:tcPr>
          <w:p w14:paraId="64AFD3D5">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顶面设施</w:t>
            </w:r>
          </w:p>
        </w:tc>
        <w:tc>
          <w:tcPr>
            <w:tcW w:w="3060" w:type="dxa"/>
            <w:noWrap w:val="0"/>
            <w:vAlign w:val="center"/>
          </w:tcPr>
          <w:p w14:paraId="4303A5D6">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无积灰，无蜘蛛网</w:t>
            </w:r>
          </w:p>
        </w:tc>
        <w:tc>
          <w:tcPr>
            <w:tcW w:w="540" w:type="dxa"/>
            <w:noWrap w:val="0"/>
            <w:vAlign w:val="center"/>
          </w:tcPr>
          <w:p w14:paraId="254A23B0">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w:t>
            </w:r>
          </w:p>
        </w:tc>
        <w:tc>
          <w:tcPr>
            <w:tcW w:w="630" w:type="dxa"/>
            <w:noWrap w:val="0"/>
            <w:vAlign w:val="top"/>
          </w:tcPr>
          <w:p w14:paraId="0DE65626">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027CB93D">
            <w:pPr>
              <w:spacing w:line="420" w:lineRule="exact"/>
              <w:rPr>
                <w:rFonts w:hint="eastAsia" w:ascii="仿宋" w:hAnsi="仿宋" w:eastAsia="仿宋" w:cs="仿宋"/>
                <w:b w:val="0"/>
                <w:bCs/>
                <w:sz w:val="24"/>
                <w:szCs w:val="24"/>
              </w:rPr>
            </w:pPr>
          </w:p>
        </w:tc>
      </w:tr>
      <w:tr w14:paraId="13E478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7B138DBB">
            <w:pPr>
              <w:spacing w:line="420" w:lineRule="exact"/>
              <w:rPr>
                <w:rFonts w:hint="eastAsia" w:ascii="仿宋" w:hAnsi="仿宋" w:eastAsia="仿宋" w:cs="仿宋"/>
                <w:b w:val="0"/>
                <w:bCs/>
                <w:sz w:val="24"/>
                <w:szCs w:val="24"/>
              </w:rPr>
            </w:pPr>
          </w:p>
        </w:tc>
        <w:tc>
          <w:tcPr>
            <w:tcW w:w="1449" w:type="dxa"/>
            <w:gridSpan w:val="2"/>
            <w:noWrap w:val="0"/>
            <w:vAlign w:val="center"/>
          </w:tcPr>
          <w:p w14:paraId="3647F2C5">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扶手、栏杆</w:t>
            </w:r>
          </w:p>
        </w:tc>
        <w:tc>
          <w:tcPr>
            <w:tcW w:w="3060" w:type="dxa"/>
            <w:noWrap w:val="0"/>
            <w:vAlign w:val="center"/>
          </w:tcPr>
          <w:p w14:paraId="7A6DF0B0">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扶手无浮灰、栏杆无积灰，无蜘蛛网</w:t>
            </w:r>
          </w:p>
        </w:tc>
        <w:tc>
          <w:tcPr>
            <w:tcW w:w="540" w:type="dxa"/>
            <w:noWrap w:val="0"/>
            <w:vAlign w:val="center"/>
          </w:tcPr>
          <w:p w14:paraId="7ECC707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2</w:t>
            </w:r>
          </w:p>
        </w:tc>
        <w:tc>
          <w:tcPr>
            <w:tcW w:w="630" w:type="dxa"/>
            <w:noWrap w:val="0"/>
            <w:vAlign w:val="top"/>
          </w:tcPr>
          <w:p w14:paraId="142DEF30">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186D1176">
            <w:pPr>
              <w:spacing w:line="420" w:lineRule="exact"/>
              <w:rPr>
                <w:rFonts w:hint="eastAsia" w:ascii="仿宋" w:hAnsi="仿宋" w:eastAsia="仿宋" w:cs="仿宋"/>
                <w:b w:val="0"/>
                <w:bCs/>
                <w:sz w:val="24"/>
                <w:szCs w:val="24"/>
              </w:rPr>
            </w:pPr>
          </w:p>
        </w:tc>
      </w:tr>
      <w:tr w14:paraId="45DACD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7A4786C3">
            <w:pPr>
              <w:spacing w:line="420" w:lineRule="exact"/>
              <w:rPr>
                <w:rFonts w:hint="eastAsia" w:ascii="仿宋" w:hAnsi="仿宋" w:eastAsia="仿宋" w:cs="仿宋"/>
                <w:b w:val="0"/>
                <w:bCs/>
                <w:sz w:val="24"/>
                <w:szCs w:val="24"/>
              </w:rPr>
            </w:pPr>
          </w:p>
        </w:tc>
        <w:tc>
          <w:tcPr>
            <w:tcW w:w="1449" w:type="dxa"/>
            <w:gridSpan w:val="2"/>
            <w:noWrap w:val="0"/>
            <w:vAlign w:val="center"/>
          </w:tcPr>
          <w:p w14:paraId="5783848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窗台、窗户</w:t>
            </w:r>
          </w:p>
        </w:tc>
        <w:tc>
          <w:tcPr>
            <w:tcW w:w="3060" w:type="dxa"/>
            <w:noWrap w:val="0"/>
            <w:vAlign w:val="center"/>
          </w:tcPr>
          <w:p w14:paraId="7B291BA0">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无黑灰，无蜘蛛网</w:t>
            </w:r>
          </w:p>
        </w:tc>
        <w:tc>
          <w:tcPr>
            <w:tcW w:w="540" w:type="dxa"/>
            <w:noWrap w:val="0"/>
            <w:vAlign w:val="center"/>
          </w:tcPr>
          <w:p w14:paraId="0554CEF1">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3</w:t>
            </w:r>
          </w:p>
        </w:tc>
        <w:tc>
          <w:tcPr>
            <w:tcW w:w="630" w:type="dxa"/>
            <w:noWrap w:val="0"/>
            <w:vAlign w:val="top"/>
          </w:tcPr>
          <w:p w14:paraId="5B0E5BD6">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11E4B8AA">
            <w:pPr>
              <w:spacing w:line="420" w:lineRule="exact"/>
              <w:rPr>
                <w:rFonts w:hint="eastAsia" w:ascii="仿宋" w:hAnsi="仿宋" w:eastAsia="仿宋" w:cs="仿宋"/>
                <w:b w:val="0"/>
                <w:bCs/>
                <w:sz w:val="24"/>
                <w:szCs w:val="24"/>
              </w:rPr>
            </w:pPr>
          </w:p>
        </w:tc>
      </w:tr>
      <w:tr w14:paraId="4F26F0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09E2E23D">
            <w:pPr>
              <w:spacing w:line="420" w:lineRule="exact"/>
              <w:rPr>
                <w:rFonts w:hint="eastAsia" w:ascii="仿宋" w:hAnsi="仿宋" w:eastAsia="仿宋" w:cs="仿宋"/>
                <w:b w:val="0"/>
                <w:bCs/>
                <w:sz w:val="24"/>
                <w:szCs w:val="24"/>
              </w:rPr>
            </w:pPr>
          </w:p>
        </w:tc>
        <w:tc>
          <w:tcPr>
            <w:tcW w:w="1449" w:type="dxa"/>
            <w:gridSpan w:val="2"/>
            <w:noWrap w:val="0"/>
            <w:vAlign w:val="center"/>
          </w:tcPr>
          <w:p w14:paraId="3800FF03">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屋面</w:t>
            </w:r>
          </w:p>
        </w:tc>
        <w:tc>
          <w:tcPr>
            <w:tcW w:w="3060" w:type="dxa"/>
            <w:noWrap w:val="0"/>
            <w:vAlign w:val="center"/>
          </w:tcPr>
          <w:p w14:paraId="5F5B2D00">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无垃圾，下水口无堵塞</w:t>
            </w:r>
          </w:p>
        </w:tc>
        <w:tc>
          <w:tcPr>
            <w:tcW w:w="540" w:type="dxa"/>
            <w:noWrap w:val="0"/>
            <w:vAlign w:val="center"/>
          </w:tcPr>
          <w:p w14:paraId="35BC305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w:t>
            </w:r>
          </w:p>
        </w:tc>
        <w:tc>
          <w:tcPr>
            <w:tcW w:w="630" w:type="dxa"/>
            <w:noWrap w:val="0"/>
            <w:vAlign w:val="top"/>
          </w:tcPr>
          <w:p w14:paraId="097993C3">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1E4DE38E">
            <w:pPr>
              <w:spacing w:line="420" w:lineRule="exact"/>
              <w:rPr>
                <w:rFonts w:hint="eastAsia" w:ascii="仿宋" w:hAnsi="仿宋" w:eastAsia="仿宋" w:cs="仿宋"/>
                <w:b w:val="0"/>
                <w:bCs/>
                <w:sz w:val="24"/>
                <w:szCs w:val="24"/>
              </w:rPr>
            </w:pPr>
          </w:p>
        </w:tc>
      </w:tr>
      <w:tr w14:paraId="0FAC67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7" w:hRule="atLeast"/>
        </w:trPr>
        <w:tc>
          <w:tcPr>
            <w:tcW w:w="679" w:type="dxa"/>
            <w:vMerge w:val="restart"/>
            <w:noWrap w:val="0"/>
            <w:vAlign w:val="center"/>
          </w:tcPr>
          <w:p w14:paraId="2227C6E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楼</w:t>
            </w:r>
          </w:p>
          <w:p w14:paraId="6E31A015">
            <w:pPr>
              <w:spacing w:line="420" w:lineRule="exact"/>
              <w:rPr>
                <w:rFonts w:hint="eastAsia" w:ascii="仿宋" w:hAnsi="仿宋" w:eastAsia="仿宋" w:cs="仿宋"/>
                <w:b w:val="0"/>
                <w:bCs/>
                <w:sz w:val="24"/>
                <w:szCs w:val="24"/>
              </w:rPr>
            </w:pPr>
          </w:p>
          <w:p w14:paraId="6F31C5B4">
            <w:pPr>
              <w:spacing w:line="420" w:lineRule="exact"/>
              <w:rPr>
                <w:rFonts w:hint="eastAsia" w:ascii="仿宋" w:hAnsi="仿宋" w:eastAsia="仿宋" w:cs="仿宋"/>
                <w:b w:val="0"/>
                <w:bCs/>
                <w:sz w:val="24"/>
                <w:szCs w:val="24"/>
              </w:rPr>
            </w:pPr>
          </w:p>
          <w:p w14:paraId="1B3A280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道</w:t>
            </w:r>
          </w:p>
        </w:tc>
        <w:tc>
          <w:tcPr>
            <w:tcW w:w="1449" w:type="dxa"/>
            <w:gridSpan w:val="2"/>
            <w:noWrap w:val="0"/>
            <w:vAlign w:val="center"/>
          </w:tcPr>
          <w:p w14:paraId="08CB6D14">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电梯</w:t>
            </w:r>
          </w:p>
        </w:tc>
        <w:tc>
          <w:tcPr>
            <w:tcW w:w="3060" w:type="dxa"/>
            <w:noWrap w:val="0"/>
            <w:vAlign w:val="center"/>
          </w:tcPr>
          <w:p w14:paraId="712B723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轿厢无</w:t>
            </w:r>
            <w:r>
              <w:rPr>
                <w:rFonts w:hint="eastAsia" w:ascii="仿宋" w:hAnsi="仿宋" w:eastAsia="仿宋" w:cs="仿宋"/>
                <w:b w:val="0"/>
                <w:bCs/>
                <w:sz w:val="24"/>
                <w:szCs w:val="24"/>
                <w:lang w:val="en-US" w:eastAsia="zh-CN"/>
              </w:rPr>
              <w:t>垃圾、无</w:t>
            </w:r>
            <w:r>
              <w:rPr>
                <w:rFonts w:hint="eastAsia" w:ascii="仿宋" w:hAnsi="仿宋" w:eastAsia="仿宋" w:cs="仿宋"/>
                <w:b w:val="0"/>
                <w:bCs/>
                <w:sz w:val="24"/>
                <w:szCs w:val="24"/>
              </w:rPr>
              <w:t>污迹、无灰尘</w:t>
            </w:r>
          </w:p>
        </w:tc>
        <w:tc>
          <w:tcPr>
            <w:tcW w:w="540" w:type="dxa"/>
            <w:noWrap w:val="0"/>
            <w:vAlign w:val="center"/>
          </w:tcPr>
          <w:p w14:paraId="7927B1D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12</w:t>
            </w:r>
          </w:p>
        </w:tc>
        <w:tc>
          <w:tcPr>
            <w:tcW w:w="630" w:type="dxa"/>
            <w:noWrap w:val="0"/>
            <w:vAlign w:val="top"/>
          </w:tcPr>
          <w:p w14:paraId="7A725809">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3E052E8E">
            <w:pPr>
              <w:spacing w:line="420" w:lineRule="exact"/>
              <w:rPr>
                <w:rFonts w:hint="eastAsia" w:ascii="仿宋" w:hAnsi="仿宋" w:eastAsia="仿宋" w:cs="仿宋"/>
                <w:b w:val="0"/>
                <w:bCs/>
                <w:sz w:val="24"/>
                <w:szCs w:val="24"/>
                <w:lang w:val="en-US" w:eastAsia="zh-CN"/>
              </w:rPr>
            </w:pPr>
          </w:p>
        </w:tc>
      </w:tr>
      <w:tr w14:paraId="057514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36C750F2">
            <w:pPr>
              <w:spacing w:line="420" w:lineRule="exact"/>
              <w:rPr>
                <w:rFonts w:hint="eastAsia" w:ascii="仿宋" w:hAnsi="仿宋" w:eastAsia="仿宋" w:cs="仿宋"/>
                <w:b w:val="0"/>
                <w:bCs/>
                <w:sz w:val="24"/>
                <w:szCs w:val="24"/>
              </w:rPr>
            </w:pPr>
          </w:p>
        </w:tc>
        <w:tc>
          <w:tcPr>
            <w:tcW w:w="1449" w:type="dxa"/>
            <w:gridSpan w:val="2"/>
            <w:noWrap w:val="0"/>
            <w:vAlign w:val="center"/>
          </w:tcPr>
          <w:p w14:paraId="1880C94E">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洗手间</w:t>
            </w:r>
          </w:p>
        </w:tc>
        <w:tc>
          <w:tcPr>
            <w:tcW w:w="3060" w:type="dxa"/>
            <w:noWrap w:val="0"/>
            <w:vAlign w:val="center"/>
          </w:tcPr>
          <w:p w14:paraId="3DE605F3">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设施完好，无异味</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无污迹</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无灰尘、</w:t>
            </w:r>
            <w:r>
              <w:rPr>
                <w:rFonts w:hint="eastAsia" w:ascii="仿宋" w:hAnsi="仿宋" w:eastAsia="仿宋" w:cs="仿宋"/>
                <w:b w:val="0"/>
                <w:bCs/>
                <w:sz w:val="24"/>
                <w:szCs w:val="24"/>
              </w:rPr>
              <w:t>无蜘蛛网</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地面无垃圾</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无脚印</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水箱内无积垢</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垃圾筒垃圾不超过三分之二</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无多个蚊，蝇及虫子停留</w:t>
            </w:r>
          </w:p>
        </w:tc>
        <w:tc>
          <w:tcPr>
            <w:tcW w:w="540" w:type="dxa"/>
            <w:noWrap w:val="0"/>
            <w:vAlign w:val="center"/>
          </w:tcPr>
          <w:p w14:paraId="08CE68C3">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18</w:t>
            </w:r>
          </w:p>
        </w:tc>
        <w:tc>
          <w:tcPr>
            <w:tcW w:w="630" w:type="dxa"/>
            <w:noWrap w:val="0"/>
            <w:vAlign w:val="top"/>
          </w:tcPr>
          <w:p w14:paraId="50AC37F3">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75C71C8C">
            <w:pPr>
              <w:spacing w:line="420" w:lineRule="exact"/>
              <w:rPr>
                <w:rFonts w:hint="eastAsia" w:ascii="仿宋" w:hAnsi="仿宋" w:eastAsia="仿宋" w:cs="仿宋"/>
                <w:b w:val="0"/>
                <w:bCs/>
                <w:sz w:val="24"/>
                <w:szCs w:val="24"/>
                <w:lang w:val="en-US" w:eastAsia="zh-CN"/>
              </w:rPr>
            </w:pPr>
          </w:p>
        </w:tc>
      </w:tr>
      <w:tr w14:paraId="120BF4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restart"/>
            <w:noWrap w:val="0"/>
            <w:vAlign w:val="center"/>
          </w:tcPr>
          <w:p w14:paraId="4C1954B7">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车</w:t>
            </w:r>
          </w:p>
          <w:p w14:paraId="5342C553">
            <w:pPr>
              <w:spacing w:line="420" w:lineRule="exact"/>
              <w:rPr>
                <w:rFonts w:hint="eastAsia" w:ascii="仿宋" w:hAnsi="仿宋" w:eastAsia="仿宋" w:cs="仿宋"/>
                <w:b w:val="0"/>
                <w:bCs/>
                <w:sz w:val="24"/>
                <w:szCs w:val="24"/>
              </w:rPr>
            </w:pPr>
          </w:p>
          <w:p w14:paraId="4B223CE0">
            <w:pPr>
              <w:spacing w:line="420" w:lineRule="exact"/>
              <w:rPr>
                <w:rFonts w:hint="eastAsia" w:ascii="仿宋" w:hAnsi="仿宋" w:eastAsia="仿宋" w:cs="仿宋"/>
                <w:b w:val="0"/>
                <w:bCs/>
                <w:sz w:val="24"/>
                <w:szCs w:val="24"/>
              </w:rPr>
            </w:pPr>
          </w:p>
          <w:p w14:paraId="2EA11644">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库</w:t>
            </w:r>
          </w:p>
        </w:tc>
        <w:tc>
          <w:tcPr>
            <w:tcW w:w="1449" w:type="dxa"/>
            <w:gridSpan w:val="2"/>
            <w:noWrap w:val="0"/>
            <w:vAlign w:val="center"/>
          </w:tcPr>
          <w:p w14:paraId="0150C330">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地面</w:t>
            </w:r>
          </w:p>
          <w:p w14:paraId="5B79FFCE">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及边角</w:t>
            </w:r>
          </w:p>
        </w:tc>
        <w:tc>
          <w:tcPr>
            <w:tcW w:w="3060" w:type="dxa"/>
            <w:noWrap w:val="0"/>
            <w:vAlign w:val="center"/>
          </w:tcPr>
          <w:p w14:paraId="0026076F">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地面无可去除油污</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污渍，无垃圾和杂物</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地面无积水（工程原因除外）</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边角及采光井无蜘蛛留</w:t>
            </w:r>
          </w:p>
        </w:tc>
        <w:tc>
          <w:tcPr>
            <w:tcW w:w="540" w:type="dxa"/>
            <w:noWrap w:val="0"/>
            <w:vAlign w:val="center"/>
          </w:tcPr>
          <w:p w14:paraId="00D9A256">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7</w:t>
            </w:r>
          </w:p>
        </w:tc>
        <w:tc>
          <w:tcPr>
            <w:tcW w:w="630" w:type="dxa"/>
            <w:noWrap w:val="0"/>
            <w:vAlign w:val="top"/>
          </w:tcPr>
          <w:p w14:paraId="193AE664">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4CFC527A">
            <w:pPr>
              <w:spacing w:line="420" w:lineRule="exact"/>
              <w:rPr>
                <w:rFonts w:hint="eastAsia" w:ascii="仿宋" w:hAnsi="仿宋" w:eastAsia="仿宋" w:cs="仿宋"/>
                <w:b w:val="0"/>
                <w:bCs/>
                <w:sz w:val="24"/>
                <w:szCs w:val="24"/>
              </w:rPr>
            </w:pPr>
          </w:p>
        </w:tc>
      </w:tr>
      <w:tr w14:paraId="382E37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1F0B6A0C">
            <w:pPr>
              <w:spacing w:line="420" w:lineRule="exact"/>
              <w:rPr>
                <w:rFonts w:hint="eastAsia" w:ascii="仿宋" w:hAnsi="仿宋" w:eastAsia="仿宋" w:cs="仿宋"/>
                <w:b w:val="0"/>
                <w:bCs/>
                <w:sz w:val="24"/>
                <w:szCs w:val="24"/>
              </w:rPr>
            </w:pPr>
          </w:p>
        </w:tc>
        <w:tc>
          <w:tcPr>
            <w:tcW w:w="1449" w:type="dxa"/>
            <w:gridSpan w:val="2"/>
            <w:noWrap w:val="0"/>
            <w:vAlign w:val="center"/>
          </w:tcPr>
          <w:p w14:paraId="689DFFB5">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车库</w:t>
            </w:r>
          </w:p>
          <w:p w14:paraId="293967C4">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管道</w:t>
            </w:r>
          </w:p>
        </w:tc>
        <w:tc>
          <w:tcPr>
            <w:tcW w:w="3060" w:type="dxa"/>
            <w:noWrap w:val="0"/>
            <w:vAlign w:val="center"/>
          </w:tcPr>
          <w:p w14:paraId="410438D5">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目视高处管线无明显灰尘</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无蜘蛛网</w:t>
            </w:r>
          </w:p>
        </w:tc>
        <w:tc>
          <w:tcPr>
            <w:tcW w:w="540" w:type="dxa"/>
            <w:noWrap w:val="0"/>
            <w:vAlign w:val="center"/>
          </w:tcPr>
          <w:p w14:paraId="69E210F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3</w:t>
            </w:r>
          </w:p>
        </w:tc>
        <w:tc>
          <w:tcPr>
            <w:tcW w:w="630" w:type="dxa"/>
            <w:noWrap w:val="0"/>
            <w:vAlign w:val="top"/>
          </w:tcPr>
          <w:p w14:paraId="6F5B4CE9">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4411D760">
            <w:pPr>
              <w:spacing w:line="420" w:lineRule="exact"/>
              <w:rPr>
                <w:rFonts w:hint="eastAsia" w:ascii="仿宋" w:hAnsi="仿宋" w:eastAsia="仿宋" w:cs="仿宋"/>
                <w:b w:val="0"/>
                <w:bCs/>
                <w:sz w:val="24"/>
                <w:szCs w:val="24"/>
              </w:rPr>
            </w:pPr>
          </w:p>
        </w:tc>
      </w:tr>
      <w:tr w14:paraId="75DE8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72" w:hRule="atLeast"/>
        </w:trPr>
        <w:tc>
          <w:tcPr>
            <w:tcW w:w="679" w:type="dxa"/>
            <w:vMerge w:val="continue"/>
            <w:noWrap w:val="0"/>
            <w:vAlign w:val="center"/>
          </w:tcPr>
          <w:p w14:paraId="1B04091E">
            <w:pPr>
              <w:spacing w:line="420" w:lineRule="exact"/>
              <w:rPr>
                <w:rFonts w:hint="eastAsia" w:ascii="仿宋" w:hAnsi="仿宋" w:eastAsia="仿宋" w:cs="仿宋"/>
                <w:b w:val="0"/>
                <w:bCs/>
                <w:sz w:val="24"/>
                <w:szCs w:val="24"/>
              </w:rPr>
            </w:pPr>
          </w:p>
        </w:tc>
        <w:tc>
          <w:tcPr>
            <w:tcW w:w="1449" w:type="dxa"/>
            <w:gridSpan w:val="2"/>
            <w:noWrap w:val="0"/>
            <w:vAlign w:val="center"/>
          </w:tcPr>
          <w:p w14:paraId="439E0FC4">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公共</w:t>
            </w:r>
          </w:p>
          <w:p w14:paraId="6B7C4B3F">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设施</w:t>
            </w:r>
          </w:p>
        </w:tc>
        <w:tc>
          <w:tcPr>
            <w:tcW w:w="3060" w:type="dxa"/>
            <w:noWrap w:val="0"/>
            <w:vAlign w:val="top"/>
          </w:tcPr>
          <w:p w14:paraId="56695B31">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目视墙上设施无明显灰尘</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地面设施无积灰，标识清晰</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下水沟内无垃圾堵塞情况</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rPr>
              <w:t>车库进出口设施无积灰，无污渍</w:t>
            </w:r>
          </w:p>
        </w:tc>
        <w:tc>
          <w:tcPr>
            <w:tcW w:w="540" w:type="dxa"/>
            <w:noWrap w:val="0"/>
            <w:vAlign w:val="center"/>
          </w:tcPr>
          <w:p w14:paraId="729EDDDF">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4</w:t>
            </w:r>
          </w:p>
        </w:tc>
        <w:tc>
          <w:tcPr>
            <w:tcW w:w="630" w:type="dxa"/>
            <w:noWrap w:val="0"/>
            <w:vAlign w:val="top"/>
          </w:tcPr>
          <w:p w14:paraId="0A50EF5E">
            <w:pPr>
              <w:spacing w:line="420" w:lineRule="exact"/>
              <w:rPr>
                <w:rFonts w:hint="eastAsia" w:ascii="仿宋" w:hAnsi="仿宋" w:eastAsia="仿宋" w:cs="仿宋"/>
                <w:b w:val="0"/>
                <w:bCs/>
                <w:sz w:val="24"/>
                <w:szCs w:val="24"/>
                <w:lang w:val="en-US" w:eastAsia="zh-CN"/>
              </w:rPr>
            </w:pPr>
          </w:p>
        </w:tc>
        <w:tc>
          <w:tcPr>
            <w:tcW w:w="2409" w:type="dxa"/>
            <w:noWrap w:val="0"/>
            <w:vAlign w:val="top"/>
          </w:tcPr>
          <w:p w14:paraId="4413FD66">
            <w:pPr>
              <w:spacing w:line="420" w:lineRule="exact"/>
              <w:rPr>
                <w:rFonts w:hint="eastAsia" w:ascii="仿宋" w:hAnsi="仿宋" w:eastAsia="仿宋" w:cs="仿宋"/>
                <w:b w:val="0"/>
                <w:bCs/>
                <w:sz w:val="24"/>
                <w:szCs w:val="24"/>
              </w:rPr>
            </w:pPr>
          </w:p>
        </w:tc>
      </w:tr>
    </w:tbl>
    <w:p w14:paraId="0BA03F6A">
      <w:pPr>
        <w:spacing w:line="420" w:lineRule="exact"/>
        <w:rPr>
          <w:rFonts w:hint="eastAsia" w:ascii="仿宋" w:hAnsi="仿宋" w:eastAsia="仿宋" w:cs="仿宋"/>
          <w:b w:val="0"/>
          <w:bCs/>
          <w:sz w:val="28"/>
          <w:szCs w:val="28"/>
        </w:rPr>
      </w:pPr>
    </w:p>
    <w:p w14:paraId="486BC48A">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rPr>
        <w:t>备注：每发现一处问题扣一分</w:t>
      </w:r>
      <w:r>
        <w:rPr>
          <w:rFonts w:hint="eastAsia" w:ascii="仿宋" w:hAnsi="仿宋" w:eastAsia="仿宋" w:cs="仿宋"/>
          <w:b w:val="0"/>
          <w:bCs/>
          <w:sz w:val="28"/>
          <w:szCs w:val="28"/>
          <w:lang w:val="en-US" w:eastAsia="zh-CN"/>
        </w:rPr>
        <w:t>,每分扣除100元，按学院支付节点相应扣除。</w:t>
      </w:r>
    </w:p>
    <w:p w14:paraId="57366C2E">
      <w:pPr>
        <w:spacing w:line="420" w:lineRule="exact"/>
        <w:rPr>
          <w:rFonts w:hint="eastAsia" w:ascii="仿宋" w:hAnsi="仿宋" w:eastAsia="仿宋" w:cs="仿宋"/>
          <w:b w:val="0"/>
          <w:bCs/>
          <w:sz w:val="28"/>
          <w:szCs w:val="28"/>
        </w:rPr>
      </w:pPr>
    </w:p>
    <w:p w14:paraId="1A6C63B8">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rPr>
        <w:t xml:space="preserve">甲方考评人员签字及日期              乙方代表签字及日期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    </w:t>
      </w:r>
    </w:p>
    <w:p w14:paraId="4AB6BE06">
      <w:pPr>
        <w:spacing w:line="420" w:lineRule="exact"/>
        <w:rPr>
          <w:rFonts w:hint="eastAsia" w:ascii="仿宋" w:hAnsi="仿宋" w:eastAsia="仿宋" w:cs="仿宋"/>
          <w:b w:val="0"/>
          <w:bCs/>
          <w:sz w:val="28"/>
          <w:szCs w:val="28"/>
          <w:lang w:val="en-US" w:eastAsia="zh-CN"/>
        </w:rPr>
      </w:pPr>
    </w:p>
    <w:p w14:paraId="45A7D428">
      <w:pPr>
        <w:spacing w:line="420" w:lineRule="exact"/>
        <w:rPr>
          <w:rFonts w:hint="eastAsia" w:ascii="仿宋" w:hAnsi="仿宋" w:eastAsia="仿宋" w:cs="仿宋"/>
          <w:b w:val="0"/>
          <w:bCs/>
          <w:sz w:val="28"/>
          <w:szCs w:val="28"/>
          <w:lang w:val="en-US" w:eastAsia="zh-CN"/>
        </w:rPr>
      </w:pPr>
    </w:p>
    <w:p w14:paraId="5C7000A4">
      <w:pPr>
        <w:spacing w:line="420" w:lineRule="exact"/>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湖州交通技师学院校园绿植养护服务考核表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78"/>
        <w:gridCol w:w="1110"/>
        <w:gridCol w:w="2085"/>
        <w:gridCol w:w="780"/>
        <w:gridCol w:w="1635"/>
        <w:gridCol w:w="840"/>
        <w:gridCol w:w="1018"/>
      </w:tblGrid>
      <w:tr w14:paraId="05CEA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173" w:hRule="atLeast"/>
        </w:trPr>
        <w:tc>
          <w:tcPr>
            <w:tcW w:w="107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E10294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考核</w:t>
            </w:r>
          </w:p>
          <w:p w14:paraId="3490512F">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维度</w:t>
            </w: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4CC2E7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考核</w:t>
            </w:r>
          </w:p>
          <w:p w14:paraId="1EBC460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项目</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2253635">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考核标准</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807FCBC">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分值</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8FD75B5">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扣分说明</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A395BAF">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实际得分</w:t>
            </w: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84AA42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备注</w:t>
            </w:r>
          </w:p>
        </w:tc>
      </w:tr>
      <w:tr w14:paraId="5ABB1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47" w:hRule="atLeast"/>
        </w:trPr>
        <w:tc>
          <w:tcPr>
            <w:tcW w:w="1078"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5D2BC86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植物长势（35分）</w:t>
            </w: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E0A988F">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乔木养护</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4BCCCD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lang w:eastAsia="zh-CN"/>
              </w:rPr>
              <w:t>定期修剪（每年2-3次），保持树形美观、无枯枝死枝；及时防治病虫害；浇水、施肥按需进行，确保长势良好；加固易倒伏植株，及时清理倒伏树木。</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992CD59">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w:t>
            </w:r>
            <w:r>
              <w:rPr>
                <w:rFonts w:hint="eastAsia" w:ascii="仿宋" w:hAnsi="仿宋" w:eastAsia="仿宋" w:cs="仿宋"/>
                <w:b w:val="0"/>
                <w:bCs/>
                <w:sz w:val="24"/>
                <w:szCs w:val="24"/>
                <w:lang w:val="en-US" w:eastAsia="zh-CN"/>
              </w:rPr>
              <w:t>0</w:t>
            </w:r>
            <w:r>
              <w:rPr>
                <w:rFonts w:hint="eastAsia" w:ascii="仿宋" w:hAnsi="仿宋" w:eastAsia="仿宋" w:cs="仿宋"/>
                <w:b w:val="0"/>
                <w:bCs/>
                <w:sz w:val="24"/>
                <w:szCs w:val="24"/>
              </w:rPr>
              <w:t>分</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702CD5E">
            <w:pPr>
              <w:spacing w:line="4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rPr>
              <w:t>树形杂乱扣2-5分；枯枝死枝未清理扣3-8分；病虫害超标扣5-10分</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未及时</w:t>
            </w:r>
            <w:r>
              <w:rPr>
                <w:rFonts w:hint="eastAsia" w:ascii="仿宋" w:hAnsi="仿宋" w:eastAsia="仿宋" w:cs="仿宋"/>
                <w:b w:val="0"/>
                <w:bCs/>
                <w:sz w:val="24"/>
                <w:szCs w:val="24"/>
                <w:lang w:eastAsia="zh-CN"/>
              </w:rPr>
              <w:t>固易倒伏植株</w:t>
            </w:r>
            <w:r>
              <w:rPr>
                <w:rFonts w:hint="eastAsia" w:ascii="仿宋" w:hAnsi="仿宋" w:eastAsia="仿宋" w:cs="仿宋"/>
                <w:b w:val="0"/>
                <w:bCs/>
                <w:sz w:val="24"/>
                <w:szCs w:val="24"/>
                <w:lang w:val="en-US" w:eastAsia="zh-CN"/>
              </w:rPr>
              <w:t>口5-10分</w:t>
            </w:r>
            <w:r>
              <w:rPr>
                <w:rFonts w:hint="eastAsia" w:ascii="仿宋" w:hAnsi="仿宋" w:eastAsia="仿宋" w:cs="仿宋"/>
                <w:b w:val="0"/>
                <w:bCs/>
                <w:sz w:val="24"/>
                <w:szCs w:val="24"/>
                <w:lang w:eastAsia="zh-CN"/>
              </w:rPr>
              <w:t>；</w:t>
            </w:r>
            <w:r>
              <w:rPr>
                <w:rFonts w:hint="eastAsia" w:ascii="仿宋" w:hAnsi="仿宋" w:eastAsia="仿宋" w:cs="仿宋"/>
                <w:b w:val="0"/>
                <w:bCs/>
                <w:sz w:val="24"/>
                <w:szCs w:val="24"/>
                <w:lang w:val="en-US" w:eastAsia="zh-CN"/>
              </w:rPr>
              <w:t>未</w:t>
            </w:r>
            <w:r>
              <w:rPr>
                <w:rFonts w:hint="eastAsia" w:ascii="仿宋" w:hAnsi="仿宋" w:eastAsia="仿宋" w:cs="仿宋"/>
                <w:b w:val="0"/>
                <w:bCs/>
                <w:sz w:val="24"/>
                <w:szCs w:val="24"/>
                <w:lang w:eastAsia="zh-CN"/>
              </w:rPr>
              <w:t>及时清理倒伏树木</w:t>
            </w:r>
            <w:r>
              <w:rPr>
                <w:rFonts w:hint="eastAsia" w:ascii="仿宋" w:hAnsi="仿宋" w:eastAsia="仿宋" w:cs="仿宋"/>
                <w:b w:val="0"/>
                <w:bCs/>
                <w:sz w:val="24"/>
                <w:szCs w:val="24"/>
                <w:lang w:val="en-US" w:eastAsia="zh-CN"/>
              </w:rPr>
              <w:t>口5-10分</w:t>
            </w:r>
            <w:r>
              <w:rPr>
                <w:rFonts w:hint="eastAsia" w:ascii="仿宋" w:hAnsi="仿宋" w:eastAsia="仿宋" w:cs="仿宋"/>
                <w:b w:val="0"/>
                <w:bCs/>
                <w:sz w:val="24"/>
                <w:szCs w:val="24"/>
                <w:lang w:eastAsia="zh-CN"/>
              </w:rPr>
              <w:t>。</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359943B">
            <w:pPr>
              <w:spacing w:line="420" w:lineRule="exact"/>
              <w:rPr>
                <w:rFonts w:hint="eastAsia" w:ascii="仿宋" w:hAnsi="仿宋" w:eastAsia="仿宋" w:cs="仿宋"/>
                <w:b w:val="0"/>
                <w:bCs/>
                <w:sz w:val="24"/>
                <w:szCs w:val="24"/>
              </w:rPr>
            </w:pP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E425AD7">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查看现场状态</w:t>
            </w:r>
          </w:p>
        </w:tc>
      </w:tr>
      <w:tr w14:paraId="6AC98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672" w:hRule="atLeast"/>
        </w:trPr>
        <w:tc>
          <w:tcPr>
            <w:tcW w:w="1078" w:type="dxa"/>
            <w:vMerge w:val="continue"/>
            <w:tcBorders>
              <w:left w:val="single" w:color="auto" w:sz="4" w:space="0"/>
              <w:right w:val="single" w:color="auto" w:sz="4" w:space="0"/>
            </w:tcBorders>
            <w:noWrap w:val="0"/>
            <w:tcMar>
              <w:top w:w="60" w:type="dxa"/>
              <w:left w:w="120" w:type="dxa"/>
              <w:bottom w:w="30" w:type="dxa"/>
              <w:right w:w="120" w:type="dxa"/>
            </w:tcMar>
            <w:vAlign w:val="top"/>
          </w:tcPr>
          <w:p w14:paraId="45C5F7F8">
            <w:pPr>
              <w:spacing w:line="420" w:lineRule="exact"/>
              <w:rPr>
                <w:rFonts w:hint="eastAsia" w:ascii="仿宋" w:hAnsi="仿宋" w:eastAsia="仿宋" w:cs="仿宋"/>
                <w:b w:val="0"/>
                <w:bCs/>
                <w:sz w:val="24"/>
                <w:szCs w:val="24"/>
              </w:rPr>
            </w:pP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B8C0963">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灌木/花卉养护</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BDEA665">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lang w:eastAsia="zh-CN"/>
              </w:rPr>
              <w:t>定期修剪整形，保持冠形整齐；花期养护到位，确保开花效果；及时清除残花、枯枝；病虫害防治及时，无大面积感染。</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B264B6C">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10分</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CEB60F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冠形不整扣</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分；</w:t>
            </w:r>
            <w:r>
              <w:rPr>
                <w:rFonts w:hint="eastAsia" w:ascii="仿宋" w:hAnsi="仿宋" w:eastAsia="仿宋" w:cs="仿宋"/>
                <w:b w:val="0"/>
                <w:bCs/>
                <w:sz w:val="24"/>
                <w:szCs w:val="24"/>
                <w:lang w:val="en-US" w:eastAsia="zh-CN"/>
              </w:rPr>
              <w:t>花期养护不到位扣3-5分；未</w:t>
            </w:r>
            <w:r>
              <w:rPr>
                <w:rFonts w:hint="eastAsia" w:ascii="仿宋" w:hAnsi="仿宋" w:eastAsia="仿宋" w:cs="仿宋"/>
                <w:b w:val="0"/>
                <w:bCs/>
                <w:sz w:val="24"/>
                <w:szCs w:val="24"/>
                <w:lang w:eastAsia="zh-CN"/>
              </w:rPr>
              <w:t>及时清除残花、枯枝</w:t>
            </w:r>
            <w:r>
              <w:rPr>
                <w:rFonts w:hint="eastAsia" w:ascii="仿宋" w:hAnsi="仿宋" w:eastAsia="仿宋" w:cs="仿宋"/>
                <w:b w:val="0"/>
                <w:bCs/>
                <w:sz w:val="24"/>
                <w:szCs w:val="24"/>
                <w:lang w:val="en-US" w:eastAsia="zh-CN"/>
              </w:rPr>
              <w:t>3-10分</w:t>
            </w:r>
            <w:r>
              <w:rPr>
                <w:rFonts w:hint="eastAsia" w:ascii="仿宋" w:hAnsi="仿宋" w:eastAsia="仿宋" w:cs="仿宋"/>
                <w:b w:val="0"/>
                <w:bCs/>
                <w:sz w:val="24"/>
                <w:szCs w:val="24"/>
              </w:rPr>
              <w:t>；病虫害未防治扣3-10分</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0141C6B">
            <w:pPr>
              <w:spacing w:line="420" w:lineRule="exact"/>
              <w:rPr>
                <w:rFonts w:hint="eastAsia" w:ascii="仿宋" w:hAnsi="仿宋" w:eastAsia="仿宋" w:cs="仿宋"/>
                <w:b w:val="0"/>
                <w:bCs/>
                <w:sz w:val="24"/>
                <w:szCs w:val="24"/>
              </w:rPr>
            </w:pP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8C87BF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查看现场状态</w:t>
            </w:r>
          </w:p>
        </w:tc>
      </w:tr>
      <w:tr w14:paraId="7E3B4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8" w:type="dxa"/>
            <w:vMerge w:val="continue"/>
            <w:tcBorders>
              <w:left w:val="single" w:color="auto" w:sz="4" w:space="0"/>
              <w:right w:val="single" w:color="auto" w:sz="4" w:space="0"/>
            </w:tcBorders>
            <w:noWrap w:val="0"/>
            <w:tcMar>
              <w:top w:w="60" w:type="dxa"/>
              <w:left w:w="120" w:type="dxa"/>
              <w:bottom w:w="30" w:type="dxa"/>
              <w:right w:w="120" w:type="dxa"/>
            </w:tcMar>
            <w:vAlign w:val="top"/>
          </w:tcPr>
          <w:p w14:paraId="41B5CB11">
            <w:pPr>
              <w:spacing w:line="420" w:lineRule="exact"/>
              <w:rPr>
                <w:rFonts w:hint="eastAsia" w:ascii="仿宋" w:hAnsi="仿宋" w:eastAsia="仿宋" w:cs="仿宋"/>
                <w:b w:val="0"/>
                <w:bCs/>
                <w:sz w:val="24"/>
                <w:szCs w:val="24"/>
              </w:rPr>
            </w:pP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3FC9FD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草坪养护</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EEC1466">
            <w:pPr>
              <w:spacing w:line="420" w:lineRule="exact"/>
              <w:rPr>
                <w:rFonts w:hint="eastAsia" w:ascii="仿宋" w:hAnsi="仿宋" w:eastAsia="仿宋" w:cs="仿宋"/>
                <w:b w:val="0"/>
                <w:bCs/>
                <w:sz w:val="24"/>
                <w:szCs w:val="24"/>
                <w:lang w:eastAsia="zh-CN"/>
              </w:rPr>
            </w:pPr>
            <w:r>
              <w:rPr>
                <w:rFonts w:hint="eastAsia" w:ascii="仿宋" w:hAnsi="仿宋" w:eastAsia="仿宋" w:cs="仿宋"/>
                <w:b w:val="0"/>
                <w:bCs/>
                <w:sz w:val="24"/>
                <w:szCs w:val="24"/>
              </w:rPr>
              <w:t>高度控制在5-8cm，平整无斑秃；杂草覆盖率≤5%；无大面积枯斑病</w:t>
            </w:r>
            <w:r>
              <w:rPr>
                <w:rFonts w:hint="eastAsia" w:ascii="仿宋" w:hAnsi="仿宋" w:eastAsia="仿宋" w:cs="仿宋"/>
                <w:b w:val="0"/>
                <w:bCs/>
                <w:sz w:val="24"/>
                <w:szCs w:val="24"/>
                <w:lang w:eastAsia="zh-CN"/>
              </w:rPr>
              <w:t>。</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951EDB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15</w:t>
            </w:r>
            <w:r>
              <w:rPr>
                <w:rFonts w:hint="eastAsia" w:ascii="仿宋" w:hAnsi="仿宋" w:eastAsia="仿宋" w:cs="仿宋"/>
                <w:b w:val="0"/>
                <w:bCs/>
                <w:sz w:val="24"/>
                <w:szCs w:val="24"/>
              </w:rPr>
              <w:t>分</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564B9A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高度超标扣2-3分；杂草超标扣3-</w:t>
            </w:r>
            <w:r>
              <w:rPr>
                <w:rFonts w:hint="eastAsia" w:ascii="仿宋" w:hAnsi="仿宋" w:eastAsia="仿宋" w:cs="仿宋"/>
                <w:b w:val="0"/>
                <w:bCs/>
                <w:sz w:val="24"/>
                <w:szCs w:val="24"/>
                <w:lang w:val="en-US" w:eastAsia="zh-CN"/>
              </w:rPr>
              <w:t>8</w:t>
            </w:r>
            <w:r>
              <w:rPr>
                <w:rFonts w:hint="eastAsia" w:ascii="仿宋" w:hAnsi="仿宋" w:eastAsia="仿宋" w:cs="仿宋"/>
                <w:b w:val="0"/>
                <w:bCs/>
                <w:sz w:val="24"/>
                <w:szCs w:val="24"/>
              </w:rPr>
              <w:t>分；枯斑严重扣</w:t>
            </w:r>
            <w:r>
              <w:rPr>
                <w:rFonts w:hint="eastAsia" w:ascii="仿宋" w:hAnsi="仿宋" w:eastAsia="仿宋" w:cs="仿宋"/>
                <w:b w:val="0"/>
                <w:bCs/>
                <w:sz w:val="24"/>
                <w:szCs w:val="24"/>
                <w:lang w:val="en-US" w:eastAsia="zh-CN"/>
              </w:rPr>
              <w:t>5</w:t>
            </w:r>
            <w:r>
              <w:rPr>
                <w:rFonts w:hint="eastAsia" w:ascii="仿宋" w:hAnsi="仿宋" w:eastAsia="仿宋" w:cs="仿宋"/>
                <w:b w:val="0"/>
                <w:bCs/>
                <w:sz w:val="24"/>
                <w:szCs w:val="24"/>
              </w:rPr>
              <w:t>-</w:t>
            </w: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分</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86C7566">
            <w:pPr>
              <w:spacing w:line="420" w:lineRule="exact"/>
              <w:rPr>
                <w:rFonts w:hint="eastAsia" w:ascii="仿宋" w:hAnsi="仿宋" w:eastAsia="仿宋" w:cs="仿宋"/>
                <w:b w:val="0"/>
                <w:bCs/>
                <w:sz w:val="24"/>
                <w:szCs w:val="24"/>
              </w:rPr>
            </w:pP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6FA38D5">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查看现场状态</w:t>
            </w:r>
          </w:p>
        </w:tc>
      </w:tr>
      <w:tr w14:paraId="4E9D4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8"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1CD881E7">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日常管理（30分）</w:t>
            </w: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FF90D8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保洁清理</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F671DDD">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绿化区域无落叶、垃圾堆积；</w:t>
            </w:r>
            <w:r>
              <w:rPr>
                <w:rFonts w:hint="eastAsia" w:ascii="仿宋" w:hAnsi="仿宋" w:eastAsia="仿宋" w:cs="仿宋"/>
                <w:b w:val="0"/>
                <w:bCs/>
                <w:sz w:val="24"/>
                <w:szCs w:val="24"/>
                <w:lang w:val="en-US" w:eastAsia="zh-CN"/>
              </w:rPr>
              <w:t>河道无垃圾</w:t>
            </w:r>
            <w:r>
              <w:rPr>
                <w:rFonts w:hint="eastAsia" w:ascii="仿宋" w:hAnsi="仿宋" w:eastAsia="仿宋" w:cs="仿宋"/>
                <w:b w:val="0"/>
                <w:bCs/>
                <w:sz w:val="24"/>
                <w:szCs w:val="24"/>
              </w:rPr>
              <w:t>；作业垃圾当日清运</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228FE2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分</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0FA380C">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垃圾堆积扣2-4分；</w:t>
            </w:r>
            <w:r>
              <w:rPr>
                <w:rFonts w:hint="eastAsia" w:ascii="仿宋" w:hAnsi="仿宋" w:eastAsia="仿宋" w:cs="仿宋"/>
                <w:b w:val="0"/>
                <w:bCs/>
                <w:sz w:val="24"/>
                <w:szCs w:val="24"/>
                <w:lang w:val="en-US" w:eastAsia="zh-CN"/>
              </w:rPr>
              <w:t>河道垃圾</w:t>
            </w:r>
            <w:r>
              <w:rPr>
                <w:rFonts w:hint="eastAsia" w:ascii="仿宋" w:hAnsi="仿宋" w:eastAsia="仿宋" w:cs="仿宋"/>
                <w:b w:val="0"/>
                <w:bCs/>
                <w:sz w:val="24"/>
                <w:szCs w:val="24"/>
              </w:rPr>
              <w:t>扣2-3分；垃圾未清运扣3-8分</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7385304">
            <w:pPr>
              <w:spacing w:line="420" w:lineRule="exact"/>
              <w:rPr>
                <w:rFonts w:hint="eastAsia" w:ascii="仿宋" w:hAnsi="仿宋" w:eastAsia="仿宋" w:cs="仿宋"/>
                <w:b w:val="0"/>
                <w:bCs/>
                <w:sz w:val="24"/>
                <w:szCs w:val="24"/>
              </w:rPr>
            </w:pP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E8303E6">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每日随机抽查2次</w:t>
            </w:r>
          </w:p>
        </w:tc>
      </w:tr>
      <w:tr w14:paraId="32C9F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8" w:type="dxa"/>
            <w:vMerge w:val="continue"/>
            <w:tcBorders>
              <w:left w:val="single" w:color="auto" w:sz="4" w:space="0"/>
              <w:right w:val="single" w:color="auto" w:sz="4" w:space="0"/>
            </w:tcBorders>
            <w:noWrap w:val="0"/>
            <w:tcMar>
              <w:top w:w="60" w:type="dxa"/>
              <w:left w:w="120" w:type="dxa"/>
              <w:bottom w:w="30" w:type="dxa"/>
              <w:right w:w="120" w:type="dxa"/>
            </w:tcMar>
            <w:vAlign w:val="top"/>
          </w:tcPr>
          <w:p w14:paraId="3512BBDC">
            <w:pPr>
              <w:spacing w:line="420" w:lineRule="exact"/>
              <w:rPr>
                <w:rFonts w:hint="eastAsia" w:ascii="仿宋" w:hAnsi="仿宋" w:eastAsia="仿宋" w:cs="仿宋"/>
                <w:b w:val="0"/>
                <w:bCs/>
                <w:sz w:val="24"/>
                <w:szCs w:val="24"/>
              </w:rPr>
            </w:pP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5D81F8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季节性养护</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BE72BE3">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按季节完成施肥、防寒、抗旱等工作；养护记录完整规范</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4B2BD5F">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分</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1B5BEAE">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未按要求完成季节性工作每项扣3分；记录不全扣2-5分</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4FDABA0">
            <w:pPr>
              <w:spacing w:line="420" w:lineRule="exact"/>
              <w:rPr>
                <w:rFonts w:hint="eastAsia" w:ascii="仿宋" w:hAnsi="仿宋" w:eastAsia="仿宋" w:cs="仿宋"/>
                <w:b w:val="0"/>
                <w:bCs/>
                <w:sz w:val="24"/>
                <w:szCs w:val="24"/>
              </w:rPr>
            </w:pP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642345D">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核查养护台账</w:t>
            </w:r>
          </w:p>
        </w:tc>
      </w:tr>
      <w:tr w14:paraId="7311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937" w:hRule="atLeast"/>
        </w:trPr>
        <w:tc>
          <w:tcPr>
            <w:tcW w:w="1078"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2C8B7ABB">
            <w:pPr>
              <w:spacing w:line="420" w:lineRule="exact"/>
              <w:rPr>
                <w:rFonts w:hint="eastAsia" w:ascii="仿宋" w:hAnsi="仿宋" w:eastAsia="仿宋" w:cs="仿宋"/>
                <w:b w:val="0"/>
                <w:bCs/>
                <w:sz w:val="24"/>
                <w:szCs w:val="24"/>
              </w:rPr>
            </w:pP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16FFFF9">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应急处置</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FFFC1E7">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及时修剪挡住摄像头的绿植；</w:t>
            </w:r>
            <w:r>
              <w:rPr>
                <w:rFonts w:hint="eastAsia" w:ascii="仿宋" w:hAnsi="仿宋" w:eastAsia="仿宋" w:cs="仿宋"/>
                <w:b w:val="0"/>
                <w:bCs/>
                <w:sz w:val="24"/>
                <w:szCs w:val="24"/>
              </w:rPr>
              <w:t>恶劣天气后24小时内清理倒伏树木/断枝；病虫害突发48小时内响应防治</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2BDB4D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lang w:val="en-US" w:eastAsia="zh-CN"/>
              </w:rPr>
              <w:t>10</w:t>
            </w:r>
            <w:r>
              <w:rPr>
                <w:rFonts w:hint="eastAsia" w:ascii="仿宋" w:hAnsi="仿宋" w:eastAsia="仿宋" w:cs="仿宋"/>
                <w:b w:val="0"/>
                <w:bCs/>
                <w:sz w:val="24"/>
                <w:szCs w:val="24"/>
              </w:rPr>
              <w:t>分</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8558151">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应急响应超时扣3-5分；处置不彻底扣2-7分</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697C66A">
            <w:pPr>
              <w:spacing w:line="420" w:lineRule="exact"/>
              <w:rPr>
                <w:rFonts w:hint="eastAsia" w:ascii="仿宋" w:hAnsi="仿宋" w:eastAsia="仿宋" w:cs="仿宋"/>
                <w:b w:val="0"/>
                <w:bCs/>
                <w:sz w:val="24"/>
                <w:szCs w:val="24"/>
              </w:rPr>
            </w:pP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FD87C41">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查看应急处理记录</w:t>
            </w:r>
          </w:p>
        </w:tc>
      </w:tr>
      <w:tr w14:paraId="14908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8"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5DCBE77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安全环保（20分）</w:t>
            </w: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EB99CA5">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安全作业</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19EA1C1">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作业时设置警示标识；高空修剪、机械操作符合规范，无安全事故</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3CFDB7E">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10分</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D39E4B6">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未设警示标识扣3-5分；违规操作每次扣5分；发生安全事故不得分</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DD8F686">
            <w:pPr>
              <w:spacing w:line="420" w:lineRule="exact"/>
              <w:rPr>
                <w:rFonts w:hint="eastAsia" w:ascii="仿宋" w:hAnsi="仿宋" w:eastAsia="仿宋" w:cs="仿宋"/>
                <w:b w:val="0"/>
                <w:bCs/>
                <w:sz w:val="24"/>
                <w:szCs w:val="24"/>
              </w:rPr>
            </w:pP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09E45AB">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现场巡查+查看投诉记录</w:t>
            </w:r>
          </w:p>
        </w:tc>
      </w:tr>
      <w:tr w14:paraId="65C4D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8"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35D02FD6">
            <w:pPr>
              <w:spacing w:line="420" w:lineRule="exact"/>
              <w:rPr>
                <w:rFonts w:hint="eastAsia" w:ascii="仿宋" w:hAnsi="仿宋" w:eastAsia="仿宋" w:cs="仿宋"/>
                <w:b w:val="0"/>
                <w:bCs/>
                <w:sz w:val="24"/>
                <w:szCs w:val="24"/>
              </w:rPr>
            </w:pP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E1613E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环保要求</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F53DBA4">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使用低毒环保药剂，施药前提前报备；药剂包装分类清运，无违规排放</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E71FC40">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10分</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139A4CB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使用禁用药剂不得分；未报备施药扣5分；垃圾乱堆乱放扣3-8分</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4F6E1D9">
            <w:pPr>
              <w:spacing w:line="420" w:lineRule="exact"/>
              <w:rPr>
                <w:rFonts w:hint="eastAsia" w:ascii="仿宋" w:hAnsi="仿宋" w:eastAsia="仿宋" w:cs="仿宋"/>
                <w:b w:val="0"/>
                <w:bCs/>
                <w:sz w:val="24"/>
                <w:szCs w:val="24"/>
              </w:rPr>
            </w:pP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881A126">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核查药剂报备记录+现场</w:t>
            </w:r>
          </w:p>
        </w:tc>
      </w:tr>
      <w:tr w14:paraId="15392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762" w:hRule="atLeast"/>
        </w:trPr>
        <w:tc>
          <w:tcPr>
            <w:tcW w:w="1078" w:type="dxa"/>
            <w:vMerge w:val="restart"/>
            <w:tcBorders>
              <w:top w:val="single" w:color="auto" w:sz="4" w:space="0"/>
              <w:left w:val="single" w:color="auto" w:sz="4" w:space="0"/>
              <w:right w:val="single" w:color="auto" w:sz="4" w:space="0"/>
            </w:tcBorders>
            <w:noWrap w:val="0"/>
            <w:tcMar>
              <w:top w:w="60" w:type="dxa"/>
              <w:left w:w="120" w:type="dxa"/>
              <w:bottom w:w="30" w:type="dxa"/>
              <w:right w:w="120" w:type="dxa"/>
            </w:tcMar>
            <w:vAlign w:val="center"/>
          </w:tcPr>
          <w:p w14:paraId="1C085AC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服务配合（15分）</w:t>
            </w: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659518C">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响应配合</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CD3E8FC">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学校通知的整改事项24小时内响应；定期提交养护报告，配合考核</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EE41D1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8分</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25D98F1D">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响应超时每次扣2分；未提交报告扣3-5分；不配合考核扣5-8分</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22BBCF6">
            <w:pPr>
              <w:spacing w:line="420" w:lineRule="exact"/>
              <w:rPr>
                <w:rFonts w:hint="eastAsia" w:ascii="仿宋" w:hAnsi="仿宋" w:eastAsia="仿宋" w:cs="仿宋"/>
                <w:b w:val="0"/>
                <w:bCs/>
                <w:sz w:val="24"/>
                <w:szCs w:val="24"/>
              </w:rPr>
            </w:pP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4C53A18">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查看沟通记录+台账</w:t>
            </w:r>
          </w:p>
        </w:tc>
      </w:tr>
      <w:tr w14:paraId="0B7A9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8" w:type="dxa"/>
            <w:vMerge w:val="continue"/>
            <w:tcBorders>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49DC0CC6">
            <w:pPr>
              <w:spacing w:line="420" w:lineRule="exact"/>
              <w:rPr>
                <w:rFonts w:hint="eastAsia" w:ascii="仿宋" w:hAnsi="仿宋" w:eastAsia="仿宋" w:cs="仿宋"/>
                <w:b w:val="0"/>
                <w:bCs/>
                <w:sz w:val="24"/>
                <w:szCs w:val="24"/>
              </w:rPr>
            </w:pP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E075B59">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整改效果</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CB95F99">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考核发现的问题按期整改到位，无反复出现</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0C372A5">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7分</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7216374">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未按期整改每项扣3分；同类问题反复出现扣5-7分</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9411679">
            <w:pPr>
              <w:spacing w:line="420" w:lineRule="exact"/>
              <w:rPr>
                <w:rFonts w:hint="eastAsia" w:ascii="仿宋" w:hAnsi="仿宋" w:eastAsia="仿宋" w:cs="仿宋"/>
                <w:b w:val="0"/>
                <w:bCs/>
                <w:sz w:val="24"/>
                <w:szCs w:val="24"/>
              </w:rPr>
            </w:pP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70C4BABC">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复查整改区域</w:t>
            </w:r>
          </w:p>
        </w:tc>
      </w:tr>
      <w:tr w14:paraId="55A99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07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top"/>
          </w:tcPr>
          <w:p w14:paraId="5BFF4569">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扣分项</w:t>
            </w:r>
          </w:p>
        </w:tc>
        <w:tc>
          <w:tcPr>
            <w:tcW w:w="111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3BAD7E92">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重大违规</w:t>
            </w:r>
          </w:p>
        </w:tc>
        <w:tc>
          <w:tcPr>
            <w:tcW w:w="208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92C72E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擅自砍伐/移植树木；使用高毒禁用药剂；发生重大安全事故</w:t>
            </w:r>
          </w:p>
        </w:tc>
        <w:tc>
          <w:tcPr>
            <w:tcW w:w="78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568CDA91">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扣10-20分</w:t>
            </w:r>
          </w:p>
        </w:tc>
        <w:tc>
          <w:tcPr>
            <w:tcW w:w="1635"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62AAB3B6">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按违规严重程度扣分</w:t>
            </w:r>
          </w:p>
        </w:tc>
        <w:tc>
          <w:tcPr>
            <w:tcW w:w="840"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0ACB5A60">
            <w:pPr>
              <w:spacing w:line="420" w:lineRule="exact"/>
              <w:rPr>
                <w:rFonts w:hint="eastAsia" w:ascii="仿宋" w:hAnsi="仿宋" w:eastAsia="仿宋" w:cs="仿宋"/>
                <w:b w:val="0"/>
                <w:bCs/>
                <w:sz w:val="24"/>
                <w:szCs w:val="24"/>
              </w:rPr>
            </w:pPr>
          </w:p>
        </w:tc>
        <w:tc>
          <w:tcPr>
            <w:tcW w:w="1018" w:type="dxa"/>
            <w:tcBorders>
              <w:top w:val="single" w:color="auto" w:sz="4" w:space="0"/>
              <w:left w:val="single" w:color="auto" w:sz="4" w:space="0"/>
              <w:bottom w:val="single" w:color="auto" w:sz="4" w:space="0"/>
              <w:right w:val="single" w:color="auto" w:sz="4" w:space="0"/>
            </w:tcBorders>
            <w:noWrap w:val="0"/>
            <w:tcMar>
              <w:top w:w="60" w:type="dxa"/>
              <w:left w:w="120" w:type="dxa"/>
              <w:bottom w:w="30" w:type="dxa"/>
              <w:right w:w="120" w:type="dxa"/>
            </w:tcMar>
            <w:vAlign w:val="center"/>
          </w:tcPr>
          <w:p w14:paraId="4B26517A">
            <w:pPr>
              <w:spacing w:line="420" w:lineRule="exact"/>
              <w:rPr>
                <w:rFonts w:hint="eastAsia" w:ascii="仿宋" w:hAnsi="仿宋" w:eastAsia="仿宋" w:cs="仿宋"/>
                <w:b w:val="0"/>
                <w:bCs/>
                <w:sz w:val="24"/>
                <w:szCs w:val="24"/>
              </w:rPr>
            </w:pPr>
            <w:r>
              <w:rPr>
                <w:rFonts w:hint="eastAsia" w:ascii="仿宋" w:hAnsi="仿宋" w:eastAsia="仿宋" w:cs="仿宋"/>
                <w:b w:val="0"/>
                <w:bCs/>
                <w:sz w:val="24"/>
                <w:szCs w:val="24"/>
              </w:rPr>
              <w:t>核查相关记录</w:t>
            </w:r>
          </w:p>
        </w:tc>
      </w:tr>
    </w:tbl>
    <w:p w14:paraId="1504FE77">
      <w:pPr>
        <w:spacing w:line="420" w:lineRule="exact"/>
        <w:rPr>
          <w:rFonts w:hint="eastAsia" w:ascii="仿宋" w:hAnsi="仿宋" w:eastAsia="仿宋" w:cs="仿宋"/>
          <w:b w:val="0"/>
          <w:bCs/>
          <w:sz w:val="28"/>
          <w:szCs w:val="28"/>
          <w:lang w:val="en-US" w:eastAsia="zh-CN"/>
        </w:rPr>
      </w:pPr>
    </w:p>
    <w:p w14:paraId="769426B6">
      <w:pPr>
        <w:spacing w:line="420" w:lineRule="exact"/>
        <w:rPr>
          <w:rFonts w:hint="eastAsia" w:ascii="仿宋" w:hAnsi="仿宋" w:eastAsia="仿宋" w:cs="仿宋"/>
          <w:b w:val="0"/>
          <w:bCs/>
          <w:sz w:val="28"/>
          <w:szCs w:val="28"/>
        </w:rPr>
      </w:pPr>
      <w:r>
        <w:rPr>
          <w:rFonts w:hint="eastAsia" w:ascii="仿宋" w:hAnsi="仿宋" w:eastAsia="仿宋" w:cs="仿宋"/>
          <w:b w:val="0"/>
          <w:bCs/>
          <w:sz w:val="28"/>
          <w:szCs w:val="28"/>
        </w:rPr>
        <w:t xml:space="preserve">甲方考评人员签字及日期              乙方代表签字及日期          </w:t>
      </w:r>
      <w:r>
        <w:rPr>
          <w:rFonts w:hint="eastAsia" w:ascii="仿宋" w:hAnsi="仿宋" w:eastAsia="仿宋" w:cs="仿宋"/>
          <w:b w:val="0"/>
          <w:bCs/>
          <w:sz w:val="28"/>
          <w:szCs w:val="28"/>
          <w:lang w:val="en-US" w:eastAsia="zh-CN"/>
        </w:rPr>
        <w:t xml:space="preserve"> </w:t>
      </w:r>
      <w:r>
        <w:rPr>
          <w:rFonts w:hint="eastAsia" w:ascii="仿宋" w:hAnsi="仿宋" w:eastAsia="仿宋" w:cs="仿宋"/>
          <w:b w:val="0"/>
          <w:bCs/>
          <w:sz w:val="28"/>
          <w:szCs w:val="28"/>
        </w:rPr>
        <w:t xml:space="preserve">    </w:t>
      </w:r>
    </w:p>
    <w:p w14:paraId="5E927D08">
      <w:pPr>
        <w:spacing w:line="420" w:lineRule="exact"/>
        <w:rPr>
          <w:rFonts w:hint="eastAsia" w:ascii="仿宋" w:hAnsi="仿宋" w:eastAsia="仿宋" w:cs="仿宋"/>
          <w:b/>
          <w:color w:val="auto"/>
          <w:sz w:val="28"/>
          <w:szCs w:val="28"/>
          <w:highlight w:val="none"/>
        </w:rPr>
      </w:pPr>
    </w:p>
    <w:p w14:paraId="75A30D5F">
      <w:pPr>
        <w:spacing w:line="420" w:lineRule="exact"/>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特别说明：</w:t>
      </w:r>
    </w:p>
    <w:p w14:paraId="0C7A920C">
      <w:pPr>
        <w:spacing w:line="42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1、需求中不允许负偏离的实质性要求和条件，以“</w:t>
      </w:r>
      <w:r>
        <w:rPr>
          <w:rFonts w:hint="eastAsia" w:ascii="仿宋" w:hAnsi="仿宋" w:eastAsia="仿宋" w:cs="仿宋"/>
          <w:b/>
          <w:color w:val="000000"/>
          <w:sz w:val="28"/>
          <w:szCs w:val="28"/>
          <w:highlight w:val="none"/>
          <w:lang w:eastAsia="zh-CN"/>
        </w:rPr>
        <w:t>★</w:t>
      </w:r>
      <w:r>
        <w:rPr>
          <w:rFonts w:hint="eastAsia" w:ascii="仿宋" w:hAnsi="仿宋" w:eastAsia="仿宋" w:cs="仿宋"/>
          <w:b/>
          <w:color w:val="000000"/>
          <w:sz w:val="28"/>
          <w:szCs w:val="28"/>
          <w:highlight w:val="none"/>
        </w:rPr>
        <w:t>”号标明，如</w:t>
      </w:r>
      <w:r>
        <w:rPr>
          <w:rFonts w:hint="eastAsia" w:ascii="仿宋" w:hAnsi="仿宋" w:eastAsia="仿宋" w:cs="仿宋"/>
          <w:b/>
          <w:color w:val="000000"/>
          <w:sz w:val="28"/>
          <w:szCs w:val="28"/>
          <w:highlight w:val="none"/>
          <w:lang w:eastAsia="zh-CN"/>
        </w:rPr>
        <w:t>供应商</w:t>
      </w:r>
      <w:r>
        <w:rPr>
          <w:rFonts w:hint="eastAsia" w:ascii="仿宋" w:hAnsi="仿宋" w:eastAsia="仿宋" w:cs="仿宋"/>
          <w:b/>
          <w:color w:val="000000"/>
          <w:sz w:val="28"/>
          <w:szCs w:val="28"/>
          <w:highlight w:val="none"/>
        </w:rPr>
        <w:t>未响应的，将被视为无效。</w:t>
      </w:r>
    </w:p>
    <w:p w14:paraId="0EC8B15A">
      <w:pPr>
        <w:spacing w:line="420" w:lineRule="exac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2、本项目所属行业：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具体详见《关于印发中小企业划型标准规定的通知》[工信部联企业[2011]300号]。</w:t>
      </w:r>
    </w:p>
    <w:p w14:paraId="5E6346F3">
      <w:pPr>
        <w:pStyle w:val="2"/>
        <w:rPr>
          <w:rFonts w:hint="eastAsia" w:ascii="仿宋" w:hAnsi="仿宋" w:eastAsia="仿宋" w:cs="仿宋"/>
          <w:b/>
          <w:color w:val="000000"/>
          <w:sz w:val="28"/>
          <w:szCs w:val="28"/>
          <w:highlight w:val="none"/>
        </w:rPr>
      </w:pPr>
    </w:p>
    <w:p w14:paraId="394DE128">
      <w:pPr>
        <w:rPr>
          <w:rFonts w:hint="eastAsia" w:ascii="仿宋" w:hAnsi="仿宋" w:eastAsia="仿宋" w:cs="仿宋"/>
          <w:b/>
          <w:color w:val="000000"/>
          <w:sz w:val="28"/>
          <w:szCs w:val="28"/>
          <w:highlight w:val="none"/>
        </w:rPr>
      </w:pPr>
    </w:p>
    <w:p w14:paraId="7550D668">
      <w:pPr>
        <w:pStyle w:val="2"/>
        <w:rPr>
          <w:rFonts w:hint="eastAsia"/>
        </w:rPr>
      </w:pPr>
    </w:p>
    <w:p w14:paraId="6874C7C0">
      <w:pPr>
        <w:pStyle w:val="2"/>
        <w:rPr>
          <w:rFonts w:hint="eastAsia" w:ascii="仿宋" w:hAnsi="仿宋" w:eastAsia="仿宋" w:cs="仿宋"/>
          <w:b/>
          <w:color w:val="000000"/>
          <w:sz w:val="28"/>
          <w:szCs w:val="28"/>
          <w:highlight w:val="none"/>
        </w:rPr>
      </w:pPr>
    </w:p>
    <w:p w14:paraId="475C6D03">
      <w:pPr>
        <w:rPr>
          <w:rFonts w:hint="eastAsia" w:ascii="仿宋" w:hAnsi="仿宋" w:eastAsia="仿宋" w:cs="仿宋"/>
          <w:b/>
          <w:color w:val="000000"/>
          <w:sz w:val="28"/>
          <w:szCs w:val="28"/>
          <w:highlight w:val="none"/>
        </w:rPr>
      </w:pPr>
    </w:p>
    <w:p w14:paraId="495BAA59">
      <w:pPr>
        <w:pStyle w:val="2"/>
        <w:rPr>
          <w:rFonts w:hint="eastAsia" w:ascii="仿宋" w:hAnsi="仿宋" w:eastAsia="仿宋" w:cs="仿宋"/>
          <w:b/>
          <w:color w:val="000000"/>
          <w:sz w:val="28"/>
          <w:szCs w:val="28"/>
          <w:highlight w:val="none"/>
        </w:rPr>
      </w:pPr>
    </w:p>
    <w:p w14:paraId="08F35E3B">
      <w:pPr>
        <w:rPr>
          <w:rFonts w:hint="eastAsia" w:ascii="仿宋" w:hAnsi="仿宋" w:eastAsia="仿宋" w:cs="仿宋"/>
          <w:b/>
          <w:color w:val="000000"/>
          <w:sz w:val="28"/>
          <w:szCs w:val="28"/>
          <w:highlight w:val="none"/>
        </w:rPr>
      </w:pPr>
    </w:p>
    <w:p w14:paraId="1AB8144A">
      <w:pPr>
        <w:pStyle w:val="2"/>
        <w:rPr>
          <w:rFonts w:hint="eastAsia" w:ascii="仿宋" w:hAnsi="仿宋" w:eastAsia="仿宋" w:cs="仿宋"/>
          <w:b/>
          <w:color w:val="000000"/>
          <w:sz w:val="28"/>
          <w:szCs w:val="28"/>
          <w:highlight w:val="none"/>
        </w:rPr>
      </w:pPr>
    </w:p>
    <w:p w14:paraId="7500B045">
      <w:pPr>
        <w:rPr>
          <w:rFonts w:hint="eastAsia"/>
        </w:rPr>
      </w:pPr>
    </w:p>
    <w:p w14:paraId="3F1B681A">
      <w:pPr>
        <w:pStyle w:val="3"/>
        <w:spacing w:line="400" w:lineRule="exact"/>
        <w:jc w:val="center"/>
        <w:rPr>
          <w:rFonts w:hint="eastAsia" w:ascii="方正小标宋简体" w:hAnsi="Times New Roman" w:eastAsia="方正小标宋简体" w:cs="Times New Roman"/>
          <w:b/>
          <w:bCs/>
          <w:color w:val="000000"/>
          <w:sz w:val="32"/>
          <w:szCs w:val="32"/>
          <w:highlight w:val="none"/>
        </w:rPr>
      </w:pPr>
      <w:r>
        <w:rPr>
          <w:rFonts w:hint="eastAsia" w:ascii="方正小标宋简体" w:hAnsi="Times New Roman" w:eastAsia="方正小标宋简体" w:cs="Times New Roman"/>
          <w:b/>
          <w:bCs/>
          <w:color w:val="000000"/>
          <w:sz w:val="32"/>
          <w:szCs w:val="32"/>
          <w:highlight w:val="none"/>
        </w:rPr>
        <w:t>第三章  合同主要条款</w:t>
      </w:r>
    </w:p>
    <w:p w14:paraId="62FA0AB6">
      <w:pPr>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lang w:val="en-US" w:eastAsia="zh-CN"/>
        </w:rPr>
        <w:t xml:space="preserve">财政审批编号:                          磋商文件编号:  </w:t>
      </w:r>
    </w:p>
    <w:p w14:paraId="1BB31A17">
      <w:pPr>
        <w:ind w:firstLine="3373" w:firstLineChars="1200"/>
        <w:rPr>
          <w:rFonts w:hint="eastAsia" w:ascii="仿宋" w:hAnsi="仿宋" w:eastAsia="仿宋" w:cs="Times New Roman"/>
          <w:b/>
          <w:bCs/>
          <w:color w:val="000000"/>
          <w:sz w:val="28"/>
          <w:szCs w:val="28"/>
        </w:rPr>
      </w:pPr>
    </w:p>
    <w:p w14:paraId="4B4785E0">
      <w:pPr>
        <w:ind w:firstLine="3373" w:firstLineChars="1200"/>
        <w:rPr>
          <w:rFonts w:hint="eastAsia" w:ascii="仿宋" w:hAnsi="仿宋" w:eastAsia="仿宋" w:cs="Times New Roman"/>
          <w:b/>
          <w:bCs/>
          <w:color w:val="000000"/>
          <w:sz w:val="28"/>
          <w:szCs w:val="28"/>
        </w:rPr>
      </w:pPr>
      <w:r>
        <w:rPr>
          <w:rFonts w:hint="eastAsia" w:ascii="仿宋" w:hAnsi="仿宋" w:eastAsia="仿宋" w:cs="Times New Roman"/>
          <w:b/>
          <w:bCs/>
          <w:color w:val="000000"/>
          <w:sz w:val="28"/>
          <w:szCs w:val="28"/>
        </w:rPr>
        <w:t>服务合同（参考）</w:t>
      </w:r>
    </w:p>
    <w:p w14:paraId="2266F36A">
      <w:pPr>
        <w:rPr>
          <w:rFonts w:hint="eastAsia" w:ascii="仿宋" w:hAnsi="仿宋" w:eastAsia="仿宋"/>
          <w:color w:val="000000"/>
          <w:sz w:val="28"/>
          <w:szCs w:val="28"/>
        </w:rPr>
      </w:pPr>
      <w:r>
        <w:rPr>
          <w:rFonts w:hint="eastAsia" w:ascii="仿宋" w:hAnsi="仿宋" w:eastAsia="仿宋"/>
          <w:color w:val="000000"/>
          <w:sz w:val="28"/>
          <w:szCs w:val="28"/>
        </w:rPr>
        <w:t>项目名称：                 项目编号：</w:t>
      </w:r>
    </w:p>
    <w:p w14:paraId="62793D5E">
      <w:pPr>
        <w:rPr>
          <w:rFonts w:hint="eastAsia" w:ascii="仿宋" w:hAnsi="仿宋" w:eastAsia="仿宋"/>
          <w:color w:val="000000"/>
          <w:sz w:val="28"/>
          <w:szCs w:val="28"/>
        </w:rPr>
      </w:pPr>
      <w:r>
        <w:rPr>
          <w:rFonts w:hint="eastAsia" w:ascii="仿宋" w:hAnsi="仿宋" w:eastAsia="仿宋"/>
          <w:color w:val="000000"/>
          <w:sz w:val="28"/>
          <w:szCs w:val="28"/>
        </w:rPr>
        <w:t>甲方：（买方）</w:t>
      </w:r>
    </w:p>
    <w:p w14:paraId="45973131">
      <w:pPr>
        <w:rPr>
          <w:rFonts w:hint="eastAsia" w:ascii="仿宋" w:hAnsi="仿宋" w:eastAsia="仿宋"/>
          <w:color w:val="000000"/>
          <w:sz w:val="28"/>
          <w:szCs w:val="28"/>
        </w:rPr>
      </w:pPr>
      <w:r>
        <w:rPr>
          <w:rFonts w:hint="eastAsia" w:ascii="仿宋" w:hAnsi="仿宋" w:eastAsia="仿宋"/>
          <w:color w:val="000000"/>
          <w:sz w:val="28"/>
          <w:szCs w:val="28"/>
        </w:rPr>
        <w:t>乙方：（卖方）</w:t>
      </w:r>
    </w:p>
    <w:p w14:paraId="4B80C8E9">
      <w:pPr>
        <w:rPr>
          <w:rFonts w:hint="eastAsia" w:ascii="仿宋" w:hAnsi="仿宋" w:eastAsia="仿宋"/>
          <w:color w:val="000000"/>
          <w:sz w:val="28"/>
          <w:szCs w:val="28"/>
        </w:rPr>
      </w:pPr>
      <w:r>
        <w:rPr>
          <w:rFonts w:hint="eastAsia" w:ascii="仿宋" w:hAnsi="仿宋" w:eastAsia="仿宋"/>
          <w:color w:val="000000"/>
          <w:sz w:val="28"/>
          <w:szCs w:val="28"/>
        </w:rPr>
        <w:t xml:space="preserve">   甲、乙双方根据关于</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rPr>
        <w:t xml:space="preserve">竞争性磋商（磋商文件编号: </w:t>
      </w:r>
      <w:r>
        <w:rPr>
          <w:rFonts w:hint="eastAsia" w:ascii="仿宋" w:hAnsi="仿宋" w:eastAsia="仿宋"/>
          <w:color w:val="000000"/>
          <w:sz w:val="28"/>
          <w:szCs w:val="28"/>
          <w:lang w:eastAsia="zh-CN"/>
        </w:rPr>
        <w:t>HZCS2026-04</w:t>
      </w:r>
      <w:r>
        <w:rPr>
          <w:rFonts w:hint="eastAsia" w:ascii="仿宋" w:hAnsi="仿宋" w:eastAsia="仿宋"/>
          <w:color w:val="000000"/>
          <w:sz w:val="28"/>
          <w:szCs w:val="28"/>
        </w:rPr>
        <w:t>）的结果，签署本合同。</w:t>
      </w:r>
    </w:p>
    <w:p w14:paraId="365A56C9">
      <w:pPr>
        <w:rPr>
          <w:rFonts w:hint="eastAsia" w:ascii="仿宋" w:hAnsi="仿宋" w:eastAsia="仿宋"/>
          <w:color w:val="000000"/>
          <w:sz w:val="28"/>
          <w:szCs w:val="28"/>
        </w:rPr>
      </w:pPr>
      <w:r>
        <w:rPr>
          <w:rFonts w:hint="eastAsia" w:ascii="仿宋" w:hAnsi="仿宋" w:eastAsia="仿宋"/>
          <w:color w:val="000000"/>
          <w:sz w:val="28"/>
          <w:szCs w:val="28"/>
        </w:rPr>
        <w:t>一、服务内容</w:t>
      </w:r>
    </w:p>
    <w:p w14:paraId="2B2827A0">
      <w:pPr>
        <w:rPr>
          <w:rFonts w:hint="eastAsia" w:ascii="仿宋" w:hAnsi="仿宋" w:eastAsia="仿宋"/>
          <w:color w:val="000000"/>
          <w:sz w:val="28"/>
          <w:szCs w:val="28"/>
        </w:rPr>
      </w:pPr>
      <w:r>
        <w:rPr>
          <w:rFonts w:hint="eastAsia" w:ascii="仿宋" w:hAnsi="仿宋" w:eastAsia="仿宋"/>
          <w:color w:val="000000"/>
          <w:sz w:val="28"/>
          <w:szCs w:val="28"/>
        </w:rPr>
        <w:t>二、合同金额</w:t>
      </w:r>
    </w:p>
    <w:p w14:paraId="31ECC3B2">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 xml:space="preserve"> 本合同金额为（大写）：___________元（￥_______元）人民币。</w:t>
      </w:r>
    </w:p>
    <w:p w14:paraId="52BE54B0">
      <w:pPr>
        <w:rPr>
          <w:rFonts w:hint="eastAsia" w:ascii="仿宋" w:hAnsi="仿宋" w:eastAsia="仿宋"/>
          <w:color w:val="000000"/>
          <w:sz w:val="28"/>
          <w:szCs w:val="28"/>
        </w:rPr>
      </w:pPr>
      <w:r>
        <w:rPr>
          <w:rFonts w:hint="eastAsia" w:ascii="仿宋" w:hAnsi="仿宋" w:eastAsia="仿宋"/>
          <w:color w:val="000000"/>
          <w:sz w:val="28"/>
          <w:szCs w:val="28"/>
        </w:rPr>
        <w:t>三、委托管理事项</w:t>
      </w:r>
    </w:p>
    <w:p w14:paraId="229236F3">
      <w:pPr>
        <w:rPr>
          <w:rFonts w:hint="eastAsia" w:ascii="仿宋" w:hAnsi="仿宋" w:eastAsia="仿宋"/>
          <w:color w:val="000000"/>
          <w:sz w:val="28"/>
          <w:szCs w:val="28"/>
        </w:rPr>
      </w:pPr>
      <w:r>
        <w:rPr>
          <w:rFonts w:hint="eastAsia" w:ascii="仿宋" w:hAnsi="仿宋" w:eastAsia="仿宋"/>
          <w:color w:val="000000"/>
          <w:sz w:val="28"/>
          <w:szCs w:val="28"/>
        </w:rPr>
        <w:t>列入本次保洁服务的范围详见</w:t>
      </w:r>
      <w:r>
        <w:rPr>
          <w:rFonts w:hint="eastAsia" w:ascii="仿宋" w:hAnsi="仿宋" w:eastAsia="仿宋"/>
          <w:color w:val="000000"/>
          <w:sz w:val="28"/>
          <w:szCs w:val="28"/>
          <w:lang w:eastAsia="zh-CN"/>
        </w:rPr>
        <w:t>磋商</w:t>
      </w:r>
      <w:r>
        <w:rPr>
          <w:rFonts w:hint="eastAsia" w:ascii="仿宋" w:hAnsi="仿宋" w:eastAsia="仿宋"/>
          <w:color w:val="000000"/>
          <w:sz w:val="28"/>
          <w:szCs w:val="28"/>
        </w:rPr>
        <w:t>文件第二章“</w:t>
      </w:r>
      <w:r>
        <w:rPr>
          <w:rFonts w:hint="eastAsia" w:ascii="仿宋" w:hAnsi="仿宋" w:eastAsia="仿宋"/>
          <w:color w:val="000000"/>
          <w:sz w:val="28"/>
          <w:szCs w:val="28"/>
          <w:lang w:eastAsia="zh-CN"/>
        </w:rPr>
        <w:t>服务范围</w:t>
      </w:r>
      <w:r>
        <w:rPr>
          <w:rFonts w:hint="eastAsia" w:ascii="仿宋" w:hAnsi="仿宋" w:eastAsia="仿宋"/>
          <w:color w:val="000000"/>
          <w:sz w:val="28"/>
          <w:szCs w:val="28"/>
        </w:rPr>
        <w:t>及要求”</w:t>
      </w:r>
    </w:p>
    <w:p w14:paraId="015E81CB">
      <w:pPr>
        <w:rPr>
          <w:rFonts w:hint="eastAsia" w:ascii="仿宋" w:hAnsi="仿宋" w:eastAsia="仿宋"/>
          <w:color w:val="000000"/>
          <w:sz w:val="28"/>
          <w:szCs w:val="28"/>
        </w:rPr>
      </w:pPr>
      <w:r>
        <w:rPr>
          <w:rFonts w:hint="eastAsia" w:ascii="仿宋" w:hAnsi="仿宋" w:eastAsia="仿宋"/>
          <w:color w:val="000000"/>
          <w:sz w:val="28"/>
          <w:szCs w:val="28"/>
        </w:rPr>
        <w:t>四、履约保证金</w:t>
      </w:r>
      <w:r>
        <w:rPr>
          <w:rFonts w:hint="eastAsia" w:ascii="仿宋" w:hAnsi="仿宋" w:eastAsia="仿宋"/>
          <w:color w:val="000000"/>
          <w:sz w:val="28"/>
          <w:szCs w:val="28"/>
          <w:lang w:eastAsia="zh-CN"/>
        </w:rPr>
        <w:t>（若有）</w:t>
      </w:r>
      <w:r>
        <w:rPr>
          <w:rFonts w:hint="eastAsia" w:ascii="仿宋" w:hAnsi="仿宋" w:eastAsia="仿宋"/>
          <w:color w:val="000000"/>
          <w:sz w:val="28"/>
          <w:szCs w:val="28"/>
        </w:rPr>
        <w:t xml:space="preserve">    </w:t>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t xml:space="preserve">                                  </w:t>
      </w:r>
    </w:p>
    <w:p w14:paraId="72BE0CEC">
      <w:pPr>
        <w:rPr>
          <w:rFonts w:hint="eastAsia" w:ascii="仿宋" w:hAnsi="仿宋" w:eastAsia="仿宋"/>
          <w:color w:val="000000"/>
          <w:sz w:val="28"/>
          <w:szCs w:val="28"/>
        </w:rPr>
      </w:pPr>
      <w:r>
        <w:rPr>
          <w:rFonts w:hint="eastAsia" w:ascii="仿宋" w:hAnsi="仿宋" w:eastAsia="仿宋"/>
          <w:color w:val="000000"/>
          <w:sz w:val="28"/>
          <w:szCs w:val="28"/>
        </w:rPr>
        <w:t>4.1本合同范围的服务项目，应由乙方直接服务，不得转让他人；</w:t>
      </w:r>
    </w:p>
    <w:p w14:paraId="42F1A53D">
      <w:pPr>
        <w:rPr>
          <w:rFonts w:hint="eastAsia" w:ascii="仿宋" w:hAnsi="仿宋" w:eastAsia="仿宋"/>
          <w:color w:val="000000"/>
          <w:sz w:val="28"/>
          <w:szCs w:val="28"/>
        </w:rPr>
      </w:pPr>
      <w:r>
        <w:rPr>
          <w:rFonts w:hint="eastAsia" w:ascii="仿宋" w:hAnsi="仿宋" w:eastAsia="仿宋"/>
          <w:color w:val="000000"/>
          <w:sz w:val="28"/>
          <w:szCs w:val="28"/>
        </w:rPr>
        <w:t>4.2如有转让和行为，甲方有权给予终止合同。</w:t>
      </w:r>
    </w:p>
    <w:p w14:paraId="5A5148C6">
      <w:pPr>
        <w:rPr>
          <w:rFonts w:hint="eastAsia" w:ascii="仿宋" w:hAnsi="仿宋" w:eastAsia="仿宋"/>
          <w:color w:val="000000"/>
          <w:sz w:val="28"/>
          <w:szCs w:val="28"/>
        </w:rPr>
      </w:pPr>
      <w:r>
        <w:rPr>
          <w:rFonts w:hint="eastAsia" w:ascii="仿宋" w:hAnsi="仿宋" w:eastAsia="仿宋"/>
          <w:color w:val="000000"/>
          <w:sz w:val="28"/>
          <w:szCs w:val="28"/>
        </w:rPr>
        <w:t>五、服务质量保证金：</w:t>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softHyphen/>
      </w:r>
      <w:r>
        <w:rPr>
          <w:rFonts w:hint="eastAsia" w:ascii="仿宋" w:hAnsi="仿宋" w:eastAsia="仿宋"/>
          <w:color w:val="000000"/>
          <w:sz w:val="28"/>
          <w:szCs w:val="28"/>
        </w:rPr>
        <w:t xml:space="preserve">                                    </w:t>
      </w:r>
    </w:p>
    <w:p w14:paraId="6CD463E5">
      <w:pPr>
        <w:rPr>
          <w:rFonts w:hint="eastAsia" w:ascii="仿宋" w:hAnsi="仿宋" w:eastAsia="仿宋"/>
          <w:color w:val="000000"/>
          <w:sz w:val="28"/>
          <w:szCs w:val="28"/>
        </w:rPr>
      </w:pPr>
      <w:r>
        <w:rPr>
          <w:rFonts w:hint="eastAsia" w:ascii="仿宋" w:hAnsi="仿宋" w:eastAsia="仿宋"/>
          <w:color w:val="000000"/>
          <w:sz w:val="28"/>
          <w:szCs w:val="28"/>
        </w:rPr>
        <w:t>六、合同履行时间、履行方式及履行地点</w:t>
      </w:r>
    </w:p>
    <w:p w14:paraId="35EAE5E7">
      <w:pPr>
        <w:rPr>
          <w:rFonts w:hint="eastAsia" w:ascii="仿宋" w:hAnsi="仿宋" w:eastAsia="仿宋"/>
          <w:color w:val="000000"/>
          <w:sz w:val="28"/>
          <w:szCs w:val="28"/>
        </w:rPr>
      </w:pPr>
      <w:r>
        <w:rPr>
          <w:rFonts w:hint="eastAsia" w:ascii="仿宋" w:hAnsi="仿宋" w:eastAsia="仿宋"/>
          <w:color w:val="000000"/>
          <w:sz w:val="28"/>
          <w:szCs w:val="28"/>
        </w:rPr>
        <w:t xml:space="preserve">6.1 履行时间： </w:t>
      </w:r>
    </w:p>
    <w:p w14:paraId="71632A99">
      <w:pPr>
        <w:rPr>
          <w:rFonts w:hint="eastAsia" w:ascii="仿宋" w:hAnsi="仿宋" w:eastAsia="仿宋"/>
          <w:color w:val="000000"/>
          <w:sz w:val="28"/>
          <w:szCs w:val="28"/>
        </w:rPr>
      </w:pPr>
      <w:r>
        <w:rPr>
          <w:rFonts w:hint="eastAsia" w:ascii="仿宋" w:hAnsi="仿宋" w:eastAsia="仿宋"/>
          <w:color w:val="000000"/>
          <w:sz w:val="28"/>
          <w:szCs w:val="28"/>
        </w:rPr>
        <w:t>6.2 履行方式：</w:t>
      </w:r>
    </w:p>
    <w:p w14:paraId="181F28A0">
      <w:pPr>
        <w:rPr>
          <w:rFonts w:hint="eastAsia" w:ascii="仿宋" w:hAnsi="仿宋" w:eastAsia="仿宋"/>
          <w:color w:val="000000"/>
          <w:sz w:val="28"/>
          <w:szCs w:val="28"/>
        </w:rPr>
      </w:pPr>
      <w:r>
        <w:rPr>
          <w:rFonts w:hint="eastAsia" w:ascii="仿宋" w:hAnsi="仿宋" w:eastAsia="仿宋"/>
          <w:color w:val="000000"/>
          <w:sz w:val="28"/>
          <w:szCs w:val="28"/>
        </w:rPr>
        <w:t>6.3 履行地点：</w:t>
      </w:r>
    </w:p>
    <w:p w14:paraId="2124E374">
      <w:pPr>
        <w:rPr>
          <w:rFonts w:hint="eastAsia" w:ascii="仿宋" w:hAnsi="仿宋" w:eastAsia="仿宋"/>
          <w:color w:val="000000"/>
          <w:sz w:val="28"/>
          <w:szCs w:val="28"/>
        </w:rPr>
      </w:pPr>
      <w:r>
        <w:rPr>
          <w:rFonts w:hint="eastAsia" w:ascii="仿宋" w:hAnsi="仿宋" w:eastAsia="仿宋"/>
          <w:color w:val="000000"/>
          <w:sz w:val="28"/>
          <w:szCs w:val="28"/>
        </w:rPr>
        <w:t>七、款项支付</w:t>
      </w:r>
    </w:p>
    <w:p w14:paraId="7074E1DD">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 xml:space="preserve"> 付款方式：参照各标项商务要求表。</w:t>
      </w:r>
    </w:p>
    <w:p w14:paraId="6FE27314">
      <w:pPr>
        <w:rPr>
          <w:rFonts w:hint="eastAsia" w:ascii="仿宋" w:hAnsi="仿宋" w:eastAsia="仿宋"/>
          <w:color w:val="000000"/>
          <w:sz w:val="28"/>
          <w:szCs w:val="28"/>
        </w:rPr>
      </w:pPr>
      <w:r>
        <w:rPr>
          <w:rFonts w:hint="eastAsia" w:ascii="仿宋" w:hAnsi="仿宋" w:eastAsia="仿宋"/>
          <w:color w:val="000000"/>
          <w:sz w:val="28"/>
          <w:szCs w:val="28"/>
        </w:rPr>
        <w:t>八、税费</w:t>
      </w:r>
    </w:p>
    <w:p w14:paraId="647CFDBD">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本合同执行中相关的一切税费均由乙方负担。</w:t>
      </w:r>
    </w:p>
    <w:p w14:paraId="58D8623E">
      <w:pPr>
        <w:rPr>
          <w:rFonts w:hint="eastAsia" w:ascii="仿宋" w:hAnsi="仿宋" w:eastAsia="仿宋"/>
          <w:color w:val="000000"/>
          <w:sz w:val="28"/>
          <w:szCs w:val="28"/>
        </w:rPr>
      </w:pPr>
      <w:r>
        <w:rPr>
          <w:rFonts w:hint="eastAsia" w:ascii="仿宋" w:hAnsi="仿宋" w:eastAsia="仿宋"/>
          <w:color w:val="000000"/>
          <w:sz w:val="28"/>
          <w:szCs w:val="28"/>
        </w:rPr>
        <w:t>九、服务质量</w:t>
      </w:r>
    </w:p>
    <w:p w14:paraId="0BB4BC6E">
      <w:pPr>
        <w:rPr>
          <w:rFonts w:hint="eastAsia" w:ascii="仿宋" w:hAnsi="仿宋" w:eastAsia="仿宋"/>
          <w:color w:val="000000"/>
          <w:sz w:val="28"/>
          <w:szCs w:val="28"/>
        </w:rPr>
      </w:pPr>
      <w:r>
        <w:rPr>
          <w:rFonts w:hint="eastAsia" w:ascii="仿宋" w:hAnsi="仿宋" w:eastAsia="仿宋"/>
          <w:color w:val="000000"/>
          <w:sz w:val="28"/>
          <w:szCs w:val="28"/>
        </w:rPr>
        <w:t>9.1详见</w:t>
      </w:r>
      <w:r>
        <w:rPr>
          <w:rFonts w:hint="eastAsia" w:ascii="仿宋" w:hAnsi="仿宋" w:eastAsia="仿宋"/>
          <w:color w:val="000000"/>
          <w:sz w:val="28"/>
          <w:szCs w:val="28"/>
          <w:lang w:eastAsia="zh-CN"/>
        </w:rPr>
        <w:t>磋商</w:t>
      </w:r>
      <w:r>
        <w:rPr>
          <w:rFonts w:hint="eastAsia" w:ascii="仿宋" w:hAnsi="仿宋" w:eastAsia="仿宋"/>
          <w:color w:val="000000"/>
          <w:sz w:val="28"/>
          <w:szCs w:val="28"/>
        </w:rPr>
        <w:t>需求各分项服务内容的要求及标准。</w:t>
      </w:r>
    </w:p>
    <w:p w14:paraId="707F2448">
      <w:pPr>
        <w:rPr>
          <w:rFonts w:hint="eastAsia" w:ascii="仿宋" w:hAnsi="仿宋" w:eastAsia="仿宋"/>
          <w:color w:val="000000"/>
          <w:sz w:val="28"/>
          <w:szCs w:val="28"/>
        </w:rPr>
      </w:pPr>
      <w:r>
        <w:rPr>
          <w:rFonts w:hint="eastAsia" w:ascii="仿宋" w:hAnsi="仿宋" w:eastAsia="仿宋"/>
          <w:color w:val="000000"/>
          <w:sz w:val="28"/>
          <w:szCs w:val="28"/>
        </w:rPr>
        <w:t>9.2 在服务服务期内，乙方应对出现的质量及安全问题负责处理解决并承担一切费用。</w:t>
      </w:r>
    </w:p>
    <w:p w14:paraId="25DD22E0">
      <w:pPr>
        <w:rPr>
          <w:rFonts w:hint="eastAsia" w:ascii="仿宋" w:hAnsi="仿宋" w:eastAsia="仿宋"/>
          <w:color w:val="000000"/>
          <w:sz w:val="28"/>
          <w:szCs w:val="28"/>
        </w:rPr>
      </w:pPr>
      <w:r>
        <w:rPr>
          <w:rFonts w:hint="eastAsia" w:ascii="仿宋" w:hAnsi="仿宋" w:eastAsia="仿宋"/>
          <w:color w:val="000000"/>
          <w:sz w:val="28"/>
          <w:szCs w:val="28"/>
        </w:rPr>
        <w:t>十、违约责任</w:t>
      </w:r>
    </w:p>
    <w:p w14:paraId="32C569D3">
      <w:pPr>
        <w:rPr>
          <w:rFonts w:ascii="仿宋" w:hAnsi="仿宋" w:eastAsia="仿宋"/>
          <w:color w:val="000000"/>
          <w:sz w:val="28"/>
          <w:szCs w:val="28"/>
          <w:highlight w:val="none"/>
        </w:rPr>
      </w:pPr>
      <w:r>
        <w:rPr>
          <w:rFonts w:hint="eastAsia" w:ascii="仿宋" w:hAnsi="仿宋" w:eastAsia="仿宋"/>
          <w:color w:val="000000"/>
          <w:sz w:val="28"/>
          <w:szCs w:val="28"/>
          <w:highlight w:val="none"/>
        </w:rPr>
        <w:t>乙方在合同期限内应按照甲方要求完成</w:t>
      </w:r>
      <w:r>
        <w:rPr>
          <w:rFonts w:hint="eastAsia" w:ascii="仿宋" w:hAnsi="仿宋" w:eastAsia="仿宋"/>
          <w:color w:val="000000"/>
          <w:sz w:val="28"/>
          <w:szCs w:val="28"/>
          <w:highlight w:val="none"/>
          <w:lang w:eastAsia="zh-CN"/>
        </w:rPr>
        <w:t>保洁</w:t>
      </w:r>
      <w:r>
        <w:rPr>
          <w:rFonts w:hint="eastAsia" w:ascii="仿宋" w:hAnsi="仿宋" w:eastAsia="仿宋"/>
          <w:color w:val="000000"/>
          <w:sz w:val="28"/>
          <w:szCs w:val="28"/>
          <w:highlight w:val="none"/>
        </w:rPr>
        <w:t>等服务工作，如未达到甲方的服务标准，甲方可酌情扣款。</w:t>
      </w:r>
    </w:p>
    <w:p w14:paraId="0F8A8D36">
      <w:pPr>
        <w:rPr>
          <w:rFonts w:hint="eastAsia" w:ascii="仿宋" w:hAnsi="仿宋" w:eastAsia="仿宋"/>
          <w:color w:val="000000"/>
          <w:sz w:val="28"/>
          <w:szCs w:val="28"/>
        </w:rPr>
      </w:pPr>
      <w:r>
        <w:rPr>
          <w:rFonts w:hint="eastAsia" w:ascii="仿宋" w:hAnsi="仿宋" w:eastAsia="仿宋"/>
          <w:color w:val="000000"/>
          <w:sz w:val="28"/>
          <w:szCs w:val="28"/>
        </w:rPr>
        <w:t>十一、不可抗力事件处理</w:t>
      </w:r>
    </w:p>
    <w:p w14:paraId="5FD1F6B7">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11.1 在合同有效期内，任何一方因不可抗力事件导致不能履行合同，则合同履行期可延长，其延长期与不可抗力影响期相同。</w:t>
      </w:r>
    </w:p>
    <w:p w14:paraId="62E48F94">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11.2 不可抗力事件发生后，应立即通知对方，并寄送有关权威机构出具的证明。</w:t>
      </w:r>
    </w:p>
    <w:p w14:paraId="4DB4773D">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11.3 不可抗力事件延续120天以上，双方应通过友好协商，确定是否继续履行合同。</w:t>
      </w:r>
    </w:p>
    <w:p w14:paraId="4C1E6C0A">
      <w:pPr>
        <w:rPr>
          <w:rFonts w:hint="eastAsia" w:ascii="仿宋" w:hAnsi="仿宋" w:eastAsia="仿宋"/>
          <w:color w:val="000000"/>
          <w:sz w:val="28"/>
          <w:szCs w:val="28"/>
        </w:rPr>
      </w:pPr>
      <w:r>
        <w:rPr>
          <w:rFonts w:hint="eastAsia" w:ascii="仿宋" w:hAnsi="仿宋" w:eastAsia="仿宋"/>
          <w:color w:val="000000"/>
          <w:sz w:val="28"/>
          <w:szCs w:val="28"/>
        </w:rPr>
        <w:t>十二、诉讼</w:t>
      </w:r>
    </w:p>
    <w:p w14:paraId="4392B1E3">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双方在执行合同中所发生的一切争议，应通过仲裁解决。如协商不成，可向合同签订地仲裁委员会</w:t>
      </w:r>
      <w:r>
        <w:rPr>
          <w:rFonts w:hint="eastAsia" w:ascii="仿宋" w:hAnsi="仿宋" w:eastAsia="仿宋"/>
          <w:color w:val="000000"/>
          <w:sz w:val="28"/>
          <w:szCs w:val="28"/>
          <w:lang w:eastAsia="zh-CN"/>
        </w:rPr>
        <w:t>申请仲裁</w:t>
      </w:r>
      <w:r>
        <w:rPr>
          <w:rFonts w:hint="eastAsia" w:ascii="仿宋" w:hAnsi="仿宋" w:eastAsia="仿宋"/>
          <w:color w:val="000000"/>
          <w:sz w:val="28"/>
          <w:szCs w:val="28"/>
        </w:rPr>
        <w:t>。</w:t>
      </w:r>
    </w:p>
    <w:p w14:paraId="13CD0924">
      <w:pPr>
        <w:rPr>
          <w:rFonts w:hint="eastAsia" w:ascii="仿宋" w:hAnsi="仿宋" w:eastAsia="仿宋"/>
          <w:color w:val="000000"/>
          <w:sz w:val="28"/>
          <w:szCs w:val="28"/>
        </w:rPr>
      </w:pPr>
      <w:r>
        <w:rPr>
          <w:rFonts w:hint="eastAsia" w:ascii="仿宋" w:hAnsi="仿宋" w:eastAsia="仿宋"/>
          <w:color w:val="000000"/>
          <w:sz w:val="28"/>
          <w:szCs w:val="28"/>
        </w:rPr>
        <w:t>十三、合同生效及其它</w:t>
      </w:r>
    </w:p>
    <w:p w14:paraId="27F96591">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13.1 合同经双方法定代表人或授权委托代理人签字并加盖单位公章后生效。</w:t>
      </w:r>
    </w:p>
    <w:p w14:paraId="345639B6">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13.2合同执行中涉及采购资金和采购内容修改或补充的，须经财政部门审批，并签书面补充协议报政府采购监督管理部门备案，方可作为主合同不可分割的一部分。</w:t>
      </w:r>
    </w:p>
    <w:p w14:paraId="47C6C624">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13.3本合同未尽事宜，遵照《</w:t>
      </w:r>
      <w:r>
        <w:rPr>
          <w:rFonts w:hint="eastAsia" w:ascii="仿宋" w:hAnsi="仿宋" w:eastAsia="仿宋"/>
          <w:color w:val="000000"/>
          <w:sz w:val="28"/>
          <w:szCs w:val="28"/>
          <w:lang w:eastAsia="zh-CN"/>
        </w:rPr>
        <w:t>中华人民共和国民法典</w:t>
      </w:r>
      <w:r>
        <w:rPr>
          <w:rFonts w:hint="eastAsia" w:ascii="仿宋" w:hAnsi="仿宋" w:eastAsia="仿宋"/>
          <w:color w:val="000000"/>
          <w:sz w:val="28"/>
          <w:szCs w:val="28"/>
        </w:rPr>
        <w:t>》有关条文执行。</w:t>
      </w:r>
    </w:p>
    <w:p w14:paraId="7A51F2F1">
      <w:pPr>
        <w:ind w:firstLine="420" w:firstLineChars="150"/>
        <w:rPr>
          <w:rFonts w:hint="eastAsia" w:ascii="仿宋" w:hAnsi="仿宋" w:eastAsia="仿宋"/>
          <w:color w:val="000000"/>
          <w:sz w:val="28"/>
          <w:szCs w:val="28"/>
        </w:rPr>
      </w:pPr>
      <w:r>
        <w:rPr>
          <w:rFonts w:hint="eastAsia" w:ascii="仿宋" w:hAnsi="仿宋" w:eastAsia="仿宋"/>
          <w:color w:val="000000"/>
          <w:sz w:val="28"/>
          <w:szCs w:val="28"/>
        </w:rPr>
        <w:t>13.4本合同一式四份，具有同等法律效力，其中甲乙双方各执两份。</w:t>
      </w:r>
    </w:p>
    <w:p w14:paraId="4511BF68">
      <w:pPr>
        <w:pStyle w:val="11"/>
        <w:ind w:firstLine="280" w:firstLineChars="100"/>
        <w:rPr>
          <w:rFonts w:hint="eastAsia" w:ascii="仿宋" w:hAnsi="仿宋" w:eastAsia="仿宋"/>
          <w:color w:val="000000"/>
          <w:sz w:val="28"/>
          <w:szCs w:val="28"/>
        </w:rPr>
      </w:pPr>
    </w:p>
    <w:p w14:paraId="51CF9CA9">
      <w:pPr>
        <w:pStyle w:val="11"/>
        <w:ind w:firstLine="280" w:firstLineChars="100"/>
        <w:rPr>
          <w:rFonts w:hint="eastAsia" w:ascii="仿宋" w:hAnsi="仿宋" w:eastAsia="仿宋"/>
          <w:color w:val="000000"/>
          <w:sz w:val="28"/>
          <w:szCs w:val="28"/>
        </w:rPr>
      </w:pPr>
      <w:r>
        <w:rPr>
          <w:rFonts w:hint="eastAsia" w:ascii="仿宋" w:hAnsi="仿宋" w:eastAsia="仿宋"/>
          <w:color w:val="000000"/>
          <w:sz w:val="28"/>
          <w:szCs w:val="28"/>
        </w:rPr>
        <w:t xml:space="preserve">甲方：                         乙方： </w:t>
      </w:r>
    </w:p>
    <w:p w14:paraId="31B4A276">
      <w:pPr>
        <w:pStyle w:val="11"/>
        <w:rPr>
          <w:rFonts w:hint="eastAsia" w:ascii="仿宋" w:hAnsi="仿宋" w:eastAsia="仿宋"/>
          <w:color w:val="000000"/>
          <w:sz w:val="28"/>
          <w:szCs w:val="28"/>
        </w:rPr>
      </w:pPr>
      <w:r>
        <w:rPr>
          <w:rFonts w:hint="eastAsia" w:ascii="仿宋" w:hAnsi="仿宋" w:eastAsia="仿宋"/>
          <w:color w:val="000000"/>
          <w:sz w:val="28"/>
          <w:szCs w:val="28"/>
        </w:rPr>
        <w:t xml:space="preserve">  地址：                         地址： </w:t>
      </w:r>
    </w:p>
    <w:p w14:paraId="30F99DEB">
      <w:pPr>
        <w:pStyle w:val="11"/>
        <w:rPr>
          <w:rFonts w:hint="eastAsia" w:ascii="仿宋" w:hAnsi="仿宋" w:eastAsia="仿宋"/>
          <w:color w:val="000000"/>
          <w:sz w:val="28"/>
          <w:szCs w:val="28"/>
        </w:rPr>
      </w:pPr>
      <w:r>
        <w:rPr>
          <w:rFonts w:hint="eastAsia" w:ascii="仿宋" w:hAnsi="仿宋" w:eastAsia="仿宋"/>
          <w:color w:val="000000"/>
          <w:sz w:val="28"/>
          <w:szCs w:val="28"/>
        </w:rPr>
        <w:t xml:space="preserve">  法定（授权）代表人：           法定（授权）代表人：</w:t>
      </w:r>
    </w:p>
    <w:p w14:paraId="73E424F9">
      <w:pPr>
        <w:spacing w:line="360" w:lineRule="auto"/>
        <w:rPr>
          <w:rFonts w:hint="eastAsia" w:ascii="仿宋_GB2312" w:eastAsia="仿宋_GB2312" w:cs="Arial"/>
          <w:color w:val="000000"/>
          <w:sz w:val="28"/>
          <w:szCs w:val="28"/>
        </w:rPr>
      </w:pPr>
      <w:r>
        <w:rPr>
          <w:rFonts w:hint="eastAsia" w:ascii="仿宋" w:hAnsi="仿宋" w:eastAsia="仿宋"/>
          <w:color w:val="000000"/>
          <w:sz w:val="28"/>
          <w:szCs w:val="28"/>
        </w:rPr>
        <w:t>签字日期：      年  月  日       签字日期：      年  月  日</w:t>
      </w:r>
    </w:p>
    <w:p w14:paraId="687B1408">
      <w:pPr>
        <w:rPr>
          <w:rFonts w:hint="eastAsia"/>
          <w:color w:val="000000"/>
          <w:highlight w:val="none"/>
        </w:rPr>
      </w:pPr>
    </w:p>
    <w:p w14:paraId="63974F08">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eastAsia="方正小标宋简体"/>
          <w:color w:val="000000"/>
          <w:sz w:val="32"/>
          <w:szCs w:val="32"/>
          <w:highlight w:val="none"/>
        </w:rPr>
      </w:pPr>
      <w:r>
        <w:rPr>
          <w:rFonts w:hint="eastAsia" w:ascii="方正小标宋简体" w:eastAsia="方正小标宋简体"/>
          <w:color w:val="000000"/>
          <w:sz w:val="32"/>
          <w:szCs w:val="32"/>
          <w:highlight w:val="none"/>
        </w:rPr>
        <w:br w:type="page"/>
      </w:r>
      <w:r>
        <w:rPr>
          <w:rFonts w:hint="eastAsia" w:ascii="方正小标宋简体" w:eastAsia="方正小标宋简体"/>
          <w:color w:val="000000"/>
          <w:sz w:val="32"/>
          <w:szCs w:val="32"/>
          <w:highlight w:val="none"/>
        </w:rPr>
        <w:t>第四章  响应文件格式</w:t>
      </w:r>
      <w:bookmarkEnd w:id="50"/>
    </w:p>
    <w:p w14:paraId="4AAF0686">
      <w:pPr>
        <w:spacing w:line="400" w:lineRule="exact"/>
        <w:rPr>
          <w:rFonts w:ascii="仿宋" w:hAnsi="仿宋" w:eastAsia="仿宋"/>
          <w:color w:val="000000"/>
          <w:highlight w:val="none"/>
        </w:rPr>
      </w:pPr>
      <w:r>
        <w:rPr>
          <w:rFonts w:hint="eastAsia" w:ascii="仿宋" w:hAnsi="仿宋" w:eastAsia="仿宋"/>
          <w:b/>
          <w:bCs/>
          <w:color w:val="000000"/>
          <w:kern w:val="44"/>
          <w:highlight w:val="none"/>
        </w:rPr>
        <w:t>本章节内容只提供部分采购响应文件格式。供应商须按照采购文件的规定编制响应文件。采购文件中有要求，但未提供格式的，须由供应商自行制作。</w:t>
      </w:r>
    </w:p>
    <w:p w14:paraId="2DAE9216">
      <w:pPr>
        <w:snapToGrid w:val="0"/>
        <w:spacing w:before="50" w:after="120" w:afterLines="50" w:line="400" w:lineRule="exact"/>
        <w:jc w:val="left"/>
        <w:rPr>
          <w:rFonts w:ascii="仿宋" w:hAnsi="仿宋" w:eastAsia="仿宋"/>
          <w:b/>
          <w:color w:val="000000"/>
          <w:sz w:val="30"/>
          <w:szCs w:val="30"/>
          <w:highlight w:val="none"/>
        </w:rPr>
      </w:pPr>
      <w:r>
        <w:rPr>
          <w:rFonts w:hint="eastAsia" w:ascii="仿宋" w:hAnsi="仿宋" w:eastAsia="仿宋"/>
          <w:b/>
          <w:color w:val="000000"/>
          <w:sz w:val="30"/>
          <w:szCs w:val="30"/>
          <w:highlight w:val="none"/>
        </w:rPr>
        <w:t>附件1：</w:t>
      </w:r>
    </w:p>
    <w:p w14:paraId="77C4E628">
      <w:pPr>
        <w:snapToGrid w:val="0"/>
        <w:spacing w:before="50" w:after="120" w:afterLines="50" w:line="400" w:lineRule="exact"/>
        <w:jc w:val="center"/>
        <w:rPr>
          <w:rFonts w:ascii="仿宋" w:hAnsi="仿宋" w:eastAsia="仿宋"/>
          <w:b/>
          <w:color w:val="000000"/>
          <w:sz w:val="28"/>
          <w:szCs w:val="28"/>
          <w:highlight w:val="none"/>
        </w:rPr>
      </w:pPr>
      <w:r>
        <w:rPr>
          <w:rFonts w:hint="eastAsia" w:ascii="仿宋" w:hAnsi="仿宋" w:eastAsia="仿宋"/>
          <w:b/>
          <w:color w:val="000000"/>
          <w:sz w:val="30"/>
          <w:szCs w:val="30"/>
          <w:highlight w:val="none"/>
        </w:rPr>
        <w:t xml:space="preserve"> </w:t>
      </w:r>
      <w:r>
        <w:rPr>
          <w:rFonts w:hint="eastAsia" w:ascii="仿宋" w:hAnsi="仿宋" w:eastAsia="仿宋"/>
          <w:b/>
          <w:color w:val="000000"/>
          <w:sz w:val="30"/>
          <w:szCs w:val="30"/>
          <w:highlight w:val="none"/>
          <w:lang w:eastAsia="zh-CN"/>
        </w:rPr>
        <w:t>响应</w:t>
      </w:r>
      <w:r>
        <w:rPr>
          <w:rFonts w:hint="eastAsia" w:ascii="仿宋" w:hAnsi="仿宋" w:eastAsia="仿宋"/>
          <w:b/>
          <w:color w:val="000000"/>
          <w:sz w:val="30"/>
          <w:szCs w:val="30"/>
          <w:highlight w:val="none"/>
        </w:rPr>
        <w:t>声明书</w:t>
      </w:r>
    </w:p>
    <w:p w14:paraId="47C0A3FD">
      <w:pPr>
        <w:snapToGrid w:val="0"/>
        <w:spacing w:line="400" w:lineRule="exact"/>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rPr>
        <w:t>致</w:t>
      </w:r>
      <w:r>
        <w:rPr>
          <w:rFonts w:hint="eastAsia" w:ascii="仿宋" w:hAnsi="仿宋" w:eastAsia="仿宋" w:cs="仿宋"/>
          <w:snapToGrid w:val="0"/>
          <w:color w:val="000000"/>
          <w:kern w:val="0"/>
          <w:sz w:val="28"/>
          <w:szCs w:val="28"/>
          <w:highlight w:val="none"/>
          <w:lang w:eastAsia="zh-CN"/>
        </w:rPr>
        <w:t>湖州市公共资源交易中心</w:t>
      </w:r>
      <w:r>
        <w:rPr>
          <w:rFonts w:hint="eastAsia" w:ascii="仿宋" w:hAnsi="仿宋" w:eastAsia="仿宋" w:cs="仿宋"/>
          <w:snapToGrid w:val="0"/>
          <w:color w:val="000000"/>
          <w:kern w:val="0"/>
          <w:sz w:val="28"/>
          <w:szCs w:val="28"/>
          <w:highlight w:val="none"/>
        </w:rPr>
        <w:t>：</w:t>
      </w:r>
    </w:p>
    <w:p w14:paraId="668CCF6D">
      <w:pPr>
        <w:snapToGrid w:val="0"/>
        <w:spacing w:line="400" w:lineRule="exact"/>
        <w:ind w:firstLine="560" w:firstLineChars="200"/>
        <w:jc w:val="left"/>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u w:val="single"/>
        </w:rPr>
        <w:t xml:space="preserve">（供应商名称）               </w:t>
      </w:r>
      <w:r>
        <w:rPr>
          <w:rFonts w:hint="eastAsia" w:ascii="仿宋" w:hAnsi="仿宋" w:eastAsia="仿宋" w:cs="仿宋"/>
          <w:snapToGrid w:val="0"/>
          <w:color w:val="000000"/>
          <w:kern w:val="0"/>
          <w:sz w:val="28"/>
          <w:szCs w:val="28"/>
          <w:highlight w:val="none"/>
        </w:rPr>
        <w:t>系中华人民共和国合法企业，经营地址</w:t>
      </w:r>
      <w:r>
        <w:rPr>
          <w:rFonts w:hint="eastAsia" w:ascii="仿宋" w:hAnsi="仿宋" w:eastAsia="仿宋" w:cs="仿宋"/>
          <w:snapToGrid w:val="0"/>
          <w:color w:val="000000"/>
          <w:kern w:val="0"/>
          <w:sz w:val="28"/>
          <w:szCs w:val="28"/>
          <w:highlight w:val="none"/>
          <w:u w:val="single"/>
        </w:rPr>
        <w:t xml:space="preserve">                            </w:t>
      </w:r>
      <w:r>
        <w:rPr>
          <w:rFonts w:hint="eastAsia" w:ascii="仿宋" w:hAnsi="仿宋" w:eastAsia="仿宋" w:cs="仿宋"/>
          <w:snapToGrid w:val="0"/>
          <w:color w:val="000000"/>
          <w:kern w:val="0"/>
          <w:sz w:val="28"/>
          <w:szCs w:val="28"/>
          <w:highlight w:val="none"/>
        </w:rPr>
        <w:t>。</w:t>
      </w:r>
    </w:p>
    <w:p w14:paraId="61D82399">
      <w:pPr>
        <w:snapToGrid w:val="0"/>
        <w:spacing w:line="400" w:lineRule="exact"/>
        <w:ind w:firstLine="560" w:firstLineChars="200"/>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rPr>
        <w:t>我</w:t>
      </w:r>
      <w:r>
        <w:rPr>
          <w:rFonts w:hint="eastAsia" w:ascii="仿宋" w:hAnsi="仿宋" w:eastAsia="仿宋" w:cs="仿宋"/>
          <w:snapToGrid w:val="0"/>
          <w:color w:val="000000"/>
          <w:kern w:val="0"/>
          <w:sz w:val="28"/>
          <w:szCs w:val="28"/>
          <w:highlight w:val="none"/>
          <w:u w:val="single"/>
        </w:rPr>
        <w:t>（姓名）</w:t>
      </w:r>
      <w:r>
        <w:rPr>
          <w:rFonts w:hint="eastAsia" w:ascii="仿宋" w:hAnsi="仿宋" w:eastAsia="仿宋" w:cs="仿宋"/>
          <w:snapToGrid w:val="0"/>
          <w:color w:val="000000"/>
          <w:kern w:val="0"/>
          <w:sz w:val="28"/>
          <w:szCs w:val="28"/>
          <w:highlight w:val="none"/>
        </w:rPr>
        <w:t>系</w:t>
      </w:r>
      <w:r>
        <w:rPr>
          <w:rFonts w:hint="eastAsia" w:ascii="仿宋" w:hAnsi="仿宋" w:eastAsia="仿宋" w:cs="仿宋"/>
          <w:snapToGrid w:val="0"/>
          <w:color w:val="000000"/>
          <w:kern w:val="0"/>
          <w:sz w:val="28"/>
          <w:szCs w:val="28"/>
          <w:highlight w:val="none"/>
          <w:u w:val="single"/>
        </w:rPr>
        <w:t>（供应商名称）</w:t>
      </w:r>
      <w:r>
        <w:rPr>
          <w:rFonts w:hint="eastAsia" w:ascii="仿宋" w:hAnsi="仿宋" w:eastAsia="仿宋" w:cs="仿宋"/>
          <w:snapToGrid w:val="0"/>
          <w:color w:val="000000"/>
          <w:kern w:val="0"/>
          <w:sz w:val="28"/>
          <w:szCs w:val="28"/>
          <w:highlight w:val="none"/>
        </w:rPr>
        <w:t>的法定代表人，我方愿意参加贵方组织的</w:t>
      </w:r>
      <w:r>
        <w:rPr>
          <w:rFonts w:hint="eastAsia" w:ascii="仿宋" w:hAnsi="仿宋" w:eastAsia="仿宋" w:cs="仿宋"/>
          <w:snapToGrid w:val="0"/>
          <w:color w:val="000000"/>
          <w:kern w:val="0"/>
          <w:sz w:val="28"/>
          <w:szCs w:val="28"/>
          <w:highlight w:val="none"/>
          <w:u w:val="single"/>
        </w:rPr>
        <w:t>（</w:t>
      </w:r>
      <w:r>
        <w:rPr>
          <w:rFonts w:hint="eastAsia" w:ascii="仿宋" w:hAnsi="仿宋" w:eastAsia="仿宋" w:cs="仿宋"/>
          <w:snapToGrid w:val="0"/>
          <w:color w:val="000000"/>
          <w:kern w:val="0"/>
          <w:sz w:val="28"/>
          <w:szCs w:val="28"/>
          <w:highlight w:val="none"/>
          <w:u w:val="single"/>
          <w:lang w:val="en" w:eastAsia="zh-CN"/>
        </w:rPr>
        <w:t>湖州交通技师学院2026年物业服务项目</w:t>
      </w:r>
      <w:r>
        <w:rPr>
          <w:rFonts w:hint="eastAsia" w:ascii="仿宋" w:hAnsi="仿宋" w:eastAsia="仿宋" w:cs="仿宋"/>
          <w:snapToGrid w:val="0"/>
          <w:color w:val="000000"/>
          <w:kern w:val="0"/>
          <w:sz w:val="28"/>
          <w:szCs w:val="28"/>
          <w:highlight w:val="none"/>
          <w:u w:val="single"/>
        </w:rPr>
        <w:t>）（编号：</w:t>
      </w:r>
      <w:r>
        <w:rPr>
          <w:rFonts w:hint="eastAsia" w:ascii="仿宋" w:hAnsi="仿宋" w:eastAsia="仿宋" w:cs="仿宋"/>
          <w:snapToGrid w:val="0"/>
          <w:color w:val="000000"/>
          <w:kern w:val="0"/>
          <w:sz w:val="28"/>
          <w:szCs w:val="28"/>
          <w:highlight w:val="none"/>
          <w:u w:val="single"/>
          <w:lang w:eastAsia="zh-CN"/>
        </w:rPr>
        <w:t>HZCS2026-04</w:t>
      </w:r>
      <w:r>
        <w:rPr>
          <w:rFonts w:hint="eastAsia" w:ascii="仿宋" w:hAnsi="仿宋" w:eastAsia="仿宋" w:cs="仿宋"/>
          <w:snapToGrid w:val="0"/>
          <w:color w:val="000000"/>
          <w:kern w:val="0"/>
          <w:sz w:val="28"/>
          <w:szCs w:val="28"/>
          <w:highlight w:val="none"/>
          <w:u w:val="single"/>
        </w:rPr>
        <w:t>）</w:t>
      </w:r>
      <w:r>
        <w:rPr>
          <w:rFonts w:hint="eastAsia" w:ascii="仿宋" w:hAnsi="仿宋" w:eastAsia="仿宋" w:cs="仿宋"/>
          <w:snapToGrid w:val="0"/>
          <w:color w:val="000000"/>
          <w:kern w:val="0"/>
          <w:sz w:val="28"/>
          <w:szCs w:val="28"/>
          <w:highlight w:val="none"/>
        </w:rPr>
        <w:t>的响应，为此，我方就本次响应有关事项郑重声明如下：</w:t>
      </w:r>
    </w:p>
    <w:p w14:paraId="1D61971E">
      <w:pPr>
        <w:snapToGrid w:val="0"/>
        <w:spacing w:line="400" w:lineRule="exact"/>
        <w:ind w:firstLine="560" w:firstLineChars="200"/>
        <w:rPr>
          <w:rFonts w:hint="eastAsia" w:ascii="仿宋" w:hAnsi="仿宋" w:eastAsia="仿宋" w:cs="仿宋"/>
          <w:snapToGrid w:val="0"/>
          <w:color w:val="000000"/>
          <w:kern w:val="0"/>
          <w:sz w:val="28"/>
          <w:szCs w:val="28"/>
          <w:highlight w:val="none"/>
        </w:rPr>
      </w:pPr>
      <w:r>
        <w:rPr>
          <w:rFonts w:hint="eastAsia" w:ascii="仿宋" w:hAnsi="仿宋" w:eastAsia="仿宋" w:cs="仿宋"/>
          <w:snapToGrid w:val="0"/>
          <w:color w:val="000000"/>
          <w:kern w:val="0"/>
          <w:sz w:val="28"/>
          <w:szCs w:val="28"/>
          <w:highlight w:val="none"/>
        </w:rPr>
        <w:t>1、我方已详细审查全部磋商文件，同意磋商文件的各项要求。</w:t>
      </w:r>
    </w:p>
    <w:p w14:paraId="5F89515F">
      <w:pPr>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2、我方向贵方提交的所有响应文件、资料都是准确的和真实的。</w:t>
      </w:r>
    </w:p>
    <w:p w14:paraId="417B91BF">
      <w:pPr>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3、若</w:t>
      </w:r>
      <w:r>
        <w:rPr>
          <w:rFonts w:hint="eastAsia" w:ascii="仿宋" w:hAnsi="仿宋" w:eastAsia="仿宋" w:cs="仿宋"/>
          <w:color w:val="000000"/>
          <w:sz w:val="28"/>
          <w:szCs w:val="28"/>
          <w:highlight w:val="none"/>
          <w:lang w:eastAsia="zh-CN"/>
        </w:rPr>
        <w:t>成交</w:t>
      </w:r>
      <w:r>
        <w:rPr>
          <w:rFonts w:hint="eastAsia" w:ascii="仿宋" w:hAnsi="仿宋" w:eastAsia="仿宋" w:cs="仿宋"/>
          <w:color w:val="000000"/>
          <w:sz w:val="28"/>
          <w:szCs w:val="28"/>
          <w:highlight w:val="none"/>
        </w:rPr>
        <w:t>，我方将按磋商文件规定履行合同责任和义务。</w:t>
      </w:r>
    </w:p>
    <w:p w14:paraId="336B4FEB">
      <w:pPr>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4、我方不是采购人的附属机构，在获知本项目采购信息后，与采购人聘请的为此项目提供咨询服务的公司及其附属机构没有任何联系。</w:t>
      </w:r>
    </w:p>
    <w:p w14:paraId="60E7EF7C">
      <w:pPr>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5、响应文件自磋商日起有效期为60</w:t>
      </w:r>
      <w:r>
        <w:rPr>
          <w:rFonts w:hint="eastAsia" w:ascii="仿宋" w:hAnsi="仿宋" w:eastAsia="仿宋" w:cs="仿宋"/>
          <w:color w:val="000000"/>
          <w:sz w:val="28"/>
          <w:szCs w:val="28"/>
          <w:highlight w:val="none"/>
          <w:lang w:eastAsia="zh-CN"/>
        </w:rPr>
        <w:t>日历</w:t>
      </w:r>
      <w:r>
        <w:rPr>
          <w:rFonts w:hint="eastAsia" w:ascii="仿宋" w:hAnsi="仿宋" w:eastAsia="仿宋" w:cs="仿宋"/>
          <w:color w:val="000000"/>
          <w:sz w:val="28"/>
          <w:szCs w:val="28"/>
          <w:highlight w:val="none"/>
        </w:rPr>
        <w:t>天。</w:t>
      </w:r>
    </w:p>
    <w:p w14:paraId="390809BA">
      <w:pPr>
        <w:snapToGrid w:val="0"/>
        <w:spacing w:line="400" w:lineRule="exact"/>
        <w:ind w:firstLine="551" w:firstLineChars="196"/>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6、符合《中华人民共和国政府采购法》第二十二条：参加政府采购活动应当具备的条件；</w:t>
      </w:r>
    </w:p>
    <w:p w14:paraId="71A926A4">
      <w:pPr>
        <w:keepNext w:val="0"/>
        <w:keepLines w:val="0"/>
        <w:pageBreakBefore w:val="0"/>
        <w:widowControl w:val="0"/>
        <w:kinsoku/>
        <w:wordWrap w:val="0"/>
        <w:overflowPunct/>
        <w:topLinePunct w:val="0"/>
        <w:autoSpaceDE/>
        <w:autoSpaceDN/>
        <w:bidi w:val="0"/>
        <w:adjustRightInd/>
        <w:snapToGrid w:val="0"/>
        <w:spacing w:line="400" w:lineRule="exact"/>
        <w:ind w:firstLine="560" w:firstLineChars="200"/>
        <w:textAlignment w:val="auto"/>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7、我方通过“信用中国”网站（www.creditchina.gov.cn）、中国政府采购网（www.ccgp.gov.cn）</w:t>
      </w:r>
      <w:r>
        <w:rPr>
          <w:rFonts w:hint="eastAsia" w:ascii="仿宋" w:hAnsi="仿宋" w:eastAsia="仿宋" w:cs="仿宋"/>
          <w:color w:val="000000"/>
          <w:sz w:val="28"/>
          <w:szCs w:val="28"/>
          <w:highlight w:val="none"/>
          <w:lang w:eastAsia="zh-CN"/>
        </w:rPr>
        <w:t>、</w:t>
      </w:r>
      <w:r>
        <w:rPr>
          <w:rFonts w:hint="eastAsia" w:ascii="仿宋" w:hAnsi="仿宋" w:eastAsia="仿宋" w:cs="Arial"/>
          <w:bCs/>
          <w:sz w:val="28"/>
          <w:szCs w:val="28"/>
          <w:lang w:val="en-US" w:eastAsia="zh-CN"/>
        </w:rPr>
        <w:t>“信用浙江”（</w:t>
      </w:r>
      <w:r>
        <w:rPr>
          <w:rFonts w:hint="eastAsia" w:ascii="仿宋" w:hAnsi="仿宋" w:eastAsia="仿宋" w:cs="Arial"/>
          <w:bCs/>
          <w:sz w:val="28"/>
          <w:szCs w:val="28"/>
          <w:lang w:val="en-US" w:eastAsia="zh-CN"/>
        </w:rPr>
        <w:fldChar w:fldCharType="begin"/>
      </w:r>
      <w:r>
        <w:rPr>
          <w:rFonts w:hint="eastAsia" w:ascii="仿宋" w:hAnsi="仿宋" w:eastAsia="仿宋" w:cs="Arial"/>
          <w:bCs/>
          <w:sz w:val="28"/>
          <w:szCs w:val="28"/>
          <w:lang w:val="en-US" w:eastAsia="zh-CN"/>
        </w:rPr>
        <w:instrText xml:space="preserve"> HYPERLINK "https://credit.zj.gov.cn/" \t "/home/huzhou/文档\\x/_blank" </w:instrText>
      </w:r>
      <w:r>
        <w:rPr>
          <w:rFonts w:hint="eastAsia" w:ascii="仿宋" w:hAnsi="仿宋" w:eastAsia="仿宋" w:cs="Arial"/>
          <w:bCs/>
          <w:sz w:val="28"/>
          <w:szCs w:val="28"/>
          <w:lang w:val="en-US" w:eastAsia="zh-CN"/>
        </w:rPr>
        <w:fldChar w:fldCharType="separate"/>
      </w:r>
      <w:r>
        <w:rPr>
          <w:rFonts w:hint="eastAsia" w:ascii="仿宋" w:hAnsi="仿宋" w:eastAsia="仿宋" w:cs="Arial"/>
          <w:bCs/>
          <w:sz w:val="28"/>
          <w:szCs w:val="28"/>
        </w:rPr>
        <w:t>https://credit.zj.gov.cn</w:t>
      </w:r>
      <w:r>
        <w:rPr>
          <w:rFonts w:hint="eastAsia" w:ascii="仿宋" w:hAnsi="仿宋" w:eastAsia="仿宋" w:cs="Arial"/>
          <w:bCs/>
          <w:sz w:val="28"/>
          <w:szCs w:val="28"/>
          <w:lang w:val="en-US" w:eastAsia="zh-CN"/>
        </w:rPr>
        <w:fldChar w:fldCharType="end"/>
      </w:r>
      <w:r>
        <w:rPr>
          <w:rFonts w:hint="eastAsia" w:ascii="仿宋" w:hAnsi="仿宋" w:eastAsia="仿宋" w:cs="Arial"/>
          <w:bCs/>
          <w:sz w:val="28"/>
          <w:szCs w:val="28"/>
          <w:lang w:val="en-US" w:eastAsia="zh-CN"/>
        </w:rPr>
        <w:t>/）</w:t>
      </w:r>
      <w:r>
        <w:rPr>
          <w:rFonts w:hint="eastAsia" w:ascii="仿宋" w:hAnsi="仿宋" w:eastAsia="仿宋" w:cs="仿宋"/>
          <w:color w:val="000000"/>
          <w:sz w:val="28"/>
          <w:szCs w:val="28"/>
          <w:highlight w:val="none"/>
        </w:rPr>
        <w:t>查询，未被列入失信被执行人、重大税收违法失信主体、政府采购严重违法失信行为记录名单。</w:t>
      </w:r>
    </w:p>
    <w:p w14:paraId="46A91B24">
      <w:pPr>
        <w:snapToGrid w:val="0"/>
        <w:spacing w:line="400" w:lineRule="exact"/>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8、以上事项如有虚假或隐瞒，我方愿意承担一切后果，并不再寻求任何旨在减轻或免除法律责任的辩解。</w:t>
      </w:r>
    </w:p>
    <w:p w14:paraId="2DA91803">
      <w:pPr>
        <w:snapToGrid w:val="0"/>
        <w:spacing w:line="400" w:lineRule="exact"/>
        <w:ind w:right="600" w:firstLine="140" w:firstLineChars="50"/>
        <w:rPr>
          <w:rFonts w:hint="eastAsia" w:ascii="仿宋" w:hAnsi="仿宋" w:eastAsia="仿宋" w:cs="仿宋"/>
          <w:color w:val="000000"/>
          <w:sz w:val="28"/>
          <w:szCs w:val="28"/>
          <w:highlight w:val="none"/>
        </w:rPr>
      </w:pPr>
    </w:p>
    <w:p w14:paraId="294B8488">
      <w:pPr>
        <w:snapToGrid w:val="0"/>
        <w:spacing w:line="400" w:lineRule="exact"/>
        <w:ind w:right="600" w:firstLine="0" w:firstLineChars="0"/>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法定代表人签名（或签名章）：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日 期：</w:t>
      </w:r>
      <w:r>
        <w:rPr>
          <w:rFonts w:hint="eastAsia" w:ascii="仿宋" w:hAnsi="仿宋" w:eastAsia="仿宋" w:cs="仿宋"/>
          <w:color w:val="000000"/>
          <w:sz w:val="28"/>
          <w:szCs w:val="28"/>
          <w:highlight w:val="none"/>
          <w:u w:val="single"/>
        </w:rPr>
        <w:t xml:space="preserve">          </w:t>
      </w:r>
    </w:p>
    <w:p w14:paraId="1DCAF5A4">
      <w:pPr>
        <w:pStyle w:val="5"/>
        <w:spacing w:line="400" w:lineRule="exact"/>
        <w:ind w:firstLine="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供应商全称（电子签章）：</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14:paraId="7518BE0B">
      <w:pPr>
        <w:rPr>
          <w:rFonts w:hint="default" w:eastAsia="仿宋"/>
          <w:u w:val="single"/>
          <w:lang w:val="en-US" w:eastAsia="zh-CN"/>
        </w:rPr>
      </w:pPr>
      <w:r>
        <w:rPr>
          <w:rFonts w:hint="eastAsia" w:ascii="仿宋" w:hAnsi="仿宋" w:eastAsia="仿宋" w:cs="仿宋"/>
          <w:color w:val="000000"/>
          <w:sz w:val="28"/>
          <w:szCs w:val="28"/>
          <w:highlight w:val="none"/>
        </w:rPr>
        <w:t>供应商</w:t>
      </w:r>
      <w:r>
        <w:rPr>
          <w:rFonts w:hint="eastAsia" w:ascii="仿宋" w:hAnsi="仿宋" w:eastAsia="仿宋" w:cs="仿宋"/>
          <w:color w:val="000000"/>
          <w:sz w:val="28"/>
          <w:szCs w:val="28"/>
          <w:highlight w:val="none"/>
          <w:lang w:eastAsia="zh-CN"/>
        </w:rPr>
        <w:t>电子邮箱：</w:t>
      </w:r>
      <w:r>
        <w:rPr>
          <w:rFonts w:hint="eastAsia" w:ascii="仿宋" w:hAnsi="仿宋" w:eastAsia="仿宋" w:cs="仿宋"/>
          <w:color w:val="000000"/>
          <w:sz w:val="28"/>
          <w:szCs w:val="28"/>
          <w:highlight w:val="none"/>
          <w:u w:val="single"/>
          <w:lang w:val="en-US" w:eastAsia="zh-CN"/>
        </w:rPr>
        <w:t xml:space="preserve">              </w:t>
      </w:r>
    </w:p>
    <w:p w14:paraId="52EA79E1">
      <w:pPr>
        <w:pStyle w:val="5"/>
        <w:spacing w:line="400" w:lineRule="exact"/>
        <w:ind w:firstLine="0"/>
        <w:rPr>
          <w:rFonts w:hint="eastAsia" w:ascii="仿宋" w:hAnsi="仿宋" w:eastAsia="仿宋" w:cs="仿宋"/>
          <w:color w:val="000000"/>
          <w:sz w:val="28"/>
          <w:szCs w:val="28"/>
          <w:highlight w:val="none"/>
        </w:rPr>
      </w:pPr>
    </w:p>
    <w:p w14:paraId="651B77D1">
      <w:pPr>
        <w:pStyle w:val="5"/>
        <w:spacing w:line="400" w:lineRule="exact"/>
        <w:ind w:firstLine="0"/>
        <w:rPr>
          <w:rFonts w:hint="eastAsia" w:ascii="仿宋" w:hAnsi="仿宋" w:eastAsia="仿宋" w:cs="仿宋"/>
          <w:color w:val="000000"/>
          <w:sz w:val="28"/>
          <w:szCs w:val="28"/>
          <w:highlight w:val="none"/>
        </w:rPr>
      </w:pPr>
    </w:p>
    <w:p w14:paraId="2CDF6E08">
      <w:pPr>
        <w:pStyle w:val="5"/>
        <w:spacing w:line="400" w:lineRule="exact"/>
        <w:ind w:firstLine="0"/>
        <w:rPr>
          <w:rFonts w:hint="eastAsia" w:ascii="仿宋" w:hAnsi="仿宋" w:eastAsia="仿宋" w:cs="仿宋"/>
          <w:color w:val="000000"/>
          <w:sz w:val="28"/>
          <w:szCs w:val="28"/>
          <w:highlight w:val="none"/>
        </w:rPr>
      </w:pPr>
    </w:p>
    <w:p w14:paraId="613B1F5D">
      <w:pPr>
        <w:pStyle w:val="5"/>
        <w:spacing w:line="500" w:lineRule="exact"/>
        <w:ind w:firstLine="0"/>
        <w:rPr>
          <w:rFonts w:ascii="仿宋" w:hAnsi="仿宋" w:eastAsia="仿宋"/>
          <w:b/>
          <w:bCs/>
          <w:color w:val="000000"/>
          <w:spacing w:val="24"/>
          <w:sz w:val="28"/>
          <w:szCs w:val="28"/>
          <w:highlight w:val="none"/>
        </w:rPr>
      </w:pPr>
      <w:r>
        <w:rPr>
          <w:rFonts w:hint="eastAsia" w:ascii="仿宋" w:hAnsi="仿宋" w:eastAsia="仿宋"/>
          <w:b/>
          <w:bCs/>
          <w:color w:val="000000"/>
          <w:spacing w:val="24"/>
          <w:sz w:val="28"/>
          <w:szCs w:val="28"/>
          <w:highlight w:val="none"/>
        </w:rPr>
        <w:t>附件2：</w:t>
      </w:r>
    </w:p>
    <w:p w14:paraId="5B1BF206">
      <w:pPr>
        <w:snapToGrid w:val="0"/>
        <w:spacing w:before="50" w:after="50"/>
        <w:jc w:val="center"/>
        <w:rPr>
          <w:rFonts w:ascii="仿宋" w:hAnsi="仿宋" w:eastAsia="仿宋"/>
          <w:b/>
          <w:color w:val="000000"/>
          <w:sz w:val="36"/>
          <w:szCs w:val="36"/>
          <w:highlight w:val="none"/>
        </w:rPr>
      </w:pPr>
      <w:r>
        <w:rPr>
          <w:rFonts w:hint="eastAsia" w:ascii="仿宋" w:hAnsi="仿宋" w:eastAsia="仿宋"/>
          <w:b/>
          <w:bCs/>
          <w:color w:val="000000"/>
          <w:spacing w:val="24"/>
          <w:sz w:val="28"/>
          <w:szCs w:val="28"/>
          <w:highlight w:val="none"/>
        </w:rPr>
        <w:t>法定代表人有效身份证明书</w:t>
      </w:r>
    </w:p>
    <w:p w14:paraId="473AED2C">
      <w:pPr>
        <w:pStyle w:val="5"/>
        <w:spacing w:line="500" w:lineRule="exact"/>
        <w:ind w:firstLine="513" w:firstLineChars="156"/>
        <w:jc w:val="center"/>
        <w:rPr>
          <w:rFonts w:ascii="仿宋" w:hAnsi="仿宋" w:eastAsia="仿宋"/>
          <w:b/>
          <w:bCs/>
          <w:color w:val="000000"/>
          <w:spacing w:val="24"/>
          <w:sz w:val="28"/>
          <w:szCs w:val="28"/>
          <w:highlight w:val="none"/>
        </w:rPr>
      </w:pPr>
    </w:p>
    <w:p w14:paraId="69D331CB">
      <w:pPr>
        <w:pStyle w:val="5"/>
        <w:spacing w:line="500" w:lineRule="exact"/>
        <w:ind w:firstLine="513" w:firstLineChars="156"/>
        <w:jc w:val="center"/>
        <w:rPr>
          <w:rFonts w:ascii="仿宋" w:hAnsi="仿宋" w:eastAsia="仿宋"/>
          <w:b/>
          <w:bCs/>
          <w:color w:val="000000"/>
          <w:spacing w:val="24"/>
          <w:sz w:val="28"/>
          <w:szCs w:val="28"/>
          <w:highlight w:val="none"/>
        </w:rPr>
      </w:pPr>
    </w:p>
    <w:p w14:paraId="1BC9C5EA">
      <w:pPr>
        <w:pStyle w:val="5"/>
        <w:spacing w:line="500" w:lineRule="exact"/>
        <w:ind w:firstLine="1260" w:firstLineChars="450"/>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u w:val="single"/>
        </w:rPr>
        <w:t>（姓</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名）</w:t>
      </w:r>
      <w:r>
        <w:rPr>
          <w:rFonts w:hint="eastAsia" w:ascii="仿宋" w:hAnsi="仿宋" w:eastAsia="仿宋"/>
          <w:color w:val="000000"/>
          <w:sz w:val="28"/>
          <w:szCs w:val="28"/>
          <w:highlight w:val="none"/>
        </w:rPr>
        <w:t xml:space="preserve">是 </w:t>
      </w:r>
      <w:r>
        <w:rPr>
          <w:rFonts w:hint="eastAsia" w:ascii="仿宋" w:hAnsi="仿宋" w:eastAsia="仿宋"/>
          <w:snapToGrid w:val="0"/>
          <w:color w:val="000000"/>
          <w:kern w:val="0"/>
          <w:sz w:val="28"/>
          <w:szCs w:val="28"/>
          <w:highlight w:val="none"/>
          <w:u w:val="single"/>
        </w:rPr>
        <w:t xml:space="preserve">  </w:t>
      </w:r>
      <w:r>
        <w:rPr>
          <w:rFonts w:hint="eastAsia" w:ascii="仿宋" w:hAnsi="仿宋" w:eastAsia="仿宋"/>
          <w:snapToGrid w:val="0"/>
          <w:color w:val="000000"/>
          <w:kern w:val="0"/>
          <w:sz w:val="28"/>
          <w:szCs w:val="28"/>
          <w:highlight w:val="none"/>
          <w:u w:val="single"/>
          <w:lang w:val="en-US" w:eastAsia="zh-CN"/>
        </w:rPr>
        <w:t xml:space="preserve">                       </w:t>
      </w:r>
      <w:r>
        <w:rPr>
          <w:rFonts w:hint="eastAsia" w:ascii="仿宋" w:hAnsi="仿宋" w:eastAsia="仿宋"/>
          <w:snapToGrid w:val="0"/>
          <w:color w:val="000000"/>
          <w:kern w:val="0"/>
          <w:sz w:val="28"/>
          <w:szCs w:val="28"/>
          <w:highlight w:val="none"/>
          <w:u w:val="single"/>
        </w:rPr>
        <w:t xml:space="preserve">  </w:t>
      </w:r>
      <w:r>
        <w:rPr>
          <w:rFonts w:hint="eastAsia" w:ascii="仿宋" w:hAnsi="仿宋" w:eastAsia="仿宋"/>
          <w:color w:val="000000"/>
          <w:sz w:val="28"/>
          <w:szCs w:val="28"/>
          <w:highlight w:val="none"/>
        </w:rPr>
        <w:t>（单位全称）</w:t>
      </w:r>
      <w:r>
        <w:rPr>
          <w:rFonts w:hint="eastAsia" w:ascii="仿宋" w:hAnsi="仿宋" w:eastAsia="仿宋"/>
          <w:color w:val="000000"/>
          <w:sz w:val="28"/>
          <w:szCs w:val="28"/>
          <w:highlight w:val="none"/>
          <w:lang w:val="en-US" w:eastAsia="zh-CN"/>
        </w:rPr>
        <w:t xml:space="preserve">        </w:t>
      </w:r>
    </w:p>
    <w:p w14:paraId="732B65A8">
      <w:pPr>
        <w:pStyle w:val="5"/>
        <w:spacing w:line="500" w:lineRule="exact"/>
        <w:ind w:firstLine="436" w:firstLineChars="156"/>
        <w:rPr>
          <w:rFonts w:ascii="仿宋" w:hAnsi="仿宋" w:eastAsia="仿宋"/>
          <w:color w:val="000000"/>
          <w:sz w:val="28"/>
          <w:szCs w:val="28"/>
          <w:highlight w:val="none"/>
        </w:rPr>
      </w:pPr>
      <w:r>
        <w:rPr>
          <w:rFonts w:hint="eastAsia" w:ascii="仿宋" w:hAnsi="仿宋" w:eastAsia="仿宋"/>
          <w:color w:val="000000"/>
          <w:sz w:val="28"/>
          <w:szCs w:val="28"/>
          <w:highlight w:val="none"/>
        </w:rPr>
        <w:t xml:space="preserve">的法定代表人，身份证号码为 </w:t>
      </w:r>
      <w:r>
        <w:rPr>
          <w:rFonts w:hint="eastAsia" w:ascii="仿宋" w:hAnsi="仿宋" w:eastAsia="仿宋"/>
          <w:snapToGrid w:val="0"/>
          <w:color w:val="000000"/>
          <w:kern w:val="0"/>
          <w:sz w:val="28"/>
          <w:szCs w:val="28"/>
          <w:highlight w:val="none"/>
          <w:u w:val="single"/>
        </w:rPr>
        <w:t xml:space="preserve">  </w:t>
      </w:r>
      <w:r>
        <w:rPr>
          <w:rFonts w:hint="eastAsia" w:ascii="仿宋" w:hAnsi="仿宋" w:eastAsia="仿宋"/>
          <w:snapToGrid w:val="0"/>
          <w:color w:val="000000"/>
          <w:kern w:val="0"/>
          <w:sz w:val="28"/>
          <w:szCs w:val="28"/>
          <w:highlight w:val="none"/>
          <w:u w:val="single"/>
          <w:lang w:val="en-US" w:eastAsia="zh-CN"/>
        </w:rPr>
        <w:t xml:space="preserve">                    </w:t>
      </w:r>
      <w:r>
        <w:rPr>
          <w:rFonts w:hint="eastAsia" w:ascii="仿宋" w:hAnsi="仿宋" w:eastAsia="仿宋"/>
          <w:snapToGrid w:val="0"/>
          <w:color w:val="000000"/>
          <w:kern w:val="0"/>
          <w:sz w:val="28"/>
          <w:szCs w:val="28"/>
          <w:highlight w:val="none"/>
          <w:u w:val="single"/>
        </w:rPr>
        <w:t xml:space="preserve">  </w:t>
      </w:r>
      <w:r>
        <w:rPr>
          <w:rFonts w:hint="eastAsia" w:ascii="仿宋" w:hAnsi="仿宋" w:eastAsia="仿宋"/>
          <w:color w:val="000000"/>
          <w:sz w:val="28"/>
          <w:szCs w:val="28"/>
          <w:highlight w:val="none"/>
        </w:rPr>
        <w:t>。</w:t>
      </w:r>
    </w:p>
    <w:p w14:paraId="7E0340E0">
      <w:pPr>
        <w:pStyle w:val="5"/>
        <w:spacing w:line="500" w:lineRule="exact"/>
        <w:ind w:firstLine="436" w:firstLineChars="156"/>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lang w:val="en-US" w:eastAsia="zh-CN"/>
        </w:rPr>
        <w:t xml:space="preserve">     </w:t>
      </w:r>
    </w:p>
    <w:p w14:paraId="60FB01F5">
      <w:pPr>
        <w:pStyle w:val="5"/>
        <w:spacing w:line="500" w:lineRule="exact"/>
        <w:ind w:firstLine="436" w:firstLineChars="156"/>
        <w:rPr>
          <w:rFonts w:ascii="仿宋" w:hAnsi="仿宋" w:eastAsia="仿宋"/>
          <w:color w:val="000000"/>
          <w:sz w:val="28"/>
          <w:szCs w:val="28"/>
          <w:highlight w:val="none"/>
        </w:rPr>
      </w:pPr>
    </w:p>
    <w:p w14:paraId="6157B9A4">
      <w:pPr>
        <w:pStyle w:val="5"/>
        <w:spacing w:line="500" w:lineRule="exact"/>
        <w:ind w:firstLine="436" w:firstLineChars="156"/>
        <w:rPr>
          <w:rFonts w:ascii="仿宋" w:hAnsi="仿宋" w:eastAsia="仿宋"/>
          <w:color w:val="000000"/>
          <w:sz w:val="28"/>
          <w:szCs w:val="28"/>
          <w:highlight w:val="none"/>
        </w:rPr>
      </w:pPr>
      <w:r>
        <w:rPr>
          <w:rFonts w:hint="eastAsia" w:ascii="仿宋" w:hAnsi="仿宋" w:eastAsia="仿宋"/>
          <w:color w:val="000000"/>
          <w:sz w:val="28"/>
          <w:szCs w:val="28"/>
          <w:highlight w:val="none"/>
        </w:rPr>
        <w:t xml:space="preserve">    特此证明</w:t>
      </w:r>
    </w:p>
    <w:p w14:paraId="07AB8C7C">
      <w:pPr>
        <w:pStyle w:val="5"/>
        <w:spacing w:line="500" w:lineRule="exact"/>
        <w:ind w:firstLine="436" w:firstLineChars="156"/>
        <w:rPr>
          <w:rFonts w:ascii="仿宋" w:hAnsi="仿宋" w:eastAsia="仿宋"/>
          <w:color w:val="000000"/>
          <w:sz w:val="28"/>
          <w:szCs w:val="28"/>
          <w:highlight w:val="none"/>
        </w:rPr>
      </w:pPr>
    </w:p>
    <w:p w14:paraId="0EF4581F">
      <w:pPr>
        <w:pStyle w:val="5"/>
        <w:spacing w:line="500" w:lineRule="exact"/>
        <w:ind w:firstLine="436" w:firstLineChars="156"/>
        <w:rPr>
          <w:rFonts w:ascii="仿宋" w:hAnsi="仿宋" w:eastAsia="仿宋"/>
          <w:color w:val="000000"/>
          <w:sz w:val="28"/>
          <w:szCs w:val="28"/>
          <w:highlight w:val="none"/>
        </w:rPr>
      </w:pPr>
    </w:p>
    <w:p w14:paraId="1D469DDC">
      <w:pPr>
        <w:pStyle w:val="5"/>
        <w:spacing w:line="500" w:lineRule="exact"/>
        <w:ind w:firstLine="436" w:firstLineChars="156"/>
        <w:rPr>
          <w:rFonts w:ascii="仿宋" w:hAnsi="仿宋" w:eastAsia="仿宋"/>
          <w:color w:val="000000"/>
          <w:sz w:val="28"/>
          <w:szCs w:val="28"/>
          <w:highlight w:val="none"/>
        </w:rPr>
      </w:pPr>
    </w:p>
    <w:p w14:paraId="011DBF62">
      <w:pPr>
        <w:pStyle w:val="5"/>
        <w:spacing w:line="500" w:lineRule="exact"/>
        <w:ind w:firstLine="436" w:firstLineChars="156"/>
        <w:rPr>
          <w:rFonts w:ascii="仿宋" w:hAnsi="仿宋" w:eastAsia="仿宋"/>
          <w:color w:val="000000"/>
          <w:sz w:val="28"/>
          <w:szCs w:val="28"/>
          <w:highlight w:val="none"/>
        </w:rPr>
      </w:pPr>
    </w:p>
    <w:p w14:paraId="58BE4077">
      <w:pPr>
        <w:pStyle w:val="5"/>
        <w:spacing w:line="500" w:lineRule="exact"/>
        <w:ind w:firstLine="436" w:firstLineChars="156"/>
        <w:rPr>
          <w:rFonts w:ascii="仿宋" w:hAnsi="仿宋" w:eastAsia="仿宋"/>
          <w:color w:val="000000"/>
          <w:sz w:val="28"/>
          <w:szCs w:val="28"/>
          <w:highlight w:val="none"/>
        </w:rPr>
      </w:pPr>
      <w:r>
        <w:rPr>
          <w:rFonts w:hint="eastAsia" w:ascii="仿宋" w:hAnsi="仿宋" w:eastAsia="仿宋"/>
          <w:color w:val="000000"/>
          <w:sz w:val="28"/>
          <w:szCs w:val="28"/>
          <w:highlight w:val="none"/>
        </w:rPr>
        <w:t xml:space="preserve">          供应商：（电子签章）</w:t>
      </w:r>
    </w:p>
    <w:p w14:paraId="2A72F2CA">
      <w:pPr>
        <w:pStyle w:val="5"/>
        <w:spacing w:line="500" w:lineRule="exact"/>
        <w:ind w:firstLine="436" w:firstLineChars="156"/>
        <w:rPr>
          <w:rFonts w:ascii="仿宋" w:hAnsi="仿宋" w:eastAsia="仿宋"/>
          <w:color w:val="000000"/>
          <w:sz w:val="28"/>
          <w:szCs w:val="28"/>
          <w:highlight w:val="none"/>
        </w:rPr>
      </w:pPr>
    </w:p>
    <w:p w14:paraId="0C0B8EA1">
      <w:pPr>
        <w:pStyle w:val="5"/>
        <w:spacing w:line="500" w:lineRule="exact"/>
        <w:ind w:firstLine="1696" w:firstLineChars="606"/>
        <w:rPr>
          <w:rFonts w:ascii="仿宋" w:hAnsi="仿宋" w:eastAsia="仿宋"/>
          <w:color w:val="000000"/>
          <w:sz w:val="28"/>
          <w:szCs w:val="28"/>
          <w:highlight w:val="none"/>
        </w:rPr>
      </w:pPr>
      <w:r>
        <w:rPr>
          <w:rFonts w:hint="eastAsia" w:ascii="仿宋" w:hAnsi="仿宋" w:eastAsia="仿宋"/>
          <w:color w:val="000000"/>
          <w:sz w:val="28"/>
          <w:szCs w:val="28"/>
          <w:highlight w:val="none"/>
        </w:rPr>
        <w:t>法定代表人或其授权代理人（签名或盖章）</w:t>
      </w:r>
    </w:p>
    <w:p w14:paraId="1AA2EB33">
      <w:pPr>
        <w:pStyle w:val="5"/>
        <w:spacing w:line="500" w:lineRule="exact"/>
        <w:ind w:firstLine="436" w:firstLineChars="156"/>
        <w:jc w:val="center"/>
        <w:rPr>
          <w:rFonts w:ascii="仿宋" w:hAnsi="仿宋" w:eastAsia="仿宋"/>
          <w:color w:val="000000"/>
          <w:sz w:val="28"/>
          <w:szCs w:val="28"/>
          <w:highlight w:val="none"/>
        </w:rPr>
      </w:pPr>
    </w:p>
    <w:p w14:paraId="2E94BFC1">
      <w:pPr>
        <w:pStyle w:val="5"/>
        <w:spacing w:line="500" w:lineRule="exact"/>
        <w:ind w:firstLine="436" w:firstLineChars="156"/>
        <w:rPr>
          <w:rFonts w:ascii="仿宋" w:hAnsi="仿宋" w:eastAsia="仿宋"/>
          <w:color w:val="000000"/>
          <w:sz w:val="28"/>
          <w:szCs w:val="28"/>
          <w:highlight w:val="none"/>
        </w:rPr>
      </w:pPr>
      <w:r>
        <w:rPr>
          <w:rFonts w:hint="eastAsia" w:ascii="仿宋" w:hAnsi="仿宋" w:eastAsia="仿宋"/>
          <w:color w:val="000000"/>
          <w:sz w:val="28"/>
          <w:szCs w:val="28"/>
          <w:highlight w:val="none"/>
        </w:rPr>
        <w:t xml:space="preserve">              日期：    年   月   日</w:t>
      </w:r>
    </w:p>
    <w:p w14:paraId="6EB6C088">
      <w:pPr>
        <w:pStyle w:val="5"/>
        <w:spacing w:line="500" w:lineRule="exact"/>
        <w:ind w:firstLine="436" w:firstLineChars="156"/>
        <w:jc w:val="center"/>
        <w:rPr>
          <w:rFonts w:ascii="仿宋" w:hAnsi="仿宋" w:eastAsia="仿宋"/>
          <w:color w:val="000000"/>
          <w:sz w:val="28"/>
          <w:szCs w:val="28"/>
          <w:highlight w:val="none"/>
        </w:rPr>
      </w:pPr>
    </w:p>
    <w:p w14:paraId="4E211677">
      <w:pPr>
        <w:pStyle w:val="5"/>
        <w:spacing w:line="500" w:lineRule="exact"/>
        <w:ind w:firstLine="436" w:firstLineChars="156"/>
        <w:rPr>
          <w:rFonts w:ascii="仿宋" w:hAnsi="仿宋" w:eastAsia="仿宋"/>
          <w:color w:val="000000"/>
          <w:sz w:val="28"/>
          <w:szCs w:val="28"/>
          <w:highlight w:val="none"/>
        </w:rPr>
      </w:pPr>
      <w:r>
        <w:rPr>
          <w:rFonts w:hint="eastAsia" w:ascii="仿宋" w:hAnsi="仿宋" w:eastAsia="仿宋"/>
          <w:color w:val="000000"/>
          <w:sz w:val="28"/>
          <w:szCs w:val="28"/>
          <w:highlight w:val="none"/>
        </w:rPr>
        <w:t>————————————————————-----------</w:t>
      </w:r>
    </w:p>
    <w:p w14:paraId="1248C9B9">
      <w:pPr>
        <w:pStyle w:val="5"/>
        <w:spacing w:line="500" w:lineRule="exact"/>
        <w:ind w:firstLine="0"/>
        <w:rPr>
          <w:rFonts w:ascii="仿宋" w:hAnsi="仿宋" w:eastAsia="仿宋"/>
          <w:color w:val="000000"/>
          <w:sz w:val="28"/>
          <w:szCs w:val="28"/>
          <w:highlight w:val="none"/>
        </w:rPr>
      </w:pPr>
    </w:p>
    <w:p w14:paraId="2DCEF314">
      <w:pPr>
        <w:pStyle w:val="5"/>
        <w:spacing w:line="500" w:lineRule="exact"/>
        <w:ind w:firstLine="436" w:firstLineChars="156"/>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有效身份证明复印件粘贴处</w:t>
      </w:r>
    </w:p>
    <w:p w14:paraId="4C4DE628">
      <w:pPr>
        <w:pStyle w:val="5"/>
        <w:spacing w:line="500" w:lineRule="exact"/>
        <w:ind w:firstLine="468" w:firstLineChars="156"/>
        <w:jc w:val="center"/>
        <w:rPr>
          <w:rFonts w:ascii="仿宋" w:hAnsi="仿宋" w:eastAsia="仿宋"/>
          <w:color w:val="000000"/>
          <w:sz w:val="30"/>
          <w:szCs w:val="24"/>
          <w:highlight w:val="none"/>
        </w:rPr>
      </w:pPr>
    </w:p>
    <w:p w14:paraId="4CBC00F7">
      <w:pPr>
        <w:pStyle w:val="5"/>
        <w:spacing w:line="500" w:lineRule="exact"/>
        <w:ind w:firstLine="468" w:firstLineChars="156"/>
        <w:jc w:val="center"/>
        <w:rPr>
          <w:rFonts w:ascii="仿宋" w:hAnsi="仿宋" w:eastAsia="仿宋"/>
          <w:color w:val="000000"/>
          <w:sz w:val="30"/>
          <w:szCs w:val="24"/>
          <w:highlight w:val="none"/>
        </w:rPr>
      </w:pPr>
    </w:p>
    <w:p w14:paraId="357D9D04">
      <w:pPr>
        <w:pStyle w:val="5"/>
        <w:spacing w:line="500" w:lineRule="exact"/>
        <w:ind w:firstLine="545" w:firstLineChars="156"/>
        <w:jc w:val="center"/>
        <w:rPr>
          <w:rFonts w:ascii="仿宋" w:hAnsi="仿宋" w:eastAsia="仿宋"/>
          <w:b/>
          <w:bCs/>
          <w:color w:val="000000"/>
          <w:spacing w:val="24"/>
          <w:sz w:val="30"/>
          <w:highlight w:val="none"/>
        </w:rPr>
      </w:pPr>
    </w:p>
    <w:p w14:paraId="79CE055F">
      <w:pPr>
        <w:pStyle w:val="5"/>
        <w:spacing w:line="500" w:lineRule="exact"/>
        <w:ind w:firstLine="545" w:firstLineChars="156"/>
        <w:jc w:val="center"/>
        <w:rPr>
          <w:rFonts w:ascii="仿宋" w:hAnsi="仿宋" w:eastAsia="仿宋"/>
          <w:b/>
          <w:bCs/>
          <w:color w:val="000000"/>
          <w:spacing w:val="24"/>
          <w:sz w:val="30"/>
          <w:highlight w:val="none"/>
        </w:rPr>
      </w:pPr>
    </w:p>
    <w:p w14:paraId="4A92A2BD">
      <w:pPr>
        <w:pStyle w:val="5"/>
        <w:spacing w:line="500" w:lineRule="exact"/>
        <w:ind w:firstLine="545" w:firstLineChars="156"/>
        <w:jc w:val="center"/>
        <w:rPr>
          <w:rFonts w:ascii="仿宋" w:hAnsi="仿宋" w:eastAsia="仿宋"/>
          <w:b/>
          <w:bCs/>
          <w:color w:val="000000"/>
          <w:spacing w:val="24"/>
          <w:sz w:val="30"/>
          <w:highlight w:val="none"/>
        </w:rPr>
      </w:pPr>
    </w:p>
    <w:p w14:paraId="2126FF64">
      <w:pPr>
        <w:snapToGrid w:val="0"/>
        <w:spacing w:before="120" w:beforeLines="50" w:after="50" w:line="460" w:lineRule="exact"/>
        <w:rPr>
          <w:rFonts w:ascii="仿宋" w:hAnsi="仿宋" w:eastAsia="仿宋"/>
          <w:b/>
          <w:color w:val="000000"/>
          <w:sz w:val="30"/>
          <w:szCs w:val="30"/>
          <w:highlight w:val="none"/>
        </w:rPr>
      </w:pPr>
      <w:r>
        <w:rPr>
          <w:rFonts w:hint="eastAsia" w:ascii="仿宋" w:hAnsi="仿宋" w:eastAsia="仿宋"/>
          <w:b/>
          <w:color w:val="000000"/>
          <w:sz w:val="30"/>
          <w:szCs w:val="30"/>
          <w:highlight w:val="none"/>
        </w:rPr>
        <w:t>附件3：</w:t>
      </w:r>
    </w:p>
    <w:p w14:paraId="29E53436">
      <w:pPr>
        <w:snapToGrid w:val="0"/>
        <w:spacing w:before="50" w:after="50"/>
        <w:jc w:val="center"/>
        <w:rPr>
          <w:rFonts w:ascii="仿宋" w:hAnsi="仿宋" w:eastAsia="仿宋"/>
          <w:b/>
          <w:color w:val="000000"/>
          <w:sz w:val="30"/>
          <w:szCs w:val="30"/>
          <w:highlight w:val="none"/>
        </w:rPr>
      </w:pPr>
      <w:r>
        <w:rPr>
          <w:rFonts w:hint="eastAsia" w:ascii="仿宋" w:hAnsi="仿宋" w:eastAsia="仿宋"/>
          <w:b/>
          <w:color w:val="000000"/>
          <w:sz w:val="30"/>
          <w:szCs w:val="30"/>
          <w:highlight w:val="none"/>
        </w:rPr>
        <w:t>法定代表人授权委托书</w:t>
      </w:r>
    </w:p>
    <w:p w14:paraId="328A4AD7">
      <w:pPr>
        <w:snapToGrid w:val="0"/>
        <w:spacing w:before="120" w:beforeLines="50" w:after="50"/>
        <w:jc w:val="center"/>
        <w:rPr>
          <w:rFonts w:ascii="仿宋" w:hAnsi="仿宋" w:eastAsia="仿宋"/>
          <w:b/>
          <w:color w:val="000000"/>
          <w:sz w:val="30"/>
          <w:szCs w:val="30"/>
          <w:highlight w:val="none"/>
        </w:rPr>
      </w:pPr>
    </w:p>
    <w:p w14:paraId="5648EEB6">
      <w:pPr>
        <w:snapToGrid w:val="0"/>
        <w:spacing w:line="360" w:lineRule="auto"/>
        <w:rPr>
          <w:rFonts w:ascii="仿宋" w:hAnsi="仿宋" w:eastAsia="仿宋"/>
          <w:b/>
          <w:bCs/>
          <w:color w:val="000000"/>
          <w:sz w:val="28"/>
          <w:szCs w:val="28"/>
          <w:highlight w:val="none"/>
        </w:rPr>
      </w:pPr>
      <w:r>
        <w:rPr>
          <w:rFonts w:hint="eastAsia" w:ascii="仿宋" w:hAnsi="仿宋" w:eastAsia="仿宋"/>
          <w:bCs/>
          <w:color w:val="000000"/>
          <w:sz w:val="28"/>
          <w:szCs w:val="28"/>
          <w:highlight w:val="none"/>
          <w:lang w:eastAsia="zh-CN"/>
        </w:rPr>
        <w:t>湖州市公共资源交易中心</w:t>
      </w:r>
      <w:r>
        <w:rPr>
          <w:rFonts w:hint="eastAsia" w:ascii="仿宋" w:hAnsi="仿宋" w:eastAsia="仿宋"/>
          <w:bCs/>
          <w:color w:val="000000"/>
          <w:sz w:val="28"/>
          <w:szCs w:val="28"/>
          <w:highlight w:val="none"/>
        </w:rPr>
        <w:t>：</w:t>
      </w:r>
    </w:p>
    <w:p w14:paraId="63BF2DBF">
      <w:pPr>
        <w:snapToGrid w:val="0"/>
        <w:spacing w:line="360" w:lineRule="auto"/>
        <w:ind w:firstLine="840" w:firstLineChars="300"/>
        <w:rPr>
          <w:rFonts w:ascii="仿宋" w:hAnsi="仿宋" w:eastAsia="仿宋"/>
          <w:color w:val="000000"/>
          <w:sz w:val="28"/>
          <w:szCs w:val="28"/>
          <w:highlight w:val="none"/>
          <w:u w:val="single"/>
        </w:rPr>
      </w:pPr>
      <w:r>
        <w:rPr>
          <w:rFonts w:hint="eastAsia" w:ascii="仿宋" w:hAnsi="仿宋" w:eastAsia="仿宋"/>
          <w:color w:val="000000"/>
          <w:sz w:val="28"/>
          <w:szCs w:val="28"/>
          <w:highlight w:val="none"/>
        </w:rPr>
        <w:t>我</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u w:val="single"/>
          <w:lang w:val="en-US" w:eastAsia="zh-CN"/>
        </w:rPr>
        <w:t xml:space="preserve">    </w:t>
      </w:r>
      <w:r>
        <w:rPr>
          <w:rFonts w:hint="eastAsia" w:ascii="仿宋" w:hAnsi="仿宋" w:eastAsia="仿宋"/>
          <w:color w:val="000000"/>
          <w:sz w:val="28"/>
          <w:szCs w:val="28"/>
          <w:highlight w:val="none"/>
        </w:rPr>
        <w:t>（姓名）系</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u w:val="single"/>
          <w:lang w:val="en-US" w:eastAsia="zh-CN"/>
        </w:rPr>
        <w:t xml:space="preserve">         </w:t>
      </w:r>
      <w:r>
        <w:rPr>
          <w:rFonts w:hint="eastAsia" w:ascii="仿宋" w:hAnsi="仿宋" w:eastAsia="仿宋"/>
          <w:color w:val="000000"/>
          <w:sz w:val="28"/>
          <w:szCs w:val="28"/>
          <w:highlight w:val="none"/>
        </w:rPr>
        <w:t xml:space="preserve">（供应商名称）的法定代表人，现授权委托本单位在职职工 </w:t>
      </w:r>
      <w:r>
        <w:rPr>
          <w:rFonts w:hint="eastAsia" w:ascii="仿宋" w:hAnsi="仿宋" w:eastAsia="仿宋"/>
          <w:b/>
          <w:color w:val="000000"/>
          <w:sz w:val="28"/>
          <w:szCs w:val="28"/>
          <w:highlight w:val="none"/>
        </w:rPr>
        <w:t>(提供个人在本单位缴纳社保的证明)</w:t>
      </w:r>
      <w:r>
        <w:rPr>
          <w:rFonts w:hint="eastAsia" w:ascii="方正仿宋_GBK" w:hAnsi="方正仿宋_GBK" w:eastAsia="方正仿宋_GBK" w:cs="方正仿宋_GBK"/>
          <w:color w:val="000000"/>
          <w:sz w:val="28"/>
          <w:szCs w:val="28"/>
          <w:u w:val="single"/>
        </w:rPr>
        <w:t xml:space="preserve">  </w:t>
      </w:r>
      <w:r>
        <w:rPr>
          <w:rFonts w:hint="eastAsia" w:ascii="方正仿宋_GBK" w:hAnsi="方正仿宋_GBK" w:eastAsia="方正仿宋_GBK" w:cs="方正仿宋_GBK"/>
          <w:color w:val="000000"/>
          <w:sz w:val="28"/>
          <w:szCs w:val="28"/>
          <w:u w:val="single"/>
          <w:lang w:val="en-US" w:eastAsia="zh-CN"/>
        </w:rPr>
        <w:t xml:space="preserve">   </w:t>
      </w:r>
      <w:r>
        <w:rPr>
          <w:rFonts w:hint="eastAsia" w:ascii="仿宋" w:hAnsi="仿宋" w:eastAsia="仿宋"/>
          <w:b/>
          <w:color w:val="000000"/>
          <w:sz w:val="28"/>
          <w:szCs w:val="28"/>
          <w:highlight w:val="none"/>
        </w:rPr>
        <w:t xml:space="preserve"> </w:t>
      </w:r>
    </w:p>
    <w:p w14:paraId="6F85033D">
      <w:pPr>
        <w:snapToGrid w:val="0"/>
        <w:spacing w:line="360" w:lineRule="auto"/>
        <w:rPr>
          <w:rFonts w:ascii="仿宋" w:hAnsi="仿宋" w:eastAsia="仿宋"/>
          <w:color w:val="000000"/>
          <w:sz w:val="28"/>
          <w:szCs w:val="28"/>
          <w:highlight w:val="none"/>
        </w:rPr>
      </w:pPr>
      <w:r>
        <w:rPr>
          <w:rFonts w:hint="eastAsia" w:ascii="仿宋" w:hAnsi="仿宋" w:eastAsia="仿宋"/>
          <w:color w:val="000000"/>
          <w:sz w:val="28"/>
          <w:szCs w:val="28"/>
          <w:highlight w:val="none"/>
        </w:rPr>
        <w:t>（姓名）为授权代表，以我方的名义参加项目编号：</w:t>
      </w:r>
      <w:r>
        <w:rPr>
          <w:rFonts w:hint="eastAsia" w:ascii="仿宋" w:hAnsi="仿宋" w:eastAsia="仿宋"/>
          <w:color w:val="000000"/>
          <w:sz w:val="28"/>
          <w:szCs w:val="28"/>
          <w:highlight w:val="none"/>
          <w:u w:val="single"/>
          <w:lang w:val="en" w:eastAsia="zh-CN"/>
        </w:rPr>
        <w:t>HZCS2026-04</w:t>
      </w:r>
      <w:r>
        <w:rPr>
          <w:rFonts w:hint="eastAsia" w:ascii="仿宋" w:hAnsi="仿宋" w:eastAsia="仿宋"/>
          <w:color w:val="000000"/>
          <w:sz w:val="28"/>
          <w:szCs w:val="28"/>
          <w:highlight w:val="none"/>
        </w:rPr>
        <w:t>项目名称</w:t>
      </w:r>
      <w:r>
        <w:rPr>
          <w:rFonts w:hint="eastAsia" w:ascii="仿宋" w:hAnsi="仿宋" w:eastAsia="仿宋"/>
          <w:color w:val="000000"/>
          <w:sz w:val="28"/>
          <w:szCs w:val="28"/>
          <w:highlight w:val="none"/>
          <w:u w:val="single"/>
        </w:rPr>
        <w:t>：</w:t>
      </w:r>
      <w:r>
        <w:rPr>
          <w:rFonts w:hint="eastAsia" w:ascii="仿宋" w:hAnsi="仿宋" w:eastAsia="仿宋"/>
          <w:color w:val="000000"/>
          <w:sz w:val="28"/>
          <w:szCs w:val="28"/>
          <w:highlight w:val="none"/>
          <w:u w:val="single"/>
          <w:lang w:eastAsia="zh-CN"/>
        </w:rPr>
        <w:t>湖州交通技师学院2026年物业服务项目</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rPr>
        <w:t>项目的响应活动，并代表我方全权办理针对上述项目的磋商、签约等具体事务和签署相关文件。我方对授权代表的签名事项负全部责任。</w:t>
      </w:r>
    </w:p>
    <w:p w14:paraId="1B170F50">
      <w:pPr>
        <w:snapToGrid w:val="0"/>
        <w:spacing w:line="360" w:lineRule="auto"/>
        <w:ind w:firstLine="480"/>
        <w:rPr>
          <w:rFonts w:ascii="仿宋" w:hAnsi="仿宋" w:eastAsia="仿宋"/>
          <w:color w:val="000000"/>
          <w:sz w:val="28"/>
          <w:szCs w:val="28"/>
          <w:highlight w:val="none"/>
        </w:rPr>
      </w:pPr>
      <w:r>
        <w:rPr>
          <w:rFonts w:hint="eastAsia" w:ascii="仿宋" w:hAnsi="仿宋" w:eastAsia="仿宋"/>
          <w:color w:val="000000"/>
          <w:sz w:val="28"/>
          <w:szCs w:val="28"/>
          <w:highlight w:val="none"/>
        </w:rPr>
        <w:t>在撤销授权的书面通知以前，本授权书一直有效。授权代表在授权书有效期内签署的所有文件不因授权的撤销而失效。</w:t>
      </w:r>
    </w:p>
    <w:p w14:paraId="5B05EA79">
      <w:pPr>
        <w:snapToGrid w:val="0"/>
        <w:spacing w:line="360" w:lineRule="auto"/>
        <w:ind w:firstLine="480"/>
        <w:rPr>
          <w:rFonts w:ascii="仿宋" w:hAnsi="仿宋" w:eastAsia="仿宋"/>
          <w:color w:val="000000"/>
          <w:sz w:val="28"/>
          <w:szCs w:val="28"/>
          <w:highlight w:val="none"/>
        </w:rPr>
      </w:pPr>
      <w:r>
        <w:rPr>
          <w:rFonts w:hint="eastAsia" w:ascii="仿宋" w:hAnsi="仿宋" w:eastAsia="仿宋"/>
          <w:color w:val="000000"/>
          <w:sz w:val="28"/>
          <w:szCs w:val="28"/>
          <w:highlight w:val="none"/>
        </w:rPr>
        <w:t>授权代表无转委托权，特此委托。</w:t>
      </w:r>
    </w:p>
    <w:p w14:paraId="58676A21">
      <w:pPr>
        <w:snapToGrid w:val="0"/>
        <w:spacing w:before="120" w:beforeLines="50" w:after="50" w:line="4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授权代表签名：     职务：</w:t>
      </w:r>
    </w:p>
    <w:p w14:paraId="2DB353A3">
      <w:pPr>
        <w:snapToGrid w:val="0"/>
        <w:spacing w:before="120" w:beforeLines="50" w:after="50" w:line="4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联系手机：（开评标期间务必保持通畅，用以询标联系）</w:t>
      </w:r>
    </w:p>
    <w:p w14:paraId="4125AA01">
      <w:pPr>
        <w:snapToGrid w:val="0"/>
        <w:spacing w:before="120" w:beforeLines="50" w:after="50" w:line="4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授权代表身份证号码：</w:t>
      </w:r>
    </w:p>
    <w:p w14:paraId="266451CA">
      <w:pPr>
        <w:snapToGrid w:val="0"/>
        <w:spacing w:before="120" w:beforeLines="50" w:after="50" w:line="46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法定代表人签名（或签名章）：   职务：</w:t>
      </w:r>
    </w:p>
    <w:p w14:paraId="07AECD87">
      <w:pPr>
        <w:snapToGrid w:val="0"/>
        <w:spacing w:before="120" w:beforeLines="50" w:after="50" w:line="460" w:lineRule="exact"/>
        <w:rPr>
          <w:rFonts w:ascii="仿宋" w:hAnsi="仿宋" w:eastAsia="仿宋"/>
          <w:color w:val="000000"/>
          <w:sz w:val="28"/>
          <w:szCs w:val="28"/>
          <w:highlight w:val="none"/>
          <w:u w:val="single"/>
        </w:rPr>
      </w:pPr>
      <w:r>
        <w:rPr>
          <w:rFonts w:hint="eastAsia" w:ascii="仿宋" w:hAnsi="仿宋" w:eastAsia="仿宋"/>
          <w:color w:val="000000"/>
          <w:sz w:val="28"/>
          <w:szCs w:val="28"/>
          <w:highlight w:val="none"/>
        </w:rPr>
        <w:t>供应商全称（电子签章）：         日  期：</w:t>
      </w:r>
    </w:p>
    <w:p w14:paraId="6999D1C3">
      <w:pPr>
        <w:pStyle w:val="5"/>
        <w:spacing w:line="600" w:lineRule="exact"/>
        <w:ind w:firstLine="436" w:firstLineChars="156"/>
        <w:rPr>
          <w:rFonts w:ascii="仿宋" w:hAnsi="仿宋" w:eastAsia="仿宋"/>
          <w:color w:val="000000"/>
          <w:sz w:val="28"/>
          <w:szCs w:val="28"/>
          <w:highlight w:val="none"/>
        </w:rPr>
      </w:pPr>
      <w:r>
        <w:rPr>
          <w:rFonts w:hint="eastAsia" w:ascii="仿宋" w:hAnsi="仿宋" w:eastAsia="仿宋"/>
          <w:color w:val="000000"/>
          <w:sz w:val="28"/>
          <w:szCs w:val="28"/>
          <w:highlight w:val="none"/>
        </w:rPr>
        <w:t>————————————————————-----------</w:t>
      </w:r>
    </w:p>
    <w:p w14:paraId="7048BAA6">
      <w:pPr>
        <w:snapToGrid w:val="0"/>
        <w:spacing w:before="120" w:beforeLines="50" w:after="50" w:line="460" w:lineRule="exact"/>
        <w:jc w:val="center"/>
        <w:rPr>
          <w:rFonts w:ascii="仿宋" w:hAnsi="仿宋" w:eastAsia="仿宋"/>
          <w:color w:val="000000"/>
          <w:sz w:val="28"/>
          <w:szCs w:val="28"/>
          <w:highlight w:val="none"/>
          <w:u w:val="single"/>
        </w:rPr>
      </w:pPr>
      <w:r>
        <w:rPr>
          <w:rFonts w:hint="eastAsia" w:ascii="仿宋" w:hAnsi="仿宋" w:eastAsia="仿宋"/>
          <w:color w:val="000000"/>
          <w:sz w:val="28"/>
          <w:szCs w:val="28"/>
          <w:highlight w:val="none"/>
        </w:rPr>
        <w:t>授权代理人有效身份证明复印件粘贴处</w:t>
      </w:r>
    </w:p>
    <w:p w14:paraId="7B6EC8F4">
      <w:pPr>
        <w:snapToGrid w:val="0"/>
        <w:spacing w:before="50" w:after="50"/>
        <w:rPr>
          <w:rFonts w:hint="eastAsia" w:ascii="仿宋" w:hAnsi="仿宋" w:eastAsia="仿宋"/>
          <w:b/>
          <w:color w:val="000000"/>
          <w:sz w:val="30"/>
          <w:szCs w:val="30"/>
          <w:highlight w:val="none"/>
        </w:rPr>
      </w:pPr>
    </w:p>
    <w:p w14:paraId="6063D8B4">
      <w:pPr>
        <w:snapToGrid w:val="0"/>
        <w:spacing w:before="50" w:after="50"/>
        <w:rPr>
          <w:rFonts w:ascii="仿宋" w:hAnsi="仿宋" w:eastAsia="仿宋"/>
          <w:b/>
          <w:color w:val="000000"/>
          <w:sz w:val="30"/>
          <w:szCs w:val="30"/>
          <w:highlight w:val="none"/>
        </w:rPr>
      </w:pPr>
      <w:r>
        <w:rPr>
          <w:rFonts w:hint="eastAsia" w:ascii="仿宋" w:hAnsi="仿宋" w:eastAsia="仿宋"/>
          <w:b/>
          <w:color w:val="000000"/>
          <w:sz w:val="30"/>
          <w:szCs w:val="30"/>
          <w:highlight w:val="none"/>
        </w:rPr>
        <w:br w:type="page"/>
      </w:r>
      <w:r>
        <w:rPr>
          <w:rFonts w:hint="eastAsia" w:ascii="仿宋" w:hAnsi="仿宋" w:eastAsia="仿宋"/>
          <w:b/>
          <w:color w:val="000000"/>
          <w:sz w:val="30"/>
          <w:szCs w:val="30"/>
          <w:highlight w:val="none"/>
        </w:rPr>
        <w:t>附件4：</w:t>
      </w:r>
    </w:p>
    <w:p w14:paraId="003B1611">
      <w:pPr>
        <w:snapToGrid w:val="0"/>
        <w:spacing w:before="50" w:after="50"/>
        <w:jc w:val="center"/>
        <w:rPr>
          <w:rFonts w:ascii="仿宋" w:hAnsi="仿宋" w:eastAsia="仿宋"/>
          <w:b/>
          <w:color w:val="000000"/>
          <w:sz w:val="30"/>
          <w:szCs w:val="30"/>
          <w:highlight w:val="none"/>
        </w:rPr>
      </w:pPr>
      <w:r>
        <w:rPr>
          <w:rFonts w:hint="eastAsia" w:ascii="仿宋" w:hAnsi="仿宋" w:eastAsia="仿宋"/>
          <w:b/>
          <w:color w:val="000000"/>
          <w:sz w:val="30"/>
          <w:szCs w:val="30"/>
          <w:highlight w:val="none"/>
        </w:rPr>
        <w:t>评分索引表</w:t>
      </w:r>
    </w:p>
    <w:p w14:paraId="2329D5DF">
      <w:pPr>
        <w:snapToGrid w:val="0"/>
        <w:spacing w:before="50"/>
        <w:jc w:val="center"/>
        <w:rPr>
          <w:rFonts w:ascii="仿宋" w:hAnsi="仿宋" w:eastAsia="仿宋"/>
          <w:b/>
          <w:color w:val="000000"/>
          <w:sz w:val="32"/>
          <w:szCs w:val="32"/>
          <w:highlight w:val="none"/>
        </w:rPr>
      </w:pPr>
    </w:p>
    <w:p w14:paraId="64FA38DD">
      <w:pPr>
        <w:pStyle w:val="6"/>
        <w:snapToGrid w:val="0"/>
        <w:rPr>
          <w:rFonts w:ascii="仿宋" w:hAnsi="仿宋" w:eastAsia="仿宋"/>
          <w:color w:val="000000"/>
          <w:sz w:val="30"/>
          <w:szCs w:val="30"/>
          <w:highlight w:val="none"/>
          <w:u w:val="single"/>
        </w:rPr>
      </w:pPr>
      <w:r>
        <w:rPr>
          <w:rFonts w:hint="eastAsia" w:ascii="仿宋" w:hAnsi="仿宋" w:eastAsia="仿宋"/>
          <w:color w:val="000000"/>
          <w:sz w:val="30"/>
          <w:szCs w:val="30"/>
          <w:highlight w:val="none"/>
        </w:rPr>
        <w:t>供应商全称（电子签章）：</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7"/>
        <w:gridCol w:w="2977"/>
        <w:gridCol w:w="1275"/>
        <w:gridCol w:w="1275"/>
      </w:tblGrid>
      <w:tr w14:paraId="096A5B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3227" w:type="dxa"/>
            <w:tcBorders>
              <w:top w:val="single" w:color="auto" w:sz="4" w:space="0"/>
              <w:left w:val="single" w:color="auto" w:sz="4" w:space="0"/>
              <w:bottom w:val="single" w:color="auto" w:sz="4" w:space="0"/>
              <w:right w:val="single" w:color="auto" w:sz="4" w:space="0"/>
            </w:tcBorders>
            <w:noWrap w:val="0"/>
            <w:vAlign w:val="center"/>
          </w:tcPr>
          <w:p w14:paraId="59D40A65">
            <w:pPr>
              <w:snapToGrid w:val="0"/>
              <w:spacing w:before="120" w:beforeLines="50"/>
              <w:jc w:val="center"/>
              <w:rPr>
                <w:rFonts w:ascii="仿宋" w:hAnsi="仿宋" w:eastAsia="仿宋"/>
                <w:color w:val="000000"/>
                <w:sz w:val="30"/>
                <w:szCs w:val="30"/>
                <w:highlight w:val="none"/>
              </w:rPr>
            </w:pPr>
            <w:r>
              <w:rPr>
                <w:rFonts w:hint="eastAsia" w:ascii="仿宋" w:hAnsi="仿宋" w:eastAsia="仿宋"/>
                <w:color w:val="000000"/>
                <w:sz w:val="30"/>
                <w:szCs w:val="30"/>
                <w:highlight w:val="none"/>
              </w:rPr>
              <w:t>评分项目</w:t>
            </w:r>
          </w:p>
        </w:tc>
        <w:tc>
          <w:tcPr>
            <w:tcW w:w="2977" w:type="dxa"/>
            <w:tcBorders>
              <w:top w:val="single" w:color="auto" w:sz="4" w:space="0"/>
              <w:left w:val="single" w:color="auto" w:sz="4" w:space="0"/>
              <w:bottom w:val="single" w:color="auto" w:sz="4" w:space="0"/>
              <w:right w:val="single" w:color="auto" w:sz="4" w:space="0"/>
            </w:tcBorders>
            <w:noWrap w:val="0"/>
            <w:vAlign w:val="center"/>
          </w:tcPr>
          <w:p w14:paraId="0EE0ADEA">
            <w:pPr>
              <w:snapToGrid w:val="0"/>
              <w:spacing w:before="120" w:beforeLines="50"/>
              <w:jc w:val="center"/>
              <w:rPr>
                <w:rFonts w:ascii="仿宋" w:hAnsi="仿宋" w:eastAsia="仿宋"/>
                <w:color w:val="000000"/>
                <w:sz w:val="30"/>
                <w:szCs w:val="30"/>
                <w:highlight w:val="none"/>
              </w:rPr>
            </w:pPr>
            <w:r>
              <w:rPr>
                <w:rFonts w:hint="eastAsia" w:ascii="仿宋" w:hAnsi="仿宋" w:eastAsia="仿宋"/>
                <w:color w:val="000000"/>
                <w:sz w:val="30"/>
                <w:szCs w:val="30"/>
                <w:highlight w:val="none"/>
              </w:rPr>
              <w:t>响应文件对应资料</w:t>
            </w:r>
          </w:p>
          <w:p w14:paraId="2011E4A2">
            <w:pPr>
              <w:snapToGrid w:val="0"/>
              <w:spacing w:before="120" w:beforeLines="50"/>
              <w:jc w:val="center"/>
              <w:rPr>
                <w:rFonts w:ascii="仿宋" w:hAnsi="仿宋" w:eastAsia="仿宋"/>
                <w:color w:val="000000"/>
                <w:sz w:val="30"/>
                <w:szCs w:val="30"/>
                <w:highlight w:val="none"/>
              </w:rPr>
            </w:pPr>
            <w:r>
              <w:rPr>
                <w:rFonts w:hint="eastAsia" w:ascii="仿宋" w:hAnsi="仿宋" w:eastAsia="仿宋"/>
                <w:b/>
                <w:color w:val="000000"/>
                <w:sz w:val="28"/>
                <w:szCs w:val="28"/>
                <w:highlight w:val="none"/>
              </w:rPr>
              <w:t>（</w:t>
            </w:r>
            <w:r>
              <w:rPr>
                <w:rFonts w:hint="eastAsia" w:ascii="仿宋" w:hAnsi="仿宋" w:eastAsia="仿宋"/>
                <w:b/>
                <w:color w:val="000000"/>
                <w:sz w:val="24"/>
                <w:highlight w:val="none"/>
              </w:rPr>
              <w:t>请详细列明评分项中各小项</w:t>
            </w:r>
            <w:r>
              <w:rPr>
                <w:rFonts w:hint="eastAsia" w:ascii="仿宋" w:hAnsi="仿宋" w:eastAsia="仿宋"/>
                <w:b/>
                <w:color w:val="000000"/>
                <w:sz w:val="28"/>
                <w:szCs w:val="28"/>
                <w:highlight w:val="none"/>
              </w:rPr>
              <w:t>）</w:t>
            </w:r>
          </w:p>
        </w:tc>
        <w:tc>
          <w:tcPr>
            <w:tcW w:w="1275" w:type="dxa"/>
            <w:tcBorders>
              <w:top w:val="single" w:color="auto" w:sz="4" w:space="0"/>
              <w:left w:val="single" w:color="auto" w:sz="4" w:space="0"/>
              <w:bottom w:val="single" w:color="auto" w:sz="4" w:space="0"/>
              <w:right w:val="single" w:color="auto" w:sz="4" w:space="0"/>
            </w:tcBorders>
            <w:noWrap w:val="0"/>
            <w:vAlign w:val="top"/>
          </w:tcPr>
          <w:p w14:paraId="7ED3B954">
            <w:pPr>
              <w:snapToGrid w:val="0"/>
              <w:spacing w:before="120" w:beforeLines="50"/>
              <w:jc w:val="center"/>
              <w:rPr>
                <w:rFonts w:ascii="仿宋" w:hAnsi="仿宋" w:eastAsia="仿宋"/>
                <w:color w:val="000000"/>
                <w:sz w:val="30"/>
                <w:szCs w:val="30"/>
                <w:highlight w:val="none"/>
              </w:rPr>
            </w:pPr>
            <w:r>
              <w:rPr>
                <w:rFonts w:hint="eastAsia" w:ascii="仿宋" w:hAnsi="仿宋" w:eastAsia="仿宋"/>
                <w:color w:val="000000"/>
                <w:sz w:val="30"/>
                <w:szCs w:val="30"/>
                <w:highlight w:val="none"/>
              </w:rPr>
              <w:t>自评分</w:t>
            </w:r>
          </w:p>
        </w:tc>
        <w:tc>
          <w:tcPr>
            <w:tcW w:w="1275" w:type="dxa"/>
            <w:tcBorders>
              <w:top w:val="single" w:color="auto" w:sz="4" w:space="0"/>
              <w:left w:val="single" w:color="auto" w:sz="4" w:space="0"/>
              <w:bottom w:val="single" w:color="auto" w:sz="4" w:space="0"/>
              <w:right w:val="single" w:color="auto" w:sz="4" w:space="0"/>
            </w:tcBorders>
            <w:noWrap w:val="0"/>
            <w:vAlign w:val="center"/>
          </w:tcPr>
          <w:p w14:paraId="412DE0DE">
            <w:pPr>
              <w:snapToGrid w:val="0"/>
              <w:spacing w:before="120" w:beforeLines="50"/>
              <w:jc w:val="center"/>
              <w:rPr>
                <w:rFonts w:ascii="仿宋" w:hAnsi="仿宋" w:eastAsia="仿宋"/>
                <w:color w:val="000000"/>
                <w:sz w:val="30"/>
                <w:szCs w:val="30"/>
                <w:highlight w:val="none"/>
              </w:rPr>
            </w:pPr>
            <w:r>
              <w:rPr>
                <w:rFonts w:hint="eastAsia" w:ascii="仿宋" w:hAnsi="仿宋" w:eastAsia="仿宋"/>
                <w:color w:val="000000"/>
                <w:sz w:val="30"/>
                <w:szCs w:val="30"/>
                <w:highlight w:val="none"/>
              </w:rPr>
              <w:t>响应文件页码</w:t>
            </w:r>
          </w:p>
        </w:tc>
      </w:tr>
      <w:tr w14:paraId="4B9541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227" w:type="dxa"/>
            <w:tcBorders>
              <w:top w:val="single" w:color="auto" w:sz="4" w:space="0"/>
              <w:left w:val="single" w:color="auto" w:sz="4" w:space="0"/>
              <w:bottom w:val="single" w:color="auto" w:sz="4" w:space="0"/>
              <w:right w:val="single" w:color="auto" w:sz="4" w:space="0"/>
            </w:tcBorders>
            <w:noWrap w:val="0"/>
            <w:vAlign w:val="top"/>
          </w:tcPr>
          <w:p w14:paraId="1E161570">
            <w:pPr>
              <w:snapToGrid w:val="0"/>
              <w:rPr>
                <w:rFonts w:ascii="仿宋" w:hAnsi="仿宋" w:eastAsia="仿宋"/>
                <w:color w:val="000000"/>
                <w:sz w:val="30"/>
                <w:szCs w:val="30"/>
                <w:highlight w:val="none"/>
              </w:rPr>
            </w:pPr>
            <w:r>
              <w:rPr>
                <w:rFonts w:hint="eastAsia" w:ascii="仿宋" w:hAnsi="仿宋" w:eastAsia="仿宋"/>
                <w:color w:val="000000"/>
                <w:sz w:val="30"/>
                <w:szCs w:val="30"/>
                <w:highlight w:val="none"/>
              </w:rPr>
              <w:t>对应第五章评分办法及评分标准（报价除外）</w:t>
            </w:r>
          </w:p>
        </w:tc>
        <w:tc>
          <w:tcPr>
            <w:tcW w:w="2977" w:type="dxa"/>
            <w:tcBorders>
              <w:top w:val="single" w:color="auto" w:sz="4" w:space="0"/>
              <w:left w:val="single" w:color="auto" w:sz="4" w:space="0"/>
              <w:bottom w:val="single" w:color="auto" w:sz="4" w:space="0"/>
              <w:right w:val="single" w:color="auto" w:sz="4" w:space="0"/>
            </w:tcBorders>
            <w:noWrap w:val="0"/>
            <w:vAlign w:val="top"/>
          </w:tcPr>
          <w:p w14:paraId="56642B74">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48E1182">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468A97BB">
            <w:pPr>
              <w:snapToGrid w:val="0"/>
              <w:spacing w:before="120" w:beforeLines="50"/>
              <w:rPr>
                <w:rFonts w:ascii="仿宋" w:hAnsi="仿宋" w:eastAsia="仿宋"/>
                <w:color w:val="000000"/>
                <w:sz w:val="30"/>
                <w:szCs w:val="30"/>
                <w:highlight w:val="none"/>
              </w:rPr>
            </w:pPr>
          </w:p>
        </w:tc>
      </w:tr>
      <w:tr w14:paraId="424E40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227" w:type="dxa"/>
            <w:tcBorders>
              <w:top w:val="single" w:color="auto" w:sz="4" w:space="0"/>
              <w:left w:val="single" w:color="auto" w:sz="4" w:space="0"/>
              <w:bottom w:val="single" w:color="auto" w:sz="4" w:space="0"/>
              <w:right w:val="single" w:color="auto" w:sz="4" w:space="0"/>
            </w:tcBorders>
            <w:noWrap w:val="0"/>
            <w:vAlign w:val="top"/>
          </w:tcPr>
          <w:p w14:paraId="29669A2F">
            <w:pPr>
              <w:snapToGrid w:val="0"/>
              <w:rPr>
                <w:rFonts w:ascii="仿宋" w:hAnsi="仿宋" w:eastAsia="仿宋"/>
                <w:color w:val="000000"/>
                <w:sz w:val="30"/>
                <w:szCs w:val="30"/>
                <w:highlight w:val="none"/>
              </w:rPr>
            </w:pPr>
            <w:r>
              <w:rPr>
                <w:rFonts w:ascii="仿宋" w:hAnsi="仿宋" w:eastAsia="仿宋"/>
                <w:color w:val="000000"/>
                <w:sz w:val="30"/>
                <w:szCs w:val="30"/>
                <w:highlight w:val="none"/>
              </w:rPr>
              <w:t>……</w:t>
            </w:r>
          </w:p>
        </w:tc>
        <w:tc>
          <w:tcPr>
            <w:tcW w:w="2977" w:type="dxa"/>
            <w:tcBorders>
              <w:top w:val="single" w:color="auto" w:sz="4" w:space="0"/>
              <w:left w:val="single" w:color="auto" w:sz="4" w:space="0"/>
              <w:bottom w:val="single" w:color="auto" w:sz="4" w:space="0"/>
              <w:right w:val="single" w:color="auto" w:sz="4" w:space="0"/>
            </w:tcBorders>
            <w:noWrap w:val="0"/>
            <w:vAlign w:val="top"/>
          </w:tcPr>
          <w:p w14:paraId="79F0FF7C">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5FBC68F8">
            <w:pPr>
              <w:snapToGrid w:val="0"/>
              <w:spacing w:before="120" w:beforeLines="50"/>
              <w:ind w:left="43"/>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B76BB9D">
            <w:pPr>
              <w:snapToGrid w:val="0"/>
              <w:spacing w:before="120" w:beforeLines="50"/>
              <w:ind w:left="43"/>
              <w:rPr>
                <w:rFonts w:ascii="仿宋" w:hAnsi="仿宋" w:eastAsia="仿宋"/>
                <w:color w:val="000000"/>
                <w:sz w:val="30"/>
                <w:szCs w:val="30"/>
                <w:highlight w:val="none"/>
              </w:rPr>
            </w:pPr>
          </w:p>
        </w:tc>
      </w:tr>
      <w:tr w14:paraId="330399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227" w:type="dxa"/>
            <w:tcBorders>
              <w:top w:val="single" w:color="auto" w:sz="4" w:space="0"/>
              <w:left w:val="single" w:color="auto" w:sz="4" w:space="0"/>
              <w:bottom w:val="single" w:color="auto" w:sz="4" w:space="0"/>
              <w:right w:val="single" w:color="auto" w:sz="4" w:space="0"/>
            </w:tcBorders>
            <w:noWrap w:val="0"/>
            <w:vAlign w:val="top"/>
          </w:tcPr>
          <w:p w14:paraId="5182A4E3">
            <w:pPr>
              <w:snapToGrid w:val="0"/>
              <w:rPr>
                <w:rFonts w:ascii="仿宋" w:hAnsi="仿宋" w:eastAsia="仿宋"/>
                <w:color w:val="000000"/>
                <w:sz w:val="30"/>
                <w:szCs w:val="3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3596DE68">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3D166B2">
            <w:pPr>
              <w:snapToGrid w:val="0"/>
              <w:spacing w:before="120" w:beforeLines="50"/>
              <w:ind w:left="43"/>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93F8BEE">
            <w:pPr>
              <w:snapToGrid w:val="0"/>
              <w:spacing w:before="120" w:beforeLines="50"/>
              <w:ind w:left="43"/>
              <w:rPr>
                <w:rFonts w:ascii="仿宋" w:hAnsi="仿宋" w:eastAsia="仿宋"/>
                <w:color w:val="000000"/>
                <w:sz w:val="30"/>
                <w:szCs w:val="30"/>
                <w:highlight w:val="none"/>
              </w:rPr>
            </w:pPr>
          </w:p>
        </w:tc>
      </w:tr>
      <w:tr w14:paraId="09D7D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227" w:type="dxa"/>
            <w:tcBorders>
              <w:top w:val="single" w:color="auto" w:sz="4" w:space="0"/>
              <w:left w:val="single" w:color="auto" w:sz="4" w:space="0"/>
              <w:bottom w:val="single" w:color="auto" w:sz="4" w:space="0"/>
              <w:right w:val="single" w:color="auto" w:sz="4" w:space="0"/>
            </w:tcBorders>
            <w:noWrap w:val="0"/>
            <w:vAlign w:val="top"/>
          </w:tcPr>
          <w:p w14:paraId="0D6DBFA4">
            <w:pPr>
              <w:snapToGrid w:val="0"/>
              <w:rPr>
                <w:rFonts w:ascii="仿宋" w:hAnsi="仿宋" w:eastAsia="仿宋"/>
                <w:color w:val="000000"/>
                <w:sz w:val="30"/>
                <w:szCs w:val="3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50B299BE">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153FCA2">
            <w:pPr>
              <w:snapToGrid w:val="0"/>
              <w:spacing w:before="120" w:beforeLines="50"/>
              <w:ind w:left="43"/>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D2CDE81">
            <w:pPr>
              <w:snapToGrid w:val="0"/>
              <w:spacing w:before="120" w:beforeLines="50"/>
              <w:ind w:left="43"/>
              <w:rPr>
                <w:rFonts w:ascii="仿宋" w:hAnsi="仿宋" w:eastAsia="仿宋"/>
                <w:color w:val="000000"/>
                <w:sz w:val="30"/>
                <w:szCs w:val="30"/>
                <w:highlight w:val="none"/>
              </w:rPr>
            </w:pPr>
          </w:p>
        </w:tc>
      </w:tr>
      <w:tr w14:paraId="0072C8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227" w:type="dxa"/>
            <w:tcBorders>
              <w:top w:val="single" w:color="auto" w:sz="4" w:space="0"/>
              <w:left w:val="single" w:color="auto" w:sz="4" w:space="0"/>
              <w:bottom w:val="single" w:color="auto" w:sz="4" w:space="0"/>
              <w:right w:val="single" w:color="auto" w:sz="4" w:space="0"/>
            </w:tcBorders>
            <w:noWrap w:val="0"/>
            <w:vAlign w:val="top"/>
          </w:tcPr>
          <w:p w14:paraId="00B1A66C">
            <w:pPr>
              <w:snapToGrid w:val="0"/>
              <w:rPr>
                <w:rFonts w:ascii="仿宋" w:hAnsi="仿宋" w:eastAsia="仿宋"/>
                <w:color w:val="000000"/>
                <w:sz w:val="30"/>
                <w:szCs w:val="3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4ED6DF8E">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EA1EB25">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065580E">
            <w:pPr>
              <w:snapToGrid w:val="0"/>
              <w:spacing w:before="120" w:beforeLines="50"/>
              <w:rPr>
                <w:rFonts w:ascii="仿宋" w:hAnsi="仿宋" w:eastAsia="仿宋"/>
                <w:color w:val="000000"/>
                <w:sz w:val="30"/>
                <w:szCs w:val="30"/>
                <w:highlight w:val="none"/>
              </w:rPr>
            </w:pPr>
          </w:p>
        </w:tc>
      </w:tr>
      <w:tr w14:paraId="6351ED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227" w:type="dxa"/>
            <w:tcBorders>
              <w:top w:val="single" w:color="auto" w:sz="4" w:space="0"/>
              <w:left w:val="single" w:color="auto" w:sz="4" w:space="0"/>
              <w:bottom w:val="single" w:color="auto" w:sz="4" w:space="0"/>
              <w:right w:val="single" w:color="auto" w:sz="4" w:space="0"/>
            </w:tcBorders>
            <w:noWrap w:val="0"/>
            <w:vAlign w:val="top"/>
          </w:tcPr>
          <w:p w14:paraId="2561D4AC">
            <w:pPr>
              <w:snapToGrid w:val="0"/>
              <w:rPr>
                <w:rFonts w:ascii="仿宋" w:hAnsi="仿宋" w:eastAsia="仿宋"/>
                <w:color w:val="000000"/>
                <w:sz w:val="30"/>
                <w:szCs w:val="3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3E3D5A7">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6470323">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6138EA9">
            <w:pPr>
              <w:snapToGrid w:val="0"/>
              <w:spacing w:before="120" w:beforeLines="50"/>
              <w:rPr>
                <w:rFonts w:ascii="仿宋" w:hAnsi="仿宋" w:eastAsia="仿宋"/>
                <w:color w:val="000000"/>
                <w:sz w:val="30"/>
                <w:szCs w:val="30"/>
                <w:highlight w:val="none"/>
              </w:rPr>
            </w:pPr>
          </w:p>
        </w:tc>
      </w:tr>
      <w:tr w14:paraId="5898D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227" w:type="dxa"/>
            <w:tcBorders>
              <w:top w:val="single" w:color="auto" w:sz="4" w:space="0"/>
              <w:left w:val="single" w:color="auto" w:sz="4" w:space="0"/>
              <w:bottom w:val="single" w:color="auto" w:sz="4" w:space="0"/>
              <w:right w:val="single" w:color="auto" w:sz="4" w:space="0"/>
            </w:tcBorders>
            <w:noWrap w:val="0"/>
            <w:vAlign w:val="top"/>
          </w:tcPr>
          <w:p w14:paraId="46782DF8">
            <w:pPr>
              <w:snapToGrid w:val="0"/>
              <w:rPr>
                <w:rFonts w:ascii="仿宋" w:hAnsi="仿宋" w:eastAsia="仿宋"/>
                <w:color w:val="000000"/>
                <w:sz w:val="30"/>
                <w:szCs w:val="3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7D649FC5">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60A185E8">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71B5AB39">
            <w:pPr>
              <w:snapToGrid w:val="0"/>
              <w:spacing w:before="120" w:beforeLines="50"/>
              <w:rPr>
                <w:rFonts w:ascii="仿宋" w:hAnsi="仿宋" w:eastAsia="仿宋"/>
                <w:color w:val="000000"/>
                <w:sz w:val="30"/>
                <w:szCs w:val="30"/>
                <w:highlight w:val="none"/>
              </w:rPr>
            </w:pPr>
          </w:p>
        </w:tc>
      </w:tr>
      <w:tr w14:paraId="20421A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227" w:type="dxa"/>
            <w:tcBorders>
              <w:top w:val="single" w:color="auto" w:sz="4" w:space="0"/>
              <w:left w:val="single" w:color="auto" w:sz="4" w:space="0"/>
              <w:bottom w:val="single" w:color="auto" w:sz="4" w:space="0"/>
              <w:right w:val="single" w:color="auto" w:sz="4" w:space="0"/>
            </w:tcBorders>
            <w:noWrap w:val="0"/>
            <w:vAlign w:val="top"/>
          </w:tcPr>
          <w:p w14:paraId="2D61C49D">
            <w:pPr>
              <w:snapToGrid w:val="0"/>
              <w:rPr>
                <w:rFonts w:ascii="仿宋" w:hAnsi="仿宋" w:eastAsia="仿宋"/>
                <w:color w:val="000000"/>
                <w:sz w:val="30"/>
                <w:szCs w:val="3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3E09361A">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1767BC3">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21DCF7CB">
            <w:pPr>
              <w:snapToGrid w:val="0"/>
              <w:spacing w:before="120" w:beforeLines="50"/>
              <w:rPr>
                <w:rFonts w:ascii="仿宋" w:hAnsi="仿宋" w:eastAsia="仿宋"/>
                <w:color w:val="000000"/>
                <w:sz w:val="30"/>
                <w:szCs w:val="30"/>
                <w:highlight w:val="none"/>
              </w:rPr>
            </w:pPr>
          </w:p>
        </w:tc>
      </w:tr>
      <w:tr w14:paraId="5610B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3227" w:type="dxa"/>
            <w:tcBorders>
              <w:top w:val="single" w:color="auto" w:sz="4" w:space="0"/>
              <w:left w:val="single" w:color="auto" w:sz="4" w:space="0"/>
              <w:bottom w:val="single" w:color="auto" w:sz="4" w:space="0"/>
              <w:right w:val="single" w:color="auto" w:sz="4" w:space="0"/>
            </w:tcBorders>
            <w:noWrap w:val="0"/>
            <w:vAlign w:val="top"/>
          </w:tcPr>
          <w:p w14:paraId="332B36AF">
            <w:pPr>
              <w:snapToGrid w:val="0"/>
              <w:rPr>
                <w:rFonts w:ascii="仿宋" w:hAnsi="仿宋" w:eastAsia="仿宋"/>
                <w:color w:val="000000"/>
                <w:sz w:val="30"/>
                <w:szCs w:val="30"/>
                <w:highlight w:val="none"/>
              </w:rPr>
            </w:pPr>
          </w:p>
        </w:tc>
        <w:tc>
          <w:tcPr>
            <w:tcW w:w="2977" w:type="dxa"/>
            <w:tcBorders>
              <w:top w:val="single" w:color="auto" w:sz="4" w:space="0"/>
              <w:left w:val="single" w:color="auto" w:sz="4" w:space="0"/>
              <w:bottom w:val="single" w:color="auto" w:sz="4" w:space="0"/>
              <w:right w:val="single" w:color="auto" w:sz="4" w:space="0"/>
            </w:tcBorders>
            <w:noWrap w:val="0"/>
            <w:vAlign w:val="top"/>
          </w:tcPr>
          <w:p w14:paraId="0A66ABA5">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085715BA">
            <w:pPr>
              <w:snapToGrid w:val="0"/>
              <w:spacing w:before="120" w:beforeLines="50"/>
              <w:rPr>
                <w:rFonts w:ascii="仿宋" w:hAnsi="仿宋" w:eastAsia="仿宋"/>
                <w:color w:val="000000"/>
                <w:sz w:val="30"/>
                <w:szCs w:val="30"/>
                <w:highlight w:val="none"/>
              </w:rPr>
            </w:pPr>
          </w:p>
        </w:tc>
        <w:tc>
          <w:tcPr>
            <w:tcW w:w="1275" w:type="dxa"/>
            <w:tcBorders>
              <w:top w:val="single" w:color="auto" w:sz="4" w:space="0"/>
              <w:left w:val="single" w:color="auto" w:sz="4" w:space="0"/>
              <w:bottom w:val="single" w:color="auto" w:sz="4" w:space="0"/>
              <w:right w:val="single" w:color="auto" w:sz="4" w:space="0"/>
            </w:tcBorders>
            <w:noWrap w:val="0"/>
            <w:vAlign w:val="top"/>
          </w:tcPr>
          <w:p w14:paraId="33152040">
            <w:pPr>
              <w:snapToGrid w:val="0"/>
              <w:spacing w:before="120" w:beforeLines="50"/>
              <w:rPr>
                <w:rFonts w:ascii="仿宋" w:hAnsi="仿宋" w:eastAsia="仿宋"/>
                <w:color w:val="000000"/>
                <w:sz w:val="30"/>
                <w:szCs w:val="30"/>
                <w:highlight w:val="none"/>
              </w:rPr>
            </w:pPr>
          </w:p>
        </w:tc>
      </w:tr>
    </w:tbl>
    <w:p w14:paraId="48D61B81">
      <w:pPr>
        <w:snapToGrid w:val="0"/>
        <w:spacing w:before="120" w:beforeLines="50"/>
        <w:jc w:val="right"/>
        <w:rPr>
          <w:rFonts w:ascii="仿宋" w:hAnsi="仿宋" w:eastAsia="仿宋"/>
          <w:color w:val="000000"/>
          <w:sz w:val="30"/>
          <w:szCs w:val="30"/>
          <w:highlight w:val="none"/>
        </w:rPr>
      </w:pPr>
    </w:p>
    <w:p w14:paraId="3FA6CE7B">
      <w:pPr>
        <w:snapToGrid w:val="0"/>
        <w:spacing w:before="120" w:beforeLines="50"/>
        <w:ind w:right="1350"/>
        <w:jc w:val="right"/>
        <w:rPr>
          <w:rFonts w:ascii="仿宋" w:hAnsi="仿宋" w:eastAsia="仿宋"/>
          <w:color w:val="000000"/>
          <w:sz w:val="30"/>
          <w:szCs w:val="30"/>
          <w:highlight w:val="none"/>
          <w:u w:val="single"/>
        </w:rPr>
      </w:pPr>
      <w:r>
        <w:rPr>
          <w:rFonts w:hint="eastAsia" w:ascii="仿宋" w:hAnsi="仿宋" w:eastAsia="仿宋"/>
          <w:color w:val="000000"/>
          <w:sz w:val="30"/>
          <w:szCs w:val="30"/>
          <w:highlight w:val="none"/>
        </w:rPr>
        <w:t xml:space="preserve"> 日期：</w:t>
      </w:r>
    </w:p>
    <w:p w14:paraId="29E85F2E">
      <w:pPr>
        <w:snapToGrid w:val="0"/>
        <w:spacing w:before="50" w:after="120" w:afterLines="50"/>
        <w:jc w:val="left"/>
        <w:rPr>
          <w:rFonts w:ascii="仿宋" w:hAnsi="仿宋" w:eastAsia="仿宋"/>
          <w:color w:val="000000"/>
          <w:sz w:val="30"/>
          <w:szCs w:val="30"/>
          <w:highlight w:val="none"/>
        </w:rPr>
      </w:pPr>
    </w:p>
    <w:p w14:paraId="2F92F164">
      <w:pPr>
        <w:snapToGrid w:val="0"/>
        <w:spacing w:before="50" w:after="120" w:afterLines="50"/>
        <w:jc w:val="left"/>
        <w:rPr>
          <w:rFonts w:ascii="仿宋" w:hAnsi="仿宋" w:eastAsia="仿宋"/>
          <w:color w:val="000000"/>
          <w:sz w:val="30"/>
          <w:szCs w:val="30"/>
          <w:highlight w:val="none"/>
        </w:rPr>
      </w:pPr>
    </w:p>
    <w:p w14:paraId="552D317A">
      <w:pPr>
        <w:snapToGrid w:val="0"/>
        <w:spacing w:before="120" w:beforeLines="50" w:after="50" w:line="460" w:lineRule="exact"/>
        <w:rPr>
          <w:rFonts w:ascii="仿宋" w:hAnsi="仿宋" w:eastAsia="仿宋"/>
          <w:color w:val="000000"/>
          <w:sz w:val="28"/>
          <w:szCs w:val="28"/>
          <w:highlight w:val="none"/>
          <w:u w:val="single"/>
        </w:rPr>
      </w:pPr>
    </w:p>
    <w:p w14:paraId="04D939C5">
      <w:pPr>
        <w:snapToGrid w:val="0"/>
        <w:spacing w:before="120" w:beforeLines="50" w:after="50" w:line="460" w:lineRule="exact"/>
        <w:rPr>
          <w:rFonts w:ascii="仿宋" w:hAnsi="仿宋" w:eastAsia="仿宋"/>
          <w:color w:val="000000"/>
          <w:sz w:val="28"/>
          <w:szCs w:val="28"/>
          <w:highlight w:val="none"/>
          <w:u w:val="single"/>
        </w:rPr>
      </w:pPr>
    </w:p>
    <w:p w14:paraId="3410CA27">
      <w:pPr>
        <w:snapToGrid w:val="0"/>
        <w:spacing w:before="120" w:beforeLines="50" w:after="50" w:line="460" w:lineRule="exact"/>
        <w:rPr>
          <w:rFonts w:ascii="仿宋" w:hAnsi="仿宋" w:eastAsia="仿宋"/>
          <w:color w:val="000000"/>
          <w:sz w:val="28"/>
          <w:szCs w:val="28"/>
          <w:highlight w:val="none"/>
          <w:u w:val="single"/>
        </w:rPr>
      </w:pPr>
    </w:p>
    <w:p w14:paraId="71EF53CD">
      <w:pPr>
        <w:snapToGrid w:val="0"/>
        <w:spacing w:before="120" w:beforeLines="50" w:after="50" w:line="460" w:lineRule="exact"/>
        <w:rPr>
          <w:rFonts w:ascii="仿宋" w:hAnsi="仿宋" w:eastAsia="仿宋"/>
          <w:color w:val="000000"/>
          <w:sz w:val="28"/>
          <w:szCs w:val="28"/>
          <w:highlight w:val="none"/>
          <w:u w:val="single"/>
        </w:rPr>
        <w:sectPr>
          <w:footerReference r:id="rId6" w:type="default"/>
          <w:pgSz w:w="11906" w:h="16838"/>
          <w:pgMar w:top="1559" w:right="1531" w:bottom="471" w:left="1531" w:header="851" w:footer="851" w:gutter="0"/>
          <w:pgNumType w:fmt="decimal" w:chapStyle="1" w:chapSep="period"/>
          <w:cols w:space="720" w:num="1"/>
          <w:docGrid w:linePitch="312" w:charSpace="0"/>
        </w:sectPr>
      </w:pPr>
    </w:p>
    <w:p w14:paraId="1A7A36C3">
      <w:pPr>
        <w:spacing w:line="360" w:lineRule="auto"/>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附件5：</w:t>
      </w:r>
    </w:p>
    <w:p w14:paraId="3F1941AB">
      <w:pPr>
        <w:spacing w:line="360" w:lineRule="auto"/>
        <w:jc w:val="center"/>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企业业绩</w:t>
      </w:r>
    </w:p>
    <w:p w14:paraId="755B00E8">
      <w:pPr>
        <w:spacing w:line="360" w:lineRule="auto"/>
        <w:rPr>
          <w:rFonts w:hint="default" w:ascii="仿宋" w:hAnsi="仿宋" w:eastAsia="仿宋"/>
          <w:color w:val="000000"/>
          <w:sz w:val="28"/>
          <w:szCs w:val="28"/>
          <w:highlight w:val="none"/>
          <w:lang w:val="en-US" w:eastAsia="zh-CN"/>
        </w:rPr>
      </w:pPr>
      <w:r>
        <w:rPr>
          <w:rFonts w:hint="eastAsia" w:ascii="仿宋" w:hAnsi="仿宋" w:eastAsia="仿宋"/>
          <w:color w:val="000000"/>
          <w:sz w:val="28"/>
          <w:szCs w:val="28"/>
          <w:highlight w:val="none"/>
        </w:rPr>
        <w:t>供应商全称（电子签章）：</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磋商文件编号：</w:t>
      </w:r>
      <w:r>
        <w:rPr>
          <w:rFonts w:hint="eastAsia" w:ascii="仿宋" w:hAnsi="仿宋" w:eastAsia="仿宋"/>
          <w:color w:val="000000"/>
          <w:sz w:val="28"/>
          <w:szCs w:val="28"/>
          <w:highlight w:val="none"/>
          <w:lang w:eastAsia="zh-CN"/>
        </w:rPr>
        <w:t>HZCS2026-04</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980"/>
        <w:gridCol w:w="1440"/>
        <w:gridCol w:w="1440"/>
        <w:gridCol w:w="1440"/>
        <w:gridCol w:w="1574"/>
      </w:tblGrid>
      <w:tr w14:paraId="42139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769A2EB6">
            <w:pPr>
              <w:spacing w:line="360" w:lineRule="auto"/>
              <w:jc w:val="center"/>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序号</w:t>
            </w:r>
          </w:p>
        </w:tc>
        <w:tc>
          <w:tcPr>
            <w:tcW w:w="1980" w:type="dxa"/>
            <w:noWrap w:val="0"/>
            <w:vAlign w:val="center"/>
          </w:tcPr>
          <w:p w14:paraId="7BEF4484">
            <w:pPr>
              <w:spacing w:line="360" w:lineRule="auto"/>
              <w:jc w:val="center"/>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使用方</w:t>
            </w:r>
          </w:p>
        </w:tc>
        <w:tc>
          <w:tcPr>
            <w:tcW w:w="1440" w:type="dxa"/>
            <w:noWrap w:val="0"/>
            <w:vAlign w:val="center"/>
          </w:tcPr>
          <w:p w14:paraId="15B74564">
            <w:pPr>
              <w:spacing w:line="360" w:lineRule="auto"/>
              <w:jc w:val="center"/>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合同金额</w:t>
            </w:r>
          </w:p>
        </w:tc>
        <w:tc>
          <w:tcPr>
            <w:tcW w:w="1440" w:type="dxa"/>
            <w:noWrap w:val="0"/>
            <w:vAlign w:val="center"/>
          </w:tcPr>
          <w:p w14:paraId="46396A1B">
            <w:pPr>
              <w:spacing w:line="360" w:lineRule="auto"/>
              <w:jc w:val="center"/>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签订时间</w:t>
            </w:r>
          </w:p>
        </w:tc>
        <w:tc>
          <w:tcPr>
            <w:tcW w:w="1440" w:type="dxa"/>
            <w:noWrap w:val="0"/>
            <w:vAlign w:val="center"/>
          </w:tcPr>
          <w:p w14:paraId="12258F6E">
            <w:pPr>
              <w:spacing w:line="360" w:lineRule="auto"/>
              <w:jc w:val="center"/>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使用方</w:t>
            </w:r>
          </w:p>
          <w:p w14:paraId="38A6DF65">
            <w:pPr>
              <w:spacing w:line="360" w:lineRule="auto"/>
              <w:jc w:val="center"/>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联系人</w:t>
            </w:r>
          </w:p>
        </w:tc>
        <w:tc>
          <w:tcPr>
            <w:tcW w:w="1574" w:type="dxa"/>
            <w:noWrap w:val="0"/>
            <w:vAlign w:val="center"/>
          </w:tcPr>
          <w:p w14:paraId="0F4CF610">
            <w:pPr>
              <w:spacing w:line="360" w:lineRule="auto"/>
              <w:jc w:val="center"/>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联系方式</w:t>
            </w:r>
          </w:p>
        </w:tc>
      </w:tr>
      <w:tr w14:paraId="47B9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EBD1D59">
            <w:pPr>
              <w:spacing w:line="360" w:lineRule="auto"/>
              <w:rPr>
                <w:rFonts w:hint="eastAsia" w:ascii="仿宋" w:hAnsi="仿宋" w:eastAsia="仿宋"/>
                <w:bCs/>
                <w:color w:val="000000"/>
                <w:sz w:val="30"/>
                <w:highlight w:val="none"/>
              </w:rPr>
            </w:pPr>
          </w:p>
        </w:tc>
        <w:tc>
          <w:tcPr>
            <w:tcW w:w="1980" w:type="dxa"/>
            <w:noWrap w:val="0"/>
            <w:vAlign w:val="top"/>
          </w:tcPr>
          <w:p w14:paraId="1575D4CF">
            <w:pPr>
              <w:spacing w:line="360" w:lineRule="auto"/>
              <w:rPr>
                <w:rFonts w:hint="eastAsia" w:ascii="仿宋" w:hAnsi="仿宋" w:eastAsia="仿宋"/>
                <w:bCs/>
                <w:color w:val="000000"/>
                <w:sz w:val="30"/>
                <w:highlight w:val="none"/>
              </w:rPr>
            </w:pPr>
          </w:p>
        </w:tc>
        <w:tc>
          <w:tcPr>
            <w:tcW w:w="1440" w:type="dxa"/>
            <w:noWrap w:val="0"/>
            <w:vAlign w:val="top"/>
          </w:tcPr>
          <w:p w14:paraId="1DE0C4BA">
            <w:pPr>
              <w:spacing w:line="360" w:lineRule="auto"/>
              <w:rPr>
                <w:rFonts w:hint="eastAsia" w:ascii="仿宋" w:hAnsi="仿宋" w:eastAsia="仿宋"/>
                <w:bCs/>
                <w:color w:val="000000"/>
                <w:sz w:val="30"/>
                <w:highlight w:val="none"/>
              </w:rPr>
            </w:pPr>
          </w:p>
        </w:tc>
        <w:tc>
          <w:tcPr>
            <w:tcW w:w="1440" w:type="dxa"/>
            <w:noWrap w:val="0"/>
            <w:vAlign w:val="top"/>
          </w:tcPr>
          <w:p w14:paraId="0B6B90A6">
            <w:pPr>
              <w:spacing w:line="360" w:lineRule="auto"/>
              <w:rPr>
                <w:rFonts w:hint="eastAsia" w:ascii="仿宋" w:hAnsi="仿宋" w:eastAsia="仿宋"/>
                <w:bCs/>
                <w:color w:val="000000"/>
                <w:sz w:val="30"/>
                <w:highlight w:val="none"/>
              </w:rPr>
            </w:pPr>
          </w:p>
        </w:tc>
        <w:tc>
          <w:tcPr>
            <w:tcW w:w="1440" w:type="dxa"/>
            <w:noWrap w:val="0"/>
            <w:vAlign w:val="top"/>
          </w:tcPr>
          <w:p w14:paraId="57F67EB6">
            <w:pPr>
              <w:spacing w:line="360" w:lineRule="auto"/>
              <w:rPr>
                <w:rFonts w:hint="eastAsia" w:ascii="仿宋" w:hAnsi="仿宋" w:eastAsia="仿宋"/>
                <w:bCs/>
                <w:color w:val="000000"/>
                <w:sz w:val="30"/>
                <w:highlight w:val="none"/>
              </w:rPr>
            </w:pPr>
          </w:p>
        </w:tc>
        <w:tc>
          <w:tcPr>
            <w:tcW w:w="1574" w:type="dxa"/>
            <w:noWrap w:val="0"/>
            <w:vAlign w:val="top"/>
          </w:tcPr>
          <w:p w14:paraId="21641018">
            <w:pPr>
              <w:spacing w:line="360" w:lineRule="auto"/>
              <w:rPr>
                <w:rFonts w:hint="eastAsia" w:ascii="仿宋" w:hAnsi="仿宋" w:eastAsia="仿宋"/>
                <w:bCs/>
                <w:color w:val="000000"/>
                <w:sz w:val="30"/>
                <w:highlight w:val="none"/>
              </w:rPr>
            </w:pPr>
          </w:p>
        </w:tc>
      </w:tr>
      <w:tr w14:paraId="2B518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3429833F">
            <w:pPr>
              <w:spacing w:line="360" w:lineRule="auto"/>
              <w:rPr>
                <w:rFonts w:hint="eastAsia" w:ascii="仿宋" w:hAnsi="仿宋" w:eastAsia="仿宋"/>
                <w:bCs/>
                <w:color w:val="000000"/>
                <w:sz w:val="30"/>
                <w:highlight w:val="none"/>
              </w:rPr>
            </w:pPr>
          </w:p>
        </w:tc>
        <w:tc>
          <w:tcPr>
            <w:tcW w:w="1980" w:type="dxa"/>
            <w:noWrap w:val="0"/>
            <w:vAlign w:val="top"/>
          </w:tcPr>
          <w:p w14:paraId="45FD76F4">
            <w:pPr>
              <w:spacing w:line="360" w:lineRule="auto"/>
              <w:rPr>
                <w:rFonts w:hint="eastAsia" w:ascii="仿宋" w:hAnsi="仿宋" w:eastAsia="仿宋"/>
                <w:bCs/>
                <w:color w:val="000000"/>
                <w:sz w:val="30"/>
                <w:highlight w:val="none"/>
              </w:rPr>
            </w:pPr>
          </w:p>
        </w:tc>
        <w:tc>
          <w:tcPr>
            <w:tcW w:w="1440" w:type="dxa"/>
            <w:noWrap w:val="0"/>
            <w:vAlign w:val="top"/>
          </w:tcPr>
          <w:p w14:paraId="244DB302">
            <w:pPr>
              <w:spacing w:line="360" w:lineRule="auto"/>
              <w:rPr>
                <w:rFonts w:hint="eastAsia" w:ascii="仿宋" w:hAnsi="仿宋" w:eastAsia="仿宋"/>
                <w:bCs/>
                <w:color w:val="000000"/>
                <w:sz w:val="30"/>
                <w:highlight w:val="none"/>
              </w:rPr>
            </w:pPr>
          </w:p>
        </w:tc>
        <w:tc>
          <w:tcPr>
            <w:tcW w:w="1440" w:type="dxa"/>
            <w:noWrap w:val="0"/>
            <w:vAlign w:val="top"/>
          </w:tcPr>
          <w:p w14:paraId="6704E6B6">
            <w:pPr>
              <w:spacing w:line="360" w:lineRule="auto"/>
              <w:rPr>
                <w:rFonts w:hint="eastAsia" w:ascii="仿宋" w:hAnsi="仿宋" w:eastAsia="仿宋"/>
                <w:bCs/>
                <w:color w:val="000000"/>
                <w:sz w:val="30"/>
                <w:highlight w:val="none"/>
              </w:rPr>
            </w:pPr>
          </w:p>
        </w:tc>
        <w:tc>
          <w:tcPr>
            <w:tcW w:w="1440" w:type="dxa"/>
            <w:noWrap w:val="0"/>
            <w:vAlign w:val="top"/>
          </w:tcPr>
          <w:p w14:paraId="3A2064E1">
            <w:pPr>
              <w:spacing w:line="360" w:lineRule="auto"/>
              <w:rPr>
                <w:rFonts w:hint="eastAsia" w:ascii="仿宋" w:hAnsi="仿宋" w:eastAsia="仿宋"/>
                <w:bCs/>
                <w:color w:val="000000"/>
                <w:sz w:val="30"/>
                <w:highlight w:val="none"/>
              </w:rPr>
            </w:pPr>
          </w:p>
        </w:tc>
        <w:tc>
          <w:tcPr>
            <w:tcW w:w="1574" w:type="dxa"/>
            <w:noWrap w:val="0"/>
            <w:vAlign w:val="top"/>
          </w:tcPr>
          <w:p w14:paraId="5BD9F7BC">
            <w:pPr>
              <w:spacing w:line="360" w:lineRule="auto"/>
              <w:rPr>
                <w:rFonts w:hint="eastAsia" w:ascii="仿宋" w:hAnsi="仿宋" w:eastAsia="仿宋"/>
                <w:bCs/>
                <w:color w:val="000000"/>
                <w:sz w:val="30"/>
                <w:highlight w:val="none"/>
              </w:rPr>
            </w:pPr>
          </w:p>
        </w:tc>
      </w:tr>
      <w:tr w14:paraId="610F2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3B86F75">
            <w:pPr>
              <w:spacing w:line="360" w:lineRule="auto"/>
              <w:rPr>
                <w:rFonts w:hint="eastAsia" w:ascii="仿宋" w:hAnsi="仿宋" w:eastAsia="仿宋"/>
                <w:bCs/>
                <w:color w:val="000000"/>
                <w:sz w:val="30"/>
                <w:highlight w:val="none"/>
              </w:rPr>
            </w:pPr>
          </w:p>
        </w:tc>
        <w:tc>
          <w:tcPr>
            <w:tcW w:w="1980" w:type="dxa"/>
            <w:noWrap w:val="0"/>
            <w:vAlign w:val="top"/>
          </w:tcPr>
          <w:p w14:paraId="58F65021">
            <w:pPr>
              <w:spacing w:line="360" w:lineRule="auto"/>
              <w:rPr>
                <w:rFonts w:hint="eastAsia" w:ascii="仿宋" w:hAnsi="仿宋" w:eastAsia="仿宋"/>
                <w:bCs/>
                <w:color w:val="000000"/>
                <w:sz w:val="30"/>
                <w:highlight w:val="none"/>
              </w:rPr>
            </w:pPr>
          </w:p>
        </w:tc>
        <w:tc>
          <w:tcPr>
            <w:tcW w:w="1440" w:type="dxa"/>
            <w:noWrap w:val="0"/>
            <w:vAlign w:val="top"/>
          </w:tcPr>
          <w:p w14:paraId="651166B1">
            <w:pPr>
              <w:spacing w:line="360" w:lineRule="auto"/>
              <w:rPr>
                <w:rFonts w:hint="eastAsia" w:ascii="仿宋" w:hAnsi="仿宋" w:eastAsia="仿宋"/>
                <w:bCs/>
                <w:color w:val="000000"/>
                <w:sz w:val="30"/>
                <w:highlight w:val="none"/>
              </w:rPr>
            </w:pPr>
          </w:p>
        </w:tc>
        <w:tc>
          <w:tcPr>
            <w:tcW w:w="1440" w:type="dxa"/>
            <w:noWrap w:val="0"/>
            <w:vAlign w:val="top"/>
          </w:tcPr>
          <w:p w14:paraId="5A2D7830">
            <w:pPr>
              <w:spacing w:line="360" w:lineRule="auto"/>
              <w:rPr>
                <w:rFonts w:hint="eastAsia" w:ascii="仿宋" w:hAnsi="仿宋" w:eastAsia="仿宋"/>
                <w:bCs/>
                <w:color w:val="000000"/>
                <w:sz w:val="30"/>
                <w:highlight w:val="none"/>
              </w:rPr>
            </w:pPr>
          </w:p>
        </w:tc>
        <w:tc>
          <w:tcPr>
            <w:tcW w:w="1440" w:type="dxa"/>
            <w:noWrap w:val="0"/>
            <w:vAlign w:val="top"/>
          </w:tcPr>
          <w:p w14:paraId="536ED551">
            <w:pPr>
              <w:spacing w:line="360" w:lineRule="auto"/>
              <w:rPr>
                <w:rFonts w:hint="eastAsia" w:ascii="仿宋" w:hAnsi="仿宋" w:eastAsia="仿宋"/>
                <w:bCs/>
                <w:color w:val="000000"/>
                <w:sz w:val="30"/>
                <w:highlight w:val="none"/>
              </w:rPr>
            </w:pPr>
          </w:p>
        </w:tc>
        <w:tc>
          <w:tcPr>
            <w:tcW w:w="1574" w:type="dxa"/>
            <w:noWrap w:val="0"/>
            <w:vAlign w:val="top"/>
          </w:tcPr>
          <w:p w14:paraId="20260F88">
            <w:pPr>
              <w:spacing w:line="360" w:lineRule="auto"/>
              <w:rPr>
                <w:rFonts w:hint="eastAsia" w:ascii="仿宋" w:hAnsi="仿宋" w:eastAsia="仿宋"/>
                <w:bCs/>
                <w:color w:val="000000"/>
                <w:sz w:val="30"/>
                <w:highlight w:val="none"/>
              </w:rPr>
            </w:pPr>
          </w:p>
        </w:tc>
      </w:tr>
      <w:tr w14:paraId="2C393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01BDFB7C">
            <w:pPr>
              <w:spacing w:line="360" w:lineRule="auto"/>
              <w:rPr>
                <w:rFonts w:hint="eastAsia" w:ascii="仿宋" w:hAnsi="仿宋" w:eastAsia="仿宋"/>
                <w:bCs/>
                <w:color w:val="000000"/>
                <w:sz w:val="30"/>
                <w:highlight w:val="none"/>
              </w:rPr>
            </w:pPr>
          </w:p>
        </w:tc>
        <w:tc>
          <w:tcPr>
            <w:tcW w:w="1980" w:type="dxa"/>
            <w:noWrap w:val="0"/>
            <w:vAlign w:val="top"/>
          </w:tcPr>
          <w:p w14:paraId="4A80B26F">
            <w:pPr>
              <w:spacing w:line="360" w:lineRule="auto"/>
              <w:rPr>
                <w:rFonts w:hint="eastAsia" w:ascii="仿宋" w:hAnsi="仿宋" w:eastAsia="仿宋"/>
                <w:bCs/>
                <w:color w:val="000000"/>
                <w:sz w:val="30"/>
                <w:highlight w:val="none"/>
              </w:rPr>
            </w:pPr>
          </w:p>
        </w:tc>
        <w:tc>
          <w:tcPr>
            <w:tcW w:w="1440" w:type="dxa"/>
            <w:noWrap w:val="0"/>
            <w:vAlign w:val="top"/>
          </w:tcPr>
          <w:p w14:paraId="1799ADB9">
            <w:pPr>
              <w:spacing w:line="360" w:lineRule="auto"/>
              <w:rPr>
                <w:rFonts w:hint="eastAsia" w:ascii="仿宋" w:hAnsi="仿宋" w:eastAsia="仿宋"/>
                <w:bCs/>
                <w:color w:val="000000"/>
                <w:sz w:val="30"/>
                <w:highlight w:val="none"/>
              </w:rPr>
            </w:pPr>
          </w:p>
        </w:tc>
        <w:tc>
          <w:tcPr>
            <w:tcW w:w="1440" w:type="dxa"/>
            <w:noWrap w:val="0"/>
            <w:vAlign w:val="top"/>
          </w:tcPr>
          <w:p w14:paraId="542C307F">
            <w:pPr>
              <w:spacing w:line="360" w:lineRule="auto"/>
              <w:rPr>
                <w:rFonts w:hint="eastAsia" w:ascii="仿宋" w:hAnsi="仿宋" w:eastAsia="仿宋"/>
                <w:bCs/>
                <w:color w:val="000000"/>
                <w:sz w:val="30"/>
                <w:highlight w:val="none"/>
              </w:rPr>
            </w:pPr>
          </w:p>
        </w:tc>
        <w:tc>
          <w:tcPr>
            <w:tcW w:w="1440" w:type="dxa"/>
            <w:noWrap w:val="0"/>
            <w:vAlign w:val="top"/>
          </w:tcPr>
          <w:p w14:paraId="71170F7A">
            <w:pPr>
              <w:spacing w:line="360" w:lineRule="auto"/>
              <w:rPr>
                <w:rFonts w:hint="eastAsia" w:ascii="仿宋" w:hAnsi="仿宋" w:eastAsia="仿宋"/>
                <w:bCs/>
                <w:color w:val="000000"/>
                <w:sz w:val="30"/>
                <w:highlight w:val="none"/>
              </w:rPr>
            </w:pPr>
          </w:p>
        </w:tc>
        <w:tc>
          <w:tcPr>
            <w:tcW w:w="1574" w:type="dxa"/>
            <w:noWrap w:val="0"/>
            <w:vAlign w:val="top"/>
          </w:tcPr>
          <w:p w14:paraId="291BD003">
            <w:pPr>
              <w:spacing w:line="360" w:lineRule="auto"/>
              <w:rPr>
                <w:rFonts w:hint="eastAsia" w:ascii="仿宋" w:hAnsi="仿宋" w:eastAsia="仿宋"/>
                <w:bCs/>
                <w:color w:val="000000"/>
                <w:sz w:val="30"/>
                <w:highlight w:val="none"/>
              </w:rPr>
            </w:pPr>
          </w:p>
        </w:tc>
      </w:tr>
      <w:tr w14:paraId="39762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E9BFEC8">
            <w:pPr>
              <w:spacing w:line="360" w:lineRule="auto"/>
              <w:rPr>
                <w:rFonts w:hint="eastAsia" w:ascii="仿宋" w:hAnsi="仿宋" w:eastAsia="仿宋"/>
                <w:bCs/>
                <w:color w:val="000000"/>
                <w:sz w:val="30"/>
                <w:highlight w:val="none"/>
              </w:rPr>
            </w:pPr>
          </w:p>
        </w:tc>
        <w:tc>
          <w:tcPr>
            <w:tcW w:w="1980" w:type="dxa"/>
            <w:noWrap w:val="0"/>
            <w:vAlign w:val="top"/>
          </w:tcPr>
          <w:p w14:paraId="6CB7FDF8">
            <w:pPr>
              <w:spacing w:line="360" w:lineRule="auto"/>
              <w:rPr>
                <w:rFonts w:hint="eastAsia" w:ascii="仿宋" w:hAnsi="仿宋" w:eastAsia="仿宋"/>
                <w:bCs/>
                <w:color w:val="000000"/>
                <w:sz w:val="30"/>
                <w:highlight w:val="none"/>
              </w:rPr>
            </w:pPr>
          </w:p>
        </w:tc>
        <w:tc>
          <w:tcPr>
            <w:tcW w:w="1440" w:type="dxa"/>
            <w:noWrap w:val="0"/>
            <w:vAlign w:val="top"/>
          </w:tcPr>
          <w:p w14:paraId="7F4B59DB">
            <w:pPr>
              <w:spacing w:line="360" w:lineRule="auto"/>
              <w:rPr>
                <w:rFonts w:hint="eastAsia" w:ascii="仿宋" w:hAnsi="仿宋" w:eastAsia="仿宋"/>
                <w:bCs/>
                <w:color w:val="000000"/>
                <w:sz w:val="30"/>
                <w:highlight w:val="none"/>
              </w:rPr>
            </w:pPr>
          </w:p>
        </w:tc>
        <w:tc>
          <w:tcPr>
            <w:tcW w:w="1440" w:type="dxa"/>
            <w:noWrap w:val="0"/>
            <w:vAlign w:val="top"/>
          </w:tcPr>
          <w:p w14:paraId="75449721">
            <w:pPr>
              <w:spacing w:line="360" w:lineRule="auto"/>
              <w:rPr>
                <w:rFonts w:hint="eastAsia" w:ascii="仿宋" w:hAnsi="仿宋" w:eastAsia="仿宋"/>
                <w:bCs/>
                <w:color w:val="000000"/>
                <w:sz w:val="30"/>
                <w:highlight w:val="none"/>
              </w:rPr>
            </w:pPr>
          </w:p>
        </w:tc>
        <w:tc>
          <w:tcPr>
            <w:tcW w:w="1440" w:type="dxa"/>
            <w:noWrap w:val="0"/>
            <w:vAlign w:val="top"/>
          </w:tcPr>
          <w:p w14:paraId="11E42127">
            <w:pPr>
              <w:spacing w:line="360" w:lineRule="auto"/>
              <w:rPr>
                <w:rFonts w:hint="eastAsia" w:ascii="仿宋" w:hAnsi="仿宋" w:eastAsia="仿宋"/>
                <w:bCs/>
                <w:color w:val="000000"/>
                <w:sz w:val="30"/>
                <w:highlight w:val="none"/>
              </w:rPr>
            </w:pPr>
          </w:p>
        </w:tc>
        <w:tc>
          <w:tcPr>
            <w:tcW w:w="1574" w:type="dxa"/>
            <w:noWrap w:val="0"/>
            <w:vAlign w:val="top"/>
          </w:tcPr>
          <w:p w14:paraId="723A04A0">
            <w:pPr>
              <w:spacing w:line="360" w:lineRule="auto"/>
              <w:rPr>
                <w:rFonts w:hint="eastAsia" w:ascii="仿宋" w:hAnsi="仿宋" w:eastAsia="仿宋"/>
                <w:bCs/>
                <w:color w:val="000000"/>
                <w:sz w:val="30"/>
                <w:highlight w:val="none"/>
              </w:rPr>
            </w:pPr>
          </w:p>
        </w:tc>
      </w:tr>
      <w:tr w14:paraId="2D261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755D60F9">
            <w:pPr>
              <w:spacing w:line="360" w:lineRule="auto"/>
              <w:rPr>
                <w:rFonts w:hint="eastAsia" w:ascii="仿宋" w:hAnsi="仿宋" w:eastAsia="仿宋"/>
                <w:bCs/>
                <w:color w:val="000000"/>
                <w:sz w:val="30"/>
                <w:highlight w:val="none"/>
              </w:rPr>
            </w:pPr>
          </w:p>
        </w:tc>
        <w:tc>
          <w:tcPr>
            <w:tcW w:w="1980" w:type="dxa"/>
            <w:noWrap w:val="0"/>
            <w:vAlign w:val="top"/>
          </w:tcPr>
          <w:p w14:paraId="737F76A3">
            <w:pPr>
              <w:spacing w:line="360" w:lineRule="auto"/>
              <w:rPr>
                <w:rFonts w:hint="eastAsia" w:ascii="仿宋" w:hAnsi="仿宋" w:eastAsia="仿宋"/>
                <w:bCs/>
                <w:color w:val="000000"/>
                <w:sz w:val="30"/>
                <w:highlight w:val="none"/>
              </w:rPr>
            </w:pPr>
          </w:p>
        </w:tc>
        <w:tc>
          <w:tcPr>
            <w:tcW w:w="1440" w:type="dxa"/>
            <w:noWrap w:val="0"/>
            <w:vAlign w:val="top"/>
          </w:tcPr>
          <w:p w14:paraId="0B212FA6">
            <w:pPr>
              <w:spacing w:line="360" w:lineRule="auto"/>
              <w:rPr>
                <w:rFonts w:hint="eastAsia" w:ascii="仿宋" w:hAnsi="仿宋" w:eastAsia="仿宋"/>
                <w:bCs/>
                <w:color w:val="000000"/>
                <w:sz w:val="30"/>
                <w:highlight w:val="none"/>
              </w:rPr>
            </w:pPr>
          </w:p>
        </w:tc>
        <w:tc>
          <w:tcPr>
            <w:tcW w:w="1440" w:type="dxa"/>
            <w:noWrap w:val="0"/>
            <w:vAlign w:val="top"/>
          </w:tcPr>
          <w:p w14:paraId="59F427DF">
            <w:pPr>
              <w:spacing w:line="360" w:lineRule="auto"/>
              <w:rPr>
                <w:rFonts w:hint="eastAsia" w:ascii="仿宋" w:hAnsi="仿宋" w:eastAsia="仿宋"/>
                <w:bCs/>
                <w:color w:val="000000"/>
                <w:sz w:val="30"/>
                <w:highlight w:val="none"/>
              </w:rPr>
            </w:pPr>
          </w:p>
        </w:tc>
        <w:tc>
          <w:tcPr>
            <w:tcW w:w="1440" w:type="dxa"/>
            <w:noWrap w:val="0"/>
            <w:vAlign w:val="top"/>
          </w:tcPr>
          <w:p w14:paraId="65FF52B5">
            <w:pPr>
              <w:spacing w:line="360" w:lineRule="auto"/>
              <w:rPr>
                <w:rFonts w:hint="eastAsia" w:ascii="仿宋" w:hAnsi="仿宋" w:eastAsia="仿宋"/>
                <w:bCs/>
                <w:color w:val="000000"/>
                <w:sz w:val="30"/>
                <w:highlight w:val="none"/>
              </w:rPr>
            </w:pPr>
          </w:p>
        </w:tc>
        <w:tc>
          <w:tcPr>
            <w:tcW w:w="1574" w:type="dxa"/>
            <w:noWrap w:val="0"/>
            <w:vAlign w:val="top"/>
          </w:tcPr>
          <w:p w14:paraId="6ACED0C7">
            <w:pPr>
              <w:spacing w:line="360" w:lineRule="auto"/>
              <w:rPr>
                <w:rFonts w:hint="eastAsia" w:ascii="仿宋" w:hAnsi="仿宋" w:eastAsia="仿宋"/>
                <w:bCs/>
                <w:color w:val="000000"/>
                <w:sz w:val="30"/>
                <w:highlight w:val="none"/>
              </w:rPr>
            </w:pPr>
          </w:p>
        </w:tc>
      </w:tr>
      <w:tr w14:paraId="405C3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97AD0B0">
            <w:pPr>
              <w:spacing w:line="360" w:lineRule="auto"/>
              <w:rPr>
                <w:rFonts w:hint="eastAsia" w:ascii="仿宋" w:hAnsi="仿宋" w:eastAsia="仿宋"/>
                <w:bCs/>
                <w:color w:val="000000"/>
                <w:sz w:val="30"/>
                <w:highlight w:val="none"/>
              </w:rPr>
            </w:pPr>
          </w:p>
        </w:tc>
        <w:tc>
          <w:tcPr>
            <w:tcW w:w="1980" w:type="dxa"/>
            <w:noWrap w:val="0"/>
            <w:vAlign w:val="top"/>
          </w:tcPr>
          <w:p w14:paraId="6ED832A7">
            <w:pPr>
              <w:spacing w:line="360" w:lineRule="auto"/>
              <w:rPr>
                <w:rFonts w:hint="eastAsia" w:ascii="仿宋" w:hAnsi="仿宋" w:eastAsia="仿宋"/>
                <w:bCs/>
                <w:color w:val="000000"/>
                <w:sz w:val="30"/>
                <w:highlight w:val="none"/>
              </w:rPr>
            </w:pPr>
          </w:p>
        </w:tc>
        <w:tc>
          <w:tcPr>
            <w:tcW w:w="1440" w:type="dxa"/>
            <w:noWrap w:val="0"/>
            <w:vAlign w:val="top"/>
          </w:tcPr>
          <w:p w14:paraId="1D4C1C46">
            <w:pPr>
              <w:spacing w:line="360" w:lineRule="auto"/>
              <w:rPr>
                <w:rFonts w:hint="eastAsia" w:ascii="仿宋" w:hAnsi="仿宋" w:eastAsia="仿宋"/>
                <w:bCs/>
                <w:color w:val="000000"/>
                <w:sz w:val="30"/>
                <w:highlight w:val="none"/>
              </w:rPr>
            </w:pPr>
          </w:p>
        </w:tc>
        <w:tc>
          <w:tcPr>
            <w:tcW w:w="1440" w:type="dxa"/>
            <w:noWrap w:val="0"/>
            <w:vAlign w:val="top"/>
          </w:tcPr>
          <w:p w14:paraId="5F868FB1">
            <w:pPr>
              <w:spacing w:line="360" w:lineRule="auto"/>
              <w:rPr>
                <w:rFonts w:hint="eastAsia" w:ascii="仿宋" w:hAnsi="仿宋" w:eastAsia="仿宋"/>
                <w:bCs/>
                <w:color w:val="000000"/>
                <w:sz w:val="30"/>
                <w:highlight w:val="none"/>
              </w:rPr>
            </w:pPr>
          </w:p>
        </w:tc>
        <w:tc>
          <w:tcPr>
            <w:tcW w:w="1440" w:type="dxa"/>
            <w:noWrap w:val="0"/>
            <w:vAlign w:val="top"/>
          </w:tcPr>
          <w:p w14:paraId="05EFDDEB">
            <w:pPr>
              <w:spacing w:line="360" w:lineRule="auto"/>
              <w:rPr>
                <w:rFonts w:hint="eastAsia" w:ascii="仿宋" w:hAnsi="仿宋" w:eastAsia="仿宋"/>
                <w:bCs/>
                <w:color w:val="000000"/>
                <w:sz w:val="30"/>
                <w:highlight w:val="none"/>
              </w:rPr>
            </w:pPr>
          </w:p>
        </w:tc>
        <w:tc>
          <w:tcPr>
            <w:tcW w:w="1574" w:type="dxa"/>
            <w:noWrap w:val="0"/>
            <w:vAlign w:val="top"/>
          </w:tcPr>
          <w:p w14:paraId="43C56FCE">
            <w:pPr>
              <w:spacing w:line="360" w:lineRule="auto"/>
              <w:rPr>
                <w:rFonts w:hint="eastAsia" w:ascii="仿宋" w:hAnsi="仿宋" w:eastAsia="仿宋"/>
                <w:bCs/>
                <w:color w:val="000000"/>
                <w:sz w:val="30"/>
                <w:highlight w:val="none"/>
              </w:rPr>
            </w:pPr>
          </w:p>
        </w:tc>
      </w:tr>
      <w:tr w14:paraId="6956E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4CE7276B">
            <w:pPr>
              <w:spacing w:line="360" w:lineRule="auto"/>
              <w:rPr>
                <w:rFonts w:hint="eastAsia" w:ascii="仿宋" w:hAnsi="仿宋" w:eastAsia="仿宋"/>
                <w:bCs/>
                <w:color w:val="000000"/>
                <w:sz w:val="30"/>
                <w:highlight w:val="none"/>
              </w:rPr>
            </w:pPr>
          </w:p>
        </w:tc>
        <w:tc>
          <w:tcPr>
            <w:tcW w:w="1980" w:type="dxa"/>
            <w:noWrap w:val="0"/>
            <w:vAlign w:val="top"/>
          </w:tcPr>
          <w:p w14:paraId="11A7AB38">
            <w:pPr>
              <w:spacing w:line="360" w:lineRule="auto"/>
              <w:rPr>
                <w:rFonts w:hint="eastAsia" w:ascii="仿宋" w:hAnsi="仿宋" w:eastAsia="仿宋"/>
                <w:bCs/>
                <w:color w:val="000000"/>
                <w:sz w:val="30"/>
                <w:highlight w:val="none"/>
              </w:rPr>
            </w:pPr>
          </w:p>
        </w:tc>
        <w:tc>
          <w:tcPr>
            <w:tcW w:w="1440" w:type="dxa"/>
            <w:noWrap w:val="0"/>
            <w:vAlign w:val="top"/>
          </w:tcPr>
          <w:p w14:paraId="7A8DE430">
            <w:pPr>
              <w:spacing w:line="360" w:lineRule="auto"/>
              <w:rPr>
                <w:rFonts w:hint="eastAsia" w:ascii="仿宋" w:hAnsi="仿宋" w:eastAsia="仿宋"/>
                <w:bCs/>
                <w:color w:val="000000"/>
                <w:sz w:val="30"/>
                <w:highlight w:val="none"/>
              </w:rPr>
            </w:pPr>
          </w:p>
        </w:tc>
        <w:tc>
          <w:tcPr>
            <w:tcW w:w="1440" w:type="dxa"/>
            <w:noWrap w:val="0"/>
            <w:vAlign w:val="top"/>
          </w:tcPr>
          <w:p w14:paraId="0FC0EC2A">
            <w:pPr>
              <w:spacing w:line="360" w:lineRule="auto"/>
              <w:rPr>
                <w:rFonts w:hint="eastAsia" w:ascii="仿宋" w:hAnsi="仿宋" w:eastAsia="仿宋"/>
                <w:bCs/>
                <w:color w:val="000000"/>
                <w:sz w:val="30"/>
                <w:highlight w:val="none"/>
              </w:rPr>
            </w:pPr>
          </w:p>
        </w:tc>
        <w:tc>
          <w:tcPr>
            <w:tcW w:w="1440" w:type="dxa"/>
            <w:noWrap w:val="0"/>
            <w:vAlign w:val="top"/>
          </w:tcPr>
          <w:p w14:paraId="65489DAB">
            <w:pPr>
              <w:spacing w:line="360" w:lineRule="auto"/>
              <w:rPr>
                <w:rFonts w:hint="eastAsia" w:ascii="仿宋" w:hAnsi="仿宋" w:eastAsia="仿宋"/>
                <w:bCs/>
                <w:color w:val="000000"/>
                <w:sz w:val="30"/>
                <w:highlight w:val="none"/>
              </w:rPr>
            </w:pPr>
          </w:p>
        </w:tc>
        <w:tc>
          <w:tcPr>
            <w:tcW w:w="1574" w:type="dxa"/>
            <w:noWrap w:val="0"/>
            <w:vAlign w:val="top"/>
          </w:tcPr>
          <w:p w14:paraId="3D5DC8C1">
            <w:pPr>
              <w:spacing w:line="360" w:lineRule="auto"/>
              <w:rPr>
                <w:rFonts w:hint="eastAsia" w:ascii="仿宋" w:hAnsi="仿宋" w:eastAsia="仿宋"/>
                <w:bCs/>
                <w:color w:val="000000"/>
                <w:sz w:val="30"/>
                <w:highlight w:val="none"/>
              </w:rPr>
            </w:pPr>
          </w:p>
        </w:tc>
      </w:tr>
      <w:tr w14:paraId="699FA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2C390B11">
            <w:pPr>
              <w:spacing w:line="360" w:lineRule="auto"/>
              <w:rPr>
                <w:rFonts w:hint="eastAsia" w:ascii="仿宋" w:hAnsi="仿宋" w:eastAsia="仿宋"/>
                <w:bCs/>
                <w:color w:val="000000"/>
                <w:sz w:val="30"/>
                <w:highlight w:val="none"/>
              </w:rPr>
            </w:pPr>
          </w:p>
        </w:tc>
        <w:tc>
          <w:tcPr>
            <w:tcW w:w="1980" w:type="dxa"/>
            <w:noWrap w:val="0"/>
            <w:vAlign w:val="top"/>
          </w:tcPr>
          <w:p w14:paraId="3F3ED0C4">
            <w:pPr>
              <w:spacing w:line="360" w:lineRule="auto"/>
              <w:rPr>
                <w:rFonts w:hint="eastAsia" w:ascii="仿宋" w:hAnsi="仿宋" w:eastAsia="仿宋"/>
                <w:bCs/>
                <w:color w:val="000000"/>
                <w:sz w:val="30"/>
                <w:highlight w:val="none"/>
              </w:rPr>
            </w:pPr>
          </w:p>
        </w:tc>
        <w:tc>
          <w:tcPr>
            <w:tcW w:w="1440" w:type="dxa"/>
            <w:noWrap w:val="0"/>
            <w:vAlign w:val="top"/>
          </w:tcPr>
          <w:p w14:paraId="56AD5C7C">
            <w:pPr>
              <w:spacing w:line="360" w:lineRule="auto"/>
              <w:rPr>
                <w:rFonts w:hint="eastAsia" w:ascii="仿宋" w:hAnsi="仿宋" w:eastAsia="仿宋"/>
                <w:bCs/>
                <w:color w:val="000000"/>
                <w:sz w:val="30"/>
                <w:highlight w:val="none"/>
              </w:rPr>
            </w:pPr>
          </w:p>
        </w:tc>
        <w:tc>
          <w:tcPr>
            <w:tcW w:w="1440" w:type="dxa"/>
            <w:noWrap w:val="0"/>
            <w:vAlign w:val="top"/>
          </w:tcPr>
          <w:p w14:paraId="41B1AD70">
            <w:pPr>
              <w:spacing w:line="360" w:lineRule="auto"/>
              <w:rPr>
                <w:rFonts w:hint="eastAsia" w:ascii="仿宋" w:hAnsi="仿宋" w:eastAsia="仿宋"/>
                <w:bCs/>
                <w:color w:val="000000"/>
                <w:sz w:val="30"/>
                <w:highlight w:val="none"/>
              </w:rPr>
            </w:pPr>
          </w:p>
        </w:tc>
        <w:tc>
          <w:tcPr>
            <w:tcW w:w="1440" w:type="dxa"/>
            <w:noWrap w:val="0"/>
            <w:vAlign w:val="top"/>
          </w:tcPr>
          <w:p w14:paraId="1434F466">
            <w:pPr>
              <w:spacing w:line="360" w:lineRule="auto"/>
              <w:rPr>
                <w:rFonts w:hint="eastAsia" w:ascii="仿宋" w:hAnsi="仿宋" w:eastAsia="仿宋"/>
                <w:bCs/>
                <w:color w:val="000000"/>
                <w:sz w:val="30"/>
                <w:highlight w:val="none"/>
              </w:rPr>
            </w:pPr>
          </w:p>
        </w:tc>
        <w:tc>
          <w:tcPr>
            <w:tcW w:w="1574" w:type="dxa"/>
            <w:noWrap w:val="0"/>
            <w:vAlign w:val="top"/>
          </w:tcPr>
          <w:p w14:paraId="0B9D91A2">
            <w:pPr>
              <w:spacing w:line="360" w:lineRule="auto"/>
              <w:rPr>
                <w:rFonts w:hint="eastAsia" w:ascii="仿宋" w:hAnsi="仿宋" w:eastAsia="仿宋"/>
                <w:bCs/>
                <w:color w:val="000000"/>
                <w:sz w:val="30"/>
                <w:highlight w:val="none"/>
              </w:rPr>
            </w:pPr>
          </w:p>
        </w:tc>
      </w:tr>
      <w:tr w14:paraId="6365D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top"/>
          </w:tcPr>
          <w:p w14:paraId="191E16E7">
            <w:pPr>
              <w:spacing w:line="360" w:lineRule="auto"/>
              <w:rPr>
                <w:rFonts w:hint="eastAsia" w:ascii="仿宋" w:hAnsi="仿宋" w:eastAsia="仿宋"/>
                <w:bCs/>
                <w:color w:val="000000"/>
                <w:sz w:val="30"/>
                <w:highlight w:val="none"/>
              </w:rPr>
            </w:pPr>
          </w:p>
        </w:tc>
        <w:tc>
          <w:tcPr>
            <w:tcW w:w="1980" w:type="dxa"/>
            <w:noWrap w:val="0"/>
            <w:vAlign w:val="top"/>
          </w:tcPr>
          <w:p w14:paraId="0FE2DC9A">
            <w:pPr>
              <w:spacing w:line="360" w:lineRule="auto"/>
              <w:rPr>
                <w:rFonts w:hint="eastAsia" w:ascii="仿宋" w:hAnsi="仿宋" w:eastAsia="仿宋"/>
                <w:bCs/>
                <w:color w:val="000000"/>
                <w:sz w:val="30"/>
                <w:highlight w:val="none"/>
              </w:rPr>
            </w:pPr>
          </w:p>
        </w:tc>
        <w:tc>
          <w:tcPr>
            <w:tcW w:w="1440" w:type="dxa"/>
            <w:noWrap w:val="0"/>
            <w:vAlign w:val="top"/>
          </w:tcPr>
          <w:p w14:paraId="560DB439">
            <w:pPr>
              <w:spacing w:line="360" w:lineRule="auto"/>
              <w:rPr>
                <w:rFonts w:hint="eastAsia" w:ascii="仿宋" w:hAnsi="仿宋" w:eastAsia="仿宋"/>
                <w:bCs/>
                <w:color w:val="000000"/>
                <w:sz w:val="30"/>
                <w:highlight w:val="none"/>
              </w:rPr>
            </w:pPr>
          </w:p>
        </w:tc>
        <w:tc>
          <w:tcPr>
            <w:tcW w:w="1440" w:type="dxa"/>
            <w:noWrap w:val="0"/>
            <w:vAlign w:val="top"/>
          </w:tcPr>
          <w:p w14:paraId="1090F78E">
            <w:pPr>
              <w:spacing w:line="360" w:lineRule="auto"/>
              <w:rPr>
                <w:rFonts w:hint="eastAsia" w:ascii="仿宋" w:hAnsi="仿宋" w:eastAsia="仿宋"/>
                <w:bCs/>
                <w:color w:val="000000"/>
                <w:sz w:val="30"/>
                <w:highlight w:val="none"/>
              </w:rPr>
            </w:pPr>
          </w:p>
        </w:tc>
        <w:tc>
          <w:tcPr>
            <w:tcW w:w="1440" w:type="dxa"/>
            <w:noWrap w:val="0"/>
            <w:vAlign w:val="top"/>
          </w:tcPr>
          <w:p w14:paraId="31A2199A">
            <w:pPr>
              <w:spacing w:line="360" w:lineRule="auto"/>
              <w:rPr>
                <w:rFonts w:hint="eastAsia" w:ascii="仿宋" w:hAnsi="仿宋" w:eastAsia="仿宋"/>
                <w:bCs/>
                <w:color w:val="000000"/>
                <w:sz w:val="30"/>
                <w:highlight w:val="none"/>
              </w:rPr>
            </w:pPr>
          </w:p>
        </w:tc>
        <w:tc>
          <w:tcPr>
            <w:tcW w:w="1574" w:type="dxa"/>
            <w:noWrap w:val="0"/>
            <w:vAlign w:val="top"/>
          </w:tcPr>
          <w:p w14:paraId="55C99C26">
            <w:pPr>
              <w:spacing w:line="360" w:lineRule="auto"/>
              <w:rPr>
                <w:rFonts w:hint="eastAsia" w:ascii="仿宋" w:hAnsi="仿宋" w:eastAsia="仿宋"/>
                <w:bCs/>
                <w:color w:val="000000"/>
                <w:sz w:val="30"/>
                <w:highlight w:val="none"/>
              </w:rPr>
            </w:pPr>
          </w:p>
        </w:tc>
      </w:tr>
    </w:tbl>
    <w:p w14:paraId="0AEEC085">
      <w:pPr>
        <w:rPr>
          <w:rFonts w:hint="eastAsia" w:ascii="仿宋" w:hAnsi="仿宋" w:eastAsia="仿宋"/>
          <w:color w:val="000000"/>
          <w:sz w:val="28"/>
          <w:szCs w:val="28"/>
          <w:highlight w:val="none"/>
        </w:rPr>
      </w:pPr>
    </w:p>
    <w:p w14:paraId="5CBE7C35">
      <w:pPr>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                                日期：    年   月  日</w:t>
      </w:r>
    </w:p>
    <w:p w14:paraId="01A07C2B">
      <w:pPr>
        <w:spacing w:line="360" w:lineRule="auto"/>
        <w:ind w:left="720" w:hanging="720" w:hangingChars="300"/>
        <w:rPr>
          <w:rFonts w:hint="eastAsia" w:ascii="仿宋" w:hAnsi="仿宋" w:eastAsia="仿宋"/>
          <w:color w:val="000000"/>
          <w:sz w:val="24"/>
          <w:highlight w:val="none"/>
        </w:rPr>
      </w:pPr>
      <w:r>
        <w:rPr>
          <w:rFonts w:hint="eastAsia" w:ascii="仿宋" w:hAnsi="仿宋" w:eastAsia="仿宋"/>
          <w:color w:val="000000"/>
          <w:sz w:val="24"/>
          <w:highlight w:val="none"/>
        </w:rPr>
        <w:t>注：1、企业业绩是指供应商202</w:t>
      </w:r>
      <w:r>
        <w:rPr>
          <w:rFonts w:hint="eastAsia" w:ascii="仿宋" w:hAnsi="仿宋" w:eastAsia="仿宋"/>
          <w:color w:val="000000"/>
          <w:sz w:val="24"/>
          <w:highlight w:val="none"/>
          <w:lang w:val="en-US" w:eastAsia="zh-CN"/>
        </w:rPr>
        <w:t>3</w:t>
      </w:r>
      <w:r>
        <w:rPr>
          <w:rFonts w:hint="eastAsia" w:ascii="仿宋" w:hAnsi="仿宋" w:eastAsia="仿宋"/>
          <w:color w:val="000000"/>
          <w:sz w:val="24"/>
          <w:highlight w:val="none"/>
        </w:rPr>
        <w:t>年</w:t>
      </w:r>
      <w:r>
        <w:rPr>
          <w:rFonts w:hint="eastAsia" w:ascii="仿宋" w:hAnsi="仿宋" w:eastAsia="仿宋"/>
          <w:color w:val="000000"/>
          <w:sz w:val="24"/>
          <w:highlight w:val="none"/>
          <w:lang w:val="en-US" w:eastAsia="zh-CN"/>
        </w:rPr>
        <w:t>1</w:t>
      </w:r>
      <w:r>
        <w:rPr>
          <w:rFonts w:hint="eastAsia" w:ascii="仿宋" w:hAnsi="仿宋" w:eastAsia="仿宋"/>
          <w:color w:val="000000"/>
          <w:sz w:val="24"/>
          <w:highlight w:val="none"/>
        </w:rPr>
        <w:t>月1日至今采购服务已签署的项目合同</w:t>
      </w:r>
      <w:r>
        <w:rPr>
          <w:rFonts w:hint="eastAsia" w:ascii="仿宋" w:hAnsi="仿宋" w:eastAsia="仿宋"/>
          <w:color w:val="000000"/>
          <w:sz w:val="24"/>
          <w:highlight w:val="none"/>
          <w:lang w:eastAsia="zh-CN"/>
        </w:rPr>
        <w:t>（具体要求详见评分办法企业业绩评分细则）</w:t>
      </w:r>
      <w:r>
        <w:rPr>
          <w:rFonts w:hint="eastAsia" w:ascii="仿宋" w:hAnsi="仿宋" w:eastAsia="仿宋"/>
          <w:color w:val="000000"/>
          <w:sz w:val="24"/>
          <w:highlight w:val="none"/>
        </w:rPr>
        <w:t>；</w:t>
      </w:r>
    </w:p>
    <w:p w14:paraId="50543EAB">
      <w:pPr>
        <w:spacing w:line="360" w:lineRule="auto"/>
        <w:ind w:firstLine="360" w:firstLineChars="150"/>
        <w:rPr>
          <w:rFonts w:hint="eastAsia" w:ascii="仿宋" w:hAnsi="仿宋" w:eastAsia="仿宋"/>
          <w:bCs/>
          <w:color w:val="000000"/>
          <w:sz w:val="30"/>
          <w:highlight w:val="none"/>
        </w:rPr>
      </w:pPr>
      <w:r>
        <w:rPr>
          <w:rFonts w:hint="eastAsia" w:ascii="仿宋" w:hAnsi="仿宋" w:eastAsia="仿宋"/>
          <w:color w:val="000000"/>
          <w:sz w:val="24"/>
          <w:highlight w:val="none"/>
        </w:rPr>
        <w:t>2、此表仅提供了表格形式，供应商应根据需要准备足够数量的表格来填写。</w:t>
      </w:r>
    </w:p>
    <w:p w14:paraId="23F60483">
      <w:pPr>
        <w:spacing w:line="360" w:lineRule="auto"/>
        <w:rPr>
          <w:rFonts w:hint="eastAsia" w:ascii="仿宋" w:hAnsi="仿宋" w:eastAsia="仿宋"/>
          <w:b/>
          <w:bCs/>
          <w:color w:val="000000"/>
          <w:sz w:val="30"/>
          <w:highlight w:val="none"/>
        </w:rPr>
      </w:pPr>
    </w:p>
    <w:p w14:paraId="2EA844E7">
      <w:pPr>
        <w:spacing w:line="360" w:lineRule="auto"/>
        <w:rPr>
          <w:rFonts w:hint="eastAsia" w:ascii="仿宋" w:hAnsi="仿宋" w:eastAsia="仿宋"/>
          <w:b/>
          <w:bCs/>
          <w:color w:val="000000"/>
          <w:sz w:val="30"/>
          <w:highlight w:val="none"/>
        </w:rPr>
      </w:pPr>
    </w:p>
    <w:p w14:paraId="09DE473D">
      <w:pPr>
        <w:spacing w:line="360" w:lineRule="auto"/>
        <w:rPr>
          <w:rFonts w:hint="eastAsia" w:ascii="仿宋" w:hAnsi="仿宋" w:eastAsia="仿宋"/>
          <w:b/>
          <w:bCs/>
          <w:color w:val="000000"/>
          <w:sz w:val="28"/>
          <w:szCs w:val="28"/>
          <w:highlight w:val="none"/>
        </w:rPr>
      </w:pPr>
      <w:r>
        <w:rPr>
          <w:rFonts w:hint="eastAsia" w:ascii="仿宋" w:hAnsi="仿宋" w:eastAsia="仿宋"/>
          <w:b/>
          <w:bCs/>
          <w:color w:val="000000"/>
          <w:spacing w:val="14"/>
          <w:sz w:val="28"/>
          <w:szCs w:val="28"/>
          <w:highlight w:val="none"/>
        </w:rPr>
        <w:br w:type="page"/>
      </w:r>
      <w:r>
        <w:rPr>
          <w:rFonts w:hint="eastAsia" w:ascii="仿宋" w:hAnsi="仿宋" w:eastAsia="仿宋"/>
          <w:b/>
          <w:bCs/>
          <w:color w:val="000000"/>
          <w:spacing w:val="14"/>
          <w:sz w:val="28"/>
          <w:szCs w:val="28"/>
          <w:highlight w:val="none"/>
        </w:rPr>
        <w:t>附件6：</w:t>
      </w:r>
    </w:p>
    <w:p w14:paraId="407F8B15">
      <w:pPr>
        <w:jc w:val="center"/>
        <w:rPr>
          <w:rFonts w:hint="eastAsia" w:ascii="仿宋" w:hAnsi="仿宋" w:eastAsia="仿宋"/>
          <w:b/>
          <w:bCs/>
          <w:color w:val="000000"/>
          <w:sz w:val="28"/>
          <w:szCs w:val="28"/>
        </w:rPr>
      </w:pPr>
      <w:r>
        <w:rPr>
          <w:rFonts w:hint="eastAsia" w:ascii="仿宋" w:hAnsi="仿宋" w:eastAsia="仿宋"/>
          <w:b/>
          <w:bCs/>
          <w:color w:val="000000"/>
          <w:sz w:val="28"/>
          <w:szCs w:val="28"/>
        </w:rPr>
        <w:t>主要人员配备表</w:t>
      </w:r>
    </w:p>
    <w:p w14:paraId="4F6A6F12">
      <w:pPr>
        <w:jc w:val="center"/>
        <w:rPr>
          <w:rFonts w:hint="eastAsia" w:ascii="仿宋_GB2312" w:hAnsi="仿宋" w:eastAsia="仿宋"/>
          <w:color w:val="000000"/>
          <w:sz w:val="28"/>
          <w:szCs w:val="28"/>
        </w:rPr>
      </w:pPr>
      <w:r>
        <w:rPr>
          <w:rFonts w:hint="eastAsia" w:ascii="仿宋" w:hAnsi="仿宋" w:eastAsia="仿宋"/>
          <w:color w:val="000000"/>
          <w:sz w:val="28"/>
          <w:szCs w:val="28"/>
        </w:rPr>
        <w:t>供应商全称（电子签章）：            磋商文件</w:t>
      </w:r>
      <w:r>
        <w:rPr>
          <w:rFonts w:ascii="仿宋" w:hAnsi="仿宋" w:eastAsia="仿宋"/>
          <w:color w:val="000000"/>
          <w:sz w:val="28"/>
          <w:szCs w:val="28"/>
        </w:rPr>
        <w:t>编号：</w:t>
      </w:r>
    </w:p>
    <w:tbl>
      <w:tblPr>
        <w:tblStyle w:val="22"/>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831"/>
        <w:gridCol w:w="1968"/>
        <w:gridCol w:w="2287"/>
        <w:gridCol w:w="2570"/>
      </w:tblGrid>
      <w:tr w14:paraId="04CAB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93" w:type="dxa"/>
            <w:noWrap w:val="0"/>
            <w:vAlign w:val="center"/>
          </w:tcPr>
          <w:p w14:paraId="212BC5E1">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序号</w:t>
            </w:r>
          </w:p>
        </w:tc>
        <w:tc>
          <w:tcPr>
            <w:tcW w:w="831" w:type="dxa"/>
            <w:noWrap w:val="0"/>
            <w:vAlign w:val="center"/>
          </w:tcPr>
          <w:p w14:paraId="17AF2C29">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姓名</w:t>
            </w:r>
          </w:p>
        </w:tc>
        <w:tc>
          <w:tcPr>
            <w:tcW w:w="1968" w:type="dxa"/>
            <w:noWrap w:val="0"/>
            <w:vAlign w:val="center"/>
          </w:tcPr>
          <w:p w14:paraId="7BAEEDAA">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在本次项目中担任的岗位</w:t>
            </w:r>
          </w:p>
        </w:tc>
        <w:tc>
          <w:tcPr>
            <w:tcW w:w="2287" w:type="dxa"/>
            <w:noWrap w:val="0"/>
            <w:vAlign w:val="center"/>
          </w:tcPr>
          <w:p w14:paraId="3BB3CA75">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身份证号码</w:t>
            </w:r>
          </w:p>
        </w:tc>
        <w:tc>
          <w:tcPr>
            <w:tcW w:w="2570" w:type="dxa"/>
            <w:noWrap w:val="0"/>
            <w:vAlign w:val="center"/>
          </w:tcPr>
          <w:p w14:paraId="7C04F986">
            <w:pPr>
              <w:adjustRightInd w:val="0"/>
              <w:snapToGrid w:val="0"/>
              <w:spacing w:before="156" w:beforeLines="50" w:after="156" w:afterLines="50" w:line="400" w:lineRule="exact"/>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相应岗位</w:t>
            </w:r>
          </w:p>
          <w:p w14:paraId="0C2ABB4C">
            <w:pPr>
              <w:adjustRightInd w:val="0"/>
              <w:snapToGrid w:val="0"/>
              <w:spacing w:before="156" w:beforeLines="50" w:after="156" w:afterLines="50" w:line="400" w:lineRule="exact"/>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资质证书要求（如有）</w:t>
            </w:r>
          </w:p>
        </w:tc>
      </w:tr>
      <w:tr w14:paraId="0930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793" w:type="dxa"/>
            <w:noWrap w:val="0"/>
            <w:vAlign w:val="center"/>
          </w:tcPr>
          <w:p w14:paraId="207CA8B3">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1</w:t>
            </w:r>
          </w:p>
        </w:tc>
        <w:tc>
          <w:tcPr>
            <w:tcW w:w="831" w:type="dxa"/>
            <w:noWrap w:val="0"/>
            <w:vAlign w:val="center"/>
          </w:tcPr>
          <w:p w14:paraId="7CEF8FD6">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1968" w:type="dxa"/>
            <w:noWrap w:val="0"/>
            <w:vAlign w:val="center"/>
          </w:tcPr>
          <w:p w14:paraId="3C3DF49F">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p>
        </w:tc>
        <w:tc>
          <w:tcPr>
            <w:tcW w:w="2287" w:type="dxa"/>
            <w:noWrap w:val="0"/>
            <w:vAlign w:val="center"/>
          </w:tcPr>
          <w:p w14:paraId="3D6AB3DE">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570" w:type="dxa"/>
            <w:noWrap w:val="0"/>
            <w:vAlign w:val="center"/>
          </w:tcPr>
          <w:p w14:paraId="4E859B5E">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r>
      <w:tr w14:paraId="39466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93" w:type="dxa"/>
            <w:noWrap w:val="0"/>
            <w:vAlign w:val="center"/>
          </w:tcPr>
          <w:p w14:paraId="256DCF27">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2</w:t>
            </w:r>
          </w:p>
        </w:tc>
        <w:tc>
          <w:tcPr>
            <w:tcW w:w="831" w:type="dxa"/>
            <w:noWrap w:val="0"/>
            <w:vAlign w:val="center"/>
          </w:tcPr>
          <w:p w14:paraId="6968BCD1">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1968" w:type="dxa"/>
            <w:noWrap w:val="0"/>
            <w:vAlign w:val="center"/>
          </w:tcPr>
          <w:p w14:paraId="62A1473C">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287" w:type="dxa"/>
            <w:noWrap w:val="0"/>
            <w:vAlign w:val="center"/>
          </w:tcPr>
          <w:p w14:paraId="071A80D7">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570" w:type="dxa"/>
            <w:noWrap w:val="0"/>
            <w:vAlign w:val="center"/>
          </w:tcPr>
          <w:p w14:paraId="01E6DC61">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r>
      <w:tr w14:paraId="233DB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93" w:type="dxa"/>
            <w:noWrap w:val="0"/>
            <w:vAlign w:val="center"/>
          </w:tcPr>
          <w:p w14:paraId="0D7C7AD2">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3</w:t>
            </w:r>
          </w:p>
        </w:tc>
        <w:tc>
          <w:tcPr>
            <w:tcW w:w="831" w:type="dxa"/>
            <w:noWrap w:val="0"/>
            <w:vAlign w:val="center"/>
          </w:tcPr>
          <w:p w14:paraId="736A0322">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1968" w:type="dxa"/>
            <w:noWrap w:val="0"/>
            <w:vAlign w:val="center"/>
          </w:tcPr>
          <w:p w14:paraId="3106BB63">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287" w:type="dxa"/>
            <w:noWrap w:val="0"/>
            <w:vAlign w:val="center"/>
          </w:tcPr>
          <w:p w14:paraId="7D64142A">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570" w:type="dxa"/>
            <w:noWrap w:val="0"/>
            <w:vAlign w:val="center"/>
          </w:tcPr>
          <w:p w14:paraId="37517A3C">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r>
      <w:tr w14:paraId="37724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93" w:type="dxa"/>
            <w:noWrap w:val="0"/>
            <w:vAlign w:val="center"/>
          </w:tcPr>
          <w:p w14:paraId="7BFD28FC">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4</w:t>
            </w:r>
          </w:p>
        </w:tc>
        <w:tc>
          <w:tcPr>
            <w:tcW w:w="831" w:type="dxa"/>
            <w:noWrap w:val="0"/>
            <w:vAlign w:val="center"/>
          </w:tcPr>
          <w:p w14:paraId="6AA185C6">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1968" w:type="dxa"/>
            <w:noWrap w:val="0"/>
            <w:vAlign w:val="center"/>
          </w:tcPr>
          <w:p w14:paraId="18139FA4">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287" w:type="dxa"/>
            <w:noWrap w:val="0"/>
            <w:vAlign w:val="center"/>
          </w:tcPr>
          <w:p w14:paraId="3C3375BB">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570" w:type="dxa"/>
            <w:noWrap w:val="0"/>
            <w:vAlign w:val="center"/>
          </w:tcPr>
          <w:p w14:paraId="28A1725E">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r>
      <w:tr w14:paraId="21EFD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93" w:type="dxa"/>
            <w:noWrap w:val="0"/>
            <w:vAlign w:val="center"/>
          </w:tcPr>
          <w:p w14:paraId="5ED3539A">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5</w:t>
            </w:r>
          </w:p>
        </w:tc>
        <w:tc>
          <w:tcPr>
            <w:tcW w:w="831" w:type="dxa"/>
            <w:noWrap w:val="0"/>
            <w:vAlign w:val="center"/>
          </w:tcPr>
          <w:p w14:paraId="7A9E5007">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1968" w:type="dxa"/>
            <w:noWrap w:val="0"/>
            <w:vAlign w:val="center"/>
          </w:tcPr>
          <w:p w14:paraId="73E780AE">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287" w:type="dxa"/>
            <w:noWrap w:val="0"/>
            <w:vAlign w:val="center"/>
          </w:tcPr>
          <w:p w14:paraId="60880407">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570" w:type="dxa"/>
            <w:noWrap w:val="0"/>
            <w:vAlign w:val="center"/>
          </w:tcPr>
          <w:p w14:paraId="62128D5B">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r>
      <w:tr w14:paraId="7B432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93" w:type="dxa"/>
            <w:noWrap w:val="0"/>
            <w:vAlign w:val="center"/>
          </w:tcPr>
          <w:p w14:paraId="5C308291">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6</w:t>
            </w:r>
          </w:p>
        </w:tc>
        <w:tc>
          <w:tcPr>
            <w:tcW w:w="831" w:type="dxa"/>
            <w:noWrap w:val="0"/>
            <w:vAlign w:val="center"/>
          </w:tcPr>
          <w:p w14:paraId="0CC4F151">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1968" w:type="dxa"/>
            <w:noWrap w:val="0"/>
            <w:vAlign w:val="center"/>
          </w:tcPr>
          <w:p w14:paraId="40BE24D4">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287" w:type="dxa"/>
            <w:noWrap w:val="0"/>
            <w:vAlign w:val="center"/>
          </w:tcPr>
          <w:p w14:paraId="56D6CF0C">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570" w:type="dxa"/>
            <w:noWrap w:val="0"/>
            <w:vAlign w:val="center"/>
          </w:tcPr>
          <w:p w14:paraId="77A5478D">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r>
      <w:tr w14:paraId="293FE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93" w:type="dxa"/>
            <w:noWrap w:val="0"/>
            <w:vAlign w:val="center"/>
          </w:tcPr>
          <w:p w14:paraId="4D08E3E4">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7</w:t>
            </w:r>
          </w:p>
        </w:tc>
        <w:tc>
          <w:tcPr>
            <w:tcW w:w="831" w:type="dxa"/>
            <w:noWrap w:val="0"/>
            <w:vAlign w:val="center"/>
          </w:tcPr>
          <w:p w14:paraId="36A1C88F">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1968" w:type="dxa"/>
            <w:noWrap w:val="0"/>
            <w:vAlign w:val="center"/>
          </w:tcPr>
          <w:p w14:paraId="7CA23F3F">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287" w:type="dxa"/>
            <w:noWrap w:val="0"/>
            <w:vAlign w:val="center"/>
          </w:tcPr>
          <w:p w14:paraId="5FED2765">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570" w:type="dxa"/>
            <w:noWrap w:val="0"/>
            <w:vAlign w:val="center"/>
          </w:tcPr>
          <w:p w14:paraId="5F54C57B">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r>
      <w:tr w14:paraId="3C5E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trPr>
        <w:tc>
          <w:tcPr>
            <w:tcW w:w="793" w:type="dxa"/>
            <w:noWrap w:val="0"/>
            <w:vAlign w:val="center"/>
          </w:tcPr>
          <w:p w14:paraId="1FA2CB02">
            <w:pPr>
              <w:adjustRightInd w:val="0"/>
              <w:snapToGrid w:val="0"/>
              <w:spacing w:before="156" w:beforeLines="50" w:after="156" w:afterLines="50" w:line="360" w:lineRule="auto"/>
              <w:jc w:val="center"/>
              <w:rPr>
                <w:rFonts w:hint="eastAsia" w:ascii="仿宋" w:hAnsi="仿宋" w:eastAsia="仿宋" w:cs="Arial"/>
                <w:b/>
                <w:color w:val="000000"/>
                <w:sz w:val="24"/>
                <w:highlight w:val="none"/>
              </w:rPr>
            </w:pPr>
            <w:r>
              <w:rPr>
                <w:rFonts w:hint="eastAsia" w:ascii="仿宋" w:hAnsi="仿宋" w:eastAsia="仿宋" w:cs="Arial"/>
                <w:b/>
                <w:color w:val="000000"/>
                <w:sz w:val="24"/>
                <w:highlight w:val="none"/>
              </w:rPr>
              <w:t>8</w:t>
            </w:r>
          </w:p>
        </w:tc>
        <w:tc>
          <w:tcPr>
            <w:tcW w:w="831" w:type="dxa"/>
            <w:noWrap w:val="0"/>
            <w:vAlign w:val="center"/>
          </w:tcPr>
          <w:p w14:paraId="11DC855F">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1968" w:type="dxa"/>
            <w:noWrap w:val="0"/>
            <w:vAlign w:val="center"/>
          </w:tcPr>
          <w:p w14:paraId="60DC3A0E">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287" w:type="dxa"/>
            <w:noWrap w:val="0"/>
            <w:vAlign w:val="center"/>
          </w:tcPr>
          <w:p w14:paraId="4222151B">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c>
          <w:tcPr>
            <w:tcW w:w="2570" w:type="dxa"/>
            <w:noWrap w:val="0"/>
            <w:vAlign w:val="center"/>
          </w:tcPr>
          <w:p w14:paraId="071C1BD9">
            <w:pPr>
              <w:adjustRightInd w:val="0"/>
              <w:snapToGrid w:val="0"/>
              <w:spacing w:before="156" w:beforeLines="50" w:after="156" w:afterLines="50" w:line="360" w:lineRule="auto"/>
              <w:ind w:firstLine="482" w:firstLineChars="200"/>
              <w:jc w:val="center"/>
              <w:rPr>
                <w:rFonts w:hint="eastAsia" w:ascii="仿宋" w:hAnsi="仿宋" w:eastAsia="仿宋" w:cs="Arial"/>
                <w:b/>
                <w:color w:val="000000"/>
                <w:sz w:val="24"/>
                <w:highlight w:val="none"/>
              </w:rPr>
            </w:pPr>
          </w:p>
        </w:tc>
      </w:tr>
    </w:tbl>
    <w:p w14:paraId="0FA8AE92">
      <w:pPr>
        <w:adjustRightInd w:val="0"/>
        <w:snapToGrid w:val="0"/>
        <w:spacing w:line="360" w:lineRule="auto"/>
        <w:ind w:left="900"/>
        <w:jc w:val="left"/>
        <w:rPr>
          <w:rFonts w:hint="eastAsia" w:ascii="仿宋" w:hAnsi="仿宋" w:eastAsia="仿宋"/>
          <w:color w:val="000000"/>
          <w:sz w:val="24"/>
          <w:highlight w:val="none"/>
        </w:rPr>
      </w:pPr>
    </w:p>
    <w:p w14:paraId="6D2257E2">
      <w:pPr>
        <w:pStyle w:val="11"/>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注：1、上表中行数不够可自行添加</w:t>
      </w:r>
    </w:p>
    <w:p w14:paraId="74550418">
      <w:pPr>
        <w:pStyle w:val="11"/>
        <w:ind w:right="560"/>
        <w:rPr>
          <w:rFonts w:hint="eastAsia" w:ascii="仿宋" w:hAnsi="仿宋" w:eastAsia="仿宋"/>
          <w:color w:val="000000"/>
          <w:sz w:val="28"/>
          <w:szCs w:val="28"/>
          <w:highlight w:val="none"/>
        </w:rPr>
      </w:pPr>
    </w:p>
    <w:p w14:paraId="5E4A0473">
      <w:pPr>
        <w:pStyle w:val="11"/>
        <w:ind w:right="560" w:firstLine="2380" w:firstLineChars="85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供应商（电子签章）：</w:t>
      </w:r>
    </w:p>
    <w:p w14:paraId="47410AE2">
      <w:pPr>
        <w:pStyle w:val="11"/>
        <w:ind w:right="560" w:firstLine="2380" w:firstLineChars="85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日期：</w:t>
      </w:r>
    </w:p>
    <w:p w14:paraId="1EFBBDAB">
      <w:pPr>
        <w:pStyle w:val="11"/>
        <w:ind w:right="560" w:firstLine="2380" w:firstLineChars="850"/>
        <w:rPr>
          <w:rFonts w:hint="eastAsia" w:ascii="仿宋" w:hAnsi="仿宋" w:eastAsia="仿宋"/>
          <w:color w:val="000000"/>
          <w:sz w:val="28"/>
          <w:szCs w:val="28"/>
          <w:highlight w:val="none"/>
        </w:rPr>
      </w:pPr>
    </w:p>
    <w:p w14:paraId="47A526B2">
      <w:pPr>
        <w:jc w:val="center"/>
        <w:rPr>
          <w:rFonts w:hint="eastAsia" w:ascii="仿宋" w:hAnsi="仿宋" w:eastAsia="仿宋"/>
          <w:b/>
          <w:bCs/>
          <w:color w:val="000000"/>
          <w:sz w:val="28"/>
          <w:szCs w:val="28"/>
          <w:lang w:val="en-US" w:eastAsia="zh-CN"/>
        </w:rPr>
      </w:pPr>
    </w:p>
    <w:p w14:paraId="52E209C4">
      <w:pPr>
        <w:jc w:val="center"/>
        <w:rPr>
          <w:rFonts w:hint="eastAsia" w:ascii="仿宋" w:hAnsi="仿宋" w:eastAsia="仿宋"/>
          <w:b/>
          <w:bCs/>
          <w:color w:val="000000"/>
          <w:sz w:val="28"/>
          <w:szCs w:val="28"/>
          <w:lang w:val="en-US" w:eastAsia="zh-CN"/>
        </w:rPr>
      </w:pPr>
      <w:r>
        <w:rPr>
          <w:rFonts w:hint="eastAsia" w:ascii="仿宋" w:hAnsi="仿宋" w:eastAsia="仿宋"/>
          <w:b/>
          <w:bCs/>
          <w:color w:val="000000"/>
          <w:sz w:val="28"/>
          <w:szCs w:val="28"/>
          <w:lang w:val="en-US" w:eastAsia="zh-CN"/>
        </w:rPr>
        <w:t>拟投入本项目主要人员简历表</w:t>
      </w:r>
    </w:p>
    <w:p w14:paraId="53B9E060">
      <w:pPr>
        <w:jc w:val="both"/>
        <w:rPr>
          <w:rFonts w:hint="eastAsia" w:ascii="仿宋_GB2312" w:hAnsi="仿宋" w:eastAsia="仿宋"/>
          <w:color w:val="000000"/>
          <w:sz w:val="28"/>
          <w:szCs w:val="28"/>
        </w:rPr>
      </w:pPr>
      <w:r>
        <w:rPr>
          <w:rFonts w:hint="eastAsia" w:ascii="仿宋" w:hAnsi="仿宋" w:eastAsia="仿宋"/>
          <w:color w:val="000000"/>
          <w:sz w:val="28"/>
          <w:szCs w:val="28"/>
        </w:rPr>
        <w:t xml:space="preserve">供应商全称（电子签章）：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 xml:space="preserve">     磋商文件</w:t>
      </w:r>
      <w:r>
        <w:rPr>
          <w:rFonts w:ascii="仿宋" w:hAnsi="仿宋" w:eastAsia="仿宋"/>
          <w:color w:val="000000"/>
          <w:sz w:val="28"/>
          <w:szCs w:val="28"/>
        </w:rPr>
        <w:t>编号：</w:t>
      </w:r>
    </w:p>
    <w:p w14:paraId="79ABDE34">
      <w:pPr>
        <w:rPr>
          <w:rFonts w:hint="default"/>
          <w:highlight w:val="none"/>
          <w:lang w:val="en-US" w:eastAsia="zh-CN"/>
        </w:rPr>
      </w:pPr>
    </w:p>
    <w:tbl>
      <w:tblPr>
        <w:tblStyle w:val="22"/>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1359"/>
        <w:gridCol w:w="1847"/>
        <w:gridCol w:w="772"/>
        <w:gridCol w:w="2055"/>
        <w:gridCol w:w="1976"/>
      </w:tblGrid>
      <w:tr w14:paraId="3F71C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542" w:type="dxa"/>
            <w:noWrap w:val="0"/>
            <w:vAlign w:val="center"/>
          </w:tcPr>
          <w:p w14:paraId="6A92C821">
            <w:pPr>
              <w:jc w:val="center"/>
              <w:rPr>
                <w:rFonts w:hint="eastAsia" w:ascii="仿宋" w:hAnsi="仿宋" w:eastAsia="仿宋" w:cs="Times New Roman"/>
                <w:b/>
                <w:sz w:val="28"/>
                <w:szCs w:val="28"/>
                <w:highlight w:val="none"/>
                <w:lang w:eastAsia="zh-CN"/>
              </w:rPr>
            </w:pPr>
            <w:r>
              <w:rPr>
                <w:rFonts w:hint="eastAsia" w:ascii="仿宋" w:hAnsi="仿宋" w:eastAsia="仿宋" w:cs="Times New Roman"/>
                <w:b/>
                <w:sz w:val="28"/>
                <w:szCs w:val="28"/>
                <w:highlight w:val="none"/>
                <w:lang w:eastAsia="zh-CN"/>
              </w:rPr>
              <w:t>姓名</w:t>
            </w:r>
          </w:p>
        </w:tc>
        <w:tc>
          <w:tcPr>
            <w:tcW w:w="3206" w:type="dxa"/>
            <w:gridSpan w:val="2"/>
            <w:noWrap w:val="0"/>
            <w:vAlign w:val="center"/>
          </w:tcPr>
          <w:p w14:paraId="79D16DE2">
            <w:pPr>
              <w:jc w:val="center"/>
              <w:rPr>
                <w:rFonts w:hint="eastAsia" w:ascii="仿宋" w:hAnsi="仿宋" w:eastAsia="仿宋" w:cs="Times New Roman"/>
                <w:b/>
                <w:sz w:val="28"/>
                <w:szCs w:val="28"/>
                <w:highlight w:val="none"/>
                <w:lang w:eastAsia="zh-CN"/>
              </w:rPr>
            </w:pPr>
          </w:p>
        </w:tc>
        <w:tc>
          <w:tcPr>
            <w:tcW w:w="2827" w:type="dxa"/>
            <w:gridSpan w:val="2"/>
            <w:noWrap w:val="0"/>
            <w:vAlign w:val="center"/>
          </w:tcPr>
          <w:p w14:paraId="4346FB1B">
            <w:pPr>
              <w:jc w:val="center"/>
              <w:rPr>
                <w:rFonts w:hint="eastAsia" w:ascii="仿宋" w:hAnsi="仿宋" w:eastAsia="仿宋" w:cs="Times New Roman"/>
                <w:b/>
                <w:sz w:val="28"/>
                <w:szCs w:val="28"/>
                <w:highlight w:val="none"/>
                <w:lang w:eastAsia="zh-CN"/>
              </w:rPr>
            </w:pPr>
            <w:r>
              <w:rPr>
                <w:rFonts w:hint="eastAsia" w:ascii="仿宋" w:hAnsi="仿宋" w:eastAsia="仿宋" w:cs="Times New Roman"/>
                <w:b/>
                <w:sz w:val="28"/>
                <w:szCs w:val="28"/>
                <w:highlight w:val="none"/>
                <w:lang w:eastAsia="zh-CN"/>
              </w:rPr>
              <w:t>学历</w:t>
            </w:r>
          </w:p>
        </w:tc>
        <w:tc>
          <w:tcPr>
            <w:tcW w:w="1976" w:type="dxa"/>
            <w:noWrap w:val="0"/>
            <w:vAlign w:val="center"/>
          </w:tcPr>
          <w:p w14:paraId="69C0AC7C">
            <w:pPr>
              <w:jc w:val="center"/>
              <w:rPr>
                <w:rFonts w:hint="eastAsia" w:ascii="仿宋" w:hAnsi="仿宋" w:eastAsia="仿宋" w:cs="Times New Roman"/>
                <w:b/>
                <w:sz w:val="28"/>
                <w:szCs w:val="28"/>
                <w:highlight w:val="none"/>
                <w:lang w:eastAsia="zh-CN"/>
              </w:rPr>
            </w:pPr>
          </w:p>
        </w:tc>
      </w:tr>
      <w:tr w14:paraId="1D763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1542" w:type="dxa"/>
            <w:noWrap w:val="0"/>
            <w:vAlign w:val="center"/>
          </w:tcPr>
          <w:p w14:paraId="0AC091A6">
            <w:pPr>
              <w:rPr>
                <w:rFonts w:hint="eastAsia" w:ascii="仿宋" w:hAnsi="仿宋" w:eastAsia="仿宋" w:cs="Times New Roman"/>
                <w:b/>
                <w:sz w:val="28"/>
                <w:szCs w:val="28"/>
                <w:highlight w:val="none"/>
                <w:lang w:eastAsia="zh-CN"/>
              </w:rPr>
            </w:pPr>
            <w:r>
              <w:rPr>
                <w:rFonts w:hint="eastAsia" w:ascii="仿宋" w:hAnsi="仿宋" w:eastAsia="仿宋" w:cs="Times New Roman"/>
                <w:b/>
                <w:sz w:val="28"/>
                <w:szCs w:val="28"/>
                <w:highlight w:val="none"/>
                <w:lang w:eastAsia="zh-CN"/>
              </w:rPr>
              <w:t>身份证号</w:t>
            </w:r>
          </w:p>
        </w:tc>
        <w:tc>
          <w:tcPr>
            <w:tcW w:w="3206" w:type="dxa"/>
            <w:gridSpan w:val="2"/>
            <w:noWrap w:val="0"/>
            <w:vAlign w:val="center"/>
          </w:tcPr>
          <w:p w14:paraId="530BCE5D">
            <w:pPr>
              <w:rPr>
                <w:rFonts w:hint="eastAsia" w:ascii="仿宋" w:hAnsi="仿宋" w:eastAsia="仿宋" w:cs="Times New Roman"/>
                <w:b/>
                <w:sz w:val="28"/>
                <w:szCs w:val="28"/>
                <w:highlight w:val="none"/>
                <w:lang w:eastAsia="zh-CN"/>
              </w:rPr>
            </w:pPr>
          </w:p>
        </w:tc>
        <w:tc>
          <w:tcPr>
            <w:tcW w:w="2827" w:type="dxa"/>
            <w:gridSpan w:val="2"/>
            <w:noWrap w:val="0"/>
            <w:vAlign w:val="center"/>
          </w:tcPr>
          <w:p w14:paraId="48BAAC06">
            <w:pPr>
              <w:rPr>
                <w:rFonts w:hint="eastAsia" w:ascii="仿宋" w:hAnsi="仿宋" w:eastAsia="仿宋" w:cs="Times New Roman"/>
                <w:b/>
                <w:sz w:val="28"/>
                <w:szCs w:val="28"/>
                <w:highlight w:val="none"/>
                <w:lang w:eastAsia="zh-CN"/>
              </w:rPr>
            </w:pPr>
            <w:r>
              <w:rPr>
                <w:rFonts w:hint="eastAsia" w:ascii="仿宋" w:hAnsi="仿宋" w:eastAsia="仿宋" w:cs="Times New Roman"/>
                <w:b/>
                <w:sz w:val="28"/>
                <w:szCs w:val="28"/>
                <w:highlight w:val="none"/>
                <w:lang w:val="en-US" w:eastAsia="zh-CN"/>
              </w:rPr>
              <w:t>技术职称或资格证书</w:t>
            </w:r>
          </w:p>
        </w:tc>
        <w:tc>
          <w:tcPr>
            <w:tcW w:w="1976" w:type="dxa"/>
            <w:noWrap w:val="0"/>
            <w:vAlign w:val="center"/>
          </w:tcPr>
          <w:p w14:paraId="04C3D151">
            <w:pPr>
              <w:rPr>
                <w:rFonts w:hint="eastAsia" w:ascii="仿宋" w:hAnsi="仿宋" w:eastAsia="仿宋" w:cs="Times New Roman"/>
                <w:b/>
                <w:sz w:val="28"/>
                <w:szCs w:val="28"/>
                <w:highlight w:val="none"/>
                <w:lang w:eastAsia="zh-CN"/>
              </w:rPr>
            </w:pPr>
          </w:p>
        </w:tc>
      </w:tr>
      <w:tr w14:paraId="0A540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exact"/>
          <w:jc w:val="center"/>
        </w:trPr>
        <w:tc>
          <w:tcPr>
            <w:tcW w:w="9551" w:type="dxa"/>
            <w:gridSpan w:val="6"/>
            <w:noWrap w:val="0"/>
            <w:vAlign w:val="center"/>
          </w:tcPr>
          <w:p w14:paraId="2608AC6D">
            <w:pPr>
              <w:jc w:val="center"/>
              <w:rPr>
                <w:rFonts w:hint="eastAsia" w:ascii="仿宋" w:hAnsi="仿宋" w:eastAsia="仿宋" w:cs="Times New Roman"/>
                <w:b/>
                <w:sz w:val="28"/>
                <w:szCs w:val="28"/>
                <w:highlight w:val="none"/>
                <w:lang w:eastAsia="zh-CN"/>
              </w:rPr>
            </w:pPr>
            <w:r>
              <w:rPr>
                <w:rFonts w:hint="eastAsia" w:ascii="仿宋" w:hAnsi="仿宋" w:eastAsia="仿宋" w:cs="Times New Roman"/>
                <w:b/>
                <w:sz w:val="28"/>
                <w:szCs w:val="28"/>
                <w:highlight w:val="none"/>
                <w:lang w:eastAsia="zh-CN"/>
              </w:rPr>
              <w:t>主要工作经历</w:t>
            </w:r>
          </w:p>
        </w:tc>
      </w:tr>
      <w:tr w14:paraId="4369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exact"/>
          <w:jc w:val="center"/>
        </w:trPr>
        <w:tc>
          <w:tcPr>
            <w:tcW w:w="2901" w:type="dxa"/>
            <w:gridSpan w:val="2"/>
            <w:noWrap w:val="0"/>
            <w:vAlign w:val="center"/>
          </w:tcPr>
          <w:p w14:paraId="7B4902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b/>
                <w:sz w:val="28"/>
                <w:szCs w:val="28"/>
                <w:highlight w:val="none"/>
                <w:lang w:eastAsia="zh-CN"/>
              </w:rPr>
            </w:pPr>
            <w:r>
              <w:rPr>
                <w:rFonts w:hint="eastAsia" w:ascii="仿宋" w:hAnsi="仿宋" w:eastAsia="仿宋" w:cs="Times New Roman"/>
                <w:b/>
                <w:sz w:val="28"/>
                <w:szCs w:val="28"/>
                <w:highlight w:val="none"/>
                <w:lang w:eastAsia="zh-CN"/>
              </w:rPr>
              <w:t>时间</w:t>
            </w:r>
          </w:p>
        </w:tc>
        <w:tc>
          <w:tcPr>
            <w:tcW w:w="2619" w:type="dxa"/>
            <w:gridSpan w:val="2"/>
            <w:noWrap w:val="0"/>
            <w:vAlign w:val="center"/>
          </w:tcPr>
          <w:p w14:paraId="260A42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b/>
                <w:sz w:val="28"/>
                <w:szCs w:val="28"/>
                <w:highlight w:val="none"/>
                <w:lang w:eastAsia="zh-CN"/>
              </w:rPr>
            </w:pPr>
            <w:r>
              <w:rPr>
                <w:rFonts w:hint="eastAsia" w:ascii="仿宋" w:hAnsi="仿宋" w:eastAsia="仿宋" w:cs="Times New Roman"/>
                <w:b/>
                <w:sz w:val="28"/>
                <w:szCs w:val="28"/>
                <w:highlight w:val="none"/>
                <w:lang w:val="en-US" w:eastAsia="zh-CN"/>
              </w:rPr>
              <w:t>项目名称</w:t>
            </w:r>
          </w:p>
        </w:tc>
        <w:tc>
          <w:tcPr>
            <w:tcW w:w="4031" w:type="dxa"/>
            <w:gridSpan w:val="2"/>
            <w:noWrap w:val="0"/>
            <w:vAlign w:val="center"/>
          </w:tcPr>
          <w:p w14:paraId="48DC57A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Times New Roman"/>
                <w:b/>
                <w:sz w:val="28"/>
                <w:szCs w:val="28"/>
                <w:highlight w:val="none"/>
                <w:lang w:eastAsia="zh-CN"/>
              </w:rPr>
            </w:pPr>
            <w:r>
              <w:rPr>
                <w:rFonts w:hint="eastAsia" w:ascii="仿宋" w:hAnsi="仿宋" w:eastAsia="仿宋" w:cs="Times New Roman"/>
                <w:b/>
                <w:sz w:val="28"/>
                <w:szCs w:val="28"/>
                <w:highlight w:val="none"/>
                <w:lang w:val="en-US" w:eastAsia="zh-CN"/>
              </w:rPr>
              <w:t>服务单位</w:t>
            </w:r>
          </w:p>
        </w:tc>
      </w:tr>
      <w:tr w14:paraId="114ED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jc w:val="center"/>
        </w:trPr>
        <w:tc>
          <w:tcPr>
            <w:tcW w:w="2901" w:type="dxa"/>
            <w:gridSpan w:val="2"/>
            <w:noWrap w:val="0"/>
            <w:vAlign w:val="center"/>
          </w:tcPr>
          <w:p w14:paraId="7B8F563E">
            <w:pPr>
              <w:keepNext w:val="0"/>
              <w:keepLines w:val="0"/>
              <w:pageBreakBefore w:val="0"/>
              <w:widowControl w:val="0"/>
              <w:kinsoku/>
              <w:wordWrap/>
              <w:overflowPunct/>
              <w:topLinePunct w:val="0"/>
              <w:autoSpaceDE/>
              <w:autoSpaceDN/>
              <w:bidi w:val="0"/>
              <w:adjustRightInd/>
              <w:snapToGrid/>
              <w:spacing w:line="300" w:lineRule="exact"/>
              <w:ind w:firstLine="281" w:firstLineChars="100"/>
              <w:textAlignment w:val="auto"/>
              <w:rPr>
                <w:rFonts w:hint="default" w:ascii="仿宋" w:hAnsi="仿宋" w:eastAsia="仿宋" w:cs="Times New Roman"/>
                <w:b/>
                <w:sz w:val="28"/>
                <w:szCs w:val="28"/>
                <w:highlight w:val="none"/>
                <w:lang w:val="en-US" w:eastAsia="zh-CN"/>
              </w:rPr>
            </w:pPr>
            <w:r>
              <w:rPr>
                <w:rFonts w:hint="eastAsia" w:ascii="仿宋" w:hAnsi="仿宋" w:eastAsia="仿宋" w:cs="Times New Roman"/>
                <w:b/>
                <w:sz w:val="28"/>
                <w:szCs w:val="28"/>
                <w:highlight w:val="none"/>
                <w:lang w:val="en-US" w:eastAsia="zh-CN"/>
              </w:rPr>
              <w:t>**</w:t>
            </w:r>
            <w:r>
              <w:rPr>
                <w:rFonts w:hint="eastAsia" w:ascii="仿宋" w:hAnsi="仿宋" w:eastAsia="仿宋" w:cs="Times New Roman"/>
                <w:b/>
                <w:sz w:val="28"/>
                <w:szCs w:val="28"/>
                <w:highlight w:val="none"/>
                <w:lang w:eastAsia="zh-CN"/>
              </w:rPr>
              <w:t>年</w:t>
            </w:r>
            <w:r>
              <w:rPr>
                <w:rFonts w:hint="eastAsia" w:ascii="仿宋" w:hAnsi="仿宋" w:eastAsia="仿宋" w:cs="Times New Roman"/>
                <w:b/>
                <w:sz w:val="28"/>
                <w:szCs w:val="28"/>
                <w:highlight w:val="none"/>
                <w:lang w:val="en-US" w:eastAsia="zh-CN"/>
              </w:rPr>
              <w:t>**</w:t>
            </w:r>
            <w:r>
              <w:rPr>
                <w:rFonts w:hint="eastAsia" w:ascii="仿宋" w:hAnsi="仿宋" w:eastAsia="仿宋" w:cs="Times New Roman"/>
                <w:b/>
                <w:sz w:val="28"/>
                <w:szCs w:val="28"/>
                <w:highlight w:val="none"/>
                <w:lang w:eastAsia="zh-CN"/>
              </w:rPr>
              <w:t>月</w:t>
            </w:r>
            <w:r>
              <w:rPr>
                <w:rFonts w:hint="eastAsia" w:ascii="仿宋" w:hAnsi="仿宋" w:eastAsia="仿宋" w:cs="Times New Roman"/>
                <w:b/>
                <w:sz w:val="28"/>
                <w:szCs w:val="28"/>
                <w:highlight w:val="none"/>
                <w:lang w:val="en-US" w:eastAsia="zh-CN"/>
              </w:rPr>
              <w:t>-**年 **月</w:t>
            </w:r>
          </w:p>
        </w:tc>
        <w:tc>
          <w:tcPr>
            <w:tcW w:w="2619" w:type="dxa"/>
            <w:gridSpan w:val="2"/>
            <w:noWrap w:val="0"/>
            <w:vAlign w:val="center"/>
          </w:tcPr>
          <w:p w14:paraId="473FAC9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val="en-US" w:eastAsia="zh-CN"/>
              </w:rPr>
            </w:pPr>
          </w:p>
        </w:tc>
        <w:tc>
          <w:tcPr>
            <w:tcW w:w="4031" w:type="dxa"/>
            <w:gridSpan w:val="2"/>
            <w:noWrap w:val="0"/>
            <w:vAlign w:val="center"/>
          </w:tcPr>
          <w:p w14:paraId="0019BFB9">
            <w:pPr>
              <w:pStyle w:val="8"/>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lang w:val="en-US" w:eastAsia="zh-CN"/>
              </w:rPr>
            </w:pPr>
          </w:p>
        </w:tc>
      </w:tr>
      <w:tr w14:paraId="7FD8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01" w:type="dxa"/>
            <w:gridSpan w:val="2"/>
            <w:noWrap w:val="0"/>
            <w:vAlign w:val="center"/>
          </w:tcPr>
          <w:p w14:paraId="224D0F7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eastAsia="zh-CN"/>
              </w:rPr>
            </w:pPr>
          </w:p>
        </w:tc>
        <w:tc>
          <w:tcPr>
            <w:tcW w:w="2619" w:type="dxa"/>
            <w:gridSpan w:val="2"/>
            <w:noWrap w:val="0"/>
            <w:vAlign w:val="center"/>
          </w:tcPr>
          <w:p w14:paraId="6C93746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val="en-US" w:eastAsia="zh-CN"/>
              </w:rPr>
            </w:pPr>
          </w:p>
        </w:tc>
        <w:tc>
          <w:tcPr>
            <w:tcW w:w="4031" w:type="dxa"/>
            <w:gridSpan w:val="2"/>
            <w:noWrap w:val="0"/>
            <w:vAlign w:val="center"/>
          </w:tcPr>
          <w:p w14:paraId="017ADA3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eastAsia="zh-CN"/>
              </w:rPr>
            </w:pPr>
          </w:p>
        </w:tc>
      </w:tr>
      <w:tr w14:paraId="794FE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01" w:type="dxa"/>
            <w:gridSpan w:val="2"/>
            <w:noWrap w:val="0"/>
            <w:vAlign w:val="center"/>
          </w:tcPr>
          <w:p w14:paraId="2BA3B5B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eastAsia="zh-CN"/>
              </w:rPr>
            </w:pPr>
          </w:p>
        </w:tc>
        <w:tc>
          <w:tcPr>
            <w:tcW w:w="2619" w:type="dxa"/>
            <w:gridSpan w:val="2"/>
            <w:noWrap w:val="0"/>
            <w:vAlign w:val="center"/>
          </w:tcPr>
          <w:p w14:paraId="1619AE5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val="en-US" w:eastAsia="zh-CN"/>
              </w:rPr>
            </w:pPr>
          </w:p>
        </w:tc>
        <w:tc>
          <w:tcPr>
            <w:tcW w:w="4031" w:type="dxa"/>
            <w:gridSpan w:val="2"/>
            <w:noWrap w:val="0"/>
            <w:vAlign w:val="center"/>
          </w:tcPr>
          <w:p w14:paraId="6B88BE3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eastAsia="zh-CN"/>
              </w:rPr>
            </w:pPr>
          </w:p>
        </w:tc>
      </w:tr>
      <w:tr w14:paraId="5E1D9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01" w:type="dxa"/>
            <w:gridSpan w:val="2"/>
            <w:noWrap w:val="0"/>
            <w:vAlign w:val="center"/>
          </w:tcPr>
          <w:p w14:paraId="487D745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eastAsia="zh-CN"/>
              </w:rPr>
            </w:pPr>
          </w:p>
        </w:tc>
        <w:tc>
          <w:tcPr>
            <w:tcW w:w="2619" w:type="dxa"/>
            <w:gridSpan w:val="2"/>
            <w:noWrap w:val="0"/>
            <w:vAlign w:val="center"/>
          </w:tcPr>
          <w:p w14:paraId="3C52BB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val="en-US" w:eastAsia="zh-CN"/>
              </w:rPr>
            </w:pPr>
          </w:p>
        </w:tc>
        <w:tc>
          <w:tcPr>
            <w:tcW w:w="4031" w:type="dxa"/>
            <w:gridSpan w:val="2"/>
            <w:noWrap w:val="0"/>
            <w:vAlign w:val="center"/>
          </w:tcPr>
          <w:p w14:paraId="426F2E1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eastAsia="zh-CN"/>
              </w:rPr>
            </w:pPr>
          </w:p>
        </w:tc>
      </w:tr>
      <w:tr w14:paraId="62F87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01" w:type="dxa"/>
            <w:gridSpan w:val="2"/>
            <w:noWrap w:val="0"/>
            <w:vAlign w:val="center"/>
          </w:tcPr>
          <w:p w14:paraId="6F601B1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eastAsia="zh-CN"/>
              </w:rPr>
            </w:pPr>
          </w:p>
        </w:tc>
        <w:tc>
          <w:tcPr>
            <w:tcW w:w="2619" w:type="dxa"/>
            <w:gridSpan w:val="2"/>
            <w:noWrap w:val="0"/>
            <w:vAlign w:val="center"/>
          </w:tcPr>
          <w:p w14:paraId="1FA101D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val="en-US" w:eastAsia="zh-CN"/>
              </w:rPr>
            </w:pPr>
          </w:p>
        </w:tc>
        <w:tc>
          <w:tcPr>
            <w:tcW w:w="4031" w:type="dxa"/>
            <w:gridSpan w:val="2"/>
            <w:noWrap w:val="0"/>
            <w:vAlign w:val="center"/>
          </w:tcPr>
          <w:p w14:paraId="356A92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eastAsia="zh-CN"/>
              </w:rPr>
            </w:pPr>
          </w:p>
        </w:tc>
      </w:tr>
      <w:tr w14:paraId="492FD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exact"/>
          <w:jc w:val="center"/>
        </w:trPr>
        <w:tc>
          <w:tcPr>
            <w:tcW w:w="2901" w:type="dxa"/>
            <w:gridSpan w:val="2"/>
            <w:noWrap w:val="0"/>
            <w:vAlign w:val="center"/>
          </w:tcPr>
          <w:p w14:paraId="4F6E19E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eastAsia="zh-CN"/>
              </w:rPr>
            </w:pPr>
          </w:p>
        </w:tc>
        <w:tc>
          <w:tcPr>
            <w:tcW w:w="2619" w:type="dxa"/>
            <w:gridSpan w:val="2"/>
            <w:noWrap w:val="0"/>
            <w:vAlign w:val="center"/>
          </w:tcPr>
          <w:p w14:paraId="64E77CF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val="en-US" w:eastAsia="zh-CN"/>
              </w:rPr>
            </w:pPr>
          </w:p>
        </w:tc>
        <w:tc>
          <w:tcPr>
            <w:tcW w:w="4031" w:type="dxa"/>
            <w:gridSpan w:val="2"/>
            <w:noWrap w:val="0"/>
            <w:vAlign w:val="center"/>
          </w:tcPr>
          <w:p w14:paraId="0A8AFC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Times New Roman"/>
                <w:b/>
                <w:sz w:val="28"/>
                <w:szCs w:val="28"/>
                <w:highlight w:val="none"/>
                <w:lang w:eastAsia="zh-CN"/>
              </w:rPr>
            </w:pPr>
          </w:p>
        </w:tc>
      </w:tr>
    </w:tbl>
    <w:p w14:paraId="3FE60A9C">
      <w:pPr>
        <w:pStyle w:val="8"/>
        <w:keepNext w:val="0"/>
        <w:keepLines w:val="0"/>
        <w:pageBreakBefore w:val="0"/>
        <w:widowControl w:val="0"/>
        <w:kinsoku/>
        <w:wordWrap/>
        <w:overflowPunct/>
        <w:topLinePunct w:val="0"/>
        <w:autoSpaceDE/>
        <w:autoSpaceDN/>
        <w:bidi w:val="0"/>
        <w:adjustRightInd/>
        <w:snapToGrid/>
        <w:spacing w:after="0"/>
        <w:textAlignment w:val="auto"/>
        <w:rPr>
          <w:rFonts w:hint="eastAsia" w:ascii="仿宋" w:hAnsi="仿宋" w:eastAsia="仿宋" w:cs="Times New Roman"/>
          <w:b w:val="0"/>
          <w:bCs/>
          <w:sz w:val="28"/>
          <w:szCs w:val="28"/>
          <w:highlight w:val="none"/>
          <w:lang w:eastAsia="zh-CN"/>
        </w:rPr>
      </w:pPr>
      <w:r>
        <w:rPr>
          <w:rFonts w:hint="eastAsia" w:ascii="仿宋" w:hAnsi="仿宋" w:eastAsia="仿宋" w:cs="Times New Roman"/>
          <w:b w:val="0"/>
          <w:bCs/>
          <w:sz w:val="28"/>
          <w:szCs w:val="28"/>
          <w:highlight w:val="none"/>
          <w:lang w:eastAsia="zh-CN"/>
        </w:rPr>
        <w:t>注：1、上表中行数不够可自行添加。</w:t>
      </w:r>
    </w:p>
    <w:p w14:paraId="01278DD0">
      <w:pPr>
        <w:pStyle w:val="8"/>
        <w:keepNext w:val="0"/>
        <w:keepLines w:val="0"/>
        <w:pageBreakBefore w:val="0"/>
        <w:widowControl w:val="0"/>
        <w:kinsoku/>
        <w:wordWrap/>
        <w:overflowPunct/>
        <w:topLinePunct w:val="0"/>
        <w:autoSpaceDE/>
        <w:autoSpaceDN/>
        <w:bidi w:val="0"/>
        <w:adjustRightInd/>
        <w:snapToGrid/>
        <w:spacing w:after="0"/>
        <w:textAlignment w:val="auto"/>
        <w:rPr>
          <w:rFonts w:hint="eastAsia" w:ascii="仿宋" w:hAnsi="仿宋" w:eastAsia="仿宋" w:cs="Times New Roman"/>
          <w:b w:val="0"/>
          <w:bCs/>
          <w:sz w:val="28"/>
          <w:szCs w:val="28"/>
          <w:highlight w:val="none"/>
          <w:lang w:eastAsia="zh-CN"/>
        </w:rPr>
      </w:pPr>
      <w:r>
        <w:rPr>
          <w:rFonts w:hint="eastAsia" w:ascii="仿宋" w:hAnsi="仿宋" w:eastAsia="仿宋" w:cs="Times New Roman"/>
          <w:b w:val="0"/>
          <w:bCs/>
          <w:sz w:val="28"/>
          <w:szCs w:val="28"/>
          <w:highlight w:val="none"/>
          <w:lang w:eastAsia="zh-CN"/>
        </w:rPr>
        <w:t xml:space="preserve">                                日期：     年  月   日</w:t>
      </w:r>
    </w:p>
    <w:p w14:paraId="4F3A43B5">
      <w:pPr>
        <w:pStyle w:val="32"/>
        <w:rPr>
          <w:rFonts w:hint="eastAsia"/>
          <w:lang w:eastAsia="zh-CN"/>
        </w:rPr>
      </w:pPr>
    </w:p>
    <w:p w14:paraId="1AA010C1">
      <w:pPr>
        <w:tabs>
          <w:tab w:val="left" w:pos="465"/>
        </w:tabs>
        <w:rPr>
          <w:rFonts w:hint="eastAsia" w:ascii="仿宋" w:hAnsi="仿宋" w:eastAsia="仿宋"/>
          <w:b/>
          <w:bCs/>
          <w:color w:val="000000"/>
          <w:sz w:val="28"/>
          <w:szCs w:val="28"/>
        </w:rPr>
      </w:pPr>
    </w:p>
    <w:p w14:paraId="7F8F0E1A">
      <w:pPr>
        <w:pStyle w:val="8"/>
        <w:rPr>
          <w:rFonts w:hint="eastAsia" w:ascii="仿宋" w:hAnsi="仿宋" w:eastAsia="仿宋"/>
          <w:b/>
          <w:bCs/>
          <w:color w:val="000000"/>
          <w:sz w:val="28"/>
          <w:szCs w:val="28"/>
        </w:rPr>
      </w:pPr>
    </w:p>
    <w:p w14:paraId="6C76EBA6">
      <w:pPr>
        <w:spacing w:line="360" w:lineRule="auto"/>
        <w:rPr>
          <w:rFonts w:hint="eastAsia" w:ascii="方正仿宋_GBK" w:hAnsi="方正仿宋_GBK" w:eastAsia="方正仿宋_GBK" w:cs="方正仿宋_GBK"/>
          <w:b/>
          <w:bCs/>
          <w:color w:val="000000"/>
          <w:spacing w:val="14"/>
          <w:sz w:val="28"/>
          <w:szCs w:val="28"/>
        </w:rPr>
      </w:pPr>
    </w:p>
    <w:p w14:paraId="5447BF5E">
      <w:pPr>
        <w:spacing w:line="360" w:lineRule="auto"/>
        <w:rPr>
          <w:rFonts w:hint="eastAsia" w:ascii="方正仿宋_GBK" w:hAnsi="方正仿宋_GBK" w:eastAsia="方正仿宋_GBK" w:cs="方正仿宋_GBK"/>
          <w:b/>
          <w:bCs/>
          <w:color w:val="000000"/>
          <w:spacing w:val="14"/>
          <w:sz w:val="28"/>
          <w:szCs w:val="28"/>
        </w:rPr>
      </w:pPr>
    </w:p>
    <w:p w14:paraId="4A48B1E3">
      <w:pPr>
        <w:spacing w:line="360" w:lineRule="auto"/>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spacing w:val="14"/>
          <w:sz w:val="28"/>
          <w:szCs w:val="28"/>
        </w:rPr>
        <w:t>附件</w:t>
      </w:r>
      <w:r>
        <w:rPr>
          <w:rFonts w:hint="eastAsia" w:ascii="方正仿宋_GBK" w:hAnsi="方正仿宋_GBK" w:eastAsia="方正仿宋_GBK" w:cs="方正仿宋_GBK"/>
          <w:b/>
          <w:bCs/>
          <w:color w:val="000000"/>
          <w:spacing w:val="14"/>
          <w:sz w:val="28"/>
          <w:szCs w:val="28"/>
          <w:lang w:val="en-US" w:eastAsia="zh-CN"/>
        </w:rPr>
        <w:t>7</w:t>
      </w:r>
      <w:r>
        <w:rPr>
          <w:rFonts w:hint="eastAsia" w:ascii="方正仿宋_GBK" w:hAnsi="方正仿宋_GBK" w:eastAsia="方正仿宋_GBK" w:cs="方正仿宋_GBK"/>
          <w:b/>
          <w:bCs/>
          <w:color w:val="000000"/>
          <w:spacing w:val="14"/>
          <w:sz w:val="28"/>
          <w:szCs w:val="28"/>
        </w:rPr>
        <w:t>：</w:t>
      </w:r>
    </w:p>
    <w:p w14:paraId="644E75C2">
      <w:pPr>
        <w:spacing w:line="460" w:lineRule="exact"/>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b/>
          <w:bCs/>
          <w:color w:val="000000"/>
          <w:sz w:val="28"/>
          <w:szCs w:val="28"/>
        </w:rPr>
        <w:t>服务</w:t>
      </w:r>
      <w:r>
        <w:rPr>
          <w:rFonts w:hint="eastAsia" w:ascii="方正仿宋_GBK" w:hAnsi="方正仿宋_GBK" w:eastAsia="方正仿宋_GBK" w:cs="方正仿宋_GBK"/>
          <w:b/>
          <w:bCs/>
          <w:color w:val="000000"/>
          <w:sz w:val="28"/>
          <w:szCs w:val="28"/>
          <w:lang w:eastAsia="zh-CN"/>
        </w:rPr>
        <w:t>范围及要求等</w:t>
      </w:r>
      <w:r>
        <w:rPr>
          <w:rFonts w:hint="eastAsia" w:ascii="方正仿宋_GBK" w:hAnsi="方正仿宋_GBK" w:eastAsia="方正仿宋_GBK" w:cs="方正仿宋_GBK"/>
          <w:b/>
          <w:bCs/>
          <w:color w:val="000000"/>
          <w:sz w:val="28"/>
          <w:szCs w:val="28"/>
        </w:rPr>
        <w:t>响应偏离表</w:t>
      </w:r>
    </w:p>
    <w:p w14:paraId="23CB5A21">
      <w:pPr>
        <w:spacing w:line="460" w:lineRule="exact"/>
        <w:jc w:val="center"/>
        <w:rPr>
          <w:rFonts w:hint="eastAsia" w:ascii="方正仿宋_GBK" w:hAnsi="方正仿宋_GBK" w:eastAsia="方正仿宋_GBK" w:cs="方正仿宋_GBK"/>
          <w:bCs/>
          <w:color w:val="000000"/>
          <w:sz w:val="28"/>
          <w:szCs w:val="28"/>
        </w:rPr>
      </w:pP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789"/>
        <w:gridCol w:w="1826"/>
        <w:gridCol w:w="1681"/>
        <w:gridCol w:w="1535"/>
        <w:gridCol w:w="1390"/>
      </w:tblGrid>
      <w:tr w14:paraId="55AC6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263E97D1">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序号</w:t>
            </w:r>
          </w:p>
        </w:tc>
        <w:tc>
          <w:tcPr>
            <w:tcW w:w="1789" w:type="dxa"/>
            <w:tcBorders>
              <w:top w:val="single" w:color="auto" w:sz="4" w:space="0"/>
              <w:left w:val="single" w:color="auto" w:sz="4" w:space="0"/>
              <w:bottom w:val="single" w:color="auto" w:sz="4" w:space="0"/>
              <w:right w:val="single" w:color="auto" w:sz="4" w:space="0"/>
            </w:tcBorders>
            <w:noWrap/>
            <w:vAlign w:val="center"/>
          </w:tcPr>
          <w:p w14:paraId="7B4C2B59">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项目</w:t>
            </w:r>
          </w:p>
        </w:tc>
        <w:tc>
          <w:tcPr>
            <w:tcW w:w="1826" w:type="dxa"/>
            <w:tcBorders>
              <w:top w:val="single" w:color="auto" w:sz="4" w:space="0"/>
              <w:left w:val="single" w:color="auto" w:sz="4" w:space="0"/>
              <w:bottom w:val="single" w:color="auto" w:sz="4" w:space="0"/>
              <w:right w:val="single" w:color="auto" w:sz="4" w:space="0"/>
            </w:tcBorders>
            <w:noWrap/>
            <w:vAlign w:val="center"/>
          </w:tcPr>
          <w:p w14:paraId="11DE2CB1">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磋商</w:t>
            </w:r>
            <w:r>
              <w:rPr>
                <w:rFonts w:hint="eastAsia" w:ascii="方正仿宋_GBK" w:hAnsi="方正仿宋_GBK" w:eastAsia="方正仿宋_GBK" w:cs="方正仿宋_GBK"/>
                <w:color w:val="000000"/>
                <w:sz w:val="24"/>
              </w:rPr>
              <w:t>文件要求</w:t>
            </w:r>
          </w:p>
        </w:tc>
        <w:tc>
          <w:tcPr>
            <w:tcW w:w="1681" w:type="dxa"/>
            <w:tcBorders>
              <w:top w:val="single" w:color="auto" w:sz="4" w:space="0"/>
              <w:left w:val="single" w:color="auto" w:sz="4" w:space="0"/>
              <w:bottom w:val="single" w:color="auto" w:sz="4" w:space="0"/>
              <w:right w:val="single" w:color="auto" w:sz="4" w:space="0"/>
            </w:tcBorders>
            <w:noWrap/>
            <w:vAlign w:val="center"/>
          </w:tcPr>
          <w:p w14:paraId="718C39C6">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lang w:eastAsia="zh-CN"/>
              </w:rPr>
              <w:t>磋商</w:t>
            </w:r>
            <w:r>
              <w:rPr>
                <w:rFonts w:hint="eastAsia" w:ascii="方正仿宋_GBK" w:hAnsi="方正仿宋_GBK" w:eastAsia="方正仿宋_GBK" w:cs="方正仿宋_GBK"/>
                <w:color w:val="000000"/>
                <w:sz w:val="24"/>
              </w:rPr>
              <w:t>响应</w:t>
            </w:r>
          </w:p>
        </w:tc>
        <w:tc>
          <w:tcPr>
            <w:tcW w:w="1535" w:type="dxa"/>
            <w:tcBorders>
              <w:top w:val="single" w:color="auto" w:sz="4" w:space="0"/>
              <w:left w:val="single" w:color="auto" w:sz="4" w:space="0"/>
              <w:bottom w:val="single" w:color="auto" w:sz="4" w:space="0"/>
              <w:right w:val="single" w:color="auto" w:sz="4" w:space="0"/>
            </w:tcBorders>
            <w:noWrap/>
            <w:vAlign w:val="center"/>
          </w:tcPr>
          <w:p w14:paraId="672B3BAF">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偏离情况</w:t>
            </w:r>
          </w:p>
        </w:tc>
        <w:tc>
          <w:tcPr>
            <w:tcW w:w="1390" w:type="dxa"/>
            <w:tcBorders>
              <w:top w:val="single" w:color="auto" w:sz="4" w:space="0"/>
              <w:left w:val="single" w:color="auto" w:sz="4" w:space="0"/>
              <w:bottom w:val="single" w:color="auto" w:sz="4" w:space="0"/>
              <w:right w:val="single" w:color="auto" w:sz="4" w:space="0"/>
            </w:tcBorders>
            <w:noWrap/>
            <w:vAlign w:val="center"/>
          </w:tcPr>
          <w:p w14:paraId="59432679">
            <w:pPr>
              <w:spacing w:line="400" w:lineRule="exact"/>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偏离说明</w:t>
            </w:r>
          </w:p>
        </w:tc>
      </w:tr>
      <w:tr w14:paraId="3E15D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3A6D72E2">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5D22D53A">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4DC4013A">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64D85AB4">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0AC164F7">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701A4F33">
            <w:pPr>
              <w:spacing w:line="360" w:lineRule="auto"/>
              <w:jc w:val="center"/>
              <w:rPr>
                <w:rFonts w:hint="eastAsia" w:ascii="方正仿宋_GBK" w:hAnsi="方正仿宋_GBK" w:eastAsia="方正仿宋_GBK" w:cs="方正仿宋_GBK"/>
                <w:b/>
                <w:bCs/>
                <w:color w:val="000000"/>
                <w:sz w:val="24"/>
              </w:rPr>
            </w:pPr>
          </w:p>
        </w:tc>
      </w:tr>
      <w:tr w14:paraId="49EE7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7530F7E4">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5B15BC28">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5732043D">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1EB32353">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2764CE51">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1C5511F3">
            <w:pPr>
              <w:spacing w:line="360" w:lineRule="auto"/>
              <w:jc w:val="center"/>
              <w:rPr>
                <w:rFonts w:hint="eastAsia" w:ascii="方正仿宋_GBK" w:hAnsi="方正仿宋_GBK" w:eastAsia="方正仿宋_GBK" w:cs="方正仿宋_GBK"/>
                <w:b/>
                <w:bCs/>
                <w:color w:val="000000"/>
                <w:sz w:val="24"/>
              </w:rPr>
            </w:pPr>
          </w:p>
        </w:tc>
      </w:tr>
      <w:tr w14:paraId="417A9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0EAC3582">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48595686">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55417AE2">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251E5A71">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29B70E40">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3715C643">
            <w:pPr>
              <w:spacing w:line="360" w:lineRule="auto"/>
              <w:jc w:val="center"/>
              <w:rPr>
                <w:rFonts w:hint="eastAsia" w:ascii="方正仿宋_GBK" w:hAnsi="方正仿宋_GBK" w:eastAsia="方正仿宋_GBK" w:cs="方正仿宋_GBK"/>
                <w:b/>
                <w:bCs/>
                <w:color w:val="000000"/>
                <w:sz w:val="24"/>
              </w:rPr>
            </w:pPr>
          </w:p>
        </w:tc>
      </w:tr>
      <w:tr w14:paraId="1544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79ABC4DD">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0A45F0FE">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6A4FECAE">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52C91EE9">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35542359">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65F0D1EC">
            <w:pPr>
              <w:spacing w:line="360" w:lineRule="auto"/>
              <w:jc w:val="center"/>
              <w:rPr>
                <w:rFonts w:hint="eastAsia" w:ascii="方正仿宋_GBK" w:hAnsi="方正仿宋_GBK" w:eastAsia="方正仿宋_GBK" w:cs="方正仿宋_GBK"/>
                <w:b/>
                <w:bCs/>
                <w:color w:val="000000"/>
                <w:sz w:val="24"/>
              </w:rPr>
            </w:pPr>
          </w:p>
        </w:tc>
      </w:tr>
      <w:tr w14:paraId="3AF78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5D5897C8">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1A874FE7">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79D651A5">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0EE0148E">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7E406616">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79C85F5B">
            <w:pPr>
              <w:spacing w:line="360" w:lineRule="auto"/>
              <w:jc w:val="center"/>
              <w:rPr>
                <w:rFonts w:hint="eastAsia" w:ascii="方正仿宋_GBK" w:hAnsi="方正仿宋_GBK" w:eastAsia="方正仿宋_GBK" w:cs="方正仿宋_GBK"/>
                <w:b/>
                <w:bCs/>
                <w:color w:val="000000"/>
                <w:sz w:val="24"/>
              </w:rPr>
            </w:pPr>
          </w:p>
        </w:tc>
      </w:tr>
      <w:tr w14:paraId="3BE3D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6B31EBD2">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7630035C">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08C45323">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0DE37A80">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6196AF9A">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32665064">
            <w:pPr>
              <w:spacing w:line="360" w:lineRule="auto"/>
              <w:jc w:val="center"/>
              <w:rPr>
                <w:rFonts w:hint="eastAsia" w:ascii="方正仿宋_GBK" w:hAnsi="方正仿宋_GBK" w:eastAsia="方正仿宋_GBK" w:cs="方正仿宋_GBK"/>
                <w:b/>
                <w:bCs/>
                <w:color w:val="000000"/>
                <w:sz w:val="24"/>
              </w:rPr>
            </w:pPr>
          </w:p>
        </w:tc>
      </w:tr>
      <w:tr w14:paraId="23765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2208BB07">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7EE7F15A">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0B04F0AE">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2F030F8A">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0453176A">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4D6E4177">
            <w:pPr>
              <w:spacing w:line="360" w:lineRule="auto"/>
              <w:jc w:val="center"/>
              <w:rPr>
                <w:rFonts w:hint="eastAsia" w:ascii="方正仿宋_GBK" w:hAnsi="方正仿宋_GBK" w:eastAsia="方正仿宋_GBK" w:cs="方正仿宋_GBK"/>
                <w:b/>
                <w:bCs/>
                <w:color w:val="000000"/>
                <w:sz w:val="24"/>
              </w:rPr>
            </w:pPr>
          </w:p>
        </w:tc>
      </w:tr>
      <w:tr w14:paraId="7D82F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21A960DE">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00243D42">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15741AEF">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1537985F">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070DDB10">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2BD29097">
            <w:pPr>
              <w:spacing w:line="360" w:lineRule="auto"/>
              <w:jc w:val="center"/>
              <w:rPr>
                <w:rFonts w:hint="eastAsia" w:ascii="方正仿宋_GBK" w:hAnsi="方正仿宋_GBK" w:eastAsia="方正仿宋_GBK" w:cs="方正仿宋_GBK"/>
                <w:b/>
                <w:bCs/>
                <w:color w:val="000000"/>
                <w:sz w:val="24"/>
              </w:rPr>
            </w:pPr>
          </w:p>
        </w:tc>
      </w:tr>
      <w:tr w14:paraId="12AB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09FA19FE">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65FD530C">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0867B716">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46945C92">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6D265D3C">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300D3C6A">
            <w:pPr>
              <w:spacing w:line="360" w:lineRule="auto"/>
              <w:jc w:val="center"/>
              <w:rPr>
                <w:rFonts w:hint="eastAsia" w:ascii="方正仿宋_GBK" w:hAnsi="方正仿宋_GBK" w:eastAsia="方正仿宋_GBK" w:cs="方正仿宋_GBK"/>
                <w:b/>
                <w:bCs/>
                <w:color w:val="000000"/>
                <w:sz w:val="24"/>
              </w:rPr>
            </w:pPr>
          </w:p>
        </w:tc>
      </w:tr>
      <w:tr w14:paraId="06BA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44275F99">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1778DFA4">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2F90867A">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41C6FDC0">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703CA074">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02B7ACED">
            <w:pPr>
              <w:spacing w:line="360" w:lineRule="auto"/>
              <w:jc w:val="center"/>
              <w:rPr>
                <w:rFonts w:hint="eastAsia" w:ascii="方正仿宋_GBK" w:hAnsi="方正仿宋_GBK" w:eastAsia="方正仿宋_GBK" w:cs="方正仿宋_GBK"/>
                <w:b/>
                <w:bCs/>
                <w:color w:val="000000"/>
                <w:sz w:val="24"/>
              </w:rPr>
            </w:pPr>
          </w:p>
        </w:tc>
      </w:tr>
      <w:tr w14:paraId="097B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678D29E1">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04A18261">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2727D548">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5D2A37DD">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58DA64AE">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5D7727CB">
            <w:pPr>
              <w:spacing w:line="360" w:lineRule="auto"/>
              <w:jc w:val="center"/>
              <w:rPr>
                <w:rFonts w:hint="eastAsia" w:ascii="方正仿宋_GBK" w:hAnsi="方正仿宋_GBK" w:eastAsia="方正仿宋_GBK" w:cs="方正仿宋_GBK"/>
                <w:b/>
                <w:bCs/>
                <w:color w:val="000000"/>
                <w:sz w:val="24"/>
              </w:rPr>
            </w:pPr>
          </w:p>
        </w:tc>
      </w:tr>
      <w:tr w14:paraId="4F1DF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60937378">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36D00A91">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728D7B29">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694B7E05">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52C254FA">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63AAECC7">
            <w:pPr>
              <w:spacing w:line="360" w:lineRule="auto"/>
              <w:jc w:val="center"/>
              <w:rPr>
                <w:rFonts w:hint="eastAsia" w:ascii="方正仿宋_GBK" w:hAnsi="方正仿宋_GBK" w:eastAsia="方正仿宋_GBK" w:cs="方正仿宋_GBK"/>
                <w:b/>
                <w:bCs/>
                <w:color w:val="000000"/>
                <w:sz w:val="24"/>
              </w:rPr>
            </w:pPr>
          </w:p>
        </w:tc>
      </w:tr>
      <w:tr w14:paraId="122F9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4" w:type="dxa"/>
            <w:tcBorders>
              <w:top w:val="single" w:color="auto" w:sz="4" w:space="0"/>
              <w:left w:val="single" w:color="auto" w:sz="4" w:space="0"/>
              <w:bottom w:val="single" w:color="auto" w:sz="4" w:space="0"/>
              <w:right w:val="single" w:color="auto" w:sz="4" w:space="0"/>
            </w:tcBorders>
            <w:noWrap/>
            <w:vAlign w:val="center"/>
          </w:tcPr>
          <w:p w14:paraId="205D86CD">
            <w:pPr>
              <w:spacing w:line="360" w:lineRule="auto"/>
              <w:jc w:val="center"/>
              <w:rPr>
                <w:rFonts w:hint="eastAsia" w:ascii="方正仿宋_GBK" w:hAnsi="方正仿宋_GBK" w:eastAsia="方正仿宋_GBK" w:cs="方正仿宋_GBK"/>
                <w:b/>
                <w:bCs/>
                <w:color w:val="000000"/>
                <w:sz w:val="24"/>
              </w:rPr>
            </w:pPr>
          </w:p>
        </w:tc>
        <w:tc>
          <w:tcPr>
            <w:tcW w:w="1789" w:type="dxa"/>
            <w:tcBorders>
              <w:top w:val="single" w:color="auto" w:sz="4" w:space="0"/>
              <w:left w:val="single" w:color="auto" w:sz="4" w:space="0"/>
              <w:bottom w:val="single" w:color="auto" w:sz="4" w:space="0"/>
              <w:right w:val="single" w:color="auto" w:sz="4" w:space="0"/>
            </w:tcBorders>
            <w:noWrap/>
            <w:vAlign w:val="center"/>
          </w:tcPr>
          <w:p w14:paraId="6CC2C2CA">
            <w:pPr>
              <w:spacing w:line="360" w:lineRule="auto"/>
              <w:jc w:val="center"/>
              <w:rPr>
                <w:rFonts w:hint="eastAsia" w:ascii="方正仿宋_GBK" w:hAnsi="方正仿宋_GBK" w:eastAsia="方正仿宋_GBK" w:cs="方正仿宋_GBK"/>
                <w:b/>
                <w:bCs/>
                <w:color w:val="000000"/>
                <w:sz w:val="24"/>
              </w:rPr>
            </w:pPr>
          </w:p>
        </w:tc>
        <w:tc>
          <w:tcPr>
            <w:tcW w:w="1826" w:type="dxa"/>
            <w:tcBorders>
              <w:top w:val="single" w:color="auto" w:sz="4" w:space="0"/>
              <w:left w:val="single" w:color="auto" w:sz="4" w:space="0"/>
              <w:bottom w:val="single" w:color="auto" w:sz="4" w:space="0"/>
              <w:right w:val="single" w:color="auto" w:sz="4" w:space="0"/>
            </w:tcBorders>
            <w:noWrap/>
            <w:vAlign w:val="center"/>
          </w:tcPr>
          <w:p w14:paraId="7D4AB2DE">
            <w:pPr>
              <w:spacing w:line="360" w:lineRule="auto"/>
              <w:jc w:val="center"/>
              <w:rPr>
                <w:rFonts w:hint="eastAsia" w:ascii="方正仿宋_GBK" w:hAnsi="方正仿宋_GBK" w:eastAsia="方正仿宋_GBK" w:cs="方正仿宋_GBK"/>
                <w:b/>
                <w:bCs/>
                <w:color w:val="000000"/>
                <w:sz w:val="24"/>
              </w:rPr>
            </w:pPr>
          </w:p>
        </w:tc>
        <w:tc>
          <w:tcPr>
            <w:tcW w:w="1681" w:type="dxa"/>
            <w:tcBorders>
              <w:top w:val="single" w:color="auto" w:sz="4" w:space="0"/>
              <w:left w:val="single" w:color="auto" w:sz="4" w:space="0"/>
              <w:bottom w:val="single" w:color="auto" w:sz="4" w:space="0"/>
              <w:right w:val="single" w:color="auto" w:sz="4" w:space="0"/>
            </w:tcBorders>
            <w:noWrap/>
            <w:vAlign w:val="center"/>
          </w:tcPr>
          <w:p w14:paraId="07E9CED0">
            <w:pPr>
              <w:spacing w:line="360" w:lineRule="auto"/>
              <w:jc w:val="center"/>
              <w:rPr>
                <w:rFonts w:hint="eastAsia" w:ascii="方正仿宋_GBK" w:hAnsi="方正仿宋_GBK" w:eastAsia="方正仿宋_GBK" w:cs="方正仿宋_GBK"/>
                <w:b/>
                <w:bCs/>
                <w:color w:val="000000"/>
                <w:sz w:val="24"/>
              </w:rPr>
            </w:pPr>
          </w:p>
        </w:tc>
        <w:tc>
          <w:tcPr>
            <w:tcW w:w="1535" w:type="dxa"/>
            <w:tcBorders>
              <w:top w:val="single" w:color="auto" w:sz="4" w:space="0"/>
              <w:left w:val="single" w:color="auto" w:sz="4" w:space="0"/>
              <w:bottom w:val="single" w:color="auto" w:sz="4" w:space="0"/>
              <w:right w:val="single" w:color="auto" w:sz="4" w:space="0"/>
            </w:tcBorders>
            <w:noWrap/>
            <w:vAlign w:val="center"/>
          </w:tcPr>
          <w:p w14:paraId="4722302C">
            <w:pPr>
              <w:spacing w:line="360" w:lineRule="auto"/>
              <w:jc w:val="center"/>
              <w:rPr>
                <w:rFonts w:hint="eastAsia" w:ascii="方正仿宋_GBK" w:hAnsi="方正仿宋_GBK" w:eastAsia="方正仿宋_GBK" w:cs="方正仿宋_GBK"/>
                <w:b/>
                <w:bCs/>
                <w:color w:val="000000"/>
                <w:sz w:val="24"/>
              </w:rPr>
            </w:pPr>
          </w:p>
        </w:tc>
        <w:tc>
          <w:tcPr>
            <w:tcW w:w="1390" w:type="dxa"/>
            <w:tcBorders>
              <w:top w:val="single" w:color="auto" w:sz="4" w:space="0"/>
              <w:left w:val="single" w:color="auto" w:sz="4" w:space="0"/>
              <w:bottom w:val="single" w:color="auto" w:sz="4" w:space="0"/>
              <w:right w:val="single" w:color="auto" w:sz="4" w:space="0"/>
            </w:tcBorders>
            <w:noWrap/>
            <w:vAlign w:val="center"/>
          </w:tcPr>
          <w:p w14:paraId="09B00B58">
            <w:pPr>
              <w:spacing w:line="360" w:lineRule="auto"/>
              <w:jc w:val="center"/>
              <w:rPr>
                <w:rFonts w:hint="eastAsia" w:ascii="方正仿宋_GBK" w:hAnsi="方正仿宋_GBK" w:eastAsia="方正仿宋_GBK" w:cs="方正仿宋_GBK"/>
                <w:b/>
                <w:bCs/>
                <w:color w:val="000000"/>
                <w:sz w:val="24"/>
              </w:rPr>
            </w:pPr>
          </w:p>
        </w:tc>
      </w:tr>
    </w:tbl>
    <w:p w14:paraId="4A8985AC">
      <w:pPr>
        <w:pStyle w:val="8"/>
        <w:snapToGrid w:val="0"/>
        <w:spacing w:line="400" w:lineRule="exact"/>
        <w:rPr>
          <w:rFonts w:hint="eastAsia" w:ascii="方正仿宋_GBK" w:hAnsi="方正仿宋_GBK" w:eastAsia="方正仿宋_GBK" w:cs="方正仿宋_GBK"/>
          <w:color w:val="000000"/>
          <w:sz w:val="24"/>
        </w:rPr>
      </w:pPr>
    </w:p>
    <w:p w14:paraId="63B753E6">
      <w:pPr>
        <w:pStyle w:val="5"/>
        <w:spacing w:line="500" w:lineRule="exact"/>
        <w:ind w:firstLine="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eastAsia="zh-CN"/>
        </w:rPr>
        <w:t>供应商</w:t>
      </w:r>
      <w:r>
        <w:rPr>
          <w:rFonts w:hint="eastAsia" w:ascii="方正仿宋_GBK" w:hAnsi="方正仿宋_GBK" w:eastAsia="方正仿宋_GBK" w:cs="方正仿宋_GBK"/>
          <w:color w:val="000000"/>
          <w:sz w:val="28"/>
          <w:szCs w:val="28"/>
        </w:rPr>
        <w:t>全称（电子签章）：</w:t>
      </w:r>
      <w:r>
        <w:rPr>
          <w:rFonts w:hint="eastAsia"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sz w:val="24"/>
          <w:lang w:eastAsia="zh-CN"/>
        </w:rPr>
        <w:t>　　　　　</w:t>
      </w:r>
      <w:r>
        <w:rPr>
          <w:rFonts w:hint="eastAsia" w:ascii="方正仿宋_GBK" w:hAnsi="方正仿宋_GBK" w:eastAsia="方正仿宋_GBK" w:cs="方正仿宋_GBK"/>
          <w:color w:val="000000"/>
          <w:sz w:val="24"/>
        </w:rPr>
        <w:t>　 年    月　 日</w:t>
      </w:r>
    </w:p>
    <w:p w14:paraId="1899E225">
      <w:pPr>
        <w:spacing w:line="360" w:lineRule="auto"/>
        <w:rPr>
          <w:rFonts w:hint="eastAsia" w:ascii="方正仿宋_GBK" w:hAnsi="方正仿宋_GBK" w:eastAsia="方正仿宋_GBK" w:cs="方正仿宋_GBK"/>
          <w:b/>
          <w:bCs/>
          <w:color w:val="000000"/>
          <w:spacing w:val="14"/>
          <w:sz w:val="28"/>
          <w:szCs w:val="28"/>
          <w:lang w:eastAsia="zh-CN"/>
        </w:rPr>
      </w:pPr>
      <w:r>
        <w:rPr>
          <w:rFonts w:hint="eastAsia" w:ascii="方正仿宋_GBK" w:hAnsi="方正仿宋_GBK" w:eastAsia="方正仿宋_GBK" w:cs="方正仿宋_GBK"/>
          <w:b/>
          <w:bCs/>
          <w:color w:val="000000"/>
          <w:spacing w:val="14"/>
          <w:sz w:val="28"/>
          <w:szCs w:val="28"/>
          <w:lang w:eastAsia="zh-CN"/>
        </w:rPr>
        <w:t>注：需求中有实质性条款“★”的必须响应，否则按响应无效处理。未列入上表的服务要求及保洁内容、要求等视作完全响应。</w:t>
      </w:r>
    </w:p>
    <w:p w14:paraId="357C105C">
      <w:pPr>
        <w:pStyle w:val="5"/>
        <w:spacing w:line="500" w:lineRule="exact"/>
        <w:ind w:firstLine="0"/>
        <w:rPr>
          <w:rFonts w:hint="eastAsia" w:ascii="方正仿宋_GBK" w:hAnsi="方正仿宋_GBK" w:eastAsia="方正仿宋_GBK" w:cs="方正仿宋_GBK"/>
          <w:b/>
          <w:color w:val="000000"/>
          <w:sz w:val="28"/>
          <w:szCs w:val="28"/>
        </w:rPr>
      </w:pPr>
      <w:r>
        <w:rPr>
          <w:rFonts w:hint="eastAsia" w:ascii="方正仿宋_GBK" w:hAnsi="方正仿宋_GBK" w:eastAsia="方正仿宋_GBK" w:cs="方正仿宋_GBK"/>
          <w:b/>
          <w:color w:val="000000"/>
          <w:sz w:val="28"/>
          <w:szCs w:val="28"/>
        </w:rPr>
        <w:t>附件</w:t>
      </w:r>
      <w:r>
        <w:rPr>
          <w:rFonts w:hint="eastAsia" w:ascii="方正仿宋_GBK" w:hAnsi="方正仿宋_GBK" w:eastAsia="方正仿宋_GBK" w:cs="方正仿宋_GBK"/>
          <w:b/>
          <w:color w:val="000000"/>
          <w:sz w:val="28"/>
          <w:szCs w:val="28"/>
          <w:lang w:val="en-US" w:eastAsia="zh-CN"/>
        </w:rPr>
        <w:t>8</w:t>
      </w:r>
      <w:r>
        <w:rPr>
          <w:rFonts w:hint="eastAsia" w:ascii="方正仿宋_GBK" w:hAnsi="方正仿宋_GBK" w:eastAsia="方正仿宋_GBK" w:cs="方正仿宋_GBK"/>
          <w:b/>
          <w:color w:val="000000"/>
          <w:sz w:val="28"/>
          <w:szCs w:val="28"/>
        </w:rPr>
        <w:t>：</w:t>
      </w:r>
    </w:p>
    <w:p w14:paraId="728A6DF5">
      <w:pPr>
        <w:snapToGrid w:val="0"/>
        <w:spacing w:before="50" w:after="50"/>
        <w:jc w:val="center"/>
        <w:rPr>
          <w:rFonts w:hint="eastAsia" w:ascii="方正仿宋_GBK" w:hAnsi="方正仿宋_GBK" w:eastAsia="方正仿宋_GBK" w:cs="方正仿宋_GBK"/>
          <w:b/>
          <w:color w:val="000000"/>
          <w:sz w:val="36"/>
          <w:szCs w:val="36"/>
        </w:rPr>
      </w:pPr>
      <w:r>
        <w:rPr>
          <w:rFonts w:hint="eastAsia" w:ascii="方正仿宋_GBK" w:hAnsi="方正仿宋_GBK" w:eastAsia="方正仿宋_GBK" w:cs="方正仿宋_GBK"/>
          <w:b/>
          <w:color w:val="000000"/>
          <w:sz w:val="36"/>
          <w:szCs w:val="36"/>
        </w:rPr>
        <w:t>商务条款偏离表</w:t>
      </w:r>
    </w:p>
    <w:p w14:paraId="79226B16">
      <w:pPr>
        <w:spacing w:line="360" w:lineRule="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eastAsia="zh-CN"/>
        </w:rPr>
        <w:t>供应商</w:t>
      </w:r>
      <w:r>
        <w:rPr>
          <w:rFonts w:hint="eastAsia" w:ascii="方正仿宋_GBK" w:hAnsi="方正仿宋_GBK" w:eastAsia="方正仿宋_GBK" w:cs="方正仿宋_GBK"/>
          <w:color w:val="000000"/>
          <w:sz w:val="28"/>
          <w:szCs w:val="28"/>
        </w:rPr>
        <w:t>全称（电子签章）：</w:t>
      </w:r>
      <w:r>
        <w:rPr>
          <w:rFonts w:hint="eastAsia" w:ascii="方正仿宋_GBK" w:hAnsi="方正仿宋_GBK" w:eastAsia="方正仿宋_GBK" w:cs="方正仿宋_GBK"/>
          <w:color w:val="000000"/>
          <w:sz w:val="28"/>
          <w:szCs w:val="28"/>
          <w:lang w:eastAsia="zh-CN"/>
        </w:rPr>
        <w:t>　　　　　　磋商</w:t>
      </w:r>
      <w:r>
        <w:rPr>
          <w:rFonts w:hint="eastAsia" w:ascii="方正仿宋_GBK" w:hAnsi="方正仿宋_GBK" w:eastAsia="方正仿宋_GBK" w:cs="方正仿宋_GBK"/>
          <w:color w:val="000000"/>
          <w:sz w:val="28"/>
          <w:szCs w:val="28"/>
        </w:rPr>
        <w:t>文件编号：</w:t>
      </w:r>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28"/>
        <w:gridCol w:w="3060"/>
        <w:gridCol w:w="3060"/>
        <w:gridCol w:w="1775"/>
      </w:tblGrid>
      <w:tr w14:paraId="5078BA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center"/>
          </w:tcPr>
          <w:p w14:paraId="2D4842BD">
            <w:pPr>
              <w:spacing w:line="360" w:lineRule="auto"/>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序号</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446FE504">
            <w:pPr>
              <w:spacing w:line="360" w:lineRule="auto"/>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eastAsia="zh-CN"/>
              </w:rPr>
              <w:t>磋商</w:t>
            </w:r>
            <w:r>
              <w:rPr>
                <w:rFonts w:hint="eastAsia" w:ascii="方正仿宋_GBK" w:hAnsi="方正仿宋_GBK" w:eastAsia="方正仿宋_GBK" w:cs="方正仿宋_GBK"/>
                <w:color w:val="000000"/>
                <w:sz w:val="28"/>
                <w:szCs w:val="28"/>
              </w:rPr>
              <w:t>文件的商务条款</w:t>
            </w:r>
          </w:p>
        </w:tc>
        <w:tc>
          <w:tcPr>
            <w:tcW w:w="3060" w:type="dxa"/>
            <w:tcBorders>
              <w:top w:val="single" w:color="auto" w:sz="4" w:space="0"/>
              <w:left w:val="single" w:color="auto" w:sz="4" w:space="0"/>
              <w:bottom w:val="single" w:color="auto" w:sz="4" w:space="0"/>
              <w:right w:val="single" w:color="auto" w:sz="4" w:space="0"/>
            </w:tcBorders>
            <w:noWrap w:val="0"/>
            <w:vAlign w:val="center"/>
          </w:tcPr>
          <w:p w14:paraId="3C563989">
            <w:pPr>
              <w:spacing w:line="360" w:lineRule="auto"/>
              <w:jc w:val="center"/>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lang w:eastAsia="zh-CN"/>
              </w:rPr>
              <w:t>响应</w:t>
            </w:r>
            <w:r>
              <w:rPr>
                <w:rFonts w:hint="eastAsia" w:ascii="方正仿宋_GBK" w:hAnsi="方正仿宋_GBK" w:eastAsia="方正仿宋_GBK" w:cs="方正仿宋_GBK"/>
                <w:color w:val="000000"/>
                <w:sz w:val="28"/>
                <w:szCs w:val="28"/>
              </w:rPr>
              <w:t>文件的商务条款</w:t>
            </w:r>
          </w:p>
        </w:tc>
        <w:tc>
          <w:tcPr>
            <w:tcW w:w="1775" w:type="dxa"/>
            <w:tcBorders>
              <w:top w:val="single" w:color="auto" w:sz="4" w:space="0"/>
              <w:left w:val="single" w:color="auto" w:sz="4" w:space="0"/>
              <w:bottom w:val="single" w:color="auto" w:sz="4" w:space="0"/>
            </w:tcBorders>
            <w:noWrap w:val="0"/>
            <w:vAlign w:val="center"/>
          </w:tcPr>
          <w:p w14:paraId="273A781B">
            <w:pPr>
              <w:spacing w:line="360" w:lineRule="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偏离原因</w:t>
            </w:r>
          </w:p>
        </w:tc>
      </w:tr>
      <w:tr w14:paraId="6552C3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45ACE772">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4EF61105">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0DD67F82">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7BF0D92C">
            <w:pPr>
              <w:spacing w:line="360" w:lineRule="auto"/>
              <w:ind w:firstLine="600" w:firstLineChars="200"/>
              <w:rPr>
                <w:rFonts w:hint="eastAsia" w:ascii="方正仿宋_GBK" w:hAnsi="方正仿宋_GBK" w:eastAsia="方正仿宋_GBK" w:cs="方正仿宋_GBK"/>
                <w:color w:val="000000"/>
                <w:sz w:val="30"/>
              </w:rPr>
            </w:pPr>
          </w:p>
        </w:tc>
      </w:tr>
      <w:tr w14:paraId="0BCE2F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1A247C22">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4A5B3B73">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1307713F">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6C4EA998">
            <w:pPr>
              <w:spacing w:line="360" w:lineRule="auto"/>
              <w:ind w:firstLine="600" w:firstLineChars="200"/>
              <w:rPr>
                <w:rFonts w:hint="eastAsia" w:ascii="方正仿宋_GBK" w:hAnsi="方正仿宋_GBK" w:eastAsia="方正仿宋_GBK" w:cs="方正仿宋_GBK"/>
                <w:color w:val="000000"/>
                <w:sz w:val="30"/>
              </w:rPr>
            </w:pPr>
          </w:p>
        </w:tc>
      </w:tr>
      <w:tr w14:paraId="3FB3C9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629ECF46">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55192C54">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42B120F7">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5198B5FE">
            <w:pPr>
              <w:spacing w:line="360" w:lineRule="auto"/>
              <w:ind w:firstLine="600" w:firstLineChars="200"/>
              <w:rPr>
                <w:rFonts w:hint="eastAsia" w:ascii="方正仿宋_GBK" w:hAnsi="方正仿宋_GBK" w:eastAsia="方正仿宋_GBK" w:cs="方正仿宋_GBK"/>
                <w:color w:val="000000"/>
                <w:sz w:val="30"/>
              </w:rPr>
            </w:pPr>
          </w:p>
        </w:tc>
      </w:tr>
      <w:tr w14:paraId="49ECDB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06F8964E">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19D7B98F">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0EF31CFF">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3DB65DC9">
            <w:pPr>
              <w:spacing w:line="360" w:lineRule="auto"/>
              <w:ind w:firstLine="600" w:firstLineChars="200"/>
              <w:rPr>
                <w:rFonts w:hint="eastAsia" w:ascii="方正仿宋_GBK" w:hAnsi="方正仿宋_GBK" w:eastAsia="方正仿宋_GBK" w:cs="方正仿宋_GBK"/>
                <w:color w:val="000000"/>
                <w:sz w:val="30"/>
              </w:rPr>
            </w:pPr>
          </w:p>
        </w:tc>
      </w:tr>
      <w:tr w14:paraId="2E5378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3B2A7E48">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7134AE5D">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1A1F816F">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3030BE85">
            <w:pPr>
              <w:spacing w:line="360" w:lineRule="auto"/>
              <w:ind w:firstLine="600" w:firstLineChars="200"/>
              <w:rPr>
                <w:rFonts w:hint="eastAsia" w:ascii="方正仿宋_GBK" w:hAnsi="方正仿宋_GBK" w:eastAsia="方正仿宋_GBK" w:cs="方正仿宋_GBK"/>
                <w:color w:val="000000"/>
                <w:sz w:val="30"/>
              </w:rPr>
            </w:pPr>
          </w:p>
        </w:tc>
      </w:tr>
      <w:tr w14:paraId="1E95B7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163D1BDA">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2A2CEDE5">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1E013C79">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169D7D5A">
            <w:pPr>
              <w:spacing w:line="360" w:lineRule="auto"/>
              <w:ind w:firstLine="600" w:firstLineChars="200"/>
              <w:rPr>
                <w:rFonts w:hint="eastAsia" w:ascii="方正仿宋_GBK" w:hAnsi="方正仿宋_GBK" w:eastAsia="方正仿宋_GBK" w:cs="方正仿宋_GBK"/>
                <w:color w:val="000000"/>
                <w:sz w:val="30"/>
              </w:rPr>
            </w:pPr>
          </w:p>
        </w:tc>
      </w:tr>
      <w:tr w14:paraId="12A692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58F4BE03">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79739D1A">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05B291D7">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4309A3DE">
            <w:pPr>
              <w:spacing w:line="360" w:lineRule="auto"/>
              <w:ind w:firstLine="600" w:firstLineChars="200"/>
              <w:rPr>
                <w:rFonts w:hint="eastAsia" w:ascii="方正仿宋_GBK" w:hAnsi="方正仿宋_GBK" w:eastAsia="方正仿宋_GBK" w:cs="方正仿宋_GBK"/>
                <w:color w:val="000000"/>
                <w:sz w:val="30"/>
              </w:rPr>
            </w:pPr>
          </w:p>
        </w:tc>
      </w:tr>
      <w:tr w14:paraId="1F4D95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173A2D16">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1E73ADC7">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0B97B90C">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6CC74AFC">
            <w:pPr>
              <w:spacing w:line="360" w:lineRule="auto"/>
              <w:ind w:firstLine="600" w:firstLineChars="200"/>
              <w:rPr>
                <w:rFonts w:hint="eastAsia" w:ascii="方正仿宋_GBK" w:hAnsi="方正仿宋_GBK" w:eastAsia="方正仿宋_GBK" w:cs="方正仿宋_GBK"/>
                <w:color w:val="000000"/>
                <w:sz w:val="30"/>
              </w:rPr>
            </w:pPr>
          </w:p>
        </w:tc>
      </w:tr>
      <w:tr w14:paraId="0C453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439C6EF0">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7CC48024">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351F7234">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2322B61B">
            <w:pPr>
              <w:spacing w:line="360" w:lineRule="auto"/>
              <w:ind w:firstLine="600" w:firstLineChars="200"/>
              <w:rPr>
                <w:rFonts w:hint="eastAsia" w:ascii="方正仿宋_GBK" w:hAnsi="方正仿宋_GBK" w:eastAsia="方正仿宋_GBK" w:cs="方正仿宋_GBK"/>
                <w:color w:val="000000"/>
                <w:sz w:val="30"/>
              </w:rPr>
            </w:pPr>
          </w:p>
        </w:tc>
      </w:tr>
      <w:tr w14:paraId="12FDAF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053197DA">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4664DE26">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4EBEAE2E">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33146388">
            <w:pPr>
              <w:spacing w:line="360" w:lineRule="auto"/>
              <w:ind w:firstLine="600" w:firstLineChars="200"/>
              <w:rPr>
                <w:rFonts w:hint="eastAsia" w:ascii="方正仿宋_GBK" w:hAnsi="方正仿宋_GBK" w:eastAsia="方正仿宋_GBK" w:cs="方正仿宋_GBK"/>
                <w:color w:val="000000"/>
                <w:sz w:val="30"/>
              </w:rPr>
            </w:pPr>
          </w:p>
        </w:tc>
      </w:tr>
      <w:tr w14:paraId="261136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1E2625B0">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7B821C2E">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32382A1A">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6ECDDF73">
            <w:pPr>
              <w:spacing w:line="360" w:lineRule="auto"/>
              <w:ind w:firstLine="600" w:firstLineChars="200"/>
              <w:rPr>
                <w:rFonts w:hint="eastAsia" w:ascii="方正仿宋_GBK" w:hAnsi="方正仿宋_GBK" w:eastAsia="方正仿宋_GBK" w:cs="方正仿宋_GBK"/>
                <w:color w:val="000000"/>
                <w:sz w:val="30"/>
              </w:rPr>
            </w:pPr>
          </w:p>
        </w:tc>
      </w:tr>
      <w:tr w14:paraId="3C22BB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116EFF8D">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43D85791">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4EADE29D">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28AE5910">
            <w:pPr>
              <w:spacing w:line="360" w:lineRule="auto"/>
              <w:ind w:firstLine="600" w:firstLineChars="200"/>
              <w:rPr>
                <w:rFonts w:hint="eastAsia" w:ascii="方正仿宋_GBK" w:hAnsi="方正仿宋_GBK" w:eastAsia="方正仿宋_GBK" w:cs="方正仿宋_GBK"/>
                <w:color w:val="000000"/>
                <w:sz w:val="30"/>
              </w:rPr>
            </w:pPr>
          </w:p>
        </w:tc>
      </w:tr>
      <w:tr w14:paraId="017C7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5A96F5A8">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3BFF19B2">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6FB321FD">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0C7896DE">
            <w:pPr>
              <w:spacing w:line="360" w:lineRule="auto"/>
              <w:ind w:firstLine="600" w:firstLineChars="200"/>
              <w:rPr>
                <w:rFonts w:hint="eastAsia" w:ascii="方正仿宋_GBK" w:hAnsi="方正仿宋_GBK" w:eastAsia="方正仿宋_GBK" w:cs="方正仿宋_GBK"/>
                <w:color w:val="000000"/>
                <w:sz w:val="30"/>
              </w:rPr>
            </w:pPr>
          </w:p>
        </w:tc>
      </w:tr>
      <w:tr w14:paraId="01CF3C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28" w:type="dxa"/>
            <w:tcBorders>
              <w:top w:val="single" w:color="auto" w:sz="4" w:space="0"/>
              <w:bottom w:val="single" w:color="auto" w:sz="4" w:space="0"/>
              <w:right w:val="single" w:color="auto" w:sz="4" w:space="0"/>
            </w:tcBorders>
            <w:noWrap w:val="0"/>
            <w:vAlign w:val="top"/>
          </w:tcPr>
          <w:p w14:paraId="60DA7EFD">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1102A21B">
            <w:pPr>
              <w:spacing w:line="360" w:lineRule="auto"/>
              <w:ind w:firstLine="600" w:firstLineChars="200"/>
              <w:rPr>
                <w:rFonts w:hint="eastAsia" w:ascii="方正仿宋_GBK" w:hAnsi="方正仿宋_GBK" w:eastAsia="方正仿宋_GBK" w:cs="方正仿宋_GBK"/>
                <w:color w:val="000000"/>
                <w:sz w:val="30"/>
              </w:rPr>
            </w:pPr>
          </w:p>
        </w:tc>
        <w:tc>
          <w:tcPr>
            <w:tcW w:w="3060" w:type="dxa"/>
            <w:tcBorders>
              <w:top w:val="single" w:color="auto" w:sz="4" w:space="0"/>
              <w:left w:val="single" w:color="auto" w:sz="4" w:space="0"/>
              <w:bottom w:val="single" w:color="auto" w:sz="4" w:space="0"/>
              <w:right w:val="single" w:color="auto" w:sz="4" w:space="0"/>
            </w:tcBorders>
            <w:noWrap w:val="0"/>
            <w:vAlign w:val="top"/>
          </w:tcPr>
          <w:p w14:paraId="50498C36">
            <w:pPr>
              <w:spacing w:line="360" w:lineRule="auto"/>
              <w:ind w:firstLine="600" w:firstLineChars="200"/>
              <w:rPr>
                <w:rFonts w:hint="eastAsia" w:ascii="方正仿宋_GBK" w:hAnsi="方正仿宋_GBK" w:eastAsia="方正仿宋_GBK" w:cs="方正仿宋_GBK"/>
                <w:color w:val="000000"/>
                <w:sz w:val="30"/>
              </w:rPr>
            </w:pPr>
          </w:p>
        </w:tc>
        <w:tc>
          <w:tcPr>
            <w:tcW w:w="1775" w:type="dxa"/>
            <w:tcBorders>
              <w:top w:val="single" w:color="auto" w:sz="4" w:space="0"/>
              <w:left w:val="single" w:color="auto" w:sz="4" w:space="0"/>
              <w:bottom w:val="single" w:color="auto" w:sz="4" w:space="0"/>
            </w:tcBorders>
            <w:noWrap w:val="0"/>
            <w:vAlign w:val="top"/>
          </w:tcPr>
          <w:p w14:paraId="410FFDB3">
            <w:pPr>
              <w:spacing w:line="360" w:lineRule="auto"/>
              <w:ind w:firstLine="600" w:firstLineChars="200"/>
              <w:rPr>
                <w:rFonts w:hint="eastAsia" w:ascii="方正仿宋_GBK" w:hAnsi="方正仿宋_GBK" w:eastAsia="方正仿宋_GBK" w:cs="方正仿宋_GBK"/>
                <w:color w:val="000000"/>
                <w:sz w:val="30"/>
              </w:rPr>
            </w:pPr>
          </w:p>
        </w:tc>
      </w:tr>
    </w:tbl>
    <w:p w14:paraId="6BA2C45F">
      <w:pPr>
        <w:rPr>
          <w:rFonts w:hint="eastAsia" w:ascii="方正仿宋_GBK" w:hAnsi="方正仿宋_GBK" w:eastAsia="方正仿宋_GBK" w:cs="方正仿宋_GBK"/>
          <w:color w:val="000000"/>
          <w:sz w:val="28"/>
          <w:szCs w:val="28"/>
        </w:rPr>
      </w:pPr>
    </w:p>
    <w:p w14:paraId="4874157F">
      <w:pPr>
        <w:spacing w:line="360" w:lineRule="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日期：</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年</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月</w:t>
      </w:r>
      <w:r>
        <w:rPr>
          <w:rFonts w:hint="eastAsia" w:ascii="方正仿宋_GBK" w:hAnsi="方正仿宋_GBK" w:eastAsia="方正仿宋_GBK" w:cs="方正仿宋_GBK"/>
          <w:color w:val="000000"/>
          <w:sz w:val="28"/>
          <w:szCs w:val="28"/>
          <w:lang w:val="en-US" w:eastAsia="zh-CN"/>
        </w:rPr>
        <w:t xml:space="preserve">  </w:t>
      </w:r>
      <w:r>
        <w:rPr>
          <w:rFonts w:hint="eastAsia" w:ascii="方正仿宋_GBK" w:hAnsi="方正仿宋_GBK" w:eastAsia="方正仿宋_GBK" w:cs="方正仿宋_GBK"/>
          <w:color w:val="000000"/>
          <w:sz w:val="28"/>
          <w:szCs w:val="28"/>
        </w:rPr>
        <w:t>日</w:t>
      </w:r>
    </w:p>
    <w:p w14:paraId="19F55C4E">
      <w:pPr>
        <w:spacing w:line="360" w:lineRule="auto"/>
        <w:jc w:val="left"/>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b/>
          <w:bCs/>
          <w:color w:val="000000"/>
          <w:sz w:val="24"/>
        </w:rPr>
        <w:t>注：此表仅提供了表格形式，</w:t>
      </w:r>
      <w:r>
        <w:rPr>
          <w:rFonts w:hint="eastAsia" w:ascii="方正仿宋_GBK" w:hAnsi="方正仿宋_GBK" w:eastAsia="方正仿宋_GBK" w:cs="方正仿宋_GBK"/>
          <w:b/>
          <w:bCs/>
          <w:color w:val="000000"/>
          <w:sz w:val="24"/>
          <w:lang w:eastAsia="zh-CN"/>
        </w:rPr>
        <w:t>供应商</w:t>
      </w:r>
      <w:r>
        <w:rPr>
          <w:rFonts w:hint="eastAsia" w:ascii="方正仿宋_GBK" w:hAnsi="方正仿宋_GBK" w:eastAsia="方正仿宋_GBK" w:cs="方正仿宋_GBK"/>
          <w:b/>
          <w:bCs/>
          <w:color w:val="000000"/>
          <w:sz w:val="24"/>
        </w:rPr>
        <w:t>应根据需要准备足够数量的表格来填写。</w:t>
      </w:r>
      <w:r>
        <w:rPr>
          <w:rFonts w:hint="eastAsia" w:ascii="方正仿宋_GBK" w:hAnsi="方正仿宋_GBK" w:eastAsia="方正仿宋_GBK" w:cs="方正仿宋_GBK"/>
          <w:b/>
          <w:bCs/>
          <w:color w:val="000000"/>
          <w:sz w:val="24"/>
          <w:lang w:eastAsia="zh-CN"/>
        </w:rPr>
        <w:t>未列入上表的商务条款视作无偏离。</w:t>
      </w:r>
    </w:p>
    <w:p w14:paraId="38991FE2">
      <w:pPr>
        <w:tabs>
          <w:tab w:val="left" w:pos="465"/>
        </w:tabs>
        <w:ind w:firstLine="112" w:firstLineChars="4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b/>
          <w:bCs/>
          <w:color w:val="000000"/>
          <w:sz w:val="28"/>
          <w:szCs w:val="28"/>
        </w:rPr>
        <w:t>附件</w:t>
      </w:r>
      <w:r>
        <w:rPr>
          <w:rFonts w:hint="eastAsia" w:ascii="方正仿宋_GBK" w:hAnsi="方正仿宋_GBK" w:eastAsia="方正仿宋_GBK" w:cs="方正仿宋_GBK"/>
          <w:b/>
          <w:bCs/>
          <w:color w:val="000000"/>
          <w:sz w:val="28"/>
          <w:szCs w:val="28"/>
          <w:lang w:val="en-US" w:eastAsia="zh-CN"/>
        </w:rPr>
        <w:t>9</w:t>
      </w:r>
      <w:r>
        <w:rPr>
          <w:rFonts w:hint="eastAsia" w:ascii="方正仿宋_GBK" w:hAnsi="方正仿宋_GBK" w:eastAsia="方正仿宋_GBK" w:cs="方正仿宋_GBK"/>
          <w:b/>
          <w:bCs/>
          <w:color w:val="000000"/>
          <w:sz w:val="28"/>
          <w:szCs w:val="28"/>
        </w:rPr>
        <w:t>：</w:t>
      </w:r>
    </w:p>
    <w:p w14:paraId="5E353D4F">
      <w:pPr>
        <w:spacing w:line="460" w:lineRule="exact"/>
        <w:jc w:val="center"/>
        <w:rPr>
          <w:rFonts w:hint="eastAsia" w:ascii="方正仿宋_GBK" w:hAnsi="方正仿宋_GBK" w:eastAsia="方正仿宋_GBK" w:cs="方正仿宋_GBK"/>
          <w:b/>
          <w:bCs/>
          <w:color w:val="000000"/>
          <w:sz w:val="28"/>
          <w:szCs w:val="28"/>
          <w:lang w:eastAsia="zh-CN"/>
        </w:rPr>
      </w:pPr>
      <w:r>
        <w:rPr>
          <w:rFonts w:hint="eastAsia" w:ascii="方正仿宋_GBK" w:hAnsi="方正仿宋_GBK" w:eastAsia="方正仿宋_GBK" w:cs="方正仿宋_GBK"/>
          <w:b/>
          <w:bCs/>
          <w:color w:val="000000"/>
          <w:sz w:val="28"/>
          <w:szCs w:val="28"/>
        </w:rPr>
        <w:t>拟投入本项目的设备、工具配置表</w:t>
      </w:r>
    </w:p>
    <w:p w14:paraId="04442277">
      <w:pPr>
        <w:spacing w:line="460" w:lineRule="exact"/>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color w:val="000000"/>
          <w:sz w:val="28"/>
          <w:szCs w:val="28"/>
          <w:lang w:eastAsia="zh-CN"/>
        </w:rPr>
        <w:t>供应商</w:t>
      </w:r>
      <w:r>
        <w:rPr>
          <w:rFonts w:hint="eastAsia" w:ascii="方正仿宋_GBK" w:hAnsi="方正仿宋_GBK" w:eastAsia="方正仿宋_GBK" w:cs="方正仿宋_GBK"/>
          <w:color w:val="000000"/>
          <w:sz w:val="28"/>
          <w:szCs w:val="28"/>
        </w:rPr>
        <w:t xml:space="preserve">全称（电子签章）：             </w:t>
      </w:r>
      <w:r>
        <w:rPr>
          <w:rFonts w:hint="eastAsia" w:ascii="方正仿宋_GBK" w:hAnsi="方正仿宋_GBK" w:eastAsia="方正仿宋_GBK" w:cs="方正仿宋_GBK"/>
          <w:color w:val="000000"/>
          <w:sz w:val="28"/>
          <w:szCs w:val="28"/>
          <w:lang w:eastAsia="zh-CN"/>
        </w:rPr>
        <w:t>磋商</w:t>
      </w:r>
      <w:r>
        <w:rPr>
          <w:rFonts w:hint="eastAsia" w:ascii="方正仿宋_GBK" w:hAnsi="方正仿宋_GBK" w:eastAsia="方正仿宋_GBK" w:cs="方正仿宋_GBK"/>
          <w:color w:val="000000"/>
          <w:sz w:val="28"/>
          <w:szCs w:val="28"/>
        </w:rPr>
        <w:t>文件编号：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084"/>
        <w:gridCol w:w="1290"/>
        <w:gridCol w:w="825"/>
        <w:gridCol w:w="900"/>
        <w:gridCol w:w="675"/>
        <w:gridCol w:w="1245"/>
        <w:gridCol w:w="2130"/>
      </w:tblGrid>
      <w:tr w14:paraId="7E6F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88" w:type="dxa"/>
            <w:noWrap w:val="0"/>
            <w:vAlign w:val="center"/>
          </w:tcPr>
          <w:p w14:paraId="0DB93921">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序号</w:t>
            </w:r>
          </w:p>
        </w:tc>
        <w:tc>
          <w:tcPr>
            <w:tcW w:w="1084" w:type="dxa"/>
            <w:noWrap w:val="0"/>
            <w:vAlign w:val="center"/>
          </w:tcPr>
          <w:p w14:paraId="30E0C409">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名称</w:t>
            </w:r>
          </w:p>
        </w:tc>
        <w:tc>
          <w:tcPr>
            <w:tcW w:w="1290" w:type="dxa"/>
            <w:noWrap w:val="0"/>
            <w:vAlign w:val="center"/>
          </w:tcPr>
          <w:p w14:paraId="624A2169">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型号、规格</w:t>
            </w:r>
          </w:p>
        </w:tc>
        <w:tc>
          <w:tcPr>
            <w:tcW w:w="825" w:type="dxa"/>
            <w:noWrap w:val="0"/>
            <w:vAlign w:val="center"/>
          </w:tcPr>
          <w:p w14:paraId="2517EA48">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品牌</w:t>
            </w:r>
          </w:p>
        </w:tc>
        <w:tc>
          <w:tcPr>
            <w:tcW w:w="900" w:type="dxa"/>
            <w:noWrap w:val="0"/>
            <w:vAlign w:val="center"/>
          </w:tcPr>
          <w:p w14:paraId="7B8B5E7E">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单位</w:t>
            </w:r>
          </w:p>
        </w:tc>
        <w:tc>
          <w:tcPr>
            <w:tcW w:w="675" w:type="dxa"/>
            <w:noWrap w:val="0"/>
            <w:vAlign w:val="center"/>
          </w:tcPr>
          <w:p w14:paraId="1FA8A2A7">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数量</w:t>
            </w:r>
          </w:p>
        </w:tc>
        <w:tc>
          <w:tcPr>
            <w:tcW w:w="1245" w:type="dxa"/>
            <w:tcBorders>
              <w:left w:val="single" w:color="auto" w:sz="4" w:space="0"/>
            </w:tcBorders>
            <w:noWrap w:val="0"/>
            <w:vAlign w:val="center"/>
          </w:tcPr>
          <w:p w14:paraId="410081A3">
            <w:pPr>
              <w:jc w:val="center"/>
              <w:rPr>
                <w:rFonts w:hint="eastAsia" w:ascii="方正仿宋_GBK" w:hAnsi="方正仿宋_GBK" w:eastAsia="方正仿宋_GBK" w:cs="方正仿宋_GBK"/>
                <w:color w:val="000000"/>
                <w:lang w:eastAsia="zh-CN"/>
              </w:rPr>
            </w:pPr>
            <w:r>
              <w:rPr>
                <w:rFonts w:hint="eastAsia" w:ascii="方正仿宋_GBK" w:hAnsi="方正仿宋_GBK" w:eastAsia="方正仿宋_GBK" w:cs="方正仿宋_GBK"/>
                <w:color w:val="000000"/>
                <w:lang w:eastAsia="zh-CN"/>
              </w:rPr>
              <w:t>主要功能</w:t>
            </w:r>
          </w:p>
        </w:tc>
        <w:tc>
          <w:tcPr>
            <w:tcW w:w="2130" w:type="dxa"/>
            <w:tcBorders>
              <w:left w:val="single" w:color="auto" w:sz="4" w:space="0"/>
            </w:tcBorders>
            <w:noWrap w:val="0"/>
            <w:vAlign w:val="center"/>
          </w:tcPr>
          <w:p w14:paraId="0D5724F4">
            <w:pPr>
              <w:jc w:val="center"/>
              <w:rPr>
                <w:rFonts w:hint="eastAsia" w:ascii="方正仿宋_GBK" w:hAnsi="方正仿宋_GBK" w:eastAsia="方正仿宋_GBK" w:cs="方正仿宋_GBK"/>
                <w:color w:val="000000"/>
                <w:lang w:val="en-US" w:eastAsia="zh-CN"/>
              </w:rPr>
            </w:pPr>
            <w:r>
              <w:rPr>
                <w:rFonts w:hint="eastAsia" w:ascii="方正仿宋_GBK" w:hAnsi="方正仿宋_GBK" w:eastAsia="方正仿宋_GBK" w:cs="方正仿宋_GBK"/>
                <w:color w:val="000000"/>
              </w:rPr>
              <w:t>备注</w:t>
            </w:r>
          </w:p>
        </w:tc>
      </w:tr>
      <w:tr w14:paraId="3CFE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4A3E6B24">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1</w:t>
            </w:r>
          </w:p>
        </w:tc>
        <w:tc>
          <w:tcPr>
            <w:tcW w:w="1084" w:type="dxa"/>
            <w:noWrap w:val="0"/>
            <w:vAlign w:val="center"/>
          </w:tcPr>
          <w:p w14:paraId="04E56356">
            <w:pPr>
              <w:jc w:val="center"/>
              <w:rPr>
                <w:rFonts w:hint="eastAsia" w:ascii="方正仿宋_GBK" w:hAnsi="方正仿宋_GBK" w:eastAsia="方正仿宋_GBK" w:cs="方正仿宋_GBK"/>
                <w:color w:val="000000"/>
              </w:rPr>
            </w:pPr>
          </w:p>
        </w:tc>
        <w:tc>
          <w:tcPr>
            <w:tcW w:w="1290" w:type="dxa"/>
            <w:noWrap w:val="0"/>
            <w:vAlign w:val="center"/>
          </w:tcPr>
          <w:p w14:paraId="39082C02">
            <w:pPr>
              <w:jc w:val="center"/>
              <w:rPr>
                <w:rFonts w:hint="eastAsia" w:ascii="方正仿宋_GBK" w:hAnsi="方正仿宋_GBK" w:eastAsia="方正仿宋_GBK" w:cs="方正仿宋_GBK"/>
                <w:color w:val="000000"/>
              </w:rPr>
            </w:pPr>
          </w:p>
        </w:tc>
        <w:tc>
          <w:tcPr>
            <w:tcW w:w="825" w:type="dxa"/>
            <w:noWrap w:val="0"/>
            <w:vAlign w:val="center"/>
          </w:tcPr>
          <w:p w14:paraId="64AB071C">
            <w:pPr>
              <w:jc w:val="center"/>
              <w:rPr>
                <w:rFonts w:hint="eastAsia" w:ascii="方正仿宋_GBK" w:hAnsi="方正仿宋_GBK" w:eastAsia="方正仿宋_GBK" w:cs="方正仿宋_GBK"/>
                <w:color w:val="000000"/>
              </w:rPr>
            </w:pPr>
          </w:p>
        </w:tc>
        <w:tc>
          <w:tcPr>
            <w:tcW w:w="900" w:type="dxa"/>
            <w:noWrap w:val="0"/>
            <w:vAlign w:val="center"/>
          </w:tcPr>
          <w:p w14:paraId="5F9A94EC">
            <w:pPr>
              <w:jc w:val="center"/>
              <w:rPr>
                <w:rFonts w:hint="eastAsia" w:ascii="方正仿宋_GBK" w:hAnsi="方正仿宋_GBK" w:eastAsia="方正仿宋_GBK" w:cs="方正仿宋_GBK"/>
                <w:color w:val="000000"/>
              </w:rPr>
            </w:pPr>
          </w:p>
        </w:tc>
        <w:tc>
          <w:tcPr>
            <w:tcW w:w="675" w:type="dxa"/>
            <w:noWrap w:val="0"/>
            <w:vAlign w:val="center"/>
          </w:tcPr>
          <w:p w14:paraId="5E5C051E">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659633DD">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4E32D089">
            <w:pPr>
              <w:jc w:val="center"/>
              <w:rPr>
                <w:rFonts w:hint="eastAsia" w:ascii="方正仿宋_GBK" w:hAnsi="方正仿宋_GBK" w:eastAsia="方正仿宋_GBK" w:cs="方正仿宋_GBK"/>
                <w:color w:val="000000"/>
              </w:rPr>
            </w:pPr>
          </w:p>
        </w:tc>
      </w:tr>
      <w:tr w14:paraId="59A4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6DB56ADE">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2</w:t>
            </w:r>
          </w:p>
        </w:tc>
        <w:tc>
          <w:tcPr>
            <w:tcW w:w="1084" w:type="dxa"/>
            <w:noWrap w:val="0"/>
            <w:vAlign w:val="center"/>
          </w:tcPr>
          <w:p w14:paraId="11F6B2C7">
            <w:pPr>
              <w:jc w:val="center"/>
              <w:rPr>
                <w:rFonts w:hint="eastAsia" w:ascii="方正仿宋_GBK" w:hAnsi="方正仿宋_GBK" w:eastAsia="方正仿宋_GBK" w:cs="方正仿宋_GBK"/>
                <w:color w:val="000000"/>
              </w:rPr>
            </w:pPr>
          </w:p>
        </w:tc>
        <w:tc>
          <w:tcPr>
            <w:tcW w:w="1290" w:type="dxa"/>
            <w:noWrap w:val="0"/>
            <w:vAlign w:val="center"/>
          </w:tcPr>
          <w:p w14:paraId="321BCBAC">
            <w:pPr>
              <w:jc w:val="center"/>
              <w:rPr>
                <w:rFonts w:hint="eastAsia" w:ascii="方正仿宋_GBK" w:hAnsi="方正仿宋_GBK" w:eastAsia="方正仿宋_GBK" w:cs="方正仿宋_GBK"/>
                <w:color w:val="000000"/>
              </w:rPr>
            </w:pPr>
          </w:p>
        </w:tc>
        <w:tc>
          <w:tcPr>
            <w:tcW w:w="825" w:type="dxa"/>
            <w:noWrap w:val="0"/>
            <w:vAlign w:val="center"/>
          </w:tcPr>
          <w:p w14:paraId="0D44E285">
            <w:pPr>
              <w:jc w:val="center"/>
              <w:rPr>
                <w:rFonts w:hint="eastAsia" w:ascii="方正仿宋_GBK" w:hAnsi="方正仿宋_GBK" w:eastAsia="方正仿宋_GBK" w:cs="方正仿宋_GBK"/>
                <w:color w:val="000000"/>
              </w:rPr>
            </w:pPr>
          </w:p>
        </w:tc>
        <w:tc>
          <w:tcPr>
            <w:tcW w:w="900" w:type="dxa"/>
            <w:noWrap w:val="0"/>
            <w:vAlign w:val="center"/>
          </w:tcPr>
          <w:p w14:paraId="0C2C1248">
            <w:pPr>
              <w:jc w:val="center"/>
              <w:rPr>
                <w:rFonts w:hint="eastAsia" w:ascii="方正仿宋_GBK" w:hAnsi="方正仿宋_GBK" w:eastAsia="方正仿宋_GBK" w:cs="方正仿宋_GBK"/>
                <w:color w:val="000000"/>
              </w:rPr>
            </w:pPr>
          </w:p>
        </w:tc>
        <w:tc>
          <w:tcPr>
            <w:tcW w:w="675" w:type="dxa"/>
            <w:noWrap w:val="0"/>
            <w:vAlign w:val="center"/>
          </w:tcPr>
          <w:p w14:paraId="3815DE15">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54274337">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774230E0">
            <w:pPr>
              <w:jc w:val="center"/>
              <w:rPr>
                <w:rFonts w:hint="eastAsia" w:ascii="方正仿宋_GBK" w:hAnsi="方正仿宋_GBK" w:eastAsia="方正仿宋_GBK" w:cs="方正仿宋_GBK"/>
                <w:color w:val="000000"/>
              </w:rPr>
            </w:pPr>
          </w:p>
        </w:tc>
      </w:tr>
      <w:tr w14:paraId="064F2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405E92DC">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3</w:t>
            </w:r>
          </w:p>
        </w:tc>
        <w:tc>
          <w:tcPr>
            <w:tcW w:w="1084" w:type="dxa"/>
            <w:noWrap w:val="0"/>
            <w:vAlign w:val="center"/>
          </w:tcPr>
          <w:p w14:paraId="4FD6C9EB">
            <w:pPr>
              <w:jc w:val="center"/>
              <w:rPr>
                <w:rFonts w:hint="eastAsia" w:ascii="方正仿宋_GBK" w:hAnsi="方正仿宋_GBK" w:eastAsia="方正仿宋_GBK" w:cs="方正仿宋_GBK"/>
                <w:color w:val="000000"/>
              </w:rPr>
            </w:pPr>
          </w:p>
        </w:tc>
        <w:tc>
          <w:tcPr>
            <w:tcW w:w="1290" w:type="dxa"/>
            <w:noWrap w:val="0"/>
            <w:vAlign w:val="center"/>
          </w:tcPr>
          <w:p w14:paraId="6FE9CD98">
            <w:pPr>
              <w:jc w:val="center"/>
              <w:rPr>
                <w:rFonts w:hint="eastAsia" w:ascii="方正仿宋_GBK" w:hAnsi="方正仿宋_GBK" w:eastAsia="方正仿宋_GBK" w:cs="方正仿宋_GBK"/>
                <w:color w:val="000000"/>
              </w:rPr>
            </w:pPr>
          </w:p>
        </w:tc>
        <w:tc>
          <w:tcPr>
            <w:tcW w:w="825" w:type="dxa"/>
            <w:noWrap w:val="0"/>
            <w:vAlign w:val="center"/>
          </w:tcPr>
          <w:p w14:paraId="6B5946E1">
            <w:pPr>
              <w:jc w:val="center"/>
              <w:rPr>
                <w:rFonts w:hint="eastAsia" w:ascii="方正仿宋_GBK" w:hAnsi="方正仿宋_GBK" w:eastAsia="方正仿宋_GBK" w:cs="方正仿宋_GBK"/>
                <w:color w:val="000000"/>
              </w:rPr>
            </w:pPr>
          </w:p>
        </w:tc>
        <w:tc>
          <w:tcPr>
            <w:tcW w:w="900" w:type="dxa"/>
            <w:noWrap w:val="0"/>
            <w:vAlign w:val="center"/>
          </w:tcPr>
          <w:p w14:paraId="17DB6AA7">
            <w:pPr>
              <w:jc w:val="center"/>
              <w:rPr>
                <w:rFonts w:hint="eastAsia" w:ascii="方正仿宋_GBK" w:hAnsi="方正仿宋_GBK" w:eastAsia="方正仿宋_GBK" w:cs="方正仿宋_GBK"/>
                <w:color w:val="000000"/>
              </w:rPr>
            </w:pPr>
          </w:p>
        </w:tc>
        <w:tc>
          <w:tcPr>
            <w:tcW w:w="675" w:type="dxa"/>
            <w:noWrap w:val="0"/>
            <w:vAlign w:val="center"/>
          </w:tcPr>
          <w:p w14:paraId="6814A44E">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1C110999">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06815B62">
            <w:pPr>
              <w:jc w:val="center"/>
              <w:rPr>
                <w:rFonts w:hint="eastAsia" w:ascii="方正仿宋_GBK" w:hAnsi="方正仿宋_GBK" w:eastAsia="方正仿宋_GBK" w:cs="方正仿宋_GBK"/>
                <w:color w:val="000000"/>
              </w:rPr>
            </w:pPr>
          </w:p>
        </w:tc>
      </w:tr>
      <w:tr w14:paraId="4E39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5B5BD625">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4</w:t>
            </w:r>
          </w:p>
        </w:tc>
        <w:tc>
          <w:tcPr>
            <w:tcW w:w="1084" w:type="dxa"/>
            <w:noWrap w:val="0"/>
            <w:vAlign w:val="center"/>
          </w:tcPr>
          <w:p w14:paraId="27979B00">
            <w:pPr>
              <w:jc w:val="center"/>
              <w:rPr>
                <w:rFonts w:hint="eastAsia" w:ascii="方正仿宋_GBK" w:hAnsi="方正仿宋_GBK" w:eastAsia="方正仿宋_GBK" w:cs="方正仿宋_GBK"/>
                <w:color w:val="000000"/>
              </w:rPr>
            </w:pPr>
          </w:p>
        </w:tc>
        <w:tc>
          <w:tcPr>
            <w:tcW w:w="1290" w:type="dxa"/>
            <w:noWrap w:val="0"/>
            <w:vAlign w:val="center"/>
          </w:tcPr>
          <w:p w14:paraId="10D3D7E9">
            <w:pPr>
              <w:jc w:val="center"/>
              <w:rPr>
                <w:rFonts w:hint="eastAsia" w:ascii="方正仿宋_GBK" w:hAnsi="方正仿宋_GBK" w:eastAsia="方正仿宋_GBK" w:cs="方正仿宋_GBK"/>
                <w:color w:val="000000"/>
              </w:rPr>
            </w:pPr>
          </w:p>
        </w:tc>
        <w:tc>
          <w:tcPr>
            <w:tcW w:w="825" w:type="dxa"/>
            <w:noWrap w:val="0"/>
            <w:vAlign w:val="center"/>
          </w:tcPr>
          <w:p w14:paraId="0D470379">
            <w:pPr>
              <w:jc w:val="center"/>
              <w:rPr>
                <w:rFonts w:hint="eastAsia" w:ascii="方正仿宋_GBK" w:hAnsi="方正仿宋_GBK" w:eastAsia="方正仿宋_GBK" w:cs="方正仿宋_GBK"/>
                <w:color w:val="000000"/>
              </w:rPr>
            </w:pPr>
          </w:p>
        </w:tc>
        <w:tc>
          <w:tcPr>
            <w:tcW w:w="900" w:type="dxa"/>
            <w:noWrap w:val="0"/>
            <w:vAlign w:val="center"/>
          </w:tcPr>
          <w:p w14:paraId="50BC9461">
            <w:pPr>
              <w:jc w:val="center"/>
              <w:rPr>
                <w:rFonts w:hint="eastAsia" w:ascii="方正仿宋_GBK" w:hAnsi="方正仿宋_GBK" w:eastAsia="方正仿宋_GBK" w:cs="方正仿宋_GBK"/>
                <w:color w:val="000000"/>
              </w:rPr>
            </w:pPr>
          </w:p>
        </w:tc>
        <w:tc>
          <w:tcPr>
            <w:tcW w:w="675" w:type="dxa"/>
            <w:noWrap w:val="0"/>
            <w:vAlign w:val="center"/>
          </w:tcPr>
          <w:p w14:paraId="1D237B0F">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77BD79EF">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01BC24E6">
            <w:pPr>
              <w:jc w:val="center"/>
              <w:rPr>
                <w:rFonts w:hint="eastAsia" w:ascii="方正仿宋_GBK" w:hAnsi="方正仿宋_GBK" w:eastAsia="方正仿宋_GBK" w:cs="方正仿宋_GBK"/>
                <w:color w:val="000000"/>
              </w:rPr>
            </w:pPr>
          </w:p>
        </w:tc>
      </w:tr>
      <w:tr w14:paraId="4DDC5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4AE4488E">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5</w:t>
            </w:r>
          </w:p>
        </w:tc>
        <w:tc>
          <w:tcPr>
            <w:tcW w:w="1084" w:type="dxa"/>
            <w:noWrap w:val="0"/>
            <w:vAlign w:val="center"/>
          </w:tcPr>
          <w:p w14:paraId="557FC2A5">
            <w:pPr>
              <w:jc w:val="center"/>
              <w:rPr>
                <w:rFonts w:hint="eastAsia" w:ascii="方正仿宋_GBK" w:hAnsi="方正仿宋_GBK" w:eastAsia="方正仿宋_GBK" w:cs="方正仿宋_GBK"/>
                <w:color w:val="000000"/>
              </w:rPr>
            </w:pPr>
          </w:p>
        </w:tc>
        <w:tc>
          <w:tcPr>
            <w:tcW w:w="1290" w:type="dxa"/>
            <w:noWrap w:val="0"/>
            <w:vAlign w:val="center"/>
          </w:tcPr>
          <w:p w14:paraId="703601CF">
            <w:pPr>
              <w:jc w:val="center"/>
              <w:rPr>
                <w:rFonts w:hint="eastAsia" w:ascii="方正仿宋_GBK" w:hAnsi="方正仿宋_GBK" w:eastAsia="方正仿宋_GBK" w:cs="方正仿宋_GBK"/>
                <w:color w:val="000000"/>
              </w:rPr>
            </w:pPr>
          </w:p>
        </w:tc>
        <w:tc>
          <w:tcPr>
            <w:tcW w:w="825" w:type="dxa"/>
            <w:noWrap w:val="0"/>
            <w:vAlign w:val="center"/>
          </w:tcPr>
          <w:p w14:paraId="7300E20E">
            <w:pPr>
              <w:jc w:val="center"/>
              <w:rPr>
                <w:rFonts w:hint="eastAsia" w:ascii="方正仿宋_GBK" w:hAnsi="方正仿宋_GBK" w:eastAsia="方正仿宋_GBK" w:cs="方正仿宋_GBK"/>
                <w:color w:val="000000"/>
              </w:rPr>
            </w:pPr>
          </w:p>
        </w:tc>
        <w:tc>
          <w:tcPr>
            <w:tcW w:w="900" w:type="dxa"/>
            <w:noWrap w:val="0"/>
            <w:vAlign w:val="center"/>
          </w:tcPr>
          <w:p w14:paraId="528187B0">
            <w:pPr>
              <w:jc w:val="center"/>
              <w:rPr>
                <w:rFonts w:hint="eastAsia" w:ascii="方正仿宋_GBK" w:hAnsi="方正仿宋_GBK" w:eastAsia="方正仿宋_GBK" w:cs="方正仿宋_GBK"/>
                <w:color w:val="000000"/>
              </w:rPr>
            </w:pPr>
          </w:p>
        </w:tc>
        <w:tc>
          <w:tcPr>
            <w:tcW w:w="675" w:type="dxa"/>
            <w:noWrap w:val="0"/>
            <w:vAlign w:val="center"/>
          </w:tcPr>
          <w:p w14:paraId="64BE22B1">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5A2CFDFC">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61A0B218">
            <w:pPr>
              <w:jc w:val="center"/>
              <w:rPr>
                <w:rFonts w:hint="eastAsia" w:ascii="方正仿宋_GBK" w:hAnsi="方正仿宋_GBK" w:eastAsia="方正仿宋_GBK" w:cs="方正仿宋_GBK"/>
                <w:color w:val="000000"/>
              </w:rPr>
            </w:pPr>
          </w:p>
        </w:tc>
      </w:tr>
      <w:tr w14:paraId="5EEA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1314AB4C">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6</w:t>
            </w:r>
          </w:p>
        </w:tc>
        <w:tc>
          <w:tcPr>
            <w:tcW w:w="1084" w:type="dxa"/>
            <w:noWrap w:val="0"/>
            <w:vAlign w:val="center"/>
          </w:tcPr>
          <w:p w14:paraId="08699BB7">
            <w:pPr>
              <w:jc w:val="center"/>
              <w:rPr>
                <w:rFonts w:hint="eastAsia" w:ascii="方正仿宋_GBK" w:hAnsi="方正仿宋_GBK" w:eastAsia="方正仿宋_GBK" w:cs="方正仿宋_GBK"/>
                <w:color w:val="000000"/>
              </w:rPr>
            </w:pPr>
          </w:p>
        </w:tc>
        <w:tc>
          <w:tcPr>
            <w:tcW w:w="1290" w:type="dxa"/>
            <w:noWrap w:val="0"/>
            <w:vAlign w:val="center"/>
          </w:tcPr>
          <w:p w14:paraId="7DDC41D4">
            <w:pPr>
              <w:jc w:val="center"/>
              <w:rPr>
                <w:rFonts w:hint="eastAsia" w:ascii="方正仿宋_GBK" w:hAnsi="方正仿宋_GBK" w:eastAsia="方正仿宋_GBK" w:cs="方正仿宋_GBK"/>
                <w:color w:val="000000"/>
              </w:rPr>
            </w:pPr>
          </w:p>
        </w:tc>
        <w:tc>
          <w:tcPr>
            <w:tcW w:w="825" w:type="dxa"/>
            <w:noWrap w:val="0"/>
            <w:vAlign w:val="center"/>
          </w:tcPr>
          <w:p w14:paraId="7C69AE68">
            <w:pPr>
              <w:jc w:val="center"/>
              <w:rPr>
                <w:rFonts w:hint="eastAsia" w:ascii="方正仿宋_GBK" w:hAnsi="方正仿宋_GBK" w:eastAsia="方正仿宋_GBK" w:cs="方正仿宋_GBK"/>
                <w:color w:val="000000"/>
              </w:rPr>
            </w:pPr>
          </w:p>
        </w:tc>
        <w:tc>
          <w:tcPr>
            <w:tcW w:w="900" w:type="dxa"/>
            <w:noWrap w:val="0"/>
            <w:vAlign w:val="center"/>
          </w:tcPr>
          <w:p w14:paraId="3BB699BD">
            <w:pPr>
              <w:jc w:val="center"/>
              <w:rPr>
                <w:rFonts w:hint="eastAsia" w:ascii="方正仿宋_GBK" w:hAnsi="方正仿宋_GBK" w:eastAsia="方正仿宋_GBK" w:cs="方正仿宋_GBK"/>
                <w:color w:val="000000"/>
              </w:rPr>
            </w:pPr>
          </w:p>
        </w:tc>
        <w:tc>
          <w:tcPr>
            <w:tcW w:w="675" w:type="dxa"/>
            <w:noWrap w:val="0"/>
            <w:vAlign w:val="center"/>
          </w:tcPr>
          <w:p w14:paraId="3A9D380D">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5D634DE3">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15F7C1A2">
            <w:pPr>
              <w:jc w:val="center"/>
              <w:rPr>
                <w:rFonts w:hint="eastAsia" w:ascii="方正仿宋_GBK" w:hAnsi="方正仿宋_GBK" w:eastAsia="方正仿宋_GBK" w:cs="方正仿宋_GBK"/>
                <w:color w:val="000000"/>
              </w:rPr>
            </w:pPr>
          </w:p>
        </w:tc>
      </w:tr>
      <w:tr w14:paraId="4F4C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23160A54">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7</w:t>
            </w:r>
          </w:p>
        </w:tc>
        <w:tc>
          <w:tcPr>
            <w:tcW w:w="1084" w:type="dxa"/>
            <w:noWrap w:val="0"/>
            <w:vAlign w:val="center"/>
          </w:tcPr>
          <w:p w14:paraId="3F487EB6">
            <w:pPr>
              <w:jc w:val="center"/>
              <w:rPr>
                <w:rFonts w:hint="eastAsia" w:ascii="方正仿宋_GBK" w:hAnsi="方正仿宋_GBK" w:eastAsia="方正仿宋_GBK" w:cs="方正仿宋_GBK"/>
                <w:color w:val="000000"/>
              </w:rPr>
            </w:pPr>
          </w:p>
        </w:tc>
        <w:tc>
          <w:tcPr>
            <w:tcW w:w="1290" w:type="dxa"/>
            <w:noWrap w:val="0"/>
            <w:vAlign w:val="center"/>
          </w:tcPr>
          <w:p w14:paraId="71AA0021">
            <w:pPr>
              <w:jc w:val="center"/>
              <w:rPr>
                <w:rFonts w:hint="eastAsia" w:ascii="方正仿宋_GBK" w:hAnsi="方正仿宋_GBK" w:eastAsia="方正仿宋_GBK" w:cs="方正仿宋_GBK"/>
                <w:color w:val="000000"/>
              </w:rPr>
            </w:pPr>
          </w:p>
        </w:tc>
        <w:tc>
          <w:tcPr>
            <w:tcW w:w="825" w:type="dxa"/>
            <w:noWrap w:val="0"/>
            <w:vAlign w:val="center"/>
          </w:tcPr>
          <w:p w14:paraId="22873B08">
            <w:pPr>
              <w:jc w:val="center"/>
              <w:rPr>
                <w:rFonts w:hint="eastAsia" w:ascii="方正仿宋_GBK" w:hAnsi="方正仿宋_GBK" w:eastAsia="方正仿宋_GBK" w:cs="方正仿宋_GBK"/>
                <w:color w:val="000000"/>
              </w:rPr>
            </w:pPr>
          </w:p>
        </w:tc>
        <w:tc>
          <w:tcPr>
            <w:tcW w:w="900" w:type="dxa"/>
            <w:noWrap w:val="0"/>
            <w:vAlign w:val="center"/>
          </w:tcPr>
          <w:p w14:paraId="357E8345">
            <w:pPr>
              <w:jc w:val="center"/>
              <w:rPr>
                <w:rFonts w:hint="eastAsia" w:ascii="方正仿宋_GBK" w:hAnsi="方正仿宋_GBK" w:eastAsia="方正仿宋_GBK" w:cs="方正仿宋_GBK"/>
                <w:color w:val="000000"/>
              </w:rPr>
            </w:pPr>
          </w:p>
        </w:tc>
        <w:tc>
          <w:tcPr>
            <w:tcW w:w="675" w:type="dxa"/>
            <w:noWrap w:val="0"/>
            <w:vAlign w:val="center"/>
          </w:tcPr>
          <w:p w14:paraId="1B8BACF0">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1B5EC156">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320C9638">
            <w:pPr>
              <w:jc w:val="center"/>
              <w:rPr>
                <w:rFonts w:hint="eastAsia" w:ascii="方正仿宋_GBK" w:hAnsi="方正仿宋_GBK" w:eastAsia="方正仿宋_GBK" w:cs="方正仿宋_GBK"/>
                <w:color w:val="000000"/>
              </w:rPr>
            </w:pPr>
          </w:p>
        </w:tc>
      </w:tr>
      <w:tr w14:paraId="0E9B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33100724">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8</w:t>
            </w:r>
          </w:p>
        </w:tc>
        <w:tc>
          <w:tcPr>
            <w:tcW w:w="1084" w:type="dxa"/>
            <w:noWrap w:val="0"/>
            <w:vAlign w:val="center"/>
          </w:tcPr>
          <w:p w14:paraId="1C7B025D">
            <w:pPr>
              <w:jc w:val="center"/>
              <w:rPr>
                <w:rFonts w:hint="eastAsia" w:ascii="方正仿宋_GBK" w:hAnsi="方正仿宋_GBK" w:eastAsia="方正仿宋_GBK" w:cs="方正仿宋_GBK"/>
                <w:color w:val="000000"/>
              </w:rPr>
            </w:pPr>
          </w:p>
        </w:tc>
        <w:tc>
          <w:tcPr>
            <w:tcW w:w="1290" w:type="dxa"/>
            <w:noWrap w:val="0"/>
            <w:vAlign w:val="center"/>
          </w:tcPr>
          <w:p w14:paraId="22D45366">
            <w:pPr>
              <w:jc w:val="center"/>
              <w:rPr>
                <w:rFonts w:hint="eastAsia" w:ascii="方正仿宋_GBK" w:hAnsi="方正仿宋_GBK" w:eastAsia="方正仿宋_GBK" w:cs="方正仿宋_GBK"/>
                <w:color w:val="000000"/>
              </w:rPr>
            </w:pPr>
          </w:p>
        </w:tc>
        <w:tc>
          <w:tcPr>
            <w:tcW w:w="825" w:type="dxa"/>
            <w:noWrap w:val="0"/>
            <w:vAlign w:val="center"/>
          </w:tcPr>
          <w:p w14:paraId="0DCCA2E9">
            <w:pPr>
              <w:jc w:val="center"/>
              <w:rPr>
                <w:rFonts w:hint="eastAsia" w:ascii="方正仿宋_GBK" w:hAnsi="方正仿宋_GBK" w:eastAsia="方正仿宋_GBK" w:cs="方正仿宋_GBK"/>
                <w:color w:val="000000"/>
              </w:rPr>
            </w:pPr>
          </w:p>
        </w:tc>
        <w:tc>
          <w:tcPr>
            <w:tcW w:w="900" w:type="dxa"/>
            <w:noWrap w:val="0"/>
            <w:vAlign w:val="center"/>
          </w:tcPr>
          <w:p w14:paraId="09B617D8">
            <w:pPr>
              <w:jc w:val="center"/>
              <w:rPr>
                <w:rFonts w:hint="eastAsia" w:ascii="方正仿宋_GBK" w:hAnsi="方正仿宋_GBK" w:eastAsia="方正仿宋_GBK" w:cs="方正仿宋_GBK"/>
                <w:color w:val="000000"/>
              </w:rPr>
            </w:pPr>
          </w:p>
        </w:tc>
        <w:tc>
          <w:tcPr>
            <w:tcW w:w="675" w:type="dxa"/>
            <w:noWrap w:val="0"/>
            <w:vAlign w:val="center"/>
          </w:tcPr>
          <w:p w14:paraId="0F1D9D69">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3CDE467D">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694291C9">
            <w:pPr>
              <w:jc w:val="center"/>
              <w:rPr>
                <w:rFonts w:hint="eastAsia" w:ascii="方正仿宋_GBK" w:hAnsi="方正仿宋_GBK" w:eastAsia="方正仿宋_GBK" w:cs="方正仿宋_GBK"/>
                <w:color w:val="000000"/>
              </w:rPr>
            </w:pPr>
          </w:p>
        </w:tc>
      </w:tr>
      <w:tr w14:paraId="46B9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2A69A8DB">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9</w:t>
            </w:r>
          </w:p>
        </w:tc>
        <w:tc>
          <w:tcPr>
            <w:tcW w:w="1084" w:type="dxa"/>
            <w:noWrap w:val="0"/>
            <w:vAlign w:val="center"/>
          </w:tcPr>
          <w:p w14:paraId="5987C734">
            <w:pPr>
              <w:jc w:val="center"/>
              <w:rPr>
                <w:rFonts w:hint="eastAsia" w:ascii="方正仿宋_GBK" w:hAnsi="方正仿宋_GBK" w:eastAsia="方正仿宋_GBK" w:cs="方正仿宋_GBK"/>
                <w:color w:val="000000"/>
              </w:rPr>
            </w:pPr>
          </w:p>
        </w:tc>
        <w:tc>
          <w:tcPr>
            <w:tcW w:w="1290" w:type="dxa"/>
            <w:noWrap w:val="0"/>
            <w:vAlign w:val="center"/>
          </w:tcPr>
          <w:p w14:paraId="27247EBF">
            <w:pPr>
              <w:jc w:val="center"/>
              <w:rPr>
                <w:rFonts w:hint="eastAsia" w:ascii="方正仿宋_GBK" w:hAnsi="方正仿宋_GBK" w:eastAsia="方正仿宋_GBK" w:cs="方正仿宋_GBK"/>
                <w:color w:val="000000"/>
              </w:rPr>
            </w:pPr>
          </w:p>
        </w:tc>
        <w:tc>
          <w:tcPr>
            <w:tcW w:w="825" w:type="dxa"/>
            <w:noWrap w:val="0"/>
            <w:vAlign w:val="center"/>
          </w:tcPr>
          <w:p w14:paraId="31B2B530">
            <w:pPr>
              <w:jc w:val="center"/>
              <w:rPr>
                <w:rFonts w:hint="eastAsia" w:ascii="方正仿宋_GBK" w:hAnsi="方正仿宋_GBK" w:eastAsia="方正仿宋_GBK" w:cs="方正仿宋_GBK"/>
                <w:color w:val="000000"/>
              </w:rPr>
            </w:pPr>
          </w:p>
        </w:tc>
        <w:tc>
          <w:tcPr>
            <w:tcW w:w="900" w:type="dxa"/>
            <w:noWrap w:val="0"/>
            <w:vAlign w:val="center"/>
          </w:tcPr>
          <w:p w14:paraId="0AB140AC">
            <w:pPr>
              <w:jc w:val="center"/>
              <w:rPr>
                <w:rFonts w:hint="eastAsia" w:ascii="方正仿宋_GBK" w:hAnsi="方正仿宋_GBK" w:eastAsia="方正仿宋_GBK" w:cs="方正仿宋_GBK"/>
                <w:color w:val="000000"/>
              </w:rPr>
            </w:pPr>
          </w:p>
        </w:tc>
        <w:tc>
          <w:tcPr>
            <w:tcW w:w="675" w:type="dxa"/>
            <w:noWrap w:val="0"/>
            <w:vAlign w:val="center"/>
          </w:tcPr>
          <w:p w14:paraId="266981C4">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5C9E2D0B">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7402E261">
            <w:pPr>
              <w:jc w:val="center"/>
              <w:rPr>
                <w:rFonts w:hint="eastAsia" w:ascii="方正仿宋_GBK" w:hAnsi="方正仿宋_GBK" w:eastAsia="方正仿宋_GBK" w:cs="方正仿宋_GBK"/>
                <w:color w:val="000000"/>
              </w:rPr>
            </w:pPr>
          </w:p>
        </w:tc>
      </w:tr>
      <w:tr w14:paraId="03369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52EA3DDC">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10</w:t>
            </w:r>
          </w:p>
        </w:tc>
        <w:tc>
          <w:tcPr>
            <w:tcW w:w="1084" w:type="dxa"/>
            <w:noWrap w:val="0"/>
            <w:vAlign w:val="center"/>
          </w:tcPr>
          <w:p w14:paraId="039705DE">
            <w:pPr>
              <w:jc w:val="center"/>
              <w:rPr>
                <w:rFonts w:hint="eastAsia" w:ascii="方正仿宋_GBK" w:hAnsi="方正仿宋_GBK" w:eastAsia="方正仿宋_GBK" w:cs="方正仿宋_GBK"/>
                <w:color w:val="000000"/>
              </w:rPr>
            </w:pPr>
          </w:p>
        </w:tc>
        <w:tc>
          <w:tcPr>
            <w:tcW w:w="1290" w:type="dxa"/>
            <w:noWrap w:val="0"/>
            <w:vAlign w:val="center"/>
          </w:tcPr>
          <w:p w14:paraId="386CF18F">
            <w:pPr>
              <w:jc w:val="center"/>
              <w:rPr>
                <w:rFonts w:hint="eastAsia" w:ascii="方正仿宋_GBK" w:hAnsi="方正仿宋_GBK" w:eastAsia="方正仿宋_GBK" w:cs="方正仿宋_GBK"/>
                <w:color w:val="000000"/>
              </w:rPr>
            </w:pPr>
          </w:p>
        </w:tc>
        <w:tc>
          <w:tcPr>
            <w:tcW w:w="825" w:type="dxa"/>
            <w:noWrap w:val="0"/>
            <w:vAlign w:val="center"/>
          </w:tcPr>
          <w:p w14:paraId="17CF781F">
            <w:pPr>
              <w:jc w:val="center"/>
              <w:rPr>
                <w:rFonts w:hint="eastAsia" w:ascii="方正仿宋_GBK" w:hAnsi="方正仿宋_GBK" w:eastAsia="方正仿宋_GBK" w:cs="方正仿宋_GBK"/>
                <w:color w:val="000000"/>
              </w:rPr>
            </w:pPr>
          </w:p>
        </w:tc>
        <w:tc>
          <w:tcPr>
            <w:tcW w:w="900" w:type="dxa"/>
            <w:noWrap w:val="0"/>
            <w:vAlign w:val="center"/>
          </w:tcPr>
          <w:p w14:paraId="2C6A4025">
            <w:pPr>
              <w:jc w:val="center"/>
              <w:rPr>
                <w:rFonts w:hint="eastAsia" w:ascii="方正仿宋_GBK" w:hAnsi="方正仿宋_GBK" w:eastAsia="方正仿宋_GBK" w:cs="方正仿宋_GBK"/>
                <w:color w:val="000000"/>
              </w:rPr>
            </w:pPr>
          </w:p>
        </w:tc>
        <w:tc>
          <w:tcPr>
            <w:tcW w:w="675" w:type="dxa"/>
            <w:noWrap w:val="0"/>
            <w:vAlign w:val="center"/>
          </w:tcPr>
          <w:p w14:paraId="2982109C">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1C45C9E8">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092B498D">
            <w:pPr>
              <w:jc w:val="center"/>
              <w:rPr>
                <w:rFonts w:hint="eastAsia" w:ascii="方正仿宋_GBK" w:hAnsi="方正仿宋_GBK" w:eastAsia="方正仿宋_GBK" w:cs="方正仿宋_GBK"/>
                <w:color w:val="000000"/>
              </w:rPr>
            </w:pPr>
          </w:p>
        </w:tc>
      </w:tr>
      <w:tr w14:paraId="714A0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1245E88E">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11</w:t>
            </w:r>
          </w:p>
        </w:tc>
        <w:tc>
          <w:tcPr>
            <w:tcW w:w="1084" w:type="dxa"/>
            <w:noWrap w:val="0"/>
            <w:vAlign w:val="center"/>
          </w:tcPr>
          <w:p w14:paraId="06BB335E">
            <w:pPr>
              <w:jc w:val="center"/>
              <w:rPr>
                <w:rFonts w:hint="eastAsia" w:ascii="方正仿宋_GBK" w:hAnsi="方正仿宋_GBK" w:eastAsia="方正仿宋_GBK" w:cs="方正仿宋_GBK"/>
                <w:color w:val="000000"/>
              </w:rPr>
            </w:pPr>
          </w:p>
        </w:tc>
        <w:tc>
          <w:tcPr>
            <w:tcW w:w="1290" w:type="dxa"/>
            <w:noWrap w:val="0"/>
            <w:vAlign w:val="center"/>
          </w:tcPr>
          <w:p w14:paraId="61EEA03E">
            <w:pPr>
              <w:jc w:val="center"/>
              <w:rPr>
                <w:rFonts w:hint="eastAsia" w:ascii="方正仿宋_GBK" w:hAnsi="方正仿宋_GBK" w:eastAsia="方正仿宋_GBK" w:cs="方正仿宋_GBK"/>
                <w:color w:val="000000"/>
              </w:rPr>
            </w:pPr>
          </w:p>
        </w:tc>
        <w:tc>
          <w:tcPr>
            <w:tcW w:w="825" w:type="dxa"/>
            <w:noWrap w:val="0"/>
            <w:vAlign w:val="center"/>
          </w:tcPr>
          <w:p w14:paraId="6F79D868">
            <w:pPr>
              <w:jc w:val="center"/>
              <w:rPr>
                <w:rFonts w:hint="eastAsia" w:ascii="方正仿宋_GBK" w:hAnsi="方正仿宋_GBK" w:eastAsia="方正仿宋_GBK" w:cs="方正仿宋_GBK"/>
                <w:color w:val="000000"/>
              </w:rPr>
            </w:pPr>
          </w:p>
        </w:tc>
        <w:tc>
          <w:tcPr>
            <w:tcW w:w="900" w:type="dxa"/>
            <w:noWrap w:val="0"/>
            <w:vAlign w:val="center"/>
          </w:tcPr>
          <w:p w14:paraId="3284096C">
            <w:pPr>
              <w:jc w:val="center"/>
              <w:rPr>
                <w:rFonts w:hint="eastAsia" w:ascii="方正仿宋_GBK" w:hAnsi="方正仿宋_GBK" w:eastAsia="方正仿宋_GBK" w:cs="方正仿宋_GBK"/>
                <w:color w:val="000000"/>
              </w:rPr>
            </w:pPr>
          </w:p>
        </w:tc>
        <w:tc>
          <w:tcPr>
            <w:tcW w:w="675" w:type="dxa"/>
            <w:noWrap w:val="0"/>
            <w:vAlign w:val="center"/>
          </w:tcPr>
          <w:p w14:paraId="63FE1F4B">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0A1A85F5">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34F819FF">
            <w:pPr>
              <w:jc w:val="center"/>
              <w:rPr>
                <w:rFonts w:hint="eastAsia" w:ascii="方正仿宋_GBK" w:hAnsi="方正仿宋_GBK" w:eastAsia="方正仿宋_GBK" w:cs="方正仿宋_GBK"/>
                <w:color w:val="000000"/>
              </w:rPr>
            </w:pPr>
          </w:p>
        </w:tc>
      </w:tr>
      <w:tr w14:paraId="07A6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688" w:type="dxa"/>
            <w:noWrap w:val="0"/>
            <w:vAlign w:val="center"/>
          </w:tcPr>
          <w:p w14:paraId="15F47357">
            <w:pPr>
              <w:jc w:val="center"/>
              <w:rPr>
                <w:rFonts w:hint="eastAsia" w:ascii="方正仿宋_GBK" w:hAnsi="方正仿宋_GBK" w:eastAsia="方正仿宋_GBK" w:cs="方正仿宋_GBK"/>
                <w:color w:val="000000"/>
              </w:rPr>
            </w:pPr>
            <w:r>
              <w:rPr>
                <w:rFonts w:hint="eastAsia" w:ascii="方正仿宋_GBK" w:hAnsi="方正仿宋_GBK" w:eastAsia="方正仿宋_GBK" w:cs="方正仿宋_GBK"/>
                <w:color w:val="000000"/>
              </w:rPr>
              <w:t>12</w:t>
            </w:r>
          </w:p>
        </w:tc>
        <w:tc>
          <w:tcPr>
            <w:tcW w:w="1084" w:type="dxa"/>
            <w:noWrap w:val="0"/>
            <w:vAlign w:val="center"/>
          </w:tcPr>
          <w:p w14:paraId="74AB803D">
            <w:pPr>
              <w:jc w:val="center"/>
              <w:rPr>
                <w:rFonts w:hint="eastAsia" w:ascii="方正仿宋_GBK" w:hAnsi="方正仿宋_GBK" w:eastAsia="方正仿宋_GBK" w:cs="方正仿宋_GBK"/>
                <w:color w:val="000000"/>
              </w:rPr>
            </w:pPr>
          </w:p>
        </w:tc>
        <w:tc>
          <w:tcPr>
            <w:tcW w:w="1290" w:type="dxa"/>
            <w:noWrap w:val="0"/>
            <w:vAlign w:val="center"/>
          </w:tcPr>
          <w:p w14:paraId="62A1EAEF">
            <w:pPr>
              <w:jc w:val="center"/>
              <w:rPr>
                <w:rFonts w:hint="eastAsia" w:ascii="方正仿宋_GBK" w:hAnsi="方正仿宋_GBK" w:eastAsia="方正仿宋_GBK" w:cs="方正仿宋_GBK"/>
                <w:color w:val="000000"/>
              </w:rPr>
            </w:pPr>
          </w:p>
        </w:tc>
        <w:tc>
          <w:tcPr>
            <w:tcW w:w="825" w:type="dxa"/>
            <w:noWrap w:val="0"/>
            <w:vAlign w:val="center"/>
          </w:tcPr>
          <w:p w14:paraId="313FF45D">
            <w:pPr>
              <w:jc w:val="center"/>
              <w:rPr>
                <w:rFonts w:hint="eastAsia" w:ascii="方正仿宋_GBK" w:hAnsi="方正仿宋_GBK" w:eastAsia="方正仿宋_GBK" w:cs="方正仿宋_GBK"/>
                <w:color w:val="000000"/>
              </w:rPr>
            </w:pPr>
          </w:p>
        </w:tc>
        <w:tc>
          <w:tcPr>
            <w:tcW w:w="900" w:type="dxa"/>
            <w:noWrap w:val="0"/>
            <w:vAlign w:val="center"/>
          </w:tcPr>
          <w:p w14:paraId="5D7A36AD">
            <w:pPr>
              <w:jc w:val="center"/>
              <w:rPr>
                <w:rFonts w:hint="eastAsia" w:ascii="方正仿宋_GBK" w:hAnsi="方正仿宋_GBK" w:eastAsia="方正仿宋_GBK" w:cs="方正仿宋_GBK"/>
                <w:color w:val="000000"/>
              </w:rPr>
            </w:pPr>
          </w:p>
        </w:tc>
        <w:tc>
          <w:tcPr>
            <w:tcW w:w="675" w:type="dxa"/>
            <w:noWrap w:val="0"/>
            <w:vAlign w:val="center"/>
          </w:tcPr>
          <w:p w14:paraId="7DD7F42E">
            <w:pPr>
              <w:jc w:val="center"/>
              <w:rPr>
                <w:rFonts w:hint="eastAsia" w:ascii="方正仿宋_GBK" w:hAnsi="方正仿宋_GBK" w:eastAsia="方正仿宋_GBK" w:cs="方正仿宋_GBK"/>
                <w:color w:val="000000"/>
              </w:rPr>
            </w:pPr>
          </w:p>
        </w:tc>
        <w:tc>
          <w:tcPr>
            <w:tcW w:w="1245" w:type="dxa"/>
            <w:tcBorders>
              <w:left w:val="single" w:color="auto" w:sz="4" w:space="0"/>
            </w:tcBorders>
            <w:noWrap w:val="0"/>
            <w:vAlign w:val="center"/>
          </w:tcPr>
          <w:p w14:paraId="243E19BE">
            <w:pPr>
              <w:jc w:val="center"/>
              <w:rPr>
                <w:rFonts w:hint="eastAsia" w:ascii="方正仿宋_GBK" w:hAnsi="方正仿宋_GBK" w:eastAsia="方正仿宋_GBK" w:cs="方正仿宋_GBK"/>
                <w:color w:val="000000"/>
              </w:rPr>
            </w:pPr>
          </w:p>
        </w:tc>
        <w:tc>
          <w:tcPr>
            <w:tcW w:w="2130" w:type="dxa"/>
            <w:tcBorders>
              <w:left w:val="single" w:color="auto" w:sz="4" w:space="0"/>
            </w:tcBorders>
            <w:noWrap w:val="0"/>
            <w:vAlign w:val="center"/>
          </w:tcPr>
          <w:p w14:paraId="2153D361">
            <w:pPr>
              <w:jc w:val="center"/>
              <w:rPr>
                <w:rFonts w:hint="eastAsia" w:ascii="方正仿宋_GBK" w:hAnsi="方正仿宋_GBK" w:eastAsia="方正仿宋_GBK" w:cs="方正仿宋_GBK"/>
                <w:color w:val="000000"/>
              </w:rPr>
            </w:pPr>
          </w:p>
        </w:tc>
      </w:tr>
    </w:tbl>
    <w:p w14:paraId="2F5DCA8D">
      <w:pPr>
        <w:rPr>
          <w:rFonts w:hint="eastAsia" w:ascii="方正仿宋_GBK" w:hAnsi="方正仿宋_GBK" w:eastAsia="方正仿宋_GBK" w:cs="方正仿宋_GBK"/>
          <w:color w:val="000000"/>
          <w:sz w:val="28"/>
          <w:szCs w:val="28"/>
        </w:rPr>
      </w:pPr>
    </w:p>
    <w:p w14:paraId="3116C5AC">
      <w:pPr>
        <w:rPr>
          <w:rFonts w:hint="eastAsia" w:ascii="方正仿宋_GBK" w:hAnsi="方正仿宋_GBK" w:eastAsia="方正仿宋_GBK" w:cs="方正仿宋_GBK"/>
          <w:color w:val="000000"/>
          <w:sz w:val="28"/>
          <w:szCs w:val="28"/>
        </w:rPr>
      </w:pPr>
    </w:p>
    <w:p w14:paraId="25EE9DFB">
      <w:pPr>
        <w:rPr>
          <w:rFonts w:hint="eastAsia" w:ascii="方正仿宋_GBK" w:hAnsi="方正仿宋_GBK" w:eastAsia="方正仿宋_GBK" w:cs="方正仿宋_GBK"/>
          <w:color w:val="000000"/>
          <w:sz w:val="28"/>
          <w:szCs w:val="28"/>
        </w:rPr>
      </w:pPr>
    </w:p>
    <w:p w14:paraId="32742478">
      <w:pPr>
        <w:rPr>
          <w:rFonts w:hint="eastAsia" w:ascii="方正仿宋_GBK" w:hAnsi="方正仿宋_GBK" w:eastAsia="方正仿宋_GBK" w:cs="方正仿宋_GBK"/>
          <w:color w:val="000000"/>
          <w:sz w:val="28"/>
          <w:szCs w:val="28"/>
        </w:rPr>
      </w:pPr>
    </w:p>
    <w:p w14:paraId="585CEA84">
      <w:pPr>
        <w:ind w:firstLine="4760" w:firstLineChars="1700"/>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日期：     年  月   日</w:t>
      </w:r>
    </w:p>
    <w:p w14:paraId="1CE088E3">
      <w:pPr>
        <w:rPr>
          <w:rFonts w:hint="eastAsia" w:ascii="方正仿宋_GBK" w:hAnsi="方正仿宋_GBK" w:eastAsia="方正仿宋_GBK" w:cs="方正仿宋_GBK"/>
          <w:color w:val="000000"/>
        </w:rPr>
      </w:pPr>
    </w:p>
    <w:p w14:paraId="7111EE45">
      <w:pPr>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rPr>
        <w:t>注：1、本表所列项目应根据实际情况填写；</w:t>
      </w:r>
    </w:p>
    <w:p w14:paraId="1CAB57AA">
      <w:pPr>
        <w:spacing w:line="360" w:lineRule="auto"/>
        <w:jc w:val="center"/>
        <w:rPr>
          <w:rFonts w:hint="eastAsia" w:ascii="方正仿宋_GBK" w:hAnsi="方正仿宋_GBK" w:eastAsia="方正仿宋_GBK" w:cs="方正仿宋_GBK"/>
          <w:b/>
          <w:bCs/>
          <w:color w:val="000000"/>
          <w:sz w:val="28"/>
          <w:szCs w:val="28"/>
        </w:rPr>
      </w:pPr>
      <w:r>
        <w:rPr>
          <w:rFonts w:hint="eastAsia" w:ascii="方正仿宋_GBK" w:hAnsi="方正仿宋_GBK" w:eastAsia="方正仿宋_GBK" w:cs="方正仿宋_GBK"/>
          <w:color w:val="000000"/>
          <w:sz w:val="24"/>
        </w:rPr>
        <w:t>2、此表仅提供了表格形式，</w:t>
      </w:r>
      <w:r>
        <w:rPr>
          <w:rFonts w:hint="eastAsia" w:ascii="方正仿宋_GBK" w:hAnsi="方正仿宋_GBK" w:eastAsia="方正仿宋_GBK" w:cs="方正仿宋_GBK"/>
          <w:color w:val="000000"/>
          <w:sz w:val="24"/>
          <w:lang w:eastAsia="zh-CN"/>
        </w:rPr>
        <w:t>供应商</w:t>
      </w:r>
      <w:r>
        <w:rPr>
          <w:rFonts w:hint="eastAsia" w:ascii="方正仿宋_GBK" w:hAnsi="方正仿宋_GBK" w:eastAsia="方正仿宋_GBK" w:cs="方正仿宋_GBK"/>
          <w:color w:val="000000"/>
          <w:sz w:val="24"/>
        </w:rPr>
        <w:t>应根据需要准备足够数量的表格来填写。</w:t>
      </w:r>
    </w:p>
    <w:p w14:paraId="69DE5577">
      <w:pPr>
        <w:spacing w:line="360" w:lineRule="auto"/>
        <w:rPr>
          <w:rFonts w:ascii="仿宋" w:hAnsi="仿宋" w:eastAsia="仿宋"/>
          <w:b/>
          <w:bCs/>
          <w:color w:val="000000"/>
          <w:sz w:val="28"/>
          <w:szCs w:val="28"/>
          <w:highlight w:val="none"/>
        </w:rPr>
      </w:pPr>
      <w:r>
        <w:rPr>
          <w:rFonts w:hint="eastAsia" w:ascii="仿宋" w:hAnsi="仿宋" w:eastAsia="仿宋"/>
          <w:b/>
          <w:color w:val="000000"/>
          <w:sz w:val="28"/>
          <w:szCs w:val="28"/>
          <w:highlight w:val="none"/>
        </w:rPr>
        <w:br w:type="page"/>
      </w:r>
      <w:r>
        <w:rPr>
          <w:rFonts w:hint="eastAsia" w:ascii="仿宋" w:hAnsi="仿宋" w:eastAsia="仿宋"/>
          <w:b/>
          <w:color w:val="000000"/>
          <w:sz w:val="28"/>
          <w:szCs w:val="28"/>
          <w:highlight w:val="none"/>
        </w:rPr>
        <w:t>附件</w:t>
      </w:r>
      <w:r>
        <w:rPr>
          <w:rFonts w:hint="eastAsia" w:ascii="仿宋" w:hAnsi="仿宋" w:eastAsia="仿宋"/>
          <w:b/>
          <w:color w:val="000000"/>
          <w:sz w:val="28"/>
          <w:szCs w:val="28"/>
          <w:highlight w:val="none"/>
          <w:lang w:val="en-US" w:eastAsia="zh-CN"/>
        </w:rPr>
        <w:t>10</w:t>
      </w:r>
      <w:r>
        <w:rPr>
          <w:rFonts w:hint="eastAsia" w:ascii="仿宋" w:hAnsi="仿宋" w:eastAsia="仿宋"/>
          <w:b/>
          <w:color w:val="000000"/>
          <w:sz w:val="28"/>
          <w:szCs w:val="28"/>
          <w:highlight w:val="none"/>
        </w:rPr>
        <w:t>：</w:t>
      </w:r>
    </w:p>
    <w:p w14:paraId="07EA6F5D">
      <w:pPr>
        <w:rPr>
          <w:rFonts w:hint="eastAsia" w:ascii="仿宋" w:hAnsi="仿宋" w:eastAsia="仿宋"/>
          <w:b/>
          <w:bCs/>
          <w:color w:val="000000"/>
          <w:sz w:val="28"/>
          <w:szCs w:val="28"/>
          <w:highlight w:val="none"/>
        </w:rPr>
      </w:pPr>
    </w:p>
    <w:p w14:paraId="3CEB6F21">
      <w:pPr>
        <w:spacing w:line="360" w:lineRule="auto"/>
        <w:jc w:val="center"/>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初次报价一览表（报价表）</w:t>
      </w:r>
    </w:p>
    <w:p w14:paraId="4BA631A0">
      <w:pPr>
        <w:rPr>
          <w:rFonts w:hint="default" w:ascii="仿宋" w:hAnsi="仿宋" w:eastAsia="仿宋"/>
          <w:b/>
          <w:color w:val="000000"/>
          <w:sz w:val="28"/>
          <w:szCs w:val="28"/>
          <w:highlight w:val="none"/>
          <w:lang w:val="en-US" w:eastAsia="zh-CN"/>
        </w:rPr>
      </w:pPr>
      <w:r>
        <w:rPr>
          <w:rFonts w:hint="eastAsia" w:ascii="仿宋" w:hAnsi="仿宋" w:eastAsia="仿宋"/>
          <w:color w:val="000000"/>
          <w:sz w:val="28"/>
          <w:szCs w:val="28"/>
          <w:highlight w:val="none"/>
        </w:rPr>
        <w:t>供应商全称（电子签章）：     磋商文件编号：</w:t>
      </w:r>
      <w:r>
        <w:rPr>
          <w:rFonts w:hint="eastAsia" w:ascii="仿宋" w:hAnsi="仿宋" w:eastAsia="仿宋"/>
          <w:b/>
          <w:color w:val="000000"/>
          <w:sz w:val="28"/>
          <w:szCs w:val="28"/>
          <w:highlight w:val="none"/>
          <w:lang w:eastAsia="zh-CN"/>
        </w:rPr>
        <w:t>HZCS2026-04</w:t>
      </w:r>
    </w:p>
    <w:tbl>
      <w:tblPr>
        <w:tblStyle w:val="22"/>
        <w:tblW w:w="0" w:type="auto"/>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9"/>
        <w:gridCol w:w="848"/>
        <w:gridCol w:w="5760"/>
      </w:tblGrid>
      <w:tr w14:paraId="40AF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2797" w:type="dxa"/>
            <w:gridSpan w:val="2"/>
            <w:noWrap w:val="0"/>
            <w:vAlign w:val="center"/>
          </w:tcPr>
          <w:p w14:paraId="12280317">
            <w:pPr>
              <w:spacing w:line="600" w:lineRule="exact"/>
              <w:jc w:val="center"/>
              <w:rPr>
                <w:rFonts w:hint="eastAsia" w:ascii="仿宋" w:hAnsi="仿宋" w:eastAsia="仿宋"/>
                <w:color w:val="000000"/>
                <w:sz w:val="24"/>
                <w:highlight w:val="none"/>
              </w:rPr>
            </w:pPr>
            <w:r>
              <w:rPr>
                <w:rFonts w:hint="eastAsia" w:ascii="仿宋" w:hAnsi="仿宋" w:eastAsia="仿宋"/>
                <w:bCs/>
                <w:color w:val="000000"/>
                <w:sz w:val="28"/>
                <w:szCs w:val="28"/>
                <w:highlight w:val="none"/>
              </w:rPr>
              <w:t>响应项目名称</w:t>
            </w:r>
          </w:p>
        </w:tc>
        <w:tc>
          <w:tcPr>
            <w:tcW w:w="5760" w:type="dxa"/>
            <w:noWrap w:val="0"/>
            <w:vAlign w:val="center"/>
          </w:tcPr>
          <w:p w14:paraId="3794018B">
            <w:pPr>
              <w:spacing w:line="480" w:lineRule="exact"/>
              <w:jc w:val="center"/>
              <w:rPr>
                <w:rFonts w:hint="eastAsia" w:ascii="仿宋" w:hAnsi="仿宋" w:eastAsia="仿宋"/>
                <w:color w:val="000000"/>
                <w:sz w:val="24"/>
                <w:highlight w:val="none"/>
              </w:rPr>
            </w:pPr>
            <w:r>
              <w:rPr>
                <w:rFonts w:hint="eastAsia" w:ascii="仿宋" w:hAnsi="仿宋" w:eastAsia="仿宋"/>
                <w:bCs/>
                <w:color w:val="000000"/>
                <w:spacing w:val="-4"/>
                <w:sz w:val="28"/>
                <w:szCs w:val="28"/>
                <w:highlight w:val="none"/>
                <w:lang w:val="en" w:eastAsia="zh-CN"/>
              </w:rPr>
              <w:t>湖州交通技师学院2026年物业服务项目</w:t>
            </w:r>
          </w:p>
        </w:tc>
      </w:tr>
      <w:tr w14:paraId="6FE3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2797" w:type="dxa"/>
            <w:gridSpan w:val="2"/>
            <w:noWrap w:val="0"/>
            <w:vAlign w:val="center"/>
          </w:tcPr>
          <w:p w14:paraId="5C3326BA">
            <w:pPr>
              <w:spacing w:line="600" w:lineRule="exact"/>
              <w:jc w:val="center"/>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响应有效期</w:t>
            </w:r>
          </w:p>
        </w:tc>
        <w:tc>
          <w:tcPr>
            <w:tcW w:w="5760" w:type="dxa"/>
            <w:noWrap w:val="0"/>
            <w:vAlign w:val="center"/>
          </w:tcPr>
          <w:p w14:paraId="31AF98CC">
            <w:pPr>
              <w:spacing w:line="600" w:lineRule="exact"/>
              <w:jc w:val="center"/>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rPr>
              <w:t>60日历天</w:t>
            </w:r>
          </w:p>
        </w:tc>
      </w:tr>
      <w:tr w14:paraId="137E8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1949" w:type="dxa"/>
            <w:vMerge w:val="restart"/>
            <w:noWrap w:val="0"/>
            <w:vAlign w:val="center"/>
          </w:tcPr>
          <w:p w14:paraId="74B292DC">
            <w:pPr>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报价</w:t>
            </w:r>
          </w:p>
          <w:p w14:paraId="5450F0FC">
            <w:pPr>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（人民币：元）</w:t>
            </w:r>
          </w:p>
          <w:p w14:paraId="3124EC06">
            <w:pPr>
              <w:spacing w:line="600" w:lineRule="exact"/>
              <w:jc w:val="center"/>
              <w:rPr>
                <w:rFonts w:hint="eastAsia" w:ascii="仿宋" w:hAnsi="仿宋" w:eastAsia="仿宋"/>
                <w:color w:val="000000"/>
                <w:sz w:val="24"/>
                <w:highlight w:val="none"/>
              </w:rPr>
            </w:pPr>
            <w:r>
              <w:rPr>
                <w:rFonts w:hint="eastAsia" w:ascii="仿宋" w:hAnsi="仿宋" w:eastAsia="仿宋"/>
                <w:color w:val="000000"/>
                <w:sz w:val="28"/>
                <w:szCs w:val="28"/>
                <w:highlight w:val="none"/>
              </w:rPr>
              <w:t>（</w:t>
            </w:r>
            <w:r>
              <w:rPr>
                <w:rFonts w:hint="eastAsia" w:ascii="仿宋" w:hAnsi="仿宋" w:eastAsia="仿宋"/>
                <w:color w:val="000000"/>
                <w:sz w:val="28"/>
                <w:szCs w:val="28"/>
                <w:highlight w:val="none"/>
                <w:lang w:eastAsia="zh-CN"/>
              </w:rPr>
              <w:t>一年</w:t>
            </w:r>
            <w:r>
              <w:rPr>
                <w:rFonts w:hint="eastAsia" w:ascii="仿宋" w:hAnsi="仿宋" w:eastAsia="仿宋"/>
                <w:color w:val="000000"/>
                <w:sz w:val="28"/>
                <w:szCs w:val="28"/>
                <w:highlight w:val="none"/>
              </w:rPr>
              <w:t>总价）</w:t>
            </w:r>
          </w:p>
        </w:tc>
        <w:tc>
          <w:tcPr>
            <w:tcW w:w="848" w:type="dxa"/>
            <w:noWrap w:val="0"/>
            <w:vAlign w:val="center"/>
          </w:tcPr>
          <w:p w14:paraId="1CF943B5">
            <w:pPr>
              <w:widowControl/>
              <w:jc w:val="lef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小写</w:t>
            </w:r>
          </w:p>
        </w:tc>
        <w:tc>
          <w:tcPr>
            <w:tcW w:w="5760" w:type="dxa"/>
            <w:noWrap w:val="0"/>
            <w:vAlign w:val="center"/>
          </w:tcPr>
          <w:p w14:paraId="650F5C18">
            <w:pPr>
              <w:spacing w:line="600" w:lineRule="exact"/>
              <w:rPr>
                <w:rFonts w:hint="eastAsia" w:ascii="仿宋" w:hAnsi="仿宋" w:eastAsia="仿宋"/>
                <w:color w:val="000000"/>
                <w:sz w:val="24"/>
                <w:highlight w:val="none"/>
              </w:rPr>
            </w:pPr>
            <w:r>
              <w:rPr>
                <w:rFonts w:hint="eastAsia" w:ascii="仿宋" w:hAnsi="仿宋" w:eastAsia="仿宋"/>
                <w:color w:val="000000"/>
                <w:sz w:val="24"/>
                <w:highlight w:val="none"/>
              </w:rPr>
              <w:t xml:space="preserve">              </w:t>
            </w:r>
          </w:p>
        </w:tc>
      </w:tr>
      <w:tr w14:paraId="4792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949" w:type="dxa"/>
            <w:vMerge w:val="continue"/>
            <w:noWrap w:val="0"/>
            <w:vAlign w:val="center"/>
          </w:tcPr>
          <w:p w14:paraId="3A4060BC">
            <w:pPr>
              <w:spacing w:line="600" w:lineRule="exact"/>
              <w:jc w:val="center"/>
              <w:rPr>
                <w:rFonts w:hint="eastAsia" w:ascii="仿宋" w:hAnsi="仿宋" w:eastAsia="仿宋"/>
                <w:bCs/>
                <w:color w:val="000000"/>
                <w:sz w:val="28"/>
                <w:szCs w:val="28"/>
                <w:highlight w:val="none"/>
              </w:rPr>
            </w:pPr>
          </w:p>
        </w:tc>
        <w:tc>
          <w:tcPr>
            <w:tcW w:w="848" w:type="dxa"/>
            <w:noWrap w:val="0"/>
            <w:vAlign w:val="center"/>
          </w:tcPr>
          <w:p w14:paraId="61E78495">
            <w:pPr>
              <w:jc w:val="center"/>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大写</w:t>
            </w:r>
          </w:p>
        </w:tc>
        <w:tc>
          <w:tcPr>
            <w:tcW w:w="5760" w:type="dxa"/>
            <w:noWrap w:val="0"/>
            <w:vAlign w:val="center"/>
          </w:tcPr>
          <w:p w14:paraId="52E9CC0B">
            <w:pPr>
              <w:spacing w:line="600" w:lineRule="exact"/>
              <w:rPr>
                <w:rFonts w:hint="eastAsia" w:ascii="仿宋" w:hAnsi="仿宋" w:eastAsia="仿宋"/>
                <w:color w:val="000000"/>
                <w:sz w:val="24"/>
                <w:highlight w:val="none"/>
              </w:rPr>
            </w:pPr>
          </w:p>
        </w:tc>
      </w:tr>
    </w:tbl>
    <w:p w14:paraId="70619AD3">
      <w:pPr>
        <w:ind w:firstLine="560" w:firstLineChars="200"/>
        <w:rPr>
          <w:rFonts w:hint="eastAsia" w:ascii="仿宋" w:hAnsi="仿宋" w:eastAsia="仿宋"/>
          <w:color w:val="000000"/>
          <w:sz w:val="28"/>
          <w:szCs w:val="28"/>
        </w:rPr>
      </w:pPr>
      <w:r>
        <w:rPr>
          <w:rFonts w:hint="eastAsia" w:ascii="仿宋" w:hAnsi="仿宋" w:eastAsia="仿宋"/>
          <w:color w:val="000000"/>
          <w:sz w:val="28"/>
          <w:szCs w:val="28"/>
          <w:lang w:eastAsia="zh-CN"/>
        </w:rPr>
        <w:t>说明：磋商</w:t>
      </w:r>
      <w:r>
        <w:rPr>
          <w:rFonts w:hint="eastAsia" w:ascii="仿宋" w:hAnsi="仿宋" w:eastAsia="仿宋"/>
          <w:color w:val="000000"/>
          <w:sz w:val="28"/>
          <w:szCs w:val="28"/>
        </w:rPr>
        <w:t>报价为完成本项目的总费用，包括人员工资、社保、意外险、福利、节假日加班、餐费、保洁耗材、服装、管理费、税金及其他应由</w:t>
      </w:r>
      <w:r>
        <w:rPr>
          <w:rFonts w:hint="eastAsia" w:ascii="仿宋" w:hAnsi="仿宋" w:eastAsia="仿宋"/>
          <w:color w:val="000000"/>
          <w:sz w:val="28"/>
          <w:szCs w:val="28"/>
          <w:lang w:eastAsia="zh-CN"/>
        </w:rPr>
        <w:t>供应商</w:t>
      </w:r>
      <w:r>
        <w:rPr>
          <w:rFonts w:hint="eastAsia" w:ascii="仿宋" w:hAnsi="仿宋" w:eastAsia="仿宋"/>
          <w:color w:val="000000"/>
          <w:sz w:val="28"/>
          <w:szCs w:val="28"/>
        </w:rPr>
        <w:t>承担的费用等政策性文件规定及合同包含的所有风险、责任等各项应有费用。</w:t>
      </w:r>
    </w:p>
    <w:p w14:paraId="40E78A96">
      <w:pPr>
        <w:ind w:firstLine="5320" w:firstLineChars="19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日期：    年  月  日</w:t>
      </w:r>
    </w:p>
    <w:p w14:paraId="7F76EE1A">
      <w:pPr>
        <w:rPr>
          <w:rFonts w:hint="eastAsia" w:ascii="仿宋" w:hAnsi="仿宋" w:eastAsia="仿宋"/>
          <w:color w:val="000000"/>
          <w:sz w:val="28"/>
          <w:szCs w:val="28"/>
          <w:highlight w:val="none"/>
        </w:rPr>
      </w:pPr>
    </w:p>
    <w:p w14:paraId="2827E87F">
      <w:pPr>
        <w:spacing w:line="360" w:lineRule="auto"/>
        <w:rPr>
          <w:rFonts w:hint="eastAsia" w:ascii="仿宋" w:hAnsi="仿宋" w:eastAsia="仿宋"/>
          <w:b/>
          <w:bCs/>
          <w:color w:val="000000"/>
          <w:spacing w:val="14"/>
          <w:sz w:val="28"/>
          <w:szCs w:val="28"/>
          <w:highlight w:val="none"/>
        </w:rPr>
      </w:pPr>
    </w:p>
    <w:p w14:paraId="7DBA639E">
      <w:pPr>
        <w:spacing w:line="360" w:lineRule="auto"/>
        <w:rPr>
          <w:rFonts w:hint="eastAsia" w:ascii="仿宋" w:hAnsi="仿宋" w:eastAsia="仿宋"/>
          <w:b/>
          <w:bCs/>
          <w:color w:val="000000"/>
          <w:spacing w:val="14"/>
          <w:sz w:val="28"/>
          <w:szCs w:val="28"/>
          <w:highlight w:val="none"/>
        </w:rPr>
      </w:pPr>
    </w:p>
    <w:p w14:paraId="1D616183">
      <w:pPr>
        <w:spacing w:line="360" w:lineRule="auto"/>
        <w:rPr>
          <w:rFonts w:hint="eastAsia" w:ascii="仿宋" w:hAnsi="仿宋" w:eastAsia="仿宋"/>
          <w:b/>
          <w:bCs/>
          <w:color w:val="000000"/>
          <w:spacing w:val="14"/>
          <w:sz w:val="28"/>
          <w:szCs w:val="28"/>
          <w:highlight w:val="none"/>
        </w:rPr>
      </w:pPr>
    </w:p>
    <w:p w14:paraId="704A4926">
      <w:pPr>
        <w:spacing w:line="360" w:lineRule="auto"/>
        <w:rPr>
          <w:rFonts w:hint="eastAsia" w:ascii="仿宋" w:hAnsi="仿宋" w:eastAsia="仿宋"/>
          <w:b/>
          <w:bCs/>
          <w:color w:val="000000"/>
          <w:spacing w:val="14"/>
          <w:sz w:val="28"/>
          <w:szCs w:val="28"/>
          <w:highlight w:val="none"/>
        </w:rPr>
      </w:pPr>
    </w:p>
    <w:p w14:paraId="2B525A80">
      <w:pPr>
        <w:spacing w:line="500" w:lineRule="exact"/>
        <w:rPr>
          <w:rFonts w:ascii="仿宋" w:hAnsi="仿宋" w:eastAsia="仿宋"/>
          <w:color w:val="000000"/>
          <w:sz w:val="28"/>
          <w:szCs w:val="28"/>
          <w:highlight w:val="none"/>
        </w:rPr>
      </w:pPr>
      <w:r>
        <w:rPr>
          <w:rFonts w:hint="eastAsia" w:ascii="仿宋" w:hAnsi="仿宋" w:eastAsia="仿宋"/>
          <w:b/>
          <w:bCs/>
          <w:color w:val="000000"/>
          <w:spacing w:val="14"/>
          <w:sz w:val="28"/>
          <w:szCs w:val="28"/>
          <w:highlight w:val="none"/>
        </w:rPr>
        <w:br w:type="page"/>
      </w:r>
      <w:r>
        <w:rPr>
          <w:rFonts w:hint="eastAsia" w:ascii="仿宋" w:hAnsi="仿宋" w:eastAsia="仿宋"/>
          <w:b/>
          <w:bCs/>
          <w:color w:val="000000"/>
          <w:spacing w:val="14"/>
          <w:sz w:val="28"/>
          <w:szCs w:val="28"/>
          <w:highlight w:val="none"/>
        </w:rPr>
        <w:t>附件</w:t>
      </w:r>
      <w:r>
        <w:rPr>
          <w:rFonts w:hint="eastAsia" w:ascii="仿宋" w:hAnsi="仿宋" w:eastAsia="仿宋"/>
          <w:b/>
          <w:bCs/>
          <w:color w:val="000000"/>
          <w:spacing w:val="14"/>
          <w:sz w:val="28"/>
          <w:szCs w:val="28"/>
          <w:highlight w:val="none"/>
          <w:lang w:val="en-US" w:eastAsia="zh-CN"/>
        </w:rPr>
        <w:t>11</w:t>
      </w:r>
      <w:r>
        <w:rPr>
          <w:rFonts w:hint="eastAsia" w:ascii="仿宋" w:hAnsi="仿宋" w:eastAsia="仿宋"/>
          <w:b/>
          <w:bCs/>
          <w:color w:val="000000"/>
          <w:spacing w:val="14"/>
          <w:sz w:val="28"/>
          <w:szCs w:val="28"/>
          <w:highlight w:val="none"/>
        </w:rPr>
        <w:t>：</w:t>
      </w:r>
    </w:p>
    <w:p w14:paraId="24349984">
      <w:pPr>
        <w:spacing w:line="500" w:lineRule="exact"/>
        <w:jc w:val="center"/>
        <w:rPr>
          <w:rFonts w:ascii="仿宋_GB2312" w:hAnsi="仿宋" w:eastAsia="仿宋_GB2312"/>
          <w:b/>
          <w:color w:val="000000"/>
          <w:sz w:val="28"/>
          <w:szCs w:val="28"/>
        </w:rPr>
      </w:pPr>
      <w:r>
        <w:rPr>
          <w:rFonts w:hint="eastAsia" w:ascii="仿宋_GB2312" w:hAnsi="仿宋" w:eastAsia="仿宋_GB2312"/>
          <w:b/>
          <w:color w:val="000000"/>
          <w:sz w:val="28"/>
          <w:szCs w:val="28"/>
        </w:rPr>
        <w:t>报价明细表</w:t>
      </w:r>
    </w:p>
    <w:p w14:paraId="6C5483E3">
      <w:pPr>
        <w:spacing w:line="500" w:lineRule="exact"/>
        <w:jc w:val="center"/>
        <w:rPr>
          <w:rFonts w:hint="eastAsia" w:ascii="仿宋_GB2312" w:hAnsi="仿宋" w:eastAsia="仿宋"/>
          <w:b/>
          <w:color w:val="000000"/>
          <w:sz w:val="28"/>
          <w:szCs w:val="28"/>
          <w:lang w:eastAsia="zh-CN"/>
        </w:rPr>
      </w:pPr>
      <w:r>
        <w:rPr>
          <w:rFonts w:hint="eastAsia" w:ascii="仿宋" w:hAnsi="仿宋" w:eastAsia="仿宋"/>
          <w:color w:val="000000"/>
          <w:sz w:val="28"/>
          <w:szCs w:val="28"/>
          <w:lang w:eastAsia="zh-CN"/>
        </w:rPr>
        <w:t>供应商</w:t>
      </w:r>
      <w:r>
        <w:rPr>
          <w:rFonts w:hint="eastAsia" w:ascii="仿宋" w:hAnsi="仿宋" w:eastAsia="仿宋"/>
          <w:color w:val="000000"/>
          <w:sz w:val="28"/>
          <w:szCs w:val="28"/>
        </w:rPr>
        <w:t xml:space="preserve">全称（电子签章）：           </w:t>
      </w:r>
      <w:r>
        <w:rPr>
          <w:rFonts w:hint="eastAsia" w:ascii="仿宋" w:hAnsi="仿宋" w:eastAsia="仿宋"/>
          <w:color w:val="000000"/>
          <w:sz w:val="28"/>
          <w:szCs w:val="28"/>
          <w:lang w:eastAsia="zh-CN"/>
        </w:rPr>
        <w:t>磋商</w:t>
      </w:r>
      <w:r>
        <w:rPr>
          <w:rFonts w:hint="eastAsia" w:ascii="仿宋" w:hAnsi="仿宋" w:eastAsia="仿宋"/>
          <w:color w:val="000000"/>
          <w:sz w:val="28"/>
          <w:szCs w:val="28"/>
        </w:rPr>
        <w:t>文件编号：</w:t>
      </w:r>
    </w:p>
    <w:tbl>
      <w:tblPr>
        <w:tblStyle w:val="22"/>
        <w:tblW w:w="86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2319"/>
        <w:gridCol w:w="1242"/>
        <w:gridCol w:w="1808"/>
        <w:gridCol w:w="2550"/>
      </w:tblGrid>
      <w:tr w14:paraId="40C23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exact"/>
        </w:trPr>
        <w:tc>
          <w:tcPr>
            <w:tcW w:w="725" w:type="dxa"/>
            <w:noWrap w:val="0"/>
            <w:vAlign w:val="center"/>
          </w:tcPr>
          <w:p w14:paraId="0ED76FFA">
            <w:pPr>
              <w:jc w:val="center"/>
              <w:rPr>
                <w:rFonts w:ascii="仿宋_GB2312" w:hAnsi="新宋体" w:eastAsia="仿宋_GB2312"/>
                <w:sz w:val="24"/>
                <w:highlight w:val="none"/>
              </w:rPr>
            </w:pPr>
            <w:r>
              <w:rPr>
                <w:rFonts w:hint="eastAsia" w:ascii="仿宋" w:hAnsi="仿宋" w:eastAsia="仿宋" w:cs="仿宋"/>
                <w:sz w:val="28"/>
                <w:szCs w:val="28"/>
                <w:highlight w:val="none"/>
              </w:rPr>
              <w:t>序号</w:t>
            </w:r>
          </w:p>
        </w:tc>
        <w:tc>
          <w:tcPr>
            <w:tcW w:w="2319" w:type="dxa"/>
            <w:noWrap w:val="0"/>
            <w:vAlign w:val="center"/>
          </w:tcPr>
          <w:p w14:paraId="74068011">
            <w:pPr>
              <w:jc w:val="center"/>
              <w:rPr>
                <w:rFonts w:ascii="仿宋_GB2312" w:hAnsi="新宋体" w:eastAsia="仿宋_GB2312"/>
                <w:sz w:val="28"/>
                <w:szCs w:val="28"/>
                <w:highlight w:val="none"/>
              </w:rPr>
            </w:pPr>
            <w:r>
              <w:rPr>
                <w:rFonts w:hint="eastAsia" w:ascii="仿宋" w:hAnsi="仿宋" w:eastAsia="仿宋"/>
                <w:bCs/>
                <w:color w:val="000000"/>
                <w:spacing w:val="-4"/>
                <w:sz w:val="28"/>
                <w:szCs w:val="28"/>
                <w:highlight w:val="none"/>
                <w:lang w:val="en" w:eastAsia="zh-CN"/>
              </w:rPr>
              <w:t>名  称</w:t>
            </w:r>
          </w:p>
        </w:tc>
        <w:tc>
          <w:tcPr>
            <w:tcW w:w="1242" w:type="dxa"/>
            <w:noWrap w:val="0"/>
            <w:vAlign w:val="center"/>
          </w:tcPr>
          <w:p w14:paraId="76299602">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数量（人）</w:t>
            </w:r>
          </w:p>
        </w:tc>
        <w:tc>
          <w:tcPr>
            <w:tcW w:w="1808" w:type="dxa"/>
            <w:noWrap w:val="0"/>
            <w:vAlign w:val="center"/>
          </w:tcPr>
          <w:p w14:paraId="685FC033">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每人每月费用（元）</w:t>
            </w:r>
          </w:p>
        </w:tc>
        <w:tc>
          <w:tcPr>
            <w:tcW w:w="2550" w:type="dxa"/>
            <w:noWrap w:val="0"/>
            <w:vAlign w:val="center"/>
          </w:tcPr>
          <w:p w14:paraId="7040EEF4">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总费用（元）</w:t>
            </w:r>
          </w:p>
        </w:tc>
      </w:tr>
      <w:tr w14:paraId="70F6D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725" w:type="dxa"/>
            <w:noWrap w:val="0"/>
            <w:vAlign w:val="center"/>
          </w:tcPr>
          <w:p w14:paraId="36B0A591">
            <w:pPr>
              <w:jc w:val="center"/>
              <w:rPr>
                <w:rFonts w:ascii="仿宋_GB2312" w:hAnsi="新宋体" w:eastAsia="仿宋_GB2312"/>
                <w:sz w:val="28"/>
                <w:szCs w:val="28"/>
                <w:highlight w:val="none"/>
              </w:rPr>
            </w:pPr>
            <w:r>
              <w:rPr>
                <w:rFonts w:hint="eastAsia" w:ascii="仿宋_GB2312" w:hAnsi="新宋体" w:eastAsia="仿宋_GB2312"/>
                <w:sz w:val="28"/>
                <w:szCs w:val="28"/>
                <w:highlight w:val="none"/>
              </w:rPr>
              <w:t>1</w:t>
            </w:r>
          </w:p>
        </w:tc>
        <w:tc>
          <w:tcPr>
            <w:tcW w:w="2319" w:type="dxa"/>
            <w:noWrap w:val="0"/>
            <w:vAlign w:val="center"/>
          </w:tcPr>
          <w:p w14:paraId="348FBB5F">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（人员岗位）</w:t>
            </w:r>
          </w:p>
        </w:tc>
        <w:tc>
          <w:tcPr>
            <w:tcW w:w="1242" w:type="dxa"/>
            <w:noWrap w:val="0"/>
            <w:vAlign w:val="center"/>
          </w:tcPr>
          <w:p w14:paraId="0CFBB289">
            <w:pPr>
              <w:pageBreakBefore w:val="0"/>
              <w:kinsoku/>
              <w:wordWrap/>
              <w:overflowPunct/>
              <w:topLinePunct w:val="0"/>
              <w:autoSpaceDE/>
              <w:autoSpaceDN/>
              <w:bidi w:val="0"/>
              <w:adjustRightInd/>
              <w:snapToGrid w:val="0"/>
              <w:spacing w:line="560" w:lineRule="exact"/>
              <w:jc w:val="center"/>
              <w:textAlignment w:val="auto"/>
              <w:rPr>
                <w:rFonts w:hint="eastAsia" w:ascii="仿宋_GB2312" w:hAnsi="新宋体" w:eastAsia="仿宋_GB2312"/>
                <w:sz w:val="28"/>
                <w:szCs w:val="28"/>
                <w:highlight w:val="none"/>
                <w:lang w:val="en-US" w:eastAsia="zh-CN"/>
              </w:rPr>
            </w:pPr>
          </w:p>
        </w:tc>
        <w:tc>
          <w:tcPr>
            <w:tcW w:w="1808" w:type="dxa"/>
            <w:noWrap w:val="0"/>
            <w:vAlign w:val="center"/>
          </w:tcPr>
          <w:p w14:paraId="66782A68">
            <w:pPr>
              <w:jc w:val="center"/>
              <w:rPr>
                <w:rFonts w:ascii="仿宋_GB2312" w:hAnsi="新宋体" w:eastAsia="仿宋_GB2312"/>
                <w:sz w:val="28"/>
                <w:szCs w:val="28"/>
                <w:highlight w:val="none"/>
              </w:rPr>
            </w:pPr>
          </w:p>
        </w:tc>
        <w:tc>
          <w:tcPr>
            <w:tcW w:w="2550" w:type="dxa"/>
            <w:noWrap w:val="0"/>
            <w:vAlign w:val="center"/>
          </w:tcPr>
          <w:p w14:paraId="2C38DD61">
            <w:pPr>
              <w:jc w:val="center"/>
              <w:rPr>
                <w:rFonts w:ascii="仿宋_GB2312" w:hAnsi="新宋体" w:eastAsia="仿宋_GB2312"/>
                <w:sz w:val="28"/>
                <w:szCs w:val="28"/>
                <w:highlight w:val="none"/>
              </w:rPr>
            </w:pPr>
          </w:p>
        </w:tc>
      </w:tr>
      <w:tr w14:paraId="63171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25" w:type="dxa"/>
            <w:noWrap w:val="0"/>
            <w:vAlign w:val="center"/>
          </w:tcPr>
          <w:p w14:paraId="361CDA49">
            <w:pPr>
              <w:jc w:val="center"/>
              <w:rPr>
                <w:rFonts w:hint="eastAsia" w:ascii="仿宋_GB2312" w:hAnsi="新宋体" w:eastAsia="仿宋_GB2312"/>
                <w:sz w:val="28"/>
                <w:szCs w:val="28"/>
                <w:highlight w:val="none"/>
                <w:lang w:val="en-US" w:eastAsia="zh-CN"/>
              </w:rPr>
            </w:pPr>
            <w:r>
              <w:rPr>
                <w:rFonts w:hint="eastAsia" w:ascii="仿宋_GB2312" w:hAnsi="新宋体" w:eastAsia="仿宋_GB2312"/>
                <w:sz w:val="28"/>
                <w:szCs w:val="28"/>
                <w:highlight w:val="none"/>
                <w:lang w:val="en-US" w:eastAsia="zh-CN"/>
              </w:rPr>
              <w:t>2</w:t>
            </w:r>
          </w:p>
        </w:tc>
        <w:tc>
          <w:tcPr>
            <w:tcW w:w="2319" w:type="dxa"/>
            <w:noWrap w:val="0"/>
            <w:vAlign w:val="center"/>
          </w:tcPr>
          <w:p w14:paraId="0F306894">
            <w:pPr>
              <w:spacing w:line="480" w:lineRule="exact"/>
              <w:jc w:val="center"/>
              <w:rPr>
                <w:rFonts w:hint="eastAsia" w:ascii="仿宋" w:hAnsi="仿宋" w:eastAsia="仿宋"/>
                <w:bCs/>
                <w:color w:val="000000"/>
                <w:spacing w:val="-4"/>
                <w:sz w:val="28"/>
                <w:szCs w:val="28"/>
                <w:highlight w:val="none"/>
                <w:lang w:val="en" w:eastAsia="zh-CN"/>
              </w:rPr>
            </w:pPr>
          </w:p>
        </w:tc>
        <w:tc>
          <w:tcPr>
            <w:tcW w:w="1242" w:type="dxa"/>
            <w:noWrap w:val="0"/>
            <w:vAlign w:val="center"/>
          </w:tcPr>
          <w:p w14:paraId="43C4D72D">
            <w:pPr>
              <w:pageBreakBefore w:val="0"/>
              <w:kinsoku/>
              <w:wordWrap/>
              <w:overflowPunct/>
              <w:topLinePunct w:val="0"/>
              <w:autoSpaceDE/>
              <w:autoSpaceDN/>
              <w:bidi w:val="0"/>
              <w:adjustRightInd/>
              <w:snapToGrid w:val="0"/>
              <w:spacing w:line="560" w:lineRule="exact"/>
              <w:jc w:val="center"/>
              <w:textAlignment w:val="auto"/>
              <w:rPr>
                <w:rFonts w:hint="eastAsia" w:ascii="仿宋_GB2312" w:hAnsi="新宋体" w:eastAsia="仿宋_GB2312"/>
                <w:sz w:val="28"/>
                <w:szCs w:val="28"/>
                <w:highlight w:val="none"/>
                <w:lang w:val="en-US" w:eastAsia="zh-CN"/>
              </w:rPr>
            </w:pPr>
          </w:p>
        </w:tc>
        <w:tc>
          <w:tcPr>
            <w:tcW w:w="1808" w:type="dxa"/>
            <w:noWrap w:val="0"/>
            <w:vAlign w:val="center"/>
          </w:tcPr>
          <w:p w14:paraId="0F7EFA90">
            <w:pPr>
              <w:jc w:val="center"/>
              <w:rPr>
                <w:rFonts w:ascii="仿宋_GB2312" w:hAnsi="新宋体" w:eastAsia="仿宋_GB2312"/>
                <w:sz w:val="28"/>
                <w:szCs w:val="28"/>
                <w:highlight w:val="none"/>
              </w:rPr>
            </w:pPr>
          </w:p>
        </w:tc>
        <w:tc>
          <w:tcPr>
            <w:tcW w:w="2550" w:type="dxa"/>
            <w:noWrap w:val="0"/>
            <w:vAlign w:val="center"/>
          </w:tcPr>
          <w:p w14:paraId="5F6575F1">
            <w:pPr>
              <w:jc w:val="center"/>
              <w:rPr>
                <w:rFonts w:ascii="仿宋_GB2312" w:hAnsi="新宋体" w:eastAsia="仿宋_GB2312"/>
                <w:sz w:val="28"/>
                <w:szCs w:val="28"/>
                <w:highlight w:val="none"/>
              </w:rPr>
            </w:pPr>
          </w:p>
        </w:tc>
      </w:tr>
      <w:tr w14:paraId="712F8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25" w:type="dxa"/>
            <w:noWrap w:val="0"/>
            <w:vAlign w:val="center"/>
          </w:tcPr>
          <w:p w14:paraId="28ADA898">
            <w:pPr>
              <w:jc w:val="center"/>
              <w:rPr>
                <w:rFonts w:hint="eastAsia" w:ascii="仿宋_GB2312" w:hAnsi="新宋体" w:eastAsia="仿宋_GB2312"/>
                <w:sz w:val="28"/>
                <w:szCs w:val="28"/>
                <w:highlight w:val="none"/>
                <w:lang w:val="en-US" w:eastAsia="zh-CN"/>
              </w:rPr>
            </w:pPr>
            <w:r>
              <w:rPr>
                <w:rFonts w:hint="eastAsia" w:ascii="仿宋_GB2312" w:hAnsi="新宋体" w:eastAsia="仿宋_GB2312"/>
                <w:sz w:val="28"/>
                <w:szCs w:val="28"/>
                <w:highlight w:val="none"/>
                <w:lang w:val="en-US" w:eastAsia="zh-CN"/>
              </w:rPr>
              <w:t>3</w:t>
            </w:r>
          </w:p>
        </w:tc>
        <w:tc>
          <w:tcPr>
            <w:tcW w:w="2319" w:type="dxa"/>
            <w:noWrap w:val="0"/>
            <w:vAlign w:val="center"/>
          </w:tcPr>
          <w:p w14:paraId="6FC1D781">
            <w:pPr>
              <w:spacing w:line="480" w:lineRule="exact"/>
              <w:jc w:val="center"/>
              <w:rPr>
                <w:rFonts w:hint="eastAsia" w:ascii="仿宋" w:hAnsi="仿宋" w:eastAsia="仿宋"/>
                <w:bCs/>
                <w:color w:val="000000"/>
                <w:spacing w:val="-4"/>
                <w:sz w:val="28"/>
                <w:szCs w:val="28"/>
                <w:highlight w:val="none"/>
                <w:lang w:val="en" w:eastAsia="zh-CN"/>
              </w:rPr>
            </w:pPr>
          </w:p>
        </w:tc>
        <w:tc>
          <w:tcPr>
            <w:tcW w:w="1242" w:type="dxa"/>
            <w:noWrap w:val="0"/>
            <w:vAlign w:val="center"/>
          </w:tcPr>
          <w:p w14:paraId="5CF2B631">
            <w:pPr>
              <w:pageBreakBefore w:val="0"/>
              <w:kinsoku/>
              <w:wordWrap/>
              <w:overflowPunct/>
              <w:topLinePunct w:val="0"/>
              <w:autoSpaceDE/>
              <w:autoSpaceDN/>
              <w:bidi w:val="0"/>
              <w:adjustRightInd/>
              <w:snapToGrid w:val="0"/>
              <w:spacing w:line="560" w:lineRule="exact"/>
              <w:jc w:val="center"/>
              <w:textAlignment w:val="auto"/>
              <w:rPr>
                <w:rFonts w:hint="default" w:ascii="仿宋_GB2312" w:hAnsi="新宋体" w:eastAsia="仿宋_GB2312"/>
                <w:sz w:val="28"/>
                <w:szCs w:val="28"/>
                <w:highlight w:val="none"/>
                <w:lang w:val="en-US" w:eastAsia="zh-CN"/>
              </w:rPr>
            </w:pPr>
          </w:p>
        </w:tc>
        <w:tc>
          <w:tcPr>
            <w:tcW w:w="1808" w:type="dxa"/>
            <w:noWrap w:val="0"/>
            <w:vAlign w:val="center"/>
          </w:tcPr>
          <w:p w14:paraId="71D04571">
            <w:pPr>
              <w:jc w:val="center"/>
              <w:rPr>
                <w:rFonts w:ascii="仿宋_GB2312" w:hAnsi="新宋体" w:eastAsia="仿宋_GB2312"/>
                <w:sz w:val="28"/>
                <w:szCs w:val="28"/>
                <w:highlight w:val="none"/>
              </w:rPr>
            </w:pPr>
          </w:p>
        </w:tc>
        <w:tc>
          <w:tcPr>
            <w:tcW w:w="2550" w:type="dxa"/>
            <w:noWrap w:val="0"/>
            <w:vAlign w:val="center"/>
          </w:tcPr>
          <w:p w14:paraId="5E44E38C">
            <w:pPr>
              <w:jc w:val="center"/>
              <w:rPr>
                <w:rFonts w:ascii="仿宋_GB2312" w:hAnsi="新宋体" w:eastAsia="仿宋_GB2312"/>
                <w:sz w:val="28"/>
                <w:szCs w:val="28"/>
                <w:highlight w:val="none"/>
              </w:rPr>
            </w:pPr>
          </w:p>
        </w:tc>
      </w:tr>
      <w:tr w14:paraId="01722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25" w:type="dxa"/>
            <w:noWrap w:val="0"/>
            <w:vAlign w:val="center"/>
          </w:tcPr>
          <w:p w14:paraId="0F977346">
            <w:pPr>
              <w:jc w:val="center"/>
              <w:rPr>
                <w:rFonts w:hint="default" w:ascii="仿宋_GB2312" w:hAnsi="新宋体" w:eastAsia="仿宋_GB2312"/>
                <w:sz w:val="28"/>
                <w:szCs w:val="28"/>
                <w:highlight w:val="none"/>
                <w:lang w:val="en-US" w:eastAsia="zh-CN"/>
              </w:rPr>
            </w:pPr>
            <w:r>
              <w:rPr>
                <w:rFonts w:hint="eastAsia" w:ascii="仿宋_GB2312" w:hAnsi="新宋体" w:eastAsia="仿宋_GB2312"/>
                <w:sz w:val="28"/>
                <w:szCs w:val="28"/>
                <w:highlight w:val="none"/>
                <w:lang w:val="en-US" w:eastAsia="zh-CN"/>
              </w:rPr>
              <w:t>4</w:t>
            </w:r>
          </w:p>
        </w:tc>
        <w:tc>
          <w:tcPr>
            <w:tcW w:w="2319" w:type="dxa"/>
            <w:noWrap w:val="0"/>
            <w:vAlign w:val="center"/>
          </w:tcPr>
          <w:p w14:paraId="5AFBABB7">
            <w:pPr>
              <w:spacing w:line="480" w:lineRule="exact"/>
              <w:jc w:val="center"/>
              <w:rPr>
                <w:rFonts w:hint="eastAsia" w:ascii="仿宋" w:hAnsi="仿宋" w:eastAsia="仿宋"/>
                <w:bCs/>
                <w:color w:val="000000"/>
                <w:spacing w:val="-4"/>
                <w:sz w:val="28"/>
                <w:szCs w:val="28"/>
                <w:highlight w:val="none"/>
                <w:lang w:val="en" w:eastAsia="zh-CN"/>
              </w:rPr>
            </w:pPr>
          </w:p>
        </w:tc>
        <w:tc>
          <w:tcPr>
            <w:tcW w:w="1242" w:type="dxa"/>
            <w:noWrap w:val="0"/>
            <w:vAlign w:val="center"/>
          </w:tcPr>
          <w:p w14:paraId="1BF78A63">
            <w:pPr>
              <w:pageBreakBefore w:val="0"/>
              <w:kinsoku/>
              <w:wordWrap/>
              <w:overflowPunct/>
              <w:topLinePunct w:val="0"/>
              <w:autoSpaceDE/>
              <w:autoSpaceDN/>
              <w:bidi w:val="0"/>
              <w:adjustRightInd/>
              <w:snapToGrid w:val="0"/>
              <w:spacing w:line="560" w:lineRule="exact"/>
              <w:jc w:val="center"/>
              <w:textAlignment w:val="auto"/>
              <w:rPr>
                <w:rFonts w:hint="default" w:ascii="仿宋_GB2312" w:hAnsi="新宋体" w:eastAsia="仿宋_GB2312"/>
                <w:sz w:val="28"/>
                <w:szCs w:val="28"/>
                <w:highlight w:val="none"/>
                <w:lang w:val="en-US" w:eastAsia="zh-CN"/>
              </w:rPr>
            </w:pPr>
          </w:p>
        </w:tc>
        <w:tc>
          <w:tcPr>
            <w:tcW w:w="1808" w:type="dxa"/>
            <w:noWrap w:val="0"/>
            <w:vAlign w:val="center"/>
          </w:tcPr>
          <w:p w14:paraId="20EFA5FD">
            <w:pPr>
              <w:jc w:val="center"/>
              <w:rPr>
                <w:rFonts w:ascii="仿宋_GB2312" w:hAnsi="新宋体" w:eastAsia="仿宋_GB2312"/>
                <w:sz w:val="28"/>
                <w:szCs w:val="28"/>
                <w:highlight w:val="none"/>
              </w:rPr>
            </w:pPr>
          </w:p>
        </w:tc>
        <w:tc>
          <w:tcPr>
            <w:tcW w:w="2550" w:type="dxa"/>
            <w:noWrap w:val="0"/>
            <w:vAlign w:val="center"/>
          </w:tcPr>
          <w:p w14:paraId="5936C2DA">
            <w:pPr>
              <w:jc w:val="center"/>
              <w:rPr>
                <w:rFonts w:ascii="仿宋_GB2312" w:hAnsi="新宋体" w:eastAsia="仿宋_GB2312"/>
                <w:sz w:val="28"/>
                <w:szCs w:val="28"/>
                <w:highlight w:val="none"/>
              </w:rPr>
            </w:pPr>
          </w:p>
        </w:tc>
      </w:tr>
      <w:tr w14:paraId="54F6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725" w:type="dxa"/>
            <w:noWrap w:val="0"/>
            <w:vAlign w:val="center"/>
          </w:tcPr>
          <w:p w14:paraId="7A59B56B">
            <w:pPr>
              <w:jc w:val="center"/>
              <w:rPr>
                <w:rFonts w:hint="default" w:ascii="仿宋_GB2312" w:hAnsi="新宋体" w:eastAsia="仿宋_GB2312"/>
                <w:sz w:val="28"/>
                <w:szCs w:val="28"/>
                <w:highlight w:val="none"/>
                <w:lang w:val="en-US" w:eastAsia="zh-CN"/>
              </w:rPr>
            </w:pPr>
            <w:r>
              <w:rPr>
                <w:rFonts w:hint="eastAsia" w:ascii="仿宋_GB2312" w:hAnsi="新宋体" w:eastAsia="仿宋_GB2312"/>
                <w:sz w:val="28"/>
                <w:szCs w:val="28"/>
                <w:highlight w:val="none"/>
                <w:lang w:val="en-US" w:eastAsia="zh-CN"/>
              </w:rPr>
              <w:t>5</w:t>
            </w:r>
          </w:p>
        </w:tc>
        <w:tc>
          <w:tcPr>
            <w:tcW w:w="2319" w:type="dxa"/>
            <w:noWrap w:val="0"/>
            <w:vAlign w:val="center"/>
          </w:tcPr>
          <w:p w14:paraId="4BEBE104">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（表格行数不够的自行添加）</w:t>
            </w:r>
          </w:p>
        </w:tc>
        <w:tc>
          <w:tcPr>
            <w:tcW w:w="1242" w:type="dxa"/>
            <w:noWrap w:val="0"/>
            <w:vAlign w:val="center"/>
          </w:tcPr>
          <w:p w14:paraId="609062A9">
            <w:pPr>
              <w:pageBreakBefore w:val="0"/>
              <w:kinsoku/>
              <w:wordWrap/>
              <w:overflowPunct/>
              <w:topLinePunct w:val="0"/>
              <w:autoSpaceDE/>
              <w:autoSpaceDN/>
              <w:bidi w:val="0"/>
              <w:adjustRightInd/>
              <w:snapToGrid w:val="0"/>
              <w:spacing w:line="560" w:lineRule="exact"/>
              <w:jc w:val="center"/>
              <w:textAlignment w:val="auto"/>
              <w:rPr>
                <w:rFonts w:hint="default" w:ascii="仿宋_GB2312" w:hAnsi="新宋体" w:eastAsia="仿宋_GB2312"/>
                <w:sz w:val="28"/>
                <w:szCs w:val="28"/>
                <w:highlight w:val="none"/>
                <w:lang w:val="en-US" w:eastAsia="zh-CN"/>
              </w:rPr>
            </w:pPr>
          </w:p>
        </w:tc>
        <w:tc>
          <w:tcPr>
            <w:tcW w:w="1808" w:type="dxa"/>
            <w:noWrap w:val="0"/>
            <w:vAlign w:val="center"/>
          </w:tcPr>
          <w:p w14:paraId="554F1A65">
            <w:pPr>
              <w:jc w:val="center"/>
              <w:rPr>
                <w:rFonts w:ascii="仿宋_GB2312" w:hAnsi="新宋体" w:eastAsia="仿宋_GB2312"/>
                <w:sz w:val="28"/>
                <w:szCs w:val="28"/>
                <w:highlight w:val="none"/>
              </w:rPr>
            </w:pPr>
          </w:p>
        </w:tc>
        <w:tc>
          <w:tcPr>
            <w:tcW w:w="2550" w:type="dxa"/>
            <w:noWrap w:val="0"/>
            <w:vAlign w:val="center"/>
          </w:tcPr>
          <w:p w14:paraId="7BC8EB09">
            <w:pPr>
              <w:jc w:val="center"/>
              <w:rPr>
                <w:rFonts w:ascii="仿宋_GB2312" w:hAnsi="新宋体" w:eastAsia="仿宋_GB2312"/>
                <w:sz w:val="28"/>
                <w:szCs w:val="28"/>
                <w:highlight w:val="none"/>
              </w:rPr>
            </w:pPr>
          </w:p>
        </w:tc>
      </w:tr>
      <w:tr w14:paraId="0A34A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25" w:type="dxa"/>
            <w:noWrap w:val="0"/>
            <w:vAlign w:val="center"/>
          </w:tcPr>
          <w:p w14:paraId="1BEF9AAA">
            <w:pPr>
              <w:jc w:val="center"/>
              <w:rPr>
                <w:rFonts w:hint="default" w:ascii="仿宋_GB2312" w:hAnsi="新宋体" w:eastAsia="仿宋_GB2312"/>
                <w:kern w:val="2"/>
                <w:sz w:val="28"/>
                <w:szCs w:val="28"/>
                <w:highlight w:val="none"/>
                <w:lang w:val="en-US" w:eastAsia="zh-CN" w:bidi="ar-SA"/>
              </w:rPr>
            </w:pPr>
            <w:r>
              <w:rPr>
                <w:rFonts w:hint="eastAsia" w:ascii="仿宋_GB2312" w:hAnsi="新宋体" w:eastAsia="仿宋_GB2312"/>
                <w:kern w:val="2"/>
                <w:sz w:val="28"/>
                <w:szCs w:val="28"/>
                <w:highlight w:val="none"/>
                <w:lang w:val="en-US" w:eastAsia="zh-CN" w:bidi="ar-SA"/>
              </w:rPr>
              <w:t>9</w:t>
            </w:r>
          </w:p>
        </w:tc>
        <w:tc>
          <w:tcPr>
            <w:tcW w:w="5369" w:type="dxa"/>
            <w:gridSpan w:val="3"/>
            <w:noWrap w:val="0"/>
            <w:vAlign w:val="center"/>
          </w:tcPr>
          <w:p w14:paraId="1616C271">
            <w:pPr>
              <w:spacing w:line="480" w:lineRule="exact"/>
              <w:jc w:val="center"/>
              <w:rPr>
                <w:rFonts w:hint="eastAsia" w:ascii="仿宋" w:hAnsi="仿宋" w:eastAsia="仿宋"/>
                <w:bCs/>
                <w:color w:val="000000"/>
                <w:spacing w:val="-4"/>
                <w:sz w:val="28"/>
                <w:szCs w:val="28"/>
                <w:highlight w:val="none"/>
                <w:lang w:val="en-US" w:eastAsia="zh-CN"/>
              </w:rPr>
            </w:pPr>
            <w:r>
              <w:rPr>
                <w:rFonts w:hint="eastAsia" w:ascii="仿宋" w:hAnsi="仿宋" w:eastAsia="仿宋"/>
                <w:bCs/>
                <w:color w:val="000000"/>
                <w:spacing w:val="-4"/>
                <w:sz w:val="28"/>
                <w:szCs w:val="28"/>
                <w:highlight w:val="none"/>
                <w:lang w:val="en" w:eastAsia="zh-CN"/>
              </w:rPr>
              <w:t>其他费用</w:t>
            </w:r>
          </w:p>
        </w:tc>
        <w:tc>
          <w:tcPr>
            <w:tcW w:w="2550" w:type="dxa"/>
            <w:noWrap w:val="0"/>
            <w:vAlign w:val="center"/>
          </w:tcPr>
          <w:p w14:paraId="30748B1A">
            <w:pPr>
              <w:jc w:val="center"/>
              <w:rPr>
                <w:rFonts w:ascii="仿宋_GB2312" w:hAnsi="新宋体" w:eastAsia="仿宋_GB2312"/>
                <w:sz w:val="28"/>
                <w:szCs w:val="28"/>
                <w:highlight w:val="none"/>
              </w:rPr>
            </w:pPr>
          </w:p>
        </w:tc>
      </w:tr>
      <w:tr w14:paraId="7D338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25" w:type="dxa"/>
            <w:noWrap w:val="0"/>
            <w:vAlign w:val="center"/>
          </w:tcPr>
          <w:p w14:paraId="03AFFED0">
            <w:pPr>
              <w:jc w:val="center"/>
              <w:rPr>
                <w:rFonts w:hint="default" w:ascii="仿宋_GB2312" w:hAnsi="新宋体" w:eastAsia="仿宋_GB2312"/>
                <w:sz w:val="28"/>
                <w:szCs w:val="28"/>
                <w:highlight w:val="none"/>
                <w:lang w:val="en-US" w:eastAsia="zh-CN"/>
              </w:rPr>
            </w:pPr>
            <w:r>
              <w:rPr>
                <w:rFonts w:hint="eastAsia" w:ascii="仿宋_GB2312" w:hAnsi="新宋体" w:eastAsia="仿宋_GB2312"/>
                <w:sz w:val="28"/>
                <w:szCs w:val="28"/>
                <w:highlight w:val="none"/>
                <w:lang w:val="en-US" w:eastAsia="zh-CN"/>
              </w:rPr>
              <w:t>10</w:t>
            </w:r>
          </w:p>
        </w:tc>
        <w:tc>
          <w:tcPr>
            <w:tcW w:w="5369" w:type="dxa"/>
            <w:gridSpan w:val="3"/>
            <w:noWrap w:val="0"/>
            <w:vAlign w:val="center"/>
          </w:tcPr>
          <w:p w14:paraId="1B507F8E">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管理费、税金等</w:t>
            </w:r>
          </w:p>
        </w:tc>
        <w:tc>
          <w:tcPr>
            <w:tcW w:w="2550" w:type="dxa"/>
            <w:noWrap w:val="0"/>
            <w:vAlign w:val="center"/>
          </w:tcPr>
          <w:p w14:paraId="21BBE632">
            <w:pPr>
              <w:jc w:val="center"/>
              <w:rPr>
                <w:rFonts w:ascii="仿宋_GB2312" w:hAnsi="新宋体" w:eastAsia="仿宋_GB2312"/>
                <w:sz w:val="28"/>
                <w:szCs w:val="28"/>
                <w:highlight w:val="none"/>
              </w:rPr>
            </w:pPr>
          </w:p>
        </w:tc>
      </w:tr>
      <w:tr w14:paraId="366D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8" w:hRule="atLeast"/>
        </w:trPr>
        <w:tc>
          <w:tcPr>
            <w:tcW w:w="6094" w:type="dxa"/>
            <w:gridSpan w:val="4"/>
            <w:noWrap w:val="0"/>
            <w:vAlign w:val="center"/>
          </w:tcPr>
          <w:p w14:paraId="55A4E166">
            <w:pPr>
              <w:jc w:val="center"/>
              <w:rPr>
                <w:rFonts w:ascii="仿宋_GB2312" w:hAnsi="新宋体" w:eastAsia="仿宋_GB2312"/>
                <w:sz w:val="28"/>
                <w:szCs w:val="28"/>
                <w:highlight w:val="none"/>
              </w:rPr>
            </w:pPr>
            <w:r>
              <w:rPr>
                <w:rFonts w:hint="eastAsia" w:ascii="仿宋" w:hAnsi="仿宋" w:eastAsia="仿宋"/>
                <w:bCs/>
                <w:color w:val="000000"/>
                <w:spacing w:val="-4"/>
                <w:sz w:val="28"/>
                <w:szCs w:val="28"/>
                <w:highlight w:val="none"/>
                <w:lang w:val="en" w:eastAsia="zh-CN"/>
              </w:rPr>
              <w:t>总合计（元）</w:t>
            </w:r>
          </w:p>
        </w:tc>
        <w:tc>
          <w:tcPr>
            <w:tcW w:w="2550" w:type="dxa"/>
            <w:noWrap w:val="0"/>
            <w:vAlign w:val="center"/>
          </w:tcPr>
          <w:p w14:paraId="37EF7989">
            <w:pPr>
              <w:jc w:val="center"/>
              <w:rPr>
                <w:rFonts w:ascii="仿宋_GB2312" w:hAnsi="新宋体" w:eastAsia="仿宋_GB2312"/>
                <w:sz w:val="28"/>
                <w:szCs w:val="28"/>
                <w:highlight w:val="none"/>
              </w:rPr>
            </w:pPr>
          </w:p>
        </w:tc>
      </w:tr>
    </w:tbl>
    <w:p w14:paraId="09B062B2">
      <w:pPr>
        <w:spacing w:line="500" w:lineRule="exact"/>
        <w:jc w:val="both"/>
        <w:rPr>
          <w:rFonts w:hint="eastAsia" w:ascii="仿宋_GB2312" w:hAnsi="仿宋" w:eastAsia="仿宋_GB2312"/>
          <w:color w:val="000000"/>
          <w:sz w:val="28"/>
          <w:szCs w:val="28"/>
          <w:highlight w:val="none"/>
          <w:lang w:eastAsia="zh-CN"/>
        </w:rPr>
      </w:pPr>
    </w:p>
    <w:p w14:paraId="0078DCDF">
      <w:pPr>
        <w:spacing w:line="500" w:lineRule="exact"/>
        <w:jc w:val="both"/>
        <w:rPr>
          <w:rFonts w:hint="eastAsia" w:ascii="仿宋_GB2312" w:hAnsi="仿宋" w:eastAsia="仿宋_GB2312"/>
          <w:color w:val="000000"/>
          <w:sz w:val="28"/>
          <w:szCs w:val="28"/>
          <w:highlight w:val="none"/>
          <w:lang w:eastAsia="zh-CN"/>
        </w:rPr>
      </w:pPr>
      <w:r>
        <w:rPr>
          <w:rFonts w:hint="eastAsia" w:ascii="仿宋_GB2312" w:hAnsi="仿宋" w:eastAsia="仿宋_GB2312"/>
          <w:color w:val="000000"/>
          <w:sz w:val="28"/>
          <w:szCs w:val="28"/>
          <w:highlight w:val="none"/>
          <w:lang w:eastAsia="zh-CN"/>
        </w:rPr>
        <w:t>注：</w:t>
      </w:r>
    </w:p>
    <w:p w14:paraId="304CBA56">
      <w:pPr>
        <w:spacing w:line="500" w:lineRule="exact"/>
        <w:jc w:val="both"/>
        <w:rPr>
          <w:rFonts w:hint="eastAsia" w:ascii="仿宋_GB2312" w:hAnsi="仿宋" w:eastAsia="仿宋_GB2312"/>
          <w:color w:val="000000"/>
          <w:sz w:val="28"/>
          <w:szCs w:val="28"/>
          <w:highlight w:val="none"/>
          <w:lang w:eastAsia="zh-CN"/>
        </w:rPr>
      </w:pPr>
      <w:r>
        <w:rPr>
          <w:rFonts w:hint="eastAsia" w:ascii="仿宋_GB2312" w:hAnsi="仿宋" w:eastAsia="仿宋_GB2312"/>
          <w:color w:val="000000"/>
          <w:sz w:val="28"/>
          <w:szCs w:val="28"/>
          <w:highlight w:val="none"/>
          <w:lang w:val="en-US" w:eastAsia="zh-CN"/>
        </w:rPr>
        <w:t>1、</w:t>
      </w:r>
      <w:r>
        <w:rPr>
          <w:rFonts w:hint="eastAsia" w:ascii="仿宋_GB2312" w:hAnsi="仿宋" w:eastAsia="仿宋_GB2312"/>
          <w:color w:val="000000"/>
          <w:sz w:val="28"/>
          <w:szCs w:val="28"/>
          <w:highlight w:val="none"/>
          <w:lang w:eastAsia="zh-CN"/>
        </w:rPr>
        <w:t>最终报价明细按最终报价同比例调整</w:t>
      </w:r>
    </w:p>
    <w:p w14:paraId="5A60293C">
      <w:pPr>
        <w:spacing w:line="500" w:lineRule="exact"/>
        <w:jc w:val="both"/>
        <w:rPr>
          <w:rFonts w:hint="eastAsia" w:ascii="仿宋_GB2312" w:hAnsi="仿宋" w:eastAsia="仿宋_GB2312"/>
          <w:color w:val="000000"/>
          <w:sz w:val="28"/>
          <w:szCs w:val="28"/>
          <w:highlight w:val="none"/>
          <w:lang w:eastAsia="zh-CN"/>
        </w:rPr>
      </w:pPr>
      <w:r>
        <w:rPr>
          <w:rFonts w:hint="eastAsia" w:ascii="仿宋_GB2312" w:hAnsi="仿宋" w:eastAsia="仿宋_GB2312"/>
          <w:color w:val="000000"/>
          <w:sz w:val="28"/>
          <w:szCs w:val="28"/>
          <w:highlight w:val="none"/>
          <w:lang w:val="en-US" w:eastAsia="zh-CN"/>
        </w:rPr>
        <w:t>2</w:t>
      </w:r>
      <w:r>
        <w:rPr>
          <w:rFonts w:hint="eastAsia" w:ascii="仿宋_GB2312" w:hAnsi="仿宋" w:eastAsia="仿宋_GB2312"/>
          <w:color w:val="000000"/>
          <w:sz w:val="28"/>
          <w:szCs w:val="28"/>
          <w:highlight w:val="none"/>
          <w:lang w:eastAsia="zh-CN"/>
        </w:rPr>
        <w:t>、本表所列项目应根据实际情况填写；</w:t>
      </w:r>
    </w:p>
    <w:p w14:paraId="3F8AF8B8">
      <w:pPr>
        <w:spacing w:line="500" w:lineRule="exact"/>
        <w:jc w:val="both"/>
        <w:rPr>
          <w:rFonts w:hint="eastAsia" w:ascii="仿宋_GB2312" w:hAnsi="仿宋" w:eastAsia="仿宋_GB2312"/>
          <w:color w:val="000000"/>
          <w:sz w:val="28"/>
          <w:szCs w:val="28"/>
          <w:highlight w:val="none"/>
          <w:lang w:eastAsia="zh-CN"/>
        </w:rPr>
      </w:pPr>
      <w:r>
        <w:rPr>
          <w:rFonts w:hint="eastAsia" w:ascii="仿宋_GB2312" w:hAnsi="仿宋" w:eastAsia="仿宋_GB2312"/>
          <w:color w:val="000000"/>
          <w:sz w:val="28"/>
          <w:szCs w:val="28"/>
          <w:highlight w:val="none"/>
          <w:lang w:val="en-US" w:eastAsia="zh-CN"/>
        </w:rPr>
        <w:t>3</w:t>
      </w:r>
      <w:r>
        <w:rPr>
          <w:rFonts w:hint="eastAsia" w:ascii="仿宋_GB2312" w:hAnsi="仿宋" w:eastAsia="仿宋_GB2312"/>
          <w:color w:val="000000"/>
          <w:sz w:val="28"/>
          <w:szCs w:val="28"/>
          <w:highlight w:val="none"/>
          <w:lang w:eastAsia="zh-CN"/>
        </w:rPr>
        <w:t>、此表仅提供了表格形式，供应商应根据需要准备足够数量的表格来填写。</w:t>
      </w:r>
    </w:p>
    <w:p w14:paraId="3C9866C1">
      <w:pPr>
        <w:spacing w:line="480" w:lineRule="auto"/>
        <w:jc w:val="center"/>
        <w:rPr>
          <w:rFonts w:hint="eastAsia" w:ascii="仿宋_GB2312" w:hAnsi="仿宋" w:eastAsia="仿宋_GB2312"/>
          <w:b/>
          <w:color w:val="000000"/>
          <w:sz w:val="28"/>
          <w:szCs w:val="28"/>
          <w:lang w:val="en-US" w:eastAsia="zh-CN"/>
        </w:rPr>
      </w:pPr>
      <w:r>
        <w:rPr>
          <w:rFonts w:hint="eastAsia" w:ascii="仿宋_GB2312" w:hAnsi="仿宋" w:eastAsia="仿宋_GB2312"/>
          <w:b/>
          <w:color w:val="000000"/>
          <w:sz w:val="28"/>
          <w:szCs w:val="28"/>
          <w:lang w:val="en-US" w:eastAsia="zh-CN"/>
        </w:rPr>
        <w:t xml:space="preserve">   </w:t>
      </w:r>
    </w:p>
    <w:p w14:paraId="416BE43B">
      <w:pPr>
        <w:spacing w:line="480" w:lineRule="auto"/>
        <w:jc w:val="center"/>
        <w:rPr>
          <w:rFonts w:hint="eastAsia" w:ascii="仿宋_GB2312" w:hAnsi="仿宋" w:eastAsia="仿宋_GB2312"/>
          <w:b/>
          <w:color w:val="000000"/>
          <w:sz w:val="28"/>
          <w:szCs w:val="28"/>
        </w:rPr>
      </w:pPr>
      <w:r>
        <w:rPr>
          <w:rFonts w:hint="eastAsia" w:ascii="仿宋_GB2312" w:hAnsi="仿宋" w:eastAsia="仿宋_GB2312"/>
          <w:b/>
          <w:color w:val="000000"/>
          <w:sz w:val="28"/>
          <w:szCs w:val="28"/>
          <w:lang w:val="en-US" w:eastAsia="zh-CN"/>
        </w:rPr>
        <w:t xml:space="preserve"> </w:t>
      </w:r>
      <w:r>
        <w:rPr>
          <w:rFonts w:hint="eastAsia" w:ascii="仿宋_GB2312" w:hAnsi="仿宋" w:eastAsia="仿宋_GB2312"/>
          <w:b/>
          <w:color w:val="000000"/>
          <w:sz w:val="28"/>
          <w:szCs w:val="28"/>
          <w:u w:val="single"/>
        </w:rPr>
        <w:t xml:space="preserve">          (岗位名称) </w:t>
      </w:r>
      <w:r>
        <w:rPr>
          <w:rFonts w:hint="eastAsia" w:ascii="仿宋_GB2312" w:hAnsi="仿宋" w:eastAsia="仿宋_GB2312"/>
          <w:b/>
          <w:color w:val="000000"/>
          <w:sz w:val="28"/>
          <w:szCs w:val="28"/>
        </w:rPr>
        <w:t>人员年费用明细表（1年）</w:t>
      </w:r>
    </w:p>
    <w:p w14:paraId="7E8DC81C">
      <w:pPr>
        <w:spacing w:line="480" w:lineRule="auto"/>
        <w:ind w:firstLine="480"/>
        <w:jc w:val="center"/>
        <w:rPr>
          <w:rFonts w:hint="eastAsia" w:ascii="仿宋" w:hAnsi="仿宋" w:eastAsia="仿宋"/>
          <w:color w:val="000000"/>
          <w:sz w:val="28"/>
          <w:szCs w:val="28"/>
        </w:rPr>
      </w:pPr>
      <w:r>
        <w:rPr>
          <w:rFonts w:hint="eastAsia" w:ascii="仿宋" w:hAnsi="仿宋" w:eastAsia="仿宋"/>
          <w:color w:val="000000"/>
          <w:sz w:val="28"/>
          <w:szCs w:val="28"/>
        </w:rPr>
        <w:t>供应商全称（电子签章）：        磋商文件编号：</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5"/>
        <w:gridCol w:w="2263"/>
        <w:gridCol w:w="1407"/>
        <w:gridCol w:w="1474"/>
        <w:gridCol w:w="2280"/>
      </w:tblGrid>
      <w:tr w14:paraId="181F0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215DF653">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序号</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580338A4">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名称</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3F542017">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每月费用（元）</w:t>
            </w:r>
          </w:p>
        </w:tc>
        <w:tc>
          <w:tcPr>
            <w:tcW w:w="1474" w:type="dxa"/>
            <w:tcBorders>
              <w:top w:val="single" w:color="auto" w:sz="4" w:space="0"/>
              <w:left w:val="single" w:color="auto" w:sz="4" w:space="0"/>
              <w:bottom w:val="single" w:color="auto" w:sz="4" w:space="0"/>
              <w:right w:val="single" w:color="auto" w:sz="4" w:space="0"/>
            </w:tcBorders>
            <w:noWrap w:val="0"/>
            <w:vAlign w:val="center"/>
          </w:tcPr>
          <w:p w14:paraId="0391DC29">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一年费用（元）</w:t>
            </w: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A5FA6F8">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备注</w:t>
            </w:r>
          </w:p>
        </w:tc>
      </w:tr>
      <w:tr w14:paraId="07952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633E77C8">
            <w:pPr>
              <w:jc w:val="center"/>
              <w:rPr>
                <w:rFonts w:ascii="仿宋_GB2312" w:hAnsi="宋体" w:eastAsia="仿宋_GB2312" w:cs="宋体"/>
                <w:color w:val="000000"/>
                <w:sz w:val="28"/>
                <w:szCs w:val="28"/>
              </w:rPr>
            </w:pPr>
            <w:r>
              <w:rPr>
                <w:rFonts w:hint="eastAsia" w:ascii="宋体" w:hAnsi="宋体" w:cs="宋体"/>
                <w:color w:val="000000"/>
                <w:kern w:val="0"/>
                <w:sz w:val="24"/>
                <w:lang w:bidi="ar"/>
              </w:rPr>
              <w:t>1</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2F7B8F12">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基本工资</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0BC0EA78">
            <w:pPr>
              <w:spacing w:line="360" w:lineRule="auto"/>
              <w:jc w:val="center"/>
              <w:rPr>
                <w:rFonts w:ascii="仿宋_GB2312" w:hAnsi="宋体" w:eastAsia="仿宋_GB2312" w:cs="宋体"/>
                <w:color w:val="000000"/>
                <w:sz w:val="28"/>
                <w:szCs w:val="28"/>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2187969A">
            <w:pPr>
              <w:spacing w:line="360" w:lineRule="auto"/>
              <w:jc w:val="center"/>
              <w:rPr>
                <w:rFonts w:ascii="仿宋_GB2312" w:hAnsi="宋体" w:eastAsia="仿宋_GB2312" w:cs="宋体"/>
                <w:color w:val="000000"/>
                <w:sz w:val="28"/>
                <w:szCs w:val="2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5227D040">
            <w:pPr>
              <w:spacing w:line="360" w:lineRule="auto"/>
              <w:jc w:val="center"/>
              <w:rPr>
                <w:rFonts w:ascii="仿宋_GB2312" w:hAnsi="宋体" w:eastAsia="仿宋_GB2312" w:cs="宋体"/>
                <w:color w:val="000000"/>
                <w:sz w:val="28"/>
                <w:szCs w:val="28"/>
              </w:rPr>
            </w:pPr>
          </w:p>
        </w:tc>
      </w:tr>
      <w:tr w14:paraId="304EB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35D03A0A">
            <w:pPr>
              <w:jc w:val="center"/>
              <w:rPr>
                <w:rFonts w:ascii="仿宋_GB2312" w:hAnsi="宋体" w:eastAsia="仿宋_GB2312" w:cs="宋体"/>
                <w:color w:val="000000"/>
                <w:sz w:val="28"/>
                <w:szCs w:val="28"/>
              </w:rPr>
            </w:pPr>
            <w:r>
              <w:rPr>
                <w:rFonts w:hint="eastAsia" w:ascii="宋体" w:hAnsi="宋体" w:cs="宋体"/>
                <w:color w:val="000000"/>
                <w:kern w:val="0"/>
                <w:sz w:val="24"/>
                <w:lang w:bidi="ar"/>
              </w:rPr>
              <w:t>2</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0805BAC3">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社保五大保险</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BE45DF3">
            <w:pPr>
              <w:spacing w:line="360" w:lineRule="auto"/>
              <w:jc w:val="center"/>
              <w:rPr>
                <w:rFonts w:ascii="仿宋_GB2312" w:hAnsi="宋体" w:eastAsia="仿宋_GB2312" w:cs="宋体"/>
                <w:color w:val="000000"/>
                <w:sz w:val="28"/>
                <w:szCs w:val="28"/>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4AACF0D8">
            <w:pPr>
              <w:spacing w:line="360" w:lineRule="auto"/>
              <w:jc w:val="center"/>
              <w:rPr>
                <w:rFonts w:ascii="仿宋_GB2312" w:hAnsi="宋体" w:eastAsia="仿宋_GB2312" w:cs="宋体"/>
                <w:color w:val="000000"/>
                <w:sz w:val="28"/>
                <w:szCs w:val="2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7B529A22">
            <w:pPr>
              <w:spacing w:line="360" w:lineRule="auto"/>
              <w:jc w:val="center"/>
              <w:rPr>
                <w:rFonts w:ascii="仿宋_GB2312" w:hAnsi="宋体" w:eastAsia="仿宋_GB2312" w:cs="宋体"/>
                <w:color w:val="000000"/>
                <w:sz w:val="28"/>
                <w:szCs w:val="28"/>
              </w:rPr>
            </w:pPr>
          </w:p>
        </w:tc>
      </w:tr>
      <w:tr w14:paraId="282A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37255F41">
            <w:pPr>
              <w:jc w:val="center"/>
              <w:rPr>
                <w:rFonts w:ascii="仿宋_GB2312" w:hAnsi="宋体" w:eastAsia="仿宋_GB2312" w:cs="宋体"/>
                <w:color w:val="000000"/>
                <w:sz w:val="28"/>
                <w:szCs w:val="28"/>
              </w:rPr>
            </w:pPr>
            <w:r>
              <w:rPr>
                <w:rFonts w:hint="eastAsia" w:ascii="宋体" w:hAnsi="宋体" w:cs="宋体"/>
                <w:color w:val="000000"/>
                <w:kern w:val="0"/>
                <w:sz w:val="24"/>
                <w:lang w:bidi="ar"/>
              </w:rPr>
              <w:t>3</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4BAE4906">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其他费用</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BCEF31B">
            <w:pPr>
              <w:spacing w:line="360" w:lineRule="auto"/>
              <w:jc w:val="center"/>
              <w:rPr>
                <w:rFonts w:ascii="仿宋_GB2312" w:hAnsi="宋体" w:eastAsia="仿宋_GB2312" w:cs="宋体"/>
                <w:color w:val="000000"/>
                <w:sz w:val="28"/>
                <w:szCs w:val="28"/>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1F72F558">
            <w:pPr>
              <w:spacing w:line="360" w:lineRule="auto"/>
              <w:jc w:val="center"/>
              <w:rPr>
                <w:rFonts w:ascii="仿宋_GB2312" w:hAnsi="宋体" w:eastAsia="仿宋_GB2312" w:cs="宋体"/>
                <w:color w:val="000000"/>
                <w:sz w:val="28"/>
                <w:szCs w:val="2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28C82388">
            <w:pPr>
              <w:spacing w:line="360" w:lineRule="auto"/>
              <w:jc w:val="center"/>
              <w:rPr>
                <w:rFonts w:ascii="仿宋_GB2312" w:hAnsi="宋体" w:eastAsia="仿宋_GB2312" w:cs="宋体"/>
                <w:color w:val="000000"/>
                <w:sz w:val="28"/>
                <w:szCs w:val="28"/>
              </w:rPr>
            </w:pPr>
          </w:p>
        </w:tc>
      </w:tr>
      <w:tr w14:paraId="49B3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33FF2436">
            <w:pPr>
              <w:jc w:val="center"/>
              <w:rPr>
                <w:rFonts w:ascii="仿宋_GB2312" w:hAnsi="宋体" w:eastAsia="仿宋_GB2312" w:cs="宋体"/>
                <w:color w:val="000000"/>
                <w:sz w:val="28"/>
                <w:szCs w:val="28"/>
              </w:rPr>
            </w:pPr>
            <w:r>
              <w:rPr>
                <w:rFonts w:hint="eastAsia" w:ascii="宋体" w:hAnsi="宋体" w:cs="宋体"/>
                <w:color w:val="000000"/>
                <w:kern w:val="0"/>
                <w:sz w:val="24"/>
                <w:lang w:bidi="ar"/>
              </w:rPr>
              <w:t>4</w:t>
            </w:r>
          </w:p>
        </w:tc>
        <w:tc>
          <w:tcPr>
            <w:tcW w:w="2263" w:type="dxa"/>
            <w:tcBorders>
              <w:top w:val="single" w:color="auto" w:sz="4" w:space="0"/>
              <w:left w:val="single" w:color="auto" w:sz="4" w:space="0"/>
              <w:bottom w:val="single" w:color="auto" w:sz="4" w:space="0"/>
              <w:right w:val="single" w:color="auto" w:sz="4" w:space="0"/>
            </w:tcBorders>
            <w:noWrap w:val="0"/>
            <w:vAlign w:val="center"/>
          </w:tcPr>
          <w:p w14:paraId="7D2E28EF">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10D48D03">
            <w:pPr>
              <w:spacing w:line="360" w:lineRule="auto"/>
              <w:jc w:val="center"/>
              <w:rPr>
                <w:rFonts w:ascii="仿宋_GB2312" w:hAnsi="宋体" w:eastAsia="仿宋_GB2312" w:cs="宋体"/>
                <w:color w:val="000000"/>
                <w:sz w:val="28"/>
                <w:szCs w:val="28"/>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21BF7823">
            <w:pPr>
              <w:spacing w:line="360" w:lineRule="auto"/>
              <w:jc w:val="center"/>
              <w:rPr>
                <w:rFonts w:ascii="仿宋_GB2312" w:hAnsi="宋体" w:eastAsia="仿宋_GB2312" w:cs="宋体"/>
                <w:color w:val="000000"/>
                <w:sz w:val="28"/>
                <w:szCs w:val="2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16DBA170">
            <w:pPr>
              <w:spacing w:line="360" w:lineRule="auto"/>
              <w:jc w:val="center"/>
              <w:rPr>
                <w:rFonts w:ascii="仿宋_GB2312" w:hAnsi="宋体" w:eastAsia="仿宋_GB2312" w:cs="宋体"/>
                <w:color w:val="000000"/>
                <w:sz w:val="28"/>
                <w:szCs w:val="28"/>
              </w:rPr>
            </w:pPr>
          </w:p>
        </w:tc>
      </w:tr>
      <w:tr w14:paraId="3C3C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025" w:type="dxa"/>
            <w:tcBorders>
              <w:top w:val="single" w:color="auto" w:sz="4" w:space="0"/>
              <w:left w:val="single" w:color="auto" w:sz="4" w:space="0"/>
              <w:bottom w:val="single" w:color="auto" w:sz="4" w:space="0"/>
              <w:right w:val="single" w:color="auto" w:sz="4" w:space="0"/>
            </w:tcBorders>
            <w:noWrap w:val="0"/>
            <w:vAlign w:val="center"/>
          </w:tcPr>
          <w:p w14:paraId="069C392E">
            <w:pPr>
              <w:spacing w:line="360" w:lineRule="auto"/>
              <w:jc w:val="center"/>
              <w:rPr>
                <w:rFonts w:ascii="仿宋_GB2312" w:hAnsi="宋体" w:eastAsia="仿宋_GB2312" w:cs="宋体"/>
                <w:color w:val="000000"/>
                <w:sz w:val="28"/>
                <w:szCs w:val="28"/>
              </w:rPr>
            </w:pPr>
          </w:p>
        </w:tc>
        <w:tc>
          <w:tcPr>
            <w:tcW w:w="2263" w:type="dxa"/>
            <w:tcBorders>
              <w:top w:val="single" w:color="auto" w:sz="4" w:space="0"/>
              <w:left w:val="single" w:color="auto" w:sz="4" w:space="0"/>
              <w:bottom w:val="single" w:color="auto" w:sz="4" w:space="0"/>
              <w:right w:val="single" w:color="auto" w:sz="4" w:space="0"/>
            </w:tcBorders>
            <w:noWrap w:val="0"/>
            <w:vAlign w:val="center"/>
          </w:tcPr>
          <w:p w14:paraId="14DA85E1">
            <w:pPr>
              <w:spacing w:line="480" w:lineRule="exact"/>
              <w:jc w:val="center"/>
              <w:rPr>
                <w:rFonts w:hint="eastAsia" w:ascii="仿宋" w:hAnsi="仿宋" w:eastAsia="仿宋"/>
                <w:bCs/>
                <w:color w:val="000000"/>
                <w:spacing w:val="-4"/>
                <w:sz w:val="28"/>
                <w:szCs w:val="28"/>
                <w:highlight w:val="none"/>
                <w:lang w:val="en" w:eastAsia="zh-CN"/>
              </w:rPr>
            </w:pPr>
            <w:r>
              <w:rPr>
                <w:rFonts w:hint="eastAsia" w:ascii="仿宋" w:hAnsi="仿宋" w:eastAsia="仿宋"/>
                <w:bCs/>
                <w:color w:val="000000"/>
                <w:spacing w:val="-4"/>
                <w:sz w:val="28"/>
                <w:szCs w:val="28"/>
                <w:highlight w:val="none"/>
                <w:lang w:val="en" w:eastAsia="zh-CN"/>
              </w:rPr>
              <w:t>合计（</w:t>
            </w:r>
            <w:r>
              <w:rPr>
                <w:rFonts w:hint="eastAsia" w:ascii="仿宋" w:hAnsi="仿宋" w:eastAsia="仿宋"/>
                <w:bCs/>
                <w:color w:val="000000"/>
                <w:spacing w:val="-4"/>
                <w:sz w:val="28"/>
                <w:szCs w:val="28"/>
                <w:highlight w:val="none"/>
                <w:lang w:val="en-US" w:eastAsia="zh-CN"/>
              </w:rPr>
              <w:t>1名人员1年费用</w:t>
            </w:r>
            <w:r>
              <w:rPr>
                <w:rFonts w:hint="eastAsia" w:ascii="仿宋" w:hAnsi="仿宋" w:eastAsia="仿宋"/>
                <w:bCs/>
                <w:color w:val="000000"/>
                <w:spacing w:val="-4"/>
                <w:sz w:val="28"/>
                <w:szCs w:val="28"/>
                <w:highlight w:val="none"/>
                <w:lang w:val="en" w:eastAsia="zh-CN"/>
              </w:rPr>
              <w:t>）</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53C77301">
            <w:pPr>
              <w:spacing w:line="360" w:lineRule="auto"/>
              <w:jc w:val="center"/>
              <w:rPr>
                <w:rFonts w:ascii="仿宋_GB2312" w:hAnsi="宋体" w:eastAsia="仿宋_GB2312" w:cs="宋体"/>
                <w:color w:val="000000"/>
                <w:sz w:val="28"/>
                <w:szCs w:val="28"/>
              </w:rPr>
            </w:pPr>
          </w:p>
        </w:tc>
        <w:tc>
          <w:tcPr>
            <w:tcW w:w="1474" w:type="dxa"/>
            <w:tcBorders>
              <w:top w:val="single" w:color="auto" w:sz="4" w:space="0"/>
              <w:left w:val="single" w:color="auto" w:sz="4" w:space="0"/>
              <w:bottom w:val="single" w:color="auto" w:sz="4" w:space="0"/>
              <w:right w:val="single" w:color="auto" w:sz="4" w:space="0"/>
            </w:tcBorders>
            <w:noWrap w:val="0"/>
            <w:vAlign w:val="center"/>
          </w:tcPr>
          <w:p w14:paraId="3C8C41EE">
            <w:pPr>
              <w:spacing w:line="360" w:lineRule="auto"/>
              <w:jc w:val="center"/>
              <w:rPr>
                <w:rFonts w:ascii="仿宋_GB2312" w:hAnsi="宋体" w:eastAsia="仿宋_GB2312" w:cs="宋体"/>
                <w:color w:val="000000"/>
                <w:sz w:val="28"/>
                <w:szCs w:val="28"/>
              </w:rPr>
            </w:pPr>
          </w:p>
        </w:tc>
        <w:tc>
          <w:tcPr>
            <w:tcW w:w="2280" w:type="dxa"/>
            <w:tcBorders>
              <w:top w:val="single" w:color="auto" w:sz="4" w:space="0"/>
              <w:left w:val="single" w:color="auto" w:sz="4" w:space="0"/>
              <w:bottom w:val="single" w:color="auto" w:sz="4" w:space="0"/>
              <w:right w:val="single" w:color="auto" w:sz="4" w:space="0"/>
            </w:tcBorders>
            <w:noWrap w:val="0"/>
            <w:vAlign w:val="center"/>
          </w:tcPr>
          <w:p w14:paraId="48116060">
            <w:pPr>
              <w:spacing w:line="360" w:lineRule="auto"/>
              <w:jc w:val="center"/>
              <w:rPr>
                <w:rFonts w:ascii="仿宋_GB2312" w:hAnsi="宋体" w:eastAsia="仿宋_GB2312" w:cs="宋体"/>
                <w:color w:val="000000"/>
                <w:sz w:val="28"/>
                <w:szCs w:val="28"/>
              </w:rPr>
            </w:pPr>
          </w:p>
        </w:tc>
      </w:tr>
    </w:tbl>
    <w:p w14:paraId="783BE6F3">
      <w:pPr>
        <w:spacing w:line="360" w:lineRule="auto"/>
        <w:rPr>
          <w:rFonts w:ascii="仿宋" w:hAnsi="仿宋" w:eastAsia="仿宋"/>
          <w:b/>
          <w:bCs/>
          <w:color w:val="000000"/>
          <w:spacing w:val="14"/>
          <w:sz w:val="28"/>
          <w:szCs w:val="28"/>
        </w:rPr>
      </w:pPr>
    </w:p>
    <w:p w14:paraId="28E65CDD">
      <w:pPr>
        <w:pStyle w:val="11"/>
        <w:ind w:firstLine="528"/>
        <w:rPr>
          <w:rFonts w:hint="default" w:ascii="仿宋" w:hAnsi="仿宋" w:eastAsia="仿宋" w:cs="Times New Roman"/>
          <w:bCs/>
          <w:color w:val="000000"/>
          <w:spacing w:val="-4"/>
          <w:kern w:val="2"/>
          <w:sz w:val="28"/>
          <w:szCs w:val="28"/>
          <w:highlight w:val="none"/>
          <w:lang w:val="en-US" w:eastAsia="zh-CN" w:bidi="ar-SA"/>
        </w:rPr>
      </w:pPr>
      <w:r>
        <w:rPr>
          <w:rFonts w:hint="eastAsia" w:ascii="仿宋" w:hAnsi="仿宋" w:eastAsia="仿宋" w:cs="Times New Roman"/>
          <w:bCs/>
          <w:color w:val="000000"/>
          <w:spacing w:val="-4"/>
          <w:kern w:val="2"/>
          <w:sz w:val="28"/>
          <w:szCs w:val="28"/>
          <w:highlight w:val="none"/>
          <w:lang w:val="en" w:eastAsia="zh-CN" w:bidi="ar-SA"/>
        </w:rPr>
        <w:t>注：本表行数不够可自行添加，各个不同岗位分别造表。最终报价明细按最终报价同比例调整。</w:t>
      </w:r>
    </w:p>
    <w:p w14:paraId="05F4C33F">
      <w:pPr>
        <w:pStyle w:val="9"/>
        <w:rPr>
          <w:rFonts w:hint="eastAsia" w:ascii="仿宋" w:hAnsi="仿宋" w:eastAsia="仿宋"/>
          <w:b/>
          <w:color w:val="000000"/>
          <w:sz w:val="28"/>
          <w:szCs w:val="28"/>
          <w:highlight w:val="none"/>
        </w:rPr>
      </w:pPr>
    </w:p>
    <w:p w14:paraId="67436BF9">
      <w:pPr>
        <w:rPr>
          <w:rFonts w:hint="eastAsia" w:ascii="仿宋" w:hAnsi="仿宋" w:eastAsia="仿宋"/>
          <w:b/>
          <w:color w:val="000000"/>
          <w:sz w:val="28"/>
          <w:szCs w:val="28"/>
          <w:highlight w:val="none"/>
        </w:rPr>
      </w:pPr>
    </w:p>
    <w:p w14:paraId="7E47A057">
      <w:pPr>
        <w:pStyle w:val="10"/>
        <w:rPr>
          <w:rFonts w:hint="eastAsia"/>
        </w:rPr>
      </w:pPr>
    </w:p>
    <w:p w14:paraId="6CBC0F70">
      <w:pPr>
        <w:rPr>
          <w:rFonts w:hint="eastAsia"/>
        </w:rPr>
      </w:pPr>
    </w:p>
    <w:p w14:paraId="0209C397">
      <w:pPr>
        <w:rPr>
          <w:rFonts w:hint="eastAsia" w:ascii="仿宋" w:hAnsi="仿宋" w:eastAsia="仿宋"/>
          <w:b/>
          <w:color w:val="000000"/>
          <w:sz w:val="28"/>
          <w:szCs w:val="28"/>
          <w:highlight w:val="none"/>
        </w:rPr>
      </w:pPr>
    </w:p>
    <w:p w14:paraId="3637C884">
      <w:pPr>
        <w:pStyle w:val="4"/>
        <w:rPr>
          <w:rFonts w:hint="eastAsia" w:ascii="仿宋" w:hAnsi="仿宋" w:eastAsia="仿宋"/>
          <w:b/>
          <w:color w:val="000000"/>
          <w:sz w:val="28"/>
          <w:szCs w:val="28"/>
          <w:highlight w:val="none"/>
        </w:rPr>
      </w:pPr>
    </w:p>
    <w:p w14:paraId="4738BB0D">
      <w:pPr>
        <w:rPr>
          <w:rFonts w:hint="eastAsia" w:ascii="仿宋" w:hAnsi="仿宋" w:eastAsia="仿宋"/>
          <w:b/>
          <w:color w:val="000000"/>
          <w:sz w:val="28"/>
          <w:szCs w:val="28"/>
          <w:highlight w:val="none"/>
        </w:rPr>
      </w:pPr>
    </w:p>
    <w:p w14:paraId="16F9E475">
      <w:pPr>
        <w:rPr>
          <w:rFonts w:hint="eastAsia" w:ascii="仿宋" w:hAnsi="仿宋" w:eastAsia="仿宋"/>
          <w:b/>
          <w:color w:val="000000"/>
          <w:sz w:val="28"/>
          <w:szCs w:val="28"/>
          <w:highlight w:val="none"/>
        </w:rPr>
      </w:pPr>
    </w:p>
    <w:p w14:paraId="0669EEB3">
      <w:pPr>
        <w:rPr>
          <w:rFonts w:hint="eastAsia" w:ascii="仿宋" w:hAnsi="仿宋" w:eastAsia="仿宋"/>
          <w:b/>
          <w:color w:val="000000"/>
          <w:sz w:val="28"/>
          <w:szCs w:val="28"/>
          <w:highlight w:val="none"/>
        </w:rPr>
      </w:pPr>
    </w:p>
    <w:p w14:paraId="1E928298">
      <w:pPr>
        <w:rPr>
          <w:rFonts w:hint="eastAsia" w:ascii="仿宋" w:hAnsi="仿宋" w:eastAsia="仿宋"/>
          <w:b/>
          <w:color w:val="000000"/>
          <w:sz w:val="28"/>
          <w:szCs w:val="28"/>
          <w:highlight w:val="none"/>
        </w:rPr>
      </w:pPr>
      <w:r>
        <w:rPr>
          <w:rFonts w:hint="eastAsia" w:ascii="仿宋" w:hAnsi="仿宋" w:eastAsia="仿宋"/>
          <w:b/>
          <w:color w:val="000000"/>
          <w:sz w:val="28"/>
          <w:szCs w:val="28"/>
          <w:highlight w:val="none"/>
        </w:rPr>
        <w:t>附件</w:t>
      </w:r>
      <w:r>
        <w:rPr>
          <w:rFonts w:hint="eastAsia" w:ascii="仿宋" w:hAnsi="仿宋" w:eastAsia="仿宋"/>
          <w:b/>
          <w:color w:val="000000"/>
          <w:sz w:val="28"/>
          <w:szCs w:val="28"/>
          <w:highlight w:val="none"/>
          <w:lang w:val="en-US" w:eastAsia="zh-CN"/>
        </w:rPr>
        <w:t>12</w:t>
      </w:r>
      <w:r>
        <w:rPr>
          <w:rFonts w:hint="eastAsia" w:ascii="仿宋" w:hAnsi="仿宋" w:eastAsia="仿宋"/>
          <w:b/>
          <w:color w:val="000000"/>
          <w:sz w:val="28"/>
          <w:szCs w:val="28"/>
          <w:highlight w:val="none"/>
        </w:rPr>
        <w:t>：</w:t>
      </w:r>
    </w:p>
    <w:p w14:paraId="20710EAA">
      <w:pPr>
        <w:jc w:val="center"/>
        <w:rPr>
          <w:rFonts w:ascii="仿宋" w:hAnsi="仿宋" w:eastAsia="仿宋"/>
          <w:color w:val="000000"/>
          <w:sz w:val="28"/>
          <w:szCs w:val="28"/>
          <w:highlight w:val="none"/>
        </w:rPr>
      </w:pPr>
      <w:r>
        <w:rPr>
          <w:rFonts w:hint="eastAsia" w:ascii="仿宋" w:hAnsi="仿宋" w:eastAsia="仿宋"/>
          <w:b/>
          <w:color w:val="000000"/>
          <w:sz w:val="30"/>
          <w:szCs w:val="30"/>
          <w:highlight w:val="none"/>
        </w:rPr>
        <w:t>中小企业声明函(服务)</w:t>
      </w:r>
    </w:p>
    <w:p w14:paraId="5400F49C">
      <w:pPr>
        <w:tabs>
          <w:tab w:val="left" w:pos="1276"/>
          <w:tab w:val="left" w:pos="7020"/>
        </w:tabs>
        <w:spacing w:line="460" w:lineRule="exact"/>
        <w:ind w:firstLine="560" w:firstLineChars="200"/>
        <w:jc w:val="left"/>
        <w:rPr>
          <w:rFonts w:ascii="仿宋" w:hAnsi="仿宋" w:eastAsia="仿宋"/>
          <w:color w:val="000000"/>
          <w:sz w:val="28"/>
          <w:szCs w:val="28"/>
          <w:highlight w:val="none"/>
        </w:rPr>
      </w:pPr>
      <w:r>
        <w:rPr>
          <w:rFonts w:hint="eastAsia" w:ascii="仿宋" w:hAnsi="仿宋" w:eastAsia="仿宋"/>
          <w:color w:val="000000"/>
          <w:sz w:val="28"/>
          <w:szCs w:val="28"/>
          <w:highlight w:val="none"/>
        </w:rPr>
        <w:t>本公司郑重声明，根据《政府采购促进中小企业发展管理办法》（财库（2020)46号)的规定，本公司参加</w:t>
      </w:r>
      <w:r>
        <w:rPr>
          <w:rFonts w:hint="eastAsia" w:ascii="仿宋" w:hAnsi="仿宋" w:eastAsia="仿宋"/>
          <w:color w:val="000000"/>
          <w:sz w:val="28"/>
          <w:szCs w:val="28"/>
          <w:highlight w:val="none"/>
          <w:u w:val="single"/>
        </w:rPr>
        <w:t xml:space="preserve">( </w:t>
      </w:r>
      <w:r>
        <w:rPr>
          <w:rFonts w:hint="eastAsia" w:ascii="仿宋" w:hAnsi="仿宋" w:eastAsia="仿宋"/>
          <w:color w:val="000000"/>
          <w:sz w:val="28"/>
          <w:szCs w:val="28"/>
          <w:highlight w:val="none"/>
          <w:u w:val="single"/>
          <w:lang w:val="en" w:eastAsia="zh-CN"/>
        </w:rPr>
        <w:t>湖州交通技师学院2026年物业服务项目</w:t>
      </w:r>
      <w:r>
        <w:rPr>
          <w:rFonts w:hint="eastAsia" w:ascii="仿宋" w:hAnsi="仿宋" w:eastAsia="仿宋" w:cs="仿宋"/>
          <w:color w:val="000000"/>
          <w:sz w:val="28"/>
          <w:szCs w:val="28"/>
          <w:highlight w:val="none"/>
          <w:u w:val="none"/>
          <w:lang w:eastAsia="zh-CN"/>
        </w:rPr>
        <w:t>的</w:t>
      </w:r>
      <w:r>
        <w:rPr>
          <w:rFonts w:hint="eastAsia" w:ascii="仿宋" w:hAnsi="仿宋" w:eastAsia="仿宋"/>
          <w:color w:val="000000"/>
          <w:sz w:val="28"/>
          <w:szCs w:val="28"/>
          <w:highlight w:val="none"/>
        </w:rPr>
        <w:t>采购活动，工程的施工单位全部为符合政策要求的中小企业（或者：服务全部由符合政策要求的中小企业承接）。相关企业的具体情况如下：</w:t>
      </w:r>
    </w:p>
    <w:p w14:paraId="2842DBBF">
      <w:pPr>
        <w:numPr>
          <w:ilvl w:val="0"/>
          <w:numId w:val="0"/>
        </w:numPr>
        <w:spacing w:line="480" w:lineRule="exact"/>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u w:val="single"/>
          <w:lang w:val="en-US" w:eastAsia="zh-CN"/>
        </w:rPr>
        <w:t>1.</w:t>
      </w:r>
      <w:r>
        <w:rPr>
          <w:rFonts w:hint="eastAsia" w:ascii="仿宋" w:hAnsi="仿宋" w:eastAsia="仿宋"/>
          <w:color w:val="000000"/>
          <w:sz w:val="28"/>
          <w:szCs w:val="28"/>
          <w:highlight w:val="none"/>
          <w:u w:val="single"/>
          <w:lang w:val="en" w:eastAsia="zh-CN"/>
        </w:rPr>
        <w:t>湖州交通技师学院2026年物业服务项目</w:t>
      </w:r>
      <w:r>
        <w:rPr>
          <w:rFonts w:hint="eastAsia" w:ascii="仿宋" w:hAnsi="仿宋" w:eastAsia="仿宋"/>
          <w:color w:val="000000"/>
          <w:sz w:val="28"/>
          <w:szCs w:val="28"/>
          <w:highlight w:val="none"/>
        </w:rPr>
        <w:t>，属于</w:t>
      </w:r>
      <w:r>
        <w:rPr>
          <w:rFonts w:hint="eastAsia" w:ascii="仿宋" w:hAnsi="仿宋" w:eastAsia="仿宋"/>
          <w:color w:val="000000"/>
          <w:sz w:val="28"/>
          <w:szCs w:val="28"/>
          <w:highlight w:val="none"/>
          <w:u w:val="single"/>
          <w:lang w:eastAsia="zh-CN"/>
        </w:rPr>
        <w:t>物业管理</w:t>
      </w:r>
      <w:r>
        <w:rPr>
          <w:rFonts w:hint="eastAsia" w:ascii="仿宋" w:hAnsi="仿宋" w:eastAsia="仿宋"/>
          <w:color w:val="000000"/>
          <w:sz w:val="28"/>
          <w:szCs w:val="28"/>
          <w:highlight w:val="none"/>
        </w:rPr>
        <w:t>行业；承建（承接）企业为</w:t>
      </w:r>
      <w:r>
        <w:rPr>
          <w:rFonts w:hint="eastAsia" w:ascii="仿宋" w:hAnsi="仿宋" w:eastAsia="仿宋"/>
          <w:color w:val="000000"/>
          <w:sz w:val="28"/>
          <w:szCs w:val="28"/>
          <w:highlight w:val="none"/>
          <w:u w:val="single"/>
        </w:rPr>
        <w:t>（企业名称)</w:t>
      </w:r>
      <w:r>
        <w:rPr>
          <w:rFonts w:hint="eastAsia" w:ascii="仿宋" w:hAnsi="仿宋" w:eastAsia="仿宋"/>
          <w:color w:val="000000"/>
          <w:sz w:val="28"/>
          <w:szCs w:val="28"/>
          <w:highlight w:val="none"/>
        </w:rPr>
        <w:t>，从业人员_____人，营业收入为____万元，资产总额为___万元，属于</w:t>
      </w:r>
      <w:r>
        <w:rPr>
          <w:rFonts w:hint="eastAsia" w:ascii="仿宋" w:hAnsi="仿宋" w:eastAsia="仿宋"/>
          <w:color w:val="000000"/>
          <w:sz w:val="28"/>
          <w:szCs w:val="28"/>
          <w:highlight w:val="none"/>
          <w:u w:val="single"/>
          <w:lang w:val="en-US" w:eastAsia="zh-CN"/>
        </w:rPr>
        <w:t xml:space="preserve">     </w:t>
      </w:r>
      <w:r>
        <w:rPr>
          <w:rFonts w:hint="eastAsia" w:ascii="仿宋" w:hAnsi="仿宋" w:eastAsia="仿宋"/>
          <w:color w:val="000000"/>
          <w:sz w:val="28"/>
          <w:szCs w:val="28"/>
          <w:highlight w:val="none"/>
          <w:u w:val="single"/>
        </w:rPr>
        <w:t>（中型企业、小型企业、微型企业）</w:t>
      </w:r>
      <w:r>
        <w:rPr>
          <w:rFonts w:hint="eastAsia" w:ascii="仿宋" w:hAnsi="仿宋" w:eastAsia="仿宋"/>
          <w:color w:val="000000"/>
          <w:sz w:val="28"/>
          <w:szCs w:val="28"/>
          <w:highlight w:val="none"/>
        </w:rPr>
        <w:t>；</w:t>
      </w:r>
    </w:p>
    <w:p w14:paraId="79F27151">
      <w:pPr>
        <w:spacing w:line="48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 xml:space="preserve">    ……</w:t>
      </w:r>
    </w:p>
    <w:p w14:paraId="5F4F88E1">
      <w:pPr>
        <w:spacing w:line="480" w:lineRule="exact"/>
        <w:ind w:firstLine="555"/>
        <w:jc w:val="center"/>
        <w:rPr>
          <w:rFonts w:ascii="仿宋" w:hAnsi="仿宋" w:eastAsia="仿宋"/>
          <w:color w:val="000000"/>
          <w:sz w:val="28"/>
          <w:szCs w:val="28"/>
          <w:highlight w:val="none"/>
        </w:rPr>
      </w:pPr>
      <w:r>
        <w:rPr>
          <w:rFonts w:hint="eastAsia" w:ascii="仿宋" w:hAnsi="仿宋" w:eastAsia="仿宋"/>
          <w:color w:val="000000"/>
          <w:sz w:val="28"/>
          <w:szCs w:val="28"/>
          <w:highlight w:val="none"/>
        </w:rPr>
        <w:t>以上企业，不属于大企业的分支机构，不存在控股股东为大企业</w:t>
      </w:r>
    </w:p>
    <w:p w14:paraId="1E8CAF5B">
      <w:pPr>
        <w:spacing w:line="480" w:lineRule="exact"/>
        <w:rPr>
          <w:rFonts w:ascii="仿宋" w:hAnsi="仿宋" w:eastAsia="仿宋"/>
          <w:color w:val="000000"/>
          <w:sz w:val="28"/>
          <w:szCs w:val="28"/>
          <w:highlight w:val="none"/>
        </w:rPr>
      </w:pPr>
      <w:r>
        <w:rPr>
          <w:rFonts w:hint="eastAsia" w:ascii="仿宋" w:hAnsi="仿宋" w:eastAsia="仿宋"/>
          <w:color w:val="000000"/>
          <w:sz w:val="28"/>
          <w:szCs w:val="28"/>
          <w:highlight w:val="none"/>
        </w:rPr>
        <w:t>的情形，也不存在与大企业的负责人为同一人的情形。</w:t>
      </w:r>
    </w:p>
    <w:p w14:paraId="6D781573">
      <w:pPr>
        <w:spacing w:line="480" w:lineRule="exact"/>
        <w:ind w:firstLine="498" w:firstLineChars="178"/>
        <w:rPr>
          <w:rFonts w:ascii="仿宋" w:hAnsi="仿宋" w:eastAsia="仿宋"/>
          <w:color w:val="000000"/>
          <w:sz w:val="28"/>
          <w:szCs w:val="28"/>
          <w:highlight w:val="none"/>
        </w:rPr>
      </w:pPr>
      <w:r>
        <w:rPr>
          <w:rFonts w:hint="eastAsia" w:ascii="仿宋" w:hAnsi="仿宋" w:eastAsia="仿宋"/>
          <w:color w:val="000000"/>
          <w:sz w:val="28"/>
          <w:szCs w:val="28"/>
          <w:highlight w:val="none"/>
        </w:rPr>
        <w:t>本企业对上述声明内容的真实性负责，如有虚假，将依法承担相应责任。</w:t>
      </w:r>
    </w:p>
    <w:p w14:paraId="4F3F8387">
      <w:pPr>
        <w:spacing w:line="480" w:lineRule="exact"/>
        <w:jc w:val="center"/>
        <w:rPr>
          <w:rFonts w:ascii="仿宋" w:hAnsi="仿宋" w:eastAsia="仿宋"/>
          <w:color w:val="000000"/>
          <w:sz w:val="28"/>
          <w:szCs w:val="28"/>
          <w:highlight w:val="none"/>
        </w:rPr>
      </w:pPr>
      <w:r>
        <w:rPr>
          <w:rFonts w:ascii="仿宋" w:hAnsi="仿宋" w:eastAsia="仿宋"/>
          <w:color w:val="000000"/>
          <w:sz w:val="28"/>
          <w:szCs w:val="28"/>
          <w:highlight w:val="none"/>
        </w:rPr>
        <w:t>企业名称</w:t>
      </w:r>
      <w:r>
        <w:rPr>
          <w:rFonts w:hint="eastAsia" w:ascii="仿宋" w:hAnsi="仿宋" w:eastAsia="仿宋"/>
          <w:color w:val="000000"/>
          <w:sz w:val="28"/>
          <w:szCs w:val="28"/>
          <w:highlight w:val="none"/>
        </w:rPr>
        <w:t>（电子签章）</w:t>
      </w:r>
      <w:r>
        <w:rPr>
          <w:rFonts w:ascii="仿宋" w:hAnsi="仿宋" w:eastAsia="仿宋"/>
          <w:color w:val="000000"/>
          <w:sz w:val="28"/>
          <w:szCs w:val="28"/>
          <w:highlight w:val="none"/>
        </w:rPr>
        <w:t>：</w:t>
      </w:r>
    </w:p>
    <w:p w14:paraId="08912ADD">
      <w:pPr>
        <w:spacing w:line="480" w:lineRule="exact"/>
        <w:jc w:val="center"/>
        <w:rPr>
          <w:rFonts w:ascii="仿宋" w:hAnsi="仿宋" w:eastAsia="仿宋"/>
          <w:color w:val="000000"/>
          <w:sz w:val="28"/>
          <w:szCs w:val="28"/>
          <w:highlight w:val="none"/>
        </w:rPr>
      </w:pPr>
      <w:r>
        <w:rPr>
          <w:rFonts w:ascii="仿宋" w:hAnsi="仿宋" w:eastAsia="仿宋"/>
          <w:color w:val="000000"/>
          <w:sz w:val="28"/>
          <w:szCs w:val="28"/>
          <w:highlight w:val="none"/>
        </w:rPr>
        <w:t>日期：</w:t>
      </w:r>
    </w:p>
    <w:p w14:paraId="2CE0E20B">
      <w:pPr>
        <w:spacing w:line="480" w:lineRule="exact"/>
        <w:ind w:firstLine="555"/>
        <w:jc w:val="center"/>
        <w:rPr>
          <w:rFonts w:hint="eastAsia" w:ascii="仿宋" w:hAnsi="仿宋" w:eastAsia="仿宋"/>
          <w:color w:val="000000"/>
          <w:sz w:val="28"/>
          <w:szCs w:val="28"/>
          <w:highlight w:val="none"/>
        </w:rPr>
      </w:pPr>
      <w:r>
        <w:rPr>
          <w:rFonts w:hint="eastAsia" w:ascii="仿宋" w:hAnsi="仿宋" w:eastAsia="仿宋"/>
          <w:color w:val="000000"/>
          <w:sz w:val="24"/>
          <w:szCs w:val="24"/>
          <w:highlight w:val="none"/>
        </w:rPr>
        <w:t>填写要求：①“标的名称”、“磋商文件中明确的所属行业”依据磋商文件内容填写；②从业人员、营业收入、资产总额填报上一年度数据，无上一年度数据的新成立企业可不填报；③中型企业、小型企业、微型企业等3种企业类型，结合以上数据，依据《中小企业划型标准规定》（工信部联企业〔2011〕300号）确定；④《中小企业声明函》填写不清晰完整，被不予认可的，不享受中小企业扶持政策。声明内容不实的，属于提供虚假材料谋取中标、成交的，依法承担法律责任。</w:t>
      </w:r>
    </w:p>
    <w:p w14:paraId="60B7787B">
      <w:pPr>
        <w:spacing w:line="480" w:lineRule="exact"/>
        <w:jc w:val="left"/>
        <w:rPr>
          <w:rFonts w:ascii="仿宋" w:hAnsi="仿宋" w:eastAsia="仿宋"/>
          <w:b/>
          <w:color w:val="000000"/>
          <w:sz w:val="28"/>
          <w:szCs w:val="28"/>
          <w:highlight w:val="none"/>
        </w:rPr>
      </w:pPr>
      <w:r>
        <w:rPr>
          <w:rFonts w:hint="eastAsia" w:ascii="仿宋" w:hAnsi="仿宋" w:eastAsia="仿宋"/>
          <w:b/>
          <w:color w:val="000000"/>
          <w:sz w:val="28"/>
          <w:szCs w:val="28"/>
          <w:highlight w:val="none"/>
          <w:lang w:eastAsia="zh-CN"/>
        </w:rPr>
        <w:br w:type="page"/>
      </w:r>
      <w:r>
        <w:rPr>
          <w:rFonts w:hint="eastAsia" w:ascii="仿宋" w:hAnsi="仿宋" w:eastAsia="仿宋"/>
          <w:b/>
          <w:color w:val="000000"/>
          <w:sz w:val="28"/>
          <w:szCs w:val="28"/>
          <w:highlight w:val="none"/>
        </w:rPr>
        <w:t>附件</w:t>
      </w:r>
      <w:r>
        <w:rPr>
          <w:rFonts w:hint="eastAsia" w:ascii="仿宋" w:hAnsi="仿宋" w:eastAsia="仿宋"/>
          <w:b/>
          <w:color w:val="000000"/>
          <w:sz w:val="28"/>
          <w:szCs w:val="28"/>
          <w:highlight w:val="none"/>
          <w:lang w:val="en-US" w:eastAsia="zh-CN"/>
        </w:rPr>
        <w:t>13</w:t>
      </w:r>
      <w:r>
        <w:rPr>
          <w:rFonts w:hint="eastAsia" w:ascii="仿宋" w:hAnsi="仿宋" w:eastAsia="仿宋"/>
          <w:b/>
          <w:color w:val="000000"/>
          <w:sz w:val="28"/>
          <w:szCs w:val="28"/>
          <w:highlight w:val="none"/>
        </w:rPr>
        <w:t>：</w:t>
      </w:r>
    </w:p>
    <w:p w14:paraId="0F5FD21C">
      <w:pPr>
        <w:spacing w:line="588" w:lineRule="exact"/>
        <w:jc w:val="center"/>
        <w:rPr>
          <w:rFonts w:ascii="仿宋" w:hAnsi="仿宋" w:eastAsia="仿宋"/>
          <w:b/>
          <w:color w:val="000000"/>
          <w:spacing w:val="6"/>
          <w:sz w:val="32"/>
          <w:szCs w:val="32"/>
          <w:highlight w:val="none"/>
        </w:rPr>
      </w:pPr>
      <w:bookmarkStart w:id="51" w:name="OLE_LINK14"/>
      <w:bookmarkStart w:id="52" w:name="OLE_LINK13"/>
      <w:r>
        <w:rPr>
          <w:rFonts w:hint="eastAsia" w:ascii="仿宋" w:hAnsi="仿宋" w:eastAsia="仿宋"/>
          <w:b/>
          <w:color w:val="000000"/>
          <w:spacing w:val="6"/>
          <w:sz w:val="32"/>
          <w:szCs w:val="32"/>
          <w:highlight w:val="none"/>
        </w:rPr>
        <w:t>残疾人福利性单位声明函</w:t>
      </w:r>
    </w:p>
    <w:bookmarkEnd w:id="51"/>
    <w:bookmarkEnd w:id="52"/>
    <w:p w14:paraId="77C4C916">
      <w:pPr>
        <w:spacing w:line="588" w:lineRule="exact"/>
        <w:rPr>
          <w:rFonts w:ascii="仿宋" w:hAnsi="仿宋" w:eastAsia="仿宋"/>
          <w:b/>
          <w:color w:val="000000"/>
          <w:spacing w:val="6"/>
          <w:sz w:val="30"/>
          <w:szCs w:val="30"/>
          <w:highlight w:val="none"/>
        </w:rPr>
      </w:pPr>
    </w:p>
    <w:p w14:paraId="3D73015B">
      <w:pPr>
        <w:snapToGrid w:val="0"/>
        <w:spacing w:line="360" w:lineRule="auto"/>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本单位郑重声明，根据《财政部</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民政部</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中国残疾人联合会关于促进残疾人就业政府采购政策的通知》（财库〔</w:t>
      </w:r>
      <w:r>
        <w:rPr>
          <w:rFonts w:ascii="仿宋" w:hAnsi="仿宋" w:eastAsia="仿宋"/>
          <w:color w:val="000000"/>
          <w:sz w:val="28"/>
          <w:szCs w:val="28"/>
          <w:highlight w:val="none"/>
        </w:rPr>
        <w:t>2017</w:t>
      </w:r>
      <w:r>
        <w:rPr>
          <w:rFonts w:hint="eastAsia" w:ascii="仿宋" w:hAnsi="仿宋" w:eastAsia="仿宋"/>
          <w:color w:val="000000"/>
          <w:sz w:val="28"/>
          <w:szCs w:val="28"/>
          <w:highlight w:val="none"/>
        </w:rPr>
        <w:t>〕</w:t>
      </w:r>
      <w:r>
        <w:rPr>
          <w:rFonts w:ascii="仿宋" w:hAnsi="仿宋" w:eastAsia="仿宋"/>
          <w:color w:val="000000"/>
          <w:sz w:val="28"/>
          <w:szCs w:val="28"/>
          <w:highlight w:val="none"/>
        </w:rPr>
        <w:t>141</w:t>
      </w:r>
      <w:r>
        <w:rPr>
          <w:rFonts w:hint="eastAsia" w:ascii="仿宋" w:hAnsi="仿宋" w:eastAsia="仿宋"/>
          <w:color w:val="000000"/>
          <w:sz w:val="28"/>
          <w:szCs w:val="28"/>
          <w:highlight w:val="none"/>
        </w:rPr>
        <w:t>号）的规定，本单位为符合条件的残疾人福利性单位，且本单位参加</w:t>
      </w:r>
      <w:r>
        <w:rPr>
          <w:rFonts w:hint="eastAsia" w:ascii="仿宋" w:hAnsi="仿宋" w:eastAsia="仿宋"/>
          <w:color w:val="000000"/>
          <w:sz w:val="28"/>
          <w:szCs w:val="28"/>
          <w:highlight w:val="none"/>
          <w:u w:val="single"/>
          <w:lang w:eastAsia="zh-CN"/>
        </w:rPr>
        <w:t>湖州市公共资源交易中心</w:t>
      </w:r>
      <w:r>
        <w:rPr>
          <w:rFonts w:hint="eastAsia" w:ascii="仿宋" w:hAnsi="仿宋" w:eastAsia="仿宋"/>
          <w:color w:val="000000"/>
          <w:sz w:val="28"/>
          <w:szCs w:val="28"/>
          <w:highlight w:val="none"/>
        </w:rPr>
        <w:t>的</w:t>
      </w:r>
      <w:r>
        <w:rPr>
          <w:rFonts w:hint="eastAsia" w:ascii="仿宋" w:hAnsi="仿宋" w:eastAsia="仿宋"/>
          <w:color w:val="000000"/>
          <w:sz w:val="28"/>
          <w:szCs w:val="28"/>
          <w:highlight w:val="none"/>
          <w:lang w:val="en" w:eastAsia="zh-CN"/>
        </w:rPr>
        <w:t>湖州交通技师学院2026年物业服务项目</w:t>
      </w:r>
      <w:r>
        <w:rPr>
          <w:rFonts w:hint="eastAsia" w:ascii="仿宋" w:hAnsi="仿宋" w:eastAsia="仿宋"/>
          <w:color w:val="000000"/>
          <w:sz w:val="28"/>
          <w:szCs w:val="28"/>
          <w:highlight w:val="none"/>
        </w:rPr>
        <w:t>采购活动提供本单位制造的货物（由本单位承担工程</w:t>
      </w:r>
      <w:r>
        <w:rPr>
          <w:rFonts w:ascii="仿宋" w:hAnsi="仿宋" w:eastAsia="仿宋"/>
          <w:color w:val="000000"/>
          <w:sz w:val="28"/>
          <w:szCs w:val="28"/>
          <w:highlight w:val="none"/>
        </w:rPr>
        <w:t>/</w:t>
      </w:r>
      <w:r>
        <w:rPr>
          <w:rFonts w:hint="eastAsia" w:ascii="仿宋" w:hAnsi="仿宋" w:eastAsia="仿宋"/>
          <w:color w:val="000000"/>
          <w:sz w:val="28"/>
          <w:szCs w:val="28"/>
          <w:highlight w:val="none"/>
        </w:rPr>
        <w:t>提供服务），或者提供其他残疾人福利性单位制造的货物（不包括使用非残疾人福利性单位注册商标的货物）。</w:t>
      </w:r>
    </w:p>
    <w:p w14:paraId="47968CE9">
      <w:pPr>
        <w:snapToGrid w:val="0"/>
        <w:spacing w:line="360" w:lineRule="auto"/>
        <w:ind w:firstLine="560" w:firstLineChars="200"/>
        <w:rPr>
          <w:rFonts w:ascii="仿宋" w:hAnsi="仿宋" w:eastAsia="仿宋"/>
          <w:color w:val="000000"/>
          <w:sz w:val="28"/>
          <w:szCs w:val="28"/>
          <w:highlight w:val="none"/>
        </w:rPr>
      </w:pPr>
      <w:r>
        <w:rPr>
          <w:rFonts w:hint="eastAsia" w:ascii="仿宋" w:hAnsi="仿宋" w:eastAsia="仿宋"/>
          <w:color w:val="000000"/>
          <w:sz w:val="28"/>
          <w:szCs w:val="28"/>
          <w:highlight w:val="none"/>
        </w:rPr>
        <w:t>本单位对上述声明的真实性负责。如有虚假，将依法承担相应责任。</w:t>
      </w:r>
    </w:p>
    <w:p w14:paraId="360CAF7B">
      <w:pPr>
        <w:snapToGrid w:val="0"/>
        <w:spacing w:line="360" w:lineRule="auto"/>
        <w:ind w:firstLine="560" w:firstLineChars="200"/>
        <w:rPr>
          <w:rFonts w:ascii="仿宋" w:hAnsi="仿宋" w:eastAsia="仿宋"/>
          <w:color w:val="000000"/>
          <w:sz w:val="28"/>
          <w:szCs w:val="28"/>
          <w:highlight w:val="none"/>
        </w:rPr>
      </w:pPr>
    </w:p>
    <w:p w14:paraId="4D488BED">
      <w:pPr>
        <w:spacing w:line="588" w:lineRule="exact"/>
        <w:ind w:firstLine="624" w:firstLineChars="200"/>
        <w:rPr>
          <w:rFonts w:ascii="仿宋" w:hAnsi="仿宋" w:eastAsia="仿宋"/>
          <w:color w:val="000000"/>
          <w:spacing w:val="6"/>
          <w:sz w:val="30"/>
          <w:szCs w:val="30"/>
          <w:highlight w:val="none"/>
        </w:rPr>
      </w:pPr>
    </w:p>
    <w:p w14:paraId="22A97A49">
      <w:pPr>
        <w:snapToGrid w:val="0"/>
        <w:spacing w:line="360" w:lineRule="auto"/>
        <w:ind w:right="624" w:firstLine="624" w:firstLineChars="200"/>
        <w:jc w:val="center"/>
        <w:rPr>
          <w:rFonts w:ascii="仿宋" w:hAnsi="仿宋" w:eastAsia="仿宋"/>
          <w:color w:val="000000"/>
          <w:sz w:val="28"/>
          <w:szCs w:val="28"/>
          <w:highlight w:val="none"/>
        </w:rPr>
      </w:pPr>
      <w:r>
        <w:rPr>
          <w:rFonts w:hint="eastAsia" w:ascii="仿宋" w:hAnsi="仿宋" w:eastAsia="仿宋"/>
          <w:color w:val="000000"/>
          <w:spacing w:val="6"/>
          <w:sz w:val="30"/>
          <w:szCs w:val="30"/>
          <w:highlight w:val="none"/>
        </w:rPr>
        <w:t xml:space="preserve">                        </w:t>
      </w:r>
      <w:r>
        <w:rPr>
          <w:rFonts w:hint="eastAsia" w:ascii="仿宋" w:hAnsi="仿宋" w:eastAsia="仿宋"/>
          <w:color w:val="000000"/>
          <w:sz w:val="28"/>
          <w:szCs w:val="28"/>
          <w:highlight w:val="none"/>
        </w:rPr>
        <w:t>单位名称（电子签章）：</w:t>
      </w:r>
    </w:p>
    <w:p w14:paraId="19BE6EBF">
      <w:pPr>
        <w:spacing w:line="500" w:lineRule="exact"/>
        <w:rPr>
          <w:rFonts w:hint="eastAsia" w:ascii="仿宋" w:hAnsi="仿宋" w:eastAsia="仿宋"/>
          <w:b/>
          <w:color w:val="000000"/>
          <w:sz w:val="24"/>
          <w:highlight w:val="none"/>
        </w:rPr>
      </w:pP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 xml:space="preserve">             </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日</w:t>
      </w:r>
      <w:r>
        <w:rPr>
          <w:rFonts w:ascii="仿宋" w:hAnsi="仿宋" w:eastAsia="仿宋"/>
          <w:color w:val="000000"/>
          <w:sz w:val="28"/>
          <w:szCs w:val="28"/>
          <w:highlight w:val="none"/>
        </w:rPr>
        <w:t xml:space="preserve">  </w:t>
      </w:r>
      <w:r>
        <w:rPr>
          <w:rFonts w:hint="eastAsia" w:ascii="仿宋" w:hAnsi="仿宋" w:eastAsia="仿宋"/>
          <w:color w:val="000000"/>
          <w:sz w:val="28"/>
          <w:szCs w:val="28"/>
          <w:highlight w:val="none"/>
        </w:rPr>
        <w:t>期：</w:t>
      </w:r>
    </w:p>
    <w:p w14:paraId="4FDA9CE4">
      <w:pPr>
        <w:spacing w:line="360" w:lineRule="auto"/>
        <w:jc w:val="center"/>
        <w:rPr>
          <w:rFonts w:hint="eastAsia" w:ascii="仿宋" w:hAnsi="仿宋" w:eastAsia="仿宋"/>
          <w:b/>
          <w:color w:val="000000"/>
          <w:sz w:val="28"/>
          <w:szCs w:val="28"/>
          <w:highlight w:val="none"/>
        </w:rPr>
      </w:pPr>
    </w:p>
    <w:p w14:paraId="2D8D1857">
      <w:pPr>
        <w:spacing w:line="360" w:lineRule="auto"/>
        <w:jc w:val="left"/>
        <w:rPr>
          <w:rFonts w:hint="eastAsia" w:ascii="仿宋" w:hAnsi="仿宋" w:eastAsia="仿宋"/>
          <w:b/>
          <w:color w:val="000000"/>
          <w:sz w:val="28"/>
          <w:szCs w:val="28"/>
        </w:rPr>
      </w:pPr>
    </w:p>
    <w:p w14:paraId="5415936E">
      <w:pPr>
        <w:spacing w:line="360" w:lineRule="auto"/>
        <w:jc w:val="left"/>
        <w:rPr>
          <w:rFonts w:hint="eastAsia" w:ascii="仿宋" w:hAnsi="仿宋" w:eastAsia="仿宋"/>
          <w:b/>
          <w:color w:val="000000"/>
          <w:sz w:val="28"/>
          <w:szCs w:val="28"/>
        </w:rPr>
      </w:pPr>
    </w:p>
    <w:p w14:paraId="5DBCBD57">
      <w:pPr>
        <w:spacing w:line="360" w:lineRule="auto"/>
        <w:jc w:val="left"/>
        <w:rPr>
          <w:rFonts w:hint="eastAsia" w:ascii="仿宋" w:hAnsi="仿宋" w:eastAsia="仿宋"/>
          <w:b/>
          <w:color w:val="000000"/>
          <w:sz w:val="28"/>
          <w:szCs w:val="28"/>
        </w:rPr>
      </w:pPr>
    </w:p>
    <w:p w14:paraId="58756986">
      <w:pPr>
        <w:spacing w:line="360" w:lineRule="auto"/>
        <w:jc w:val="left"/>
        <w:rPr>
          <w:rFonts w:hint="eastAsia" w:ascii="仿宋" w:hAnsi="仿宋" w:eastAsia="仿宋"/>
          <w:b/>
          <w:color w:val="000000"/>
          <w:sz w:val="28"/>
          <w:szCs w:val="28"/>
        </w:rPr>
      </w:pPr>
    </w:p>
    <w:p w14:paraId="0356D415">
      <w:pPr>
        <w:pStyle w:val="9"/>
        <w:rPr>
          <w:rFonts w:hint="eastAsia" w:ascii="仿宋" w:hAnsi="仿宋" w:eastAsia="仿宋"/>
          <w:b/>
          <w:color w:val="000000"/>
          <w:sz w:val="28"/>
          <w:szCs w:val="28"/>
        </w:rPr>
      </w:pPr>
    </w:p>
    <w:p w14:paraId="3537FAD6">
      <w:pPr>
        <w:rPr>
          <w:rFonts w:hint="eastAsia"/>
        </w:rPr>
      </w:pPr>
    </w:p>
    <w:p w14:paraId="004349B6">
      <w:pPr>
        <w:spacing w:line="360" w:lineRule="auto"/>
        <w:jc w:val="left"/>
        <w:rPr>
          <w:rFonts w:hint="eastAsia" w:ascii="仿宋" w:hAnsi="仿宋" w:eastAsia="仿宋"/>
          <w:b/>
          <w:color w:val="000000"/>
          <w:sz w:val="28"/>
          <w:szCs w:val="28"/>
        </w:rPr>
      </w:pPr>
    </w:p>
    <w:p w14:paraId="56E54F17">
      <w:pPr>
        <w:spacing w:line="560" w:lineRule="exact"/>
        <w:rPr>
          <w:rFonts w:ascii="仿宋" w:hAnsi="仿宋" w:eastAsia="仿宋"/>
          <w:b/>
          <w:bCs/>
          <w:color w:val="000000"/>
          <w:sz w:val="28"/>
          <w:szCs w:val="28"/>
        </w:rPr>
      </w:pPr>
      <w:r>
        <w:rPr>
          <w:rFonts w:hint="eastAsia" w:ascii="仿宋" w:hAnsi="仿宋" w:eastAsia="仿宋"/>
          <w:b/>
          <w:bCs/>
          <w:color w:val="000000"/>
          <w:sz w:val="28"/>
          <w:szCs w:val="28"/>
        </w:rPr>
        <w:t>附件1</w:t>
      </w:r>
      <w:r>
        <w:rPr>
          <w:rFonts w:hint="eastAsia" w:ascii="仿宋" w:hAnsi="仿宋" w:eastAsia="仿宋"/>
          <w:b/>
          <w:bCs/>
          <w:color w:val="000000"/>
          <w:sz w:val="28"/>
          <w:szCs w:val="28"/>
          <w:lang w:val="en-US" w:eastAsia="zh-CN"/>
        </w:rPr>
        <w:t>4</w:t>
      </w:r>
      <w:r>
        <w:rPr>
          <w:rFonts w:hint="eastAsia" w:ascii="仿宋" w:hAnsi="仿宋" w:eastAsia="仿宋"/>
          <w:b/>
          <w:bCs/>
          <w:color w:val="000000"/>
          <w:sz w:val="28"/>
          <w:szCs w:val="28"/>
        </w:rPr>
        <w:t>：</w:t>
      </w:r>
    </w:p>
    <w:p w14:paraId="7F967572">
      <w:pPr>
        <w:spacing w:line="240" w:lineRule="auto"/>
        <w:jc w:val="center"/>
        <w:rPr>
          <w:rFonts w:hint="eastAsia" w:ascii="仿宋" w:hAnsi="仿宋" w:eastAsia="仿宋"/>
          <w:sz w:val="30"/>
          <w:szCs w:val="30"/>
          <w:lang w:val="en-US" w:eastAsia="zh-CN"/>
        </w:rPr>
      </w:pPr>
      <w:r>
        <w:rPr>
          <w:rFonts w:hint="eastAsia" w:ascii="仿宋" w:hAnsi="仿宋" w:eastAsia="仿宋"/>
          <w:b/>
          <w:sz w:val="30"/>
          <w:szCs w:val="30"/>
        </w:rPr>
        <w:t>承诺</w:t>
      </w:r>
      <w:r>
        <w:rPr>
          <w:rFonts w:hint="eastAsia" w:ascii="仿宋" w:hAnsi="仿宋" w:eastAsia="仿宋"/>
          <w:b/>
          <w:sz w:val="30"/>
          <w:szCs w:val="30"/>
          <w:lang w:eastAsia="zh-CN"/>
        </w:rPr>
        <w:t>函</w:t>
      </w:r>
    </w:p>
    <w:p w14:paraId="7083A35E">
      <w:pPr>
        <w:spacing w:line="240" w:lineRule="auto"/>
        <w:rPr>
          <w:rFonts w:ascii="仿宋" w:hAnsi="仿宋" w:eastAsia="仿宋"/>
          <w:sz w:val="28"/>
          <w:szCs w:val="28"/>
        </w:rPr>
      </w:pPr>
    </w:p>
    <w:p w14:paraId="5492F545">
      <w:pPr>
        <w:spacing w:line="240" w:lineRule="auto"/>
        <w:ind w:firstLine="560" w:firstLineChars="200"/>
        <w:jc w:val="left"/>
        <w:rPr>
          <w:rFonts w:ascii="仿宋" w:hAnsi="仿宋" w:eastAsia="仿宋"/>
          <w:sz w:val="28"/>
          <w:szCs w:val="28"/>
        </w:rPr>
      </w:pP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r>
        <w:rPr>
          <w:rFonts w:hint="eastAsia" w:ascii="仿宋" w:hAnsi="仿宋" w:eastAsia="仿宋"/>
          <w:sz w:val="28"/>
          <w:szCs w:val="28"/>
          <w:lang w:eastAsia="zh-CN"/>
        </w:rPr>
        <w:t>响应</w:t>
      </w:r>
      <w:r>
        <w:rPr>
          <w:rFonts w:hint="eastAsia" w:ascii="仿宋" w:hAnsi="仿宋" w:eastAsia="仿宋"/>
          <w:sz w:val="28"/>
          <w:szCs w:val="28"/>
        </w:rPr>
        <w:t>单位）现参加</w:t>
      </w:r>
      <w:r>
        <w:rPr>
          <w:rFonts w:hint="eastAsia" w:ascii="仿宋" w:hAnsi="仿宋" w:eastAsia="仿宋"/>
          <w:sz w:val="28"/>
          <w:szCs w:val="28"/>
          <w:u w:val="single"/>
          <w:lang w:val="en-US" w:eastAsia="zh-CN"/>
        </w:rPr>
        <w:t xml:space="preserve">            </w:t>
      </w:r>
      <w:r>
        <w:rPr>
          <w:rFonts w:hint="eastAsia" w:ascii="仿宋" w:hAnsi="仿宋" w:eastAsia="仿宋"/>
          <w:sz w:val="28"/>
          <w:szCs w:val="28"/>
        </w:rPr>
        <w:t>（采购项目）政府采购活动，郑重承诺如下：</w:t>
      </w:r>
    </w:p>
    <w:p w14:paraId="7964D4B7">
      <w:pPr>
        <w:pStyle w:val="34"/>
        <w:spacing w:before="0" w:beforeAutospacing="0" w:after="0" w:afterAutospacing="0" w:line="240" w:lineRule="auto"/>
        <w:ind w:firstLine="560" w:firstLineChars="200"/>
        <w:rPr>
          <w:rFonts w:hint="eastAsia" w:ascii="仿宋" w:hAnsi="仿宋" w:eastAsia="仿宋"/>
          <w:sz w:val="28"/>
          <w:szCs w:val="28"/>
          <w:lang w:eastAsia="zh-CN"/>
        </w:rPr>
      </w:pPr>
      <w:r>
        <w:rPr>
          <w:rFonts w:hint="eastAsia" w:ascii="仿宋" w:hAnsi="仿宋" w:eastAsia="仿宋"/>
          <w:sz w:val="28"/>
          <w:szCs w:val="28"/>
          <w:lang w:val="en-US" w:eastAsia="zh-CN"/>
        </w:rPr>
        <w:t>我单位承诺在出现人员流失情况下，七天内补充全部流失服务人员</w:t>
      </w:r>
      <w:r>
        <w:rPr>
          <w:rFonts w:hint="eastAsia" w:ascii="仿宋" w:hAnsi="仿宋" w:eastAsia="仿宋"/>
          <w:sz w:val="28"/>
          <w:szCs w:val="28"/>
          <w:lang w:eastAsia="zh-CN"/>
        </w:rPr>
        <w:t>。</w:t>
      </w:r>
    </w:p>
    <w:p w14:paraId="43389623">
      <w:pPr>
        <w:pStyle w:val="34"/>
        <w:spacing w:before="0" w:beforeAutospacing="0" w:after="0" w:afterAutospacing="0" w:line="240" w:lineRule="auto"/>
        <w:ind w:firstLine="560" w:firstLineChars="200"/>
        <w:rPr>
          <w:rFonts w:hint="eastAsia" w:ascii="仿宋" w:hAnsi="仿宋" w:eastAsia="仿宋"/>
          <w:sz w:val="28"/>
          <w:szCs w:val="28"/>
          <w:u w:val="none"/>
          <w:lang w:val="en-US" w:eastAsia="zh-CN"/>
        </w:rPr>
      </w:pPr>
    </w:p>
    <w:p w14:paraId="33212B94">
      <w:pPr>
        <w:pStyle w:val="34"/>
        <w:spacing w:before="0" w:beforeAutospacing="0" w:after="0" w:afterAutospacing="0" w:line="240" w:lineRule="auto"/>
        <w:ind w:firstLine="560" w:firstLineChars="200"/>
        <w:rPr>
          <w:rFonts w:hint="eastAsia" w:ascii="仿宋" w:hAnsi="仿宋" w:eastAsia="仿宋"/>
          <w:sz w:val="28"/>
          <w:szCs w:val="28"/>
          <w:u w:val="none"/>
          <w:lang w:val="en-US" w:eastAsia="zh-CN"/>
        </w:rPr>
      </w:pPr>
    </w:p>
    <w:p w14:paraId="7236EFA6">
      <w:pPr>
        <w:pStyle w:val="34"/>
        <w:spacing w:before="0" w:beforeAutospacing="0" w:after="0" w:afterAutospacing="0" w:line="240" w:lineRule="auto"/>
        <w:rPr>
          <w:rFonts w:hint="eastAsia" w:ascii="仿宋" w:hAnsi="仿宋" w:eastAsia="仿宋"/>
          <w:sz w:val="28"/>
          <w:szCs w:val="28"/>
        </w:rPr>
      </w:pPr>
    </w:p>
    <w:p w14:paraId="6D3C4DF0">
      <w:pPr>
        <w:pStyle w:val="34"/>
        <w:spacing w:before="0" w:beforeAutospacing="0" w:after="0" w:afterAutospacing="0" w:line="240" w:lineRule="auto"/>
        <w:rPr>
          <w:rFonts w:hint="eastAsia" w:ascii="仿宋" w:hAnsi="仿宋" w:eastAsia="仿宋"/>
          <w:sz w:val="28"/>
          <w:szCs w:val="28"/>
        </w:rPr>
      </w:pPr>
    </w:p>
    <w:p w14:paraId="2C225916">
      <w:pPr>
        <w:pStyle w:val="34"/>
        <w:spacing w:before="0" w:beforeAutospacing="0" w:after="0" w:afterAutospacing="0" w:line="240" w:lineRule="auto"/>
        <w:ind w:firstLine="700" w:firstLineChars="250"/>
        <w:rPr>
          <w:rFonts w:hint="eastAsia" w:ascii="仿宋" w:hAnsi="仿宋" w:eastAsia="仿宋"/>
          <w:sz w:val="28"/>
          <w:szCs w:val="28"/>
        </w:rPr>
      </w:pPr>
    </w:p>
    <w:p w14:paraId="46BC6EFD">
      <w:pPr>
        <w:pStyle w:val="34"/>
        <w:spacing w:before="0" w:beforeAutospacing="0" w:after="0" w:afterAutospacing="0" w:line="240" w:lineRule="auto"/>
        <w:rPr>
          <w:rFonts w:ascii="仿宋" w:hAnsi="仿宋" w:eastAsia="仿宋" w:cs="Times New Roman"/>
          <w:sz w:val="28"/>
          <w:szCs w:val="28"/>
        </w:rPr>
      </w:pPr>
    </w:p>
    <w:p w14:paraId="41E414EB">
      <w:pPr>
        <w:pStyle w:val="34"/>
        <w:spacing w:before="0" w:beforeAutospacing="0" w:after="0" w:afterAutospacing="0" w:line="240" w:lineRule="auto"/>
        <w:ind w:firstLine="3780" w:firstLineChars="1350"/>
      </w:pPr>
      <w:r>
        <w:rPr>
          <w:rFonts w:hint="eastAsia" w:ascii="仿宋" w:hAnsi="仿宋" w:eastAsia="仿宋" w:cs="Times New Roman"/>
          <w:kern w:val="2"/>
          <w:sz w:val="28"/>
          <w:szCs w:val="28"/>
        </w:rPr>
        <w:t>承诺单位</w:t>
      </w:r>
      <w:r>
        <w:rPr>
          <w:rFonts w:hint="eastAsia" w:ascii="仿宋" w:hAnsi="仿宋" w:eastAsia="仿宋" w:cs="Times New Roman"/>
          <w:kern w:val="2"/>
          <w:sz w:val="28"/>
          <w:szCs w:val="28"/>
          <w:u w:val="single"/>
          <w:lang w:val="en-US" w:eastAsia="zh-CN"/>
        </w:rPr>
        <w:t xml:space="preserve">        </w:t>
      </w:r>
      <w:r>
        <w:rPr>
          <w:rFonts w:hint="eastAsia" w:ascii="仿宋" w:hAnsi="仿宋" w:eastAsia="仿宋" w:cs="Times New Roman"/>
          <w:kern w:val="2"/>
          <w:sz w:val="28"/>
          <w:szCs w:val="28"/>
        </w:rPr>
        <w:t>（电子签章/签名）</w:t>
      </w:r>
    </w:p>
    <w:p w14:paraId="33A41EB2"/>
    <w:p w14:paraId="1FB43F01">
      <w:pPr>
        <w:tabs>
          <w:tab w:val="left" w:pos="465"/>
        </w:tabs>
        <w:spacing w:line="240" w:lineRule="auto"/>
        <w:ind w:firstLine="2772" w:firstLineChars="990"/>
        <w:rPr>
          <w:rFonts w:ascii="仿宋" w:hAnsi="仿宋" w:eastAsia="仿宋"/>
          <w:sz w:val="28"/>
          <w:szCs w:val="28"/>
        </w:rPr>
      </w:pPr>
      <w:r>
        <w:rPr>
          <w:rFonts w:hint="eastAsia" w:ascii="仿宋" w:hAnsi="仿宋" w:eastAsia="仿宋"/>
          <w:sz w:val="28"/>
          <w:szCs w:val="28"/>
        </w:rPr>
        <w:t xml:space="preserve">       时间：   年  月 日</w:t>
      </w:r>
    </w:p>
    <w:p w14:paraId="71569DD8">
      <w:pPr>
        <w:pStyle w:val="34"/>
        <w:spacing w:before="0" w:beforeAutospacing="0" w:after="0" w:afterAutospacing="0" w:line="240" w:lineRule="auto"/>
        <w:rPr>
          <w:rFonts w:hint="eastAsia" w:ascii="仿宋" w:hAnsi="仿宋" w:eastAsia="仿宋"/>
          <w:b/>
          <w:bCs/>
          <w:sz w:val="28"/>
          <w:szCs w:val="28"/>
          <w:lang w:eastAsia="zh-CN"/>
        </w:rPr>
      </w:pPr>
    </w:p>
    <w:p w14:paraId="108B6FA7">
      <w:pPr>
        <w:pStyle w:val="34"/>
        <w:spacing w:before="0" w:beforeAutospacing="0" w:after="0" w:afterAutospacing="0" w:line="240" w:lineRule="auto"/>
        <w:rPr>
          <w:rFonts w:hint="eastAsia" w:ascii="仿宋" w:hAnsi="仿宋" w:eastAsia="仿宋"/>
          <w:b/>
          <w:bCs/>
          <w:sz w:val="28"/>
          <w:szCs w:val="28"/>
          <w:lang w:eastAsia="zh-CN"/>
        </w:rPr>
      </w:pPr>
    </w:p>
    <w:p w14:paraId="1409B860">
      <w:pPr>
        <w:pStyle w:val="34"/>
        <w:spacing w:before="0" w:beforeAutospacing="0" w:after="0" w:afterAutospacing="0" w:line="240" w:lineRule="auto"/>
        <w:rPr>
          <w:rFonts w:hint="eastAsia" w:ascii="仿宋" w:hAnsi="仿宋" w:eastAsia="仿宋"/>
          <w:b/>
          <w:bCs/>
          <w:sz w:val="28"/>
          <w:szCs w:val="28"/>
          <w:lang w:eastAsia="zh-CN"/>
        </w:rPr>
      </w:pPr>
      <w:r>
        <w:rPr>
          <w:rFonts w:hint="eastAsia" w:ascii="仿宋" w:hAnsi="仿宋" w:eastAsia="仿宋"/>
          <w:b/>
          <w:bCs/>
          <w:sz w:val="28"/>
          <w:szCs w:val="28"/>
          <w:lang w:eastAsia="zh-CN"/>
        </w:rPr>
        <w:t>注：本格式供响应人参考，如因承诺事项或证明要素填写不完整、不清晰，未被磋商小组认可的风险由供应商承担。</w:t>
      </w:r>
    </w:p>
    <w:p w14:paraId="1E303A67">
      <w:pPr>
        <w:spacing w:line="560" w:lineRule="exact"/>
        <w:rPr>
          <w:rFonts w:hint="eastAsia" w:ascii="仿宋" w:hAnsi="仿宋" w:eastAsia="仿宋"/>
          <w:b/>
          <w:bCs/>
          <w:color w:val="000000"/>
          <w:sz w:val="28"/>
          <w:szCs w:val="28"/>
        </w:rPr>
      </w:pPr>
    </w:p>
    <w:p w14:paraId="5A7FC41C">
      <w:pPr>
        <w:spacing w:line="560" w:lineRule="exact"/>
        <w:rPr>
          <w:rFonts w:hint="eastAsia" w:ascii="仿宋" w:hAnsi="仿宋" w:eastAsia="仿宋"/>
          <w:b/>
          <w:bCs/>
          <w:color w:val="000000"/>
          <w:sz w:val="28"/>
          <w:szCs w:val="28"/>
        </w:rPr>
      </w:pPr>
    </w:p>
    <w:p w14:paraId="78A664D4">
      <w:pPr>
        <w:spacing w:line="560" w:lineRule="exact"/>
        <w:rPr>
          <w:rFonts w:hint="eastAsia" w:ascii="仿宋" w:hAnsi="仿宋" w:eastAsia="仿宋"/>
          <w:b/>
          <w:bCs/>
          <w:color w:val="000000"/>
          <w:sz w:val="28"/>
          <w:szCs w:val="28"/>
        </w:rPr>
      </w:pPr>
    </w:p>
    <w:p w14:paraId="359C3849">
      <w:pPr>
        <w:spacing w:line="560" w:lineRule="exact"/>
        <w:rPr>
          <w:rFonts w:ascii="仿宋" w:hAnsi="仿宋" w:eastAsia="仿宋"/>
          <w:b/>
          <w:bCs/>
          <w:color w:val="000000"/>
          <w:sz w:val="28"/>
          <w:szCs w:val="28"/>
        </w:rPr>
      </w:pPr>
      <w:r>
        <w:rPr>
          <w:rFonts w:hint="eastAsia" w:ascii="仿宋" w:hAnsi="仿宋" w:eastAsia="仿宋"/>
          <w:b/>
          <w:bCs/>
          <w:color w:val="000000"/>
          <w:sz w:val="28"/>
          <w:szCs w:val="28"/>
        </w:rPr>
        <w:t>附件1</w:t>
      </w:r>
      <w:r>
        <w:rPr>
          <w:rFonts w:hint="eastAsia" w:ascii="仿宋" w:hAnsi="仿宋" w:eastAsia="仿宋"/>
          <w:b/>
          <w:bCs/>
          <w:color w:val="000000"/>
          <w:sz w:val="28"/>
          <w:szCs w:val="28"/>
          <w:lang w:val="en-US" w:eastAsia="zh-CN"/>
        </w:rPr>
        <w:t>5</w:t>
      </w:r>
      <w:r>
        <w:rPr>
          <w:rFonts w:hint="eastAsia" w:ascii="仿宋" w:hAnsi="仿宋" w:eastAsia="仿宋"/>
          <w:b/>
          <w:bCs/>
          <w:color w:val="000000"/>
          <w:sz w:val="28"/>
          <w:szCs w:val="28"/>
        </w:rPr>
        <w:t>：</w:t>
      </w:r>
    </w:p>
    <w:p w14:paraId="56033FF5">
      <w:pPr>
        <w:spacing w:line="240" w:lineRule="auto"/>
        <w:jc w:val="center"/>
        <w:rPr>
          <w:rFonts w:hint="eastAsia" w:ascii="仿宋" w:hAnsi="仿宋" w:eastAsia="仿宋"/>
          <w:sz w:val="30"/>
          <w:szCs w:val="30"/>
          <w:lang w:val="en-US" w:eastAsia="zh-CN"/>
        </w:rPr>
      </w:pPr>
      <w:r>
        <w:rPr>
          <w:rFonts w:hint="eastAsia" w:ascii="仿宋" w:hAnsi="仿宋" w:eastAsia="仿宋"/>
          <w:b/>
          <w:sz w:val="30"/>
          <w:szCs w:val="30"/>
        </w:rPr>
        <w:t>承诺</w:t>
      </w:r>
      <w:r>
        <w:rPr>
          <w:rFonts w:hint="eastAsia" w:ascii="仿宋" w:hAnsi="仿宋" w:eastAsia="仿宋"/>
          <w:b/>
          <w:sz w:val="30"/>
          <w:szCs w:val="30"/>
          <w:lang w:eastAsia="zh-CN"/>
        </w:rPr>
        <w:t>函</w:t>
      </w:r>
    </w:p>
    <w:p w14:paraId="6D32C2AA">
      <w:pPr>
        <w:spacing w:line="240" w:lineRule="auto"/>
        <w:rPr>
          <w:rFonts w:ascii="仿宋" w:hAnsi="仿宋" w:eastAsia="仿宋"/>
          <w:sz w:val="28"/>
          <w:szCs w:val="28"/>
        </w:rPr>
      </w:pPr>
    </w:p>
    <w:p w14:paraId="348F82AA">
      <w:pPr>
        <w:spacing w:line="240" w:lineRule="auto"/>
        <w:ind w:firstLine="560" w:firstLineChars="200"/>
        <w:jc w:val="left"/>
        <w:rPr>
          <w:rFonts w:ascii="仿宋" w:hAnsi="仿宋" w:eastAsia="仿宋"/>
          <w:sz w:val="28"/>
          <w:szCs w:val="28"/>
        </w:rPr>
      </w:pP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r>
        <w:rPr>
          <w:rFonts w:hint="eastAsia" w:ascii="仿宋" w:hAnsi="仿宋" w:eastAsia="仿宋"/>
          <w:sz w:val="28"/>
          <w:szCs w:val="28"/>
          <w:lang w:eastAsia="zh-CN"/>
        </w:rPr>
        <w:t>响应</w:t>
      </w:r>
      <w:r>
        <w:rPr>
          <w:rFonts w:hint="eastAsia" w:ascii="仿宋" w:hAnsi="仿宋" w:eastAsia="仿宋"/>
          <w:sz w:val="28"/>
          <w:szCs w:val="28"/>
        </w:rPr>
        <w:t>单位）现参加</w:t>
      </w:r>
      <w:r>
        <w:rPr>
          <w:rFonts w:hint="eastAsia" w:ascii="仿宋" w:hAnsi="仿宋" w:eastAsia="仿宋"/>
          <w:sz w:val="28"/>
          <w:szCs w:val="28"/>
          <w:u w:val="single"/>
          <w:lang w:val="en-US" w:eastAsia="zh-CN"/>
        </w:rPr>
        <w:t xml:space="preserve">            </w:t>
      </w:r>
      <w:r>
        <w:rPr>
          <w:rFonts w:hint="eastAsia" w:ascii="仿宋" w:hAnsi="仿宋" w:eastAsia="仿宋"/>
          <w:sz w:val="28"/>
          <w:szCs w:val="28"/>
        </w:rPr>
        <w:t>（采购项目）政府采购活动，郑重承诺如下：</w:t>
      </w:r>
    </w:p>
    <w:p w14:paraId="2924D90F">
      <w:pPr>
        <w:pStyle w:val="34"/>
        <w:keepNext w:val="0"/>
        <w:keepLines w:val="0"/>
        <w:pageBreakBefore w:val="0"/>
        <w:widowControl/>
        <w:kinsoku/>
        <w:wordWrap w:val="0"/>
        <w:overflowPunct/>
        <w:topLinePunct w:val="0"/>
        <w:autoSpaceDE/>
        <w:autoSpaceDN/>
        <w:bidi w:val="0"/>
        <w:adjustRightInd/>
        <w:snapToGrid/>
        <w:spacing w:before="0" w:beforeAutospacing="0" w:after="0" w:afterAutospacing="0" w:line="240" w:lineRule="auto"/>
        <w:ind w:firstLine="560" w:firstLineChars="200"/>
        <w:textAlignment w:val="auto"/>
        <w:rPr>
          <w:rFonts w:hint="default" w:ascii="仿宋" w:hAnsi="仿宋" w:eastAsia="仿宋"/>
          <w:sz w:val="28"/>
          <w:szCs w:val="28"/>
          <w:u w:val="none"/>
          <w:lang w:val="en-US" w:eastAsia="zh-CN"/>
        </w:rPr>
      </w:pPr>
      <w:r>
        <w:rPr>
          <w:rFonts w:hint="eastAsia" w:ascii="仿宋" w:hAnsi="仿宋" w:eastAsia="仿宋"/>
          <w:sz w:val="28"/>
          <w:szCs w:val="28"/>
          <w:lang w:eastAsia="zh-CN"/>
        </w:rPr>
        <w:t>我单位承诺成交后投入本项目的清洁设备有：</w:t>
      </w:r>
      <w:r>
        <w:rPr>
          <w:rFonts w:hint="eastAsia" w:ascii="仿宋" w:hAnsi="仿宋" w:eastAsia="仿宋"/>
          <w:sz w:val="28"/>
          <w:szCs w:val="28"/>
          <w:lang w:val="en-US" w:eastAsia="zh-CN"/>
        </w:rPr>
        <w:t>1、</w:t>
      </w:r>
      <w:r>
        <w:rPr>
          <w:rFonts w:hint="eastAsia" w:ascii="仿宋" w:hAnsi="仿宋" w:eastAsia="仿宋"/>
          <w:sz w:val="28"/>
          <w:szCs w:val="28"/>
          <w:u w:val="single"/>
          <w:lang w:val="en-US" w:eastAsia="zh-CN"/>
        </w:rPr>
        <w:t xml:space="preserve">        （名称）     （数量）</w:t>
      </w:r>
      <w:r>
        <w:rPr>
          <w:rFonts w:hint="eastAsia" w:ascii="仿宋" w:hAnsi="仿宋" w:eastAsia="仿宋"/>
          <w:sz w:val="28"/>
          <w:szCs w:val="28"/>
          <w:u w:val="none"/>
          <w:lang w:val="en-US" w:eastAsia="zh-CN"/>
        </w:rPr>
        <w:t>；2、</w:t>
      </w:r>
      <w:r>
        <w:rPr>
          <w:rFonts w:hint="eastAsia" w:ascii="仿宋" w:hAnsi="仿宋" w:eastAsia="仿宋"/>
          <w:sz w:val="28"/>
          <w:szCs w:val="28"/>
          <w:u w:val="single"/>
          <w:lang w:val="en-US" w:eastAsia="zh-CN"/>
        </w:rPr>
        <w:t xml:space="preserve">         （名称）     （数量）</w:t>
      </w:r>
      <w:r>
        <w:rPr>
          <w:rFonts w:hint="eastAsia" w:ascii="仿宋" w:hAnsi="仿宋" w:eastAsia="仿宋"/>
          <w:sz w:val="28"/>
          <w:szCs w:val="28"/>
          <w:u w:val="none"/>
          <w:lang w:val="en-US" w:eastAsia="zh-CN"/>
        </w:rPr>
        <w:t>；3、</w:t>
      </w:r>
      <w:r>
        <w:rPr>
          <w:rFonts w:hint="eastAsia" w:ascii="仿宋" w:hAnsi="仿宋" w:eastAsia="仿宋"/>
          <w:sz w:val="28"/>
          <w:szCs w:val="28"/>
          <w:u w:val="single"/>
          <w:lang w:val="en-US" w:eastAsia="zh-CN"/>
        </w:rPr>
        <w:t xml:space="preserve">          （名称）     （数量）</w:t>
      </w:r>
      <w:r>
        <w:rPr>
          <w:rFonts w:hint="eastAsia" w:ascii="仿宋" w:hAnsi="仿宋" w:eastAsia="仿宋"/>
          <w:sz w:val="28"/>
          <w:szCs w:val="28"/>
          <w:u w:val="none"/>
          <w:lang w:val="en-US" w:eastAsia="zh-CN"/>
        </w:rPr>
        <w:t>；.............</w:t>
      </w:r>
    </w:p>
    <w:p w14:paraId="2ECCAFA3">
      <w:pPr>
        <w:pStyle w:val="34"/>
        <w:spacing w:before="0" w:beforeAutospacing="0" w:after="0" w:afterAutospacing="0" w:line="240" w:lineRule="auto"/>
        <w:ind w:firstLine="560" w:firstLineChars="200"/>
        <w:rPr>
          <w:rFonts w:hint="eastAsia" w:ascii="仿宋" w:hAnsi="仿宋" w:eastAsia="仿宋"/>
          <w:sz w:val="28"/>
          <w:szCs w:val="28"/>
          <w:u w:val="none"/>
          <w:lang w:val="en-US" w:eastAsia="zh-CN"/>
        </w:rPr>
      </w:pPr>
    </w:p>
    <w:p w14:paraId="187169EB">
      <w:pPr>
        <w:pStyle w:val="34"/>
        <w:spacing w:before="0" w:beforeAutospacing="0" w:after="0" w:afterAutospacing="0" w:line="240" w:lineRule="auto"/>
        <w:ind w:firstLine="560" w:firstLineChars="200"/>
        <w:rPr>
          <w:rFonts w:hint="eastAsia" w:ascii="仿宋" w:hAnsi="仿宋" w:eastAsia="仿宋"/>
          <w:sz w:val="28"/>
          <w:szCs w:val="28"/>
          <w:u w:val="none"/>
          <w:lang w:val="en-US" w:eastAsia="zh-CN"/>
        </w:rPr>
      </w:pPr>
    </w:p>
    <w:p w14:paraId="78AFA381">
      <w:pPr>
        <w:pStyle w:val="34"/>
        <w:spacing w:before="0" w:beforeAutospacing="0" w:after="0" w:afterAutospacing="0" w:line="240" w:lineRule="auto"/>
        <w:ind w:firstLine="560" w:firstLineChars="200"/>
        <w:rPr>
          <w:rFonts w:hint="eastAsia" w:ascii="仿宋" w:hAnsi="仿宋" w:eastAsia="仿宋"/>
          <w:sz w:val="28"/>
          <w:szCs w:val="28"/>
          <w:u w:val="none"/>
          <w:lang w:val="en-US" w:eastAsia="zh-CN"/>
        </w:rPr>
      </w:pPr>
    </w:p>
    <w:p w14:paraId="015BA2FA">
      <w:pPr>
        <w:pStyle w:val="34"/>
        <w:spacing w:before="0" w:beforeAutospacing="0" w:after="0" w:afterAutospacing="0" w:line="240" w:lineRule="auto"/>
        <w:ind w:firstLine="700" w:firstLineChars="250"/>
        <w:rPr>
          <w:rFonts w:hint="eastAsia" w:ascii="仿宋" w:hAnsi="仿宋" w:eastAsia="仿宋"/>
          <w:sz w:val="28"/>
          <w:szCs w:val="28"/>
        </w:rPr>
      </w:pPr>
    </w:p>
    <w:p w14:paraId="5CC5A2FE">
      <w:pPr>
        <w:pStyle w:val="34"/>
        <w:spacing w:before="0" w:beforeAutospacing="0" w:after="0" w:afterAutospacing="0" w:line="240" w:lineRule="auto"/>
        <w:ind w:firstLine="700" w:firstLineChars="250"/>
        <w:rPr>
          <w:rFonts w:hint="eastAsia" w:ascii="仿宋" w:hAnsi="仿宋" w:eastAsia="仿宋"/>
          <w:sz w:val="28"/>
          <w:szCs w:val="28"/>
        </w:rPr>
      </w:pPr>
    </w:p>
    <w:p w14:paraId="5EAA04C6">
      <w:pPr>
        <w:pStyle w:val="34"/>
        <w:spacing w:before="0" w:beforeAutospacing="0" w:after="0" w:afterAutospacing="0" w:line="240" w:lineRule="auto"/>
        <w:rPr>
          <w:rFonts w:hint="eastAsia" w:ascii="仿宋" w:hAnsi="仿宋" w:eastAsia="仿宋"/>
          <w:sz w:val="28"/>
          <w:szCs w:val="28"/>
        </w:rPr>
      </w:pPr>
    </w:p>
    <w:p w14:paraId="1DAE4DB4">
      <w:pPr>
        <w:pStyle w:val="34"/>
        <w:spacing w:before="0" w:beforeAutospacing="0" w:after="0" w:afterAutospacing="0" w:line="240" w:lineRule="auto"/>
        <w:rPr>
          <w:rFonts w:ascii="仿宋" w:hAnsi="仿宋" w:eastAsia="仿宋" w:cs="Times New Roman"/>
          <w:sz w:val="28"/>
          <w:szCs w:val="28"/>
        </w:rPr>
      </w:pPr>
    </w:p>
    <w:p w14:paraId="54F28337">
      <w:pPr>
        <w:pStyle w:val="34"/>
        <w:spacing w:before="0" w:beforeAutospacing="0" w:after="0" w:afterAutospacing="0" w:line="240" w:lineRule="auto"/>
        <w:ind w:firstLine="3780" w:firstLineChars="1350"/>
      </w:pPr>
      <w:r>
        <w:rPr>
          <w:rFonts w:hint="eastAsia" w:ascii="仿宋" w:hAnsi="仿宋" w:eastAsia="仿宋" w:cs="Times New Roman"/>
          <w:kern w:val="2"/>
          <w:sz w:val="28"/>
          <w:szCs w:val="28"/>
        </w:rPr>
        <w:t>承诺单位</w:t>
      </w:r>
      <w:r>
        <w:rPr>
          <w:rFonts w:hint="eastAsia" w:ascii="仿宋" w:hAnsi="仿宋" w:eastAsia="仿宋" w:cs="Times New Roman"/>
          <w:kern w:val="2"/>
          <w:sz w:val="28"/>
          <w:szCs w:val="28"/>
          <w:u w:val="single"/>
          <w:lang w:val="en-US" w:eastAsia="zh-CN"/>
        </w:rPr>
        <w:t xml:space="preserve">        </w:t>
      </w:r>
      <w:r>
        <w:rPr>
          <w:rFonts w:hint="eastAsia" w:ascii="仿宋" w:hAnsi="仿宋" w:eastAsia="仿宋" w:cs="Times New Roman"/>
          <w:kern w:val="2"/>
          <w:sz w:val="28"/>
          <w:szCs w:val="28"/>
        </w:rPr>
        <w:t>（电子签章/签名）</w:t>
      </w:r>
    </w:p>
    <w:p w14:paraId="668BE86D"/>
    <w:p w14:paraId="49E9797D">
      <w:pPr>
        <w:tabs>
          <w:tab w:val="left" w:pos="465"/>
        </w:tabs>
        <w:spacing w:line="240" w:lineRule="auto"/>
        <w:ind w:firstLine="2772" w:firstLineChars="990"/>
        <w:rPr>
          <w:rFonts w:hint="eastAsia" w:ascii="仿宋" w:hAnsi="仿宋" w:eastAsia="仿宋"/>
          <w:sz w:val="28"/>
          <w:szCs w:val="28"/>
        </w:rPr>
      </w:pPr>
      <w:r>
        <w:rPr>
          <w:rFonts w:hint="eastAsia" w:ascii="仿宋" w:hAnsi="仿宋" w:eastAsia="仿宋"/>
          <w:sz w:val="28"/>
          <w:szCs w:val="28"/>
        </w:rPr>
        <w:t xml:space="preserve">       时间：   年  月 日</w:t>
      </w:r>
    </w:p>
    <w:p w14:paraId="60670390">
      <w:pPr>
        <w:pStyle w:val="2"/>
      </w:pPr>
    </w:p>
    <w:p w14:paraId="295C9A5F">
      <w:pPr>
        <w:pStyle w:val="34"/>
        <w:spacing w:before="0" w:beforeAutospacing="0" w:after="0" w:afterAutospacing="0" w:line="240" w:lineRule="auto"/>
        <w:rPr>
          <w:rFonts w:hint="eastAsia" w:ascii="仿宋" w:hAnsi="仿宋" w:eastAsia="仿宋"/>
          <w:b/>
          <w:bCs/>
          <w:sz w:val="28"/>
          <w:szCs w:val="28"/>
          <w:lang w:eastAsia="zh-CN"/>
        </w:rPr>
      </w:pPr>
      <w:r>
        <w:rPr>
          <w:rFonts w:hint="eastAsia" w:ascii="仿宋" w:hAnsi="仿宋" w:eastAsia="仿宋"/>
          <w:b/>
          <w:bCs/>
          <w:sz w:val="28"/>
          <w:szCs w:val="28"/>
          <w:lang w:eastAsia="zh-CN"/>
        </w:rPr>
        <w:t>注：本格式供响应供应商参考，供应商应根据需要准备足够数量的序号来填写，如因承诺事项或证明要素填写不完整、不清晰，未被磋商小组认可的风险由供应商承担。</w:t>
      </w:r>
    </w:p>
    <w:p w14:paraId="08D8F141">
      <w:pPr>
        <w:spacing w:line="240" w:lineRule="auto"/>
        <w:outlineLvl w:val="1"/>
        <w:rPr>
          <w:rFonts w:hint="eastAsia" w:ascii="仿宋" w:hAnsi="仿宋" w:eastAsia="仿宋" w:cs="仿宋"/>
          <w:b/>
          <w:bCs/>
          <w:sz w:val="28"/>
          <w:szCs w:val="28"/>
        </w:rPr>
      </w:pPr>
      <w:r>
        <w:rPr>
          <w:rFonts w:hint="eastAsia" w:ascii="仿宋" w:hAnsi="仿宋" w:eastAsia="仿宋" w:cs="仿宋"/>
          <w:b/>
          <w:bCs/>
          <w:sz w:val="28"/>
          <w:szCs w:val="28"/>
        </w:rPr>
        <w:t>附件</w:t>
      </w:r>
      <w:r>
        <w:rPr>
          <w:rFonts w:hint="eastAsia" w:ascii="仿宋" w:hAnsi="仿宋" w:eastAsia="仿宋" w:cs="仿宋"/>
          <w:b/>
          <w:bCs/>
          <w:sz w:val="28"/>
          <w:szCs w:val="28"/>
          <w:lang w:val="en-US" w:eastAsia="zh-CN"/>
        </w:rPr>
        <w:t>16</w:t>
      </w:r>
      <w:r>
        <w:rPr>
          <w:rFonts w:hint="eastAsia" w:ascii="仿宋" w:hAnsi="仿宋" w:eastAsia="仿宋" w:cs="仿宋"/>
          <w:b/>
          <w:bCs/>
          <w:sz w:val="28"/>
          <w:szCs w:val="28"/>
        </w:rPr>
        <w:t>：</w:t>
      </w:r>
    </w:p>
    <w:p w14:paraId="463F9FCE">
      <w:pPr>
        <w:spacing w:line="240" w:lineRule="auto"/>
        <w:jc w:val="center"/>
        <w:rPr>
          <w:rFonts w:hint="eastAsia" w:ascii="仿宋" w:hAnsi="仿宋" w:eastAsia="仿宋" w:cs="仿宋"/>
          <w:b/>
          <w:sz w:val="30"/>
          <w:szCs w:val="30"/>
          <w:lang w:eastAsia="zh-CN"/>
        </w:rPr>
      </w:pPr>
      <w:r>
        <w:rPr>
          <w:rFonts w:hint="eastAsia" w:ascii="仿宋" w:hAnsi="仿宋" w:eastAsia="仿宋" w:cs="仿宋"/>
          <w:b/>
          <w:sz w:val="30"/>
          <w:szCs w:val="30"/>
          <w:lang w:eastAsia="zh-CN"/>
        </w:rPr>
        <w:t>磋商函</w:t>
      </w:r>
    </w:p>
    <w:p w14:paraId="6868103C">
      <w:pPr>
        <w:pStyle w:val="9"/>
        <w:ind w:left="0" w:leftChars="0" w:firstLine="0" w:firstLineChars="0"/>
        <w:rPr>
          <w:rFonts w:hint="eastAsia" w:ascii="仿宋" w:hAnsi="仿宋" w:eastAsia="仿宋" w:cs="仿宋"/>
          <w:b/>
          <w:sz w:val="30"/>
          <w:szCs w:val="30"/>
          <w:u w:val="single"/>
          <w:lang w:val="en-US" w:eastAsia="zh-CN"/>
        </w:rPr>
      </w:pPr>
      <w:r>
        <w:rPr>
          <w:rFonts w:hint="eastAsia" w:ascii="仿宋" w:hAnsi="仿宋" w:eastAsia="仿宋" w:cs="仿宋"/>
          <w:b/>
          <w:sz w:val="30"/>
          <w:szCs w:val="30"/>
          <w:u w:val="single"/>
          <w:lang w:val="en-US" w:eastAsia="zh-CN"/>
        </w:rPr>
        <w:t xml:space="preserve">          （响应供应商）：</w:t>
      </w:r>
    </w:p>
    <w:p w14:paraId="2E0D8BA4">
      <w:pPr>
        <w:ind w:firstLine="560" w:firstLine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湖州交通技师学院2026年物业服务项目（编号：HZCS2026-04）的磋商小组依据磋商文件要求，现对你方发起磋商邀请，需要你方对包括但不限于以下磋商事项予以响应：</w:t>
      </w:r>
    </w:p>
    <w:p w14:paraId="6753DADD">
      <w:pPr>
        <w:pStyle w:val="9"/>
        <w:numPr>
          <w:ilvl w:val="0"/>
          <w:numId w:val="0"/>
        </w:numPr>
        <w:ind w:leftChars="200"/>
        <w:rPr>
          <w:rFonts w:hint="eastAsia" w:ascii="仿宋" w:hAnsi="仿宋" w:eastAsia="仿宋" w:cs="仿宋"/>
          <w:color w:val="auto"/>
          <w:kern w:val="2"/>
          <w:sz w:val="28"/>
          <w:szCs w:val="28"/>
          <w:u w:val="none"/>
          <w:lang w:val="en-US" w:eastAsia="zh-CN" w:bidi="ar-SA"/>
        </w:rPr>
      </w:pPr>
      <w:r>
        <w:rPr>
          <w:rFonts w:hint="eastAsia" w:ascii="仿宋" w:hAnsi="仿宋" w:eastAsia="仿宋" w:cs="仿宋"/>
          <w:sz w:val="28"/>
          <w:szCs w:val="28"/>
          <w:u w:val="none"/>
          <w:lang w:val="en-US" w:eastAsia="zh-CN"/>
        </w:rPr>
        <w:t>1、</w:t>
      </w:r>
    </w:p>
    <w:p w14:paraId="0E2B5E37">
      <w:pPr>
        <w:pStyle w:val="9"/>
        <w:numPr>
          <w:ilvl w:val="0"/>
          <w:numId w:val="0"/>
        </w:numPr>
        <w:ind w:left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2、</w:t>
      </w:r>
    </w:p>
    <w:p w14:paraId="6DE66B9E">
      <w:pPr>
        <w:pStyle w:val="9"/>
        <w:numPr>
          <w:ilvl w:val="0"/>
          <w:numId w:val="0"/>
        </w:numPr>
        <w:ind w:leftChars="200"/>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3、</w:t>
      </w:r>
    </w:p>
    <w:p w14:paraId="2113E749">
      <w:pPr>
        <w:pStyle w:val="9"/>
        <w:numPr>
          <w:ilvl w:val="0"/>
          <w:numId w:val="0"/>
        </w:numPr>
        <w:ind w:leftChars="200"/>
        <w:rPr>
          <w:rFonts w:hint="eastAsia" w:ascii="仿宋" w:hAnsi="仿宋" w:eastAsia="仿宋" w:cs="仿宋"/>
          <w:color w:val="auto"/>
          <w:kern w:val="2"/>
          <w:sz w:val="28"/>
          <w:szCs w:val="28"/>
          <w:u w:val="none"/>
          <w:lang w:val="en-US" w:eastAsia="zh-CN" w:bidi="ar-SA"/>
        </w:rPr>
      </w:pPr>
    </w:p>
    <w:p w14:paraId="7B841BAA">
      <w:pPr>
        <w:pStyle w:val="9"/>
        <w:rPr>
          <w:rFonts w:hint="eastAsia" w:ascii="仿宋" w:hAnsi="仿宋" w:eastAsia="仿宋" w:cs="仿宋"/>
          <w:b/>
          <w:sz w:val="30"/>
          <w:szCs w:val="30"/>
          <w:lang w:eastAsia="zh-CN"/>
        </w:rPr>
      </w:pPr>
    </w:p>
    <w:p w14:paraId="2F7EF514">
      <w:pPr>
        <w:pStyle w:val="9"/>
        <w:rPr>
          <w:rFonts w:hint="eastAsia" w:ascii="仿宋" w:hAnsi="仿宋" w:eastAsia="仿宋" w:cs="仿宋"/>
          <w:b/>
          <w:sz w:val="28"/>
          <w:szCs w:val="28"/>
          <w:lang w:eastAsia="zh-CN"/>
        </w:rPr>
      </w:pPr>
      <w:r>
        <w:rPr>
          <w:rFonts w:hint="eastAsia" w:ascii="仿宋" w:hAnsi="仿宋" w:eastAsia="仿宋" w:cs="仿宋"/>
          <w:b/>
          <w:sz w:val="28"/>
          <w:szCs w:val="28"/>
          <w:lang w:eastAsia="zh-CN"/>
        </w:rPr>
        <w:t>注：本附件为磋商小组在磋商过程中向响应供应商发起的磋商函，响应供应商须对磋商中所涉及的澄清、修改、承诺等补充资料等在规定的时间内以数据电文形式提交至磋商小组，作为响应文件的补充。如该供应商成为成交供应商，则该供应商的响应文件（含所有补充资料）将作为合同的组成部分。</w:t>
      </w:r>
    </w:p>
    <w:p w14:paraId="6ADA2185">
      <w:pPr>
        <w:rPr>
          <w:rFonts w:hint="eastAsia" w:ascii="仿宋" w:hAnsi="仿宋" w:eastAsia="仿宋" w:cs="仿宋"/>
          <w:b/>
          <w:sz w:val="30"/>
          <w:szCs w:val="30"/>
          <w:lang w:eastAsia="zh-CN"/>
        </w:rPr>
      </w:pPr>
    </w:p>
    <w:p w14:paraId="1FE0D60A">
      <w:pPr>
        <w:pStyle w:val="9"/>
        <w:rPr>
          <w:rFonts w:hint="eastAsia" w:ascii="仿宋" w:hAnsi="仿宋" w:eastAsia="仿宋" w:cs="仿宋"/>
          <w:b/>
          <w:sz w:val="30"/>
          <w:szCs w:val="30"/>
          <w:lang w:eastAsia="zh-CN"/>
        </w:rPr>
      </w:pPr>
    </w:p>
    <w:p w14:paraId="2FECD450">
      <w:pPr>
        <w:rPr>
          <w:rFonts w:hint="eastAsia" w:ascii="仿宋" w:hAnsi="仿宋" w:eastAsia="仿宋" w:cs="仿宋"/>
          <w:b w:val="0"/>
          <w:bCs/>
          <w:sz w:val="30"/>
          <w:szCs w:val="30"/>
          <w:lang w:val="en-US" w:eastAsia="zh-CN"/>
        </w:rPr>
      </w:pPr>
      <w:r>
        <w:rPr>
          <w:rFonts w:hint="eastAsia" w:ascii="仿宋" w:hAnsi="仿宋" w:eastAsia="仿宋" w:cs="仿宋"/>
          <w:b/>
          <w:sz w:val="30"/>
          <w:szCs w:val="30"/>
          <w:lang w:val="en-US" w:eastAsia="zh-CN"/>
        </w:rPr>
        <w:t xml:space="preserve">                           </w:t>
      </w:r>
      <w:r>
        <w:rPr>
          <w:rFonts w:hint="eastAsia" w:ascii="仿宋" w:hAnsi="仿宋" w:eastAsia="仿宋" w:cs="仿宋"/>
          <w:b w:val="0"/>
          <w:bCs/>
          <w:sz w:val="30"/>
          <w:szCs w:val="30"/>
          <w:lang w:val="en-US" w:eastAsia="zh-CN"/>
        </w:rPr>
        <w:t xml:space="preserve">      磋商小组</w:t>
      </w:r>
    </w:p>
    <w:p w14:paraId="2A8C01DF">
      <w:pPr>
        <w:spacing w:line="360" w:lineRule="auto"/>
        <w:jc w:val="left"/>
        <w:rPr>
          <w:rFonts w:hint="eastAsia" w:ascii="仿宋" w:hAnsi="仿宋" w:eastAsia="仿宋" w:cs="仿宋"/>
          <w:b w:val="0"/>
          <w:bCs/>
          <w:sz w:val="30"/>
          <w:szCs w:val="30"/>
          <w:lang w:val="en-US" w:eastAsia="zh-CN"/>
        </w:rPr>
      </w:pPr>
      <w:r>
        <w:rPr>
          <w:rFonts w:hint="eastAsia" w:ascii="仿宋" w:hAnsi="仿宋" w:eastAsia="仿宋" w:cs="仿宋"/>
          <w:b w:val="0"/>
          <w:bCs/>
          <w:sz w:val="30"/>
          <w:szCs w:val="30"/>
          <w:lang w:val="en-US" w:eastAsia="zh-CN"/>
        </w:rPr>
        <w:t xml:space="preserve">                           2026年</w:t>
      </w:r>
      <w:r>
        <w:rPr>
          <w:rFonts w:hint="eastAsia" w:ascii="仿宋" w:hAnsi="仿宋" w:eastAsia="仿宋" w:cs="仿宋"/>
          <w:b w:val="0"/>
          <w:bCs/>
          <w:sz w:val="30"/>
          <w:szCs w:val="30"/>
          <w:u w:val="single"/>
          <w:lang w:val="en-US" w:eastAsia="zh-CN"/>
        </w:rPr>
        <w:t xml:space="preserve">   </w:t>
      </w:r>
      <w:r>
        <w:rPr>
          <w:rFonts w:hint="eastAsia" w:ascii="仿宋" w:hAnsi="仿宋" w:eastAsia="仿宋" w:cs="仿宋"/>
          <w:b w:val="0"/>
          <w:bCs/>
          <w:sz w:val="30"/>
          <w:szCs w:val="30"/>
          <w:lang w:val="en-US" w:eastAsia="zh-CN"/>
        </w:rPr>
        <w:t>月</w:t>
      </w:r>
      <w:r>
        <w:rPr>
          <w:rFonts w:hint="eastAsia" w:ascii="仿宋" w:hAnsi="仿宋" w:eastAsia="仿宋" w:cs="仿宋"/>
          <w:b w:val="0"/>
          <w:bCs/>
          <w:sz w:val="30"/>
          <w:szCs w:val="30"/>
          <w:u w:val="single"/>
          <w:lang w:val="en-US" w:eastAsia="zh-CN"/>
        </w:rPr>
        <w:t xml:space="preserve">   </w:t>
      </w:r>
      <w:r>
        <w:rPr>
          <w:rFonts w:hint="eastAsia" w:ascii="仿宋" w:hAnsi="仿宋" w:eastAsia="仿宋" w:cs="仿宋"/>
          <w:b w:val="0"/>
          <w:bCs/>
          <w:sz w:val="30"/>
          <w:szCs w:val="30"/>
          <w:lang w:val="en-US" w:eastAsia="zh-CN"/>
        </w:rPr>
        <w:t>日</w:t>
      </w:r>
    </w:p>
    <w:p w14:paraId="0016B01D">
      <w:pPr>
        <w:keepNext/>
        <w:keepLines/>
        <w:spacing w:before="340" w:after="330" w:line="578" w:lineRule="auto"/>
        <w:jc w:val="center"/>
        <w:outlineLvl w:val="0"/>
        <w:rPr>
          <w:rFonts w:hint="eastAsia" w:ascii="方正小标宋简体" w:eastAsia="方正小标宋简体"/>
          <w:b/>
          <w:bCs/>
          <w:color w:val="000000"/>
          <w:kern w:val="44"/>
          <w:sz w:val="32"/>
          <w:szCs w:val="32"/>
          <w:highlight w:val="none"/>
        </w:rPr>
      </w:pPr>
      <w:bookmarkStart w:id="53" w:name="_Toc34051739"/>
      <w:r>
        <w:rPr>
          <w:rFonts w:hint="eastAsia" w:ascii="方正小标宋简体" w:eastAsia="方正小标宋简体"/>
          <w:b/>
          <w:bCs/>
          <w:color w:val="000000"/>
          <w:kern w:val="44"/>
          <w:sz w:val="32"/>
          <w:szCs w:val="32"/>
          <w:highlight w:val="none"/>
        </w:rPr>
        <w:t>第五章  磋商办法及评分标准</w:t>
      </w:r>
      <w:bookmarkEnd w:id="53"/>
    </w:p>
    <w:p w14:paraId="268165BD">
      <w:pPr>
        <w:spacing w:line="440" w:lineRule="exact"/>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1.磋商依据</w:t>
      </w:r>
    </w:p>
    <w:p w14:paraId="481D3ECA">
      <w:pPr>
        <w:spacing w:line="440" w:lineRule="exac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1.1《中华人民共和国政府采购法》；</w:t>
      </w:r>
    </w:p>
    <w:p w14:paraId="64D3088B">
      <w:pPr>
        <w:spacing w:line="440" w:lineRule="exac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1.2《中华人民共和国政府采购法实施条例》；</w:t>
      </w:r>
    </w:p>
    <w:p w14:paraId="3E5C4A51">
      <w:pPr>
        <w:spacing w:line="440" w:lineRule="exac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1.3《政府采购竞争性磋商采购方式管理暂行办法》等；</w:t>
      </w:r>
    </w:p>
    <w:p w14:paraId="3A4DDB83">
      <w:pPr>
        <w:spacing w:line="440" w:lineRule="exact"/>
        <w:ind w:firstLine="560" w:firstLineChars="2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1.5 本项目磋商文件。</w:t>
      </w:r>
    </w:p>
    <w:p w14:paraId="1663BE5C">
      <w:pPr>
        <w:spacing w:line="440" w:lineRule="exact"/>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2.磋商原则</w:t>
      </w:r>
    </w:p>
    <w:p w14:paraId="37935829">
      <w:pPr>
        <w:spacing w:line="440" w:lineRule="exact"/>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 xml:space="preserve">    2.1客观、公正、审慎磋商；</w:t>
      </w:r>
    </w:p>
    <w:p w14:paraId="0B97B078">
      <w:pPr>
        <w:spacing w:line="440" w:lineRule="exact"/>
        <w:ind w:firstLine="6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2.2磋商由磋商小组负责，磋商小组由有关技术、经济等方面的专家组成，成员人数为三人</w:t>
      </w:r>
      <w:r>
        <w:rPr>
          <w:rFonts w:hint="eastAsia" w:ascii="仿宋" w:hAnsi="仿宋" w:eastAsia="仿宋"/>
          <w:color w:val="000000"/>
          <w:sz w:val="28"/>
          <w:szCs w:val="28"/>
          <w:highlight w:val="none"/>
          <w:lang w:eastAsia="zh-CN"/>
        </w:rPr>
        <w:t>及</w:t>
      </w:r>
      <w:r>
        <w:rPr>
          <w:rFonts w:hint="eastAsia" w:ascii="仿宋" w:hAnsi="仿宋" w:eastAsia="仿宋"/>
          <w:color w:val="000000"/>
          <w:sz w:val="28"/>
          <w:szCs w:val="28"/>
          <w:highlight w:val="none"/>
        </w:rPr>
        <w:t>以上单数。磋商小组由采购人和集中采购机构依法组建，有关人员对所聘任的磋商小组成员名单必须严格保密，与磋商有利害关系的人员不得进入磋商小组；</w:t>
      </w:r>
    </w:p>
    <w:p w14:paraId="4418BF1B">
      <w:pPr>
        <w:spacing w:line="440" w:lineRule="exact"/>
        <w:ind w:firstLine="6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2.3参加磋商的人员应严格遵守国家有关保密的法律、法规和规定，并接受有关部门的监督；</w:t>
      </w:r>
    </w:p>
    <w:p w14:paraId="3AA416ED">
      <w:pPr>
        <w:spacing w:line="440" w:lineRule="exact"/>
        <w:ind w:firstLine="6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2.4根据法律法规规定，参加磋商的有关人员应对整个磋商过程保密，不得泄露；</w:t>
      </w:r>
    </w:p>
    <w:p w14:paraId="2EFE1869">
      <w:pPr>
        <w:spacing w:line="440" w:lineRule="exact"/>
        <w:ind w:left="600"/>
        <w:rPr>
          <w:rFonts w:hint="eastAsia" w:ascii="仿宋" w:hAnsi="仿宋" w:eastAsia="仿宋"/>
          <w:color w:val="000000"/>
          <w:sz w:val="28"/>
          <w:szCs w:val="28"/>
          <w:highlight w:val="none"/>
        </w:rPr>
      </w:pPr>
      <w:r>
        <w:rPr>
          <w:rFonts w:hint="eastAsia" w:ascii="仿宋" w:hAnsi="仿宋" w:eastAsia="仿宋"/>
          <w:color w:val="000000"/>
          <w:sz w:val="28"/>
          <w:szCs w:val="28"/>
          <w:highlight w:val="none"/>
        </w:rPr>
        <w:t>2.5磋商小组成员（以下简称评委）应按规定的程序磋商；</w:t>
      </w:r>
    </w:p>
    <w:p w14:paraId="1CC600B1">
      <w:pPr>
        <w:spacing w:line="440" w:lineRule="exact"/>
        <w:ind w:firstLine="600"/>
        <w:rPr>
          <w:rFonts w:hint="eastAsia" w:ascii="仿宋" w:hAnsi="仿宋" w:eastAsia="仿宋" w:cs="Times New Roman"/>
          <w:color w:val="000000"/>
          <w:sz w:val="28"/>
          <w:szCs w:val="28"/>
          <w:highlight w:val="none"/>
        </w:rPr>
      </w:pPr>
      <w:r>
        <w:rPr>
          <w:rFonts w:hint="eastAsia" w:ascii="仿宋" w:hAnsi="仿宋" w:eastAsia="仿宋"/>
          <w:color w:val="000000"/>
          <w:sz w:val="28"/>
          <w:szCs w:val="28"/>
          <w:highlight w:val="none"/>
        </w:rPr>
        <w:t>2.6评委在开始磋商前，应首先检查每份响应文件的内容是否完整</w:t>
      </w:r>
      <w:r>
        <w:rPr>
          <w:rFonts w:hint="eastAsia" w:ascii="仿宋" w:hAnsi="仿宋" w:eastAsia="仿宋" w:cs="Times New Roman"/>
          <w:color w:val="000000"/>
          <w:sz w:val="28"/>
          <w:szCs w:val="28"/>
          <w:highlight w:val="none"/>
        </w:rPr>
        <w:t>，是否实质上响应磋商文件的要求。对于实质上未响应磋商文件规定的响应文件，采购人将予以拒绝。对于报价特别异常的，由评委依法认定。</w:t>
      </w:r>
    </w:p>
    <w:p w14:paraId="0423CA93">
      <w:pPr>
        <w:spacing w:line="440" w:lineRule="exact"/>
        <w:ind w:firstLine="600"/>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2.7磋商小组将对确定为实质上响应磋商文件要求的响应文件进行比较评审。</w:t>
      </w:r>
    </w:p>
    <w:p w14:paraId="24A358C7">
      <w:pPr>
        <w:spacing w:line="440" w:lineRule="exact"/>
        <w:ind w:firstLine="600"/>
        <w:rPr>
          <w:rFonts w:hint="eastAsia" w:ascii="仿宋" w:hAnsi="仿宋" w:eastAsia="仿宋" w:cs="Times New Roman"/>
          <w:color w:val="000000"/>
          <w:sz w:val="28"/>
          <w:szCs w:val="28"/>
          <w:highlight w:val="none"/>
        </w:rPr>
      </w:pPr>
      <w:r>
        <w:rPr>
          <w:rFonts w:hint="eastAsia" w:ascii="仿宋" w:hAnsi="仿宋" w:eastAsia="仿宋" w:cs="Times New Roman"/>
          <w:color w:val="000000"/>
          <w:sz w:val="28"/>
          <w:szCs w:val="28"/>
          <w:highlight w:val="none"/>
        </w:rPr>
        <w:t>2.8供应商对评委施加影响的任何行为，都将被取消成交资格。</w:t>
      </w:r>
    </w:p>
    <w:p w14:paraId="2D7619F8">
      <w:pPr>
        <w:spacing w:line="440" w:lineRule="exact"/>
        <w:ind w:firstLine="600"/>
        <w:rPr>
          <w:rFonts w:hint="eastAsia" w:ascii="仿宋" w:hAnsi="仿宋" w:eastAsia="仿宋"/>
          <w:color w:val="000000"/>
          <w:sz w:val="28"/>
          <w:szCs w:val="28"/>
          <w:highlight w:val="none"/>
        </w:rPr>
      </w:pPr>
      <w:r>
        <w:rPr>
          <w:rFonts w:hint="eastAsia" w:ascii="仿宋" w:hAnsi="仿宋" w:eastAsia="仿宋" w:cs="Times New Roman"/>
          <w:color w:val="000000"/>
          <w:sz w:val="28"/>
          <w:szCs w:val="28"/>
          <w:highlight w:val="none"/>
          <w:lang w:val="en-US" w:eastAsia="zh-CN"/>
        </w:rPr>
        <w:t>2.9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686ACFB0">
      <w:pPr>
        <w:pStyle w:val="12"/>
        <w:spacing w:line="440" w:lineRule="exact"/>
        <w:ind w:left="0" w:leftChars="0"/>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rPr>
        <w:t>3.磋商方法：综合评分法</w:t>
      </w:r>
    </w:p>
    <w:p w14:paraId="165F4ABB">
      <w:pPr>
        <w:pStyle w:val="12"/>
        <w:spacing w:line="440" w:lineRule="exact"/>
        <w:ind w:left="0" w:leftChars="0" w:firstLine="560" w:firstLineChars="200"/>
        <w:rPr>
          <w:rFonts w:ascii="仿宋" w:hAnsi="仿宋" w:eastAsia="仿宋"/>
          <w:b w:val="0"/>
          <w:bCs/>
          <w:color w:val="000000"/>
          <w:sz w:val="28"/>
          <w:szCs w:val="28"/>
          <w:highlight w:val="none"/>
        </w:rPr>
      </w:pPr>
      <w:r>
        <w:rPr>
          <w:rFonts w:hint="eastAsia" w:ascii="仿宋" w:hAnsi="仿宋" w:eastAsia="仿宋"/>
          <w:bCs/>
          <w:color w:val="000000"/>
          <w:sz w:val="28"/>
          <w:szCs w:val="28"/>
          <w:highlight w:val="none"/>
        </w:rPr>
        <w:t>本项目采用综合评分法。评标总分值由价格分、商务技术分（商务得分+技术得分）组成</w:t>
      </w:r>
      <w:r>
        <w:rPr>
          <w:rFonts w:hint="eastAsia" w:ascii="仿宋" w:hAnsi="仿宋" w:eastAsia="仿宋"/>
          <w:b w:val="0"/>
          <w:bCs/>
          <w:color w:val="000000"/>
          <w:sz w:val="28"/>
          <w:szCs w:val="28"/>
          <w:highlight w:val="none"/>
        </w:rPr>
        <w:t>，总分值100分。在本项目中价格（响应报价）分为</w:t>
      </w:r>
      <w:r>
        <w:rPr>
          <w:rFonts w:hint="eastAsia" w:ascii="仿宋" w:hAnsi="仿宋" w:eastAsia="仿宋"/>
          <w:b w:val="0"/>
          <w:bCs/>
          <w:color w:val="000000"/>
          <w:sz w:val="28"/>
          <w:szCs w:val="28"/>
          <w:highlight w:val="none"/>
          <w:lang w:val="en-US" w:eastAsia="zh-CN"/>
        </w:rPr>
        <w:t>2</w:t>
      </w:r>
      <w:r>
        <w:rPr>
          <w:rFonts w:hint="eastAsia" w:ascii="仿宋" w:hAnsi="仿宋" w:eastAsia="仿宋"/>
          <w:b w:val="0"/>
          <w:bCs/>
          <w:color w:val="000000"/>
          <w:sz w:val="28"/>
          <w:szCs w:val="28"/>
          <w:highlight w:val="none"/>
        </w:rPr>
        <w:t>0分；商务技术分为</w:t>
      </w:r>
      <w:r>
        <w:rPr>
          <w:rFonts w:hint="eastAsia" w:ascii="仿宋" w:hAnsi="仿宋" w:eastAsia="仿宋"/>
          <w:b w:val="0"/>
          <w:bCs/>
          <w:color w:val="000000"/>
          <w:sz w:val="28"/>
          <w:szCs w:val="28"/>
          <w:highlight w:val="none"/>
          <w:lang w:val="en-US" w:eastAsia="zh-CN"/>
        </w:rPr>
        <w:t>8</w:t>
      </w:r>
      <w:r>
        <w:rPr>
          <w:rFonts w:hint="eastAsia" w:ascii="仿宋" w:hAnsi="仿宋" w:eastAsia="仿宋"/>
          <w:b w:val="0"/>
          <w:bCs/>
          <w:color w:val="000000"/>
          <w:sz w:val="28"/>
          <w:szCs w:val="28"/>
          <w:highlight w:val="none"/>
        </w:rPr>
        <w:t>0分。评标委员会将根据响应文件满足磋商文件实质性要求前提下进行综合评</w:t>
      </w:r>
      <w:r>
        <w:rPr>
          <w:rFonts w:hint="eastAsia" w:ascii="仿宋" w:hAnsi="仿宋" w:eastAsia="仿宋"/>
          <w:b w:val="0"/>
          <w:bCs/>
          <w:color w:val="000000"/>
          <w:sz w:val="28"/>
          <w:szCs w:val="28"/>
          <w:highlight w:val="none"/>
          <w:lang w:eastAsia="zh-CN"/>
        </w:rPr>
        <w:t>审</w:t>
      </w:r>
      <w:r>
        <w:rPr>
          <w:rFonts w:hint="eastAsia" w:ascii="仿宋" w:hAnsi="仿宋" w:eastAsia="仿宋"/>
          <w:b w:val="0"/>
          <w:bCs/>
          <w:color w:val="000000"/>
          <w:sz w:val="28"/>
          <w:szCs w:val="28"/>
          <w:highlight w:val="none"/>
        </w:rPr>
        <w:t>,在对各评委分值汇总时，以算术平均值为各供应商得分,以评标最终得分最高的供应商为第一</w:t>
      </w:r>
      <w:r>
        <w:rPr>
          <w:rFonts w:hint="eastAsia" w:ascii="仿宋" w:hAnsi="仿宋" w:eastAsia="仿宋"/>
          <w:b w:val="0"/>
          <w:bCs/>
          <w:color w:val="000000"/>
          <w:sz w:val="28"/>
          <w:szCs w:val="28"/>
          <w:highlight w:val="none"/>
          <w:lang w:eastAsia="zh-CN"/>
        </w:rPr>
        <w:t>成交</w:t>
      </w:r>
      <w:r>
        <w:rPr>
          <w:rFonts w:hint="eastAsia" w:ascii="仿宋" w:hAnsi="仿宋" w:eastAsia="仿宋"/>
          <w:b w:val="0"/>
          <w:bCs/>
          <w:color w:val="000000"/>
          <w:sz w:val="28"/>
          <w:szCs w:val="28"/>
          <w:highlight w:val="none"/>
        </w:rPr>
        <w:t>候选供应商。</w:t>
      </w:r>
    </w:p>
    <w:p w14:paraId="0622CDA1">
      <w:pPr>
        <w:spacing w:line="440" w:lineRule="exact"/>
        <w:jc w:val="left"/>
        <w:rPr>
          <w:rFonts w:hint="eastAsia" w:ascii="仿宋" w:hAnsi="仿宋" w:eastAsia="仿宋"/>
          <w:b/>
          <w:bCs/>
          <w:color w:val="000000"/>
          <w:spacing w:val="14"/>
          <w:sz w:val="28"/>
          <w:szCs w:val="28"/>
          <w:highlight w:val="none"/>
        </w:rPr>
      </w:pPr>
      <w:r>
        <w:rPr>
          <w:rFonts w:hint="eastAsia" w:ascii="仿宋" w:hAnsi="仿宋" w:eastAsia="仿宋"/>
          <w:b/>
          <w:color w:val="000000"/>
          <w:sz w:val="28"/>
          <w:szCs w:val="28"/>
          <w:highlight w:val="none"/>
        </w:rPr>
        <w:t>3.1</w:t>
      </w:r>
      <w:r>
        <w:rPr>
          <w:rFonts w:hint="eastAsia" w:ascii="仿宋" w:hAnsi="仿宋" w:eastAsia="仿宋"/>
          <w:b/>
          <w:bCs/>
          <w:color w:val="000000"/>
          <w:spacing w:val="14"/>
          <w:sz w:val="28"/>
          <w:szCs w:val="28"/>
          <w:highlight w:val="none"/>
        </w:rPr>
        <w:t>价格部分：</w:t>
      </w:r>
      <w:r>
        <w:rPr>
          <w:rFonts w:hint="eastAsia" w:ascii="仿宋" w:hAnsi="仿宋" w:eastAsia="仿宋"/>
          <w:b/>
          <w:bCs/>
          <w:color w:val="000000"/>
          <w:spacing w:val="14"/>
          <w:sz w:val="28"/>
          <w:szCs w:val="28"/>
          <w:highlight w:val="none"/>
          <w:lang w:val="en-US" w:eastAsia="zh-CN"/>
        </w:rPr>
        <w:t>2</w:t>
      </w:r>
      <w:r>
        <w:rPr>
          <w:rFonts w:hint="eastAsia" w:ascii="仿宋" w:hAnsi="仿宋" w:eastAsia="仿宋"/>
          <w:b/>
          <w:bCs/>
          <w:color w:val="000000"/>
          <w:spacing w:val="14"/>
          <w:sz w:val="28"/>
          <w:szCs w:val="28"/>
          <w:highlight w:val="none"/>
        </w:rPr>
        <w:t>0分</w:t>
      </w:r>
    </w:p>
    <w:p w14:paraId="09A4ED15">
      <w:pPr>
        <w:numPr>
          <w:ilvl w:val="0"/>
          <w:numId w:val="0"/>
        </w:numPr>
        <w:spacing w:line="440" w:lineRule="exact"/>
        <w:ind w:firstLine="616" w:firstLineChars="200"/>
        <w:rPr>
          <w:rFonts w:hint="eastAsia" w:ascii="仿宋" w:hAnsi="仿宋" w:eastAsia="仿宋"/>
          <w:color w:val="000000"/>
          <w:spacing w:val="14"/>
          <w:sz w:val="28"/>
          <w:szCs w:val="28"/>
          <w:highlight w:val="none"/>
        </w:rPr>
      </w:pPr>
      <w:r>
        <w:rPr>
          <w:rFonts w:hint="eastAsia" w:ascii="仿宋" w:hAnsi="仿宋" w:eastAsia="仿宋"/>
          <w:color w:val="000000"/>
          <w:spacing w:val="14"/>
          <w:sz w:val="28"/>
          <w:szCs w:val="28"/>
          <w:highlight w:val="none"/>
        </w:rPr>
        <w:t>3.1.1以有效响应价格最低的响应报价为评审基准价，其价格分为20分。其他供应商的报价分按照下列公式计算：</w:t>
      </w:r>
    </w:p>
    <w:p w14:paraId="2F875FE1">
      <w:pPr>
        <w:numPr>
          <w:ilvl w:val="0"/>
          <w:numId w:val="0"/>
        </w:numPr>
        <w:spacing w:line="440" w:lineRule="exact"/>
        <w:rPr>
          <w:rFonts w:hint="eastAsia" w:ascii="仿宋" w:hAnsi="仿宋" w:eastAsia="仿宋"/>
          <w:color w:val="000000"/>
          <w:spacing w:val="14"/>
          <w:sz w:val="28"/>
          <w:szCs w:val="28"/>
          <w:highlight w:val="none"/>
        </w:rPr>
      </w:pPr>
      <w:r>
        <w:rPr>
          <w:rFonts w:hint="eastAsia" w:ascii="仿宋" w:hAnsi="仿宋" w:eastAsia="仿宋"/>
          <w:color w:val="000000"/>
          <w:spacing w:val="14"/>
          <w:sz w:val="28"/>
          <w:szCs w:val="28"/>
          <w:highlight w:val="none"/>
        </w:rPr>
        <w:t>响应报价得分=（评审基准价/响应报价）×20</w:t>
      </w:r>
    </w:p>
    <w:p w14:paraId="62F0935B">
      <w:pPr>
        <w:numPr>
          <w:ilvl w:val="0"/>
          <w:numId w:val="0"/>
        </w:numPr>
        <w:spacing w:line="440" w:lineRule="exact"/>
        <w:ind w:firstLine="616" w:firstLineChars="200"/>
        <w:rPr>
          <w:rFonts w:hint="eastAsia" w:ascii="仿宋" w:hAnsi="仿宋" w:eastAsia="仿宋"/>
          <w:color w:val="000000"/>
          <w:spacing w:val="14"/>
          <w:sz w:val="28"/>
          <w:szCs w:val="28"/>
          <w:highlight w:val="none"/>
        </w:rPr>
      </w:pPr>
      <w:r>
        <w:rPr>
          <w:rFonts w:hint="eastAsia" w:ascii="仿宋" w:hAnsi="仿宋" w:eastAsia="仿宋"/>
          <w:color w:val="000000"/>
          <w:spacing w:val="14"/>
          <w:sz w:val="28"/>
          <w:szCs w:val="28"/>
          <w:highlight w:val="none"/>
        </w:rPr>
        <w:t>3.1.2评审中出现下列情形之一的，磋商小组应当启动异常低价投标（响应）审查程序：</w:t>
      </w:r>
    </w:p>
    <w:p w14:paraId="5EFD52CD">
      <w:pPr>
        <w:numPr>
          <w:ilvl w:val="0"/>
          <w:numId w:val="0"/>
        </w:numPr>
        <w:spacing w:line="440" w:lineRule="exact"/>
        <w:ind w:firstLine="616" w:firstLineChars="200"/>
        <w:rPr>
          <w:rFonts w:hint="eastAsia" w:ascii="仿宋" w:hAnsi="仿宋" w:eastAsia="仿宋"/>
          <w:color w:val="000000"/>
          <w:spacing w:val="14"/>
          <w:sz w:val="28"/>
          <w:szCs w:val="28"/>
          <w:highlight w:val="none"/>
        </w:rPr>
      </w:pPr>
      <w:r>
        <w:rPr>
          <w:rFonts w:hint="eastAsia" w:ascii="仿宋" w:hAnsi="仿宋" w:eastAsia="仿宋"/>
          <w:color w:val="000000"/>
          <w:spacing w:val="14"/>
          <w:sz w:val="28"/>
          <w:szCs w:val="28"/>
          <w:highlight w:val="none"/>
        </w:rPr>
        <w:t>3.1.2.1投标（响应）报价低于全部通过符合性审查供应商投标（响应）报价平均值50%的，即投标（响应）报价&lt;全部通过符合性审查供应商投标（响应）报价平均值×50%；</w:t>
      </w:r>
    </w:p>
    <w:p w14:paraId="15D486F0">
      <w:pPr>
        <w:numPr>
          <w:ilvl w:val="0"/>
          <w:numId w:val="0"/>
        </w:numPr>
        <w:spacing w:line="440" w:lineRule="exact"/>
        <w:ind w:firstLine="616" w:firstLineChars="200"/>
        <w:rPr>
          <w:rFonts w:hint="eastAsia" w:ascii="仿宋" w:hAnsi="仿宋" w:eastAsia="仿宋"/>
          <w:color w:val="000000"/>
          <w:spacing w:val="14"/>
          <w:sz w:val="28"/>
          <w:szCs w:val="28"/>
          <w:highlight w:val="none"/>
        </w:rPr>
      </w:pPr>
      <w:r>
        <w:rPr>
          <w:rFonts w:hint="eastAsia" w:ascii="仿宋" w:hAnsi="仿宋" w:eastAsia="仿宋"/>
          <w:color w:val="000000"/>
          <w:spacing w:val="14"/>
          <w:sz w:val="28"/>
          <w:szCs w:val="28"/>
          <w:highlight w:val="none"/>
        </w:rPr>
        <w:t>3.1.2.2投标（响应）报价低于通过符合性审查的次低报价供应商投标（响应）报价50%的，即投标（响应）报价&lt;通过符合性审查的次低报价供应商投标（响应）报价×50%；</w:t>
      </w:r>
    </w:p>
    <w:p w14:paraId="3C2B7433">
      <w:pPr>
        <w:numPr>
          <w:ilvl w:val="0"/>
          <w:numId w:val="0"/>
        </w:numPr>
        <w:spacing w:line="440" w:lineRule="exact"/>
        <w:ind w:firstLine="616" w:firstLineChars="200"/>
        <w:rPr>
          <w:rFonts w:hint="eastAsia" w:ascii="仿宋" w:hAnsi="仿宋" w:eastAsia="仿宋"/>
          <w:color w:val="000000"/>
          <w:spacing w:val="14"/>
          <w:sz w:val="28"/>
          <w:szCs w:val="28"/>
          <w:highlight w:val="none"/>
        </w:rPr>
      </w:pPr>
      <w:r>
        <w:rPr>
          <w:rFonts w:hint="eastAsia" w:ascii="仿宋" w:hAnsi="仿宋" w:eastAsia="仿宋"/>
          <w:color w:val="000000"/>
          <w:spacing w:val="14"/>
          <w:sz w:val="28"/>
          <w:szCs w:val="28"/>
          <w:highlight w:val="none"/>
        </w:rPr>
        <w:t>3.1.2.3投标（响应）报价低于采购项目最高限价45%的，即投标（响应）报价&lt;采购项目最高限价×45%；</w:t>
      </w:r>
    </w:p>
    <w:p w14:paraId="353C935C">
      <w:pPr>
        <w:numPr>
          <w:ilvl w:val="0"/>
          <w:numId w:val="0"/>
        </w:numPr>
        <w:spacing w:line="440" w:lineRule="exact"/>
        <w:ind w:firstLine="616" w:firstLineChars="200"/>
        <w:rPr>
          <w:rFonts w:hint="eastAsia" w:ascii="仿宋" w:hAnsi="仿宋" w:eastAsia="仿宋"/>
          <w:color w:val="000000"/>
          <w:spacing w:val="14"/>
          <w:sz w:val="28"/>
          <w:szCs w:val="28"/>
          <w:highlight w:val="none"/>
        </w:rPr>
      </w:pPr>
      <w:r>
        <w:rPr>
          <w:rFonts w:hint="eastAsia" w:ascii="仿宋" w:hAnsi="仿宋" w:eastAsia="仿宋"/>
          <w:color w:val="000000"/>
          <w:spacing w:val="14"/>
          <w:sz w:val="28"/>
          <w:szCs w:val="28"/>
          <w:highlight w:val="none"/>
        </w:rPr>
        <w:t>3.1.2.4评审委员会基于专业判断，认为供应商报价过低，有可能影响产品质量或者不能诚信履约的其他情形。</w:t>
      </w:r>
    </w:p>
    <w:p w14:paraId="494D3A3C">
      <w:pPr>
        <w:numPr>
          <w:ilvl w:val="0"/>
          <w:numId w:val="0"/>
        </w:numPr>
        <w:spacing w:line="440" w:lineRule="exact"/>
        <w:ind w:firstLine="616" w:firstLineChars="200"/>
        <w:rPr>
          <w:rFonts w:hint="eastAsia" w:ascii="仿宋" w:hAnsi="仿宋" w:eastAsia="仿宋"/>
          <w:color w:val="000000"/>
          <w:spacing w:val="14"/>
          <w:sz w:val="28"/>
          <w:szCs w:val="28"/>
          <w:highlight w:val="none"/>
        </w:rPr>
      </w:pPr>
      <w:r>
        <w:rPr>
          <w:rFonts w:hint="eastAsia" w:ascii="仿宋" w:hAnsi="仿宋" w:eastAsia="仿宋"/>
          <w:color w:val="000000"/>
          <w:spacing w:val="14"/>
          <w:sz w:val="28"/>
          <w:szCs w:val="28"/>
          <w:highlight w:val="none"/>
        </w:rPr>
        <w:t>3.1.3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投标（响应）报价低于采购项目最高限价45%的”情形，供应商已随投标（响应）文件一并提交相关书面说明及必要的证明材料的，在评审现场可不再重复提交。</w:t>
      </w:r>
    </w:p>
    <w:p w14:paraId="36EE3B66">
      <w:pPr>
        <w:numPr>
          <w:ilvl w:val="0"/>
          <w:numId w:val="0"/>
        </w:numPr>
        <w:spacing w:line="440" w:lineRule="exact"/>
        <w:ind w:firstLine="616" w:firstLineChars="200"/>
        <w:rPr>
          <w:rFonts w:hint="eastAsia" w:ascii="仿宋" w:hAnsi="仿宋" w:eastAsia="仿宋"/>
          <w:b/>
          <w:bCs/>
          <w:color w:val="000000"/>
          <w:spacing w:val="14"/>
          <w:sz w:val="28"/>
          <w:szCs w:val="28"/>
          <w:highlight w:val="none"/>
          <w:lang w:val="en-US" w:eastAsia="zh-CN"/>
        </w:rPr>
      </w:pPr>
      <w:r>
        <w:rPr>
          <w:rFonts w:hint="eastAsia" w:ascii="仿宋" w:hAnsi="仿宋" w:eastAsia="仿宋"/>
          <w:color w:val="000000"/>
          <w:spacing w:val="14"/>
          <w:sz w:val="28"/>
          <w:szCs w:val="28"/>
          <w:highlight w:val="none"/>
        </w:rPr>
        <w:t>3.1.4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CD8523C">
      <w:pPr>
        <w:numPr>
          <w:ilvl w:val="0"/>
          <w:numId w:val="0"/>
        </w:numPr>
        <w:spacing w:line="440" w:lineRule="exact"/>
        <w:rPr>
          <w:rFonts w:hint="eastAsia" w:ascii="仿宋" w:hAnsi="仿宋" w:eastAsia="仿宋"/>
          <w:b/>
          <w:bCs/>
          <w:color w:val="000000"/>
          <w:spacing w:val="14"/>
          <w:sz w:val="28"/>
          <w:szCs w:val="28"/>
          <w:highlight w:val="none"/>
          <w:lang w:val="en-US" w:eastAsia="zh-CN"/>
        </w:rPr>
      </w:pPr>
    </w:p>
    <w:p w14:paraId="044A5277">
      <w:pPr>
        <w:numPr>
          <w:ilvl w:val="0"/>
          <w:numId w:val="0"/>
        </w:numPr>
        <w:spacing w:line="440" w:lineRule="exact"/>
        <w:rPr>
          <w:rFonts w:hint="eastAsia" w:ascii="仿宋" w:hAnsi="仿宋" w:eastAsia="仿宋"/>
          <w:b/>
          <w:bCs/>
          <w:color w:val="000000"/>
          <w:sz w:val="28"/>
          <w:szCs w:val="28"/>
          <w:highlight w:val="none"/>
        </w:rPr>
      </w:pPr>
      <w:r>
        <w:rPr>
          <w:rFonts w:hint="eastAsia" w:ascii="仿宋" w:hAnsi="仿宋" w:eastAsia="仿宋"/>
          <w:b/>
          <w:bCs/>
          <w:color w:val="000000"/>
          <w:spacing w:val="14"/>
          <w:sz w:val="28"/>
          <w:szCs w:val="28"/>
          <w:highlight w:val="none"/>
          <w:lang w:val="en-US" w:eastAsia="zh-CN"/>
        </w:rPr>
        <w:t>3</w:t>
      </w:r>
      <w:r>
        <w:rPr>
          <w:rFonts w:hint="eastAsia" w:ascii="仿宋" w:hAnsi="仿宋" w:eastAsia="仿宋"/>
          <w:b/>
          <w:bCs/>
          <w:color w:val="000000"/>
          <w:spacing w:val="14"/>
          <w:sz w:val="28"/>
          <w:szCs w:val="28"/>
          <w:highlight w:val="none"/>
        </w:rPr>
        <w:t>.</w:t>
      </w:r>
      <w:r>
        <w:rPr>
          <w:rFonts w:hint="eastAsia" w:ascii="仿宋" w:hAnsi="仿宋" w:eastAsia="仿宋"/>
          <w:b/>
          <w:bCs/>
          <w:color w:val="000000"/>
          <w:spacing w:val="14"/>
          <w:sz w:val="28"/>
          <w:szCs w:val="28"/>
          <w:highlight w:val="none"/>
          <w:lang w:val="en-US" w:eastAsia="zh-CN"/>
        </w:rPr>
        <w:t>2</w:t>
      </w:r>
      <w:r>
        <w:rPr>
          <w:rFonts w:hint="eastAsia" w:ascii="仿宋" w:hAnsi="仿宋" w:eastAsia="仿宋"/>
          <w:b/>
          <w:bCs/>
          <w:color w:val="000000"/>
          <w:sz w:val="28"/>
          <w:szCs w:val="28"/>
          <w:highlight w:val="none"/>
        </w:rPr>
        <w:t>商务部分、技术部分和其他部分：</w:t>
      </w:r>
      <w:r>
        <w:rPr>
          <w:rFonts w:hint="eastAsia" w:ascii="仿宋" w:hAnsi="仿宋" w:eastAsia="仿宋"/>
          <w:b/>
          <w:bCs/>
          <w:color w:val="000000"/>
          <w:sz w:val="28"/>
          <w:szCs w:val="28"/>
          <w:highlight w:val="none"/>
          <w:lang w:val="en-US" w:eastAsia="zh-CN"/>
        </w:rPr>
        <w:t>8</w:t>
      </w:r>
      <w:r>
        <w:rPr>
          <w:rFonts w:hint="eastAsia" w:ascii="仿宋" w:hAnsi="仿宋" w:eastAsia="仿宋"/>
          <w:b/>
          <w:bCs/>
          <w:color w:val="000000"/>
          <w:sz w:val="28"/>
          <w:szCs w:val="28"/>
          <w:highlight w:val="none"/>
        </w:rPr>
        <w:t>0分</w:t>
      </w:r>
    </w:p>
    <w:p w14:paraId="16ABF576">
      <w:pPr>
        <w:pStyle w:val="9"/>
        <w:rPr>
          <w:rFonts w:hint="eastAsia"/>
        </w:rPr>
      </w:pPr>
    </w:p>
    <w:tbl>
      <w:tblPr>
        <w:tblStyle w:val="22"/>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765"/>
        <w:gridCol w:w="750"/>
        <w:gridCol w:w="6615"/>
        <w:gridCol w:w="1221"/>
      </w:tblGrid>
      <w:tr w14:paraId="563F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14:paraId="4D9F9673">
            <w:pPr>
              <w:widowControl/>
              <w:spacing w:line="37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序号</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31B8D403">
            <w:pPr>
              <w:widowControl/>
              <w:spacing w:line="370" w:lineRule="exact"/>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评分因素</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A6C5C51">
            <w:pPr>
              <w:widowControl/>
              <w:spacing w:line="370" w:lineRule="exact"/>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评</w:t>
            </w:r>
            <w:r>
              <w:rPr>
                <w:rFonts w:hint="eastAsia" w:ascii="仿宋" w:hAnsi="仿宋" w:eastAsia="仿宋" w:cs="仿宋"/>
                <w:b w:val="0"/>
                <w:bCs w:val="0"/>
                <w:color w:val="000000"/>
                <w:sz w:val="24"/>
                <w:szCs w:val="24"/>
                <w:lang w:eastAsia="zh-CN"/>
              </w:rPr>
              <w:t>分项</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3A931814">
            <w:pPr>
              <w:widowControl/>
              <w:spacing w:line="37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评分标准</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C3BC4B8">
            <w:pPr>
              <w:widowControl/>
              <w:spacing w:line="37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分值</w:t>
            </w:r>
          </w:p>
        </w:tc>
      </w:tr>
      <w:tr w14:paraId="00AEF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14:paraId="64E6242A">
            <w:pPr>
              <w:spacing w:line="37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1</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4B6071DB">
            <w:pPr>
              <w:pStyle w:val="11"/>
              <w:spacing w:line="37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主观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13B9A04">
            <w:pPr>
              <w:keepNext w:val="0"/>
              <w:keepLines w:val="0"/>
              <w:pageBreakBefore w:val="0"/>
              <w:tabs>
                <w:tab w:val="left" w:pos="1080"/>
              </w:tabs>
              <w:kinsoku/>
              <w:wordWrap/>
              <w:overflowPunct/>
              <w:topLinePunct w:val="0"/>
              <w:bidi w:val="0"/>
              <w:adjustRightInd/>
              <w:spacing w:line="360" w:lineRule="exact"/>
              <w:jc w:val="center"/>
              <w:rPr>
                <w:rFonts w:hint="eastAsia" w:ascii="仿宋" w:hAnsi="仿宋" w:eastAsia="仿宋" w:cs="仿宋"/>
                <w:b w:val="0"/>
                <w:bCs w:val="0"/>
                <w:sz w:val="24"/>
                <w:szCs w:val="24"/>
              </w:rPr>
            </w:pPr>
            <w:r>
              <w:rPr>
                <w:rFonts w:hint="eastAsia" w:ascii="仿宋" w:hAnsi="仿宋" w:eastAsia="仿宋" w:cs="仿宋"/>
                <w:b w:val="0"/>
                <w:bCs w:val="0"/>
                <w:color w:val="auto"/>
                <w:sz w:val="24"/>
                <w:szCs w:val="24"/>
                <w:highlight w:val="none"/>
              </w:rPr>
              <w:t>对项目的总体理解</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19532F35">
            <w:pPr>
              <w:spacing w:line="400" w:lineRule="exact"/>
              <w:rPr>
                <w:rFonts w:hint="eastAsia" w:ascii="仿宋" w:hAnsi="仿宋" w:eastAsia="仿宋" w:cs="仿宋"/>
                <w:b w:val="0"/>
                <w:bCs w:val="0"/>
                <w:color w:val="auto"/>
                <w:sz w:val="24"/>
                <w:szCs w:val="24"/>
                <w:highlight w:val="none"/>
                <w:lang w:val="zh-CN" w:eastAsia="zh-CN"/>
              </w:rPr>
            </w:pPr>
            <w:r>
              <w:rPr>
                <w:rFonts w:hint="eastAsia" w:ascii="仿宋" w:hAnsi="仿宋" w:eastAsia="仿宋" w:cs="仿宋"/>
                <w:b w:val="0"/>
                <w:bCs w:val="0"/>
                <w:color w:val="auto"/>
                <w:sz w:val="24"/>
                <w:szCs w:val="24"/>
                <w:highlight w:val="none"/>
                <w:lang w:val="en-US" w:eastAsia="zh-CN"/>
              </w:rPr>
              <w:t>根据各供应商对本项目的理解和熟悉程度，对湖州交通技师学院物业保洁服务的实调情况，结合学院各区域的特点分析物业保洁服务可能存在的问题或未来可能出现的矛盾的理解和研判，结合本项目实施的目的和意义，根据其描述内容的全面性、独特性、合理性进行评价。</w:t>
            </w:r>
            <w:r>
              <w:rPr>
                <w:rFonts w:hint="eastAsia" w:ascii="仿宋" w:hAnsi="仿宋" w:eastAsia="仿宋" w:cs="仿宋"/>
                <w:b w:val="0"/>
                <w:bCs w:val="0"/>
                <w:color w:val="FF0000"/>
                <w:sz w:val="24"/>
                <w:szCs w:val="24"/>
                <w:highlight w:val="none"/>
                <w:lang w:val="en-US" w:eastAsia="zh-CN"/>
              </w:rPr>
              <w:t>未提供不得分。</w:t>
            </w:r>
          </w:p>
          <w:p w14:paraId="4C43CD8A">
            <w:pPr>
              <w:keepNext w:val="0"/>
              <w:keepLines w:val="0"/>
              <w:pageBreakBefore w:val="0"/>
              <w:kinsoku/>
              <w:wordWrap/>
              <w:overflowPunct/>
              <w:topLinePunct w:val="0"/>
              <w:bidi w:val="0"/>
              <w:adjustRightInd/>
              <w:spacing w:line="360" w:lineRule="auto"/>
              <w:jc w:val="left"/>
              <w:rPr>
                <w:rFonts w:hint="eastAsia" w:ascii="仿宋" w:hAnsi="仿宋" w:eastAsia="仿宋" w:cs="仿宋"/>
                <w:b w:val="0"/>
                <w:bCs w:val="0"/>
                <w:sz w:val="24"/>
                <w:szCs w:val="24"/>
              </w:rPr>
            </w:pPr>
            <w:r>
              <w:rPr>
                <w:rFonts w:hint="eastAsia" w:ascii="仿宋" w:hAnsi="仿宋" w:eastAsia="仿宋" w:cs="仿宋"/>
                <w:b w:val="0"/>
                <w:bCs w:val="0"/>
                <w:color w:val="FF0000"/>
                <w:spacing w:val="14"/>
                <w:sz w:val="24"/>
                <w:szCs w:val="24"/>
                <w:lang w:eastAsia="zh-CN"/>
              </w:rPr>
              <w:t>（评分：</w:t>
            </w:r>
            <w:r>
              <w:rPr>
                <w:rFonts w:hint="eastAsia" w:ascii="仿宋" w:hAnsi="仿宋" w:eastAsia="仿宋" w:cs="仿宋"/>
                <w:b w:val="0"/>
                <w:bCs w:val="0"/>
                <w:color w:val="FF0000"/>
                <w:spacing w:val="14"/>
                <w:sz w:val="24"/>
                <w:szCs w:val="24"/>
                <w:lang w:val="en-US" w:eastAsia="zh-CN"/>
              </w:rPr>
              <w:t>7、6、5、4、3、0</w:t>
            </w:r>
            <w:r>
              <w:rPr>
                <w:rFonts w:hint="eastAsia" w:ascii="仿宋" w:hAnsi="仿宋" w:eastAsia="仿宋" w:cs="仿宋"/>
                <w:b w:val="0"/>
                <w:bCs w:val="0"/>
                <w:color w:val="FF0000"/>
                <w:spacing w:val="14"/>
                <w:sz w:val="24"/>
                <w:szCs w:val="24"/>
                <w:lang w:eastAsia="zh-CN"/>
              </w:rPr>
              <w:t>）</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ED3BA86">
            <w:pPr>
              <w:keepNext w:val="0"/>
              <w:keepLines w:val="0"/>
              <w:pageBreakBefore w:val="0"/>
              <w:widowControl/>
              <w:kinsoku/>
              <w:wordWrap/>
              <w:overflowPunct/>
              <w:topLinePunct w:val="0"/>
              <w:bidi w:val="0"/>
              <w:adjustRightInd/>
              <w:spacing w:line="360" w:lineRule="exact"/>
              <w:jc w:val="center"/>
              <w:rPr>
                <w:rFonts w:hint="eastAsia" w:ascii="仿宋" w:hAnsi="仿宋" w:eastAsia="仿宋" w:cs="仿宋"/>
                <w:b w:val="0"/>
                <w:bCs w:val="0"/>
                <w:color w:val="FF0000"/>
                <w:sz w:val="24"/>
                <w:szCs w:val="24"/>
                <w:lang w:val="en-US" w:eastAsia="zh-CN"/>
              </w:rPr>
            </w:pPr>
            <w:r>
              <w:rPr>
                <w:rFonts w:hint="eastAsia" w:ascii="仿宋" w:hAnsi="仿宋" w:eastAsia="仿宋" w:cs="仿宋"/>
                <w:b w:val="0"/>
                <w:bCs w:val="0"/>
                <w:color w:val="FF0000"/>
                <w:sz w:val="24"/>
                <w:szCs w:val="24"/>
                <w:lang w:val="en-US" w:eastAsia="zh-CN"/>
              </w:rPr>
              <w:t>7</w:t>
            </w:r>
            <w:r>
              <w:rPr>
                <w:rFonts w:hint="eastAsia" w:ascii="仿宋" w:hAnsi="仿宋" w:eastAsia="仿宋" w:cs="仿宋"/>
                <w:b w:val="0"/>
                <w:bCs w:val="0"/>
                <w:sz w:val="24"/>
                <w:szCs w:val="24"/>
              </w:rPr>
              <w:t>分</w:t>
            </w:r>
          </w:p>
        </w:tc>
      </w:tr>
      <w:tr w14:paraId="3557A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9"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14:paraId="7C555AA5">
            <w:pPr>
              <w:spacing w:line="37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2</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27EEDBCC">
            <w:pPr>
              <w:pStyle w:val="11"/>
              <w:spacing w:line="37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主观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230A727D">
            <w:pPr>
              <w:pStyle w:val="11"/>
              <w:spacing w:line="37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r>
              <w:rPr>
                <w:rFonts w:hint="eastAsia" w:ascii="仿宋" w:hAnsi="仿宋" w:eastAsia="仿宋" w:cs="仿宋"/>
                <w:b w:val="0"/>
                <w:bCs w:val="0"/>
                <w:sz w:val="24"/>
                <w:szCs w:val="24"/>
                <w:lang w:eastAsia="zh-CN"/>
              </w:rPr>
              <w:t>实施方案</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6A0E7E3A">
            <w:pP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2.1.保洁管理服务方案：保洁管理工作项目、工作范围是否齐全；组织设置、岗位配置是否符合本项目的要求；人员管理是否合理；服务标准设计是否合理；与采购人保洁要求相符合等方面内容进行评定。</w:t>
            </w:r>
            <w:r>
              <w:rPr>
                <w:rFonts w:hint="eastAsia" w:ascii="仿宋" w:hAnsi="仿宋" w:eastAsia="仿宋" w:cs="仿宋"/>
                <w:b w:val="0"/>
                <w:bCs w:val="0"/>
                <w:color w:val="FF0000"/>
                <w:sz w:val="24"/>
                <w:szCs w:val="24"/>
                <w:highlight w:val="none"/>
                <w:lang w:val="en-US" w:eastAsia="zh-CN"/>
              </w:rPr>
              <w:t>未提供不得分。</w:t>
            </w:r>
          </w:p>
          <w:p w14:paraId="7AFDB522">
            <w:pPr>
              <w:spacing w:line="400" w:lineRule="exact"/>
              <w:rPr>
                <w:rFonts w:hint="eastAsia" w:ascii="仿宋" w:hAnsi="仿宋" w:eastAsia="仿宋" w:cs="仿宋"/>
                <w:b w:val="0"/>
                <w:bCs w:val="0"/>
                <w:color w:val="FF0000"/>
                <w:spacing w:val="14"/>
                <w:sz w:val="24"/>
                <w:szCs w:val="24"/>
                <w:lang w:eastAsia="zh-CN"/>
              </w:rPr>
            </w:pPr>
            <w:r>
              <w:rPr>
                <w:rFonts w:hint="eastAsia" w:ascii="仿宋" w:hAnsi="仿宋" w:eastAsia="仿宋" w:cs="仿宋"/>
                <w:b w:val="0"/>
                <w:bCs w:val="0"/>
                <w:color w:val="FF0000"/>
                <w:spacing w:val="14"/>
                <w:sz w:val="24"/>
                <w:szCs w:val="24"/>
                <w:lang w:eastAsia="zh-CN"/>
              </w:rPr>
              <w:t>（评分：</w:t>
            </w:r>
            <w:r>
              <w:rPr>
                <w:rFonts w:hint="eastAsia" w:ascii="仿宋" w:hAnsi="仿宋" w:eastAsia="仿宋" w:cs="仿宋"/>
                <w:b w:val="0"/>
                <w:bCs w:val="0"/>
                <w:color w:val="FF0000"/>
                <w:spacing w:val="14"/>
                <w:sz w:val="24"/>
                <w:szCs w:val="24"/>
                <w:lang w:val="en-US" w:eastAsia="zh-CN"/>
              </w:rPr>
              <w:t>7、6、5、4、3、0</w:t>
            </w:r>
            <w:r>
              <w:rPr>
                <w:rFonts w:hint="eastAsia" w:ascii="仿宋" w:hAnsi="仿宋" w:eastAsia="仿宋" w:cs="仿宋"/>
                <w:b w:val="0"/>
                <w:bCs w:val="0"/>
                <w:color w:val="FF0000"/>
                <w:spacing w:val="14"/>
                <w:sz w:val="24"/>
                <w:szCs w:val="24"/>
                <w:lang w:eastAsia="zh-CN"/>
              </w:rPr>
              <w:t>）</w:t>
            </w:r>
          </w:p>
          <w:p w14:paraId="7BCA684D">
            <w:pP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kern w:val="0"/>
                <w:sz w:val="24"/>
                <w:szCs w:val="24"/>
                <w:highlight w:val="none"/>
                <w:lang w:val="en-US" w:eastAsia="zh-CN"/>
              </w:rPr>
              <w:t>2</w:t>
            </w:r>
            <w:r>
              <w:rPr>
                <w:rFonts w:hint="eastAsia" w:ascii="仿宋" w:hAnsi="仿宋" w:eastAsia="仿宋" w:cs="仿宋"/>
                <w:b w:val="0"/>
                <w:bCs w:val="0"/>
                <w:color w:val="auto"/>
                <w:sz w:val="24"/>
                <w:szCs w:val="24"/>
                <w:highlight w:val="none"/>
                <w:lang w:val="en-US" w:eastAsia="zh-CN"/>
              </w:rPr>
              <w:t>.2.应急预案：针对突发性事件所制定的应急服务方案及保障措施等情况（包括群体事件、灾害性天气等其他突发事件、供应商就近应急的速度、时间及可投入的人力、物力）。</w:t>
            </w:r>
            <w:r>
              <w:rPr>
                <w:rFonts w:hint="eastAsia" w:ascii="仿宋" w:hAnsi="仿宋" w:eastAsia="仿宋" w:cs="仿宋"/>
                <w:b w:val="0"/>
                <w:bCs w:val="0"/>
                <w:color w:val="FF0000"/>
                <w:sz w:val="24"/>
                <w:szCs w:val="24"/>
                <w:highlight w:val="none"/>
                <w:lang w:val="en-US" w:eastAsia="zh-CN"/>
              </w:rPr>
              <w:t>未提供不得分。</w:t>
            </w:r>
          </w:p>
          <w:p w14:paraId="6BFAC72C">
            <w:pPr>
              <w:spacing w:line="400" w:lineRule="exact"/>
              <w:rPr>
                <w:rFonts w:hint="eastAsia" w:ascii="仿宋" w:hAnsi="仿宋" w:eastAsia="仿宋" w:cs="仿宋"/>
                <w:b w:val="0"/>
                <w:bCs w:val="0"/>
                <w:color w:val="FF0000"/>
                <w:spacing w:val="14"/>
                <w:sz w:val="24"/>
                <w:szCs w:val="24"/>
                <w:lang w:eastAsia="zh-CN"/>
              </w:rPr>
            </w:pPr>
            <w:r>
              <w:rPr>
                <w:rFonts w:hint="eastAsia" w:ascii="仿宋" w:hAnsi="仿宋" w:eastAsia="仿宋" w:cs="仿宋"/>
                <w:b w:val="0"/>
                <w:bCs w:val="0"/>
                <w:color w:val="FF0000"/>
                <w:spacing w:val="14"/>
                <w:sz w:val="24"/>
                <w:szCs w:val="24"/>
                <w:lang w:eastAsia="zh-CN"/>
              </w:rPr>
              <w:t>（评分：</w:t>
            </w:r>
            <w:r>
              <w:rPr>
                <w:rFonts w:hint="eastAsia" w:ascii="仿宋" w:hAnsi="仿宋" w:eastAsia="仿宋" w:cs="仿宋"/>
                <w:b w:val="0"/>
                <w:bCs w:val="0"/>
                <w:color w:val="FF0000"/>
                <w:spacing w:val="14"/>
                <w:sz w:val="24"/>
                <w:szCs w:val="24"/>
                <w:lang w:val="en-US" w:eastAsia="zh-CN"/>
              </w:rPr>
              <w:t>5、4、3、2、1、0</w:t>
            </w:r>
            <w:r>
              <w:rPr>
                <w:rFonts w:hint="eastAsia" w:ascii="仿宋" w:hAnsi="仿宋" w:eastAsia="仿宋" w:cs="仿宋"/>
                <w:b w:val="0"/>
                <w:bCs w:val="0"/>
                <w:color w:val="FF0000"/>
                <w:spacing w:val="14"/>
                <w:sz w:val="24"/>
                <w:szCs w:val="24"/>
                <w:lang w:eastAsia="zh-CN"/>
              </w:rPr>
              <w:t>）</w:t>
            </w:r>
          </w:p>
          <w:p w14:paraId="1113C949">
            <w:pPr>
              <w:spacing w:line="400" w:lineRule="exact"/>
              <w:rPr>
                <w:rFonts w:hint="eastAsia" w:ascii="仿宋" w:hAnsi="仿宋" w:eastAsia="仿宋" w:cs="仿宋"/>
                <w:b w:val="0"/>
                <w:bCs w:val="0"/>
                <w:color w:val="FF0000"/>
                <w:spacing w:val="14"/>
                <w:sz w:val="24"/>
                <w:szCs w:val="24"/>
                <w:lang w:val="en-US" w:eastAsia="zh-CN"/>
              </w:rPr>
            </w:pPr>
            <w:r>
              <w:rPr>
                <w:rFonts w:hint="eastAsia" w:ascii="仿宋" w:hAnsi="仿宋" w:eastAsia="仿宋" w:cs="仿宋"/>
                <w:b w:val="0"/>
                <w:bCs w:val="0"/>
                <w:color w:val="FF0000"/>
                <w:spacing w:val="14"/>
                <w:sz w:val="24"/>
                <w:szCs w:val="24"/>
                <w:lang w:val="en-US" w:eastAsia="zh-CN"/>
              </w:rPr>
              <w:t>2.3.交接过渡方案：根据交接过渡方案内容完整、科学、合理、针对性和可操作性方面进行评审。</w:t>
            </w:r>
            <w:r>
              <w:rPr>
                <w:rFonts w:hint="eastAsia" w:ascii="仿宋" w:hAnsi="仿宋" w:eastAsia="仿宋" w:cs="仿宋"/>
                <w:b w:val="0"/>
                <w:bCs w:val="0"/>
                <w:color w:val="FF0000"/>
                <w:sz w:val="24"/>
                <w:szCs w:val="24"/>
                <w:highlight w:val="none"/>
                <w:lang w:val="en-US" w:eastAsia="zh-CN"/>
              </w:rPr>
              <w:t>未提供不得分。</w:t>
            </w:r>
          </w:p>
          <w:p w14:paraId="1EB7F604">
            <w:pPr>
              <w:spacing w:line="400" w:lineRule="exact"/>
              <w:rPr>
                <w:rFonts w:hint="eastAsia" w:ascii="仿宋" w:hAnsi="仿宋" w:eastAsia="仿宋" w:cs="仿宋"/>
                <w:b w:val="0"/>
                <w:bCs w:val="0"/>
                <w:color w:val="FF0000"/>
                <w:spacing w:val="14"/>
                <w:sz w:val="24"/>
                <w:szCs w:val="24"/>
                <w:lang w:eastAsia="zh-CN"/>
              </w:rPr>
            </w:pPr>
            <w:r>
              <w:rPr>
                <w:rFonts w:hint="eastAsia" w:ascii="仿宋" w:hAnsi="仿宋" w:eastAsia="仿宋" w:cs="仿宋"/>
                <w:b w:val="0"/>
                <w:bCs w:val="0"/>
                <w:color w:val="FF0000"/>
                <w:spacing w:val="14"/>
                <w:sz w:val="24"/>
                <w:szCs w:val="24"/>
                <w:lang w:eastAsia="zh-CN"/>
              </w:rPr>
              <w:t>（评分：</w:t>
            </w:r>
            <w:r>
              <w:rPr>
                <w:rFonts w:hint="eastAsia" w:ascii="仿宋" w:hAnsi="仿宋" w:eastAsia="仿宋" w:cs="仿宋"/>
                <w:b w:val="0"/>
                <w:bCs w:val="0"/>
                <w:color w:val="FF0000"/>
                <w:spacing w:val="14"/>
                <w:sz w:val="24"/>
                <w:szCs w:val="24"/>
                <w:lang w:val="en-US" w:eastAsia="zh-CN"/>
              </w:rPr>
              <w:t>5、4、3，2，1、0</w:t>
            </w:r>
            <w:r>
              <w:rPr>
                <w:rFonts w:hint="eastAsia" w:ascii="仿宋" w:hAnsi="仿宋" w:eastAsia="仿宋" w:cs="仿宋"/>
                <w:b w:val="0"/>
                <w:bCs w:val="0"/>
                <w:color w:val="FF0000"/>
                <w:spacing w:val="14"/>
                <w:sz w:val="24"/>
                <w:szCs w:val="24"/>
                <w:lang w:eastAsia="zh-CN"/>
              </w:rPr>
              <w:t>）</w:t>
            </w:r>
          </w:p>
          <w:p w14:paraId="5C61A154">
            <w:pPr>
              <w:spacing w:line="400" w:lineRule="exact"/>
              <w:rPr>
                <w:rFonts w:hint="eastAsia" w:ascii="仿宋" w:hAnsi="仿宋" w:eastAsia="仿宋" w:cs="仿宋"/>
                <w:b w:val="0"/>
                <w:bCs w:val="0"/>
                <w:color w:val="FF0000"/>
                <w:spacing w:val="14"/>
                <w:sz w:val="24"/>
                <w:szCs w:val="24"/>
                <w:lang w:val="en-US" w:eastAsia="zh-CN"/>
              </w:rPr>
            </w:pPr>
            <w:r>
              <w:rPr>
                <w:rFonts w:hint="eastAsia" w:ascii="仿宋" w:hAnsi="仿宋" w:eastAsia="仿宋" w:cs="仿宋"/>
                <w:b w:val="0"/>
                <w:bCs w:val="0"/>
                <w:color w:val="FF0000"/>
                <w:spacing w:val="14"/>
                <w:sz w:val="24"/>
                <w:szCs w:val="24"/>
                <w:lang w:val="en-US" w:eastAsia="zh-CN"/>
              </w:rPr>
              <w:t>2.4.突发事件的应急措施：根据突发事件的应急措施内容完整、科学、合理、操作性方面进行评审。</w:t>
            </w:r>
            <w:r>
              <w:rPr>
                <w:rFonts w:hint="eastAsia" w:ascii="仿宋" w:hAnsi="仿宋" w:eastAsia="仿宋" w:cs="仿宋"/>
                <w:b w:val="0"/>
                <w:bCs w:val="0"/>
                <w:color w:val="FF0000"/>
                <w:sz w:val="24"/>
                <w:szCs w:val="24"/>
                <w:highlight w:val="none"/>
                <w:lang w:val="en-US" w:eastAsia="zh-CN"/>
              </w:rPr>
              <w:t>未提供不得分。</w:t>
            </w:r>
          </w:p>
          <w:p w14:paraId="588DFC9B">
            <w:pPr>
              <w:spacing w:line="400" w:lineRule="exact"/>
              <w:rPr>
                <w:rFonts w:hint="eastAsia" w:ascii="仿宋" w:hAnsi="仿宋" w:eastAsia="仿宋" w:cs="仿宋"/>
                <w:b w:val="0"/>
                <w:bCs w:val="0"/>
                <w:sz w:val="24"/>
                <w:szCs w:val="24"/>
                <w:lang w:val="en-US"/>
              </w:rPr>
            </w:pPr>
            <w:r>
              <w:rPr>
                <w:rFonts w:hint="eastAsia" w:ascii="仿宋" w:hAnsi="仿宋" w:eastAsia="仿宋" w:cs="仿宋"/>
                <w:b w:val="0"/>
                <w:bCs w:val="0"/>
                <w:color w:val="FF0000"/>
                <w:spacing w:val="14"/>
                <w:sz w:val="24"/>
                <w:szCs w:val="24"/>
                <w:lang w:eastAsia="zh-CN"/>
              </w:rPr>
              <w:t>（评分：</w:t>
            </w:r>
            <w:r>
              <w:rPr>
                <w:rFonts w:hint="eastAsia" w:ascii="仿宋" w:hAnsi="仿宋" w:eastAsia="仿宋" w:cs="仿宋"/>
                <w:b w:val="0"/>
                <w:bCs w:val="0"/>
                <w:color w:val="FF0000"/>
                <w:spacing w:val="14"/>
                <w:sz w:val="24"/>
                <w:szCs w:val="24"/>
                <w:lang w:val="en-US" w:eastAsia="zh-CN"/>
              </w:rPr>
              <w:t>5、4、3、2、1、0</w:t>
            </w:r>
            <w:r>
              <w:rPr>
                <w:rFonts w:hint="eastAsia" w:ascii="仿宋" w:hAnsi="仿宋" w:eastAsia="仿宋" w:cs="仿宋"/>
                <w:b w:val="0"/>
                <w:bCs w:val="0"/>
                <w:color w:val="FF0000"/>
                <w:spacing w:val="14"/>
                <w:sz w:val="24"/>
                <w:szCs w:val="24"/>
                <w:lang w:eastAsia="zh-CN"/>
              </w:rPr>
              <w:t>）</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0838EA35">
            <w:pPr>
              <w:pStyle w:val="11"/>
              <w:spacing w:line="370" w:lineRule="exact"/>
              <w:jc w:val="center"/>
              <w:rPr>
                <w:rFonts w:hint="eastAsia" w:ascii="仿宋" w:hAnsi="仿宋" w:eastAsia="仿宋" w:cs="仿宋"/>
                <w:b w:val="0"/>
                <w:bCs w:val="0"/>
                <w:sz w:val="24"/>
                <w:szCs w:val="24"/>
                <w:lang w:val="en-US"/>
              </w:rPr>
            </w:pPr>
            <w:r>
              <w:rPr>
                <w:rFonts w:hint="eastAsia" w:ascii="仿宋" w:hAnsi="仿宋" w:eastAsia="仿宋" w:cs="仿宋"/>
                <w:b w:val="0"/>
                <w:bCs w:val="0"/>
                <w:color w:val="FF0000"/>
                <w:sz w:val="24"/>
                <w:szCs w:val="24"/>
                <w:lang w:val="en-US" w:eastAsia="zh-CN"/>
              </w:rPr>
              <w:t>22</w:t>
            </w:r>
            <w:r>
              <w:rPr>
                <w:rFonts w:hint="eastAsia" w:ascii="仿宋" w:hAnsi="仿宋" w:eastAsia="仿宋" w:cs="仿宋"/>
                <w:b w:val="0"/>
                <w:bCs w:val="0"/>
                <w:sz w:val="24"/>
                <w:szCs w:val="24"/>
                <w:lang w:val="en-US" w:eastAsia="zh-CN"/>
              </w:rPr>
              <w:t>分</w:t>
            </w:r>
          </w:p>
        </w:tc>
      </w:tr>
      <w:tr w14:paraId="6BFE2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14:paraId="21B404B2">
            <w:pPr>
              <w:spacing w:line="37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3</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36E08DD">
            <w:pPr>
              <w:pStyle w:val="11"/>
              <w:spacing w:line="37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主观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2639FF3">
            <w:pPr>
              <w:pStyle w:val="11"/>
              <w:spacing w:line="37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企业制度</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4C1522B8">
            <w:pPr>
              <w:spacing w:line="400" w:lineRule="exac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针对本项目有比较完善的内部管理制度，清晰简练地列出主要管理流程，包括运作流程图、激励监督</w:t>
            </w:r>
            <w:r>
              <w:rPr>
                <w:rFonts w:hint="eastAsia" w:ascii="仿宋" w:hAnsi="仿宋" w:eastAsia="仿宋" w:cs="仿宋"/>
                <w:b w:val="0"/>
                <w:bCs w:val="0"/>
                <w:color w:val="FF0000"/>
                <w:sz w:val="24"/>
                <w:szCs w:val="24"/>
                <w:highlight w:val="none"/>
                <w:lang w:val="en-US" w:eastAsia="zh-CN"/>
              </w:rPr>
              <w:t>制度</w:t>
            </w:r>
            <w:r>
              <w:rPr>
                <w:rFonts w:hint="eastAsia" w:ascii="仿宋" w:hAnsi="仿宋" w:eastAsia="仿宋" w:cs="仿宋"/>
                <w:b w:val="0"/>
                <w:bCs w:val="0"/>
                <w:color w:val="auto"/>
                <w:sz w:val="24"/>
                <w:szCs w:val="24"/>
                <w:highlight w:val="none"/>
                <w:lang w:val="en-US" w:eastAsia="zh-CN"/>
              </w:rPr>
              <w:t>、自我约束</w:t>
            </w:r>
            <w:r>
              <w:rPr>
                <w:rFonts w:hint="eastAsia" w:ascii="仿宋" w:hAnsi="仿宋" w:eastAsia="仿宋" w:cs="仿宋"/>
                <w:b w:val="0"/>
                <w:bCs w:val="0"/>
                <w:color w:val="FF0000"/>
                <w:sz w:val="24"/>
                <w:szCs w:val="24"/>
                <w:highlight w:val="none"/>
                <w:lang w:val="en-US" w:eastAsia="zh-CN"/>
              </w:rPr>
              <w:t>制度</w:t>
            </w:r>
            <w:r>
              <w:rPr>
                <w:rFonts w:hint="eastAsia" w:ascii="仿宋" w:hAnsi="仿宋" w:eastAsia="仿宋" w:cs="仿宋"/>
                <w:b w:val="0"/>
                <w:bCs w:val="0"/>
                <w:color w:val="auto"/>
                <w:sz w:val="24"/>
                <w:szCs w:val="24"/>
                <w:highlight w:val="none"/>
                <w:lang w:val="en-US" w:eastAsia="zh-CN"/>
              </w:rPr>
              <w:t>、信息反馈渠道及处理</w:t>
            </w:r>
            <w:r>
              <w:rPr>
                <w:rFonts w:hint="eastAsia" w:ascii="仿宋" w:hAnsi="仿宋" w:eastAsia="仿宋" w:cs="仿宋"/>
                <w:b w:val="0"/>
                <w:bCs w:val="0"/>
                <w:color w:val="FF0000"/>
                <w:sz w:val="24"/>
                <w:szCs w:val="24"/>
                <w:highlight w:val="none"/>
                <w:lang w:val="en-US" w:eastAsia="zh-CN"/>
              </w:rPr>
              <w:t>制度</w:t>
            </w:r>
            <w:r>
              <w:rPr>
                <w:rFonts w:hint="eastAsia" w:ascii="仿宋" w:hAnsi="仿宋" w:eastAsia="仿宋" w:cs="仿宋"/>
                <w:b w:val="0"/>
                <w:bCs w:val="0"/>
                <w:color w:val="auto"/>
                <w:sz w:val="24"/>
                <w:szCs w:val="24"/>
                <w:highlight w:val="none"/>
                <w:lang w:val="en-US" w:eastAsia="zh-CN"/>
              </w:rPr>
              <w:t>、人员管理</w:t>
            </w:r>
            <w:r>
              <w:rPr>
                <w:rFonts w:hint="eastAsia" w:ascii="仿宋" w:hAnsi="仿宋" w:eastAsia="仿宋" w:cs="仿宋"/>
                <w:b w:val="0"/>
                <w:bCs w:val="0"/>
                <w:color w:val="FF0000"/>
                <w:sz w:val="24"/>
                <w:szCs w:val="24"/>
                <w:highlight w:val="none"/>
                <w:lang w:val="en-US" w:eastAsia="zh-CN"/>
              </w:rPr>
              <w:t>制度</w:t>
            </w:r>
            <w:r>
              <w:rPr>
                <w:rFonts w:hint="eastAsia" w:ascii="仿宋" w:hAnsi="仿宋" w:eastAsia="仿宋" w:cs="仿宋"/>
                <w:b w:val="0"/>
                <w:bCs w:val="0"/>
                <w:color w:val="auto"/>
                <w:sz w:val="24"/>
                <w:szCs w:val="24"/>
                <w:highlight w:val="none"/>
                <w:lang w:val="en-US" w:eastAsia="zh-CN"/>
              </w:rPr>
              <w:t>等方面。</w:t>
            </w:r>
            <w:r>
              <w:rPr>
                <w:rFonts w:hint="eastAsia" w:ascii="仿宋" w:hAnsi="仿宋" w:eastAsia="仿宋" w:cs="仿宋"/>
                <w:b w:val="0"/>
                <w:bCs w:val="0"/>
                <w:color w:val="FF0000"/>
                <w:sz w:val="24"/>
                <w:szCs w:val="24"/>
                <w:highlight w:val="none"/>
                <w:lang w:val="en-US" w:eastAsia="zh-CN"/>
              </w:rPr>
              <w:t>未提供不得分。</w:t>
            </w:r>
          </w:p>
          <w:p w14:paraId="797B0143">
            <w:pPr>
              <w:spacing w:line="400" w:lineRule="exact"/>
              <w:rPr>
                <w:rFonts w:hint="eastAsia" w:ascii="仿宋" w:hAnsi="仿宋" w:eastAsia="仿宋" w:cs="仿宋"/>
                <w:b w:val="0"/>
                <w:bCs w:val="0"/>
                <w:sz w:val="24"/>
                <w:szCs w:val="24"/>
                <w:lang w:val="en-US" w:eastAsia="zh-CN"/>
              </w:rPr>
            </w:pPr>
            <w:r>
              <w:rPr>
                <w:rFonts w:hint="eastAsia" w:ascii="仿宋" w:hAnsi="仿宋" w:eastAsia="仿宋" w:cs="仿宋"/>
                <w:b w:val="0"/>
                <w:bCs w:val="0"/>
                <w:color w:val="FF0000"/>
                <w:spacing w:val="14"/>
                <w:sz w:val="24"/>
                <w:szCs w:val="24"/>
                <w:lang w:eastAsia="zh-CN"/>
              </w:rPr>
              <w:t>（评分：</w:t>
            </w:r>
            <w:r>
              <w:rPr>
                <w:rFonts w:hint="eastAsia" w:ascii="仿宋" w:hAnsi="仿宋" w:eastAsia="仿宋" w:cs="仿宋"/>
                <w:b w:val="0"/>
                <w:bCs w:val="0"/>
                <w:color w:val="FF0000"/>
                <w:spacing w:val="14"/>
                <w:sz w:val="24"/>
                <w:szCs w:val="24"/>
                <w:lang w:val="en-US" w:eastAsia="zh-CN"/>
              </w:rPr>
              <w:t>6、5、4、2、1、0</w:t>
            </w:r>
            <w:r>
              <w:rPr>
                <w:rFonts w:hint="eastAsia" w:ascii="仿宋" w:hAnsi="仿宋" w:eastAsia="仿宋" w:cs="仿宋"/>
                <w:b w:val="0"/>
                <w:bCs w:val="0"/>
                <w:color w:val="FF0000"/>
                <w:spacing w:val="14"/>
                <w:sz w:val="24"/>
                <w:szCs w:val="24"/>
                <w:lang w:eastAsia="zh-CN"/>
              </w:rPr>
              <w:t>）</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54C33910">
            <w:pPr>
              <w:pStyle w:val="11"/>
              <w:spacing w:line="37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color w:val="FF0000"/>
                <w:sz w:val="24"/>
                <w:szCs w:val="24"/>
                <w:lang w:val="en-US" w:eastAsia="zh-CN"/>
              </w:rPr>
              <w:t>6</w:t>
            </w:r>
            <w:r>
              <w:rPr>
                <w:rFonts w:hint="eastAsia" w:ascii="仿宋" w:hAnsi="仿宋" w:eastAsia="仿宋" w:cs="仿宋"/>
                <w:b w:val="0"/>
                <w:bCs w:val="0"/>
                <w:sz w:val="24"/>
                <w:szCs w:val="24"/>
              </w:rPr>
              <w:t>分</w:t>
            </w:r>
          </w:p>
        </w:tc>
      </w:tr>
      <w:tr w14:paraId="31F10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14:paraId="4424A95F">
            <w:pPr>
              <w:spacing w:line="37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val="en-US" w:eastAsia="zh-CN"/>
              </w:rPr>
              <w:t>4</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19AF2DE5">
            <w:pPr>
              <w:spacing w:line="50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主观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3A768B3">
            <w:pPr>
              <w:spacing w:line="50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人员</w:t>
            </w:r>
            <w:r>
              <w:rPr>
                <w:rFonts w:hint="eastAsia" w:ascii="仿宋" w:hAnsi="仿宋" w:eastAsia="仿宋" w:cs="仿宋"/>
                <w:b w:val="0"/>
                <w:bCs w:val="0"/>
                <w:sz w:val="24"/>
                <w:szCs w:val="24"/>
                <w:lang w:eastAsia="zh-CN"/>
              </w:rPr>
              <w:t>配置</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3B41EB0A">
            <w:pPr>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4.1.服务人员构建：人员配置需满足磋商文件要求，提供详细的岗位人员配备表且人员配备完全满足磋商文件要求，附组织架构图，并详述各岗位职责，在承包区域的各项服务，其工作时间必须满足采购人的工作要求，包括双休及国定假日。</w:t>
            </w:r>
            <w:r>
              <w:rPr>
                <w:rFonts w:hint="eastAsia" w:ascii="仿宋" w:hAnsi="仿宋" w:eastAsia="仿宋" w:cs="仿宋"/>
                <w:b w:val="0"/>
                <w:bCs w:val="0"/>
                <w:color w:val="FF0000"/>
                <w:sz w:val="24"/>
                <w:szCs w:val="24"/>
                <w:highlight w:val="none"/>
                <w:lang w:val="en-US" w:eastAsia="zh-CN"/>
              </w:rPr>
              <w:t>未提供不得分。</w:t>
            </w:r>
          </w:p>
          <w:p w14:paraId="1D57FA2D">
            <w:pPr>
              <w:spacing w:line="400" w:lineRule="exact"/>
              <w:jc w:val="left"/>
              <w:rPr>
                <w:rFonts w:hint="eastAsia" w:ascii="仿宋" w:hAnsi="仿宋" w:eastAsia="仿宋" w:cs="仿宋"/>
                <w:b w:val="0"/>
                <w:bCs w:val="0"/>
                <w:color w:val="FF0000"/>
                <w:spacing w:val="14"/>
                <w:sz w:val="24"/>
                <w:szCs w:val="24"/>
                <w:lang w:eastAsia="zh-CN"/>
              </w:rPr>
            </w:pPr>
            <w:r>
              <w:rPr>
                <w:rFonts w:hint="eastAsia" w:ascii="仿宋" w:hAnsi="仿宋" w:eastAsia="仿宋" w:cs="仿宋"/>
                <w:b w:val="0"/>
                <w:bCs w:val="0"/>
                <w:color w:val="FF0000"/>
                <w:spacing w:val="14"/>
                <w:sz w:val="24"/>
                <w:szCs w:val="24"/>
                <w:lang w:eastAsia="zh-CN"/>
              </w:rPr>
              <w:t>（评分：</w:t>
            </w:r>
            <w:r>
              <w:rPr>
                <w:rFonts w:hint="eastAsia" w:ascii="仿宋" w:hAnsi="仿宋" w:eastAsia="仿宋" w:cs="仿宋"/>
                <w:b w:val="0"/>
                <w:bCs w:val="0"/>
                <w:color w:val="FF0000"/>
                <w:spacing w:val="14"/>
                <w:sz w:val="24"/>
                <w:szCs w:val="24"/>
                <w:lang w:val="en-US" w:eastAsia="zh-CN"/>
              </w:rPr>
              <w:t>5、4，3、2，1、0</w:t>
            </w:r>
            <w:r>
              <w:rPr>
                <w:rFonts w:hint="eastAsia" w:ascii="仿宋" w:hAnsi="仿宋" w:eastAsia="仿宋" w:cs="仿宋"/>
                <w:b w:val="0"/>
                <w:bCs w:val="0"/>
                <w:color w:val="FF0000"/>
                <w:spacing w:val="14"/>
                <w:sz w:val="24"/>
                <w:szCs w:val="24"/>
                <w:lang w:eastAsia="zh-CN"/>
              </w:rPr>
              <w:t>）</w:t>
            </w:r>
          </w:p>
          <w:p w14:paraId="59B9934E">
            <w:pPr>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4.2.人员管理方案：根据人员流失率控制、补充流失人员迅速、补充方案措施合理周密、且时限标准明确等方面进行评审，同时承诺在出现人员流失情况下七天内补充全部流失服务人员。</w:t>
            </w:r>
            <w:r>
              <w:rPr>
                <w:rFonts w:hint="eastAsia" w:ascii="仿宋" w:hAnsi="仿宋" w:eastAsia="仿宋" w:cs="仿宋"/>
                <w:b w:val="0"/>
                <w:bCs w:val="0"/>
                <w:color w:val="FF0000"/>
                <w:sz w:val="24"/>
                <w:szCs w:val="24"/>
                <w:highlight w:val="none"/>
                <w:lang w:val="en-US" w:eastAsia="zh-CN"/>
              </w:rPr>
              <w:t>（需提供方案，承诺函（参考附件14），未提供方案或承诺的4.2不得分）</w:t>
            </w:r>
          </w:p>
          <w:p w14:paraId="725C8B79">
            <w:pPr>
              <w:keepNext w:val="0"/>
              <w:keepLines w:val="0"/>
              <w:pageBreakBefore w:val="0"/>
              <w:widowControl/>
              <w:kinsoku/>
              <w:wordWrap/>
              <w:overflowPunct/>
              <w:topLinePunct w:val="0"/>
              <w:bidi w:val="0"/>
              <w:adjustRightInd/>
              <w:spacing w:line="360" w:lineRule="auto"/>
              <w:jc w:val="left"/>
              <w:rPr>
                <w:rFonts w:hint="eastAsia" w:ascii="仿宋" w:hAnsi="仿宋" w:eastAsia="仿宋" w:cs="仿宋"/>
                <w:b w:val="0"/>
                <w:bCs w:val="0"/>
                <w:sz w:val="24"/>
                <w:szCs w:val="24"/>
                <w:lang w:eastAsia="zh-CN"/>
              </w:rPr>
            </w:pPr>
            <w:r>
              <w:rPr>
                <w:rFonts w:hint="eastAsia" w:ascii="仿宋" w:hAnsi="仿宋" w:eastAsia="仿宋" w:cs="仿宋"/>
                <w:b w:val="0"/>
                <w:bCs w:val="0"/>
                <w:color w:val="FF0000"/>
                <w:spacing w:val="14"/>
                <w:sz w:val="24"/>
                <w:szCs w:val="24"/>
                <w:lang w:eastAsia="zh-CN"/>
              </w:rPr>
              <w:t>（评分：</w:t>
            </w:r>
            <w:r>
              <w:rPr>
                <w:rFonts w:hint="eastAsia" w:ascii="仿宋" w:hAnsi="仿宋" w:eastAsia="仿宋" w:cs="仿宋"/>
                <w:b w:val="0"/>
                <w:bCs w:val="0"/>
                <w:color w:val="FF0000"/>
                <w:spacing w:val="14"/>
                <w:sz w:val="24"/>
                <w:szCs w:val="24"/>
                <w:lang w:val="en-US" w:eastAsia="zh-CN"/>
              </w:rPr>
              <w:t>5、4、3、2、1、0</w:t>
            </w:r>
            <w:r>
              <w:rPr>
                <w:rFonts w:hint="eastAsia" w:ascii="仿宋" w:hAnsi="仿宋" w:eastAsia="仿宋" w:cs="仿宋"/>
                <w:b w:val="0"/>
                <w:bCs w:val="0"/>
                <w:color w:val="FF0000"/>
                <w:spacing w:val="14"/>
                <w:sz w:val="24"/>
                <w:szCs w:val="24"/>
                <w:lang w:eastAsia="zh-CN"/>
              </w:rPr>
              <w:t>）</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37E9E005">
            <w:pPr>
              <w:spacing w:line="37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10</w:t>
            </w:r>
            <w:r>
              <w:rPr>
                <w:rFonts w:hint="eastAsia" w:ascii="仿宋" w:hAnsi="仿宋" w:eastAsia="仿宋" w:cs="仿宋"/>
                <w:b w:val="0"/>
                <w:bCs w:val="0"/>
                <w:sz w:val="24"/>
                <w:szCs w:val="24"/>
              </w:rPr>
              <w:t>分</w:t>
            </w:r>
          </w:p>
        </w:tc>
      </w:tr>
      <w:tr w14:paraId="63461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14:paraId="6093EA90">
            <w:pPr>
              <w:spacing w:line="37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779AE6B4">
            <w:pPr>
              <w:spacing w:line="37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主观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4FC76454">
            <w:pPr>
              <w:spacing w:line="37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项目保障考核措施</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3B0C3EC8">
            <w:pPr>
              <w:spacing w:line="400" w:lineRule="exact"/>
              <w:jc w:val="both"/>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5.1. 项目</w:t>
            </w:r>
            <w:r>
              <w:rPr>
                <w:rFonts w:hint="eastAsia" w:ascii="仿宋" w:hAnsi="仿宋" w:eastAsia="仿宋" w:cs="仿宋"/>
                <w:b w:val="0"/>
                <w:bCs w:val="0"/>
                <w:color w:val="auto"/>
                <w:sz w:val="24"/>
                <w:szCs w:val="24"/>
                <w:highlight w:val="none"/>
                <w:lang w:eastAsia="zh-CN"/>
              </w:rPr>
              <w:t>保障建议措施：</w:t>
            </w:r>
            <w:r>
              <w:rPr>
                <w:rFonts w:hint="eastAsia" w:ascii="仿宋" w:hAnsi="仿宋" w:eastAsia="仿宋" w:cs="仿宋"/>
                <w:b w:val="0"/>
                <w:bCs w:val="0"/>
                <w:color w:val="auto"/>
                <w:sz w:val="24"/>
                <w:szCs w:val="24"/>
                <w:highlight w:val="none"/>
                <w:lang w:val="zh-CN"/>
              </w:rPr>
              <w:t>保障措施科学合理、切实可行</w:t>
            </w:r>
            <w:r>
              <w:rPr>
                <w:rFonts w:hint="eastAsia" w:ascii="仿宋" w:hAnsi="仿宋" w:eastAsia="仿宋" w:cs="仿宋"/>
                <w:b w:val="0"/>
                <w:bCs w:val="0"/>
                <w:color w:val="auto"/>
                <w:sz w:val="24"/>
                <w:szCs w:val="24"/>
                <w:highlight w:val="none"/>
              </w:rPr>
              <w:t>且对本项目实施有推进作用</w:t>
            </w:r>
            <w:r>
              <w:rPr>
                <w:rFonts w:hint="eastAsia" w:ascii="仿宋" w:hAnsi="仿宋" w:eastAsia="仿宋" w:cs="仿宋"/>
                <w:b w:val="0"/>
                <w:bCs w:val="0"/>
                <w:color w:val="auto"/>
                <w:sz w:val="24"/>
                <w:szCs w:val="24"/>
                <w:highlight w:val="none"/>
                <w:lang w:eastAsia="zh-CN"/>
              </w:rPr>
              <w:t>。根据</w:t>
            </w:r>
            <w:r>
              <w:rPr>
                <w:rFonts w:hint="eastAsia" w:ascii="仿宋" w:hAnsi="仿宋" w:eastAsia="仿宋" w:cs="仿宋"/>
                <w:b w:val="0"/>
                <w:bCs w:val="0"/>
                <w:color w:val="auto"/>
                <w:sz w:val="24"/>
                <w:szCs w:val="24"/>
                <w:highlight w:val="none"/>
              </w:rPr>
              <w:t>方案描述</w:t>
            </w:r>
            <w:r>
              <w:rPr>
                <w:rFonts w:hint="eastAsia" w:ascii="仿宋" w:hAnsi="仿宋" w:eastAsia="仿宋" w:cs="仿宋"/>
                <w:b w:val="0"/>
                <w:bCs w:val="0"/>
                <w:color w:val="auto"/>
                <w:sz w:val="24"/>
                <w:szCs w:val="24"/>
                <w:highlight w:val="none"/>
                <w:lang w:eastAsia="zh-CN"/>
              </w:rPr>
              <w:t>是否</w:t>
            </w:r>
            <w:r>
              <w:rPr>
                <w:rFonts w:hint="eastAsia" w:ascii="仿宋" w:hAnsi="仿宋" w:eastAsia="仿宋" w:cs="仿宋"/>
                <w:b w:val="0"/>
                <w:bCs w:val="0"/>
                <w:color w:val="auto"/>
                <w:sz w:val="24"/>
                <w:szCs w:val="24"/>
                <w:highlight w:val="none"/>
              </w:rPr>
              <w:t>清晰、内容</w:t>
            </w:r>
            <w:r>
              <w:rPr>
                <w:rFonts w:hint="eastAsia" w:ascii="仿宋" w:hAnsi="仿宋" w:eastAsia="仿宋" w:cs="仿宋"/>
                <w:b w:val="0"/>
                <w:bCs w:val="0"/>
                <w:color w:val="auto"/>
                <w:sz w:val="24"/>
                <w:szCs w:val="24"/>
                <w:highlight w:val="none"/>
                <w:lang w:eastAsia="zh-CN"/>
              </w:rPr>
              <w:t>是否</w:t>
            </w:r>
            <w:r>
              <w:rPr>
                <w:rFonts w:hint="eastAsia" w:ascii="仿宋" w:hAnsi="仿宋" w:eastAsia="仿宋" w:cs="仿宋"/>
                <w:b w:val="0"/>
                <w:bCs w:val="0"/>
                <w:color w:val="auto"/>
                <w:sz w:val="24"/>
                <w:szCs w:val="24"/>
                <w:highlight w:val="none"/>
              </w:rPr>
              <w:t>详细、且</w:t>
            </w:r>
            <w:r>
              <w:rPr>
                <w:rFonts w:hint="eastAsia" w:ascii="仿宋" w:hAnsi="仿宋" w:eastAsia="仿宋" w:cs="仿宋"/>
                <w:b w:val="0"/>
                <w:bCs w:val="0"/>
                <w:color w:val="auto"/>
                <w:sz w:val="24"/>
                <w:szCs w:val="24"/>
                <w:highlight w:val="none"/>
                <w:lang w:eastAsia="zh-CN"/>
              </w:rPr>
              <w:t>是否</w:t>
            </w:r>
            <w:r>
              <w:rPr>
                <w:rFonts w:hint="eastAsia" w:ascii="仿宋" w:hAnsi="仿宋" w:eastAsia="仿宋" w:cs="仿宋"/>
                <w:b w:val="0"/>
                <w:bCs w:val="0"/>
                <w:color w:val="auto"/>
                <w:sz w:val="24"/>
                <w:szCs w:val="24"/>
                <w:highlight w:val="none"/>
              </w:rPr>
              <w:t>满足采购人需求</w:t>
            </w:r>
            <w:r>
              <w:rPr>
                <w:rFonts w:hint="eastAsia" w:ascii="仿宋" w:hAnsi="仿宋" w:eastAsia="仿宋" w:cs="仿宋"/>
                <w:b w:val="0"/>
                <w:bCs w:val="0"/>
                <w:color w:val="auto"/>
                <w:sz w:val="24"/>
                <w:szCs w:val="24"/>
                <w:highlight w:val="none"/>
                <w:lang w:eastAsia="zh-CN"/>
              </w:rPr>
              <w:t>等方面进行评审。</w:t>
            </w:r>
            <w:r>
              <w:rPr>
                <w:rFonts w:hint="eastAsia" w:ascii="仿宋" w:hAnsi="仿宋" w:eastAsia="仿宋" w:cs="仿宋"/>
                <w:b w:val="0"/>
                <w:bCs w:val="0"/>
                <w:color w:val="FF0000"/>
                <w:sz w:val="24"/>
                <w:szCs w:val="24"/>
                <w:highlight w:val="none"/>
                <w:lang w:val="en-US" w:eastAsia="zh-CN"/>
              </w:rPr>
              <w:t>未提供不得分。</w:t>
            </w:r>
          </w:p>
          <w:p w14:paraId="1301C490">
            <w:pPr>
              <w:spacing w:line="400" w:lineRule="exact"/>
              <w:jc w:val="left"/>
              <w:rPr>
                <w:rFonts w:hint="eastAsia" w:ascii="仿宋" w:hAnsi="仿宋" w:eastAsia="仿宋" w:cs="仿宋"/>
                <w:b w:val="0"/>
                <w:bCs w:val="0"/>
                <w:color w:val="FF0000"/>
                <w:spacing w:val="14"/>
                <w:sz w:val="24"/>
                <w:szCs w:val="24"/>
                <w:lang w:eastAsia="zh-CN"/>
              </w:rPr>
            </w:pPr>
            <w:r>
              <w:rPr>
                <w:rFonts w:hint="eastAsia" w:ascii="仿宋" w:hAnsi="仿宋" w:eastAsia="仿宋" w:cs="仿宋"/>
                <w:b w:val="0"/>
                <w:bCs w:val="0"/>
                <w:color w:val="FF0000"/>
                <w:spacing w:val="14"/>
                <w:sz w:val="24"/>
                <w:szCs w:val="24"/>
                <w:lang w:eastAsia="zh-CN"/>
              </w:rPr>
              <w:t>（评分：</w:t>
            </w:r>
            <w:r>
              <w:rPr>
                <w:rFonts w:hint="eastAsia" w:ascii="仿宋" w:hAnsi="仿宋" w:eastAsia="仿宋" w:cs="仿宋"/>
                <w:b w:val="0"/>
                <w:bCs w:val="0"/>
                <w:color w:val="FF0000"/>
                <w:spacing w:val="14"/>
                <w:sz w:val="24"/>
                <w:szCs w:val="24"/>
                <w:lang w:val="en-US" w:eastAsia="zh-CN"/>
              </w:rPr>
              <w:t>7、6、5、4、3、0</w:t>
            </w:r>
            <w:r>
              <w:rPr>
                <w:rFonts w:hint="eastAsia" w:ascii="仿宋" w:hAnsi="仿宋" w:eastAsia="仿宋" w:cs="仿宋"/>
                <w:b w:val="0"/>
                <w:bCs w:val="0"/>
                <w:color w:val="FF0000"/>
                <w:spacing w:val="14"/>
                <w:sz w:val="24"/>
                <w:szCs w:val="24"/>
                <w:lang w:eastAsia="zh-CN"/>
              </w:rPr>
              <w:t>）</w:t>
            </w:r>
          </w:p>
          <w:p w14:paraId="7523BD2B">
            <w:pPr>
              <w:spacing w:line="400" w:lineRule="exact"/>
              <w:jc w:val="left"/>
              <w:rPr>
                <w:rFonts w:hint="eastAsia" w:ascii="仿宋" w:hAnsi="仿宋" w:eastAsia="仿宋" w:cs="仿宋"/>
                <w:b w:val="0"/>
                <w:bCs w:val="0"/>
                <w:color w:val="auto"/>
                <w:sz w:val="24"/>
                <w:szCs w:val="24"/>
                <w:highlight w:val="none"/>
                <w:lang w:val="zh-CN"/>
              </w:rPr>
            </w:pPr>
            <w:r>
              <w:rPr>
                <w:rFonts w:hint="eastAsia" w:ascii="仿宋" w:hAnsi="仿宋" w:eastAsia="仿宋" w:cs="仿宋"/>
                <w:b w:val="0"/>
                <w:bCs w:val="0"/>
                <w:color w:val="auto"/>
                <w:sz w:val="24"/>
                <w:szCs w:val="24"/>
                <w:highlight w:val="none"/>
                <w:lang w:val="en-US" w:eastAsia="zh-CN"/>
              </w:rPr>
              <w:t>5.2.人员考核激励</w:t>
            </w:r>
            <w:r>
              <w:rPr>
                <w:rFonts w:hint="eastAsia" w:ascii="仿宋" w:hAnsi="仿宋" w:eastAsia="仿宋" w:cs="仿宋"/>
                <w:b w:val="0"/>
                <w:bCs w:val="0"/>
                <w:color w:val="auto"/>
                <w:sz w:val="24"/>
                <w:szCs w:val="24"/>
                <w:highlight w:val="none"/>
                <w:lang w:val="zh-CN"/>
              </w:rPr>
              <w:t>措施：根据措施的科学合理性、是否切实可行</w:t>
            </w:r>
            <w:r>
              <w:rPr>
                <w:rFonts w:hint="eastAsia" w:ascii="仿宋" w:hAnsi="仿宋" w:eastAsia="仿宋" w:cs="仿宋"/>
                <w:b w:val="0"/>
                <w:bCs w:val="0"/>
                <w:color w:val="auto"/>
                <w:sz w:val="24"/>
                <w:szCs w:val="24"/>
                <w:highlight w:val="none"/>
              </w:rPr>
              <w:t>且对本项目实施有推进作用</w:t>
            </w:r>
            <w:r>
              <w:rPr>
                <w:rFonts w:hint="eastAsia" w:ascii="仿宋" w:hAnsi="仿宋" w:eastAsia="仿宋" w:cs="仿宋"/>
                <w:b w:val="0"/>
                <w:bCs w:val="0"/>
                <w:color w:val="auto"/>
                <w:sz w:val="24"/>
                <w:szCs w:val="24"/>
                <w:highlight w:val="none"/>
                <w:lang w:eastAsia="zh-CN"/>
              </w:rPr>
              <w:t>等方面进行评审</w:t>
            </w:r>
            <w:r>
              <w:rPr>
                <w:rFonts w:hint="eastAsia" w:ascii="仿宋" w:hAnsi="仿宋" w:eastAsia="仿宋" w:cs="仿宋"/>
                <w:b w:val="0"/>
                <w:bCs w:val="0"/>
                <w:color w:val="auto"/>
                <w:sz w:val="24"/>
                <w:szCs w:val="24"/>
                <w:highlight w:val="none"/>
                <w:lang w:val="zh-CN"/>
              </w:rPr>
              <w:t>。</w:t>
            </w:r>
            <w:r>
              <w:rPr>
                <w:rFonts w:hint="eastAsia" w:ascii="仿宋" w:hAnsi="仿宋" w:eastAsia="仿宋" w:cs="仿宋"/>
                <w:b w:val="0"/>
                <w:bCs w:val="0"/>
                <w:color w:val="FF0000"/>
                <w:sz w:val="24"/>
                <w:szCs w:val="24"/>
                <w:highlight w:val="none"/>
                <w:lang w:val="en-US" w:eastAsia="zh-CN"/>
              </w:rPr>
              <w:t>未提供不得分。</w:t>
            </w:r>
          </w:p>
          <w:p w14:paraId="4E68E47F">
            <w:pPr>
              <w:spacing w:line="400" w:lineRule="exact"/>
              <w:jc w:val="left"/>
              <w:rPr>
                <w:rFonts w:hint="eastAsia" w:ascii="仿宋" w:hAnsi="仿宋" w:eastAsia="仿宋" w:cs="仿宋"/>
                <w:b w:val="0"/>
                <w:bCs w:val="0"/>
                <w:sz w:val="24"/>
                <w:szCs w:val="24"/>
              </w:rPr>
            </w:pPr>
            <w:r>
              <w:rPr>
                <w:rFonts w:hint="eastAsia" w:ascii="仿宋" w:hAnsi="仿宋" w:eastAsia="仿宋" w:cs="仿宋"/>
                <w:b w:val="0"/>
                <w:bCs w:val="0"/>
                <w:color w:val="FF0000"/>
                <w:spacing w:val="14"/>
                <w:sz w:val="24"/>
                <w:szCs w:val="24"/>
                <w:lang w:eastAsia="zh-CN"/>
              </w:rPr>
              <w:t>（评分：</w:t>
            </w:r>
            <w:r>
              <w:rPr>
                <w:rFonts w:hint="eastAsia" w:ascii="仿宋" w:hAnsi="仿宋" w:eastAsia="仿宋" w:cs="仿宋"/>
                <w:b w:val="0"/>
                <w:bCs w:val="0"/>
                <w:color w:val="FF0000"/>
                <w:spacing w:val="14"/>
                <w:sz w:val="24"/>
                <w:szCs w:val="24"/>
                <w:lang w:val="en-US" w:eastAsia="zh-CN"/>
              </w:rPr>
              <w:t>6、5，4、2、1、0</w:t>
            </w:r>
            <w:r>
              <w:rPr>
                <w:rFonts w:hint="eastAsia" w:ascii="仿宋" w:hAnsi="仿宋" w:eastAsia="仿宋" w:cs="仿宋"/>
                <w:b w:val="0"/>
                <w:bCs w:val="0"/>
                <w:color w:val="FF0000"/>
                <w:spacing w:val="14"/>
                <w:sz w:val="24"/>
                <w:szCs w:val="24"/>
                <w:lang w:eastAsia="zh-CN"/>
              </w:rPr>
              <w:t>）</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26A7D2D1">
            <w:pPr>
              <w:spacing w:line="37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color w:val="FF0000"/>
                <w:sz w:val="24"/>
                <w:szCs w:val="24"/>
                <w:lang w:val="en-US" w:eastAsia="zh-CN"/>
              </w:rPr>
              <w:t>13</w:t>
            </w:r>
            <w:r>
              <w:rPr>
                <w:rFonts w:hint="eastAsia" w:ascii="仿宋" w:hAnsi="仿宋" w:eastAsia="仿宋" w:cs="仿宋"/>
                <w:b w:val="0"/>
                <w:bCs w:val="0"/>
                <w:sz w:val="24"/>
                <w:szCs w:val="24"/>
                <w:lang w:val="en-US" w:eastAsia="zh-CN"/>
              </w:rPr>
              <w:t>分</w:t>
            </w:r>
          </w:p>
        </w:tc>
      </w:tr>
      <w:tr w14:paraId="42784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14:paraId="7A827A7C">
            <w:pPr>
              <w:spacing w:line="37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6</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1DD5ACD1">
            <w:pPr>
              <w:spacing w:line="37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eastAsia="zh-CN"/>
              </w:rPr>
              <w:t>客观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8821E2E">
            <w:pPr>
              <w:spacing w:line="370" w:lineRule="exact"/>
              <w:jc w:val="center"/>
              <w:rPr>
                <w:rFonts w:hint="eastAsia" w:ascii="仿宋" w:hAnsi="仿宋" w:eastAsia="仿宋" w:cs="仿宋"/>
                <w:b w:val="0"/>
                <w:bCs w:val="0"/>
                <w:sz w:val="24"/>
                <w:szCs w:val="24"/>
                <w:lang w:eastAsia="zh-CN"/>
              </w:rPr>
            </w:pPr>
            <w:r>
              <w:rPr>
                <w:rFonts w:hint="eastAsia" w:ascii="仿宋" w:hAnsi="仿宋" w:eastAsia="仿宋" w:cs="仿宋"/>
                <w:b w:val="0"/>
                <w:bCs w:val="0"/>
                <w:sz w:val="24"/>
                <w:szCs w:val="24"/>
                <w:lang w:eastAsia="zh-CN"/>
              </w:rPr>
              <w:t>管理体系</w:t>
            </w:r>
            <w:r>
              <w:rPr>
                <w:rFonts w:hint="eastAsia" w:ascii="仿宋" w:hAnsi="仿宋" w:eastAsia="仿宋" w:cs="仿宋"/>
                <w:b w:val="0"/>
                <w:bCs w:val="0"/>
                <w:sz w:val="24"/>
                <w:szCs w:val="24"/>
              </w:rPr>
              <w:t>认证</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53AD900D">
            <w:pPr>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6.1.投标人具有有效期内的质量管理体系认证证书的得2分；</w:t>
            </w:r>
          </w:p>
          <w:p w14:paraId="7490560A">
            <w:pPr>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6.2.投标人具有有效期内的环境管理体系认证证书的得2分；</w:t>
            </w:r>
          </w:p>
          <w:p w14:paraId="4C91130E">
            <w:pPr>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6.3.投标人具有有效期内的职业健康管理体系认证证书的得2分。</w:t>
            </w:r>
          </w:p>
          <w:p w14:paraId="36284B23">
            <w:pPr>
              <w:spacing w:line="400" w:lineRule="exact"/>
              <w:jc w:val="left"/>
              <w:rPr>
                <w:rFonts w:hint="eastAsia" w:ascii="仿宋" w:hAnsi="仿宋" w:eastAsia="仿宋" w:cs="仿宋"/>
                <w:b w:val="0"/>
                <w:bCs w:val="0"/>
                <w:sz w:val="24"/>
                <w:szCs w:val="24"/>
                <w:lang w:eastAsia="zh-CN"/>
              </w:rPr>
            </w:pPr>
            <w:r>
              <w:rPr>
                <w:rFonts w:hint="eastAsia" w:ascii="仿宋" w:hAnsi="仿宋" w:eastAsia="仿宋" w:cs="仿宋"/>
                <w:b w:val="0"/>
                <w:bCs w:val="0"/>
                <w:color w:val="auto"/>
                <w:sz w:val="24"/>
                <w:szCs w:val="24"/>
                <w:highlight w:val="none"/>
                <w:lang w:val="en-US" w:eastAsia="zh-CN"/>
              </w:rPr>
              <w:t>提供相关证书复印件或扫描件，未提供不得分。</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6CC12D1">
            <w:pPr>
              <w:spacing w:line="370" w:lineRule="exact"/>
              <w:jc w:val="center"/>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分</w:t>
            </w:r>
          </w:p>
        </w:tc>
      </w:tr>
      <w:tr w14:paraId="2446A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14:paraId="38EAA6AD">
            <w:pPr>
              <w:widowControl/>
              <w:spacing w:line="37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7</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61DF3CE1">
            <w:pPr>
              <w:widowControl/>
              <w:spacing w:line="360" w:lineRule="exact"/>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客观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04937D35">
            <w:pPr>
              <w:widowControl/>
              <w:spacing w:line="360" w:lineRule="exact"/>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服务</w:t>
            </w:r>
            <w:r>
              <w:rPr>
                <w:rFonts w:hint="eastAsia" w:ascii="仿宋" w:hAnsi="仿宋" w:eastAsia="仿宋" w:cs="仿宋"/>
                <w:b w:val="0"/>
                <w:bCs w:val="0"/>
                <w:color w:val="000000"/>
                <w:sz w:val="24"/>
                <w:szCs w:val="24"/>
              </w:rPr>
              <w:t>业绩</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79EC8599">
            <w:pPr>
              <w:spacing w:line="400" w:lineRule="exact"/>
              <w:jc w:val="left"/>
              <w:rPr>
                <w:rFonts w:hint="eastAsia" w:ascii="仿宋" w:hAnsi="仿宋" w:eastAsia="仿宋" w:cs="仿宋"/>
                <w:b w:val="0"/>
                <w:bCs w:val="0"/>
                <w:color w:val="000000"/>
                <w:spacing w:val="14"/>
                <w:sz w:val="24"/>
                <w:szCs w:val="24"/>
              </w:rPr>
            </w:pPr>
            <w:r>
              <w:rPr>
                <w:rFonts w:hint="eastAsia" w:ascii="仿宋" w:hAnsi="仿宋" w:eastAsia="仿宋" w:cs="仿宋"/>
                <w:b w:val="0"/>
                <w:bCs w:val="0"/>
                <w:color w:val="FF0000"/>
                <w:sz w:val="24"/>
                <w:szCs w:val="24"/>
                <w:highlight w:val="none"/>
                <w:lang w:val="en-US" w:eastAsia="zh-CN"/>
              </w:rPr>
              <w:t>评委根据供应商2023年1月1日（含）至今的物业项目业绩进行评定，每提供1个合同的得1分，最高得2分（提供合同复印件或扫描件，未提供不得分）</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1432AD6D">
            <w:pPr>
              <w:pStyle w:val="18"/>
              <w:spacing w:after="0" w:line="360" w:lineRule="exact"/>
              <w:ind w:left="0" w:leftChars="0"/>
              <w:jc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2</w:t>
            </w:r>
            <w:r>
              <w:rPr>
                <w:rFonts w:hint="eastAsia" w:ascii="仿宋" w:hAnsi="仿宋" w:eastAsia="仿宋" w:cs="仿宋"/>
                <w:b w:val="0"/>
                <w:bCs w:val="0"/>
                <w:color w:val="000000"/>
                <w:sz w:val="24"/>
                <w:szCs w:val="24"/>
              </w:rPr>
              <w:t>分</w:t>
            </w:r>
          </w:p>
        </w:tc>
      </w:tr>
      <w:tr w14:paraId="10EF9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3" w:hRule="atLeast"/>
          <w:jc w:val="center"/>
        </w:trPr>
        <w:tc>
          <w:tcPr>
            <w:tcW w:w="428" w:type="dxa"/>
            <w:tcBorders>
              <w:top w:val="single" w:color="auto" w:sz="4" w:space="0"/>
              <w:left w:val="single" w:color="auto" w:sz="4" w:space="0"/>
              <w:bottom w:val="single" w:color="auto" w:sz="4" w:space="0"/>
              <w:right w:val="single" w:color="auto" w:sz="4" w:space="0"/>
            </w:tcBorders>
            <w:noWrap w:val="0"/>
            <w:vAlign w:val="center"/>
          </w:tcPr>
          <w:p w14:paraId="328241F7">
            <w:pPr>
              <w:widowControl/>
              <w:spacing w:line="370" w:lineRule="exact"/>
              <w:jc w:val="cente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8</w:t>
            </w:r>
          </w:p>
        </w:tc>
        <w:tc>
          <w:tcPr>
            <w:tcW w:w="765" w:type="dxa"/>
            <w:tcBorders>
              <w:top w:val="single" w:color="auto" w:sz="4" w:space="0"/>
              <w:left w:val="single" w:color="auto" w:sz="4" w:space="0"/>
              <w:bottom w:val="single" w:color="auto" w:sz="4" w:space="0"/>
              <w:right w:val="single" w:color="auto" w:sz="4" w:space="0"/>
            </w:tcBorders>
            <w:noWrap w:val="0"/>
            <w:vAlign w:val="center"/>
          </w:tcPr>
          <w:p w14:paraId="0DCAA02B">
            <w:pPr>
              <w:widowControl/>
              <w:spacing w:line="360" w:lineRule="exact"/>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客观</w:t>
            </w:r>
            <w:r>
              <w:rPr>
                <w:rFonts w:hint="eastAsia" w:ascii="仿宋" w:hAnsi="仿宋" w:eastAsia="仿宋" w:cs="仿宋"/>
                <w:b w:val="0"/>
                <w:bCs w:val="0"/>
                <w:color w:val="000000"/>
                <w:sz w:val="24"/>
                <w:szCs w:val="24"/>
                <w:lang w:val="en-US" w:eastAsia="zh-CN"/>
              </w:rPr>
              <w:t xml:space="preserve">      </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E297098">
            <w:pPr>
              <w:widowControl/>
              <w:spacing w:line="360" w:lineRule="exact"/>
              <w:jc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设备承诺</w:t>
            </w:r>
            <w:r>
              <w:rPr>
                <w:rFonts w:hint="eastAsia" w:ascii="仿宋" w:hAnsi="仿宋" w:eastAsia="仿宋" w:cs="仿宋"/>
                <w:b w:val="0"/>
                <w:bCs w:val="0"/>
                <w:color w:val="000000"/>
                <w:sz w:val="24"/>
                <w:szCs w:val="24"/>
                <w:lang w:val="en-US" w:eastAsia="zh-CN"/>
              </w:rPr>
              <w:t xml:space="preserve">      </w:t>
            </w:r>
          </w:p>
        </w:tc>
        <w:tc>
          <w:tcPr>
            <w:tcW w:w="6615" w:type="dxa"/>
            <w:tcBorders>
              <w:top w:val="single" w:color="auto" w:sz="4" w:space="0"/>
              <w:left w:val="single" w:color="auto" w:sz="4" w:space="0"/>
              <w:bottom w:val="single" w:color="auto" w:sz="4" w:space="0"/>
              <w:right w:val="single" w:color="auto" w:sz="4" w:space="0"/>
            </w:tcBorders>
            <w:noWrap w:val="0"/>
            <w:vAlign w:val="center"/>
          </w:tcPr>
          <w:p w14:paraId="27F75D7E">
            <w:pPr>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8.1.提供室外扫地车，2台及以上得5分、1台得2分，满分5分；</w:t>
            </w:r>
          </w:p>
          <w:p w14:paraId="65084E6A">
            <w:pPr>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8.2.提供室内垃圾收集车得1分，满分1分；</w:t>
            </w:r>
          </w:p>
          <w:p w14:paraId="5D735904">
            <w:pPr>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8.3.提供室外洒水车得2分，满分2分；</w:t>
            </w:r>
          </w:p>
          <w:p w14:paraId="5A37A962">
            <w:pPr>
              <w:spacing w:line="400" w:lineRule="exact"/>
              <w:jc w:val="left"/>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8.4.提供污水管网疏通设备：疏通车得2分；清洗吸污车得2分；无害化固液分离车得2分，满分6分，同一设备不重复得分。</w:t>
            </w:r>
          </w:p>
          <w:p w14:paraId="7DD769A0">
            <w:pPr>
              <w:spacing w:line="400" w:lineRule="exact"/>
              <w:jc w:val="left"/>
              <w:rPr>
                <w:rFonts w:hint="eastAsia" w:ascii="仿宋" w:hAnsi="仿宋" w:eastAsia="仿宋" w:cs="仿宋"/>
                <w:b w:val="0"/>
                <w:bCs w:val="0"/>
                <w:sz w:val="24"/>
                <w:szCs w:val="24"/>
                <w:lang w:val="en-US" w:eastAsia="zh-CN"/>
              </w:rPr>
            </w:pPr>
            <w:r>
              <w:rPr>
                <w:rFonts w:hint="eastAsia" w:ascii="仿宋" w:hAnsi="仿宋" w:eastAsia="仿宋" w:cs="仿宋"/>
                <w:b w:val="0"/>
                <w:bCs w:val="0"/>
                <w:color w:val="auto"/>
                <w:sz w:val="24"/>
                <w:szCs w:val="24"/>
                <w:highlight w:val="none"/>
                <w:lang w:val="en-US" w:eastAsia="zh-CN"/>
              </w:rPr>
              <w:t>以上设备：如自有，需提供车辆购置发票；</w:t>
            </w:r>
            <w:r>
              <w:rPr>
                <w:rFonts w:hint="eastAsia" w:ascii="仿宋" w:hAnsi="仿宋" w:eastAsia="仿宋" w:cs="仿宋"/>
                <w:b w:val="0"/>
                <w:bCs w:val="0"/>
                <w:color w:val="FF0000"/>
                <w:sz w:val="24"/>
                <w:szCs w:val="24"/>
                <w:highlight w:val="none"/>
                <w:lang w:val="en-US" w:eastAsia="zh-CN"/>
              </w:rPr>
              <w:t>如为租赁，需提供有效租赁合同</w:t>
            </w:r>
            <w:r>
              <w:rPr>
                <w:rFonts w:hint="eastAsia" w:ascii="仿宋" w:hAnsi="仿宋" w:eastAsia="仿宋" w:cs="仿宋"/>
                <w:b w:val="0"/>
                <w:bCs w:val="0"/>
                <w:color w:val="auto"/>
                <w:sz w:val="24"/>
                <w:szCs w:val="24"/>
                <w:highlight w:val="none"/>
                <w:lang w:val="en-US" w:eastAsia="zh-CN"/>
              </w:rPr>
              <w:t>；或提供承诺成交后投入本项目设备的承诺函</w:t>
            </w:r>
            <w:r>
              <w:rPr>
                <w:rFonts w:hint="eastAsia" w:ascii="仿宋" w:hAnsi="仿宋" w:eastAsia="仿宋" w:cs="仿宋"/>
                <w:b w:val="0"/>
                <w:bCs w:val="0"/>
                <w:color w:val="FF0000"/>
                <w:sz w:val="24"/>
                <w:szCs w:val="24"/>
                <w:highlight w:val="none"/>
                <w:lang w:val="en-US" w:eastAsia="zh-CN"/>
              </w:rPr>
              <w:t>（参考附件15）</w:t>
            </w:r>
            <w:r>
              <w:rPr>
                <w:rFonts w:hint="eastAsia" w:ascii="仿宋" w:hAnsi="仿宋" w:eastAsia="仿宋" w:cs="仿宋"/>
                <w:b w:val="0"/>
                <w:bCs w:val="0"/>
                <w:color w:val="auto"/>
                <w:sz w:val="24"/>
                <w:szCs w:val="24"/>
                <w:highlight w:val="none"/>
                <w:lang w:val="en-US" w:eastAsia="zh-CN"/>
              </w:rPr>
              <w:t>。</w:t>
            </w:r>
            <w:r>
              <w:rPr>
                <w:rFonts w:hint="eastAsia" w:ascii="仿宋" w:hAnsi="仿宋" w:eastAsia="仿宋" w:cs="仿宋"/>
                <w:b w:val="0"/>
                <w:bCs w:val="0"/>
                <w:color w:val="FF0000"/>
                <w:sz w:val="24"/>
                <w:szCs w:val="24"/>
                <w:highlight w:val="none"/>
                <w:lang w:val="en-US" w:eastAsia="zh-CN"/>
              </w:rPr>
              <w:t>未提供或提供不全不得分。</w:t>
            </w:r>
          </w:p>
        </w:tc>
        <w:tc>
          <w:tcPr>
            <w:tcW w:w="1221" w:type="dxa"/>
            <w:tcBorders>
              <w:top w:val="single" w:color="auto" w:sz="4" w:space="0"/>
              <w:left w:val="single" w:color="auto" w:sz="4" w:space="0"/>
              <w:bottom w:val="single" w:color="auto" w:sz="4" w:space="0"/>
              <w:right w:val="single" w:color="auto" w:sz="4" w:space="0"/>
            </w:tcBorders>
            <w:noWrap w:val="0"/>
            <w:vAlign w:val="center"/>
          </w:tcPr>
          <w:p w14:paraId="423391D7">
            <w:pPr>
              <w:pStyle w:val="18"/>
              <w:spacing w:after="0" w:line="360" w:lineRule="exact"/>
              <w:ind w:left="0" w:leftChars="0"/>
              <w:jc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0-14</w:t>
            </w:r>
            <w:r>
              <w:rPr>
                <w:rFonts w:hint="eastAsia" w:ascii="仿宋" w:hAnsi="仿宋" w:eastAsia="仿宋" w:cs="仿宋"/>
                <w:b w:val="0"/>
                <w:bCs w:val="0"/>
                <w:color w:val="000000"/>
                <w:sz w:val="24"/>
                <w:szCs w:val="24"/>
              </w:rPr>
              <w:t>分</w:t>
            </w:r>
          </w:p>
        </w:tc>
      </w:tr>
    </w:tbl>
    <w:p w14:paraId="7045D2AE">
      <w:pPr>
        <w:spacing w:line="400" w:lineRule="exact"/>
        <w:ind w:firstLine="560" w:firstLineChars="200"/>
        <w:rPr>
          <w:rFonts w:hint="eastAsia" w:ascii="仿宋" w:hAnsi="仿宋" w:eastAsia="仿宋"/>
          <w:bCs/>
          <w:color w:val="000000"/>
          <w:sz w:val="28"/>
          <w:szCs w:val="28"/>
          <w:highlight w:val="none"/>
          <w:lang w:eastAsia="zh-CN"/>
        </w:rPr>
      </w:pPr>
    </w:p>
    <w:p w14:paraId="0B04B22E">
      <w:pPr>
        <w:spacing w:line="400" w:lineRule="exact"/>
        <w:ind w:firstLine="560" w:firstLineChars="200"/>
        <w:rPr>
          <w:rFonts w:hint="eastAsia" w:ascii="仿宋" w:hAnsi="仿宋" w:eastAsia="仿宋"/>
          <w:bCs/>
          <w:color w:val="000000"/>
          <w:sz w:val="28"/>
          <w:szCs w:val="28"/>
          <w:highlight w:val="none"/>
          <w:lang w:eastAsia="zh-CN"/>
        </w:rPr>
      </w:pPr>
      <w:r>
        <w:rPr>
          <w:rFonts w:hint="eastAsia" w:ascii="仿宋" w:hAnsi="仿宋" w:eastAsia="仿宋"/>
          <w:bCs/>
          <w:color w:val="000000"/>
          <w:sz w:val="28"/>
          <w:szCs w:val="28"/>
          <w:highlight w:val="none"/>
          <w:lang w:eastAsia="zh-CN"/>
        </w:rPr>
        <w:t>价格分、商务技术分各项得分保留小数点后二位小数，第三位四舍五。</w:t>
      </w:r>
    </w:p>
    <w:p w14:paraId="293E8557">
      <w:pPr>
        <w:spacing w:line="400" w:lineRule="exact"/>
        <w:ind w:firstLine="560" w:firstLineChars="20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在评审结束后、合同签订前，采购人将采用网站查询、原件核对等方式对中标（成交）供应商在投标（响应）文件中涉及客观分评审内容的检测报告、认证证书等资料的真实性进行复核，如发现供应商提供虚假材料的，将书面报告财政部门。</w:t>
      </w:r>
      <w:r>
        <w:rPr>
          <w:rFonts w:hint="eastAsia" w:ascii="仿宋" w:hAnsi="仿宋" w:eastAsia="仿宋"/>
          <w:bCs/>
          <w:color w:val="000000"/>
          <w:sz w:val="28"/>
          <w:szCs w:val="28"/>
          <w:highlight w:val="none"/>
        </w:rPr>
        <w:t xml:space="preserve"> </w:t>
      </w:r>
    </w:p>
    <w:p w14:paraId="090F4C7E">
      <w:pPr>
        <w:spacing w:line="400" w:lineRule="exact"/>
        <w:rPr>
          <w:rFonts w:hint="eastAsia" w:ascii="仿宋" w:hAnsi="仿宋" w:eastAsia="仿宋"/>
          <w:b/>
          <w:bCs/>
          <w:color w:val="000000"/>
          <w:spacing w:val="14"/>
          <w:sz w:val="28"/>
          <w:szCs w:val="28"/>
          <w:highlight w:val="none"/>
        </w:rPr>
      </w:pPr>
      <w:r>
        <w:rPr>
          <w:rFonts w:hint="eastAsia" w:ascii="仿宋" w:hAnsi="仿宋" w:eastAsia="仿宋"/>
          <w:b/>
          <w:bCs/>
          <w:color w:val="000000"/>
          <w:spacing w:val="14"/>
          <w:sz w:val="28"/>
          <w:szCs w:val="28"/>
          <w:highlight w:val="none"/>
          <w:lang w:val="en-US" w:eastAsia="zh-CN"/>
        </w:rPr>
        <w:t>4</w:t>
      </w:r>
      <w:r>
        <w:rPr>
          <w:rFonts w:hint="eastAsia" w:ascii="仿宋" w:hAnsi="仿宋" w:eastAsia="仿宋"/>
          <w:b/>
          <w:bCs/>
          <w:color w:val="000000"/>
          <w:spacing w:val="14"/>
          <w:sz w:val="28"/>
          <w:szCs w:val="28"/>
          <w:highlight w:val="none"/>
        </w:rPr>
        <w:t>.磋商程序与方法</w:t>
      </w:r>
    </w:p>
    <w:p w14:paraId="76298BF4">
      <w:pPr>
        <w:spacing w:line="400" w:lineRule="exact"/>
        <w:ind w:firstLine="560" w:firstLineChars="20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.1对通过资格性检查的供应商进行</w:t>
      </w:r>
      <w:r>
        <w:rPr>
          <w:rFonts w:hint="eastAsia" w:ascii="仿宋" w:hAnsi="仿宋" w:eastAsia="仿宋"/>
          <w:b/>
          <w:bCs/>
          <w:color w:val="000000"/>
          <w:sz w:val="28"/>
          <w:szCs w:val="28"/>
          <w:highlight w:val="none"/>
        </w:rPr>
        <w:t>符合性检查</w:t>
      </w:r>
      <w:r>
        <w:rPr>
          <w:rFonts w:hint="eastAsia" w:ascii="仿宋" w:hAnsi="仿宋" w:eastAsia="仿宋"/>
          <w:bCs/>
          <w:color w:val="000000"/>
          <w:sz w:val="28"/>
          <w:szCs w:val="28"/>
          <w:highlight w:val="none"/>
        </w:rPr>
        <w:t>。依据磋商文件的规定，从响应文件的有效性、完整性和对磋商文件的响应程度进行审查，以确定是否对磋商文件的实质性要求做出响应。</w:t>
      </w:r>
    </w:p>
    <w:p w14:paraId="676C6066">
      <w:pPr>
        <w:spacing w:line="400" w:lineRule="exact"/>
        <w:ind w:firstLine="560" w:firstLineChars="200"/>
        <w:rPr>
          <w:rFonts w:ascii="仿宋" w:hAnsi="仿宋" w:eastAsia="仿宋"/>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.2</w:t>
      </w:r>
      <w:r>
        <w:rPr>
          <w:rFonts w:hint="eastAsia" w:ascii="仿宋" w:hAnsi="仿宋" w:eastAsia="仿宋"/>
          <w:color w:val="000000"/>
          <w:sz w:val="28"/>
          <w:szCs w:val="28"/>
          <w:highlight w:val="none"/>
        </w:rPr>
        <w:t>磋商评审小组根据磋商文件的内容与各供应商分别进行磋商，</w:t>
      </w:r>
      <w:r>
        <w:rPr>
          <w:rFonts w:ascii="仿宋" w:hAnsi="仿宋" w:eastAsia="仿宋" w:cs="宋体"/>
          <w:color w:val="000000"/>
          <w:kern w:val="0"/>
          <w:sz w:val="28"/>
          <w:szCs w:val="28"/>
          <w:highlight w:val="none"/>
        </w:rPr>
        <w:t>为有助于</w:t>
      </w:r>
      <w:r>
        <w:rPr>
          <w:rFonts w:hint="eastAsia" w:ascii="仿宋" w:hAnsi="仿宋" w:eastAsia="仿宋" w:cs="宋体"/>
          <w:color w:val="000000"/>
          <w:kern w:val="0"/>
          <w:sz w:val="28"/>
          <w:szCs w:val="28"/>
          <w:highlight w:val="none"/>
        </w:rPr>
        <w:t>响应</w:t>
      </w:r>
      <w:r>
        <w:rPr>
          <w:rFonts w:ascii="仿宋" w:hAnsi="仿宋" w:eastAsia="仿宋" w:cs="宋体"/>
          <w:color w:val="000000"/>
          <w:kern w:val="0"/>
          <w:sz w:val="28"/>
          <w:szCs w:val="28"/>
          <w:highlight w:val="none"/>
        </w:rPr>
        <w:t>文件的审查、评价和比较，磋商小组可以要求</w:t>
      </w:r>
      <w:r>
        <w:rPr>
          <w:rFonts w:hint="eastAsia" w:ascii="仿宋" w:hAnsi="仿宋" w:eastAsia="仿宋" w:cs="宋体"/>
          <w:color w:val="000000"/>
          <w:kern w:val="0"/>
          <w:sz w:val="28"/>
          <w:szCs w:val="28"/>
          <w:highlight w:val="none"/>
        </w:rPr>
        <w:t>供应商</w:t>
      </w:r>
      <w:r>
        <w:rPr>
          <w:rFonts w:ascii="仿宋" w:hAnsi="仿宋" w:eastAsia="仿宋" w:cs="宋体"/>
          <w:color w:val="000000"/>
          <w:kern w:val="0"/>
          <w:sz w:val="28"/>
          <w:szCs w:val="28"/>
          <w:highlight w:val="none"/>
        </w:rPr>
        <w:t>对于</w:t>
      </w:r>
      <w:r>
        <w:rPr>
          <w:rFonts w:hint="eastAsia" w:ascii="仿宋" w:hAnsi="仿宋" w:eastAsia="仿宋" w:cs="宋体"/>
          <w:color w:val="000000"/>
          <w:kern w:val="0"/>
          <w:sz w:val="28"/>
          <w:szCs w:val="28"/>
          <w:highlight w:val="none"/>
        </w:rPr>
        <w:t>响应</w:t>
      </w:r>
      <w:r>
        <w:rPr>
          <w:rFonts w:ascii="仿宋" w:hAnsi="仿宋" w:eastAsia="仿宋" w:cs="宋体"/>
          <w:color w:val="000000"/>
          <w:kern w:val="0"/>
          <w:sz w:val="28"/>
          <w:szCs w:val="28"/>
          <w:highlight w:val="none"/>
        </w:rPr>
        <w:t>文件中含义不明确、同类问题表述不一致或者有明显文字和计算错误的内容作必要的澄清</w:t>
      </w:r>
      <w:r>
        <w:rPr>
          <w:rFonts w:hint="eastAsia" w:ascii="仿宋" w:hAnsi="仿宋" w:eastAsia="仿宋" w:cs="宋体"/>
          <w:color w:val="000000"/>
          <w:kern w:val="0"/>
          <w:sz w:val="28"/>
          <w:szCs w:val="28"/>
          <w:highlight w:val="none"/>
        </w:rPr>
        <w:t>、</w:t>
      </w:r>
      <w:r>
        <w:rPr>
          <w:rFonts w:ascii="仿宋" w:hAnsi="仿宋" w:eastAsia="仿宋" w:cs="宋体"/>
          <w:color w:val="000000"/>
          <w:kern w:val="0"/>
          <w:sz w:val="28"/>
          <w:szCs w:val="28"/>
          <w:highlight w:val="none"/>
        </w:rPr>
        <w:t>说明</w:t>
      </w:r>
      <w:r>
        <w:rPr>
          <w:rFonts w:hint="eastAsia" w:ascii="仿宋" w:hAnsi="仿宋" w:eastAsia="仿宋" w:cs="宋体"/>
          <w:color w:val="000000"/>
          <w:kern w:val="0"/>
          <w:sz w:val="28"/>
          <w:szCs w:val="28"/>
          <w:highlight w:val="none"/>
        </w:rPr>
        <w:t>或补正，磋商小组和供应商应当通过政采云平台交换数据电文。给予供应商提交澄清说明或补正的时间不少于半小时，供应商已经明确表示澄清说明或补正完毕的除外。</w:t>
      </w:r>
    </w:p>
    <w:p w14:paraId="643CF55E">
      <w:pPr>
        <w:spacing w:line="400" w:lineRule="exact"/>
        <w:ind w:firstLine="560" w:firstLineChars="200"/>
        <w:rPr>
          <w:rFonts w:hint="eastAsia" w:ascii="仿宋" w:hAnsi="仿宋" w:eastAsia="仿宋"/>
          <w:bCs/>
          <w:color w:val="000000"/>
          <w:sz w:val="28"/>
          <w:szCs w:val="28"/>
          <w:highlight w:val="none"/>
        </w:rPr>
      </w:pPr>
      <w:r>
        <w:rPr>
          <w:rFonts w:hint="eastAsia" w:ascii="仿宋" w:hAnsi="仿宋" w:eastAsia="仿宋" w:cs="宋体"/>
          <w:color w:val="000000"/>
          <w:kern w:val="0"/>
          <w:sz w:val="28"/>
          <w:szCs w:val="28"/>
          <w:highlight w:val="none"/>
        </w:rPr>
        <w:t>供应商通过政采云平台交换的数据电文必须进行电子签章。</w:t>
      </w:r>
    </w:p>
    <w:p w14:paraId="2CCDF248">
      <w:pPr>
        <w:spacing w:line="400" w:lineRule="exact"/>
        <w:ind w:firstLine="560" w:firstLineChars="20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3</w:t>
      </w:r>
      <w:r>
        <w:rPr>
          <w:rFonts w:hint="eastAsia" w:ascii="仿宋" w:hAnsi="仿宋" w:eastAsia="仿宋"/>
          <w:color w:val="000000"/>
          <w:sz w:val="28"/>
          <w:szCs w:val="28"/>
          <w:highlight w:val="none"/>
        </w:rPr>
        <w:t>商务、技术及其他部分磋商结束后，所有供应商须按磋商小组要求，在规定时间内通过政采云平台进行</w:t>
      </w:r>
      <w:r>
        <w:rPr>
          <w:rFonts w:hint="eastAsia" w:ascii="仿宋" w:hAnsi="仿宋" w:eastAsia="仿宋"/>
          <w:b/>
          <w:color w:val="000000"/>
          <w:sz w:val="28"/>
          <w:szCs w:val="28"/>
          <w:highlight w:val="none"/>
        </w:rPr>
        <w:t>最终报价</w:t>
      </w:r>
      <w:r>
        <w:rPr>
          <w:rFonts w:hint="eastAsia" w:ascii="仿宋" w:hAnsi="仿宋" w:eastAsia="仿宋"/>
          <w:color w:val="000000"/>
          <w:sz w:val="28"/>
          <w:szCs w:val="28"/>
          <w:highlight w:val="none"/>
        </w:rPr>
        <w:t>。</w:t>
      </w:r>
    </w:p>
    <w:p w14:paraId="5E59DD8F">
      <w:pPr>
        <w:spacing w:line="440" w:lineRule="exact"/>
        <w:ind w:firstLine="560" w:firstLineChars="200"/>
        <w:rPr>
          <w:rFonts w:ascii="仿宋" w:hAnsi="仿宋" w:eastAsia="仿宋" w:cs="仿宋"/>
          <w:color w:val="000000"/>
          <w:spacing w:val="-4"/>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比较与评价。</w:t>
      </w:r>
      <w:r>
        <w:rPr>
          <w:rFonts w:hint="eastAsia" w:ascii="仿宋" w:hAnsi="仿宋" w:eastAsia="仿宋" w:cs="仿宋"/>
          <w:color w:val="000000"/>
          <w:spacing w:val="-4"/>
          <w:sz w:val="28"/>
          <w:szCs w:val="28"/>
          <w:highlight w:val="none"/>
        </w:rPr>
        <w:t>评标委员会按上述规定的评标内容和标准，对资格性检查和符合性检查合格的响应文件进行综合比较与独立评分。评委个人主观打分偏离所有评审小组成员主观打分平均值30%（含）以上的，由评审委员会启动评分畸高、畸低行为认定程序，限制专家自由裁量权。</w:t>
      </w:r>
    </w:p>
    <w:p w14:paraId="12E0D74E">
      <w:pPr>
        <w:spacing w:line="400" w:lineRule="exact"/>
        <w:ind w:firstLine="560" w:firstLineChars="200"/>
        <w:rPr>
          <w:rFonts w:hint="eastAsia" w:ascii="仿宋" w:hAnsi="仿宋" w:eastAsia="仿宋"/>
          <w:bCs/>
          <w:color w:val="000000"/>
          <w:sz w:val="28"/>
          <w:szCs w:val="28"/>
          <w:highlight w:val="none"/>
        </w:rPr>
      </w:pPr>
      <w:r>
        <w:rPr>
          <w:rFonts w:hint="eastAsia" w:ascii="仿宋" w:hAnsi="仿宋" w:eastAsia="仿宋"/>
          <w:bCs/>
          <w:color w:val="000000"/>
          <w:sz w:val="28"/>
          <w:szCs w:val="28"/>
          <w:highlight w:val="none"/>
          <w:lang w:val="en-US" w:eastAsia="zh-CN"/>
        </w:rPr>
        <w:t>4</w:t>
      </w:r>
      <w:r>
        <w:rPr>
          <w:rFonts w:hint="eastAsia" w:ascii="仿宋" w:hAnsi="仿宋" w:eastAsia="仿宋"/>
          <w:bCs/>
          <w:color w:val="000000"/>
          <w:sz w:val="28"/>
          <w:szCs w:val="28"/>
          <w:highlight w:val="none"/>
        </w:rPr>
        <w:t>.</w:t>
      </w:r>
      <w:r>
        <w:rPr>
          <w:rFonts w:hint="eastAsia" w:ascii="仿宋" w:hAnsi="仿宋" w:eastAsia="仿宋"/>
          <w:bCs/>
          <w:color w:val="000000"/>
          <w:sz w:val="28"/>
          <w:szCs w:val="28"/>
          <w:highlight w:val="none"/>
          <w:lang w:val="en-US" w:eastAsia="zh-CN"/>
        </w:rPr>
        <w:t>5</w:t>
      </w:r>
      <w:r>
        <w:rPr>
          <w:rFonts w:hint="eastAsia" w:ascii="仿宋" w:hAnsi="仿宋" w:eastAsia="仿宋"/>
          <w:bCs/>
          <w:color w:val="000000"/>
          <w:sz w:val="28"/>
          <w:szCs w:val="28"/>
          <w:highlight w:val="none"/>
        </w:rPr>
        <w:t>推荐成交候选供应商名单。根据采购需要，按各评委评出的最终得分由高到低顺序排列，</w:t>
      </w:r>
      <w:r>
        <w:rPr>
          <w:rFonts w:hint="eastAsia" w:ascii="仿宋" w:hAnsi="仿宋" w:eastAsia="仿宋"/>
          <w:b/>
          <w:bCs/>
          <w:color w:val="000000"/>
          <w:sz w:val="28"/>
          <w:szCs w:val="28"/>
          <w:highlight w:val="none"/>
        </w:rPr>
        <w:t>推荐1名供应商</w:t>
      </w:r>
      <w:r>
        <w:rPr>
          <w:rFonts w:hint="eastAsia" w:ascii="仿宋" w:hAnsi="仿宋" w:eastAsia="仿宋"/>
          <w:bCs/>
          <w:color w:val="000000"/>
          <w:sz w:val="28"/>
          <w:szCs w:val="28"/>
          <w:highlight w:val="none"/>
        </w:rPr>
        <w:t>为成交候选供应商（如综合得分相同的，按磋商报价由低到高顺序排列</w:t>
      </w:r>
      <w:r>
        <w:rPr>
          <w:rFonts w:hint="eastAsia" w:ascii="仿宋" w:hAnsi="仿宋" w:eastAsia="仿宋"/>
          <w:bCs/>
          <w:color w:val="000000"/>
          <w:sz w:val="28"/>
          <w:szCs w:val="28"/>
          <w:highlight w:val="none"/>
          <w:lang w:eastAsia="zh-CN"/>
        </w:rPr>
        <w:t>；</w:t>
      </w:r>
      <w:r>
        <w:rPr>
          <w:rFonts w:hint="eastAsia" w:ascii="仿宋" w:hAnsi="仿宋" w:eastAsia="仿宋"/>
          <w:bCs/>
          <w:color w:val="000000"/>
          <w:sz w:val="28"/>
          <w:szCs w:val="28"/>
          <w:highlight w:val="none"/>
        </w:rPr>
        <w:t>综合得分且磋商报价相同的，按技术指标优劣顺序排列</w:t>
      </w:r>
      <w:r>
        <w:rPr>
          <w:rFonts w:hint="eastAsia" w:ascii="仿宋" w:hAnsi="仿宋" w:eastAsia="仿宋"/>
          <w:bCs/>
          <w:color w:val="000000"/>
          <w:sz w:val="28"/>
          <w:szCs w:val="28"/>
          <w:highlight w:val="none"/>
          <w:lang w:eastAsia="zh-CN"/>
        </w:rPr>
        <w:t>；再相同的，由评审委员会投票确定</w:t>
      </w:r>
      <w:r>
        <w:rPr>
          <w:rFonts w:hint="eastAsia" w:ascii="仿宋" w:hAnsi="仿宋" w:eastAsia="仿宋"/>
          <w:bCs/>
          <w:color w:val="000000"/>
          <w:sz w:val="28"/>
          <w:szCs w:val="28"/>
          <w:highlight w:val="none"/>
        </w:rPr>
        <w:t>）。</w:t>
      </w:r>
    </w:p>
    <w:p w14:paraId="127DD312">
      <w:pPr>
        <w:spacing w:line="400" w:lineRule="exact"/>
        <w:rPr>
          <w:rFonts w:hint="eastAsia" w:ascii="仿宋" w:hAnsi="仿宋" w:eastAsia="仿宋"/>
          <w:b/>
          <w:bCs/>
          <w:color w:val="000000"/>
          <w:sz w:val="28"/>
          <w:szCs w:val="28"/>
          <w:highlight w:val="none"/>
        </w:rPr>
      </w:pPr>
      <w:r>
        <w:rPr>
          <w:rFonts w:hint="eastAsia" w:ascii="仿宋" w:hAnsi="仿宋" w:eastAsia="仿宋"/>
          <w:b/>
          <w:bCs/>
          <w:color w:val="000000"/>
          <w:sz w:val="28"/>
          <w:szCs w:val="28"/>
          <w:highlight w:val="none"/>
          <w:lang w:val="en-US" w:eastAsia="zh-CN"/>
        </w:rPr>
        <w:t>5</w:t>
      </w:r>
      <w:r>
        <w:rPr>
          <w:rFonts w:hint="eastAsia" w:ascii="仿宋" w:hAnsi="仿宋" w:eastAsia="仿宋"/>
          <w:b/>
          <w:bCs/>
          <w:color w:val="000000"/>
          <w:sz w:val="28"/>
          <w:szCs w:val="28"/>
          <w:highlight w:val="none"/>
        </w:rPr>
        <w:t>.监督管理</w:t>
      </w:r>
    </w:p>
    <w:p w14:paraId="4D102CB5">
      <w:pPr>
        <w:spacing w:line="400" w:lineRule="exact"/>
        <w:ind w:firstLine="560" w:firstLineChars="200"/>
        <w:rPr>
          <w:rFonts w:hint="eastAsia" w:ascii="仿宋_GB2312" w:hAnsi="Arial" w:eastAsia="仿宋_GB2312" w:cs="Arial"/>
          <w:color w:val="000000"/>
          <w:sz w:val="32"/>
          <w:szCs w:val="32"/>
          <w:highlight w:val="none"/>
        </w:rPr>
      </w:pPr>
      <w:r>
        <w:rPr>
          <w:rFonts w:hint="eastAsia" w:ascii="仿宋" w:hAnsi="仿宋" w:eastAsia="仿宋"/>
          <w:color w:val="000000"/>
          <w:sz w:val="28"/>
          <w:szCs w:val="28"/>
          <w:highlight w:val="none"/>
        </w:rPr>
        <w:t>本项目在</w:t>
      </w:r>
      <w:r>
        <w:rPr>
          <w:rFonts w:hint="eastAsia" w:ascii="仿宋" w:hAnsi="仿宋" w:eastAsia="仿宋"/>
          <w:color w:val="000000"/>
          <w:sz w:val="28"/>
          <w:szCs w:val="28"/>
          <w:highlight w:val="none"/>
          <w:lang w:eastAsia="zh-CN"/>
        </w:rPr>
        <w:t>湖州市财政局</w:t>
      </w:r>
      <w:r>
        <w:rPr>
          <w:rFonts w:hint="eastAsia" w:ascii="仿宋" w:hAnsi="仿宋" w:eastAsia="仿宋"/>
          <w:color w:val="000000"/>
          <w:sz w:val="28"/>
          <w:szCs w:val="28"/>
          <w:highlight w:val="none"/>
        </w:rPr>
        <w:t>监督下进行。</w:t>
      </w:r>
    </w:p>
    <w:p w14:paraId="150AE9B3">
      <w:pPr>
        <w:rPr>
          <w:color w:val="000000"/>
        </w:rPr>
      </w:pPr>
    </w:p>
    <w:p w14:paraId="3750BE18"/>
    <w:p w14:paraId="32E44A6C"/>
    <w:p w14:paraId="27E4AE7D"/>
    <w:sectPr>
      <w:headerReference r:id="rId7" w:type="default"/>
      <w:footerReference r:id="rId8" w:type="default"/>
      <w:footerReference r:id="rId9" w:type="even"/>
      <w:pgSz w:w="11906" w:h="16838"/>
      <w:pgMar w:top="1440" w:right="1800" w:bottom="1440" w:left="1800" w:header="851" w:footer="992" w:gutter="0"/>
      <w:pgNumType w:fmt="decimal" w:chapStyle="1" w:chapSep="period"/>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00"/>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Liberation Sans">
    <w:panose1 w:val="020B0604020202020204"/>
    <w:charset w:val="00"/>
    <w:family w:val="swiss"/>
    <w:pitch w:val="default"/>
    <w:sig w:usb0="A00002AF" w:usb1="500078FB" w:usb2="00000000" w:usb3="00000000" w:csb0="6000009F" w:csb1="DFD70000"/>
  </w:font>
  <w:font w:name="Noto Sans CJK SC Regular">
    <w:altName w:val="Noto Sans CJK HK"/>
    <w:panose1 w:val="020B0500000000000000"/>
    <w:charset w:val="00"/>
    <w:family w:val="auto"/>
    <w:pitch w:val="default"/>
    <w:sig w:usb0="00000000" w:usb1="00000000" w:usb2="00000016" w:usb3="00000000" w:csb0="602E0107" w:csb1="00000000"/>
  </w:font>
  <w:font w:name="Noto Sans CJK HK">
    <w:panose1 w:val="020B0500000000000000"/>
    <w:charset w:val="88"/>
    <w:family w:val="auto"/>
    <w:pitch w:val="default"/>
    <w:sig w:usb0="30000083" w:usb1="2BDF3C10" w:usb2="00000016" w:usb3="00000000" w:csb0="603A0107" w:csb1="00000000"/>
  </w:font>
  <w:font w:name="Microsoft YaHei UI">
    <w:panose1 w:val="020B0503020204020204"/>
    <w:charset w:val="86"/>
    <w:family w:val="swiss"/>
    <w:pitch w:val="default"/>
    <w:sig w:usb0="80000287" w:usb1="2ACF3C50" w:usb2="00000016" w:usb3="00000000" w:csb0="0004001F"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57D56">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8A85993">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08A85993">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08B5530B">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DD6D2E">
    <w:pPr>
      <w:pStyle w:val="13"/>
      <w:framePr w:wrap="around" w:vAnchor="text" w:hAnchor="margin" w:xAlign="right" w:y="1"/>
      <w:rPr>
        <w:rStyle w:val="25"/>
      </w:rPr>
    </w:pPr>
    <w:r>
      <w:fldChar w:fldCharType="begin"/>
    </w:r>
    <w:r>
      <w:rPr>
        <w:rStyle w:val="25"/>
      </w:rPr>
      <w:instrText xml:space="preserve">PAGE  </w:instrText>
    </w:r>
    <w:r>
      <w:fldChar w:fldCharType="end"/>
    </w:r>
  </w:p>
  <w:p w14:paraId="633D3355">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D9240">
    <w:pPr>
      <w:pStyle w:val="13"/>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ED2B3E7">
                          <w:pPr>
                            <w:pStyle w:val="1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ED2B3E7">
                    <w:pPr>
                      <w:pStyle w:val="13"/>
                    </w:pPr>
                    <w:r>
                      <w:fldChar w:fldCharType="begin"/>
                    </w:r>
                    <w:r>
                      <w:instrText xml:space="preserve"> PAGE  \* MERGEFORMAT </w:instrText>
                    </w:r>
                    <w:r>
                      <w:fldChar w:fldCharType="separate"/>
                    </w:r>
                    <w:r>
                      <w:t>1</w:t>
                    </w:r>
                    <w:r>
                      <w:fldChar w:fldCharType="end"/>
                    </w:r>
                  </w:p>
                </w:txbxContent>
              </v:textbox>
            </v:shape>
          </w:pict>
        </mc:Fallback>
      </mc:AlternateContent>
    </w:r>
  </w:p>
  <w:p w14:paraId="5322D4C1">
    <w:pPr>
      <w:pStyle w:val="13"/>
      <w:tabs>
        <w:tab w:val="clear" w:pos="4153"/>
      </w:tabs>
      <w:ind w:right="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C2A8CB">
    <w:pPr>
      <w:pStyle w:val="13"/>
      <w:ind w:firstLine="3150" w:firstLineChars="1750"/>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C8DFBC6">
                          <w:pPr>
                            <w:pStyle w:val="13"/>
                          </w:pPr>
                          <w:r>
                            <w:fldChar w:fldCharType="begin"/>
                          </w:r>
                          <w:r>
                            <w:instrText xml:space="preserve"> PAGE  \* MERGEFORMAT </w:instrText>
                          </w:r>
                          <w:r>
                            <w:fldChar w:fldCharType="separate"/>
                          </w:r>
                          <w:r>
                            <w:t>74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ml5N0zAEAAKcDAAAOAAAAAAAAAAEAIAAAAB4BAABkcnMvZTJv&#10;RG9jLnhtbFBLBQYAAAAABgAGAFkBAABcBQAAAAA=&#10;">
              <v:fill on="f" focussize="0,0"/>
              <v:stroke on="f"/>
              <v:imagedata o:title=""/>
              <o:lock v:ext="edit" aspectratio="f"/>
              <v:textbox inset="0mm,0mm,0mm,0mm" style="mso-fit-shape-to-text:t;">
                <w:txbxContent>
                  <w:p w14:paraId="5C8DFBC6">
                    <w:pPr>
                      <w:pStyle w:val="13"/>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5C9B1">
    <w:pPr>
      <w:pStyle w:val="13"/>
      <w:framePr w:wrap="around" w:vAnchor="text" w:hAnchor="margin" w:xAlign="center" w:y="1"/>
      <w:rPr>
        <w:rStyle w:val="25"/>
      </w:rPr>
    </w:pPr>
    <w:r>
      <w:fldChar w:fldCharType="begin"/>
    </w:r>
    <w:r>
      <w:rPr>
        <w:rStyle w:val="25"/>
      </w:rPr>
      <w:instrText xml:space="preserve">PAGE  </w:instrText>
    </w:r>
    <w:r>
      <w:fldChar w:fldCharType="end"/>
    </w:r>
  </w:p>
  <w:p w14:paraId="7B313D25">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F9B64">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A55B2">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1"/>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97C2AD"/>
    <w:rsid w:val="17FE0328"/>
    <w:rsid w:val="1EFBD36D"/>
    <w:rsid w:val="1F3BD68D"/>
    <w:rsid w:val="1F7F5BBB"/>
    <w:rsid w:val="1FF7B5F2"/>
    <w:rsid w:val="27D2CD58"/>
    <w:rsid w:val="2B407C48"/>
    <w:rsid w:val="2B770C22"/>
    <w:rsid w:val="2BFF01CC"/>
    <w:rsid w:val="2F6F0BF2"/>
    <w:rsid w:val="2FDF1687"/>
    <w:rsid w:val="30F078DA"/>
    <w:rsid w:val="33E47896"/>
    <w:rsid w:val="376E72EC"/>
    <w:rsid w:val="3A2D5A38"/>
    <w:rsid w:val="3A3EE758"/>
    <w:rsid w:val="3C936152"/>
    <w:rsid w:val="3D4B38F0"/>
    <w:rsid w:val="3DAFE285"/>
    <w:rsid w:val="3DFFCF95"/>
    <w:rsid w:val="3F0FD306"/>
    <w:rsid w:val="3F467D10"/>
    <w:rsid w:val="3F7FC0B7"/>
    <w:rsid w:val="3FBB1B06"/>
    <w:rsid w:val="3FEFFEF5"/>
    <w:rsid w:val="3FF60E36"/>
    <w:rsid w:val="3FFEE474"/>
    <w:rsid w:val="415FA641"/>
    <w:rsid w:val="4BF7A079"/>
    <w:rsid w:val="4FE662D5"/>
    <w:rsid w:val="4FF355AE"/>
    <w:rsid w:val="52FC1CC0"/>
    <w:rsid w:val="578A42C4"/>
    <w:rsid w:val="57FF1B37"/>
    <w:rsid w:val="59DC5226"/>
    <w:rsid w:val="5BFFC844"/>
    <w:rsid w:val="5E4F9A8D"/>
    <w:rsid w:val="5F7B9734"/>
    <w:rsid w:val="5F7F4459"/>
    <w:rsid w:val="65F680B0"/>
    <w:rsid w:val="678F0B4A"/>
    <w:rsid w:val="67CF037F"/>
    <w:rsid w:val="6B3BC790"/>
    <w:rsid w:val="6DA14388"/>
    <w:rsid w:val="6DFF36FC"/>
    <w:rsid w:val="6F8EA98D"/>
    <w:rsid w:val="6FBB1E7F"/>
    <w:rsid w:val="6FF7FBAD"/>
    <w:rsid w:val="6FFAD103"/>
    <w:rsid w:val="733F8BE5"/>
    <w:rsid w:val="73B5AF3E"/>
    <w:rsid w:val="73DFE4C2"/>
    <w:rsid w:val="77BF5125"/>
    <w:rsid w:val="77D6BB53"/>
    <w:rsid w:val="7BEF21CF"/>
    <w:rsid w:val="7CE682F2"/>
    <w:rsid w:val="7DF32632"/>
    <w:rsid w:val="7DFD0B20"/>
    <w:rsid w:val="7E2F5304"/>
    <w:rsid w:val="7E7D6926"/>
    <w:rsid w:val="7EBD30AF"/>
    <w:rsid w:val="7EFF5BF3"/>
    <w:rsid w:val="7F779CB7"/>
    <w:rsid w:val="7F9D7303"/>
    <w:rsid w:val="7FF25108"/>
    <w:rsid w:val="7FF8EF4F"/>
    <w:rsid w:val="7FFB1731"/>
    <w:rsid w:val="7FFDD908"/>
    <w:rsid w:val="7FFE4253"/>
    <w:rsid w:val="7FFEFE60"/>
    <w:rsid w:val="7FFFA104"/>
    <w:rsid w:val="8EEDA31E"/>
    <w:rsid w:val="9CF3D5E9"/>
    <w:rsid w:val="9F8BCD02"/>
    <w:rsid w:val="AA735580"/>
    <w:rsid w:val="ADFECEC3"/>
    <w:rsid w:val="AECB61F7"/>
    <w:rsid w:val="AFDF6C04"/>
    <w:rsid w:val="B37F06D9"/>
    <w:rsid w:val="B756B062"/>
    <w:rsid w:val="B7D3EDB0"/>
    <w:rsid w:val="B7FE2899"/>
    <w:rsid w:val="BB7F80DF"/>
    <w:rsid w:val="BBCFF904"/>
    <w:rsid w:val="BBDF0707"/>
    <w:rsid w:val="BCB4DFEE"/>
    <w:rsid w:val="BEFED344"/>
    <w:rsid w:val="BF3F65D3"/>
    <w:rsid w:val="BFE7379D"/>
    <w:rsid w:val="BFFB6F62"/>
    <w:rsid w:val="BFFFD994"/>
    <w:rsid w:val="C8FDB5C3"/>
    <w:rsid w:val="CBE7BE96"/>
    <w:rsid w:val="CBFDE5CF"/>
    <w:rsid w:val="CE3B0E48"/>
    <w:rsid w:val="CFBA3984"/>
    <w:rsid w:val="CFFF1821"/>
    <w:rsid w:val="D3EEF33A"/>
    <w:rsid w:val="D5FF3526"/>
    <w:rsid w:val="D89F2965"/>
    <w:rsid w:val="D8BFF680"/>
    <w:rsid w:val="DBEF925D"/>
    <w:rsid w:val="DDAE3295"/>
    <w:rsid w:val="DF47E471"/>
    <w:rsid w:val="DFA9D576"/>
    <w:rsid w:val="DFF72A99"/>
    <w:rsid w:val="E5DF0789"/>
    <w:rsid w:val="E67B06C0"/>
    <w:rsid w:val="E7CBC814"/>
    <w:rsid w:val="E7FEB883"/>
    <w:rsid w:val="E95B09C1"/>
    <w:rsid w:val="E97BD92D"/>
    <w:rsid w:val="EEE71E4F"/>
    <w:rsid w:val="EF5B0611"/>
    <w:rsid w:val="EFFDF0F8"/>
    <w:rsid w:val="EFFF011F"/>
    <w:rsid w:val="F1DF2AB0"/>
    <w:rsid w:val="F3AFFA84"/>
    <w:rsid w:val="F3F4A9E3"/>
    <w:rsid w:val="F5D71360"/>
    <w:rsid w:val="F5F7F7DD"/>
    <w:rsid w:val="F61F9482"/>
    <w:rsid w:val="F66AD76E"/>
    <w:rsid w:val="F6EE378A"/>
    <w:rsid w:val="F7D2325B"/>
    <w:rsid w:val="F7F775F6"/>
    <w:rsid w:val="F7FF6D7A"/>
    <w:rsid w:val="F93DE018"/>
    <w:rsid w:val="F9FF9402"/>
    <w:rsid w:val="FB9947D6"/>
    <w:rsid w:val="FBBF5D42"/>
    <w:rsid w:val="FBFBB249"/>
    <w:rsid w:val="FC7FDBC3"/>
    <w:rsid w:val="FD3E3C3C"/>
    <w:rsid w:val="FD8570C4"/>
    <w:rsid w:val="FDFF846A"/>
    <w:rsid w:val="FEF57138"/>
    <w:rsid w:val="FEFB226F"/>
    <w:rsid w:val="FEFDAFC1"/>
    <w:rsid w:val="FF1FEDCC"/>
    <w:rsid w:val="FFBD7196"/>
    <w:rsid w:val="FFBF2805"/>
    <w:rsid w:val="FFBF4D95"/>
    <w:rsid w:val="FFD4A127"/>
    <w:rsid w:val="FFDF6460"/>
    <w:rsid w:val="FFDFA9A4"/>
    <w:rsid w:val="FFE8FA2E"/>
    <w:rsid w:val="FFEFAF82"/>
    <w:rsid w:val="FFF7C3AF"/>
    <w:rsid w:val="FFF7DBEF"/>
    <w:rsid w:val="FFFF0EA1"/>
    <w:rsid w:val="FFFFB8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24">
    <w:name w:val="Default Paragraph Font"/>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rPr>
      <w:szCs w:val="20"/>
    </w:rPr>
  </w:style>
  <w:style w:type="paragraph" w:styleId="6">
    <w:name w:val="caption"/>
    <w:basedOn w:val="1"/>
    <w:next w:val="1"/>
    <w:qFormat/>
    <w:uiPriority w:val="0"/>
    <w:pPr>
      <w:widowControl w:val="0"/>
      <w:suppressLineNumbers/>
      <w:suppressAutoHyphens/>
      <w:spacing w:before="120" w:after="120"/>
    </w:pPr>
    <w:rPr>
      <w:i/>
      <w:iCs/>
      <w:sz w:val="24"/>
      <w:szCs w:val="24"/>
    </w:rPr>
  </w:style>
  <w:style w:type="paragraph" w:styleId="7">
    <w:name w:val="annotation text"/>
    <w:basedOn w:val="1"/>
    <w:qFormat/>
    <w:uiPriority w:val="0"/>
    <w:pPr>
      <w:jc w:val="left"/>
    </w:pPr>
  </w:style>
  <w:style w:type="paragraph" w:styleId="8">
    <w:name w:val="Body Text"/>
    <w:basedOn w:val="1"/>
    <w:next w:val="9"/>
    <w:qFormat/>
    <w:uiPriority w:val="0"/>
    <w:pPr>
      <w:spacing w:before="0" w:after="140" w:line="276" w:lineRule="auto"/>
    </w:pPr>
  </w:style>
  <w:style w:type="paragraph" w:styleId="9">
    <w:name w:val="Body Text First Indent"/>
    <w:basedOn w:val="8"/>
    <w:next w:val="1"/>
    <w:qFormat/>
    <w:uiPriority w:val="99"/>
    <w:pPr>
      <w:spacing w:after="120" w:line="240" w:lineRule="auto"/>
      <w:ind w:firstLine="420" w:firstLineChars="100"/>
      <w:jc w:val="both"/>
    </w:pPr>
    <w:rPr>
      <w:rFonts w:eastAsia="宋体"/>
      <w:color w:val="auto"/>
      <w:sz w:val="21"/>
    </w:rPr>
  </w:style>
  <w:style w:type="paragraph" w:styleId="10">
    <w:name w:val="Body Text Indent"/>
    <w:basedOn w:val="1"/>
    <w:qFormat/>
    <w:uiPriority w:val="0"/>
    <w:pPr>
      <w:spacing w:line="360" w:lineRule="auto"/>
      <w:ind w:firstLine="600" w:firstLineChars="200"/>
    </w:pPr>
    <w:rPr>
      <w:rFonts w:ascii="仿宋_GB2312" w:hAnsi="宋体" w:eastAsia="仿宋_GB2312"/>
      <w:sz w:val="30"/>
    </w:rPr>
  </w:style>
  <w:style w:type="paragraph" w:styleId="11">
    <w:name w:val="Plain Text"/>
    <w:basedOn w:val="1"/>
    <w:qFormat/>
    <w:uiPriority w:val="0"/>
    <w:pPr>
      <w:spacing w:before="156" w:beforeLines="50" w:after="156" w:afterLines="50" w:line="400" w:lineRule="exact"/>
    </w:pPr>
    <w:rPr>
      <w:rFonts w:ascii="宋体" w:hAnsi="Courier New"/>
      <w:sz w:val="24"/>
    </w:rPr>
  </w:style>
  <w:style w:type="paragraph" w:styleId="12">
    <w:name w:val="Body Text Indent 2"/>
    <w:basedOn w:val="1"/>
    <w:qFormat/>
    <w:uiPriority w:val="0"/>
    <w:pPr>
      <w:spacing w:after="120" w:line="480" w:lineRule="auto"/>
      <w:ind w:left="420" w:leftChars="200"/>
    </w:p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494"/>
      </w:tabs>
    </w:pPr>
    <w:rPr>
      <w:rFonts w:ascii="宋体" w:hAnsi="宋体"/>
      <w:sz w:val="32"/>
    </w:rPr>
  </w:style>
  <w:style w:type="paragraph" w:styleId="16">
    <w:name w:val="List"/>
    <w:basedOn w:val="8"/>
    <w:qFormat/>
    <w:uiPriority w:val="0"/>
  </w:style>
  <w:style w:type="paragraph" w:styleId="17">
    <w:name w:val="toc 6"/>
    <w:basedOn w:val="1"/>
    <w:next w:val="1"/>
    <w:qFormat/>
    <w:uiPriority w:val="0"/>
    <w:pPr>
      <w:ind w:left="1050"/>
      <w:jc w:val="left"/>
    </w:pPr>
    <w:rPr>
      <w:rFonts w:ascii="Calibri" w:hAnsi="Calibri"/>
      <w:sz w:val="18"/>
      <w:szCs w:val="18"/>
    </w:rPr>
  </w:style>
  <w:style w:type="paragraph" w:styleId="18">
    <w:name w:val="Body Text Indent 3"/>
    <w:basedOn w:val="1"/>
    <w:qFormat/>
    <w:uiPriority w:val="0"/>
    <w:pPr>
      <w:spacing w:after="120"/>
      <w:ind w:left="420" w:leftChars="200"/>
    </w:pPr>
    <w:rPr>
      <w:kern w:val="0"/>
      <w:sz w:val="16"/>
      <w:szCs w:val="16"/>
    </w:rPr>
  </w:style>
  <w:style w:type="paragraph" w:styleId="19">
    <w:name w:val="toc 2"/>
    <w:basedOn w:val="1"/>
    <w:next w:val="1"/>
    <w:qFormat/>
    <w:uiPriority w:val="39"/>
    <w:pPr>
      <w:tabs>
        <w:tab w:val="right" w:leader="dot" w:pos="8494"/>
      </w:tabs>
    </w:pPr>
    <w:rPr>
      <w:sz w:val="30"/>
    </w:rPr>
  </w:style>
  <w:style w:type="paragraph" w:styleId="20">
    <w:name w:val="Body Text 2"/>
    <w:basedOn w:val="1"/>
    <w:qFormat/>
    <w:uiPriority w:val="0"/>
    <w:pPr>
      <w:widowControl/>
      <w:snapToGrid w:val="0"/>
      <w:spacing w:before="50" w:beforeLines="0" w:after="156" w:afterLines="50" w:line="400" w:lineRule="exact"/>
      <w:jc w:val="left"/>
    </w:pPr>
    <w:rPr>
      <w:rFonts w:ascii="宋体" w:hAnsi="宋体"/>
      <w:color w:val="000000"/>
      <w:sz w:val="24"/>
    </w:rPr>
  </w:style>
  <w:style w:type="paragraph" w:styleId="21">
    <w:name w:val="Body Text First Indent 2"/>
    <w:basedOn w:val="10"/>
    <w:qFormat/>
    <w:uiPriority w:val="99"/>
    <w:pPr>
      <w:tabs>
        <w:tab w:val="left" w:pos="0"/>
        <w:tab w:val="left" w:pos="993"/>
        <w:tab w:val="left" w:pos="1134"/>
      </w:tabs>
      <w:spacing w:after="120" w:line="240" w:lineRule="auto"/>
      <w:ind w:left="420" w:leftChars="200" w:firstLine="420"/>
    </w:pPr>
    <w:rPr>
      <w:sz w:val="21"/>
      <w:szCs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qFormat/>
    <w:uiPriority w:val="0"/>
  </w:style>
  <w:style w:type="character" w:styleId="26">
    <w:name w:val="Emphasis"/>
    <w:basedOn w:val="24"/>
    <w:qFormat/>
    <w:uiPriority w:val="0"/>
    <w:rPr>
      <w:i/>
    </w:rPr>
  </w:style>
  <w:style w:type="character" w:styleId="27">
    <w:name w:val="Hyperlink"/>
    <w:qFormat/>
    <w:uiPriority w:val="99"/>
    <w:rPr>
      <w:color w:val="0000FF"/>
      <w:u w:val="single"/>
    </w:rPr>
  </w:style>
  <w:style w:type="paragraph" w:customStyle="1" w:styleId="28">
    <w:name w:val="xl53"/>
    <w:basedOn w:val="1"/>
    <w:qFormat/>
    <w:uiPriority w:val="0"/>
    <w:pPr>
      <w:widowControl/>
      <w:pBdr>
        <w:top w:val="single" w:color="auto" w:sz="4" w:space="0"/>
        <w:bottom w:val="single" w:color="auto" w:sz="4" w:space="0"/>
        <w:right w:val="single" w:color="auto" w:sz="4" w:space="0"/>
      </w:pBdr>
      <w:spacing w:before="100" w:beforeAutospacing="1" w:after="100" w:afterAutospacing="1"/>
      <w:jc w:val="right"/>
      <w:textAlignment w:val="center"/>
    </w:pPr>
    <w:rPr>
      <w:kern w:val="0"/>
      <w:sz w:val="20"/>
      <w:szCs w:val="20"/>
    </w:rPr>
  </w:style>
  <w:style w:type="character" w:customStyle="1" w:styleId="29">
    <w:name w:val="默认段落字体1"/>
    <w:qFormat/>
    <w:uiPriority w:val="0"/>
  </w:style>
  <w:style w:type="paragraph" w:customStyle="1" w:styleId="30">
    <w:name w:val="Heading"/>
    <w:basedOn w:val="1"/>
    <w:next w:val="8"/>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31">
    <w:name w:val="Index"/>
    <w:basedOn w:val="1"/>
    <w:qFormat/>
    <w:uiPriority w:val="0"/>
    <w:pPr>
      <w:widowControl w:val="0"/>
      <w:suppressLineNumbers/>
      <w:suppressAutoHyphens/>
    </w:pPr>
  </w:style>
  <w:style w:type="paragraph" w:customStyle="1" w:styleId="32">
    <w:name w:val="Default"/>
    <w:next w:val="1"/>
    <w:qFormat/>
    <w:uiPriority w:val="0"/>
    <w:pPr>
      <w:widowControl w:val="0"/>
      <w:autoSpaceDE w:val="0"/>
      <w:autoSpaceDN w:val="0"/>
      <w:adjustRightInd w:val="0"/>
    </w:pPr>
    <w:rPr>
      <w:rFonts w:ascii="Microsoft YaHei UI" w:hAnsi="Times New Roman" w:eastAsia="Microsoft YaHei UI" w:cs="Microsoft YaHei UI"/>
      <w:color w:val="000000"/>
      <w:sz w:val="24"/>
      <w:szCs w:val="24"/>
      <w:lang w:val="en-US" w:eastAsia="zh-CN" w:bidi="ar-SA"/>
    </w:rPr>
  </w:style>
  <w:style w:type="paragraph" w:customStyle="1" w:styleId="33">
    <w:name w:val="首行缩进"/>
    <w:basedOn w:val="1"/>
    <w:qFormat/>
    <w:uiPriority w:val="0"/>
    <w:pPr>
      <w:ind w:firstLine="480" w:firstLineChars="200"/>
    </w:pPr>
    <w:rPr>
      <w:rFonts w:ascii="Times New Roman" w:hAnsi="Times New Roman" w:eastAsia="宋体" w:cs="Times New Roman"/>
      <w:lang w:val="zh-CN"/>
    </w:rPr>
  </w:style>
  <w:style w:type="paragraph" w:customStyle="1" w:styleId="34">
    <w:name w:val="reader-word-layer"/>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57</Pages>
  <Words>11482</Words>
  <Characters>12705</Characters>
  <TotalTime>122</TotalTime>
  <ScaleCrop>false</ScaleCrop>
  <LinksUpToDate>false</LinksUpToDate>
  <CharactersWithSpaces>12903</CharactersWithSpaces>
  <Application>WPS Office_12.8.2.19831_F1E327BC-269C-435d-A152-05C5408002CA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2018-12-08T17:47:00Z</dcterms:created>
  <dc:creator>Huzhou</dc:creator>
  <cp:lastModifiedBy>huzhou</cp:lastModifiedBy>
  <dcterms:modified xsi:type="dcterms:W3CDTF">2026-01-28T13:34:25Z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2052-12.8.2.19831</vt:lpwstr>
  </property>
  <property fmtid="{D5CDD505-2E9C-101B-9397-08002B2CF9AE}" pid="3" name="KSOTemplateDocerSaveRecord">
    <vt:lpwstr>eyJoZGlkIjoiMjMzYWE4NzdlNTExMDA0YTIyYmU5ZWE1ZjUwMjdkYWYiLCJ1c2VySWQiOiI2NTEzOTM5NTMifQ==</vt:lpwstr>
  </property>
  <property fmtid="{D5CDD505-2E9C-101B-9397-08002B2CF9AE}" pid="4" name="ICV">
    <vt:lpwstr>E9B2696CAC916978683F706925D48539_43</vt:lpwstr>
  </property>
</Properties>
</file>