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8519E">
      <w:pPr>
        <w:pStyle w:val="4"/>
        <w:jc w:val="left"/>
      </w:pPr>
      <w:r>
        <w:t>标的名称：幼儿体智能游戏区打造</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1574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918FE74">
            <w:pPr>
              <w:pStyle w:val="4"/>
              <w:jc w:val="center"/>
            </w:pPr>
            <w:r>
              <w:t>序号</w:t>
            </w:r>
          </w:p>
        </w:tc>
        <w:tc>
          <w:tcPr>
            <w:tcW w:w="581" w:type="dxa"/>
          </w:tcPr>
          <w:p w14:paraId="1CCD3541">
            <w:pPr>
              <w:pStyle w:val="4"/>
              <w:jc w:val="center"/>
            </w:pPr>
            <w:r>
              <w:t>符号标识</w:t>
            </w:r>
          </w:p>
        </w:tc>
        <w:tc>
          <w:tcPr>
            <w:tcW w:w="1495" w:type="dxa"/>
          </w:tcPr>
          <w:p w14:paraId="70F35F5D">
            <w:pPr>
              <w:pStyle w:val="4"/>
              <w:jc w:val="center"/>
            </w:pPr>
            <w:r>
              <w:t>技术要求名称</w:t>
            </w:r>
          </w:p>
        </w:tc>
        <w:tc>
          <w:tcPr>
            <w:tcW w:w="5814" w:type="dxa"/>
          </w:tcPr>
          <w:p w14:paraId="4A2BB5DC">
            <w:pPr>
              <w:pStyle w:val="4"/>
              <w:jc w:val="center"/>
            </w:pPr>
            <w:r>
              <w:t>技术参数与性能指标</w:t>
            </w:r>
          </w:p>
        </w:tc>
      </w:tr>
      <w:tr w14:paraId="22CA7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524083C">
            <w:pPr>
              <w:pStyle w:val="4"/>
              <w:jc w:val="center"/>
            </w:pPr>
            <w:r>
              <w:t>1</w:t>
            </w:r>
          </w:p>
        </w:tc>
        <w:tc>
          <w:tcPr>
            <w:tcW w:w="581" w:type="dxa"/>
          </w:tcPr>
          <w:p w14:paraId="15087BFA">
            <w:pPr>
              <w:pStyle w:val="4"/>
              <w:jc w:val="center"/>
            </w:pPr>
            <w:r>
              <w:t>★</w:t>
            </w:r>
          </w:p>
        </w:tc>
        <w:tc>
          <w:tcPr>
            <w:tcW w:w="1495" w:type="dxa"/>
          </w:tcPr>
          <w:p w14:paraId="5BF3CEDE"/>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0"/>
              <w:gridCol w:w="610"/>
              <w:gridCol w:w="410"/>
              <w:gridCol w:w="410"/>
              <w:gridCol w:w="2822"/>
              <w:gridCol w:w="931"/>
            </w:tblGrid>
            <w:tr w14:paraId="0068F9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7ADFAD5">
                  <w:pPr>
                    <w:pStyle w:val="4"/>
                    <w:jc w:val="center"/>
                  </w:pPr>
                  <w:r>
                    <w:rPr>
                      <w:rFonts w:ascii="仿宋_GB2312" w:hAnsi="仿宋_GB2312" w:eastAsia="仿宋_GB2312" w:cs="仿宋_GB2312"/>
                      <w:color w:val="000000"/>
                      <w:sz w:val="20"/>
                    </w:rPr>
                    <w:t>序号</w:t>
                  </w:r>
                </w:p>
              </w:tc>
              <w:tc>
                <w:tcPr>
                  <w:tcW w:w="4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5A9714C">
                  <w:pPr>
                    <w:pStyle w:val="4"/>
                    <w:jc w:val="center"/>
                  </w:pPr>
                  <w:r>
                    <w:rPr>
                      <w:rFonts w:ascii="仿宋_GB2312" w:hAnsi="仿宋_GB2312" w:eastAsia="仿宋_GB2312" w:cs="仿宋_GB2312"/>
                      <w:color w:val="000000"/>
                      <w:sz w:val="20"/>
                    </w:rPr>
                    <w:t>产品名称</w:t>
                  </w:r>
                </w:p>
              </w:tc>
              <w:tc>
                <w:tcPr>
                  <w:tcW w:w="3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C7CF22C">
                  <w:pPr>
                    <w:pStyle w:val="4"/>
                    <w:jc w:val="center"/>
                  </w:pPr>
                  <w:r>
                    <w:rPr>
                      <w:rFonts w:ascii="仿宋_GB2312" w:hAnsi="仿宋_GB2312" w:eastAsia="仿宋_GB2312" w:cs="仿宋_GB2312"/>
                      <w:color w:val="000000"/>
                      <w:sz w:val="20"/>
                    </w:rPr>
                    <w:t>数量</w:t>
                  </w:r>
                </w:p>
              </w:tc>
              <w:tc>
                <w:tcPr>
                  <w:tcW w:w="3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204E4B8">
                  <w:pPr>
                    <w:pStyle w:val="4"/>
                    <w:jc w:val="center"/>
                  </w:pPr>
                  <w:r>
                    <w:rPr>
                      <w:rFonts w:ascii="仿宋_GB2312" w:hAnsi="仿宋_GB2312" w:eastAsia="仿宋_GB2312" w:cs="仿宋_GB2312"/>
                      <w:color w:val="000000"/>
                      <w:sz w:val="20"/>
                    </w:rPr>
                    <w:t>单位</w:t>
                  </w:r>
                </w:p>
              </w:tc>
              <w:tc>
                <w:tcPr>
                  <w:tcW w:w="31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18EC40F">
                  <w:pPr>
                    <w:pStyle w:val="4"/>
                    <w:jc w:val="center"/>
                  </w:pPr>
                  <w:r>
                    <w:rPr>
                      <w:rFonts w:ascii="仿宋_GB2312" w:hAnsi="仿宋_GB2312" w:eastAsia="仿宋_GB2312" w:cs="仿宋_GB2312"/>
                      <w:color w:val="000000"/>
                      <w:sz w:val="20"/>
                    </w:rPr>
                    <w:t>规格参数</w:t>
                  </w:r>
                </w:p>
              </w:tc>
              <w:tc>
                <w:tcPr>
                  <w:tcW w:w="93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D8DD24">
                  <w:pPr>
                    <w:pStyle w:val="4"/>
                    <w:jc w:val="center"/>
                  </w:pPr>
                  <w:r>
                    <w:rPr>
                      <w:rFonts w:ascii="宋体" w:hAnsi="宋体" w:eastAsia="宋体" w:cs="宋体"/>
                      <w:color w:val="000000"/>
                      <w:sz w:val="20"/>
                    </w:rPr>
                    <w:t>参考图片</w:t>
                  </w:r>
                </w:p>
              </w:tc>
            </w:tr>
            <w:tr w14:paraId="1BD0F2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D735DC">
                  <w:pPr>
                    <w:pStyle w:val="4"/>
                    <w:jc w:val="center"/>
                  </w:pPr>
                  <w:r>
                    <w:rPr>
                      <w:rFonts w:ascii="仿宋_GB2312" w:hAnsi="仿宋_GB2312" w:eastAsia="仿宋_GB2312" w:cs="仿宋_GB2312"/>
                      <w:color w:val="000000"/>
                      <w:sz w:val="20"/>
                    </w:rPr>
                    <w:t>1</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0E403E">
                  <w:pPr>
                    <w:pStyle w:val="4"/>
                    <w:jc w:val="center"/>
                  </w:pPr>
                  <w:r>
                    <w:rPr>
                      <w:rFonts w:ascii="仿宋_GB2312" w:hAnsi="仿宋_GB2312" w:eastAsia="仿宋_GB2312" w:cs="仿宋_GB2312"/>
                      <w:color w:val="000000"/>
                      <w:sz w:val="20"/>
                    </w:rPr>
                    <w:t>丛林穿越挑战攀爬组合设备A段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235BDB">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770501">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904A50">
                  <w:pPr>
                    <w:pStyle w:val="4"/>
                    <w:jc w:val="left"/>
                  </w:pPr>
                  <w:r>
                    <w:rPr>
                      <w:rFonts w:ascii="仿宋_GB2312" w:hAnsi="仿宋_GB2312" w:eastAsia="仿宋_GB2312" w:cs="仿宋_GB2312"/>
                      <w:color w:val="000000"/>
                      <w:sz w:val="20"/>
                    </w:rPr>
                    <w:t>1.圆形树围平台带斜面爬网设备A定制：设备展开最大尺寸长3300mm*宽2400mm*高2500mm（1套）（±5mm）；</w:t>
                  </w:r>
                  <w:r>
                    <w:br w:type="textWrapping"/>
                  </w:r>
                  <w:r>
                    <w:rPr>
                      <w:rFonts w:ascii="仿宋_GB2312" w:hAnsi="仿宋_GB2312" w:eastAsia="仿宋_GB2312" w:cs="仿宋_GB2312"/>
                      <w:color w:val="000000"/>
                      <w:sz w:val="20"/>
                    </w:rPr>
                    <w:t>（1）圆形树围平台定制：φ1750mm（1套）（±5mm）；平台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2）平台护栏设备定制：高1300mm（1套）（±5mm），扶手采用40mm*60mm*2.5mm镀锌钢构矩管异形定制，立向分隔结构立柱采用40mm*40mm*2.5mm镀锌钢构方管异形定制，定制拱形门洞入口设备：长550mm*高950mm*厚60mm（1套）（±5mm）；采用40mm*60mm*2.5mm镀锌钢构矩管异形定制、长880mm*高1700mm*厚60mm（1套）（±5mm），采用60mm*60mm*2.5mm镀锌钢构方管异形定制，配置装饰吊牌设备（1套）长550mm*高260mm（±5mm）；</w:t>
                  </w:r>
                  <w:r>
                    <w:br w:type="textWrapping"/>
                  </w:r>
                  <w:r>
                    <w:rPr>
                      <w:rFonts w:ascii="仿宋_GB2312" w:hAnsi="仿宋_GB2312" w:eastAsia="仿宋_GB2312" w:cs="仿宋_GB2312"/>
                      <w:color w:val="000000"/>
                      <w:sz w:val="20"/>
                    </w:rPr>
                    <w:t>（3）斜面爬网设备定制：弧形展开长850mm-2350mm*高2500mm（1套）（±5mm），爬网边框采用DN65mm*3mm镀锌钢构圆管异形定制，配置斜面攀爬绳网采用φ14mm专用攀爬结构绳编制100mm网孔，底部配置绳粗4mm（60mm*60mm网孔）灰色防护兜网两侧护栏高900mm（±5mm），扶手采用DN40mm*2.5mm镀锌钢构圆管异形定制，配置绳网防护设备1套；绳头两端采用封头处理；</w:t>
                  </w:r>
                  <w:r>
                    <w:br w:type="textWrapping"/>
                  </w:r>
                  <w:r>
                    <w:rPr>
                      <w:rFonts w:ascii="仿宋_GB2312" w:hAnsi="仿宋_GB2312" w:eastAsia="仿宋_GB2312" w:cs="仿宋_GB2312"/>
                      <w:color w:val="000000"/>
                      <w:sz w:val="20"/>
                    </w:rPr>
                    <w:t>（4）斜面爬梯设备定制：宽550mm*长1250mm*厚50mm（±5mm），边框采用50mm*50mm*2mm镀锌钢构方管异形定制，横撑杆采用DN25mm*2mm镀锌钢构圆管异形定制间距≤150mm，面饰木纹漆；</w:t>
                  </w:r>
                  <w:r>
                    <w:br w:type="textWrapping"/>
                  </w:r>
                  <w:r>
                    <w:rPr>
                      <w:rFonts w:ascii="仿宋_GB2312" w:hAnsi="仿宋_GB2312" w:eastAsia="仿宋_GB2312" w:cs="仿宋_GB2312"/>
                      <w:color w:val="000000"/>
                      <w:sz w:val="20"/>
                    </w:rPr>
                    <w:t>（5）平台树围预留洞口四周＞树径50mm，配置高900mm（±5mm）防护设备1套；</w:t>
                  </w:r>
                  <w:r>
                    <w:br w:type="textWrapping"/>
                  </w:r>
                  <w:r>
                    <w:rPr>
                      <w:rFonts w:ascii="仿宋_GB2312" w:hAnsi="仿宋_GB2312" w:eastAsia="仿宋_GB2312" w:cs="仿宋_GB2312"/>
                      <w:color w:val="000000"/>
                      <w:sz w:val="20"/>
                    </w:rPr>
                    <w:t>2.斜面绳网荡桥设备定制：设备尺寸≥长2300mm*宽750mm*高1300mm（1套）（±5mm），荡桥扶手及下方结构绳采用φ16mm内嵌多股钢丝专用结构攀爬绳，踩踏绳网采用φ14mm专用攀爬结构绳编制100mm网孔，面层部位配置绳粗4mm（60mm*60mm网孔）灰色防护兜网；两侧防护绳网采用防护绳网配置；</w:t>
                  </w:r>
                </w:p>
                <w:p w14:paraId="3A783FF9">
                  <w:pPr>
                    <w:pStyle w:val="4"/>
                    <w:jc w:val="left"/>
                  </w:pPr>
                  <w:r>
                    <w:rPr>
                      <w:rFonts w:ascii="仿宋_GB2312" w:hAnsi="仿宋_GB2312" w:eastAsia="仿宋_GB2312" w:cs="仿宋_GB2312"/>
                      <w:color w:val="000000"/>
                      <w:sz w:val="20"/>
                    </w:rPr>
                    <w:t>3.技术要求：以上设备安装时，塑木地板需经打磨抛光无毛刺且表面光滑无棱角，异形造型部分应平整、牢固，应符合相关标准。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9D12CA">
                  <w:pPr>
                    <w:pStyle w:val="4"/>
                    <w:jc w:val="center"/>
                  </w:pPr>
                  <w:r>
                    <w:drawing>
                      <wp:inline distT="0" distB="0" distL="0" distR="0">
                        <wp:extent cx="454025" cy="787400"/>
                        <wp:effectExtent l="0" t="0" r="3175" b="12700"/>
                        <wp:docPr id="1" name="Drawing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img"/>
                                <pic:cNvPicPr>
                                  <a:picLocks noChangeAspect="1"/>
                                </pic:cNvPicPr>
                              </pic:nvPicPr>
                              <pic:blipFill>
                                <a:blip r:embed="rId4"/>
                                <a:stretch>
                                  <a:fillRect/>
                                </a:stretch>
                              </pic:blipFill>
                              <pic:spPr>
                                <a:xfrm>
                                  <a:off x="0" y="0"/>
                                  <a:ext cx="454025" cy="787706"/>
                                </a:xfrm>
                                <a:prstGeom prst="rect">
                                  <a:avLst/>
                                </a:prstGeom>
                              </pic:spPr>
                            </pic:pic>
                          </a:graphicData>
                        </a:graphic>
                      </wp:inline>
                    </w:drawing>
                  </w:r>
                </w:p>
              </w:tc>
            </w:tr>
            <w:tr w14:paraId="0769E2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C2FBDC">
                  <w:pPr>
                    <w:pStyle w:val="4"/>
                    <w:jc w:val="center"/>
                  </w:pPr>
                  <w:r>
                    <w:rPr>
                      <w:rFonts w:ascii="仿宋_GB2312" w:hAnsi="仿宋_GB2312" w:eastAsia="仿宋_GB2312" w:cs="仿宋_GB2312"/>
                      <w:color w:val="000000"/>
                      <w:sz w:val="20"/>
                    </w:rPr>
                    <w:t>2</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4A9DB7">
                  <w:pPr>
                    <w:pStyle w:val="4"/>
                    <w:jc w:val="center"/>
                  </w:pPr>
                  <w:r>
                    <w:rPr>
                      <w:rFonts w:ascii="仿宋_GB2312" w:hAnsi="仿宋_GB2312" w:eastAsia="仿宋_GB2312" w:cs="仿宋_GB2312"/>
                      <w:color w:val="000000"/>
                      <w:sz w:val="20"/>
                    </w:rPr>
                    <w:t>丛林穿越挑战攀爬组合设备B段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60364A">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5F42A6">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2414B5">
                  <w:pPr>
                    <w:pStyle w:val="4"/>
                    <w:jc w:val="left"/>
                  </w:pPr>
                  <w:r>
                    <w:rPr>
                      <w:rFonts w:ascii="仿宋_GB2312" w:hAnsi="仿宋_GB2312" w:eastAsia="仿宋_GB2312" w:cs="仿宋_GB2312"/>
                      <w:color w:val="000000"/>
                      <w:sz w:val="20"/>
                    </w:rPr>
                    <w:t>1.树围游戏平台设备B定制：设备展开最大尺寸长2000mm*宽900mm*高3500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（1）平台护栏设备定制高1300mm（1套）（±5mm），出入口采用80mm*80mm*3mm镀锌钢构方管定制，护栏采用30mm*30mm*2mm镀锌钢构方管竖向分隔龙骨间隔90mm定制；</w:t>
                  </w:r>
                  <w:r>
                    <w:br w:type="textWrapping"/>
                  </w:r>
                  <w:r>
                    <w:rPr>
                      <w:rFonts w:ascii="仿宋_GB2312" w:hAnsi="仿宋_GB2312" w:eastAsia="仿宋_GB2312" w:cs="仿宋_GB2312"/>
                      <w:color w:val="000000"/>
                      <w:sz w:val="20"/>
                    </w:rPr>
                    <w:t>（2）护栏立面间隔配置造型观察窗设备：设备最大尺寸长400mm*高480mm*厚50mm（2套）（±5mm）、长300mm*高550mm*厚50mm（1套）（±5mm），边框采用30mm*50mm*2mm镀锌钢构矩管异形定制，中间配置8mm厚透明亚克力板，四周密封处理；</w:t>
                  </w:r>
                  <w:r>
                    <w:br w:type="textWrapping"/>
                  </w:r>
                  <w:r>
                    <w:rPr>
                      <w:rFonts w:ascii="仿宋_GB2312" w:hAnsi="仿宋_GB2312" w:eastAsia="仿宋_GB2312" w:cs="仿宋_GB2312"/>
                      <w:color w:val="000000"/>
                      <w:sz w:val="20"/>
                    </w:rPr>
                    <w:t>（3）安全公约展示板设备定制：长1000mm*厚30mm*高1500mm（1套），边框采用30mm*50mm*2mm镀锌钢构矩管异形定制，中间配置25mm厚芬兰松防腐木墙板面饰木油清漆（不含广告展示内容）；</w:t>
                  </w:r>
                  <w:r>
                    <w:br w:type="textWrapping"/>
                  </w:r>
                  <w:r>
                    <w:rPr>
                      <w:rFonts w:ascii="仿宋_GB2312" w:hAnsi="仿宋_GB2312" w:eastAsia="仿宋_GB2312" w:cs="仿宋_GB2312"/>
                      <w:color w:val="000000"/>
                      <w:sz w:val="20"/>
                    </w:rPr>
                    <w:t>（4）平台树围预留洞口四周＞树径50mm，配置高900mm（±5mm）防护设备1套；</w:t>
                  </w:r>
                  <w:r>
                    <w:br w:type="textWrapping"/>
                  </w:r>
                  <w:r>
                    <w:rPr>
                      <w:rFonts w:ascii="仿宋_GB2312" w:hAnsi="仿宋_GB2312" w:eastAsia="仿宋_GB2312" w:cs="仿宋_GB2312"/>
                      <w:color w:val="000000"/>
                      <w:sz w:val="20"/>
                    </w:rPr>
                    <w:t>2.绳网芬兰松防腐木板荡桥设备A定制：设备尺寸≥长2200mm*宽60mm*高1300mm（1套）（±5mm），荡桥扶手及下方结构绳采用φ16mm内嵌多股钢丝专用结构攀爬绳，踩踏绳网采用φ14mm专用攀爬结构绳编制100mm网孔，面层配置长500mm*30mm厚芬兰松防腐木踩踏板间隔100mm，绳网底部位配置绳粗4mm（60mm*60mm网孔）灰色防护兜网；两侧防护绳网采用防护绳网配置；</w:t>
                  </w:r>
                  <w:r>
                    <w:br w:type="textWrapping"/>
                  </w:r>
                  <w:r>
                    <w:rPr>
                      <w:rFonts w:ascii="仿宋_GB2312" w:hAnsi="仿宋_GB2312" w:eastAsia="仿宋_GB2312" w:cs="仿宋_GB2312"/>
                      <w:color w:val="000000"/>
                      <w:sz w:val="20"/>
                    </w:rPr>
                    <w:t>3.树围游戏平台设备C定制：设备展开最大尺寸长1250mm*宽1200mm*高3800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（1）平台护栏设备定制高1300mm（1套）（±5mm），出入口采用80mm*80mm*3mm镀锌钢构方管定制，横撑龙骨采用50mm*50mm*2.5mm镀锌钢构方管异形定制，中间配置≥φ3.5mm（网孔≤45mm）金属网格，氟碳漆饰面；</w:t>
                  </w:r>
                  <w:r>
                    <w:br w:type="textWrapping"/>
                  </w:r>
                  <w:r>
                    <w:rPr>
                      <w:rFonts w:ascii="仿宋_GB2312" w:hAnsi="仿宋_GB2312" w:eastAsia="仿宋_GB2312" w:cs="仿宋_GB2312"/>
                      <w:color w:val="000000"/>
                      <w:sz w:val="20"/>
                    </w:rPr>
                    <w:t>（2）金属洞洞展示板设备定制：长1200mm*厚50mm*高3300mm（1套）（±5mm），边框采用50mm*100mm*2mm镀锌钢构矩管异形定制，拱形造型边框采用2mm厚镀锌钢板异形定制，中间1.5mm厚镀锌钢板四周折边20mm正面定制孔洞，金属面层面饰氟碳漆（不含广告展示内容）；</w:t>
                  </w:r>
                  <w:r>
                    <w:br w:type="textWrapping"/>
                  </w:r>
                  <w:r>
                    <w:rPr>
                      <w:rFonts w:ascii="仿宋_GB2312" w:hAnsi="仿宋_GB2312" w:eastAsia="仿宋_GB2312" w:cs="仿宋_GB2312"/>
                      <w:color w:val="000000"/>
                      <w:sz w:val="20"/>
                    </w:rPr>
                    <w:t>（3）平台树围预留洞口四周＞树径50mm，配置高900mm（±5mm）防护设备1套；</w:t>
                  </w:r>
                </w:p>
                <w:p w14:paraId="37E69B26">
                  <w:pPr>
                    <w:pStyle w:val="4"/>
                    <w:jc w:val="left"/>
                  </w:pPr>
                  <w:r>
                    <w:rPr>
                      <w:rFonts w:ascii="仿宋_GB2312" w:hAnsi="仿宋_GB2312" w:eastAsia="仿宋_GB2312" w:cs="仿宋_GB2312"/>
                      <w:color w:val="000000"/>
                      <w:sz w:val="20"/>
                    </w:rPr>
                    <w:t>4.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p w14:paraId="495BAE69">
                  <w:pPr>
                    <w:pStyle w:val="4"/>
                    <w:jc w:val="left"/>
                  </w:pPr>
                  <w:r>
                    <w:rPr>
                      <w:rFonts w:ascii="仿宋_GB2312" w:hAnsi="仿宋_GB2312" w:eastAsia="仿宋_GB2312" w:cs="仿宋_GB2312"/>
                      <w:color w:val="000000"/>
                      <w:sz w:val="20"/>
                    </w:rPr>
                    <w:t>▲5、提供设备中所用（水性涂料含腻子）清漆经过国家认可的第三方检测机构出具的有害物，铅含量符合GB/T30647-2014标准的检测报告复印件并加盖供应商公章。★承诺成交后签订合同前提供原件供采购人查验（格式自拟）；</w:t>
                  </w:r>
                </w:p>
                <w:p w14:paraId="1EEB7109">
                  <w:pPr>
                    <w:pStyle w:val="4"/>
                    <w:jc w:val="left"/>
                  </w:pPr>
                  <w:r>
                    <w:rPr>
                      <w:rFonts w:ascii="仿宋_GB2312" w:hAnsi="仿宋_GB2312" w:eastAsia="仿宋_GB2312" w:cs="仿宋_GB2312"/>
                      <w:color w:val="000000"/>
                      <w:sz w:val="20"/>
                    </w:rPr>
                    <w:t>▲6、提供设备中所用（水性涂料含腻子）清漆经过国家认可的第三方检测机构出具的有害物，可溶性镉、可溶性铬、可溶性汞含量符合GB/T23991-2009标准的检测报告复印件并加盖供应商公章。★承诺成交后签订合同前提供原件供采购人查验（格式自拟）。</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9F2160">
                  <w:pPr>
                    <w:pStyle w:val="4"/>
                    <w:jc w:val="center"/>
                  </w:pPr>
                  <w:r>
                    <w:drawing>
                      <wp:inline distT="0" distB="0" distL="0" distR="0">
                        <wp:extent cx="454025" cy="821055"/>
                        <wp:effectExtent l="0" t="0" r="3175" b="17145"/>
                        <wp:docPr id="2" name="Drawing 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img"/>
                                <pic:cNvPicPr>
                                  <a:picLocks noChangeAspect="1"/>
                                </pic:cNvPicPr>
                              </pic:nvPicPr>
                              <pic:blipFill>
                                <a:blip r:embed="rId5"/>
                                <a:stretch>
                                  <a:fillRect/>
                                </a:stretch>
                              </pic:blipFill>
                              <pic:spPr>
                                <a:xfrm>
                                  <a:off x="0" y="0"/>
                                  <a:ext cx="454025" cy="821444"/>
                                </a:xfrm>
                                <a:prstGeom prst="rect">
                                  <a:avLst/>
                                </a:prstGeom>
                              </pic:spPr>
                            </pic:pic>
                          </a:graphicData>
                        </a:graphic>
                      </wp:inline>
                    </w:drawing>
                  </w:r>
                </w:p>
              </w:tc>
            </w:tr>
            <w:tr w14:paraId="707565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63E7E1">
                  <w:pPr>
                    <w:pStyle w:val="4"/>
                    <w:jc w:val="center"/>
                  </w:pPr>
                  <w:r>
                    <w:rPr>
                      <w:rFonts w:ascii="仿宋_GB2312" w:hAnsi="仿宋_GB2312" w:eastAsia="仿宋_GB2312" w:cs="仿宋_GB2312"/>
                      <w:color w:val="000000"/>
                      <w:sz w:val="20"/>
                    </w:rPr>
                    <w:t>3</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A73A50">
                  <w:pPr>
                    <w:pStyle w:val="4"/>
                    <w:jc w:val="center"/>
                  </w:pPr>
                  <w:r>
                    <w:rPr>
                      <w:rFonts w:ascii="仿宋_GB2312" w:hAnsi="仿宋_GB2312" w:eastAsia="仿宋_GB2312" w:cs="仿宋_GB2312"/>
                      <w:color w:val="000000"/>
                      <w:sz w:val="20"/>
                    </w:rPr>
                    <w:t>丛林穿越挑战攀爬组合设备C段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7E1B6B">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26801A">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BF7791">
                  <w:pPr>
                    <w:pStyle w:val="4"/>
                    <w:jc w:val="left"/>
                  </w:pPr>
                  <w:r>
                    <w:rPr>
                      <w:rFonts w:ascii="仿宋_GB2312" w:hAnsi="仿宋_GB2312" w:eastAsia="仿宋_GB2312" w:cs="仿宋_GB2312"/>
                      <w:color w:val="000000"/>
                      <w:sz w:val="20"/>
                    </w:rPr>
                    <w:t>1.绳网芬兰松防腐木圆木荡桥设备定制：设备尺寸≥长2000mm*宽600mm*高1300mm（1套）（±5mm），荡桥扶手及下方结构绳采用φ16mm内嵌多股钢丝专用结构攀爬绳，踩踏绳网采用φ14mm专用攀爬结构绳编制100mm网孔，面层配置φ80mm芬兰松防腐木异形定制圆木踩踏间隔100mm，踩踏绳网面层部位配置绳粗4mm（60mm*60mm网孔）灰色防护兜网；两侧防护绳网采用防护绳网配置；</w:t>
                  </w:r>
                  <w:r>
                    <w:br w:type="textWrapping"/>
                  </w:r>
                  <w:r>
                    <w:rPr>
                      <w:rFonts w:ascii="仿宋_GB2312" w:hAnsi="仿宋_GB2312" w:eastAsia="仿宋_GB2312" w:cs="仿宋_GB2312"/>
                      <w:color w:val="000000"/>
                      <w:sz w:val="20"/>
                    </w:rPr>
                    <w:t>2.平台带斜面攀爬设备定制：设备展开最大尺寸长3100mm*宽1000mm*高3600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镀锌钢构方管定制，横撑龙骨及扶手采用50mm*50mm*2.5mm镀锌钢构方管异形定制，中间配置≥φ3.5mm（网孔≤45mm）金属网格，金属氟碳漆饰面，护栏配置芬兰松防腐木装饰板1套；</w:t>
                  </w:r>
                  <w:r>
                    <w:br w:type="textWrapping"/>
                  </w:r>
                  <w:r>
                    <w:rPr>
                      <w:rFonts w:ascii="仿宋_GB2312" w:hAnsi="仿宋_GB2312" w:eastAsia="仿宋_GB2312" w:cs="仿宋_GB2312"/>
                      <w:color w:val="000000"/>
                      <w:sz w:val="20"/>
                    </w:rPr>
                    <w:t>（2）定制拱形门洞入口设备：长1000mm*高1700mm*厚60mm（1套）（±5mm），采用60mm*60mm*2.5mm镀锌钢构方管异形定制，配置装饰吊牌设备长600mm*高260mm（1套）（±5mm）；</w:t>
                  </w:r>
                  <w:r>
                    <w:br w:type="textWrapping"/>
                  </w:r>
                  <w:r>
                    <w:rPr>
                      <w:rFonts w:ascii="仿宋_GB2312" w:hAnsi="仿宋_GB2312" w:eastAsia="仿宋_GB2312" w:cs="仿宋_GB2312"/>
                      <w:color w:val="000000"/>
                      <w:sz w:val="20"/>
                    </w:rPr>
                    <w:t>（3）斜面攀爬设备定制：展开长2200mm*宽1000mm*高900mm（1套）（±5mm），爬网边框采用80mm*80mm*3mm镀锌钢构方管异形定制，配置斜面攀爬绳网采用φ14mm专用攀爬结构绳编制100mm网孔，右侧面层配置长450mm*φ35mm芬兰松防腐木圆木爬梯，圆木间隔距离≤150mm，斜面攀爬绳网底部配置绳粗4mm（60mm*60mm网孔）灰色防护兜网两侧护栏高900mm（±5mm），扶手采用DN40mm*2.5mm镀锌钢构圆管异形定制，配置绳网防护设备1套；绳头两端采用封头处理；</w:t>
                  </w:r>
                  <w:r>
                    <w:br w:type="textWrapping"/>
                  </w:r>
                  <w:r>
                    <w:rPr>
                      <w:rFonts w:ascii="仿宋_GB2312" w:hAnsi="仿宋_GB2312" w:eastAsia="仿宋_GB2312" w:cs="仿宋_GB2312"/>
                      <w:color w:val="000000"/>
                      <w:sz w:val="20"/>
                    </w:rPr>
                    <w:t>（4）平台树围预留洞口四周＞树径50mm，配置高900mm（±5mm）防护设备1套；</w:t>
                  </w:r>
                </w:p>
                <w:p w14:paraId="05DCEA7E">
                  <w:pPr>
                    <w:pStyle w:val="4"/>
                    <w:jc w:val="left"/>
                  </w:pPr>
                  <w:r>
                    <w:rPr>
                      <w:rFonts w:ascii="仿宋_GB2312" w:hAnsi="仿宋_GB2312" w:eastAsia="仿宋_GB2312" w:cs="仿宋_GB2312"/>
                      <w:color w:val="000000"/>
                      <w:sz w:val="20"/>
                    </w:rPr>
                    <w:t>3.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C40172">
                  <w:pPr>
                    <w:pStyle w:val="4"/>
                    <w:jc w:val="center"/>
                  </w:pPr>
                  <w:r>
                    <w:drawing>
                      <wp:inline distT="0" distB="0" distL="0" distR="0">
                        <wp:extent cx="454025" cy="1819275"/>
                        <wp:effectExtent l="0" t="0" r="3175" b="9525"/>
                        <wp:docPr id="3" name="Drawing 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descr="img"/>
                                <pic:cNvPicPr>
                                  <a:picLocks noChangeAspect="1"/>
                                </pic:cNvPicPr>
                              </pic:nvPicPr>
                              <pic:blipFill>
                                <a:blip r:embed="rId6"/>
                                <a:stretch>
                                  <a:fillRect/>
                                </a:stretch>
                              </pic:blipFill>
                              <pic:spPr>
                                <a:xfrm>
                                  <a:off x="0" y="0"/>
                                  <a:ext cx="454025" cy="1819488"/>
                                </a:xfrm>
                                <a:prstGeom prst="rect">
                                  <a:avLst/>
                                </a:prstGeom>
                              </pic:spPr>
                            </pic:pic>
                          </a:graphicData>
                        </a:graphic>
                      </wp:inline>
                    </w:drawing>
                  </w:r>
                </w:p>
              </w:tc>
            </w:tr>
            <w:tr w14:paraId="7BBBB7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556E4A">
                  <w:pPr>
                    <w:pStyle w:val="4"/>
                    <w:jc w:val="center"/>
                  </w:pPr>
                  <w:r>
                    <w:rPr>
                      <w:rFonts w:ascii="仿宋_GB2312" w:hAnsi="仿宋_GB2312" w:eastAsia="仿宋_GB2312" w:cs="仿宋_GB2312"/>
                      <w:color w:val="000000"/>
                      <w:sz w:val="20"/>
                    </w:rPr>
                    <w:t>4</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CEFA19">
                  <w:pPr>
                    <w:pStyle w:val="4"/>
                    <w:jc w:val="center"/>
                  </w:pPr>
                  <w:r>
                    <w:rPr>
                      <w:rFonts w:ascii="仿宋_GB2312" w:hAnsi="仿宋_GB2312" w:eastAsia="仿宋_GB2312" w:cs="仿宋_GB2312"/>
                      <w:color w:val="000000"/>
                      <w:sz w:val="20"/>
                    </w:rPr>
                    <w:t>丛林穿越挑战攀爬组合设备D段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A428E2">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1BF57F">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2953DD">
                  <w:pPr>
                    <w:pStyle w:val="4"/>
                    <w:jc w:val="left"/>
                  </w:pPr>
                  <w:r>
                    <w:rPr>
                      <w:rFonts w:ascii="仿宋_GB2312" w:hAnsi="仿宋_GB2312" w:eastAsia="仿宋_GB2312" w:cs="仿宋_GB2312"/>
                      <w:color w:val="000000"/>
                      <w:sz w:val="20"/>
                    </w:rPr>
                    <w:t>1.绳网芬兰松防腐木平衡荡桥设备A定制：设备尺寸≥长2200mm*宽900mm*高1300mm（1套）（±5mm），荡桥扶手及下方结构绳采用φ16mm内嵌多股钢丝专用结构攀爬绳，踩踏绳网采用φ14mm专用攀爬结构绳编制100mm网孔，面层配置30mm芬兰松防腐木异形拼装（底部配置金属骨架连接），踩踏绳网面层部位配置绳粗4mm（60mm*60mm网孔）灰色防护兜网；两侧防护绳网采用防护绳网配置；</w:t>
                  </w:r>
                  <w:r>
                    <w:br w:type="textWrapping"/>
                  </w:r>
                  <w:r>
                    <w:rPr>
                      <w:rFonts w:ascii="仿宋_GB2312" w:hAnsi="仿宋_GB2312" w:eastAsia="仿宋_GB2312" w:cs="仿宋_GB2312"/>
                      <w:color w:val="000000"/>
                      <w:sz w:val="20"/>
                    </w:rPr>
                    <w:t>2.树围游戏平台设备D定制：设备展开最大尺寸长1200mm*宽1500mm*高3500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横撑龙骨采用50mm*50mm*2.5mm镀锌钢构方管定制，1分段护栏采用30mm*30mm*2mm镀锌钢构方管竖向分隔龙骨间隔90mm定制；2分段护栏配置≥φ3.5mm（网孔≤45mm）金属网格，金属氟碳漆饰面，护栏配置芬兰松防腐木装饰板1套；</w:t>
                  </w:r>
                  <w:r>
                    <w:br w:type="textWrapping"/>
                  </w:r>
                  <w:r>
                    <w:rPr>
                      <w:rFonts w:ascii="仿宋_GB2312" w:hAnsi="仿宋_GB2312" w:eastAsia="仿宋_GB2312" w:cs="仿宋_GB2312"/>
                      <w:color w:val="000000"/>
                      <w:sz w:val="20"/>
                    </w:rPr>
                    <w:t>（2）配置手动搅动起吊设备1套；</w:t>
                  </w:r>
                  <w:r>
                    <w:br w:type="textWrapping"/>
                  </w:r>
                  <w:r>
                    <w:rPr>
                      <w:rFonts w:ascii="仿宋_GB2312" w:hAnsi="仿宋_GB2312" w:eastAsia="仿宋_GB2312" w:cs="仿宋_GB2312"/>
                      <w:color w:val="000000"/>
                      <w:sz w:val="20"/>
                    </w:rPr>
                    <w:t>（3）平台树围预留洞口四周＞树径50mm，配置高900mm（±5mm）防护设备1套。</w:t>
                  </w:r>
                  <w:r>
                    <w:br w:type="textWrapping"/>
                  </w:r>
                  <w:r>
                    <w:rPr>
                      <w:rFonts w:ascii="仿宋_GB2312" w:hAnsi="仿宋_GB2312" w:eastAsia="仿宋_GB2312" w:cs="仿宋_GB2312"/>
                      <w:color w:val="000000"/>
                      <w:sz w:val="20"/>
                    </w:rPr>
                    <w:t>3.绳网芬兰松防腐木平衡荡桥设备B定制：设备尺寸≥长2400mm*宽600mm*高1300mm（1套）（±5mm），荡桥扶手及下方结构绳采用φ16mm内嵌多股钢丝专用结构攀爬绳，踩踏绳网采用φ14mm专用攀爬结构绳编制100mm网孔，面层配置30mm芬兰松防腐木平衡桥（重叠处采用不锈钢配件），踩踏绳网面层部位配置绳粗4mm（60mm*60mm网孔）灰色防护兜网；两侧防护绳网采用防护绳网配置；</w:t>
                  </w:r>
                  <w:r>
                    <w:br w:type="textWrapping"/>
                  </w:r>
                  <w:r>
                    <w:rPr>
                      <w:rFonts w:ascii="仿宋_GB2312" w:hAnsi="仿宋_GB2312" w:eastAsia="仿宋_GB2312" w:cs="仿宋_GB2312"/>
                      <w:color w:val="000000"/>
                      <w:sz w:val="20"/>
                    </w:rPr>
                    <w:t>4.树围游戏平台设备E定制：设备展开最大尺寸长1700mm*宽1200mm*高3500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横撑龙骨采用50mm*50mm*2.5mm镀锌钢构方管定制，1分段护栏采用30mm*30mm*2mm镀锌钢构方管竖向分隔龙骨间隔90mm定制；2分段护栏配置≥φ3.5mm（网孔≤45mm）金属网格，金属氟碳漆饰面，护栏配置芬兰松防腐木装饰板1套；</w:t>
                  </w:r>
                  <w:r>
                    <w:br w:type="textWrapping"/>
                  </w:r>
                  <w:r>
                    <w:rPr>
                      <w:rFonts w:ascii="仿宋_GB2312" w:hAnsi="仿宋_GB2312" w:eastAsia="仿宋_GB2312" w:cs="仿宋_GB2312"/>
                      <w:color w:val="000000"/>
                      <w:sz w:val="20"/>
                    </w:rPr>
                    <w:t>（2）配置手动提拉设备1套；</w:t>
                  </w:r>
                  <w:r>
                    <w:br w:type="textWrapping"/>
                  </w:r>
                  <w:r>
                    <w:rPr>
                      <w:rFonts w:ascii="仿宋_GB2312" w:hAnsi="仿宋_GB2312" w:eastAsia="仿宋_GB2312" w:cs="仿宋_GB2312"/>
                      <w:color w:val="000000"/>
                      <w:sz w:val="20"/>
                    </w:rPr>
                    <w:t>（3）平台树围预留洞口四周＞树径50mm，配置高900mm（±5mm）防护设备1套。</w:t>
                  </w:r>
                  <w:r>
                    <w:br w:type="textWrapping"/>
                  </w:r>
                  <w:r>
                    <w:rPr>
                      <w:rFonts w:ascii="仿宋_GB2312" w:hAnsi="仿宋_GB2312" w:eastAsia="仿宋_GB2312" w:cs="仿宋_GB2312"/>
                      <w:color w:val="000000"/>
                      <w:sz w:val="20"/>
                    </w:rPr>
                    <w:t>5.绳网圆木板平衡荡桥设备定制：设备尺寸≥长1600mm*宽700mm*高1300mm（1套）（±5mm），荡桥扶手及下方结构绳采用φ16mm内嵌多股钢丝专用结构攀爬绳，踩踏绳网采用φ14mm专用攀爬结构绳编制100mm网孔，面层配置φ300mm-φ350mm*厚60mm木板面饰木油清漆，踩踏绳网面层部位配置绳粗4mm（60mm*60mm网孔）灰色防护兜网；两侧防护绳网采用防护绳网配置；</w:t>
                  </w:r>
                </w:p>
                <w:p w14:paraId="762340B1">
                  <w:pPr>
                    <w:pStyle w:val="4"/>
                    <w:jc w:val="left"/>
                  </w:pPr>
                  <w:r>
                    <w:rPr>
                      <w:rFonts w:ascii="仿宋_GB2312" w:hAnsi="仿宋_GB2312" w:eastAsia="仿宋_GB2312" w:cs="仿宋_GB2312"/>
                      <w:color w:val="000000"/>
                      <w:sz w:val="20"/>
                    </w:rPr>
                    <w:t>6.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p w14:paraId="7B978327">
                  <w:pPr>
                    <w:pStyle w:val="4"/>
                    <w:jc w:val="left"/>
                  </w:pPr>
                  <w:r>
                    <w:rPr>
                      <w:rFonts w:ascii="仿宋_GB2312" w:hAnsi="仿宋_GB2312" w:eastAsia="仿宋_GB2312" w:cs="仿宋_GB2312"/>
                      <w:color w:val="000000"/>
                      <w:sz w:val="20"/>
                    </w:rPr>
                    <w:t>▲7、提供设备中所用（水性涂料含腻子）清漆经过国家认可的第三方检测机构出具的有害物，甲醛含量符合GB/T23993-2009标准的检测报告复印件并加盖供应商公章。★承诺成交后签订合同前提供原件供采购人查验（格式自拟）；</w:t>
                  </w:r>
                </w:p>
                <w:p w14:paraId="309F43FC">
                  <w:pPr>
                    <w:pStyle w:val="4"/>
                    <w:jc w:val="left"/>
                  </w:pPr>
                  <w:r>
                    <w:rPr>
                      <w:rFonts w:ascii="仿宋_GB2312" w:hAnsi="仿宋_GB2312" w:eastAsia="仿宋_GB2312" w:cs="仿宋_GB2312"/>
                      <w:color w:val="000000"/>
                      <w:sz w:val="20"/>
                    </w:rPr>
                    <w:t>▲8、提供设备中所用（水性涂料含腻子）清漆经过国家认可的第三方检测机构出具的有害物，苯、甲苯、乙苯、邻二甲苯、间&amp;对-二甲苯含量符合GB/T23990-2009标准的检测报告复印件并加盖供应商公章。★承诺成交后签订合同前提供原件供采购人查验（格式自拟）。</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478710">
                  <w:pPr>
                    <w:pStyle w:val="4"/>
                    <w:jc w:val="center"/>
                  </w:pPr>
                  <w:r>
                    <w:drawing>
                      <wp:inline distT="0" distB="0" distL="0" distR="0">
                        <wp:extent cx="454025" cy="1236980"/>
                        <wp:effectExtent l="0" t="0" r="3175" b="1270"/>
                        <wp:docPr id="4" name="Drawing 4"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descr="img"/>
                                <pic:cNvPicPr>
                                  <a:picLocks noChangeAspect="1"/>
                                </pic:cNvPicPr>
                              </pic:nvPicPr>
                              <pic:blipFill>
                                <a:blip r:embed="rId7"/>
                                <a:stretch>
                                  <a:fillRect/>
                                </a:stretch>
                              </pic:blipFill>
                              <pic:spPr>
                                <a:xfrm>
                                  <a:off x="0" y="0"/>
                                  <a:ext cx="454025" cy="1237542"/>
                                </a:xfrm>
                                <a:prstGeom prst="rect">
                                  <a:avLst/>
                                </a:prstGeom>
                              </pic:spPr>
                            </pic:pic>
                          </a:graphicData>
                        </a:graphic>
                      </wp:inline>
                    </w:drawing>
                  </w:r>
                </w:p>
              </w:tc>
            </w:tr>
            <w:tr w14:paraId="30FE8D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39A41D">
                  <w:pPr>
                    <w:pStyle w:val="4"/>
                    <w:jc w:val="center"/>
                  </w:pPr>
                  <w:r>
                    <w:rPr>
                      <w:rFonts w:ascii="仿宋_GB2312" w:hAnsi="仿宋_GB2312" w:eastAsia="仿宋_GB2312" w:cs="仿宋_GB2312"/>
                      <w:color w:val="000000"/>
                      <w:sz w:val="20"/>
                    </w:rPr>
                    <w:t>5</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0260DA">
                  <w:pPr>
                    <w:pStyle w:val="4"/>
                    <w:jc w:val="center"/>
                  </w:pPr>
                  <w:r>
                    <w:rPr>
                      <w:rFonts w:ascii="仿宋_GB2312" w:hAnsi="仿宋_GB2312" w:eastAsia="仿宋_GB2312" w:cs="仿宋_GB2312"/>
                      <w:color w:val="000000"/>
                      <w:sz w:val="20"/>
                    </w:rPr>
                    <w:t>丛林穿越挑战攀爬组合设备E段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8BD8FB">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CF6C1D">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999B84">
                  <w:pPr>
                    <w:pStyle w:val="4"/>
                    <w:jc w:val="left"/>
                  </w:pPr>
                  <w:r>
                    <w:rPr>
                      <w:rFonts w:ascii="仿宋_GB2312" w:hAnsi="仿宋_GB2312" w:eastAsia="仿宋_GB2312" w:cs="仿宋_GB2312"/>
                      <w:color w:val="000000"/>
                      <w:sz w:val="20"/>
                    </w:rPr>
                    <w:t>1.树围游戏平台设备F定制：设备展开最大尺寸长2200mm*宽1800mm*高4500mm（1套）（±5mm），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出入口采用80mm*80mm*3mm、横撑龙骨采用50mm*50mm*2.5mm镀锌钢构方管定制，1分段护栏采用30mm*30mm*2mm镀锌钢构方管竖向分隔龙骨间隔90mm定制；2分段护栏配置≥φ3.5mm（网孔≤45mm）金属网格，金属氟碳漆饰面，护栏配置芬兰松防腐木装饰板1套；</w:t>
                  </w:r>
                  <w:r>
                    <w:br w:type="textWrapping"/>
                  </w:r>
                  <w:r>
                    <w:rPr>
                      <w:rFonts w:ascii="仿宋_GB2312" w:hAnsi="仿宋_GB2312" w:eastAsia="仿宋_GB2312" w:cs="仿宋_GB2312"/>
                      <w:color w:val="000000"/>
                      <w:sz w:val="20"/>
                    </w:rPr>
                    <w:t>（2）配置手动搅动起吊设备1套；</w:t>
                  </w:r>
                  <w:r>
                    <w:br w:type="textWrapping"/>
                  </w:r>
                  <w:r>
                    <w:rPr>
                      <w:rFonts w:ascii="仿宋_GB2312" w:hAnsi="仿宋_GB2312" w:eastAsia="仿宋_GB2312" w:cs="仿宋_GB2312"/>
                      <w:color w:val="000000"/>
                      <w:sz w:val="20"/>
                    </w:rPr>
                    <w:t>（3）芬兰松防腐木材料收纳柜设备定制：长1500mm*宽400mm*高1000mm（1套）（±5mm），柜体采用25mm厚、20mm厚芬兰松防腐木墙板异形定制，柜体外部顶面配置3mm厚透明亚克力防雨板，柜体下方挡板采用金属边框网格长1400mm*厚30mm*高500mm（1套），边框采用30mm*30mm*2mm镀锌钢构方管异形定制，边框内配置≥φ3.5mm（网孔≤45mm）金属网格，金属氟碳漆饰面；</w:t>
                  </w:r>
                  <w:r>
                    <w:br w:type="textWrapping"/>
                  </w:r>
                  <w:r>
                    <w:rPr>
                      <w:rFonts w:ascii="仿宋_GB2312" w:hAnsi="仿宋_GB2312" w:eastAsia="仿宋_GB2312" w:cs="仿宋_GB2312"/>
                      <w:color w:val="000000"/>
                      <w:sz w:val="20"/>
                    </w:rPr>
                    <w:t>（4）平台树围预留洞口四周＞树径50mm，配置高900mm（±5mm）防护设备1套。</w:t>
                  </w:r>
                  <w:r>
                    <w:br w:type="textWrapping"/>
                  </w:r>
                  <w:r>
                    <w:rPr>
                      <w:rFonts w:ascii="仿宋_GB2312" w:hAnsi="仿宋_GB2312" w:eastAsia="仿宋_GB2312" w:cs="仿宋_GB2312"/>
                      <w:color w:val="000000"/>
                      <w:sz w:val="20"/>
                    </w:rPr>
                    <w:t>2.转角楼梯设备定制：设备展开最大尺寸长2800mm*宽2200mm*高3600mm（1套）（±5mm），结构立柱采用DN100mm*3mm镀锌钢构圆管预埋定制（预埋深度不小于400mm），楼梯侧面边框采用50mm*100mm*（2支50mm*100mm重合为50mm*200mm）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（1）平台护栏设备定制高1300mm（1套）（±5mm），边框采用50mm*50mm*2.5mm镀锌钢构方管定制，护栏配置≥φ3.5mm（网孔≤45mm）金属网格，金属氟碳漆饰面；</w:t>
                  </w:r>
                  <w:r>
                    <w:br w:type="textWrapping"/>
                  </w:r>
                  <w:r>
                    <w:rPr>
                      <w:rFonts w:ascii="仿宋_GB2312" w:hAnsi="仿宋_GB2312" w:eastAsia="仿宋_GB2312" w:cs="仿宋_GB2312"/>
                      <w:color w:val="000000"/>
                      <w:sz w:val="20"/>
                    </w:rPr>
                    <w:t>（2）梯步踩踏龙骨采用30mm*30mm*2.5mm镀锌钢构方管异形定制，踩踏面层采用25mm厚实心塑木地板，拼缝采用304不锈钢材质配件固定。</w:t>
                  </w:r>
                </w:p>
                <w:p w14:paraId="516B56D9">
                  <w:pPr>
                    <w:pStyle w:val="4"/>
                    <w:jc w:val="left"/>
                  </w:pPr>
                  <w:r>
                    <w:rPr>
                      <w:rFonts w:ascii="仿宋_GB2312" w:hAnsi="仿宋_GB2312" w:eastAsia="仿宋_GB2312" w:cs="仿宋_GB2312"/>
                      <w:color w:val="000000"/>
                      <w:sz w:val="20"/>
                    </w:rPr>
                    <w:t>3.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028BD4">
                  <w:pPr>
                    <w:pStyle w:val="4"/>
                    <w:jc w:val="center"/>
                  </w:pPr>
                  <w:r>
                    <w:drawing>
                      <wp:inline distT="0" distB="0" distL="0" distR="0">
                        <wp:extent cx="454025" cy="869950"/>
                        <wp:effectExtent l="0" t="0" r="3175" b="6350"/>
                        <wp:docPr id="5" name="Drawing 5"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descr="img"/>
                                <pic:cNvPicPr>
                                  <a:picLocks noChangeAspect="1"/>
                                </pic:cNvPicPr>
                              </pic:nvPicPr>
                              <pic:blipFill>
                                <a:blip r:embed="rId8"/>
                                <a:stretch>
                                  <a:fillRect/>
                                </a:stretch>
                              </pic:blipFill>
                              <pic:spPr>
                                <a:xfrm>
                                  <a:off x="0" y="0"/>
                                  <a:ext cx="454025" cy="870016"/>
                                </a:xfrm>
                                <a:prstGeom prst="rect">
                                  <a:avLst/>
                                </a:prstGeom>
                              </pic:spPr>
                            </pic:pic>
                          </a:graphicData>
                        </a:graphic>
                      </wp:inline>
                    </w:drawing>
                  </w:r>
                </w:p>
              </w:tc>
            </w:tr>
            <w:tr w14:paraId="716123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8A1961">
                  <w:pPr>
                    <w:pStyle w:val="4"/>
                    <w:jc w:val="center"/>
                  </w:pPr>
                  <w:r>
                    <w:rPr>
                      <w:rFonts w:ascii="仿宋_GB2312" w:hAnsi="仿宋_GB2312" w:eastAsia="仿宋_GB2312" w:cs="仿宋_GB2312"/>
                      <w:color w:val="000000"/>
                      <w:sz w:val="20"/>
                    </w:rPr>
                    <w:t>6</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3EC82A">
                  <w:pPr>
                    <w:pStyle w:val="4"/>
                    <w:jc w:val="center"/>
                  </w:pPr>
                  <w:r>
                    <w:rPr>
                      <w:rFonts w:ascii="仿宋_GB2312" w:hAnsi="仿宋_GB2312" w:eastAsia="仿宋_GB2312" w:cs="仿宋_GB2312"/>
                      <w:color w:val="000000"/>
                      <w:sz w:val="20"/>
                    </w:rPr>
                    <w:t>丛林穿越挑战攀爬组合设备F段</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CD3D14">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60441B">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27A4A3">
                  <w:pPr>
                    <w:pStyle w:val="4"/>
                    <w:jc w:val="left"/>
                  </w:pPr>
                  <w:r>
                    <w:rPr>
                      <w:rFonts w:ascii="仿宋_GB2312" w:hAnsi="仿宋_GB2312" w:eastAsia="仿宋_GB2312" w:cs="仿宋_GB2312"/>
                      <w:color w:val="000000"/>
                      <w:sz w:val="20"/>
                    </w:rPr>
                    <w:t>1.圆形游戏平台设备定制：设备展开最大尺寸φ1800mm*高3800mm（1套）（±5mm）；</w:t>
                  </w:r>
                  <w:r>
                    <w:br w:type="textWrapping"/>
                  </w:r>
                  <w:r>
                    <w:rPr>
                      <w:rFonts w:ascii="仿宋_GB2312" w:hAnsi="仿宋_GB2312" w:eastAsia="仿宋_GB2312" w:cs="仿宋_GB2312"/>
                      <w:color w:val="000000"/>
                      <w:sz w:val="20"/>
                    </w:rPr>
                    <w:t>（1）圆形树围平台定制：φ1800mm（1套）（±5mm），平台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2）平台护栏设备定制：高1300mm（1套）（±5mm），护栏扶手采用50mm*50mm*2.5mm镀锌钢构矩管异形定制，立向分隔结构立柱采用50mm*50mm*2.5mm镀锌钢构方管异形定制，边框内配绳网防护设备，定制拱形门洞入口设备：长700mm*高1650mm*厚60mm（1套）（±5mm），采用60mm*60mm*2.5mm镀锌钢构方管异形定制，配置装饰吊牌设备长550mm*高260mm（1套）（±5mm）；</w:t>
                  </w:r>
                  <w:r>
                    <w:br w:type="textWrapping"/>
                  </w:r>
                  <w:r>
                    <w:rPr>
                      <w:rFonts w:ascii="仿宋_GB2312" w:hAnsi="仿宋_GB2312" w:eastAsia="仿宋_GB2312" w:cs="仿宋_GB2312"/>
                      <w:color w:val="000000"/>
                      <w:sz w:val="20"/>
                    </w:rPr>
                    <w:t>（3）配置塑料滑梯设备：展开长2700mm*1套（±5mm）；</w:t>
                  </w:r>
                  <w:r>
                    <w:br w:type="textWrapping"/>
                  </w:r>
                  <w:r>
                    <w:rPr>
                      <w:rFonts w:ascii="仿宋_GB2312" w:hAnsi="仿宋_GB2312" w:eastAsia="仿宋_GB2312" w:cs="仿宋_GB2312"/>
                      <w:color w:val="000000"/>
                      <w:sz w:val="20"/>
                    </w:rPr>
                    <w:t>2.挑战游戏长廊设备定制：设备展开最大尺寸长3000mm*宽800mm*高1700mm（1套）（±5mm）；</w:t>
                  </w:r>
                  <w:r>
                    <w:br w:type="textWrapping"/>
                  </w:r>
                  <w:r>
                    <w:rPr>
                      <w:rFonts w:ascii="仿宋_GB2312" w:hAnsi="仿宋_GB2312" w:eastAsia="仿宋_GB2312" w:cs="仿宋_GB2312"/>
                      <w:color w:val="000000"/>
                      <w:sz w:val="20"/>
                    </w:rPr>
                    <w:t>（1）平台边框采用80mm*120mm*3mm镀锌钢构矩管异形定制，金属面层氟碳漆饰面，平衡绳网采用φ16mm内嵌多股钢丝专用结构攀爬绳，踩踏绳网采用φ14mm专用攀爬结构绳编制100mm网孔，面层部位配置绳粗4mm（60mm*60mm网孔）灰色防护兜网；</w:t>
                  </w:r>
                  <w:r>
                    <w:br w:type="textWrapping"/>
                  </w:r>
                  <w:r>
                    <w:rPr>
                      <w:rFonts w:ascii="仿宋_GB2312" w:hAnsi="仿宋_GB2312" w:eastAsia="仿宋_GB2312" w:cs="仿宋_GB2312"/>
                      <w:color w:val="000000"/>
                      <w:sz w:val="20"/>
                    </w:rPr>
                    <w:t>（2）护栏边框采用50mm*50mm*2.5mm镀锌钢构方管异形定制，左侧边框外侧配置30mm*30mm*2mm镀锌钢构方管间隔90mm定制安装；右侧边框外侧配置中间配置≥φ3.5mm（网孔≤45mm）金属网格，金属氟碳漆饰面；</w:t>
                  </w:r>
                  <w:r>
                    <w:br w:type="textWrapping"/>
                  </w:r>
                  <w:r>
                    <w:rPr>
                      <w:rFonts w:ascii="仿宋_GB2312" w:hAnsi="仿宋_GB2312" w:eastAsia="仿宋_GB2312" w:cs="仿宋_GB2312"/>
                      <w:color w:val="000000"/>
                      <w:sz w:val="20"/>
                    </w:rPr>
                    <w:t>（3）长廊顶部配置拱形金属边框+绳网设备：长800mm*宽800mm*拱高400mm（3套）（±5mm），边框采用DN32mm*2.5mm镀锌钢构圆管，中间配置防护绳网；</w:t>
                  </w:r>
                  <w:r>
                    <w:br w:type="textWrapping"/>
                  </w:r>
                  <w:r>
                    <w:rPr>
                      <w:rFonts w:ascii="仿宋_GB2312" w:hAnsi="仿宋_GB2312" w:eastAsia="仿宋_GB2312" w:cs="仿宋_GB2312"/>
                      <w:color w:val="000000"/>
                      <w:sz w:val="20"/>
                    </w:rPr>
                    <w:t>（4）定制圆形平台设备：金属边框面25mm厚实心竹木地板铺装；</w:t>
                  </w:r>
                  <w:r>
                    <w:br w:type="textWrapping"/>
                  </w:r>
                  <w:r>
                    <w:rPr>
                      <w:rFonts w:ascii="仿宋_GB2312" w:hAnsi="仿宋_GB2312" w:eastAsia="仿宋_GB2312" w:cs="仿宋_GB2312"/>
                      <w:color w:val="000000"/>
                      <w:sz w:val="20"/>
                    </w:rPr>
                    <w:t>3.绳网荡桥设备定制：设备尺寸≥长1300mm*宽600mm*高1300mm（1套）（±5mm），荡桥扶手及下方结构绳采用φ16mm内嵌多股钢丝专用结构攀爬绳，踩踏绳网采用φ14mm专用攀爬结构绳编制100mm网孔，面层部位配置绳粗4mm（60mm*60mm网孔）灰色防护兜网；两侧防护绳网采用防护绳网配置；</w:t>
                  </w:r>
                </w:p>
                <w:p w14:paraId="19C78478">
                  <w:pPr>
                    <w:pStyle w:val="4"/>
                    <w:jc w:val="left"/>
                  </w:pPr>
                  <w:r>
                    <w:rPr>
                      <w:rFonts w:ascii="仿宋_GB2312" w:hAnsi="仿宋_GB2312" w:eastAsia="仿宋_GB2312" w:cs="仿宋_GB2312"/>
                      <w:color w:val="000000"/>
                      <w:sz w:val="20"/>
                    </w:rPr>
                    <w:t>4.此区域含结构立柱埋板定制</w:t>
                  </w:r>
                  <w:r>
                    <w:br w:type="textWrapping"/>
                  </w:r>
                  <w:r>
                    <w:rPr>
                      <w:rFonts w:ascii="仿宋_GB2312" w:hAnsi="仿宋_GB2312" w:eastAsia="仿宋_GB2312" w:cs="仿宋_GB2312"/>
                      <w:color w:val="000000"/>
                      <w:sz w:val="20"/>
                    </w:rPr>
                    <w:t>（1）圆管结构立柱预埋基础：600mm*600mm*700mm（34个）（±5mm）,土方开挖，建渣清运处理，基坑混凝土浇筑底部150mm厚，预埋钢板基础底座，混凝土浇筑；</w:t>
                  </w:r>
                  <w:r>
                    <w:br w:type="textWrapping"/>
                  </w:r>
                  <w:r>
                    <w:rPr>
                      <w:rFonts w:ascii="仿宋_GB2312" w:hAnsi="仿宋_GB2312" w:eastAsia="仿宋_GB2312" w:cs="仿宋_GB2312"/>
                      <w:color w:val="000000"/>
                      <w:sz w:val="20"/>
                    </w:rPr>
                    <w:t>（2）斜面爬梯、楼梯下方基础：400mm*400mm*500mm（4个）（±5mm）,土方开挖，建渣清运处理，基坑混凝土浇筑底部100mm厚，预埋钢板基础底座，混凝土浇筑；</w:t>
                  </w:r>
                  <w:r>
                    <w:br w:type="textWrapping"/>
                  </w:r>
                  <w:r>
                    <w:rPr>
                      <w:rFonts w:ascii="仿宋_GB2312" w:hAnsi="仿宋_GB2312" w:eastAsia="仿宋_GB2312" w:cs="仿宋_GB2312"/>
                      <w:color w:val="000000"/>
                      <w:sz w:val="20"/>
                    </w:rPr>
                    <w:t>（3）现有地面材质局部损毁后恢复铺装；</w:t>
                  </w:r>
                </w:p>
                <w:p w14:paraId="31C83786">
                  <w:pPr>
                    <w:pStyle w:val="4"/>
                    <w:jc w:val="left"/>
                  </w:pPr>
                  <w:r>
                    <w:rPr>
                      <w:rFonts w:ascii="仿宋_GB2312" w:hAnsi="仿宋_GB2312" w:eastAsia="仿宋_GB2312" w:cs="仿宋_GB2312"/>
                      <w:color w:val="000000"/>
                      <w:sz w:val="20"/>
                    </w:rPr>
                    <w:t>5.技术要求：以上设备安装时，塑木地板需经打磨抛光无毛刺且表面光滑无棱角，异形造型部分应平整、牢固，应符合相关标准。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9F3BBA">
                  <w:pPr>
                    <w:pStyle w:val="4"/>
                    <w:jc w:val="center"/>
                  </w:pPr>
                  <w:r>
                    <w:drawing>
                      <wp:inline distT="0" distB="0" distL="0" distR="0">
                        <wp:extent cx="454025" cy="1163320"/>
                        <wp:effectExtent l="0" t="0" r="3175" b="17780"/>
                        <wp:docPr id="6" name="Drawing 6"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descr="img"/>
                                <pic:cNvPicPr>
                                  <a:picLocks noChangeAspect="1"/>
                                </pic:cNvPicPr>
                              </pic:nvPicPr>
                              <pic:blipFill>
                                <a:blip r:embed="rId9"/>
                                <a:stretch>
                                  <a:fillRect/>
                                </a:stretch>
                              </pic:blipFill>
                              <pic:spPr>
                                <a:xfrm>
                                  <a:off x="0" y="0"/>
                                  <a:ext cx="454025" cy="1163737"/>
                                </a:xfrm>
                                <a:prstGeom prst="rect">
                                  <a:avLst/>
                                </a:prstGeom>
                              </pic:spPr>
                            </pic:pic>
                          </a:graphicData>
                        </a:graphic>
                      </wp:inline>
                    </w:drawing>
                  </w:r>
                </w:p>
              </w:tc>
            </w:tr>
            <w:tr w14:paraId="6D8EBD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8DE12F">
                  <w:pPr>
                    <w:pStyle w:val="4"/>
                    <w:jc w:val="center"/>
                  </w:pPr>
                  <w:r>
                    <w:rPr>
                      <w:rFonts w:ascii="仿宋_GB2312" w:hAnsi="仿宋_GB2312" w:eastAsia="仿宋_GB2312" w:cs="仿宋_GB2312"/>
                      <w:color w:val="000000"/>
                      <w:sz w:val="20"/>
                    </w:rPr>
                    <w:t>7</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F1C0FE">
                  <w:pPr>
                    <w:pStyle w:val="4"/>
                    <w:jc w:val="center"/>
                  </w:pPr>
                  <w:r>
                    <w:rPr>
                      <w:rFonts w:ascii="仿宋_GB2312" w:hAnsi="仿宋_GB2312" w:eastAsia="仿宋_GB2312" w:cs="仿宋_GB2312"/>
                      <w:color w:val="000000"/>
                      <w:sz w:val="20"/>
                    </w:rPr>
                    <w:t>靠墙树围游戏平台设备定制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AA4CDA">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3C4AD3">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2D6AC1">
                  <w:pPr>
                    <w:pStyle w:val="4"/>
                    <w:jc w:val="left"/>
                  </w:pPr>
                  <w:r>
                    <w:rPr>
                      <w:rFonts w:ascii="仿宋_GB2312" w:hAnsi="仿宋_GB2312" w:eastAsia="仿宋_GB2312" w:cs="仿宋_GB2312"/>
                      <w:color w:val="000000"/>
                      <w:sz w:val="20"/>
                    </w:rPr>
                    <w:t>1.设备总最大尺寸：长5300mm*宽2000mm*高3800mm（1套）（±5mm）（含以下所有内容总尺寸）</w:t>
                  </w:r>
                  <w:r>
                    <w:br w:type="textWrapping"/>
                  </w:r>
                  <w:r>
                    <w:rPr>
                      <w:rFonts w:ascii="仿宋_GB2312" w:hAnsi="仿宋_GB2312" w:eastAsia="仿宋_GB2312" w:cs="仿宋_GB2312"/>
                      <w:color w:val="000000"/>
                      <w:sz w:val="20"/>
                    </w:rPr>
                    <w:t>2.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3.平台护栏设备定制高1300mm（1套）（±5mm），出入口采用80mm*80mm*3mm镀锌钢构方管定制，护栏采用30mm*30mm*2mm镀锌钢构方管竖向分隔龙骨间隔90mm定制；</w:t>
                  </w:r>
                  <w:r>
                    <w:br w:type="textWrapping"/>
                  </w:r>
                  <w:r>
                    <w:rPr>
                      <w:rFonts w:ascii="仿宋_GB2312" w:hAnsi="仿宋_GB2312" w:eastAsia="仿宋_GB2312" w:cs="仿宋_GB2312"/>
                      <w:color w:val="000000"/>
                      <w:sz w:val="20"/>
                    </w:rPr>
                    <w:t>4.护栏设备定制：扶手采用DN32mm*2.5mm厚镀锌钢构圆管，立向采用DN20mm*2mm厚镀锌钢构圆管间隔≤90mm，靠墙处边框采用50mm*50mm*2mm镀锌钢构方管异形定制，边框内配置≥φ3.5mm（网孔≤45mm）金属网格，氟碳漆饰面；</w:t>
                  </w:r>
                  <w:r>
                    <w:br w:type="textWrapping"/>
                  </w:r>
                  <w:r>
                    <w:rPr>
                      <w:rFonts w:ascii="仿宋_GB2312" w:hAnsi="仿宋_GB2312" w:eastAsia="仿宋_GB2312" w:cs="仿宋_GB2312"/>
                      <w:color w:val="000000"/>
                      <w:sz w:val="20"/>
                    </w:rPr>
                    <w:t>5.芬兰松防腐木材料收纳柜设备定制：长1600mm*宽500mm*高1800mm（1套）（±5mm），柜体采用25mm厚、20mm厚芬兰松防腐木墙板异形定制，柜体外部顶面配置3mm厚透明亚克力防雨板，柜体下方挡板采用金属边框网格长1500mm*厚30mm*高500mm（1套）边框采用30mm*30mm*2mm镀锌钢构方管异形定制，边框内配置≥φ3.5mm（网孔≤45mm）金属网格，金属氟碳漆饰面；</w:t>
                  </w:r>
                  <w:r>
                    <w:br w:type="textWrapping"/>
                  </w:r>
                  <w:r>
                    <w:rPr>
                      <w:rFonts w:ascii="仿宋_GB2312" w:hAnsi="仿宋_GB2312" w:eastAsia="仿宋_GB2312" w:cs="仿宋_GB2312"/>
                      <w:color w:val="000000"/>
                      <w:sz w:val="20"/>
                    </w:rPr>
                    <w:t>（1）配置黑板墙设备：长1600mm*高1900mm（1套）（±5mm），采用1.5mm厚镀锌钢板面饰黑板漆；</w:t>
                  </w:r>
                  <w:r>
                    <w:br w:type="textWrapping"/>
                  </w:r>
                  <w:r>
                    <w:rPr>
                      <w:rFonts w:ascii="仿宋_GB2312" w:hAnsi="仿宋_GB2312" w:eastAsia="仿宋_GB2312" w:cs="仿宋_GB2312"/>
                      <w:color w:val="000000"/>
                      <w:sz w:val="20"/>
                    </w:rPr>
                    <w:t>（2）收纳柜不包含：收纳筐、活动器材。</w:t>
                  </w:r>
                  <w:r>
                    <w:br w:type="textWrapping"/>
                  </w:r>
                  <w:r>
                    <w:rPr>
                      <w:rFonts w:ascii="仿宋_GB2312" w:hAnsi="仿宋_GB2312" w:eastAsia="仿宋_GB2312" w:cs="仿宋_GB2312"/>
                      <w:color w:val="000000"/>
                      <w:sz w:val="20"/>
                    </w:rPr>
                    <w:t>6.平台树围预留洞口四周＞树径50mm，配置高900mm（±5mm）防护设备2套；</w:t>
                  </w:r>
                  <w:r>
                    <w:br w:type="textWrapping"/>
                  </w:r>
                  <w:r>
                    <w:rPr>
                      <w:rFonts w:ascii="仿宋_GB2312" w:hAnsi="仿宋_GB2312" w:eastAsia="仿宋_GB2312" w:cs="仿宋_GB2312"/>
                      <w:color w:val="000000"/>
                      <w:sz w:val="20"/>
                    </w:rPr>
                    <w:t>7.此区域含结构立柱埋板定制</w:t>
                  </w:r>
                  <w:r>
                    <w:br w:type="textWrapping"/>
                  </w:r>
                  <w:r>
                    <w:rPr>
                      <w:rFonts w:ascii="仿宋_GB2312" w:hAnsi="仿宋_GB2312" w:eastAsia="仿宋_GB2312" w:cs="仿宋_GB2312"/>
                      <w:color w:val="000000"/>
                      <w:sz w:val="20"/>
                    </w:rPr>
                    <w:t>（1）圆管结构立柱预埋基础：700mm*700mm*800mm（6个）（±5mm）,土方开挖，建渣清运处理，基坑混凝土浇筑底部150mm厚，预埋钢板基础底座，混凝土浇筑；</w:t>
                  </w:r>
                  <w:r>
                    <w:br w:type="textWrapping"/>
                  </w:r>
                  <w:r>
                    <w:rPr>
                      <w:rFonts w:ascii="仿宋_GB2312" w:hAnsi="仿宋_GB2312" w:eastAsia="仿宋_GB2312" w:cs="仿宋_GB2312"/>
                      <w:color w:val="000000"/>
                      <w:sz w:val="20"/>
                    </w:rPr>
                    <w:t>（2）真草坪恢复铺栽。</w:t>
                  </w:r>
                  <w:r>
                    <w:br w:type="textWrapping"/>
                  </w:r>
                  <w:r>
                    <w:rPr>
                      <w:rFonts w:ascii="仿宋_GB2312" w:hAnsi="仿宋_GB2312" w:eastAsia="仿宋_GB2312" w:cs="仿宋_GB2312"/>
                      <w:color w:val="000000"/>
                      <w:sz w:val="20"/>
                    </w:rPr>
                    <w:t>8.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FDD214">
                  <w:pPr>
                    <w:pStyle w:val="4"/>
                    <w:jc w:val="center"/>
                  </w:pPr>
                  <w:r>
                    <w:drawing>
                      <wp:inline distT="0" distB="0" distL="0" distR="0">
                        <wp:extent cx="454025" cy="587375"/>
                        <wp:effectExtent l="0" t="0" r="3175" b="3175"/>
                        <wp:docPr id="7" name="Drawing 7"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descr="img"/>
                                <pic:cNvPicPr>
                                  <a:picLocks noChangeAspect="1"/>
                                </pic:cNvPicPr>
                              </pic:nvPicPr>
                              <pic:blipFill>
                                <a:blip r:embed="rId10"/>
                                <a:stretch>
                                  <a:fillRect/>
                                </a:stretch>
                              </pic:blipFill>
                              <pic:spPr>
                                <a:xfrm>
                                  <a:off x="0" y="0"/>
                                  <a:ext cx="454025" cy="587999"/>
                                </a:xfrm>
                                <a:prstGeom prst="rect">
                                  <a:avLst/>
                                </a:prstGeom>
                              </pic:spPr>
                            </pic:pic>
                          </a:graphicData>
                        </a:graphic>
                      </wp:inline>
                    </w:drawing>
                  </w:r>
                </w:p>
              </w:tc>
            </w:tr>
            <w:tr w14:paraId="34649C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5F722E">
                  <w:pPr>
                    <w:pStyle w:val="4"/>
                    <w:jc w:val="center"/>
                  </w:pPr>
                  <w:r>
                    <w:rPr>
                      <w:rFonts w:ascii="仿宋_GB2312" w:hAnsi="仿宋_GB2312" w:eastAsia="仿宋_GB2312" w:cs="仿宋_GB2312"/>
                      <w:color w:val="000000"/>
                      <w:sz w:val="20"/>
                    </w:rPr>
                    <w:t>8</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F800E9">
                  <w:pPr>
                    <w:pStyle w:val="4"/>
                    <w:jc w:val="center"/>
                  </w:pPr>
                  <w:r>
                    <w:rPr>
                      <w:rFonts w:ascii="仿宋_GB2312" w:hAnsi="仿宋_GB2312" w:eastAsia="仿宋_GB2312" w:cs="仿宋_GB2312"/>
                      <w:color w:val="000000"/>
                      <w:sz w:val="20"/>
                    </w:rPr>
                    <w:t>S造型游戏长廊带平台设备定制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B12009">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87FD6F">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0325F0">
                  <w:pPr>
                    <w:pStyle w:val="4"/>
                    <w:jc w:val="left"/>
                  </w:pPr>
                  <w:r>
                    <w:rPr>
                      <w:rFonts w:ascii="仿宋_GB2312" w:hAnsi="仿宋_GB2312" w:eastAsia="仿宋_GB2312" w:cs="仿宋_GB2312"/>
                      <w:color w:val="000000"/>
                      <w:sz w:val="20"/>
                    </w:rPr>
                    <w:t>1.设备总最大尺寸：长11800mm*宽4700mm*高3400mm（1套）（±5mm）（含以下所有内容总尺寸）</w:t>
                  </w:r>
                  <w:r>
                    <w:br w:type="textWrapping"/>
                  </w:r>
                  <w:r>
                    <w:rPr>
                      <w:rFonts w:ascii="仿宋_GB2312" w:hAnsi="仿宋_GB2312" w:eastAsia="仿宋_GB2312" w:cs="仿宋_GB2312"/>
                      <w:color w:val="000000"/>
                      <w:sz w:val="20"/>
                    </w:rPr>
                    <w:t>2.弧形造型芬兰松防腐木绳网荡桥设备：展开弧长4200mm*宽600mm*高3400mm（1套）（±5mm），弧形游戏长廊绳网踩踏面结构绳采用φ16mm内嵌多股钢丝专用结构攀爬绳，踩踏绳网采用φ14mm专用攀爬结构绳编制100mm网孔，面层配置30mm厚芬兰松防腐木地板间隔100mm，芬兰松防腐木板面饰木油清漆，踩踏绳网面层部位配置绳粗4mm（60mm*60mm网孔）灰色防护兜网；护栏采用防护绳网配置；</w:t>
                  </w:r>
                  <w:r>
                    <w:br w:type="textWrapping"/>
                  </w:r>
                  <w:r>
                    <w:rPr>
                      <w:rFonts w:ascii="仿宋_GB2312" w:hAnsi="仿宋_GB2312" w:eastAsia="仿宋_GB2312" w:cs="仿宋_GB2312"/>
                      <w:color w:val="000000"/>
                      <w:sz w:val="20"/>
                    </w:rPr>
                    <w:t>3.圆形活动游戏平台设备定制：φ1800mm*高3400mm（2套）（±5mm），扶手采用DN32mm*2.5mm厚镀锌钢构圆管，立向采用DN20mm*2mm厚镀锌钢构圆管间隔≤90mm，金属面层氟碳漆饰面；</w:t>
                  </w:r>
                  <w:r>
                    <w:br w:type="textWrapping"/>
                  </w:r>
                  <w:r>
                    <w:rPr>
                      <w:rFonts w:ascii="仿宋_GB2312" w:hAnsi="仿宋_GB2312" w:eastAsia="仿宋_GB2312" w:cs="仿宋_GB2312"/>
                      <w:color w:val="000000"/>
                      <w:sz w:val="20"/>
                    </w:rPr>
                    <w:t>4.弧形芬兰松防腐木活动游戏平台设备定制：展开弧长7000mm*宽600mm*高3400mm（1套）（±5mm），扶手采用DN32mm*2.5mm厚镀锌钢构圆管，立向分隔结构立柱采用DN25mm*2mm厚镀锌钢构圆管定制，中间配置防护绳网，金属面层氟碳漆饰面；</w:t>
                  </w:r>
                  <w:r>
                    <w:br w:type="textWrapping"/>
                  </w:r>
                  <w:r>
                    <w:rPr>
                      <w:rFonts w:ascii="仿宋_GB2312" w:hAnsi="仿宋_GB2312" w:eastAsia="仿宋_GB2312" w:cs="仿宋_GB2312"/>
                      <w:color w:val="000000"/>
                      <w:sz w:val="20"/>
                    </w:rPr>
                    <w:t>5.绳网攀爬设备定制：展开长2200mm*宽600mm*高1300mm（1套）（±5mm），边框采用80mm*120mm*3mm镀锌钢构方管异形定制，配置斜面攀爬绳网采用φ14mm专用攀爬结构绳编制100mm网孔，平衡绳网底部配置绳粗4mm（60mm*60mm网孔）灰色防护兜网两侧护栏高900mm（±5mm），扶手采用DN40mm*2.5mm镀锌钢构圆管异形定制，配置绳网防护设备1套；绳头两端采用封头处理；</w:t>
                  </w:r>
                  <w:r>
                    <w:br w:type="textWrapping"/>
                  </w:r>
                  <w:r>
                    <w:rPr>
                      <w:rFonts w:ascii="仿宋_GB2312" w:hAnsi="仿宋_GB2312" w:eastAsia="仿宋_GB2312" w:cs="仿宋_GB2312"/>
                      <w:color w:val="000000"/>
                      <w:sz w:val="20"/>
                    </w:rPr>
                    <w:t>6.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7.配置阿基米德取水器设备：长3800mm（1套）（±5mm）采用304不锈钢材质异形定制；</w:t>
                  </w:r>
                  <w:r>
                    <w:br w:type="textWrapping"/>
                  </w:r>
                  <w:r>
                    <w:rPr>
                      <w:rFonts w:ascii="仿宋_GB2312" w:hAnsi="仿宋_GB2312" w:eastAsia="仿宋_GB2312" w:cs="仿宋_GB2312"/>
                      <w:color w:val="000000"/>
                      <w:sz w:val="20"/>
                    </w:rPr>
                    <w:t>8.此区域含结构立柱埋板定制</w:t>
                  </w:r>
                  <w:r>
                    <w:br w:type="textWrapping"/>
                  </w:r>
                  <w:r>
                    <w:rPr>
                      <w:rFonts w:ascii="仿宋_GB2312" w:hAnsi="仿宋_GB2312" w:eastAsia="仿宋_GB2312" w:cs="仿宋_GB2312"/>
                      <w:color w:val="000000"/>
                      <w:sz w:val="20"/>
                    </w:rPr>
                    <w:t>（1）圆管结构立柱预埋基础：700mm*700mm*800mm（10个）（±5mm）,土方开挖，建渣清运处理，基坑混凝土浇筑底部150mm厚，预埋钢板基础底座，混凝土浇筑；</w:t>
                  </w:r>
                  <w:r>
                    <w:br w:type="textWrapping"/>
                  </w:r>
                  <w:r>
                    <w:rPr>
                      <w:rFonts w:ascii="仿宋_GB2312" w:hAnsi="仿宋_GB2312" w:eastAsia="仿宋_GB2312" w:cs="仿宋_GB2312"/>
                      <w:color w:val="000000"/>
                      <w:sz w:val="20"/>
                    </w:rPr>
                    <w:t>（2）真草坪恢复铺栽；</w:t>
                  </w:r>
                  <w:r>
                    <w:br w:type="textWrapping"/>
                  </w:r>
                  <w:r>
                    <w:rPr>
                      <w:rFonts w:ascii="仿宋_GB2312" w:hAnsi="仿宋_GB2312" w:eastAsia="仿宋_GB2312" w:cs="仿宋_GB2312"/>
                      <w:color w:val="000000"/>
                      <w:sz w:val="20"/>
                    </w:rPr>
                    <w:t>9.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p w14:paraId="6CD804F2">
                  <w:pPr>
                    <w:pStyle w:val="4"/>
                    <w:jc w:val="left"/>
                  </w:pPr>
                  <w:r>
                    <w:rPr>
                      <w:rFonts w:ascii="仿宋_GB2312" w:hAnsi="仿宋_GB2312" w:eastAsia="仿宋_GB2312" w:cs="仿宋_GB2312"/>
                      <w:color w:val="000000"/>
                      <w:sz w:val="20"/>
                    </w:rPr>
                    <w:t>▲10.提供设备中结构立柱经过国家认可的第三方检测机构出具的依据GB/T1865-2009《色漆和清漆人工气候老化和人工辐射曝露滤过的氙弧辐射》、GB/T1766-2008《色漆和清漆涂层老化的评级方法》进行300小时的老化试验，检测结果达到变色一级及以上标准的检测报告复印件并加盖供应商公章。★承诺成交后签订合同前提供原件供采购人查验（格式自拟）。</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3D5345">
                  <w:pPr>
                    <w:pStyle w:val="4"/>
                    <w:jc w:val="center"/>
                  </w:pPr>
                  <w:r>
                    <w:drawing>
                      <wp:inline distT="0" distB="0" distL="0" distR="0">
                        <wp:extent cx="454025" cy="935990"/>
                        <wp:effectExtent l="0" t="0" r="3175" b="16510"/>
                        <wp:docPr id="8" name="Drawing 8"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descr="img"/>
                                <pic:cNvPicPr>
                                  <a:picLocks noChangeAspect="1"/>
                                </pic:cNvPicPr>
                              </pic:nvPicPr>
                              <pic:blipFill>
                                <a:blip r:embed="rId11"/>
                                <a:stretch>
                                  <a:fillRect/>
                                </a:stretch>
                              </pic:blipFill>
                              <pic:spPr>
                                <a:xfrm>
                                  <a:off x="0" y="0"/>
                                  <a:ext cx="454025" cy="936575"/>
                                </a:xfrm>
                                <a:prstGeom prst="rect">
                                  <a:avLst/>
                                </a:prstGeom>
                              </pic:spPr>
                            </pic:pic>
                          </a:graphicData>
                        </a:graphic>
                      </wp:inline>
                    </w:drawing>
                  </w:r>
                </w:p>
              </w:tc>
            </w:tr>
            <w:tr w14:paraId="0BD8E8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61A1EA">
                  <w:pPr>
                    <w:pStyle w:val="4"/>
                    <w:jc w:val="center"/>
                  </w:pPr>
                  <w:r>
                    <w:rPr>
                      <w:rFonts w:ascii="仿宋_GB2312" w:hAnsi="仿宋_GB2312" w:eastAsia="仿宋_GB2312" w:cs="仿宋_GB2312"/>
                      <w:color w:val="000000"/>
                      <w:sz w:val="20"/>
                    </w:rPr>
                    <w:t>9</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0BB4CE">
                  <w:pPr>
                    <w:pStyle w:val="4"/>
                    <w:jc w:val="center"/>
                  </w:pPr>
                  <w:r>
                    <w:rPr>
                      <w:rFonts w:ascii="仿宋_GB2312" w:hAnsi="仿宋_GB2312" w:eastAsia="仿宋_GB2312" w:cs="仿宋_GB2312"/>
                      <w:color w:val="000000"/>
                      <w:sz w:val="20"/>
                    </w:rPr>
                    <w:t>自由探索互动攀爬游戏设备定制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A888FB">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E22347">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A5C749">
                  <w:pPr>
                    <w:pStyle w:val="4"/>
                    <w:jc w:val="left"/>
                  </w:pPr>
                  <w:r>
                    <w:rPr>
                      <w:rFonts w:ascii="仿宋_GB2312" w:hAnsi="仿宋_GB2312" w:eastAsia="仿宋_GB2312" w:cs="仿宋_GB2312"/>
                      <w:color w:val="000000"/>
                      <w:sz w:val="20"/>
                    </w:rPr>
                    <w:t>1.设备总最大尺寸：长16000mm*宽2000mm*高2900mm（1套）（±5mm）（含以下所有内容总尺寸）</w:t>
                  </w:r>
                  <w:r>
                    <w:br w:type="textWrapping"/>
                  </w:r>
                  <w:r>
                    <w:rPr>
                      <w:rFonts w:ascii="仿宋_GB2312" w:hAnsi="仿宋_GB2312" w:eastAsia="仿宋_GB2312" w:cs="仿宋_GB2312"/>
                      <w:color w:val="000000"/>
                      <w:sz w:val="20"/>
                    </w:rPr>
                    <w:t>2.原斜面攀爬设备功能提升：</w:t>
                  </w:r>
                  <w:r>
                    <w:br w:type="textWrapping"/>
                  </w:r>
                  <w:r>
                    <w:rPr>
                      <w:rFonts w:ascii="仿宋_GB2312" w:hAnsi="仿宋_GB2312" w:eastAsia="仿宋_GB2312" w:cs="仿宋_GB2312"/>
                      <w:color w:val="000000"/>
                      <w:sz w:val="20"/>
                    </w:rPr>
                    <w:t>（1）外挑平台栏杆防护改造，金属面层打磨面饰氟碳漆翻新修复处理，栏杆拆除后定制风力发电设备长600mm*高1700mm（1套）（±5mm）；</w:t>
                  </w:r>
                  <w:r>
                    <w:br w:type="textWrapping"/>
                  </w:r>
                  <w:r>
                    <w:rPr>
                      <w:rFonts w:ascii="仿宋_GB2312" w:hAnsi="仿宋_GB2312" w:eastAsia="仿宋_GB2312" w:cs="仿宋_GB2312"/>
                      <w:color w:val="000000"/>
                      <w:sz w:val="20"/>
                    </w:rPr>
                    <w:t>（2）设备防腐木面层整体翻新修复处理；</w:t>
                  </w:r>
                  <w:r>
                    <w:br w:type="textWrapping"/>
                  </w:r>
                  <w:r>
                    <w:rPr>
                      <w:rFonts w:ascii="仿宋_GB2312" w:hAnsi="仿宋_GB2312" w:eastAsia="仿宋_GB2312" w:cs="仿宋_GB2312"/>
                      <w:color w:val="000000"/>
                      <w:sz w:val="20"/>
                    </w:rPr>
                    <w:t>（3）设备金属面层整体翻新修复改色处理；</w:t>
                  </w:r>
                  <w:r>
                    <w:br w:type="textWrapping"/>
                  </w:r>
                  <w:r>
                    <w:rPr>
                      <w:rFonts w:ascii="仿宋_GB2312" w:hAnsi="仿宋_GB2312" w:eastAsia="仿宋_GB2312" w:cs="仿宋_GB2312"/>
                      <w:color w:val="000000"/>
                      <w:sz w:val="20"/>
                    </w:rPr>
                    <w:t>3.原攀爬设备顶部增加芬兰松防腐木活动游戏平台设备：（1）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2）活动平台内外侧定制栏杆防护设备：栏杆及分隔结构立柱采用DN40mm*2.5mm厚镀锌钢构圆管异形定制，边框内配置≥φ3.5mm（网孔≤45mm）金属网格+DN25mm*2mm金属圆管护栏+25mm厚芬兰松防腐木板+1.5mm厚金属洞洞板，金属面层氟碳漆涂饰，芬兰松防腐木面饰木油清漆。</w:t>
                  </w:r>
                  <w:r>
                    <w:br w:type="textWrapping"/>
                  </w:r>
                  <w:r>
                    <w:rPr>
                      <w:rFonts w:ascii="仿宋_GB2312" w:hAnsi="仿宋_GB2312" w:eastAsia="仿宋_GB2312" w:cs="仿宋_GB2312"/>
                      <w:color w:val="000000"/>
                      <w:sz w:val="20"/>
                    </w:rPr>
                    <w:t>4.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F76ACE">
                  <w:pPr>
                    <w:pStyle w:val="4"/>
                    <w:jc w:val="center"/>
                  </w:pPr>
                  <w:r>
                    <w:drawing>
                      <wp:inline distT="0" distB="0" distL="0" distR="0">
                        <wp:extent cx="454025" cy="1729740"/>
                        <wp:effectExtent l="0" t="0" r="3175" b="3810"/>
                        <wp:docPr id="9" name="Drawing 9"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descr="img"/>
                                <pic:cNvPicPr>
                                  <a:picLocks noChangeAspect="1"/>
                                </pic:cNvPicPr>
                              </pic:nvPicPr>
                              <pic:blipFill>
                                <a:blip r:embed="rId12"/>
                                <a:stretch>
                                  <a:fillRect/>
                                </a:stretch>
                              </pic:blipFill>
                              <pic:spPr>
                                <a:xfrm>
                                  <a:off x="0" y="0"/>
                                  <a:ext cx="454025" cy="1730110"/>
                                </a:xfrm>
                                <a:prstGeom prst="rect">
                                  <a:avLst/>
                                </a:prstGeom>
                              </pic:spPr>
                            </pic:pic>
                          </a:graphicData>
                        </a:graphic>
                      </wp:inline>
                    </w:drawing>
                  </w:r>
                </w:p>
              </w:tc>
            </w:tr>
            <w:tr w14:paraId="754A01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B1610E">
                  <w:pPr>
                    <w:pStyle w:val="4"/>
                    <w:jc w:val="center"/>
                  </w:pPr>
                  <w:r>
                    <w:rPr>
                      <w:rFonts w:ascii="仿宋_GB2312" w:hAnsi="仿宋_GB2312" w:eastAsia="仿宋_GB2312" w:cs="仿宋_GB2312"/>
                      <w:color w:val="000000"/>
                      <w:sz w:val="20"/>
                    </w:rPr>
                    <w:t>10</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E07FAE">
                  <w:pPr>
                    <w:pStyle w:val="4"/>
                    <w:jc w:val="center"/>
                  </w:pPr>
                  <w:r>
                    <w:rPr>
                      <w:rFonts w:ascii="仿宋_GB2312" w:hAnsi="仿宋_GB2312" w:eastAsia="仿宋_GB2312" w:cs="仿宋_GB2312"/>
                      <w:color w:val="000000"/>
                      <w:sz w:val="20"/>
                    </w:rPr>
                    <w:t>悬吊、投掷网游戏设备定制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493790">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C1ECB6">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E01A93">
                  <w:pPr>
                    <w:pStyle w:val="4"/>
                    <w:jc w:val="left"/>
                  </w:pPr>
                  <w:r>
                    <w:rPr>
                      <w:rFonts w:ascii="仿宋_GB2312" w:hAnsi="仿宋_GB2312" w:eastAsia="仿宋_GB2312" w:cs="仿宋_GB2312"/>
                      <w:color w:val="000000"/>
                      <w:sz w:val="20"/>
                    </w:rPr>
                    <w:t>1.设备总最大尺寸：长8000mm*宽5000mm*高2400mm（1套）（±5mm）（含以下所有内容总尺寸）</w:t>
                  </w:r>
                  <w:r>
                    <w:br w:type="textWrapping"/>
                  </w:r>
                  <w:r>
                    <w:rPr>
                      <w:rFonts w:ascii="仿宋_GB2312" w:hAnsi="仿宋_GB2312" w:eastAsia="仿宋_GB2312" w:cs="仿宋_GB2312"/>
                      <w:color w:val="000000"/>
                      <w:sz w:val="20"/>
                    </w:rPr>
                    <w:t>2.顶面造型边框及结构立柱采用DN80mm*2.5mm厚镀锌钢构圆管异形定制，外部增配DN25mm*2.5mm镀锌钢构圆管异形定制，结构立柱预埋深度不小于400mm，金属面层氟碳漆涂饰；</w:t>
                  </w:r>
                  <w:r>
                    <w:br w:type="textWrapping"/>
                  </w:r>
                  <w:r>
                    <w:rPr>
                      <w:rFonts w:ascii="仿宋_GB2312" w:hAnsi="仿宋_GB2312" w:eastAsia="仿宋_GB2312" w:cs="仿宋_GB2312"/>
                      <w:color w:val="000000"/>
                      <w:sz w:val="20"/>
                    </w:rPr>
                    <w:t>3.结构立柱顶端配置金属球体造型：φ200mm（5个），金属面层彩色氟碳漆涂饰；</w:t>
                  </w:r>
                  <w:r>
                    <w:br w:type="textWrapping"/>
                  </w:r>
                  <w:r>
                    <w:rPr>
                      <w:rFonts w:ascii="仿宋_GB2312" w:hAnsi="仿宋_GB2312" w:eastAsia="仿宋_GB2312" w:cs="仿宋_GB2312"/>
                      <w:color w:val="000000"/>
                      <w:sz w:val="20"/>
                    </w:rPr>
                    <w:t>4.内圆金属边框及结构立柱采用DN50mm*2.5mm镀锌钢构圆管异形定制，金属面层彩色氟碳漆涂饰；</w:t>
                  </w:r>
                  <w:r>
                    <w:br w:type="textWrapping"/>
                  </w:r>
                  <w:r>
                    <w:rPr>
                      <w:rFonts w:ascii="仿宋_GB2312" w:hAnsi="仿宋_GB2312" w:eastAsia="仿宋_GB2312" w:cs="仿宋_GB2312"/>
                      <w:color w:val="000000"/>
                      <w:sz w:val="20"/>
                    </w:rPr>
                    <w:t>5.配置绳网：根据异形造型异形定制投掷绳网采用φ8mm-φ12mm软绳编制网格≤100mm，绳网配置金属圆环φ300mm（3只）、φ400mm（2只），金属圆环采用DN25mm*2mm镀锌钢构圆管异形定制，金属面层彩色氟碳漆涂饰；</w:t>
                  </w:r>
                  <w:r>
                    <w:br w:type="textWrapping"/>
                  </w:r>
                  <w:r>
                    <w:rPr>
                      <w:rFonts w:ascii="仿宋_GB2312" w:hAnsi="仿宋_GB2312" w:eastAsia="仿宋_GB2312" w:cs="仿宋_GB2312"/>
                      <w:color w:val="000000"/>
                      <w:sz w:val="20"/>
                    </w:rPr>
                    <w:t>6.此区域含结构立柱埋板定制：</w:t>
                  </w:r>
                  <w:r>
                    <w:br w:type="textWrapping"/>
                  </w:r>
                  <w:r>
                    <w:rPr>
                      <w:rFonts w:ascii="仿宋_GB2312" w:hAnsi="仿宋_GB2312" w:eastAsia="仿宋_GB2312" w:cs="仿宋_GB2312"/>
                      <w:color w:val="000000"/>
                      <w:sz w:val="20"/>
                    </w:rPr>
                    <w:t>圆管结构立柱预埋基础：700mm*700mm*800mm（10个）（±5mm）,土方开挖，建渣清运处理，基坑混凝土浇筑底部150mm厚，预埋钢板基础底座，混凝土浇筑；</w:t>
                  </w:r>
                  <w:r>
                    <w:br w:type="textWrapping"/>
                  </w:r>
                  <w:r>
                    <w:rPr>
                      <w:rFonts w:ascii="仿宋_GB2312" w:hAnsi="仿宋_GB2312" w:eastAsia="仿宋_GB2312" w:cs="仿宋_GB2312"/>
                      <w:color w:val="000000"/>
                      <w:sz w:val="20"/>
                    </w:rPr>
                    <w:t>7.技术要求：以上设备安装时所有钢结构组装、拼装完成后须打磨，清理焊渣、灰尘、油污、水、毛刺后采用原子灰局部修补，底漆涂刷环氧富锌防锈漆两遍，面漆采用氟碳漆三遍。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241399">
                  <w:pPr>
                    <w:pStyle w:val="4"/>
                    <w:jc w:val="center"/>
                  </w:pPr>
                  <w:r>
                    <w:drawing>
                      <wp:inline distT="0" distB="0" distL="0" distR="0">
                        <wp:extent cx="454025" cy="781685"/>
                        <wp:effectExtent l="0" t="0" r="3175" b="18415"/>
                        <wp:docPr id="10" name="Drawing 10"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descr="img"/>
                                <pic:cNvPicPr>
                                  <a:picLocks noChangeAspect="1"/>
                                </pic:cNvPicPr>
                              </pic:nvPicPr>
                              <pic:blipFill>
                                <a:blip r:embed="rId13"/>
                                <a:stretch>
                                  <a:fillRect/>
                                </a:stretch>
                              </pic:blipFill>
                              <pic:spPr>
                                <a:xfrm>
                                  <a:off x="0" y="0"/>
                                  <a:ext cx="454025" cy="782064"/>
                                </a:xfrm>
                                <a:prstGeom prst="rect">
                                  <a:avLst/>
                                </a:prstGeom>
                              </pic:spPr>
                            </pic:pic>
                          </a:graphicData>
                        </a:graphic>
                      </wp:inline>
                    </w:drawing>
                  </w:r>
                </w:p>
              </w:tc>
            </w:tr>
            <w:tr w14:paraId="7AF192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C7E237">
                  <w:pPr>
                    <w:pStyle w:val="4"/>
                    <w:jc w:val="center"/>
                  </w:pPr>
                  <w:r>
                    <w:rPr>
                      <w:rFonts w:ascii="仿宋_GB2312" w:hAnsi="仿宋_GB2312" w:eastAsia="仿宋_GB2312" w:cs="仿宋_GB2312"/>
                      <w:color w:val="000000"/>
                      <w:sz w:val="20"/>
                    </w:rPr>
                    <w:t>11</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D491CC">
                  <w:pPr>
                    <w:pStyle w:val="4"/>
                    <w:jc w:val="center"/>
                  </w:pPr>
                  <w:r>
                    <w:rPr>
                      <w:rFonts w:ascii="仿宋_GB2312" w:hAnsi="仿宋_GB2312" w:eastAsia="仿宋_GB2312" w:cs="仿宋_GB2312"/>
                      <w:color w:val="000000"/>
                      <w:sz w:val="20"/>
                    </w:rPr>
                    <w:t>玻璃栈道游戏组合平台设备定制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D1F5D2">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51B0D0">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ADBDF8">
                  <w:pPr>
                    <w:pStyle w:val="4"/>
                    <w:jc w:val="left"/>
                  </w:pPr>
                  <w:r>
                    <w:rPr>
                      <w:rFonts w:ascii="仿宋_GB2312" w:hAnsi="仿宋_GB2312" w:eastAsia="仿宋_GB2312" w:cs="仿宋_GB2312"/>
                      <w:color w:val="000000"/>
                      <w:sz w:val="20"/>
                    </w:rPr>
                    <w:t>1、玻璃栈道游戏组合平台设备定制：设备展开最大尺寸长7000mm*宽5000mm*高3800mm（1套）（±5mm）</w:t>
                  </w:r>
                </w:p>
                <w:p w14:paraId="18087994">
                  <w:pPr>
                    <w:pStyle w:val="4"/>
                    <w:jc w:val="left"/>
                  </w:pPr>
                  <w:r>
                    <w:rPr>
                      <w:rFonts w:ascii="仿宋_GB2312" w:hAnsi="仿宋_GB2312" w:eastAsia="仿宋_GB2312" w:cs="仿宋_GB2312"/>
                      <w:color w:val="000000"/>
                      <w:sz w:val="20"/>
                    </w:rPr>
                    <w:t>（1）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2）护栏设备定制：扶手采用DN32mm*2.5mm厚镀锌钢构圆管，分段式护栏a金属圆管护栏采用DN20mm*2mm厚镀锌钢构圆管间隔≤90mm；分段式护栏b分隔结构立柱采用DN32mm*2mm镀锌钢构圆管，圆管结构立柱内配置绳网防护设备，金属面层氟碳漆涂饰；</w:t>
                  </w:r>
                  <w:r>
                    <w:br w:type="textWrapping"/>
                  </w:r>
                  <w:r>
                    <w:rPr>
                      <w:rFonts w:ascii="仿宋_GB2312" w:hAnsi="仿宋_GB2312" w:eastAsia="仿宋_GB2312" w:cs="仿宋_GB2312"/>
                      <w:color w:val="000000"/>
                      <w:sz w:val="20"/>
                    </w:rPr>
                    <w:t>（3）平台配置夹胶钢化玻璃平台：展开面积约3M2,采用12mm+12mm彩色夹胶钢化玻璃，玻璃下方采用缓冲胶条；</w:t>
                  </w:r>
                  <w:r>
                    <w:br w:type="textWrapping"/>
                  </w:r>
                  <w:r>
                    <w:rPr>
                      <w:rFonts w:ascii="仿宋_GB2312" w:hAnsi="仿宋_GB2312" w:eastAsia="仿宋_GB2312" w:cs="仿宋_GB2312"/>
                      <w:color w:val="000000"/>
                      <w:sz w:val="20"/>
                    </w:rPr>
                    <w:t>2.斜面攀爬设备定制：</w:t>
                  </w:r>
                  <w:r>
                    <w:br w:type="textWrapping"/>
                  </w:r>
                  <w:r>
                    <w:rPr>
                      <w:rFonts w:ascii="仿宋_GB2312" w:hAnsi="仿宋_GB2312" w:eastAsia="仿宋_GB2312" w:cs="仿宋_GB2312"/>
                      <w:color w:val="000000"/>
                      <w:sz w:val="20"/>
                    </w:rPr>
                    <w:t>（1）斜面攀岩钉设备定制：长1100mm*宽700mm（1套）（±5mm），龙骨采用40mm*40mm*2.5mm镀锌钢构方管，面层采用25mm厚实心塑木地板；</w:t>
                  </w:r>
                  <w:r>
                    <w:br w:type="textWrapping"/>
                  </w:r>
                  <w:r>
                    <w:rPr>
                      <w:rFonts w:ascii="仿宋_GB2312" w:hAnsi="仿宋_GB2312" w:eastAsia="仿宋_GB2312" w:cs="仿宋_GB2312"/>
                      <w:color w:val="000000"/>
                      <w:sz w:val="20"/>
                    </w:rPr>
                    <w:t>（2）配置攀岩钉1组（8件）；</w:t>
                  </w:r>
                  <w:r>
                    <w:br w:type="textWrapping"/>
                  </w:r>
                  <w:r>
                    <w:rPr>
                      <w:rFonts w:ascii="仿宋_GB2312" w:hAnsi="仿宋_GB2312" w:eastAsia="仿宋_GB2312" w:cs="仿宋_GB2312"/>
                      <w:color w:val="000000"/>
                      <w:sz w:val="20"/>
                    </w:rPr>
                    <w:t>3.斜面绳网攀爬设备定制：采用φ16mm内嵌多股钢丝专用结构攀爬绳，踩踏绳网采用φ14mm专用攀爬结构绳编制100mm网孔，面层部位配置绳粗4mm（60mm*60mm网孔）灰色防护兜网；</w:t>
                  </w:r>
                  <w:r>
                    <w:br w:type="textWrapping"/>
                  </w:r>
                  <w:r>
                    <w:rPr>
                      <w:rFonts w:ascii="仿宋_GB2312" w:hAnsi="仿宋_GB2312" w:eastAsia="仿宋_GB2312" w:cs="仿宋_GB2312"/>
                      <w:color w:val="000000"/>
                      <w:sz w:val="20"/>
                    </w:rPr>
                    <w:t>4.此区域含结构立柱埋板定制</w:t>
                  </w:r>
                  <w:r>
                    <w:br w:type="textWrapping"/>
                  </w:r>
                  <w:r>
                    <w:rPr>
                      <w:rFonts w:ascii="仿宋_GB2312" w:hAnsi="仿宋_GB2312" w:eastAsia="仿宋_GB2312" w:cs="仿宋_GB2312"/>
                      <w:color w:val="000000"/>
                      <w:sz w:val="20"/>
                    </w:rPr>
                    <w:t>（1）圆管结构立柱预埋基础：700mm*700mm*800mm（8个）（±5mm）,土方开挖，建渣清运处理，基坑混凝土浇筑底部150mm厚，预埋钢板基础底座，混凝土浇筑；</w:t>
                  </w:r>
                  <w:r>
                    <w:br w:type="textWrapping"/>
                  </w:r>
                  <w:r>
                    <w:rPr>
                      <w:rFonts w:ascii="仿宋_GB2312" w:hAnsi="仿宋_GB2312" w:eastAsia="仿宋_GB2312" w:cs="仿宋_GB2312"/>
                      <w:color w:val="000000"/>
                      <w:sz w:val="20"/>
                    </w:rPr>
                    <w:t>（2）真草坪恢复铺栽；</w:t>
                  </w:r>
                  <w:r>
                    <w:br w:type="textWrapping"/>
                  </w:r>
                  <w:r>
                    <w:rPr>
                      <w:rFonts w:ascii="仿宋_GB2312" w:hAnsi="仿宋_GB2312" w:eastAsia="仿宋_GB2312" w:cs="仿宋_GB2312"/>
                      <w:color w:val="000000"/>
                      <w:sz w:val="20"/>
                    </w:rPr>
                    <w:t>5.技术要求：以上设备安装时，塑木地板需经打磨抛光无毛刺且表面光滑无棱角，异形造型部分应平整、牢固，应符合相关标准。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AC600C">
                  <w:pPr>
                    <w:pStyle w:val="4"/>
                    <w:jc w:val="center"/>
                  </w:pPr>
                  <w:r>
                    <w:drawing>
                      <wp:inline distT="0" distB="0" distL="0" distR="0">
                        <wp:extent cx="454025" cy="690245"/>
                        <wp:effectExtent l="0" t="0" r="3175" b="14605"/>
                        <wp:docPr id="11" name="Drawing 1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descr="img"/>
                                <pic:cNvPicPr>
                                  <a:picLocks noChangeAspect="1"/>
                                </pic:cNvPicPr>
                              </pic:nvPicPr>
                              <pic:blipFill>
                                <a:blip r:embed="rId14"/>
                                <a:stretch>
                                  <a:fillRect/>
                                </a:stretch>
                              </pic:blipFill>
                              <pic:spPr>
                                <a:xfrm>
                                  <a:off x="0" y="0"/>
                                  <a:ext cx="454025" cy="690697"/>
                                </a:xfrm>
                                <a:prstGeom prst="rect">
                                  <a:avLst/>
                                </a:prstGeom>
                              </pic:spPr>
                            </pic:pic>
                          </a:graphicData>
                        </a:graphic>
                      </wp:inline>
                    </w:drawing>
                  </w:r>
                </w:p>
              </w:tc>
            </w:tr>
            <w:tr w14:paraId="051F06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0F42A0">
                  <w:pPr>
                    <w:pStyle w:val="4"/>
                    <w:jc w:val="center"/>
                  </w:pPr>
                  <w:r>
                    <w:rPr>
                      <w:rFonts w:ascii="仿宋_GB2312" w:hAnsi="仿宋_GB2312" w:eastAsia="仿宋_GB2312" w:cs="仿宋_GB2312"/>
                      <w:color w:val="000000"/>
                      <w:sz w:val="20"/>
                    </w:rPr>
                    <w:t>12</w:t>
                  </w:r>
                </w:p>
              </w:tc>
              <w:tc>
                <w:tcPr>
                  <w:tcW w:w="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C9CB85">
                  <w:pPr>
                    <w:pStyle w:val="4"/>
                    <w:jc w:val="center"/>
                  </w:pPr>
                  <w:r>
                    <w:rPr>
                      <w:rFonts w:ascii="仿宋_GB2312" w:hAnsi="仿宋_GB2312" w:eastAsia="仿宋_GB2312" w:cs="仿宋_GB2312"/>
                      <w:color w:val="000000"/>
                      <w:sz w:val="20"/>
                    </w:rPr>
                    <w:t>玻璃栈道游戏组合平台设备定制</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DDC456">
                  <w:pPr>
                    <w:pStyle w:val="4"/>
                    <w:jc w:val="center"/>
                  </w:pPr>
                  <w:r>
                    <w:rPr>
                      <w:rFonts w:ascii="仿宋_GB2312" w:hAnsi="仿宋_GB2312" w:eastAsia="仿宋_GB2312" w:cs="仿宋_GB2312"/>
                      <w:color w:val="000000"/>
                      <w:sz w:val="20"/>
                    </w:rPr>
                    <w:t>1</w:t>
                  </w:r>
                </w:p>
              </w:tc>
              <w:tc>
                <w:tcPr>
                  <w:tcW w:w="37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999BEA">
                  <w:pPr>
                    <w:pStyle w:val="4"/>
                    <w:jc w:val="center"/>
                  </w:pPr>
                  <w:r>
                    <w:rPr>
                      <w:rFonts w:ascii="仿宋_GB2312" w:hAnsi="仿宋_GB2312" w:eastAsia="仿宋_GB2312" w:cs="仿宋_GB2312"/>
                      <w:color w:val="000000"/>
                      <w:sz w:val="20"/>
                    </w:rPr>
                    <w:t>套</w:t>
                  </w:r>
                </w:p>
              </w:tc>
              <w:tc>
                <w:tcPr>
                  <w:tcW w:w="31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EDA162">
                  <w:pPr>
                    <w:pStyle w:val="4"/>
                    <w:jc w:val="left"/>
                  </w:pPr>
                  <w:r>
                    <w:rPr>
                      <w:rFonts w:ascii="仿宋_GB2312" w:hAnsi="仿宋_GB2312" w:eastAsia="仿宋_GB2312" w:cs="仿宋_GB2312"/>
                      <w:color w:val="000000"/>
                      <w:sz w:val="20"/>
                    </w:rPr>
                    <w:t>1.玻璃栈道游戏组合平台设备定制：设备展开最大尺寸长7000mm*宽5000mm*高3800mm（1套）（±5mm）</w:t>
                  </w:r>
                </w:p>
                <w:p w14:paraId="4AE2C240">
                  <w:pPr>
                    <w:pStyle w:val="4"/>
                    <w:jc w:val="left"/>
                  </w:pPr>
                  <w:r>
                    <w:rPr>
                      <w:rFonts w:ascii="仿宋_GB2312" w:hAnsi="仿宋_GB2312" w:eastAsia="仿宋_GB2312" w:cs="仿宋_GB2312"/>
                      <w:color w:val="000000"/>
                      <w:sz w:val="20"/>
                    </w:rPr>
                    <w:t>（1）结构立柱采用DN100mm*3mm镀锌钢构圆管预埋定制（预埋深度不小于400mm），平台边框采用80mm*120mm*3mm厚镀锌钢构矩管异形定制，平台底龙骨、面龙骨采用40mm*40mm*2.5mm镀锌钢构方管异形定制，平台面龙骨行距≤350mm，平台踩踏面层采用25mm厚实心塑木地板，拼缝采用304不锈钢材质配件固定；</w:t>
                  </w:r>
                  <w:r>
                    <w:br w:type="textWrapping"/>
                  </w:r>
                  <w:r>
                    <w:rPr>
                      <w:rFonts w:ascii="仿宋_GB2312" w:hAnsi="仿宋_GB2312" w:eastAsia="仿宋_GB2312" w:cs="仿宋_GB2312"/>
                      <w:color w:val="000000"/>
                      <w:sz w:val="20"/>
                    </w:rPr>
                    <w:t>（2）护栏设备定制：扶手采用DN32mm*2.5mm厚镀锌钢构圆管，分段式护栏a金属圆管护栏采用DN20mm*2mm厚镀锌钢构圆管间隔≤90mm；分段式护栏b分隔结构立柱采用DN32mm*2mm镀锌钢构圆管，圆管结构立柱内配置绳网防护设备，金属面层氟碳漆涂饰；</w:t>
                  </w:r>
                  <w:r>
                    <w:br w:type="textWrapping"/>
                  </w:r>
                  <w:r>
                    <w:rPr>
                      <w:rFonts w:ascii="仿宋_GB2312" w:hAnsi="仿宋_GB2312" w:eastAsia="仿宋_GB2312" w:cs="仿宋_GB2312"/>
                      <w:color w:val="000000"/>
                      <w:sz w:val="20"/>
                    </w:rPr>
                    <w:t>2.弧形芬兰松防腐木活动游戏平台设备A定制：展开弧长6200mm*宽600mm*高3600mm（1套）（±5mm），扶手采用DN32mm*2.5mm厚镀锌钢构圆管，立向分隔结构立柱采用DN20mm*2mm厚镀锌钢构圆管定制，中间配置防护绳网，金属面层氟碳漆饰面；</w:t>
                  </w:r>
                  <w:r>
                    <w:br w:type="textWrapping"/>
                  </w:r>
                  <w:r>
                    <w:rPr>
                      <w:rFonts w:ascii="仿宋_GB2312" w:hAnsi="仿宋_GB2312" w:eastAsia="仿宋_GB2312" w:cs="仿宋_GB2312"/>
                      <w:color w:val="000000"/>
                      <w:sz w:val="20"/>
                    </w:rPr>
                    <w:t>3.弧形芬兰松防腐木活动游戏平台设备B定制：展开弧长5600mm*宽600mm*高3600mm（1套）（±5mm），扶手采用DN32mm*2.5mm厚镀锌钢构圆管，立向分隔结构立柱采用DN20mm*2mm厚镀锌钢构圆管定制，中间配置防护绳网，金属面层氟碳漆饰面；配置平衡胶条展开长2800mm*宽150mm（12件）（±5mm）；</w:t>
                  </w:r>
                  <w:r>
                    <w:br w:type="textWrapping"/>
                  </w:r>
                  <w:r>
                    <w:rPr>
                      <w:rFonts w:ascii="仿宋_GB2312" w:hAnsi="仿宋_GB2312" w:eastAsia="仿宋_GB2312" w:cs="仿宋_GB2312"/>
                      <w:color w:val="000000"/>
                      <w:sz w:val="20"/>
                    </w:rPr>
                    <w:t>4.圆形活动游戏平台设备定制：φ1800mm*高3600mm（2套）（±5mm），扶手采用DN32mm*2.5mm厚镀锌钢构圆管，立向采用DN20mm*2mm厚镀锌钢构圆管间隔≤90mm，金属面层氟碳漆饰面；</w:t>
                  </w:r>
                  <w:r>
                    <w:br w:type="textWrapping"/>
                  </w:r>
                  <w:r>
                    <w:rPr>
                      <w:rFonts w:ascii="仿宋_GB2312" w:hAnsi="仿宋_GB2312" w:eastAsia="仿宋_GB2312" w:cs="仿宋_GB2312"/>
                      <w:color w:val="000000"/>
                      <w:sz w:val="20"/>
                    </w:rPr>
                    <w:t>5.斜面绳网荡桥设备定制：设备尺寸≥长2300mm*宽750mm*高1500mm（1套）（±5mm），荡桥扶手及下方结构绳采用φ16mm内嵌多股钢丝专用结构攀爬绳，踩踏绳网采用φ14mm专用攀爬结构绳编制100mm网孔，面层部位配置绳粗4mm（60mm*60mm网孔）灰色防护兜网；两侧防护绳网采用防护绳网配置；</w:t>
                  </w:r>
                  <w:r>
                    <w:br w:type="textWrapping"/>
                  </w:r>
                  <w:r>
                    <w:rPr>
                      <w:rFonts w:ascii="仿宋_GB2312" w:hAnsi="仿宋_GB2312" w:eastAsia="仿宋_GB2312" w:cs="仿宋_GB2312"/>
                      <w:color w:val="000000"/>
                      <w:sz w:val="20"/>
                    </w:rPr>
                    <w:t>6.弧形绳网攀爬设备定制：展开长2600mm*宽600mm*高1300mm（1套）（±5mm），边框采用DN50mm*3mm厚镀锌钢构圆管异形定制，配置斜面攀爬绳网采用φ14mm专用攀爬结构绳编制100mm网孔，平衡绳网底部配置绳粗4mm（60mm*60mm网孔）灰色防护兜网两侧护栏高900mm（±5mm），扶手采用DN40mm*2.5mm镀锌钢构圆管异形定制，配置绳网防护设备1套；绳头两端采用封头处理；</w:t>
                  </w:r>
                  <w:r>
                    <w:br w:type="textWrapping"/>
                  </w:r>
                  <w:r>
                    <w:rPr>
                      <w:rFonts w:ascii="仿宋_GB2312" w:hAnsi="仿宋_GB2312" w:eastAsia="仿宋_GB2312" w:cs="仿宋_GB2312"/>
                      <w:color w:val="000000"/>
                      <w:sz w:val="20"/>
                    </w:rPr>
                    <w:t>7.此区域含结构立柱埋板定制：</w:t>
                  </w:r>
                  <w:r>
                    <w:br w:type="textWrapping"/>
                  </w:r>
                  <w:r>
                    <w:rPr>
                      <w:rFonts w:ascii="仿宋_GB2312" w:hAnsi="仿宋_GB2312" w:eastAsia="仿宋_GB2312" w:cs="仿宋_GB2312"/>
                      <w:color w:val="000000"/>
                      <w:sz w:val="20"/>
                    </w:rPr>
                    <w:t>（1）圆管结构立柱预埋基础：700mm*700mm*800mm（10个）（±5mm）,土方开挖，建渣清运处理，基坑混凝土浇筑底部150mm厚，预埋钢板基础底座，混凝土浇筑；</w:t>
                  </w:r>
                  <w:r>
                    <w:br w:type="textWrapping"/>
                  </w:r>
                  <w:r>
                    <w:rPr>
                      <w:rFonts w:ascii="仿宋_GB2312" w:hAnsi="仿宋_GB2312" w:eastAsia="仿宋_GB2312" w:cs="仿宋_GB2312"/>
                      <w:color w:val="000000"/>
                      <w:sz w:val="20"/>
                    </w:rPr>
                    <w:t>（2）真草坪恢复铺栽。</w:t>
                  </w:r>
                  <w:r>
                    <w:br w:type="textWrapping"/>
                  </w:r>
                  <w:r>
                    <w:rPr>
                      <w:rFonts w:ascii="仿宋_GB2312" w:hAnsi="仿宋_GB2312" w:eastAsia="仿宋_GB2312" w:cs="仿宋_GB2312"/>
                      <w:color w:val="000000"/>
                      <w:sz w:val="20"/>
                    </w:rPr>
                    <w:t>8.技术要求：以上设备安装时，塑木地板需经打磨抛光无毛刺且表面光滑无棱角，异形造型部分应平整、牢固，应符合相关标准。木制部分需经打磨抛光无毛刺且表面光滑无棱角，所有内部木面层整体腻子点补后打磨光滑，涂喷水性涂料清漆不少于三遍；外部木面层喷涂环保木油不少于三遍。异形造型部分应平整、牢固，所用拼板胶应符合相关标准，不得有脱胶、脱钉。所有钢结构组装、拼装完成后须打磨，清理焊渣、灰尘、油污、水、毛刺后采用原子灰局部修补，底漆涂刷环氧富锌防锈漆两遍，面漆采用氟碳漆三遍。以上塑木地板均为实心塑木地板，所有钢材材质均为Q235，所有螺丝配件均采用304不锈钢；</w:t>
                  </w:r>
                </w:p>
                <w:p w14:paraId="43209EB5">
                  <w:pPr>
                    <w:pStyle w:val="4"/>
                    <w:jc w:val="left"/>
                  </w:pPr>
                  <w:r>
                    <w:rPr>
                      <w:rFonts w:ascii="仿宋_GB2312" w:hAnsi="仿宋_GB2312" w:eastAsia="仿宋_GB2312" w:cs="仿宋_GB2312"/>
                      <w:color w:val="000000"/>
                      <w:sz w:val="20"/>
                    </w:rPr>
                    <w:t>▲9、提供设备中所用（水性涂料含腻子）清漆经过国家认可的第三方检测机构出具的有害物，挥发性有机化合物（VOC）、乙二醇甲醚、乙二醇甲醚醋酸酯、乙二醇乙醚、乙二醇乙醚醋酸酯、乙二醇二甲醚、乙二醇二乙醚、二乙二醇二甲醚、三乙二醇二甲醚、乙二醇醚及醚酯总和，含量符合GB/T23986-2009标准的检测报告复印件并加盖供应商公章。★承诺成交后签订合同前提供原件供采购人查验（格式自拟）；</w:t>
                  </w:r>
                </w:p>
                <w:p w14:paraId="7BD293DC">
                  <w:pPr>
                    <w:pStyle w:val="4"/>
                    <w:jc w:val="left"/>
                  </w:pPr>
                  <w:r>
                    <w:rPr>
                      <w:rFonts w:ascii="仿宋_GB2312" w:hAnsi="仿宋_GB2312" w:eastAsia="仿宋_GB2312" w:cs="仿宋_GB2312"/>
                      <w:color w:val="000000"/>
                      <w:sz w:val="20"/>
                    </w:rPr>
                    <w:t>▲10、提供设备中所用（水性涂料含腻子）清漆经过国家认可的第三方检测机构出具的有害物，辛基酚聚氧乙烯醚、壬基酚聚氧乙烯醚符合GB/T31414-2015标准的检测报告复印件并加盖供应商公章。★承诺成交后签订合同前提供原件供采购人查验（格式自拟）。</w:t>
                  </w:r>
                </w:p>
              </w:tc>
              <w:tc>
                <w:tcPr>
                  <w:tcW w:w="93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2E2748">
                  <w:pPr>
                    <w:pStyle w:val="4"/>
                    <w:jc w:val="center"/>
                  </w:pPr>
                  <w:r>
                    <w:drawing>
                      <wp:inline distT="0" distB="0" distL="0" distR="0">
                        <wp:extent cx="454025" cy="986155"/>
                        <wp:effectExtent l="0" t="0" r="3175" b="4445"/>
                        <wp:docPr id="12" name="Drawing 1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descr="img"/>
                                <pic:cNvPicPr>
                                  <a:picLocks noChangeAspect="1"/>
                                </pic:cNvPicPr>
                              </pic:nvPicPr>
                              <pic:blipFill>
                                <a:blip r:embed="rId15"/>
                                <a:stretch>
                                  <a:fillRect/>
                                </a:stretch>
                              </pic:blipFill>
                              <pic:spPr>
                                <a:xfrm>
                                  <a:off x="0" y="0"/>
                                  <a:ext cx="454025" cy="986584"/>
                                </a:xfrm>
                                <a:prstGeom prst="rect">
                                  <a:avLst/>
                                </a:prstGeom>
                              </pic:spPr>
                            </pic:pic>
                          </a:graphicData>
                        </a:graphic>
                      </wp:inline>
                    </w:drawing>
                  </w:r>
                </w:p>
              </w:tc>
            </w:tr>
          </w:tbl>
          <w:p w14:paraId="24B4E0B2"/>
        </w:tc>
      </w:tr>
    </w:tbl>
    <w:p w14:paraId="4C1B35F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2F5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2024-12-12T07:29:42Z</dcterms:created>
  <dc:creator>Administrator</dc:creator>
  <cp:lastModifiedBy>魏巍</cp:lastModifiedBy>
  <dcterms:modified xsi:type="dcterms:W3CDTF">2024-12-12T07:30:26Z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459F3B97AADF4EF9A290A706756F93FE_12</vt:lpwstr>
  </property>
</Properties>
</file>