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AF91">
      <w:pPr>
        <w:overflowPunct w:val="0"/>
        <w:spacing w:line="360" w:lineRule="auto"/>
        <w:ind w:firstLine="1540"/>
        <w:jc w:val="center"/>
        <w:rPr>
          <w:rFonts w:hint="eastAsia" w:ascii="宋体" w:hAnsi="宋体" w:eastAsia="宋体" w:cs="宋体"/>
          <w:sz w:val="24"/>
        </w:rPr>
      </w:pPr>
    </w:p>
    <w:p w14:paraId="7BD06741">
      <w:pPr>
        <w:overflowPunct w:val="0"/>
        <w:spacing w:line="360" w:lineRule="auto"/>
        <w:ind w:firstLine="1540"/>
        <w:jc w:val="center"/>
        <w:rPr>
          <w:rFonts w:hint="eastAsia" w:ascii="宋体" w:hAnsi="宋体" w:eastAsia="宋体" w:cs="宋体"/>
          <w:sz w:val="24"/>
        </w:rPr>
      </w:pPr>
    </w:p>
    <w:p w14:paraId="708A5F6A">
      <w:pPr>
        <w:overflowPunct w:val="0"/>
        <w:spacing w:line="360" w:lineRule="auto"/>
        <w:ind w:firstLine="1540"/>
        <w:jc w:val="center"/>
        <w:rPr>
          <w:rFonts w:hint="eastAsia" w:ascii="宋体" w:hAnsi="宋体" w:eastAsia="宋体" w:cs="宋体"/>
          <w:sz w:val="24"/>
        </w:rPr>
      </w:pPr>
    </w:p>
    <w:p w14:paraId="799AB77E">
      <w:pPr>
        <w:overflowPunct w:val="0"/>
        <w:spacing w:line="360" w:lineRule="auto"/>
        <w:ind w:firstLine="1200" w:firstLineChars="500"/>
        <w:rPr>
          <w:rFonts w:hint="eastAsia" w:ascii="宋体" w:hAnsi="宋体" w:eastAsia="宋体" w:cs="宋体"/>
          <w:sz w:val="24"/>
        </w:rPr>
      </w:pPr>
    </w:p>
    <w:p w14:paraId="38E242FE">
      <w:pPr>
        <w:pStyle w:val="8"/>
        <w:ind w:firstLine="480"/>
        <w:rPr>
          <w:rFonts w:hint="eastAsia" w:ascii="宋体" w:hAnsi="宋体" w:eastAsia="宋体" w:cs="宋体"/>
          <w:sz w:val="24"/>
          <w:szCs w:val="24"/>
        </w:rPr>
      </w:pPr>
    </w:p>
    <w:p w14:paraId="75C63692">
      <w:pPr>
        <w:pStyle w:val="8"/>
        <w:ind w:firstLine="480"/>
        <w:rPr>
          <w:rFonts w:hint="eastAsia" w:ascii="宋体" w:hAnsi="宋体" w:eastAsia="宋体" w:cs="宋体"/>
          <w:sz w:val="24"/>
          <w:szCs w:val="24"/>
        </w:rPr>
      </w:pPr>
    </w:p>
    <w:p w14:paraId="4DA71625">
      <w:pPr>
        <w:pStyle w:val="8"/>
        <w:ind w:firstLine="480"/>
        <w:rPr>
          <w:rFonts w:hint="eastAsia" w:ascii="宋体" w:hAnsi="宋体" w:eastAsia="宋体" w:cs="宋体"/>
          <w:sz w:val="24"/>
          <w:szCs w:val="24"/>
        </w:rPr>
      </w:pPr>
    </w:p>
    <w:p w14:paraId="7078BB7E">
      <w:pPr>
        <w:pStyle w:val="8"/>
        <w:ind w:firstLine="480"/>
        <w:rPr>
          <w:rFonts w:hint="eastAsia" w:ascii="宋体" w:hAnsi="宋体" w:eastAsia="宋体" w:cs="宋体"/>
          <w:sz w:val="24"/>
          <w:szCs w:val="24"/>
        </w:rPr>
      </w:pPr>
    </w:p>
    <w:p w14:paraId="0C05B31D">
      <w:pPr>
        <w:pStyle w:val="8"/>
        <w:ind w:firstLine="480"/>
        <w:rPr>
          <w:rFonts w:hint="eastAsia" w:ascii="宋体" w:hAnsi="宋体" w:eastAsia="宋体" w:cs="宋体"/>
          <w:sz w:val="24"/>
          <w:szCs w:val="24"/>
        </w:rPr>
      </w:pPr>
    </w:p>
    <w:p w14:paraId="3FDB67B6">
      <w:pPr>
        <w:overflowPunct w:val="0"/>
        <w:spacing w:line="360" w:lineRule="auto"/>
        <w:jc w:val="center"/>
        <w:rPr>
          <w:rFonts w:hint="eastAsia" w:ascii="宋体" w:hAnsi="宋体" w:eastAsia="宋体" w:cs="宋体"/>
          <w:sz w:val="44"/>
          <w:szCs w:val="44"/>
        </w:rPr>
      </w:pPr>
      <w:r>
        <w:rPr>
          <w:rFonts w:hint="eastAsia" w:ascii="宋体" w:hAnsi="宋体" w:eastAsia="宋体" w:cs="宋体"/>
          <w:sz w:val="44"/>
          <w:szCs w:val="44"/>
        </w:rPr>
        <w:t>项目需求方案</w:t>
      </w:r>
    </w:p>
    <w:p w14:paraId="43C65363">
      <w:pPr>
        <w:overflowPunct w:val="0"/>
        <w:spacing w:line="360" w:lineRule="auto"/>
        <w:rPr>
          <w:rFonts w:hint="eastAsia" w:ascii="宋体" w:hAnsi="宋体" w:eastAsia="宋体" w:cs="宋体"/>
          <w:sz w:val="24"/>
        </w:rPr>
      </w:pPr>
    </w:p>
    <w:p w14:paraId="6AA95216">
      <w:pPr>
        <w:overflowPunct w:val="0"/>
        <w:spacing w:line="360" w:lineRule="auto"/>
        <w:ind w:firstLine="480" w:firstLineChars="200"/>
        <w:rPr>
          <w:rFonts w:hint="eastAsia" w:ascii="宋体" w:hAnsi="宋体" w:eastAsia="宋体" w:cs="宋体"/>
          <w:sz w:val="24"/>
        </w:rPr>
      </w:pPr>
    </w:p>
    <w:p w14:paraId="3FF2B78D">
      <w:pPr>
        <w:overflowPunct w:val="0"/>
        <w:spacing w:line="360" w:lineRule="auto"/>
        <w:rPr>
          <w:rFonts w:hint="eastAsia" w:ascii="宋体" w:hAnsi="宋体" w:eastAsia="宋体" w:cs="宋体"/>
          <w:sz w:val="24"/>
        </w:rPr>
      </w:pPr>
    </w:p>
    <w:p w14:paraId="10A445EC">
      <w:pPr>
        <w:overflowPunct w:val="0"/>
        <w:spacing w:line="360" w:lineRule="auto"/>
        <w:rPr>
          <w:rFonts w:hint="eastAsia" w:ascii="宋体" w:hAnsi="宋体" w:eastAsia="宋体" w:cs="宋体"/>
          <w:sz w:val="24"/>
        </w:rPr>
      </w:pPr>
    </w:p>
    <w:p w14:paraId="6B87F255">
      <w:pPr>
        <w:pStyle w:val="8"/>
        <w:ind w:firstLine="480"/>
        <w:rPr>
          <w:rFonts w:hint="eastAsia" w:ascii="宋体" w:hAnsi="宋体" w:eastAsia="宋体" w:cs="宋体"/>
          <w:sz w:val="24"/>
          <w:szCs w:val="24"/>
        </w:rPr>
      </w:pPr>
    </w:p>
    <w:p w14:paraId="79324BD8">
      <w:pPr>
        <w:pStyle w:val="8"/>
        <w:ind w:firstLine="480"/>
        <w:rPr>
          <w:rFonts w:hint="eastAsia" w:ascii="宋体" w:hAnsi="宋体" w:eastAsia="宋体" w:cs="宋体"/>
          <w:sz w:val="24"/>
          <w:szCs w:val="24"/>
        </w:rPr>
      </w:pPr>
    </w:p>
    <w:p w14:paraId="3B251252">
      <w:pPr>
        <w:pStyle w:val="8"/>
        <w:ind w:firstLine="480"/>
        <w:rPr>
          <w:rFonts w:hint="eastAsia" w:ascii="宋体" w:hAnsi="宋体" w:eastAsia="宋体" w:cs="宋体"/>
          <w:sz w:val="24"/>
          <w:szCs w:val="24"/>
        </w:rPr>
      </w:pPr>
    </w:p>
    <w:p w14:paraId="2BCC8486">
      <w:pPr>
        <w:pStyle w:val="8"/>
        <w:ind w:firstLine="480"/>
        <w:rPr>
          <w:rFonts w:hint="eastAsia" w:ascii="宋体" w:hAnsi="宋体" w:eastAsia="宋体" w:cs="宋体"/>
          <w:sz w:val="24"/>
          <w:szCs w:val="24"/>
        </w:rPr>
      </w:pPr>
    </w:p>
    <w:p w14:paraId="273C757C">
      <w:pPr>
        <w:pStyle w:val="8"/>
        <w:ind w:firstLine="480"/>
        <w:rPr>
          <w:rFonts w:hint="eastAsia" w:ascii="宋体" w:hAnsi="宋体" w:eastAsia="宋体" w:cs="宋体"/>
          <w:sz w:val="24"/>
          <w:szCs w:val="24"/>
        </w:rPr>
      </w:pPr>
    </w:p>
    <w:p w14:paraId="0090EF2A">
      <w:pPr>
        <w:pStyle w:val="8"/>
        <w:ind w:firstLine="480"/>
        <w:rPr>
          <w:rFonts w:hint="eastAsia" w:ascii="宋体" w:hAnsi="宋体" w:eastAsia="宋体" w:cs="宋体"/>
          <w:sz w:val="24"/>
          <w:szCs w:val="24"/>
        </w:rPr>
      </w:pPr>
    </w:p>
    <w:p w14:paraId="7A6C44A0">
      <w:pPr>
        <w:overflowPunct w:val="0"/>
        <w:spacing w:line="360" w:lineRule="auto"/>
        <w:rPr>
          <w:rFonts w:hint="eastAsia" w:ascii="宋体" w:hAnsi="宋体" w:eastAsia="宋体" w:cs="宋体"/>
          <w:sz w:val="24"/>
        </w:rPr>
      </w:pPr>
    </w:p>
    <w:p w14:paraId="57B74DD1">
      <w:pPr>
        <w:overflowPunct w:val="0"/>
        <w:spacing w:line="360" w:lineRule="auto"/>
        <w:rPr>
          <w:rFonts w:hint="eastAsia" w:ascii="宋体" w:hAnsi="宋体" w:eastAsia="宋体" w:cs="宋体"/>
          <w:sz w:val="24"/>
        </w:rPr>
      </w:pPr>
    </w:p>
    <w:p w14:paraId="03BC6AD2">
      <w:pPr>
        <w:pStyle w:val="8"/>
        <w:rPr>
          <w:rFonts w:hint="eastAsia" w:ascii="宋体" w:hAnsi="宋体" w:eastAsia="宋体" w:cs="宋体"/>
          <w:sz w:val="24"/>
        </w:rPr>
      </w:pPr>
    </w:p>
    <w:p w14:paraId="35B35194">
      <w:pPr>
        <w:rPr>
          <w:rFonts w:hint="eastAsia" w:ascii="宋体" w:hAnsi="宋体" w:eastAsia="宋体" w:cs="宋体"/>
        </w:rPr>
      </w:pPr>
    </w:p>
    <w:p w14:paraId="4353C4B3">
      <w:pPr>
        <w:keepNext w:val="0"/>
        <w:keepLines w:val="0"/>
        <w:pageBreakBefore w:val="0"/>
        <w:widowControl w:val="0"/>
        <w:kinsoku/>
        <w:wordWrap/>
        <w:topLinePunct w:val="0"/>
        <w:autoSpaceDE/>
        <w:autoSpaceDN/>
        <w:bidi w:val="0"/>
        <w:adjustRightInd/>
        <w:snapToGrid/>
        <w:spacing w:line="560" w:lineRule="exact"/>
        <w:textAlignment w:val="auto"/>
        <w:rPr>
          <w:rFonts w:hint="eastAsia" w:ascii="宋体" w:hAnsi="宋体" w:eastAsia="宋体" w:cs="宋体"/>
        </w:rPr>
      </w:pPr>
    </w:p>
    <w:p w14:paraId="48F681A7">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采购单位：</w:t>
      </w:r>
      <w:r>
        <w:rPr>
          <w:rFonts w:hint="eastAsia" w:ascii="宋体" w:hAnsi="宋体" w:eastAsia="宋体" w:cs="宋体"/>
          <w:sz w:val="28"/>
          <w:szCs w:val="28"/>
          <w:lang w:eastAsia="zh-CN"/>
        </w:rPr>
        <w:t>高青经发管道有限公司</w:t>
      </w:r>
    </w:p>
    <w:p w14:paraId="220AAEF0">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采购代理机构：</w:t>
      </w:r>
      <w:r>
        <w:rPr>
          <w:rFonts w:hint="eastAsia" w:ascii="宋体" w:hAnsi="宋体" w:eastAsia="宋体" w:cs="宋体"/>
          <w:sz w:val="28"/>
          <w:szCs w:val="28"/>
          <w:lang w:eastAsia="zh-CN"/>
        </w:rPr>
        <w:t>淄博青沅项目管理有限公司</w:t>
      </w:r>
    </w:p>
    <w:p w14:paraId="3CB53E39">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高青化工产业园纵三路雨水管线改造项目</w:t>
      </w:r>
    </w:p>
    <w:p w14:paraId="1354F040">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宋体" w:hAnsi="宋体" w:eastAsia="宋体" w:cs="宋体"/>
          <w:sz w:val="24"/>
        </w:rPr>
      </w:pPr>
      <w:r>
        <w:rPr>
          <w:rFonts w:hint="eastAsia" w:ascii="宋体" w:hAnsi="宋体" w:eastAsia="宋体" w:cs="宋体"/>
          <w:sz w:val="28"/>
          <w:szCs w:val="28"/>
        </w:rPr>
        <w:t>编制时间：202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9</w:t>
      </w:r>
      <w:r>
        <w:rPr>
          <w:rFonts w:hint="eastAsia" w:ascii="宋体" w:hAnsi="宋体" w:eastAsia="宋体" w:cs="宋体"/>
          <w:sz w:val="28"/>
          <w:szCs w:val="28"/>
        </w:rPr>
        <w:t>日</w:t>
      </w:r>
    </w:p>
    <w:p w14:paraId="78E319AC">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一、项目概况及预算情况</w:t>
      </w:r>
    </w:p>
    <w:p w14:paraId="16037E9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一</w:t>
      </w:r>
      <w:r>
        <w:rPr>
          <w:rFonts w:hint="eastAsia" w:ascii="宋体" w:hAnsi="宋体" w:eastAsia="宋体" w:cs="宋体"/>
          <w:b w:val="0"/>
          <w:bCs w:val="0"/>
          <w:sz w:val="24"/>
          <w:szCs w:val="24"/>
          <w:highlight w:val="none"/>
          <w:lang w:val="zh-CN" w:eastAsia="zh-CN"/>
        </w:rPr>
        <w:t>）项目名称：高青化工产业园纵三路雨水管线改造项目</w:t>
      </w:r>
    </w:p>
    <w:p w14:paraId="4DC8978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（二）本项目总预算为</w:t>
      </w:r>
      <w:r>
        <w:rPr>
          <w:rFonts w:hint="eastAsia" w:ascii="宋体" w:hAnsi="宋体" w:eastAsia="宋体" w:cs="宋体"/>
          <w:b w:val="0"/>
          <w:bCs w:val="0"/>
          <w:sz w:val="24"/>
          <w:szCs w:val="24"/>
          <w:highlight w:val="none"/>
          <w:lang w:val="en-US" w:eastAsia="zh-CN"/>
        </w:rPr>
        <w:t>2002646</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83</w:t>
      </w:r>
      <w:r>
        <w:rPr>
          <w:rFonts w:hint="eastAsia" w:ascii="宋体" w:hAnsi="宋体" w:eastAsia="宋体" w:cs="宋体"/>
          <w:b w:val="0"/>
          <w:bCs w:val="0"/>
          <w:sz w:val="24"/>
          <w:szCs w:val="24"/>
          <w:highlight w:val="none"/>
        </w:rPr>
        <w:t>元,共分1个包,其中</w:t>
      </w:r>
      <w:r>
        <w:rPr>
          <w:rFonts w:hint="eastAsia" w:ascii="宋体" w:hAnsi="宋体" w:eastAsia="宋体" w:cs="宋体"/>
          <w:b w:val="0"/>
          <w:bCs w:val="0"/>
          <w:sz w:val="24"/>
          <w:szCs w:val="24"/>
          <w:highlight w:val="none"/>
          <w:lang w:eastAsia="zh-CN"/>
        </w:rPr>
        <w:t>高青化工产业园纵三路雨水管线改造项目</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2002646</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83</w:t>
      </w:r>
      <w:r>
        <w:rPr>
          <w:rFonts w:hint="eastAsia" w:ascii="宋体" w:hAnsi="宋体" w:eastAsia="宋体" w:cs="宋体"/>
          <w:b w:val="0"/>
          <w:bCs w:val="0"/>
          <w:sz w:val="24"/>
          <w:szCs w:val="24"/>
          <w:highlight w:val="none"/>
        </w:rPr>
        <w:t>元</w:t>
      </w:r>
      <w:r>
        <w:rPr>
          <w:rFonts w:hint="eastAsia" w:ascii="宋体" w:hAnsi="宋体" w:eastAsia="宋体" w:cs="宋体"/>
          <w:color w:val="auto"/>
          <w:sz w:val="24"/>
          <w:szCs w:val="24"/>
          <w:highlight w:val="none"/>
          <w:lang w:val="en-US" w:eastAsia="zh-CN"/>
        </w:rPr>
        <w:t>。</w:t>
      </w:r>
    </w:p>
    <w:p w14:paraId="4B247F4C">
      <w:pPr>
        <w:keepNext w:val="0"/>
        <w:keepLines w:val="0"/>
        <w:pageBreakBefore w:val="0"/>
        <w:kinsoku/>
        <w:wordWrap/>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二、采购标的具体情况</w:t>
      </w:r>
    </w:p>
    <w:p w14:paraId="7795FEF1">
      <w:pPr>
        <w:keepNext w:val="0"/>
        <w:keepLines w:val="0"/>
        <w:pageBreakBefore w:val="0"/>
        <w:kinsoku/>
        <w:wordWrap/>
        <w:overflowPunct w:val="0"/>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en-US" w:eastAsia="zh-CN"/>
        </w:rPr>
        <w:t>（一）</w:t>
      </w:r>
      <w:r>
        <w:rPr>
          <w:rFonts w:hint="eastAsia" w:ascii="宋体" w:hAnsi="宋体" w:eastAsia="宋体" w:cs="宋体"/>
          <w:b w:val="0"/>
          <w:bCs w:val="0"/>
          <w:sz w:val="24"/>
          <w:szCs w:val="24"/>
          <w:highlight w:val="none"/>
          <w:lang w:val="zh-CN" w:eastAsia="zh-CN"/>
        </w:rPr>
        <w:t>项目名称：高青化工产业园纵三路雨水管线改造项目</w:t>
      </w:r>
    </w:p>
    <w:p w14:paraId="2C51A704">
      <w:pPr>
        <w:keepNext w:val="0"/>
        <w:keepLines w:val="0"/>
        <w:pageBreakBefore w:val="0"/>
        <w:kinsoku/>
        <w:wordWrap/>
        <w:overflowPunct w:val="0"/>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zh-CN" w:eastAsia="zh-CN"/>
        </w:rPr>
        <w:t>（</w:t>
      </w:r>
      <w:r>
        <w:rPr>
          <w:rFonts w:hint="eastAsia" w:ascii="宋体" w:hAnsi="宋体" w:eastAsia="宋体" w:cs="宋体"/>
          <w:b w:val="0"/>
          <w:bCs w:val="0"/>
          <w:sz w:val="24"/>
          <w:szCs w:val="24"/>
          <w:highlight w:val="none"/>
          <w:lang w:val="en-US" w:eastAsia="zh-CN"/>
        </w:rPr>
        <w:t>二</w:t>
      </w:r>
      <w:r>
        <w:rPr>
          <w:rFonts w:hint="eastAsia" w:ascii="宋体" w:hAnsi="宋体" w:eastAsia="宋体" w:cs="宋体"/>
          <w:b w:val="0"/>
          <w:bCs w:val="0"/>
          <w:sz w:val="24"/>
          <w:szCs w:val="24"/>
          <w:highlight w:val="none"/>
          <w:lang w:val="zh-CN" w:eastAsia="zh-CN"/>
        </w:rPr>
        <w:t>）采购方式：</w:t>
      </w:r>
      <w:r>
        <w:rPr>
          <w:rFonts w:hint="eastAsia" w:ascii="宋体" w:hAnsi="宋体" w:eastAsia="宋体" w:cs="宋体"/>
          <w:b w:val="0"/>
          <w:bCs w:val="0"/>
          <w:sz w:val="24"/>
          <w:szCs w:val="24"/>
          <w:highlight w:val="none"/>
          <w:lang w:val="en-US" w:eastAsia="zh-CN"/>
        </w:rPr>
        <w:t>竞争性磋商</w:t>
      </w:r>
    </w:p>
    <w:p w14:paraId="495E7A97">
      <w:pPr>
        <w:keepNext w:val="0"/>
        <w:keepLines w:val="0"/>
        <w:pageBreakBefore w:val="0"/>
        <w:kinsoku/>
        <w:wordWrap/>
        <w:overflowPunct w:val="0"/>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sz w:val="24"/>
          <w:szCs w:val="24"/>
          <w:highlight w:val="none"/>
          <w:lang w:val="zh-CN" w:eastAsia="zh-CN"/>
        </w:rPr>
      </w:pPr>
      <w:r>
        <w:rPr>
          <w:rFonts w:hint="eastAsia" w:ascii="宋体" w:hAnsi="宋体" w:eastAsia="宋体" w:cs="宋体"/>
          <w:b w:val="0"/>
          <w:bCs w:val="0"/>
          <w:sz w:val="24"/>
          <w:szCs w:val="24"/>
          <w:highlight w:val="none"/>
          <w:lang w:val="zh-CN" w:eastAsia="zh-CN"/>
        </w:rPr>
        <w:t>（</w:t>
      </w:r>
      <w:r>
        <w:rPr>
          <w:rFonts w:hint="eastAsia" w:ascii="宋体" w:hAnsi="宋体" w:cs="宋体"/>
          <w:b w:val="0"/>
          <w:bCs w:val="0"/>
          <w:sz w:val="24"/>
          <w:szCs w:val="24"/>
          <w:highlight w:val="none"/>
          <w:lang w:val="en-US" w:eastAsia="zh-CN"/>
        </w:rPr>
        <w:t>三</w:t>
      </w:r>
      <w:r>
        <w:rPr>
          <w:rFonts w:hint="eastAsia" w:ascii="宋体" w:hAnsi="宋体" w:eastAsia="宋体" w:cs="宋体"/>
          <w:b w:val="0"/>
          <w:bCs w:val="0"/>
          <w:sz w:val="24"/>
          <w:szCs w:val="24"/>
          <w:highlight w:val="none"/>
          <w:lang w:val="zh-CN" w:eastAsia="zh-CN"/>
        </w:rPr>
        <w:t>）评审方法：综合评分法</w:t>
      </w:r>
    </w:p>
    <w:p w14:paraId="53B6D009">
      <w:pPr>
        <w:keepNext w:val="0"/>
        <w:keepLines w:val="0"/>
        <w:pageBreakBefore w:val="0"/>
        <w:kinsoku/>
        <w:wordWrap/>
        <w:overflowPunct w:val="0"/>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四</w:t>
      </w:r>
      <w:r>
        <w:rPr>
          <w:rFonts w:hint="eastAsia" w:ascii="宋体" w:hAnsi="宋体" w:eastAsia="宋体" w:cs="宋体"/>
          <w:b w:val="0"/>
          <w:bCs w:val="0"/>
          <w:sz w:val="24"/>
          <w:szCs w:val="24"/>
          <w:highlight w:val="none"/>
          <w:lang w:val="en-US" w:eastAsia="zh-CN"/>
        </w:rPr>
        <w:t>）</w:t>
      </w:r>
      <w:bookmarkStart w:id="0" w:name="_Toc19278"/>
      <w:bookmarkStart w:id="1" w:name="_Toc17807"/>
      <w:r>
        <w:rPr>
          <w:rFonts w:hint="eastAsia" w:ascii="宋体" w:hAnsi="宋体" w:eastAsia="宋体" w:cs="宋体"/>
          <w:b w:val="0"/>
          <w:bCs w:val="0"/>
          <w:sz w:val="24"/>
          <w:szCs w:val="24"/>
          <w:highlight w:val="none"/>
          <w:lang w:val="en-US" w:eastAsia="zh-CN"/>
        </w:rPr>
        <w:t>项目概况</w:t>
      </w:r>
      <w:bookmarkEnd w:id="0"/>
      <w:bookmarkEnd w:id="1"/>
    </w:p>
    <w:p w14:paraId="681D1BE4">
      <w:pPr>
        <w:pStyle w:val="11"/>
        <w:keepNext w:val="0"/>
        <w:keepLines w:val="0"/>
        <w:pageBreakBefore w:val="0"/>
        <w:numPr>
          <w:ilvl w:val="0"/>
          <w:numId w:val="0"/>
        </w:numPr>
        <w:kinsoku/>
        <w:wordWrap/>
        <w:overflowPunct/>
        <w:topLinePunct w:val="0"/>
        <w:bidi w:val="0"/>
        <w:adjustRightInd/>
        <w:snapToGrid/>
        <w:spacing w:after="0" w:line="56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SA"/>
        </w:rPr>
        <w:t>1、</w:t>
      </w:r>
      <w:r>
        <w:rPr>
          <w:rFonts w:hint="eastAsia" w:ascii="宋体" w:hAnsi="宋体" w:eastAsia="宋体" w:cs="宋体"/>
          <w:sz w:val="24"/>
          <w:szCs w:val="24"/>
          <w:lang w:eastAsia="zh-CN"/>
        </w:rPr>
        <w:t>项目名称：</w:t>
      </w:r>
      <w:r>
        <w:rPr>
          <w:rFonts w:hint="eastAsia" w:ascii="宋体" w:hAnsi="宋体" w:eastAsia="宋体" w:cs="宋体"/>
          <w:b w:val="0"/>
          <w:bCs w:val="0"/>
          <w:sz w:val="24"/>
          <w:szCs w:val="24"/>
          <w:highlight w:val="none"/>
          <w:lang w:val="zh-CN" w:eastAsia="zh-CN"/>
        </w:rPr>
        <w:t>高青化工产业园纵三路雨水管线改造项目</w:t>
      </w:r>
    </w:p>
    <w:p w14:paraId="0C9F1898">
      <w:pPr>
        <w:pStyle w:val="11"/>
        <w:keepNext w:val="0"/>
        <w:keepLines w:val="0"/>
        <w:pageBreakBefore w:val="0"/>
        <w:numPr>
          <w:ilvl w:val="0"/>
          <w:numId w:val="0"/>
        </w:numPr>
        <w:kinsoku/>
        <w:wordWrap/>
        <w:overflowPunct/>
        <w:topLinePunct w:val="0"/>
        <w:bidi w:val="0"/>
        <w:adjustRightInd/>
        <w:snapToGrid/>
        <w:spacing w:after="0" w:line="56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eastAsia="宋体" w:cs="宋体"/>
          <w:kern w:val="0"/>
          <w:sz w:val="24"/>
          <w:szCs w:val="24"/>
          <w:lang w:val="en-US" w:eastAsia="zh-CN" w:bidi="ar-SA"/>
        </w:rPr>
        <w:t>2、项目地点：本工程位于淄博市高青县经济开发区</w:t>
      </w:r>
      <w:r>
        <w:rPr>
          <w:rFonts w:hint="eastAsia" w:ascii="宋体" w:hAnsi="宋体" w:eastAsia="宋体" w:cs="宋体"/>
          <w:color w:val="auto"/>
          <w:sz w:val="24"/>
          <w:szCs w:val="24"/>
          <w:highlight w:val="none"/>
        </w:rPr>
        <w:t>。</w:t>
      </w:r>
    </w:p>
    <w:p w14:paraId="37B40CA3">
      <w:pPr>
        <w:pStyle w:val="11"/>
        <w:keepNext w:val="0"/>
        <w:keepLines w:val="0"/>
        <w:pageBreakBefore w:val="0"/>
        <w:numPr>
          <w:ilvl w:val="0"/>
          <w:numId w:val="0"/>
        </w:numPr>
        <w:kinsoku/>
        <w:wordWrap/>
        <w:overflowPunct/>
        <w:topLinePunct w:val="0"/>
        <w:bidi w:val="0"/>
        <w:adjustRightInd/>
        <w:snapToGrid/>
        <w:spacing w:after="0" w:line="560" w:lineRule="exact"/>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SA"/>
        </w:rPr>
        <w:t>3、</w:t>
      </w:r>
      <w:r>
        <w:rPr>
          <w:rFonts w:hint="eastAsia" w:ascii="宋体" w:hAnsi="宋体" w:cs="宋体"/>
          <w:color w:val="auto"/>
          <w:sz w:val="24"/>
          <w:szCs w:val="24"/>
          <w:lang w:val="en-US" w:eastAsia="zh-CN"/>
        </w:rPr>
        <w:t>项目</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自支脉河路沿纵三路向南至规划河道，排入规划河道并新建排河口。本工程主要为解决新建河道周边雨水管线排河问题，沿纵三路东侧绿化带下新建D1500雨水管道，涉及范围内原纵三路东侧雨水管线拆除，原雨水口接入新建雨水管线中。全线共新建雨水管道560</w:t>
      </w:r>
      <w:r>
        <w:rPr>
          <w:rFonts w:hint="eastAsia" w:ascii="宋体" w:hAnsi="宋体" w:eastAsia="宋体" w:cs="宋体"/>
          <w:color w:val="auto"/>
          <w:sz w:val="24"/>
          <w:szCs w:val="24"/>
          <w:lang w:val="en-US" w:eastAsia="zh-CN"/>
        </w:rPr>
        <w:t>米</w:t>
      </w:r>
      <w:r>
        <w:rPr>
          <w:rFonts w:hint="eastAsia" w:ascii="宋体" w:hAnsi="宋体" w:eastAsia="宋体" w:cs="宋体"/>
          <w:color w:val="auto"/>
          <w:sz w:val="24"/>
          <w:szCs w:val="24"/>
        </w:rPr>
        <w:t>，新建雨水检查井13座，新建排河口1座。</w:t>
      </w:r>
      <w:r>
        <w:rPr>
          <w:rFonts w:hint="eastAsia" w:ascii="宋体" w:hAnsi="宋体" w:eastAsia="宋体" w:cs="宋体"/>
          <w:color w:val="auto"/>
          <w:sz w:val="24"/>
          <w:szCs w:val="24"/>
          <w:lang w:eastAsia="zh-CN"/>
        </w:rPr>
        <w:t>具体以招标人提供的工程量清单为准。</w:t>
      </w:r>
      <w:bookmarkStart w:id="5" w:name="_GoBack"/>
      <w:bookmarkEnd w:id="5"/>
    </w:p>
    <w:p w14:paraId="59C8716A">
      <w:pPr>
        <w:pStyle w:val="11"/>
        <w:keepNext w:val="0"/>
        <w:keepLines w:val="0"/>
        <w:pageBreakBefore w:val="0"/>
        <w:numPr>
          <w:ilvl w:val="0"/>
          <w:numId w:val="0"/>
        </w:numPr>
        <w:kinsoku/>
        <w:wordWrap/>
        <w:overflowPunct/>
        <w:topLinePunct w:val="0"/>
        <w:bidi w:val="0"/>
        <w:adjustRightInd/>
        <w:snapToGrid/>
        <w:spacing w:after="0" w:line="560" w:lineRule="exact"/>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工期要求：</w:t>
      </w:r>
      <w:r>
        <w:rPr>
          <w:rFonts w:hint="eastAsia" w:ascii="宋体" w:hAnsi="宋体" w:eastAsia="宋体" w:cs="宋体"/>
          <w:color w:val="auto"/>
          <w:sz w:val="24"/>
          <w:szCs w:val="24"/>
        </w:rPr>
        <w:t>计划工期为</w:t>
      </w:r>
      <w:r>
        <w:rPr>
          <w:rFonts w:hint="eastAsia" w:ascii="宋体" w:hAnsi="宋体" w:eastAsia="宋体" w:cs="宋体"/>
          <w:color w:val="auto"/>
          <w:sz w:val="24"/>
          <w:szCs w:val="24"/>
          <w:lang w:val="en-US" w:eastAsia="zh-CN"/>
        </w:rPr>
        <w:t>60日历天内</w:t>
      </w:r>
      <w:r>
        <w:rPr>
          <w:rFonts w:hint="eastAsia" w:ascii="宋体" w:hAnsi="宋体" w:eastAsia="宋体" w:cs="宋体"/>
          <w:color w:val="auto"/>
          <w:sz w:val="24"/>
          <w:szCs w:val="24"/>
        </w:rPr>
        <w:t>完工，具体开工时间根据</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 xml:space="preserve">通知。 </w:t>
      </w:r>
    </w:p>
    <w:p w14:paraId="502FC724">
      <w:pPr>
        <w:keepNext w:val="0"/>
        <w:keepLines w:val="0"/>
        <w:pageBreakBefore w:val="0"/>
        <w:kinsoku/>
        <w:wordWrap/>
        <w:overflowPunct/>
        <w:topLinePunct w:val="0"/>
        <w:bidi w:val="0"/>
        <w:adjustRightInd/>
        <w:snapToGrid/>
        <w:spacing w:line="56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auto"/>
          <w:sz w:val="24"/>
          <w:szCs w:val="24"/>
          <w:highlight w:val="none"/>
        </w:rPr>
        <w:t>质量要求：合格且通过采购人的验收。</w:t>
      </w:r>
      <w:r>
        <w:rPr>
          <w:rFonts w:hint="eastAsia" w:ascii="宋体" w:hAnsi="宋体" w:eastAsia="宋体" w:cs="宋体"/>
          <w:sz w:val="24"/>
          <w:szCs w:val="24"/>
        </w:rPr>
        <w:t>安全目标：</w:t>
      </w:r>
      <w:r>
        <w:rPr>
          <w:rFonts w:hint="eastAsia" w:ascii="宋体" w:hAnsi="宋体" w:eastAsia="宋体" w:cs="宋体"/>
          <w:color w:val="000000"/>
          <w:kern w:val="0"/>
          <w:sz w:val="24"/>
          <w:szCs w:val="24"/>
          <w:lang w:val="en-US" w:eastAsia="zh-CN" w:bidi="ar"/>
        </w:rPr>
        <w:t>安全</w:t>
      </w:r>
      <w:r>
        <w:rPr>
          <w:rFonts w:hint="eastAsia" w:ascii="宋体" w:hAnsi="宋体" w:eastAsia="宋体" w:cs="宋体"/>
          <w:sz w:val="24"/>
          <w:szCs w:val="24"/>
        </w:rPr>
        <w:t>无事</w:t>
      </w:r>
      <w:r>
        <w:rPr>
          <w:rFonts w:hint="eastAsia" w:ascii="宋体" w:hAnsi="宋体" w:eastAsia="宋体" w:cs="宋体"/>
          <w:sz w:val="24"/>
          <w:szCs w:val="24"/>
          <w:lang w:val="en-US" w:eastAsia="zh-CN"/>
        </w:rPr>
        <w:t>故</w:t>
      </w:r>
      <w:r>
        <w:rPr>
          <w:rFonts w:hint="eastAsia" w:ascii="宋体" w:hAnsi="宋体" w:eastAsia="宋体" w:cs="宋体"/>
          <w:color w:val="000000"/>
          <w:kern w:val="0"/>
          <w:sz w:val="24"/>
          <w:szCs w:val="24"/>
          <w:lang w:val="en-US" w:eastAsia="zh-CN" w:bidi="ar"/>
        </w:rPr>
        <w:t>且符合国家标准。</w:t>
      </w:r>
    </w:p>
    <w:p w14:paraId="48DE5E44">
      <w:pPr>
        <w:keepNext w:val="0"/>
        <w:keepLines w:val="0"/>
        <w:pageBreakBefore w:val="0"/>
        <w:kinsoku/>
        <w:wordWrap/>
        <w:overflowPunct/>
        <w:topLinePunct w:val="0"/>
        <w:bidi w:val="0"/>
        <w:adjustRightInd/>
        <w:snapToGrid/>
        <w:spacing w:line="560" w:lineRule="exact"/>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踏勘现场：本项目不统一组织踏勘现场，供应商自行进行现场踏勘以充分了解项目位置、情况及任何其他足以影响报价的情况，任何因忽视或误解工地情况而导致的索赔或工期延长申请将不被批准。供应商踏勘现场发生的费用自理。在踏勘现场中所发生的人员伤亡和财产损失由供应商自行负责。</w:t>
      </w:r>
    </w:p>
    <w:p w14:paraId="652B0C6B">
      <w:pPr>
        <w:pStyle w:val="4"/>
        <w:keepNext w:val="0"/>
        <w:keepLines w:val="0"/>
        <w:pageBreakBefore w:val="0"/>
        <w:kinsoku/>
        <w:wordWrap/>
        <w:overflowPunct/>
        <w:topLinePunct w:val="0"/>
        <w:bidi w:val="0"/>
        <w:adjustRightInd/>
        <w:snapToGrid/>
        <w:spacing w:line="5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w:t>
      </w:r>
      <w:r>
        <w:rPr>
          <w:rFonts w:hint="eastAsia" w:ascii="宋体" w:hAnsi="宋体" w:eastAsia="宋体" w:cs="宋体"/>
          <w:b/>
          <w:bCs/>
          <w:color w:val="auto"/>
          <w:sz w:val="24"/>
          <w:szCs w:val="24"/>
        </w:rPr>
        <w:t>供应商资格及项目经理要求</w:t>
      </w:r>
    </w:p>
    <w:p w14:paraId="3A2FC28B">
      <w:pPr>
        <w:pStyle w:val="4"/>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1、供应商不得借用或挂靠资质，发现有此行为的，将取消其成交资格。</w:t>
      </w:r>
    </w:p>
    <w:p w14:paraId="51DB3FCE">
      <w:pPr>
        <w:pStyle w:val="4"/>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2、派往本工程</w:t>
      </w:r>
      <w:r>
        <w:rPr>
          <w:rFonts w:hint="eastAsia" w:ascii="宋体" w:hAnsi="宋体" w:eastAsia="宋体" w:cs="宋体"/>
          <w:color w:val="auto"/>
          <w:sz w:val="24"/>
          <w:szCs w:val="24"/>
          <w:highlight w:val="none"/>
        </w:rPr>
        <w:t>现场的项目经理必须常驻工地，不得兼任其他项目的项目经理，否则采购人将有权取消合同。</w:t>
      </w:r>
    </w:p>
    <w:p w14:paraId="1C41BA64">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工期</w:t>
      </w:r>
      <w:r>
        <w:rPr>
          <w:rFonts w:hint="eastAsia" w:ascii="宋体" w:hAnsi="宋体" w:eastAsia="宋体" w:cs="宋体"/>
          <w:color w:val="auto"/>
          <w:sz w:val="24"/>
          <w:szCs w:val="24"/>
          <w:highlight w:val="none"/>
        </w:rPr>
        <w:t>：计划工期为</w:t>
      </w:r>
      <w:r>
        <w:rPr>
          <w:rFonts w:hint="eastAsia" w:ascii="宋体" w:hAnsi="宋体" w:eastAsia="宋体" w:cs="宋体"/>
          <w:color w:val="auto"/>
          <w:sz w:val="24"/>
          <w:szCs w:val="24"/>
          <w:highlight w:val="none"/>
          <w:lang w:val="en-US" w:eastAsia="zh-CN"/>
        </w:rPr>
        <w:t>60日历天</w:t>
      </w:r>
      <w:r>
        <w:rPr>
          <w:rFonts w:hint="eastAsia" w:ascii="宋体" w:hAnsi="宋体" w:eastAsia="宋体" w:cs="宋体"/>
          <w:color w:val="auto"/>
          <w:sz w:val="24"/>
          <w:szCs w:val="24"/>
          <w:highlight w:val="none"/>
        </w:rPr>
        <w:t>内完工，具体开工时间根据</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通知。</w:t>
      </w:r>
    </w:p>
    <w:p w14:paraId="05C35342">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4、技术标准及要求：</w:t>
      </w:r>
    </w:p>
    <w:p w14:paraId="3B973D89">
      <w:pPr>
        <w:keepNext w:val="0"/>
        <w:keepLines w:val="0"/>
        <w:pageBreakBefore w:val="0"/>
        <w:kinsoku/>
        <w:wordWrap/>
        <w:overflowPunct/>
        <w:topLinePunct w:val="0"/>
        <w:bidi w:val="0"/>
        <w:adjustRightInd/>
        <w:snapToGrid/>
        <w:spacing w:line="56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执行国家、省、市现行的建设工程施工及验收规范、施工技术标准、程序，建设工程施工操作规程、《建设工程质量管理条例</w:t>
      </w:r>
      <w:r>
        <w:rPr>
          <w:rFonts w:hint="eastAsia" w:ascii="宋体" w:hAnsi="宋体" w:eastAsia="宋体" w:cs="宋体"/>
          <w:color w:val="auto"/>
          <w:sz w:val="24"/>
          <w:szCs w:val="24"/>
        </w:rPr>
        <w:t>》、《建设工程安全生产管理条例》、《淄博市建筑市场管理若干规定》以及有关建筑质量、安全施工、建筑材料准用证制度等有关文件、规定；施工图纸、技术交底等有关技术说明；“建筑工程质量验收标准”、“建筑工程质量检验评定标准”等。</w:t>
      </w:r>
    </w:p>
    <w:p w14:paraId="1378B9BA">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5、安全文明施工及环境保护要求</w:t>
      </w:r>
    </w:p>
    <w:p w14:paraId="664430E4">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施工期间必须严格按照有关规定，做好施工现场管理，做到安全文明施工，包括施工人员安全和其他工作人员安全，否则出现的一切人身伤亡事故均由成交供应商负责；对于不按规定要求施工的，采购人有权中止其施工，不听劝阻的，将做罚款处理，直至停止施工。</w:t>
      </w:r>
    </w:p>
    <w:p w14:paraId="428D2E0C">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(2)施工现场要设置醒目的符合安全规定的安全警示标志、安全标语、夜间须设警示灯，设置标准及数量需满足安全法的相关规定，并设专人负责值班，作业现场有安全操作规章制度。</w:t>
      </w:r>
    </w:p>
    <w:p w14:paraId="568C7D4D">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成交供应商应做好施工现场环境保护，防止环境污染。成交供应商使用任何机械前，须经采购人同意；施工中不得污染周边环境；做好各类设施的维护。任何因施工造成的环境破坏和污染，成交供应商都有责任采取措施予以防止和消除。由于成交供应商过失、疏忽或未按采购人指示做好环境保护工作导致需要另外采取环境保护措施，这部分额外工作的费用应由成交供应商负担。</w:t>
      </w:r>
    </w:p>
    <w:p w14:paraId="42731826">
      <w:pPr>
        <w:pStyle w:val="4"/>
        <w:keepNext w:val="0"/>
        <w:keepLines w:val="0"/>
        <w:pageBreakBefore w:val="0"/>
        <w:kinsoku/>
        <w:wordWrap/>
        <w:overflowPunct/>
        <w:topLinePunct w:val="0"/>
        <w:bidi w:val="0"/>
        <w:adjustRightInd/>
        <w:snapToGrid/>
        <w:spacing w:line="56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(4)在施工期间或竣工后，注意保护施工现场的环境卫生，工程施工中的余土及垃圾要及时外运，不得在工地存放。工程竣工后，将施工垃圾全部清理完毕，做到工完、料净、场地清。</w:t>
      </w:r>
    </w:p>
    <w:p w14:paraId="1FF53043">
      <w:pPr>
        <w:pStyle w:val="4"/>
        <w:keepNext w:val="0"/>
        <w:keepLines w:val="0"/>
        <w:pageBreakBefore w:val="0"/>
        <w:kinsoku/>
        <w:wordWrap/>
        <w:overflowPunct/>
        <w:topLinePunct w:val="0"/>
        <w:bidi w:val="0"/>
        <w:adjustRightInd/>
        <w:snapToGrid/>
        <w:spacing w:line="560" w:lineRule="exact"/>
        <w:ind w:firstLine="470" w:firstLineChars="196"/>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(5)成交供应商在施工期间严格遵守国家有关安全方面的规定，在施工期间发生的安全事故责任由成交供应商完全承担。</w:t>
      </w:r>
    </w:p>
    <w:p w14:paraId="1C8B6551">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6、验收标准：须满足国家、省市相关规范及其他相关专业现行规范要求，达到采购人有关要求。</w:t>
      </w:r>
    </w:p>
    <w:p w14:paraId="4B750A76">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7、其他技术及服务要求：</w:t>
      </w:r>
    </w:p>
    <w:p w14:paraId="35647D4A">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(1)工程施工用水、电、施工现场的临时设施和场地平整以及竣工后的清理工作，均由承包人自行解决。</w:t>
      </w:r>
    </w:p>
    <w:p w14:paraId="131C0715">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(2)工程施工过程中造成的地下管线、人行道、路面、路缘石及其它设施的损坏，由承包人负责恢复原状，一切责任由承包人承担。</w:t>
      </w:r>
    </w:p>
    <w:p w14:paraId="77C237B9">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(3)工程施工过程中如需中断交通，承包人有义务配合交通管理部门和发包人组织施工现场的交通管理，做好有关交通警示。</w:t>
      </w:r>
    </w:p>
    <w:p w14:paraId="43D631BC">
      <w:pPr>
        <w:keepNext w:val="0"/>
        <w:keepLines w:val="0"/>
        <w:pageBreakBefore w:val="0"/>
        <w:kinsoku/>
        <w:wordWrap/>
        <w:overflowPunct/>
        <w:topLinePunct w:val="0"/>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(4)承包人必须自行协调处理好与当地群众的关系和外部环境等事宜，负责协调处理施工现场发生的有关事宜，以确保工程正常顺利的进行。</w:t>
      </w:r>
    </w:p>
    <w:p w14:paraId="2BAC61E7">
      <w:pPr>
        <w:pStyle w:val="2"/>
        <w:keepNext w:val="0"/>
        <w:keepLines w:val="0"/>
        <w:pageBreakBefore w:val="0"/>
        <w:kinsoku/>
        <w:wordWrap/>
        <w:overflowPunct/>
        <w:topLinePunct w:val="0"/>
        <w:bidi w:val="0"/>
        <w:adjustRightInd/>
        <w:snapToGrid/>
        <w:spacing w:line="560" w:lineRule="exact"/>
        <w:ind w:firstLine="480" w:firstLineChars="200"/>
        <w:jc w:val="both"/>
        <w:textAlignment w:val="auto"/>
        <w:rPr>
          <w:rFonts w:hint="eastAsia" w:ascii="宋体" w:hAnsi="宋体" w:eastAsia="宋体" w:cs="宋体"/>
          <w:b/>
          <w:bCs/>
          <w:color w:val="000000"/>
          <w:sz w:val="24"/>
          <w:szCs w:val="24"/>
        </w:rPr>
      </w:pPr>
      <w:r>
        <w:rPr>
          <w:rFonts w:hint="eastAsia" w:ascii="宋体" w:hAnsi="宋体" w:eastAsia="宋体" w:cs="宋体"/>
          <w:color w:val="auto"/>
          <w:sz w:val="24"/>
          <w:szCs w:val="24"/>
        </w:rPr>
        <w:t>(5)发包人可对承包人随时抽查，若发现不良行为或对工作不尽责行为，可酌情对其进行处罚。</w:t>
      </w:r>
    </w:p>
    <w:p w14:paraId="43229F37">
      <w:pPr>
        <w:keepNext w:val="0"/>
        <w:keepLines w:val="0"/>
        <w:pageBreakBefore w:val="0"/>
        <w:kinsoku/>
        <w:wordWrap/>
        <w:overflowPunct w:val="0"/>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、公示时间</w:t>
      </w:r>
    </w:p>
    <w:p w14:paraId="0CCAE1DF">
      <w:pPr>
        <w:keepNext w:val="0"/>
        <w:keepLines w:val="0"/>
        <w:pageBreakBefore w:val="0"/>
        <w:kinsoku/>
        <w:wordWrap/>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本项目采购需求公示期限</w:t>
      </w:r>
      <w:r>
        <w:rPr>
          <w:rFonts w:hint="eastAsia" w:ascii="宋体" w:hAnsi="宋体" w:eastAsia="宋体" w:cs="宋体"/>
          <w:color w:val="auto"/>
          <w:sz w:val="24"/>
          <w:szCs w:val="24"/>
          <w:highlight w:val="none"/>
          <w:lang w:val="en-US" w:eastAsia="zh-CN"/>
        </w:rPr>
        <w:t>为3天：自2026年01月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日起，至2026年01月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日止。</w:t>
      </w:r>
    </w:p>
    <w:p w14:paraId="55244E11">
      <w:pPr>
        <w:keepNext w:val="0"/>
        <w:keepLines w:val="0"/>
        <w:pageBreakBefore w:val="0"/>
        <w:kinsoku/>
        <w:wordWrap/>
        <w:overflowPunct w:val="0"/>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七、意见反馈方式</w:t>
      </w:r>
    </w:p>
    <w:p w14:paraId="2779D517">
      <w:pPr>
        <w:keepNext w:val="0"/>
        <w:keepLines w:val="0"/>
        <w:pageBreakBefore w:val="0"/>
        <w:kinsoku/>
        <w:wordWrap/>
        <w:overflowPunct w:val="0"/>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本项目采购需求方案公示期间接受社会公众及潜在供应商的监督。</w:t>
      </w:r>
    </w:p>
    <w:p w14:paraId="082C723E">
      <w:pPr>
        <w:keepNext w:val="0"/>
        <w:keepLines w:val="0"/>
        <w:pageBreakBefore w:val="0"/>
        <w:kinsoku/>
        <w:wordWrap/>
        <w:overflowPunct w:val="0"/>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请遵循客观、公正的原则，对本项目需求方案提出意见或者建议，并请于2026年01月</w:t>
      </w:r>
      <w:r>
        <w:rPr>
          <w:rFonts w:hint="eastAsia" w:ascii="宋体" w:hAnsi="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lang w:val="en-US" w:eastAsia="zh-CN"/>
        </w:rPr>
        <w:t>日前将书面意见反馈至采购人或者采购代理机构，采购人或者采购代理机构应当于公示期满5个工作日内予以处</w:t>
      </w:r>
      <w:r>
        <w:rPr>
          <w:rFonts w:hint="eastAsia" w:ascii="宋体" w:hAnsi="宋体" w:eastAsia="宋体" w:cs="宋体"/>
          <w:b w:val="0"/>
          <w:bCs w:val="0"/>
          <w:sz w:val="24"/>
          <w:szCs w:val="24"/>
          <w:highlight w:val="none"/>
          <w:lang w:val="en-US" w:eastAsia="zh-CN"/>
        </w:rPr>
        <w:t>理。</w:t>
      </w:r>
    </w:p>
    <w:p w14:paraId="60F346E2">
      <w:pPr>
        <w:keepNext w:val="0"/>
        <w:keepLines w:val="0"/>
        <w:pageBreakBefore w:val="0"/>
        <w:kinsoku/>
        <w:wordWrap/>
        <w:overflowPunct w:val="0"/>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采购人或者采购代理机构未在规定时间内处理或者对处理意见不满意的，异议供应商可就有关问题通过采购文件向采购人或者采购代理机构提出质疑；质疑未在规定时间内得到答复或者对答复不满意的，异议供应商可以向监督机构提出投诉。</w:t>
      </w:r>
    </w:p>
    <w:p w14:paraId="2DD81B48">
      <w:pPr>
        <w:keepNext w:val="0"/>
        <w:keepLines w:val="0"/>
        <w:pageBreakBefore w:val="0"/>
        <w:kinsoku/>
        <w:wordWrap/>
        <w:overflowPunct w:val="0"/>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八、项目联系方式</w:t>
      </w:r>
    </w:p>
    <w:p w14:paraId="5BF5A446">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bookmarkStart w:id="2" w:name="_Toc6411_WPSOffice_Level3"/>
      <w:r>
        <w:rPr>
          <w:rFonts w:hint="eastAsia" w:ascii="宋体" w:hAnsi="宋体" w:eastAsia="宋体" w:cs="宋体"/>
          <w:color w:val="auto"/>
          <w:sz w:val="24"/>
          <w:szCs w:val="24"/>
        </w:rPr>
        <w:t>1.采购人信息</w:t>
      </w:r>
      <w:bookmarkEnd w:id="2"/>
    </w:p>
    <w:p w14:paraId="4FDE35AE">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高青经发管道有限公司</w:t>
      </w:r>
    </w:p>
    <w:p w14:paraId="1641A5A6">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址：高青县常家镇山东美生热能科技有限公司以西田横路以北田横路1号   </w:t>
      </w:r>
    </w:p>
    <w:p w14:paraId="0E1E94C1">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联系人：李瑞 </w:t>
      </w:r>
    </w:p>
    <w:p w14:paraId="704F99EF">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联系方式：0533-6989727 </w:t>
      </w:r>
    </w:p>
    <w:p w14:paraId="5735FCCF">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bookmarkStart w:id="3" w:name="_Toc1861_WPSOffice_Level3"/>
      <w:r>
        <w:rPr>
          <w:rFonts w:hint="eastAsia" w:ascii="宋体" w:hAnsi="宋体" w:eastAsia="宋体" w:cs="宋体"/>
          <w:color w:val="auto"/>
          <w:sz w:val="24"/>
          <w:szCs w:val="24"/>
        </w:rPr>
        <w:t>2.采购代理机构信息</w:t>
      </w:r>
      <w:bookmarkEnd w:id="3"/>
    </w:p>
    <w:p w14:paraId="37FF9856">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淄博青沅项目管理有限公司</w:t>
      </w:r>
    </w:p>
    <w:p w14:paraId="15B3AABE">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址：高青县高苑路黄河商务中心8楼8</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室</w:t>
      </w:r>
    </w:p>
    <w:p w14:paraId="1A197065">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联系方式：0533-6950338</w:t>
      </w:r>
    </w:p>
    <w:p w14:paraId="3C4BA55D">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bookmarkStart w:id="4" w:name="_Toc28055_WPSOffice_Level3"/>
      <w:r>
        <w:rPr>
          <w:rFonts w:hint="eastAsia" w:ascii="宋体" w:hAnsi="宋体" w:eastAsia="宋体" w:cs="宋体"/>
          <w:color w:val="auto"/>
          <w:sz w:val="24"/>
          <w:szCs w:val="24"/>
        </w:rPr>
        <w:t>3.项目联系方式</w:t>
      </w:r>
      <w:bookmarkEnd w:id="4"/>
    </w:p>
    <w:p w14:paraId="6B392623">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田英静</w:t>
      </w:r>
    </w:p>
    <w:p w14:paraId="65E461E8">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话：0533-6950338</w:t>
      </w:r>
    </w:p>
    <w:p w14:paraId="6E9A0224">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4.监督机构 </w:t>
      </w:r>
    </w:p>
    <w:p w14:paraId="7DFC13F5">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名 称：山东高青经济开发区管理委员会  </w:t>
      </w:r>
    </w:p>
    <w:p w14:paraId="138E759C">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联系人：孙振凯 </w:t>
      </w:r>
    </w:p>
    <w:p w14:paraId="1B1D8DDE">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址：高青县开泰大道1号 </w:t>
      </w:r>
    </w:p>
    <w:p w14:paraId="5723D6D5">
      <w:pPr>
        <w:keepNext w:val="0"/>
        <w:keepLines w:val="0"/>
        <w:pageBreakBefore w:val="0"/>
        <w:kinsoku/>
        <w:wordWrap/>
        <w:overflowPunct/>
        <w:topLinePunct w:val="0"/>
        <w:bidi w:val="0"/>
        <w:adjustRightInd/>
        <w:snapToGrid/>
        <w:spacing w:line="56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联系方式：0533-6989726 </w:t>
      </w:r>
    </w:p>
    <w:p w14:paraId="3EDE24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495B"/>
    <w:rsid w:val="03110D46"/>
    <w:rsid w:val="0B6C5368"/>
    <w:rsid w:val="0ED55194"/>
    <w:rsid w:val="11C8444D"/>
    <w:rsid w:val="165D1F68"/>
    <w:rsid w:val="198D4848"/>
    <w:rsid w:val="1A674FBB"/>
    <w:rsid w:val="1DFB62BB"/>
    <w:rsid w:val="20144886"/>
    <w:rsid w:val="23E72A7A"/>
    <w:rsid w:val="30903378"/>
    <w:rsid w:val="311204BA"/>
    <w:rsid w:val="3B7A2E1C"/>
    <w:rsid w:val="4C9B21C2"/>
    <w:rsid w:val="4EB327C5"/>
    <w:rsid w:val="4F587586"/>
    <w:rsid w:val="4F8E16AF"/>
    <w:rsid w:val="4FCC3F86"/>
    <w:rsid w:val="507B5AE1"/>
    <w:rsid w:val="538C4158"/>
    <w:rsid w:val="5A161DE0"/>
    <w:rsid w:val="5DF50E2A"/>
    <w:rsid w:val="61DA0718"/>
    <w:rsid w:val="64D10DE3"/>
    <w:rsid w:val="67CA4DF7"/>
    <w:rsid w:val="6AA14678"/>
    <w:rsid w:val="73336313"/>
    <w:rsid w:val="7CA12173"/>
    <w:rsid w:val="7E82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next w:val="1"/>
    <w:qFormat/>
    <w:uiPriority w:val="0"/>
    <w:pPr>
      <w:adjustRightInd w:val="0"/>
      <w:snapToGrid w:val="0"/>
      <w:spacing w:line="480" w:lineRule="atLeast"/>
    </w:pPr>
    <w:rPr>
      <w:rFonts w:ascii="宋体" w:hAnsi="宋体"/>
      <w:sz w:val="28"/>
      <w:szCs w:val="20"/>
    </w:rPr>
  </w:style>
  <w:style w:type="paragraph" w:styleId="5">
    <w:name w:val="Normal (Web)"/>
    <w:basedOn w:val="1"/>
    <w:next w:val="3"/>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customStyle="1" w:styleId="8">
    <w:name w:val="列出段落1"/>
    <w:basedOn w:val="9"/>
    <w:next w:val="1"/>
    <w:qFormat/>
    <w:uiPriority w:val="0"/>
    <w:pPr>
      <w:ind w:firstLine="420" w:firstLineChars="200"/>
    </w:pPr>
    <w:rPr>
      <w:rFonts w:ascii="Calibri" w:hAnsi="Calibri" w:cs="Calibri"/>
      <w:szCs w:val="21"/>
    </w:rPr>
  </w:style>
  <w:style w:type="paragraph" w:customStyle="1" w:styleId="9">
    <w:name w:val="正文 New New New New New New New New"/>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List Paragraph"/>
    <w:basedOn w:val="1"/>
    <w:next w:val="1"/>
    <w:qFormat/>
    <w:uiPriority w:val="0"/>
    <w:pPr>
      <w:ind w:firstLine="420" w:firstLineChars="200"/>
    </w:pPr>
    <w:rPr>
      <w:szCs w:val="24"/>
    </w:rPr>
  </w:style>
  <w:style w:type="paragraph" w:customStyle="1" w:styleId="11">
    <w:name w:val="正文格式"/>
    <w:basedOn w:val="1"/>
    <w:qFormat/>
    <w:uiPriority w:val="0"/>
    <w:pPr>
      <w:widowControl/>
      <w:adjustRightInd w:val="0"/>
      <w:snapToGrid w:val="0"/>
      <w:spacing w:after="120" w:line="400" w:lineRule="atLeast"/>
      <w:ind w:firstLine="482"/>
      <w:textAlignment w:val="baseline"/>
    </w:pPr>
    <w:rPr>
      <w:rFonts w:ascii="Times New Roman" w:hAnsi="Times New Roman"/>
      <w:kern w:val="0"/>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2227</Words>
  <Characters>2346</Characters>
  <Lines>0</Lines>
  <Paragraphs>0</Paragraphs>
  <TotalTime>0</TotalTime>
  <ScaleCrop>false</ScaleCrop>
  <LinksUpToDate>false</LinksUpToDate>
  <CharactersWithSpaces>2374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2025-10-13T02:26:00Z</dcterms:created>
  <dc:creator>Administrator</dc:creator>
  <cp:lastModifiedBy>Administrator</cp:lastModifiedBy>
  <dcterms:modified xsi:type="dcterms:W3CDTF">2026-01-19T03:07:15Z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eyJoZGlkIjoiZDc0NjhlNmIyMjY5MWJhNjM3MTQ3YWNiZTBlMTc0NmYiLCJ1c2VySWQiOiIzMTMwNjEyMjEifQ==</vt:lpwstr>
  </property>
  <property fmtid="{D5CDD505-2E9C-101B-9397-08002B2CF9AE}" pid="4" name="ICV">
    <vt:lpwstr>336C813DA43C4B19963BB6426420E989_13</vt:lpwstr>
  </property>
</Properties>
</file>