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E2699">
      <w:pPr>
        <w:spacing w:line="900" w:lineRule="exact"/>
        <w:jc w:val="center"/>
        <w:rPr>
          <w:rFonts w:hint="eastAsia" w:ascii="华文细黑" w:hAnsi="华文细黑" w:eastAsia="华文细黑"/>
          <w:b/>
          <w:bCs/>
          <w:color w:val="000000"/>
          <w:sz w:val="30"/>
          <w:szCs w:val="30"/>
          <w:highlight w:val="none"/>
          <w:lang w:eastAsia="zh-CN"/>
        </w:rPr>
      </w:pPr>
    </w:p>
    <w:p w14:paraId="44F9D53D">
      <w:pPr>
        <w:jc w:val="center"/>
        <w:rPr>
          <w:rFonts w:hint="eastAsia" w:ascii="华文细黑" w:hAnsi="华文细黑" w:eastAsia="华文细黑" w:cs="华文细黑"/>
          <w:b/>
          <w:bCs/>
          <w:sz w:val="48"/>
          <w:szCs w:val="56"/>
          <w:highlight w:val="none"/>
          <w:lang w:eastAsia="zh-CN"/>
        </w:rPr>
      </w:pPr>
      <w:r>
        <w:rPr>
          <w:rFonts w:hint="eastAsia" w:ascii="华文细黑" w:hAnsi="华文细黑" w:eastAsia="华文细黑" w:cs="华文细黑"/>
          <w:b/>
          <w:bCs/>
          <w:sz w:val="48"/>
          <w:szCs w:val="56"/>
          <w:highlight w:val="none"/>
          <w:lang w:val="en-US" w:eastAsia="zh-CN"/>
        </w:rPr>
        <w:t>国际业务分公司</w:t>
      </w:r>
    </w:p>
    <w:p w14:paraId="7CDB91FB">
      <w:pPr>
        <w:jc w:val="center"/>
        <w:rPr>
          <w:rFonts w:ascii="华文细黑" w:hAnsi="华文细黑" w:eastAsia="华文细黑" w:cs="华文细黑"/>
          <w:b/>
          <w:bCs/>
          <w:sz w:val="48"/>
          <w:szCs w:val="56"/>
          <w:highlight w:val="none"/>
        </w:rPr>
      </w:pPr>
      <w:r>
        <w:rPr>
          <w:rFonts w:hint="eastAsia" w:ascii="华文细黑" w:hAnsi="华文细黑" w:eastAsia="华文细黑" w:cs="华文细黑"/>
          <w:b/>
          <w:bCs/>
          <w:sz w:val="48"/>
          <w:szCs w:val="56"/>
          <w:highlight w:val="none"/>
        </w:rPr>
        <w:t>安哥拉卡约新港口项目</w:t>
      </w:r>
    </w:p>
    <w:p w14:paraId="5D7F82B3">
      <w:pPr>
        <w:jc w:val="center"/>
        <w:rPr>
          <w:rFonts w:hint="eastAsia" w:ascii="华文细黑" w:hAnsi="华文细黑" w:eastAsia="华文细黑" w:cs="华文细黑"/>
          <w:b/>
          <w:bCs/>
          <w:sz w:val="48"/>
          <w:szCs w:val="56"/>
          <w:highlight w:val="none"/>
          <w:lang w:val="en-US" w:eastAsia="zh-CN"/>
        </w:rPr>
      </w:pPr>
      <w:r>
        <w:rPr>
          <w:rFonts w:hint="eastAsia" w:ascii="华文细黑" w:hAnsi="华文细黑" w:eastAsia="华文细黑" w:cs="华文细黑"/>
          <w:b/>
          <w:bCs/>
          <w:sz w:val="48"/>
          <w:szCs w:val="56"/>
          <w:highlight w:val="none"/>
          <w:lang w:val="en-US" w:eastAsia="zh-CN"/>
        </w:rPr>
        <w:t>聚氨酯夹芯板及配件</w:t>
      </w:r>
    </w:p>
    <w:p w14:paraId="139C89C3">
      <w:pPr>
        <w:jc w:val="center"/>
        <w:rPr>
          <w:rFonts w:hint="default" w:ascii="华文细黑" w:hAnsi="华文细黑" w:eastAsia="华文细黑" w:cs="华文细黑"/>
          <w:b/>
          <w:bCs/>
          <w:sz w:val="48"/>
          <w:szCs w:val="56"/>
          <w:highlight w:val="none"/>
          <w:lang w:val="en-US" w:eastAsia="zh-CN"/>
        </w:rPr>
      </w:pPr>
      <w:bookmarkStart w:id="23" w:name="_GoBack"/>
      <w:bookmarkEnd w:id="23"/>
      <w:r>
        <w:rPr>
          <w:rFonts w:hint="eastAsia" w:ascii="华文细黑" w:hAnsi="华文细黑" w:eastAsia="华文细黑" w:cs="华文细黑"/>
          <w:b/>
          <w:bCs/>
          <w:sz w:val="48"/>
          <w:szCs w:val="56"/>
          <w:highlight w:val="none"/>
          <w:lang w:val="en-US" w:eastAsia="zh-CN"/>
        </w:rPr>
        <w:t>公开询价采购公告</w:t>
      </w:r>
    </w:p>
    <w:p w14:paraId="331030EA">
      <w:pPr>
        <w:jc w:val="center"/>
        <w:rPr>
          <w:rFonts w:ascii="华文细黑" w:hAnsi="华文细黑" w:eastAsia="华文细黑" w:cs="华文细黑"/>
          <w:b/>
          <w:bCs/>
          <w:sz w:val="48"/>
          <w:szCs w:val="56"/>
          <w:highlight w:val="none"/>
        </w:rPr>
      </w:pPr>
    </w:p>
    <w:p w14:paraId="5027487A">
      <w:pPr>
        <w:jc w:val="center"/>
        <w:rPr>
          <w:rFonts w:ascii="华文细黑" w:hAnsi="华文细黑" w:eastAsia="华文细黑" w:cs="华文细黑"/>
          <w:b/>
          <w:bCs/>
          <w:sz w:val="48"/>
          <w:szCs w:val="56"/>
          <w:highlight w:val="none"/>
        </w:rPr>
      </w:pPr>
    </w:p>
    <w:p w14:paraId="23BA29E1">
      <w:pPr>
        <w:jc w:val="center"/>
        <w:rPr>
          <w:rFonts w:ascii="华文细黑" w:hAnsi="华文细黑" w:eastAsia="华文细黑" w:cs="华文细黑"/>
          <w:b/>
          <w:bCs/>
          <w:sz w:val="48"/>
          <w:szCs w:val="56"/>
          <w:highlight w:val="none"/>
        </w:rPr>
      </w:pPr>
      <w:r>
        <w:rPr>
          <w:rFonts w:hint="eastAsia" w:ascii="华文细黑" w:hAnsi="华文细黑" w:eastAsia="华文细黑" w:cs="华文细黑"/>
          <w:b/>
          <w:bCs/>
          <w:sz w:val="48"/>
          <w:szCs w:val="56"/>
          <w:highlight w:val="none"/>
        </w:rPr>
        <w:drawing>
          <wp:inline distT="0" distB="0" distL="114300" distR="114300">
            <wp:extent cx="4535170" cy="2984500"/>
            <wp:effectExtent l="0" t="0" r="17780" b="6350"/>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9"/>
                    <a:stretch>
                      <a:fillRect/>
                    </a:stretch>
                  </pic:blipFill>
                  <pic:spPr>
                    <a:xfrm>
                      <a:off x="0" y="0"/>
                      <a:ext cx="4535170" cy="2984500"/>
                    </a:xfrm>
                    <a:prstGeom prst="rect">
                      <a:avLst/>
                    </a:prstGeom>
                  </pic:spPr>
                </pic:pic>
              </a:graphicData>
            </a:graphic>
          </wp:inline>
        </w:drawing>
      </w:r>
    </w:p>
    <w:p w14:paraId="32C780A8">
      <w:pPr>
        <w:jc w:val="center"/>
        <w:rPr>
          <w:rFonts w:ascii="华文细黑" w:hAnsi="华文细黑" w:eastAsia="华文细黑" w:cs="华文细黑"/>
          <w:b/>
          <w:bCs/>
          <w:sz w:val="48"/>
          <w:szCs w:val="56"/>
          <w:highlight w:val="none"/>
        </w:rPr>
      </w:pPr>
    </w:p>
    <w:p w14:paraId="1CD8E636">
      <w:pPr>
        <w:jc w:val="center"/>
        <w:rPr>
          <w:rFonts w:hint="eastAsia" w:ascii="华文细黑" w:hAnsi="华文细黑" w:eastAsia="华文细黑" w:cs="华文细黑"/>
          <w:b/>
          <w:bCs/>
          <w:color w:val="FF0000"/>
          <w:sz w:val="48"/>
          <w:szCs w:val="56"/>
          <w:highlight w:val="none"/>
          <w:lang w:val="en-US" w:eastAsia="zh-CN"/>
        </w:rPr>
      </w:pPr>
      <w:r>
        <w:rPr>
          <w:rFonts w:hint="eastAsia" w:ascii="华文细黑" w:hAnsi="华文细黑" w:eastAsia="华文细黑" w:cs="华文细黑"/>
          <w:b/>
          <w:bCs/>
          <w:sz w:val="48"/>
          <w:szCs w:val="56"/>
          <w:highlight w:val="none"/>
          <w:lang w:eastAsia="zh-CN"/>
        </w:rPr>
        <w:t>询价编号</w:t>
      </w:r>
      <w:r>
        <w:rPr>
          <w:rFonts w:hint="eastAsia" w:ascii="华文细黑" w:hAnsi="华文细黑" w:eastAsia="华文细黑" w:cs="华文细黑"/>
          <w:b/>
          <w:bCs/>
          <w:sz w:val="48"/>
          <w:szCs w:val="56"/>
          <w:highlight w:val="none"/>
        </w:rPr>
        <w:t>：</w:t>
      </w:r>
      <w:r>
        <w:rPr>
          <w:rFonts w:hint="eastAsia" w:ascii="华文细黑" w:hAnsi="华文细黑" w:eastAsia="华文细黑" w:cs="华文细黑"/>
          <w:b/>
          <w:bCs/>
          <w:color w:val="FF0000"/>
          <w:sz w:val="48"/>
          <w:szCs w:val="56"/>
          <w:highlight w:val="none"/>
          <w:lang w:eastAsia="zh-CN"/>
        </w:rPr>
        <w:t>FA00000330823</w:t>
      </w:r>
    </w:p>
    <w:p w14:paraId="4A45EA05">
      <w:pPr>
        <w:jc w:val="center"/>
        <w:rPr>
          <w:rFonts w:hint="default" w:ascii="华文细黑" w:hAnsi="华文细黑" w:eastAsia="华文细黑" w:cs="华文细黑"/>
          <w:b/>
          <w:bCs/>
          <w:sz w:val="48"/>
          <w:szCs w:val="56"/>
          <w:highlight w:val="none"/>
          <w:lang w:val="en-US" w:eastAsia="zh-CN"/>
        </w:rPr>
      </w:pPr>
      <w:r>
        <w:rPr>
          <w:rFonts w:hint="eastAsia" w:ascii="华文细黑" w:hAnsi="华文细黑" w:eastAsia="华文细黑" w:cs="华文细黑"/>
          <w:b/>
          <w:bCs/>
          <w:sz w:val="48"/>
          <w:szCs w:val="56"/>
          <w:highlight w:val="none"/>
          <w:lang w:eastAsia="zh-CN"/>
        </w:rPr>
        <w:t>询价</w:t>
      </w:r>
      <w:r>
        <w:rPr>
          <w:rFonts w:hint="eastAsia" w:ascii="华文细黑" w:hAnsi="华文细黑" w:eastAsia="华文细黑" w:cs="华文细黑"/>
          <w:b/>
          <w:bCs/>
          <w:sz w:val="48"/>
          <w:szCs w:val="56"/>
          <w:highlight w:val="none"/>
        </w:rPr>
        <w:t>内容：</w:t>
      </w:r>
      <w:r>
        <w:rPr>
          <w:rFonts w:hint="eastAsia" w:ascii="华文细黑" w:hAnsi="华文细黑" w:eastAsia="华文细黑" w:cs="华文细黑"/>
          <w:b/>
          <w:bCs/>
          <w:sz w:val="48"/>
          <w:szCs w:val="56"/>
          <w:highlight w:val="none"/>
          <w:lang w:val="en-US" w:eastAsia="zh-CN"/>
        </w:rPr>
        <w:t>聚氨酯夹芯板及配件</w:t>
      </w:r>
    </w:p>
    <w:p w14:paraId="74D76464">
      <w:pPr>
        <w:jc w:val="center"/>
        <w:rPr>
          <w:rFonts w:ascii="华文细黑" w:hAnsi="华文细黑" w:eastAsia="华文细黑" w:cs="华文细黑"/>
          <w:b/>
          <w:bCs/>
          <w:sz w:val="48"/>
          <w:szCs w:val="56"/>
          <w:highlight w:val="none"/>
        </w:rPr>
      </w:pPr>
      <w:r>
        <w:rPr>
          <w:rFonts w:hint="eastAsia" w:ascii="华文细黑" w:hAnsi="华文细黑" w:eastAsia="华文细黑" w:cs="华文细黑"/>
          <w:b/>
          <w:bCs/>
          <w:sz w:val="48"/>
          <w:szCs w:val="56"/>
          <w:highlight w:val="none"/>
        </w:rPr>
        <w:t>202</w:t>
      </w:r>
      <w:r>
        <w:rPr>
          <w:rFonts w:hint="eastAsia" w:ascii="华文细黑" w:hAnsi="华文细黑" w:eastAsia="华文细黑" w:cs="华文细黑"/>
          <w:b/>
          <w:bCs/>
          <w:sz w:val="48"/>
          <w:szCs w:val="56"/>
          <w:highlight w:val="none"/>
          <w:lang w:val="en-US" w:eastAsia="zh-CN"/>
        </w:rPr>
        <w:t>5</w:t>
      </w:r>
      <w:r>
        <w:rPr>
          <w:rFonts w:hint="eastAsia" w:ascii="华文细黑" w:hAnsi="华文细黑" w:eastAsia="华文细黑" w:cs="华文细黑"/>
          <w:b/>
          <w:bCs/>
          <w:sz w:val="48"/>
          <w:szCs w:val="56"/>
          <w:highlight w:val="none"/>
        </w:rPr>
        <w:t>年</w:t>
      </w:r>
      <w:r>
        <w:rPr>
          <w:rFonts w:hint="eastAsia" w:ascii="华文细黑" w:hAnsi="华文细黑" w:eastAsia="华文细黑" w:cs="华文细黑"/>
          <w:b/>
          <w:bCs/>
          <w:sz w:val="48"/>
          <w:szCs w:val="56"/>
          <w:highlight w:val="none"/>
          <w:lang w:val="en-US" w:eastAsia="zh-CN"/>
        </w:rPr>
        <w:t>7</w:t>
      </w:r>
      <w:r>
        <w:rPr>
          <w:rFonts w:hint="eastAsia" w:ascii="华文细黑" w:hAnsi="华文细黑" w:eastAsia="华文细黑" w:cs="华文细黑"/>
          <w:b/>
          <w:bCs/>
          <w:sz w:val="48"/>
          <w:szCs w:val="56"/>
          <w:highlight w:val="none"/>
        </w:rPr>
        <w:t>月</w:t>
      </w:r>
    </w:p>
    <w:p w14:paraId="197826B5">
      <w:pPr>
        <w:jc w:val="center"/>
        <w:rPr>
          <w:rFonts w:ascii="华文细黑" w:hAnsi="华文细黑" w:eastAsia="华文细黑" w:cs="华文细黑"/>
          <w:b/>
          <w:bCs/>
          <w:sz w:val="48"/>
          <w:szCs w:val="56"/>
          <w:highlight w:val="none"/>
        </w:rPr>
      </w:pPr>
    </w:p>
    <w:p w14:paraId="7EA9B3FC">
      <w:pPr>
        <w:jc w:val="center"/>
        <w:rPr>
          <w:rFonts w:ascii="华文细黑" w:hAnsi="华文细黑" w:eastAsia="华文细黑" w:cs="华文细黑"/>
          <w:b/>
          <w:color w:val="000000"/>
          <w:sz w:val="44"/>
          <w:szCs w:val="44"/>
          <w:highlight w:val="none"/>
        </w:rPr>
      </w:pPr>
      <w:r>
        <w:rPr>
          <w:rFonts w:hint="eastAsia" w:ascii="华文细黑" w:hAnsi="华文细黑" w:eastAsia="华文细黑"/>
          <w:b/>
          <w:color w:val="000000" w:themeColor="text1"/>
          <w:sz w:val="44"/>
          <w:szCs w:val="44"/>
          <w:highlight w:val="none"/>
          <w14:textFill>
            <w14:solidFill>
              <w14:schemeClr w14:val="tx1"/>
            </w14:solidFill>
          </w14:textFill>
        </w:rPr>
        <w:br w:type="page"/>
      </w:r>
      <w:r>
        <w:rPr>
          <w:rFonts w:hint="eastAsia" w:ascii="华文细黑" w:hAnsi="华文细黑" w:eastAsia="华文细黑" w:cs="华文细黑"/>
          <w:b/>
          <w:color w:val="000000" w:themeColor="text1"/>
          <w:sz w:val="40"/>
          <w:szCs w:val="40"/>
          <w:highlight w:val="none"/>
          <w14:textFill>
            <w14:solidFill>
              <w14:schemeClr w14:val="tx1"/>
            </w14:solidFill>
          </w14:textFill>
        </w:rPr>
        <w:t>目      录</w:t>
      </w:r>
    </w:p>
    <w:p w14:paraId="3A2E94AA">
      <w:pPr>
        <w:jc w:val="center"/>
        <w:rPr>
          <w:rFonts w:ascii="华文细黑" w:hAnsi="华文细黑" w:eastAsia="华文细黑" w:cs="华文细黑"/>
          <w:b/>
          <w:color w:val="000000"/>
          <w:sz w:val="44"/>
          <w:szCs w:val="44"/>
          <w:highlight w:val="none"/>
        </w:rPr>
      </w:pPr>
    </w:p>
    <w:sdt>
      <w:sdtPr>
        <w:rPr>
          <w:rFonts w:ascii="宋体" w:hAnsi="宋体"/>
          <w:highlight w:val="none"/>
        </w:rPr>
        <w:id w:val="147475819"/>
        <w15:color w:val="DBDBDB"/>
        <w:docPartObj>
          <w:docPartGallery w:val="Table of Contents"/>
          <w:docPartUnique/>
        </w:docPartObj>
      </w:sdtPr>
      <w:sdtEndPr>
        <w:rPr>
          <w:rFonts w:ascii="华文细黑" w:hAnsi="华文细黑" w:eastAsia="华文细黑" w:cs="华文细黑"/>
          <w:color w:val="000000"/>
          <w:szCs w:val="32"/>
          <w:highlight w:val="none"/>
        </w:rPr>
      </w:sdtEndPr>
      <w:sdtContent>
        <w:p w14:paraId="24C33A20">
          <w:pPr>
            <w:jc w:val="center"/>
            <w:rPr>
              <w:sz w:val="22"/>
              <w:szCs w:val="28"/>
              <w:highlight w:val="none"/>
            </w:rPr>
          </w:pPr>
        </w:p>
        <w:p w14:paraId="34AFCDBD">
          <w:pPr>
            <w:pStyle w:val="14"/>
            <w:tabs>
              <w:tab w:val="right" w:leader="dot" w:pos="9746"/>
            </w:tabs>
            <w:rPr>
              <w:sz w:val="28"/>
              <w:szCs w:val="36"/>
              <w:highlight w:val="none"/>
            </w:rPr>
          </w:pPr>
          <w:r>
            <w:rPr>
              <w:rFonts w:ascii="华文细黑" w:hAnsi="华文细黑" w:eastAsia="华文细黑" w:cs="华文细黑"/>
              <w:b/>
              <w:color w:val="000000"/>
              <w:sz w:val="32"/>
              <w:szCs w:val="32"/>
              <w:highlight w:val="none"/>
            </w:rPr>
            <w:fldChar w:fldCharType="begin"/>
          </w:r>
          <w:r>
            <w:rPr>
              <w:rFonts w:ascii="华文细黑" w:hAnsi="华文细黑" w:eastAsia="华文细黑" w:cs="华文细黑"/>
              <w:b/>
              <w:color w:val="000000"/>
              <w:sz w:val="32"/>
              <w:szCs w:val="32"/>
              <w:highlight w:val="none"/>
            </w:rPr>
            <w:instrText xml:space="preserve">TOC \o "1-1" \h \u </w:instrText>
          </w:r>
          <w:r>
            <w:rPr>
              <w:rFonts w:ascii="华文细黑" w:hAnsi="华文细黑" w:eastAsia="华文细黑" w:cs="华文细黑"/>
              <w:b/>
              <w:color w:val="000000"/>
              <w:sz w:val="32"/>
              <w:szCs w:val="32"/>
              <w:highlight w:val="none"/>
            </w:rPr>
            <w:fldChar w:fldCharType="separate"/>
          </w:r>
          <w:r>
            <w:rPr>
              <w:rFonts w:ascii="华文细黑" w:hAnsi="华文细黑" w:eastAsia="华文细黑" w:cs="华文细黑"/>
              <w:color w:val="000000"/>
              <w:sz w:val="28"/>
              <w:szCs w:val="44"/>
              <w:highlight w:val="none"/>
            </w:rPr>
            <w:fldChar w:fldCharType="begin"/>
          </w:r>
          <w:r>
            <w:rPr>
              <w:rFonts w:ascii="华文细黑" w:hAnsi="华文细黑" w:eastAsia="华文细黑" w:cs="华文细黑"/>
              <w:sz w:val="28"/>
              <w:szCs w:val="44"/>
              <w:highlight w:val="none"/>
            </w:rPr>
            <w:instrText xml:space="preserve"> HYPERLINK \l _Toc10149 </w:instrText>
          </w:r>
          <w:r>
            <w:rPr>
              <w:rFonts w:ascii="华文细黑" w:hAnsi="华文细黑" w:eastAsia="华文细黑" w:cs="华文细黑"/>
              <w:sz w:val="28"/>
              <w:szCs w:val="44"/>
              <w:highlight w:val="none"/>
            </w:rPr>
            <w:fldChar w:fldCharType="separate"/>
          </w:r>
          <w:r>
            <w:rPr>
              <w:rFonts w:hint="eastAsia" w:ascii="华文细黑" w:hAnsi="华文细黑" w:eastAsia="华文细黑" w:cs="Times New Roman"/>
              <w:bCs/>
              <w:sz w:val="28"/>
              <w:szCs w:val="48"/>
              <w:highlight w:val="none"/>
              <w:lang w:val="en-US" w:eastAsia="zh-CN"/>
            </w:rPr>
            <w:t>第一部分：询价</w:t>
          </w:r>
          <w:r>
            <w:rPr>
              <w:rFonts w:hint="eastAsia" w:ascii="华文细黑" w:hAnsi="华文细黑" w:eastAsia="华文细黑" w:cs="Times New Roman"/>
              <w:bCs/>
              <w:sz w:val="28"/>
              <w:szCs w:val="48"/>
              <w:highlight w:val="none"/>
            </w:rPr>
            <w:t>采购</w:t>
          </w:r>
          <w:r>
            <w:rPr>
              <w:rFonts w:hint="eastAsia" w:ascii="华文细黑" w:hAnsi="华文细黑" w:eastAsia="华文细黑" w:cs="Times New Roman"/>
              <w:bCs/>
              <w:sz w:val="28"/>
              <w:szCs w:val="48"/>
              <w:highlight w:val="none"/>
              <w:lang w:val="en-US" w:eastAsia="zh-CN"/>
            </w:rPr>
            <w:t>总则</w:t>
          </w:r>
          <w:r>
            <w:rPr>
              <w:sz w:val="28"/>
              <w:szCs w:val="36"/>
              <w:highlight w:val="none"/>
            </w:rPr>
            <w:tab/>
          </w:r>
          <w:r>
            <w:rPr>
              <w:sz w:val="28"/>
              <w:szCs w:val="36"/>
              <w:highlight w:val="none"/>
            </w:rPr>
            <w:fldChar w:fldCharType="begin"/>
          </w:r>
          <w:r>
            <w:rPr>
              <w:sz w:val="28"/>
              <w:szCs w:val="36"/>
              <w:highlight w:val="none"/>
            </w:rPr>
            <w:instrText xml:space="preserve"> PAGEREF _Toc10149 \h </w:instrText>
          </w:r>
          <w:r>
            <w:rPr>
              <w:sz w:val="28"/>
              <w:szCs w:val="36"/>
              <w:highlight w:val="none"/>
            </w:rPr>
            <w:fldChar w:fldCharType="separate"/>
          </w:r>
          <w:r>
            <w:rPr>
              <w:sz w:val="28"/>
              <w:szCs w:val="36"/>
              <w:highlight w:val="none"/>
            </w:rPr>
            <w:t>3</w:t>
          </w:r>
          <w:r>
            <w:rPr>
              <w:sz w:val="28"/>
              <w:szCs w:val="36"/>
              <w:highlight w:val="none"/>
            </w:rPr>
            <w:fldChar w:fldCharType="end"/>
          </w:r>
          <w:r>
            <w:rPr>
              <w:rFonts w:ascii="华文细黑" w:hAnsi="华文细黑" w:eastAsia="华文细黑" w:cs="华文细黑"/>
              <w:color w:val="000000"/>
              <w:sz w:val="28"/>
              <w:szCs w:val="44"/>
              <w:highlight w:val="none"/>
            </w:rPr>
            <w:fldChar w:fldCharType="end"/>
          </w:r>
        </w:p>
        <w:p w14:paraId="4DFF4F5C">
          <w:pPr>
            <w:pStyle w:val="14"/>
            <w:tabs>
              <w:tab w:val="right" w:leader="dot" w:pos="9746"/>
            </w:tabs>
            <w:rPr>
              <w:sz w:val="28"/>
              <w:szCs w:val="36"/>
              <w:highlight w:val="none"/>
            </w:rPr>
          </w:pPr>
          <w:r>
            <w:rPr>
              <w:rFonts w:ascii="华文细黑" w:hAnsi="华文细黑" w:eastAsia="华文细黑" w:cs="华文细黑"/>
              <w:color w:val="000000"/>
              <w:sz w:val="28"/>
              <w:szCs w:val="44"/>
              <w:highlight w:val="none"/>
            </w:rPr>
            <w:fldChar w:fldCharType="begin"/>
          </w:r>
          <w:r>
            <w:rPr>
              <w:rFonts w:ascii="华文细黑" w:hAnsi="华文细黑" w:eastAsia="华文细黑" w:cs="华文细黑"/>
              <w:sz w:val="28"/>
              <w:szCs w:val="44"/>
              <w:highlight w:val="none"/>
            </w:rPr>
            <w:instrText xml:space="preserve"> HYPERLINK \l _Toc20376 </w:instrText>
          </w:r>
          <w:r>
            <w:rPr>
              <w:rFonts w:ascii="华文细黑" w:hAnsi="华文细黑" w:eastAsia="华文细黑" w:cs="华文细黑"/>
              <w:sz w:val="28"/>
              <w:szCs w:val="44"/>
              <w:highlight w:val="none"/>
            </w:rPr>
            <w:fldChar w:fldCharType="separate"/>
          </w:r>
          <w:r>
            <w:rPr>
              <w:rFonts w:hint="eastAsia" w:ascii="华文细黑" w:hAnsi="华文细黑" w:eastAsia="华文细黑" w:cs="Times New Roman"/>
              <w:bCs/>
              <w:sz w:val="28"/>
              <w:szCs w:val="48"/>
              <w:highlight w:val="none"/>
              <w:lang w:val="en-US" w:eastAsia="zh-CN"/>
            </w:rPr>
            <w:t>第二部分：供货要求</w:t>
          </w:r>
          <w:r>
            <w:rPr>
              <w:sz w:val="28"/>
              <w:szCs w:val="36"/>
              <w:highlight w:val="none"/>
            </w:rPr>
            <w:tab/>
          </w:r>
          <w:r>
            <w:rPr>
              <w:sz w:val="28"/>
              <w:szCs w:val="36"/>
              <w:highlight w:val="none"/>
            </w:rPr>
            <w:fldChar w:fldCharType="begin"/>
          </w:r>
          <w:r>
            <w:rPr>
              <w:sz w:val="28"/>
              <w:szCs w:val="36"/>
              <w:highlight w:val="none"/>
            </w:rPr>
            <w:instrText xml:space="preserve"> PAGEREF _Toc20376 \h </w:instrText>
          </w:r>
          <w:r>
            <w:rPr>
              <w:sz w:val="28"/>
              <w:szCs w:val="36"/>
              <w:highlight w:val="none"/>
            </w:rPr>
            <w:fldChar w:fldCharType="separate"/>
          </w:r>
          <w:r>
            <w:rPr>
              <w:sz w:val="28"/>
              <w:szCs w:val="36"/>
              <w:highlight w:val="none"/>
            </w:rPr>
            <w:t>7</w:t>
          </w:r>
          <w:r>
            <w:rPr>
              <w:sz w:val="28"/>
              <w:szCs w:val="36"/>
              <w:highlight w:val="none"/>
            </w:rPr>
            <w:fldChar w:fldCharType="end"/>
          </w:r>
          <w:r>
            <w:rPr>
              <w:rFonts w:ascii="华文细黑" w:hAnsi="华文细黑" w:eastAsia="华文细黑" w:cs="华文细黑"/>
              <w:color w:val="000000"/>
              <w:sz w:val="28"/>
              <w:szCs w:val="44"/>
              <w:highlight w:val="none"/>
            </w:rPr>
            <w:fldChar w:fldCharType="end"/>
          </w:r>
        </w:p>
        <w:p w14:paraId="7E6F6633">
          <w:pPr>
            <w:pStyle w:val="14"/>
            <w:tabs>
              <w:tab w:val="right" w:leader="dot" w:pos="9746"/>
            </w:tabs>
            <w:rPr>
              <w:sz w:val="28"/>
              <w:szCs w:val="36"/>
              <w:highlight w:val="none"/>
            </w:rPr>
          </w:pPr>
          <w:r>
            <w:rPr>
              <w:rFonts w:ascii="华文细黑" w:hAnsi="华文细黑" w:eastAsia="华文细黑" w:cs="华文细黑"/>
              <w:color w:val="000000"/>
              <w:sz w:val="28"/>
              <w:szCs w:val="44"/>
              <w:highlight w:val="none"/>
            </w:rPr>
            <w:fldChar w:fldCharType="begin"/>
          </w:r>
          <w:r>
            <w:rPr>
              <w:rFonts w:ascii="华文细黑" w:hAnsi="华文细黑" w:eastAsia="华文细黑" w:cs="华文细黑"/>
              <w:sz w:val="28"/>
              <w:szCs w:val="44"/>
              <w:highlight w:val="none"/>
            </w:rPr>
            <w:instrText xml:space="preserve"> HYPERLINK \l _Toc31143 </w:instrText>
          </w:r>
          <w:r>
            <w:rPr>
              <w:rFonts w:ascii="华文细黑" w:hAnsi="华文细黑" w:eastAsia="华文细黑" w:cs="华文细黑"/>
              <w:sz w:val="28"/>
              <w:szCs w:val="44"/>
              <w:highlight w:val="none"/>
            </w:rPr>
            <w:fldChar w:fldCharType="separate"/>
          </w:r>
          <w:r>
            <w:rPr>
              <w:rFonts w:hint="eastAsia" w:ascii="华文细黑" w:hAnsi="华文细黑" w:eastAsia="华文细黑" w:cs="Times New Roman"/>
              <w:bCs/>
              <w:kern w:val="44"/>
              <w:sz w:val="28"/>
              <w:szCs w:val="48"/>
              <w:highlight w:val="none"/>
              <w:lang w:val="en-US" w:eastAsia="zh-CN" w:bidi="ar-SA"/>
            </w:rPr>
            <w:t>第三部分：报价文件格式</w:t>
          </w:r>
          <w:r>
            <w:rPr>
              <w:sz w:val="28"/>
              <w:szCs w:val="36"/>
              <w:highlight w:val="none"/>
            </w:rPr>
            <w:tab/>
          </w:r>
          <w:r>
            <w:rPr>
              <w:sz w:val="28"/>
              <w:szCs w:val="36"/>
              <w:highlight w:val="none"/>
            </w:rPr>
            <w:fldChar w:fldCharType="begin"/>
          </w:r>
          <w:r>
            <w:rPr>
              <w:sz w:val="28"/>
              <w:szCs w:val="36"/>
              <w:highlight w:val="none"/>
            </w:rPr>
            <w:instrText xml:space="preserve"> PAGEREF _Toc31143 \h </w:instrText>
          </w:r>
          <w:r>
            <w:rPr>
              <w:sz w:val="28"/>
              <w:szCs w:val="36"/>
              <w:highlight w:val="none"/>
            </w:rPr>
            <w:fldChar w:fldCharType="separate"/>
          </w:r>
          <w:r>
            <w:rPr>
              <w:sz w:val="28"/>
              <w:szCs w:val="36"/>
              <w:highlight w:val="none"/>
            </w:rPr>
            <w:t>9</w:t>
          </w:r>
          <w:r>
            <w:rPr>
              <w:sz w:val="28"/>
              <w:szCs w:val="36"/>
              <w:highlight w:val="none"/>
            </w:rPr>
            <w:fldChar w:fldCharType="end"/>
          </w:r>
          <w:r>
            <w:rPr>
              <w:rFonts w:ascii="华文细黑" w:hAnsi="华文细黑" w:eastAsia="华文细黑" w:cs="华文细黑"/>
              <w:color w:val="000000"/>
              <w:sz w:val="28"/>
              <w:szCs w:val="44"/>
              <w:highlight w:val="none"/>
            </w:rPr>
            <w:fldChar w:fldCharType="end"/>
          </w:r>
        </w:p>
        <w:p w14:paraId="3674EE49">
          <w:pPr>
            <w:pStyle w:val="14"/>
            <w:tabs>
              <w:tab w:val="right" w:leader="dot" w:pos="9746"/>
            </w:tabs>
            <w:rPr>
              <w:highlight w:val="none"/>
            </w:rPr>
          </w:pPr>
          <w:r>
            <w:rPr>
              <w:rFonts w:ascii="华文细黑" w:hAnsi="华文细黑" w:eastAsia="华文细黑" w:cs="华文细黑"/>
              <w:color w:val="000000"/>
              <w:sz w:val="28"/>
              <w:szCs w:val="44"/>
              <w:highlight w:val="none"/>
            </w:rPr>
            <w:fldChar w:fldCharType="begin"/>
          </w:r>
          <w:r>
            <w:rPr>
              <w:rFonts w:ascii="华文细黑" w:hAnsi="华文细黑" w:eastAsia="华文细黑" w:cs="华文细黑"/>
              <w:sz w:val="28"/>
              <w:szCs w:val="44"/>
              <w:highlight w:val="none"/>
            </w:rPr>
            <w:instrText xml:space="preserve"> HYPERLINK \l _Toc3058 </w:instrText>
          </w:r>
          <w:r>
            <w:rPr>
              <w:rFonts w:ascii="华文细黑" w:hAnsi="华文细黑" w:eastAsia="华文细黑" w:cs="华文细黑"/>
              <w:sz w:val="28"/>
              <w:szCs w:val="44"/>
              <w:highlight w:val="none"/>
            </w:rPr>
            <w:fldChar w:fldCharType="separate"/>
          </w:r>
          <w:r>
            <w:rPr>
              <w:rFonts w:hint="eastAsia" w:ascii="华文细黑" w:hAnsi="华文细黑" w:eastAsia="华文细黑" w:cs="Times New Roman"/>
              <w:bCs/>
              <w:kern w:val="44"/>
              <w:sz w:val="28"/>
              <w:szCs w:val="48"/>
              <w:highlight w:val="none"/>
              <w:lang w:val="en-US" w:eastAsia="zh-CN" w:bidi="ar-SA"/>
            </w:rPr>
            <w:t>第四部分：询价物资</w:t>
          </w:r>
          <w:r>
            <w:rPr>
              <w:rFonts w:hint="eastAsia" w:ascii="华文细黑" w:hAnsi="华文细黑" w:eastAsia="华文细黑" w:cs="Times New Roman"/>
              <w:bCs/>
              <w:kern w:val="44"/>
              <w:sz w:val="28"/>
              <w:szCs w:val="48"/>
              <w:highlight w:val="none"/>
              <w:lang w:val="en-US" w:eastAsia="zh-CN" w:bidi="ar-SA"/>
            </w:rPr>
            <w:t>聚氨酯夹芯板及配件</w:t>
          </w:r>
          <w:r>
            <w:rPr>
              <w:rFonts w:hint="eastAsia" w:ascii="华文细黑" w:hAnsi="华文细黑" w:eastAsia="华文细黑" w:cs="Times New Roman"/>
              <w:bCs/>
              <w:kern w:val="44"/>
              <w:sz w:val="28"/>
              <w:szCs w:val="48"/>
              <w:highlight w:val="none"/>
              <w:lang w:val="en-US" w:eastAsia="zh-CN" w:bidi="ar-SA"/>
            </w:rPr>
            <w:t>清单</w:t>
          </w:r>
          <w:r>
            <w:rPr>
              <w:sz w:val="28"/>
              <w:szCs w:val="36"/>
              <w:highlight w:val="none"/>
            </w:rPr>
            <w:tab/>
          </w:r>
          <w:r>
            <w:rPr>
              <w:sz w:val="28"/>
              <w:szCs w:val="36"/>
              <w:highlight w:val="none"/>
            </w:rPr>
            <w:fldChar w:fldCharType="begin"/>
          </w:r>
          <w:r>
            <w:rPr>
              <w:sz w:val="28"/>
              <w:szCs w:val="36"/>
              <w:highlight w:val="none"/>
            </w:rPr>
            <w:instrText xml:space="preserve"> PAGEREF _Toc3058 \h </w:instrText>
          </w:r>
          <w:r>
            <w:rPr>
              <w:sz w:val="28"/>
              <w:szCs w:val="36"/>
              <w:highlight w:val="none"/>
            </w:rPr>
            <w:fldChar w:fldCharType="separate"/>
          </w:r>
          <w:r>
            <w:rPr>
              <w:sz w:val="28"/>
              <w:szCs w:val="36"/>
              <w:highlight w:val="none"/>
            </w:rPr>
            <w:t>18</w:t>
          </w:r>
          <w:r>
            <w:rPr>
              <w:sz w:val="28"/>
              <w:szCs w:val="36"/>
              <w:highlight w:val="none"/>
            </w:rPr>
            <w:fldChar w:fldCharType="end"/>
          </w:r>
          <w:r>
            <w:rPr>
              <w:rFonts w:ascii="华文细黑" w:hAnsi="华文细黑" w:eastAsia="华文细黑" w:cs="华文细黑"/>
              <w:color w:val="000000"/>
              <w:sz w:val="28"/>
              <w:szCs w:val="44"/>
              <w:highlight w:val="none"/>
            </w:rPr>
            <w:fldChar w:fldCharType="end"/>
          </w:r>
        </w:p>
        <w:p w14:paraId="4FB89CEF">
          <w:pPr>
            <w:spacing w:line="480" w:lineRule="auto"/>
            <w:jc w:val="both"/>
            <w:rPr>
              <w:rFonts w:ascii="华文细黑" w:hAnsi="华文细黑" w:eastAsia="华文细黑" w:cs="华文细黑"/>
              <w:b/>
              <w:color w:val="000000"/>
              <w:sz w:val="32"/>
              <w:szCs w:val="32"/>
              <w:highlight w:val="none"/>
            </w:rPr>
          </w:pPr>
          <w:r>
            <w:rPr>
              <w:rFonts w:ascii="华文细黑" w:hAnsi="华文细黑" w:eastAsia="华文细黑" w:cs="华文细黑"/>
              <w:color w:val="000000"/>
              <w:szCs w:val="32"/>
              <w:highlight w:val="none"/>
            </w:rPr>
            <w:fldChar w:fldCharType="end"/>
          </w:r>
        </w:p>
      </w:sdtContent>
    </w:sdt>
    <w:p w14:paraId="13099371">
      <w:pPr>
        <w:jc w:val="center"/>
        <w:rPr>
          <w:rFonts w:ascii="华文细黑" w:hAnsi="华文细黑" w:eastAsia="华文细黑"/>
          <w:b/>
          <w:color w:val="000000"/>
          <w:sz w:val="44"/>
          <w:szCs w:val="44"/>
          <w:highlight w:val="none"/>
        </w:rPr>
      </w:pPr>
    </w:p>
    <w:p w14:paraId="29EF7F8B">
      <w:pPr>
        <w:jc w:val="center"/>
        <w:rPr>
          <w:rFonts w:ascii="华文细黑" w:hAnsi="华文细黑" w:eastAsia="华文细黑"/>
          <w:b/>
          <w:color w:val="000000"/>
          <w:sz w:val="44"/>
          <w:szCs w:val="44"/>
          <w:highlight w:val="none"/>
        </w:rPr>
      </w:pPr>
    </w:p>
    <w:p w14:paraId="7D18DE9F">
      <w:pPr>
        <w:jc w:val="center"/>
        <w:rPr>
          <w:rFonts w:ascii="华文细黑" w:hAnsi="华文细黑" w:eastAsia="华文细黑"/>
          <w:b/>
          <w:color w:val="000000"/>
          <w:sz w:val="44"/>
          <w:szCs w:val="44"/>
          <w:highlight w:val="none"/>
        </w:rPr>
      </w:pPr>
    </w:p>
    <w:p w14:paraId="6EA6754B">
      <w:pPr>
        <w:jc w:val="center"/>
        <w:rPr>
          <w:rFonts w:ascii="华文细黑" w:hAnsi="华文细黑" w:eastAsia="华文细黑"/>
          <w:b/>
          <w:color w:val="000000"/>
          <w:sz w:val="44"/>
          <w:szCs w:val="44"/>
          <w:highlight w:val="none"/>
        </w:rPr>
      </w:pPr>
    </w:p>
    <w:p w14:paraId="28FD0F13">
      <w:pPr>
        <w:jc w:val="center"/>
        <w:rPr>
          <w:rFonts w:ascii="华文细黑" w:hAnsi="华文细黑" w:eastAsia="华文细黑"/>
          <w:b/>
          <w:color w:val="000000"/>
          <w:sz w:val="44"/>
          <w:szCs w:val="44"/>
          <w:highlight w:val="none"/>
        </w:rPr>
      </w:pPr>
    </w:p>
    <w:p w14:paraId="418169D5">
      <w:pPr>
        <w:jc w:val="center"/>
        <w:rPr>
          <w:rFonts w:hint="eastAsia" w:ascii="华文细黑" w:hAnsi="华文细黑" w:eastAsia="华文细黑" w:cs="Times New Roman"/>
          <w:color w:val="000000" w:themeColor="text1"/>
          <w:sz w:val="28"/>
          <w:szCs w:val="28"/>
          <w:highlight w:val="none"/>
          <w14:textFill>
            <w14:solidFill>
              <w14:schemeClr w14:val="tx1"/>
            </w14:solidFill>
          </w14:textFill>
        </w:rPr>
      </w:pPr>
      <w:r>
        <w:rPr>
          <w:rFonts w:hint="eastAsia" w:ascii="华文细黑" w:hAnsi="华文细黑" w:eastAsia="华文细黑" w:cs="华文细黑"/>
          <w:b/>
          <w:bCs/>
          <w:sz w:val="48"/>
          <w:szCs w:val="56"/>
          <w:highlight w:val="none"/>
          <w:lang w:val="en-US" w:eastAsia="zh-CN"/>
        </w:rPr>
        <w:t>国际业务分公司</w:t>
      </w:r>
      <w:r>
        <w:rPr>
          <w:rFonts w:hint="eastAsia" w:ascii="华文细黑" w:hAnsi="华文细黑" w:eastAsia="华文细黑" w:cs="华文细黑"/>
          <w:b/>
          <w:bCs/>
          <w:sz w:val="48"/>
          <w:szCs w:val="56"/>
          <w:highlight w:val="none"/>
          <w:lang w:val="en-US" w:eastAsia="zh-CN"/>
        </w:rPr>
        <w:t>聚氨酯夹芯板及配件</w:t>
      </w:r>
      <w:r>
        <w:rPr>
          <w:rFonts w:hint="eastAsia" w:ascii="华文细黑" w:hAnsi="华文细黑" w:eastAsia="华文细黑" w:cs="华文细黑"/>
          <w:b/>
          <w:bCs/>
          <w:sz w:val="48"/>
          <w:szCs w:val="56"/>
          <w:highlight w:val="none"/>
          <w:lang w:val="en-US" w:eastAsia="zh-CN"/>
        </w:rPr>
        <w:t>公开询价采购公告</w:t>
      </w:r>
      <w:r>
        <w:rPr>
          <w:rFonts w:hint="eastAsia" w:ascii="华文细黑" w:hAnsi="华文细黑" w:eastAsia="华文细黑"/>
          <w:b/>
          <w:color w:val="000000" w:themeColor="text1"/>
          <w:sz w:val="44"/>
          <w:szCs w:val="44"/>
          <w:highlight w:val="none"/>
          <w14:textFill>
            <w14:solidFill>
              <w14:schemeClr w14:val="tx1"/>
            </w14:solidFill>
          </w14:textFill>
        </w:rPr>
        <w:br w:type="page"/>
      </w:r>
      <w:bookmarkStart w:id="0" w:name="_Toc10149"/>
      <w:r>
        <w:rPr>
          <w:rFonts w:hint="eastAsia" w:ascii="华文细黑" w:hAnsi="华文细黑" w:eastAsia="华文细黑" w:cs="Times New Roman"/>
          <w:b/>
          <w:bCs/>
          <w:color w:val="000000" w:themeColor="text1"/>
          <w:sz w:val="36"/>
          <w:szCs w:val="36"/>
          <w:highlight w:val="none"/>
          <w:lang w:val="en-US" w:eastAsia="zh-CN"/>
          <w14:textFill>
            <w14:solidFill>
              <w14:schemeClr w14:val="tx1"/>
            </w14:solidFill>
          </w14:textFill>
        </w:rPr>
        <w:t>第一部分：询价</w:t>
      </w:r>
      <w:r>
        <w:rPr>
          <w:rFonts w:hint="eastAsia" w:ascii="华文细黑" w:hAnsi="华文细黑" w:eastAsia="华文细黑" w:cs="Times New Roman"/>
          <w:b/>
          <w:bCs/>
          <w:color w:val="000000" w:themeColor="text1"/>
          <w:sz w:val="36"/>
          <w:szCs w:val="36"/>
          <w:highlight w:val="none"/>
          <w14:textFill>
            <w14:solidFill>
              <w14:schemeClr w14:val="tx1"/>
            </w14:solidFill>
          </w14:textFill>
        </w:rPr>
        <w:t>采购</w:t>
      </w:r>
      <w:r>
        <w:rPr>
          <w:rFonts w:hint="eastAsia" w:ascii="华文细黑" w:hAnsi="华文细黑" w:eastAsia="华文细黑" w:cs="Times New Roman"/>
          <w:b/>
          <w:bCs/>
          <w:color w:val="000000" w:themeColor="text1"/>
          <w:sz w:val="36"/>
          <w:szCs w:val="36"/>
          <w:highlight w:val="none"/>
          <w:lang w:val="en-US" w:eastAsia="zh-CN"/>
          <w14:textFill>
            <w14:solidFill>
              <w14:schemeClr w14:val="tx1"/>
            </w14:solidFill>
          </w14:textFill>
        </w:rPr>
        <w:t>总则</w:t>
      </w:r>
      <w:bookmarkEnd w:id="0"/>
    </w:p>
    <w:p w14:paraId="4D853A42">
      <w:pPr>
        <w:pStyle w:val="6"/>
        <w:bidi w:val="0"/>
        <w:rPr>
          <w:rFonts w:hint="eastAsia"/>
          <w:highlight w:val="none"/>
        </w:rPr>
      </w:pPr>
      <w:bookmarkStart w:id="1" w:name="_Toc22279_WPSOffice_Level1"/>
      <w:r>
        <w:rPr>
          <w:rFonts w:hint="eastAsia"/>
          <w:highlight w:val="none"/>
          <w:lang w:val="en-US" w:eastAsia="zh-CN"/>
        </w:rPr>
        <w:t>一、</w:t>
      </w:r>
      <w:r>
        <w:rPr>
          <w:rFonts w:hint="eastAsia"/>
          <w:highlight w:val="none"/>
        </w:rPr>
        <w:t>项目基本情况</w:t>
      </w:r>
      <w:bookmarkEnd w:id="1"/>
    </w:p>
    <w:p w14:paraId="2501484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highlight w:val="none"/>
        </w:rPr>
      </w:pPr>
      <w:r>
        <w:rPr>
          <w:rFonts w:hint="eastAsia" w:ascii="华文细黑" w:hAnsi="华文细黑" w:eastAsia="华文细黑" w:cs="华文细黑"/>
          <w:sz w:val="28"/>
          <w:szCs w:val="28"/>
          <w:highlight w:val="none"/>
          <w:lang w:val="en-US" w:eastAsia="zh-CN"/>
        </w:rPr>
        <w:t>中国交通物资有限公司</w:t>
      </w:r>
      <w:r>
        <w:rPr>
          <w:rFonts w:hint="eastAsia" w:ascii="华文细黑" w:hAnsi="华文细黑" w:eastAsia="华文细黑" w:cs="华文细黑"/>
          <w:sz w:val="28"/>
          <w:szCs w:val="28"/>
          <w:highlight w:val="none"/>
        </w:rPr>
        <w:t>（以下简称：</w:t>
      </w:r>
      <w:r>
        <w:rPr>
          <w:rFonts w:hint="eastAsia" w:ascii="华文细黑" w:hAnsi="华文细黑" w:eastAsia="华文细黑" w:cs="华文细黑"/>
          <w:sz w:val="28"/>
          <w:szCs w:val="28"/>
          <w:highlight w:val="none"/>
          <w:lang w:val="en-US" w:eastAsia="zh-CN"/>
        </w:rPr>
        <w:t>中交物资</w:t>
      </w:r>
      <w:r>
        <w:rPr>
          <w:rFonts w:hint="eastAsia" w:ascii="华文细黑" w:hAnsi="华文细黑" w:eastAsia="华文细黑" w:cs="华文细黑"/>
          <w:sz w:val="28"/>
          <w:szCs w:val="28"/>
          <w:highlight w:val="none"/>
        </w:rPr>
        <w:t>）</w:t>
      </w:r>
      <w:r>
        <w:rPr>
          <w:rFonts w:hint="eastAsia" w:ascii="华文细黑" w:hAnsi="华文细黑" w:eastAsia="华文细黑" w:cs="Times New Roman"/>
          <w:bCs/>
          <w:kern w:val="44"/>
          <w:sz w:val="28"/>
          <w:szCs w:val="48"/>
          <w:highlight w:val="none"/>
          <w:lang w:val="en-US" w:eastAsia="zh-CN" w:bidi="ar-SA"/>
        </w:rPr>
        <w:t>聚氨酯夹芯板及配件</w:t>
      </w:r>
      <w:r>
        <w:rPr>
          <w:rFonts w:hint="eastAsia" w:ascii="华文细黑" w:hAnsi="华文细黑" w:eastAsia="华文细黑" w:cs="华文细黑"/>
          <w:sz w:val="28"/>
          <w:szCs w:val="28"/>
          <w:highlight w:val="none"/>
        </w:rPr>
        <w:t>采购已具备</w:t>
      </w:r>
      <w:r>
        <w:rPr>
          <w:rFonts w:hint="eastAsia" w:ascii="华文细黑" w:hAnsi="华文细黑" w:eastAsia="华文细黑" w:cs="华文细黑"/>
          <w:sz w:val="28"/>
          <w:szCs w:val="28"/>
          <w:highlight w:val="none"/>
          <w:lang w:val="en-US" w:eastAsia="zh-CN"/>
        </w:rPr>
        <w:t>招标询比</w:t>
      </w:r>
      <w:r>
        <w:rPr>
          <w:rFonts w:hint="eastAsia" w:ascii="华文细黑" w:hAnsi="华文细黑" w:eastAsia="华文细黑" w:cs="华文细黑"/>
          <w:sz w:val="28"/>
          <w:szCs w:val="28"/>
          <w:highlight w:val="none"/>
        </w:rPr>
        <w:t>价条件，根据物资公司物资采购管理规定，决定对所需材料进行</w:t>
      </w:r>
      <w:r>
        <w:rPr>
          <w:rFonts w:hint="eastAsia" w:ascii="华文细黑" w:hAnsi="华文细黑" w:eastAsia="华文细黑" w:cs="华文细黑"/>
          <w:sz w:val="28"/>
          <w:szCs w:val="28"/>
          <w:highlight w:val="none"/>
          <w:lang w:val="en-US" w:eastAsia="zh-CN"/>
        </w:rPr>
        <w:t>公开询价</w:t>
      </w:r>
      <w:r>
        <w:rPr>
          <w:rFonts w:hint="eastAsia" w:ascii="华文细黑" w:hAnsi="华文细黑" w:eastAsia="华文细黑" w:cs="华文细黑"/>
          <w:sz w:val="28"/>
          <w:szCs w:val="28"/>
          <w:highlight w:val="none"/>
        </w:rPr>
        <w:t>，采购组织方为：</w:t>
      </w:r>
      <w:r>
        <w:rPr>
          <w:rFonts w:hint="eastAsia" w:ascii="华文细黑" w:hAnsi="华文细黑" w:eastAsia="华文细黑" w:cs="华文细黑"/>
          <w:sz w:val="28"/>
          <w:szCs w:val="28"/>
          <w:highlight w:val="none"/>
          <w:lang w:val="en-US" w:eastAsia="zh-CN"/>
        </w:rPr>
        <w:t>国际业务分公司</w:t>
      </w:r>
      <w:r>
        <w:rPr>
          <w:rFonts w:hint="eastAsia" w:ascii="华文细黑" w:hAnsi="华文细黑" w:eastAsia="华文细黑" w:cs="华文细黑"/>
          <w:sz w:val="28"/>
          <w:szCs w:val="28"/>
          <w:highlight w:val="none"/>
        </w:rPr>
        <w:t>。</w:t>
      </w:r>
      <w:bookmarkStart w:id="2" w:name="_Toc20639_WPSOffice_Level1"/>
    </w:p>
    <w:p w14:paraId="3F8A24D5">
      <w:pPr>
        <w:pStyle w:val="6"/>
        <w:bidi w:val="0"/>
        <w:rPr>
          <w:rFonts w:hint="eastAsia"/>
          <w:highlight w:val="none"/>
        </w:rPr>
      </w:pPr>
      <w:r>
        <w:rPr>
          <w:rFonts w:hint="eastAsia"/>
          <w:highlight w:val="none"/>
          <w:lang w:val="en-US" w:eastAsia="zh-CN"/>
        </w:rPr>
        <w:t>二、</w:t>
      </w:r>
      <w:r>
        <w:rPr>
          <w:rFonts w:hint="eastAsia"/>
          <w:highlight w:val="none"/>
        </w:rPr>
        <w:t>物资数量、交货周期及交货地点</w:t>
      </w:r>
      <w:bookmarkEnd w:id="2"/>
    </w:p>
    <w:p w14:paraId="77A73B65">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数量：</w:t>
      </w:r>
      <w:r>
        <w:rPr>
          <w:rFonts w:hint="eastAsia" w:ascii="华文细黑" w:hAnsi="华文细黑" w:eastAsia="华文细黑" w:cs="华文细黑"/>
          <w:sz w:val="28"/>
          <w:szCs w:val="28"/>
          <w:highlight w:val="none"/>
          <w:lang w:val="en-US" w:eastAsia="zh-CN"/>
        </w:rPr>
        <w:t>聚氨酯夹芯板及配件</w:t>
      </w:r>
      <w:r>
        <w:rPr>
          <w:rFonts w:hint="eastAsia" w:ascii="华文细黑" w:hAnsi="华文细黑" w:eastAsia="华文细黑" w:cs="华文细黑"/>
          <w:sz w:val="28"/>
          <w:szCs w:val="28"/>
          <w:highlight w:val="none"/>
          <w:lang w:val="en-US" w:eastAsia="zh-CN"/>
        </w:rPr>
        <w:t>一批，详情见第四部分，具体数量中标后以实际供应结算数量为准；</w:t>
      </w:r>
    </w:p>
    <w:p w14:paraId="281BEA56">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华文细黑" w:hAnsi="华文细黑" w:eastAsia="华文细黑" w:cs="华文细黑"/>
          <w:b w:val="0"/>
          <w:bCs w:val="0"/>
          <w:sz w:val="28"/>
          <w:szCs w:val="28"/>
          <w:highlight w:val="none"/>
          <w:lang w:val="en-US" w:eastAsia="zh-CN" w:bidi="ar-SA"/>
        </w:rPr>
      </w:pPr>
      <w:r>
        <w:rPr>
          <w:rFonts w:hint="eastAsia" w:ascii="华文细黑" w:hAnsi="华文细黑" w:eastAsia="华文细黑" w:cs="华文细黑"/>
          <w:b w:val="0"/>
          <w:bCs w:val="0"/>
          <w:sz w:val="28"/>
          <w:szCs w:val="28"/>
          <w:highlight w:val="none"/>
          <w:lang w:val="en-US" w:eastAsia="zh-CN" w:bidi="ar-SA"/>
        </w:rPr>
        <w:t>交货周期：收到中标通知书后</w:t>
      </w:r>
      <w:r>
        <w:rPr>
          <w:rFonts w:hint="eastAsia" w:ascii="华文细黑" w:hAnsi="华文细黑" w:eastAsia="华文细黑" w:cs="华文细黑"/>
          <w:b w:val="0"/>
          <w:bCs w:val="0"/>
          <w:sz w:val="28"/>
          <w:szCs w:val="28"/>
          <w:highlight w:val="none"/>
          <w:u w:val="single"/>
          <w:lang w:val="en-US" w:eastAsia="zh-CN" w:bidi="ar-SA"/>
        </w:rPr>
        <w:t>50</w:t>
      </w:r>
      <w:r>
        <w:rPr>
          <w:rFonts w:hint="eastAsia" w:ascii="华文细黑" w:hAnsi="华文细黑" w:eastAsia="华文细黑" w:cs="华文细黑"/>
          <w:b w:val="0"/>
          <w:bCs w:val="0"/>
          <w:sz w:val="28"/>
          <w:szCs w:val="28"/>
          <w:highlight w:val="none"/>
          <w:lang w:val="en-US" w:eastAsia="zh-CN" w:bidi="ar-SA"/>
        </w:rPr>
        <w:t>天（天津港/上海港/青岛港中船期最近的港口交货/青岛港中船期最近的港口交货）；</w:t>
      </w:r>
      <w:r>
        <w:rPr>
          <w:rFonts w:hint="eastAsia" w:ascii="华文细黑" w:hAnsi="华文细黑" w:eastAsia="华文细黑" w:cs="华文细黑"/>
          <w:b w:val="0"/>
          <w:bCs w:val="0"/>
          <w:color w:val="FF0000"/>
          <w:sz w:val="28"/>
          <w:szCs w:val="28"/>
          <w:highlight w:val="none"/>
          <w:lang w:val="en-US" w:eastAsia="zh-CN" w:bidi="ar-SA"/>
        </w:rPr>
        <w:t>其中工厂备货期不得超过</w:t>
      </w:r>
      <w:r>
        <w:rPr>
          <w:rFonts w:hint="eastAsia" w:ascii="华文细黑" w:hAnsi="华文细黑" w:eastAsia="华文细黑" w:cs="华文细黑"/>
          <w:b w:val="0"/>
          <w:bCs w:val="0"/>
          <w:color w:val="FF0000"/>
          <w:sz w:val="28"/>
          <w:szCs w:val="28"/>
          <w:highlight w:val="none"/>
          <w:u w:val="single"/>
          <w:lang w:val="en-US" w:eastAsia="zh-CN" w:bidi="ar-SA"/>
        </w:rPr>
        <w:t>45</w:t>
      </w:r>
      <w:r>
        <w:rPr>
          <w:rFonts w:hint="eastAsia" w:ascii="华文细黑" w:hAnsi="华文细黑" w:eastAsia="华文细黑" w:cs="华文细黑"/>
          <w:b w:val="0"/>
          <w:bCs w:val="0"/>
          <w:color w:val="FF0000"/>
          <w:sz w:val="28"/>
          <w:szCs w:val="28"/>
          <w:highlight w:val="none"/>
          <w:lang w:val="en-US" w:eastAsia="zh-CN" w:bidi="ar-SA"/>
        </w:rPr>
        <w:t>天</w:t>
      </w:r>
      <w:r>
        <w:rPr>
          <w:rFonts w:hint="eastAsia" w:ascii="华文细黑" w:hAnsi="华文细黑" w:eastAsia="华文细黑" w:cs="华文细黑"/>
          <w:b w:val="0"/>
          <w:bCs w:val="0"/>
          <w:sz w:val="28"/>
          <w:szCs w:val="28"/>
          <w:highlight w:val="none"/>
          <w:lang w:val="en-US" w:eastAsia="zh-CN" w:bidi="ar-SA"/>
        </w:rPr>
        <w:t>；运输周期</w:t>
      </w:r>
      <w:r>
        <w:rPr>
          <w:rFonts w:hint="eastAsia" w:ascii="华文细黑" w:hAnsi="华文细黑" w:eastAsia="华文细黑" w:cs="华文细黑"/>
          <w:b w:val="0"/>
          <w:bCs w:val="0"/>
          <w:sz w:val="28"/>
          <w:szCs w:val="28"/>
          <w:highlight w:val="none"/>
          <w:u w:val="single"/>
          <w:lang w:val="en-US" w:eastAsia="zh-CN" w:bidi="ar-SA"/>
        </w:rPr>
        <w:t>5</w:t>
      </w:r>
      <w:r>
        <w:rPr>
          <w:rFonts w:hint="eastAsia" w:ascii="华文细黑" w:hAnsi="华文细黑" w:eastAsia="华文细黑" w:cs="华文细黑"/>
          <w:b w:val="0"/>
          <w:bCs w:val="0"/>
          <w:sz w:val="28"/>
          <w:szCs w:val="28"/>
          <w:highlight w:val="none"/>
          <w:lang w:val="en-US" w:eastAsia="zh-CN" w:bidi="ar-SA"/>
        </w:rPr>
        <w:t>天。所有物资的交货期按照收到中标通知书之日起计算，交货期的长短是授标的重要依据之一；</w:t>
      </w:r>
    </w:p>
    <w:p w14:paraId="44A9D691">
      <w:pPr>
        <w:keepNext w:val="0"/>
        <w:keepLines w:val="0"/>
        <w:pageBreakBefore w:val="0"/>
        <w:widowControl w:val="0"/>
        <w:kinsoku/>
        <w:wordWrap/>
        <w:overflowPunct/>
        <w:topLinePunct w:val="0"/>
        <w:autoSpaceDE/>
        <w:autoSpaceDN/>
        <w:bidi w:val="0"/>
        <w:adjustRightInd/>
        <w:snapToGrid/>
        <w:ind w:left="0" w:firstLine="560" w:firstLineChars="200"/>
        <w:textAlignment w:val="auto"/>
        <w:rPr>
          <w:rFonts w:hint="eastAsia"/>
          <w:highlight w:val="none"/>
        </w:rPr>
      </w:pPr>
      <w:r>
        <w:rPr>
          <w:rFonts w:hint="eastAsia" w:ascii="华文细黑" w:hAnsi="华文细黑" w:eastAsia="华文细黑" w:cs="华文细黑"/>
          <w:sz w:val="28"/>
          <w:szCs w:val="28"/>
          <w:highlight w:val="none"/>
          <w:lang w:val="en-US" w:eastAsia="zh-CN"/>
        </w:rPr>
        <w:t>（三）</w:t>
      </w:r>
      <w:r>
        <w:rPr>
          <w:rFonts w:hint="eastAsia" w:ascii="华文细黑" w:hAnsi="华文细黑" w:eastAsia="华文细黑" w:cs="华文细黑"/>
          <w:color w:val="FF0000"/>
          <w:sz w:val="28"/>
          <w:szCs w:val="28"/>
          <w:highlight w:val="none"/>
          <w:lang w:val="en-US" w:eastAsia="zh-CN"/>
        </w:rPr>
        <w:t>交付地点：天津港/上海港/青岛港中船期最近的港口交货</w:t>
      </w:r>
      <w:r>
        <w:rPr>
          <w:rFonts w:hint="eastAsia" w:ascii="华文细黑" w:hAnsi="华文细黑" w:eastAsia="华文细黑" w:cs="华文细黑"/>
          <w:sz w:val="28"/>
          <w:szCs w:val="28"/>
          <w:highlight w:val="none"/>
          <w:lang w:val="en-US" w:eastAsia="zh-CN"/>
        </w:rPr>
        <w:t>；</w:t>
      </w:r>
      <w:bookmarkStart w:id="3" w:name="_Toc29016_WPSOffice_Level1"/>
    </w:p>
    <w:p w14:paraId="2A6ACDBF">
      <w:pPr>
        <w:pStyle w:val="6"/>
        <w:bidi w:val="0"/>
        <w:rPr>
          <w:rFonts w:hint="eastAsia"/>
          <w:highlight w:val="none"/>
        </w:rPr>
      </w:pPr>
      <w:r>
        <w:rPr>
          <w:rFonts w:hint="eastAsia"/>
          <w:highlight w:val="none"/>
        </w:rPr>
        <w:t>三、</w:t>
      </w:r>
      <w:r>
        <w:rPr>
          <w:rFonts w:hint="eastAsia"/>
          <w:highlight w:val="none"/>
          <w:lang w:val="en-US" w:eastAsia="zh-CN"/>
        </w:rPr>
        <w:t>询</w:t>
      </w:r>
      <w:r>
        <w:rPr>
          <w:rFonts w:hint="eastAsia"/>
          <w:highlight w:val="none"/>
        </w:rPr>
        <w:t>价资格条件</w:t>
      </w:r>
      <w:bookmarkEnd w:id="3"/>
    </w:p>
    <w:p w14:paraId="7CC38C2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rPr>
      </w:pPr>
      <w:bookmarkStart w:id="4" w:name="_Toc20639_WPSOffice_Level2"/>
      <w:r>
        <w:rPr>
          <w:rFonts w:hint="eastAsia" w:ascii="华文细黑" w:hAnsi="华文细黑" w:eastAsia="华文细黑" w:cs="华文细黑"/>
          <w:sz w:val="28"/>
          <w:szCs w:val="28"/>
          <w:highlight w:val="none"/>
        </w:rPr>
        <w:t>（一）营业范围要求</w:t>
      </w:r>
      <w:bookmarkEnd w:id="4"/>
    </w:p>
    <w:p w14:paraId="7B88917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eastAsia="zh-CN"/>
        </w:rPr>
      </w:pPr>
      <w:r>
        <w:rPr>
          <w:rFonts w:hint="eastAsia" w:ascii="华文细黑" w:hAnsi="华文细黑" w:eastAsia="华文细黑" w:cs="华文细黑"/>
          <w:sz w:val="28"/>
          <w:szCs w:val="28"/>
          <w:highlight w:val="none"/>
        </w:rPr>
        <w:t>本次</w:t>
      </w:r>
      <w:r>
        <w:rPr>
          <w:rFonts w:hint="eastAsia" w:ascii="华文细黑" w:hAnsi="华文细黑" w:eastAsia="华文细黑" w:cs="华文细黑"/>
          <w:sz w:val="28"/>
          <w:szCs w:val="28"/>
          <w:highlight w:val="none"/>
          <w:lang w:eastAsia="zh-CN"/>
        </w:rPr>
        <w:t>询价</w:t>
      </w:r>
      <w:r>
        <w:rPr>
          <w:rFonts w:hint="eastAsia" w:ascii="华文细黑" w:hAnsi="华文细黑" w:eastAsia="华文细黑" w:cs="华文细黑"/>
          <w:sz w:val="28"/>
          <w:szCs w:val="28"/>
          <w:highlight w:val="none"/>
        </w:rPr>
        <w:t>要求</w:t>
      </w:r>
      <w:r>
        <w:rPr>
          <w:rFonts w:hint="eastAsia" w:ascii="华文细黑" w:hAnsi="华文细黑" w:eastAsia="华文细黑" w:cs="华文细黑"/>
          <w:sz w:val="28"/>
          <w:szCs w:val="28"/>
          <w:highlight w:val="none"/>
          <w:lang w:val="en-US" w:eastAsia="zh-CN"/>
        </w:rPr>
        <w:t>报价单位</w:t>
      </w:r>
      <w:r>
        <w:rPr>
          <w:rFonts w:hint="eastAsia" w:ascii="华文细黑" w:hAnsi="华文细黑" w:eastAsia="华文细黑" w:cs="华文细黑"/>
          <w:sz w:val="28"/>
          <w:szCs w:val="28"/>
          <w:highlight w:val="none"/>
        </w:rPr>
        <w:t>须具备</w:t>
      </w:r>
      <w:r>
        <w:rPr>
          <w:rFonts w:hint="eastAsia" w:ascii="华文细黑" w:hAnsi="华文细黑" w:eastAsia="华文细黑" w:cs="华文细黑"/>
          <w:sz w:val="28"/>
          <w:szCs w:val="28"/>
          <w:highlight w:val="none"/>
          <w:lang w:eastAsia="zh-CN"/>
        </w:rPr>
        <w:t>：</w:t>
      </w:r>
    </w:p>
    <w:p w14:paraId="4C5AD3F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u w:val="single"/>
        </w:rPr>
      </w:pPr>
      <w:r>
        <w:rPr>
          <w:rFonts w:hint="eastAsia" w:ascii="华文细黑" w:hAnsi="华文细黑" w:eastAsia="华文细黑" w:cs="华文细黑"/>
          <w:sz w:val="28"/>
          <w:szCs w:val="28"/>
          <w:highlight w:val="none"/>
          <w:u w:val="single"/>
        </w:rPr>
        <w:t>（1）法人资格，能独立承担民事责任；</w:t>
      </w:r>
    </w:p>
    <w:p w14:paraId="58E74DF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color w:val="auto"/>
          <w:sz w:val="28"/>
          <w:szCs w:val="28"/>
          <w:highlight w:val="none"/>
          <w:u w:val="single"/>
        </w:rPr>
      </w:pPr>
      <w:r>
        <w:rPr>
          <w:rFonts w:hint="eastAsia" w:ascii="华文细黑" w:hAnsi="华文细黑" w:eastAsia="华文细黑" w:cs="华文细黑"/>
          <w:color w:val="auto"/>
          <w:sz w:val="28"/>
          <w:szCs w:val="28"/>
          <w:highlight w:val="none"/>
          <w:u w:val="single"/>
        </w:rPr>
        <w:t>（2）具有良好的商业信誉和财务会计制度；</w:t>
      </w:r>
    </w:p>
    <w:p w14:paraId="6AD0E25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color w:val="auto"/>
          <w:sz w:val="28"/>
          <w:szCs w:val="28"/>
          <w:highlight w:val="none"/>
          <w:u w:val="single"/>
        </w:rPr>
      </w:pPr>
      <w:r>
        <w:rPr>
          <w:rFonts w:hint="eastAsia" w:ascii="华文细黑" w:hAnsi="华文细黑" w:eastAsia="华文细黑" w:cs="华文细黑"/>
          <w:color w:val="auto"/>
          <w:sz w:val="28"/>
          <w:szCs w:val="28"/>
          <w:highlight w:val="none"/>
          <w:u w:val="single"/>
        </w:rPr>
        <w:t>（3）具有履行合同所必需的设备和专业技术能力；</w:t>
      </w:r>
    </w:p>
    <w:p w14:paraId="6816244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宋体"/>
          <w:color w:val="auto"/>
          <w:sz w:val="24"/>
          <w:highlight w:val="none"/>
          <w:u w:val="single"/>
          <w:lang w:val="en-US" w:eastAsia="zh-CN"/>
        </w:rPr>
      </w:pPr>
      <w:r>
        <w:rPr>
          <w:rFonts w:hint="eastAsia" w:ascii="华文细黑" w:hAnsi="华文细黑" w:eastAsia="华文细黑" w:cs="华文细黑"/>
          <w:color w:val="auto"/>
          <w:sz w:val="28"/>
          <w:szCs w:val="28"/>
          <w:highlight w:val="none"/>
          <w:u w:val="single"/>
        </w:rPr>
        <w:t>（4）环境管理、职业健康及安全管理实施情况</w:t>
      </w:r>
      <w:r>
        <w:rPr>
          <w:rFonts w:hint="eastAsia" w:ascii="华文细黑" w:hAnsi="华文细黑" w:eastAsia="华文细黑" w:cs="华文细黑"/>
          <w:color w:val="auto"/>
          <w:sz w:val="28"/>
          <w:szCs w:val="28"/>
          <w:highlight w:val="none"/>
          <w:u w:val="single"/>
          <w:lang w:eastAsia="zh-CN"/>
        </w:rPr>
        <w:t>；公司全面覆盖 ISO等体系认证的</w:t>
      </w:r>
      <w:r>
        <w:rPr>
          <w:rFonts w:hint="eastAsia" w:ascii="华文细黑" w:hAnsi="华文细黑" w:eastAsia="华文细黑" w:cs="华文细黑"/>
          <w:color w:val="auto"/>
          <w:sz w:val="28"/>
          <w:szCs w:val="28"/>
          <w:highlight w:val="none"/>
          <w:u w:val="single"/>
        </w:rPr>
        <w:t>及绩效说明；</w:t>
      </w:r>
    </w:p>
    <w:p w14:paraId="428C837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u w:val="single"/>
        </w:rPr>
      </w:pPr>
      <w:r>
        <w:rPr>
          <w:rFonts w:hint="eastAsia" w:ascii="华文细黑" w:hAnsi="华文细黑" w:eastAsia="华文细黑" w:cs="华文细黑"/>
          <w:sz w:val="28"/>
          <w:szCs w:val="28"/>
          <w:highlight w:val="none"/>
          <w:u w:val="single"/>
        </w:rPr>
        <w:t>（5）近三年发生如生产安全事故，环保事故、分包商员工职业健康问题等被有关部门进行行政处罚或有异常信用记录的，应提供书面分析改进报告。（未如实陈述者，我司有权取消中标资格及其他处罚措施。)资质，类似相关成功业绩，并具有与本</w:t>
      </w:r>
      <w:r>
        <w:rPr>
          <w:rFonts w:hint="eastAsia" w:ascii="华文细黑" w:hAnsi="华文细黑" w:eastAsia="华文细黑" w:cs="华文细黑"/>
          <w:sz w:val="28"/>
          <w:szCs w:val="28"/>
          <w:highlight w:val="none"/>
          <w:u w:val="single"/>
          <w:lang w:eastAsia="zh-CN"/>
        </w:rPr>
        <w:t>询价</w:t>
      </w:r>
      <w:r>
        <w:rPr>
          <w:rFonts w:hint="eastAsia" w:ascii="华文细黑" w:hAnsi="华文细黑" w:eastAsia="华文细黑" w:cs="华文细黑"/>
          <w:sz w:val="28"/>
          <w:szCs w:val="28"/>
          <w:highlight w:val="none"/>
          <w:u w:val="single"/>
        </w:rPr>
        <w:t>项目相应的供货能力。</w:t>
      </w:r>
    </w:p>
    <w:p w14:paraId="5985B0F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u w:val="single"/>
        </w:rPr>
      </w:pPr>
      <w:r>
        <w:rPr>
          <w:rFonts w:hint="eastAsia" w:ascii="华文细黑" w:hAnsi="华文细黑" w:eastAsia="华文细黑" w:cs="华文细黑"/>
          <w:sz w:val="28"/>
          <w:szCs w:val="28"/>
          <w:highlight w:val="none"/>
          <w:u w:val="single"/>
          <w:lang w:eastAsia="zh-CN"/>
        </w:rPr>
        <w:t>（</w:t>
      </w:r>
      <w:r>
        <w:rPr>
          <w:rFonts w:hint="eastAsia" w:ascii="华文细黑" w:hAnsi="华文细黑" w:eastAsia="华文细黑" w:cs="华文细黑"/>
          <w:sz w:val="28"/>
          <w:szCs w:val="28"/>
          <w:highlight w:val="none"/>
          <w:u w:val="single"/>
          <w:lang w:val="en-US" w:eastAsia="zh-CN"/>
        </w:rPr>
        <w:t>6</w:t>
      </w:r>
      <w:r>
        <w:rPr>
          <w:rFonts w:hint="eastAsia" w:ascii="华文细黑" w:hAnsi="华文细黑" w:eastAsia="华文细黑" w:cs="华文细黑"/>
          <w:sz w:val="28"/>
          <w:szCs w:val="28"/>
          <w:highlight w:val="none"/>
          <w:u w:val="single"/>
          <w:lang w:eastAsia="zh-CN"/>
        </w:rPr>
        <w:t>）</w:t>
      </w:r>
      <w:r>
        <w:rPr>
          <w:rFonts w:hint="eastAsia" w:ascii="华文细黑" w:hAnsi="华文细黑" w:eastAsia="华文细黑" w:cs="华文细黑"/>
          <w:sz w:val="28"/>
          <w:szCs w:val="28"/>
          <w:highlight w:val="none"/>
          <w:u w:val="single"/>
        </w:rPr>
        <w:t>近3年内有类似相关成功</w:t>
      </w:r>
      <w:r>
        <w:rPr>
          <w:rFonts w:hint="eastAsia" w:ascii="华文细黑" w:hAnsi="华文细黑" w:eastAsia="华文细黑" w:cs="华文细黑"/>
          <w:sz w:val="28"/>
          <w:szCs w:val="28"/>
          <w:highlight w:val="none"/>
          <w:u w:val="single"/>
          <w:lang w:val="en-US" w:eastAsia="zh-CN"/>
        </w:rPr>
        <w:t>的国外项目</w:t>
      </w:r>
      <w:r>
        <w:rPr>
          <w:rFonts w:hint="eastAsia" w:ascii="华文细黑" w:hAnsi="华文细黑" w:eastAsia="华文细黑" w:cs="华文细黑"/>
          <w:sz w:val="28"/>
          <w:szCs w:val="28"/>
          <w:highlight w:val="none"/>
          <w:u w:val="single"/>
        </w:rPr>
        <w:t>有效业绩1例以上；</w:t>
      </w:r>
    </w:p>
    <w:p w14:paraId="7AEDDF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u w:val="single"/>
        </w:rPr>
      </w:pPr>
      <w:r>
        <w:rPr>
          <w:rFonts w:hint="eastAsia" w:ascii="华文细黑" w:hAnsi="华文细黑" w:eastAsia="华文细黑" w:cs="华文细黑"/>
          <w:sz w:val="28"/>
          <w:szCs w:val="28"/>
          <w:highlight w:val="none"/>
          <w:u w:val="single"/>
        </w:rPr>
        <w:t>有效业绩的定义：</w:t>
      </w:r>
    </w:p>
    <w:p w14:paraId="0AF1A42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u w:val="single"/>
        </w:rPr>
      </w:pPr>
      <w:r>
        <w:rPr>
          <w:rFonts w:hint="eastAsia" w:ascii="华文细黑" w:hAnsi="华文细黑" w:eastAsia="华文细黑" w:cs="华文细黑"/>
          <w:sz w:val="28"/>
          <w:szCs w:val="28"/>
          <w:highlight w:val="none"/>
          <w:u w:val="single"/>
        </w:rPr>
        <w:t>①合同为同类型相关项目；</w:t>
      </w:r>
    </w:p>
    <w:p w14:paraId="5BCE863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u w:val="single"/>
        </w:rPr>
      </w:pPr>
      <w:r>
        <w:rPr>
          <w:rFonts w:hint="eastAsia" w:ascii="华文细黑" w:hAnsi="华文细黑" w:eastAsia="华文细黑" w:cs="华文细黑"/>
          <w:sz w:val="28"/>
          <w:szCs w:val="28"/>
          <w:highlight w:val="none"/>
          <w:u w:val="single"/>
        </w:rPr>
        <w:t>②须提供该业绩合同的复印件（包括但不限于合同首页、双方盖章页、总金额页）；</w:t>
      </w:r>
    </w:p>
    <w:p w14:paraId="39D8DAE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u w:val="single"/>
        </w:rPr>
      </w:pPr>
      <w:r>
        <w:rPr>
          <w:rFonts w:hint="eastAsia" w:ascii="华文细黑" w:hAnsi="华文细黑" w:eastAsia="华文细黑" w:cs="华文细黑"/>
          <w:sz w:val="28"/>
          <w:szCs w:val="28"/>
          <w:highlight w:val="none"/>
          <w:u w:val="single"/>
        </w:rPr>
        <w:t>③须提供该业绩合同的项目验收证明（如：业主证明或完工证明、验收报告等）或该业绩合同的所有收款凭证，以证明除验收、质保外其他阶段付款均已支付，（该业绩合同的项目验收证明或该业绩合同的所有收款凭证可二选一提供）；</w:t>
      </w:r>
    </w:p>
    <w:p w14:paraId="579364B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u w:val="single"/>
        </w:rPr>
      </w:pPr>
      <w:r>
        <w:rPr>
          <w:rFonts w:hint="eastAsia" w:ascii="华文细黑" w:hAnsi="华文细黑" w:eastAsia="华文细黑" w:cs="华文细黑"/>
          <w:sz w:val="28"/>
          <w:szCs w:val="28"/>
          <w:highlight w:val="none"/>
          <w:u w:val="single"/>
        </w:rPr>
        <w:t>所有证明文件在必要时需提供纸质原件备查。</w:t>
      </w:r>
    </w:p>
    <w:p w14:paraId="1F1720AA">
      <w:pPr>
        <w:keepNext w:val="0"/>
        <w:keepLines w:val="0"/>
        <w:pageBreakBefore w:val="0"/>
        <w:widowControl w:val="0"/>
        <w:numPr>
          <w:ilvl w:val="0"/>
          <w:numId w:val="3"/>
        </w:numPr>
        <w:kinsoku/>
        <w:wordWrap/>
        <w:overflowPunct/>
        <w:topLinePunct w:val="0"/>
        <w:autoSpaceDE/>
        <w:autoSpaceDN/>
        <w:bidi w:val="0"/>
        <w:adjustRightInd/>
        <w:snapToGrid/>
        <w:ind w:firstLine="280" w:firstLineChars="100"/>
        <w:textAlignment w:val="auto"/>
        <w:rPr>
          <w:rFonts w:hint="eastAsia" w:ascii="华文细黑" w:hAnsi="华文细黑" w:eastAsia="华文细黑" w:cs="华文细黑"/>
          <w:sz w:val="28"/>
          <w:szCs w:val="28"/>
          <w:highlight w:val="none"/>
        </w:rPr>
      </w:pPr>
      <w:r>
        <w:rPr>
          <w:rFonts w:hint="eastAsia" w:ascii="华文细黑" w:hAnsi="华文细黑" w:eastAsia="华文细黑" w:cs="华文细黑"/>
          <w:color w:val="auto"/>
          <w:sz w:val="28"/>
          <w:szCs w:val="28"/>
          <w:highlight w:val="none"/>
          <w:u w:val="single"/>
        </w:rPr>
        <w:t>提供有效期内国际认可检测机构出具的第三方检验报告</w:t>
      </w:r>
      <w:r>
        <w:rPr>
          <w:rFonts w:hint="eastAsia" w:ascii="华文细黑" w:hAnsi="华文细黑" w:eastAsia="华文细黑" w:cs="华文细黑"/>
          <w:color w:val="auto"/>
          <w:sz w:val="28"/>
          <w:szCs w:val="28"/>
          <w:highlight w:val="none"/>
          <w:u w:val="single"/>
          <w:lang w:eastAsia="zh-CN"/>
        </w:rPr>
        <w:t>。</w:t>
      </w:r>
    </w:p>
    <w:p w14:paraId="39739BE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rPr>
      </w:pPr>
      <w:bookmarkStart w:id="5" w:name="_Toc29016_WPSOffice_Level2"/>
      <w:r>
        <w:rPr>
          <w:rFonts w:hint="eastAsia" w:ascii="华文细黑" w:hAnsi="华文细黑" w:eastAsia="华文细黑" w:cs="华文细黑"/>
          <w:sz w:val="28"/>
          <w:szCs w:val="28"/>
          <w:highlight w:val="none"/>
        </w:rPr>
        <w:t>（二）不得参加</w:t>
      </w:r>
      <w:r>
        <w:rPr>
          <w:rFonts w:hint="eastAsia" w:ascii="华文细黑" w:hAnsi="华文细黑" w:eastAsia="华文细黑" w:cs="华文细黑"/>
          <w:sz w:val="28"/>
          <w:szCs w:val="28"/>
          <w:highlight w:val="none"/>
          <w:lang w:val="en-US" w:eastAsia="zh-CN"/>
        </w:rPr>
        <w:t>询</w:t>
      </w:r>
      <w:r>
        <w:rPr>
          <w:rFonts w:hint="eastAsia" w:ascii="华文细黑" w:hAnsi="华文细黑" w:eastAsia="华文细黑" w:cs="华文细黑"/>
          <w:sz w:val="28"/>
          <w:szCs w:val="28"/>
          <w:highlight w:val="none"/>
        </w:rPr>
        <w:t>价的情况</w:t>
      </w:r>
      <w:bookmarkEnd w:id="5"/>
    </w:p>
    <w:p w14:paraId="63DDDBE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未取得法律法规定经营许可，擅自从事经营范围以外业务的;使用失效、伪造、变造、被注销等无效的经营许可证件的;被中国交建所属各单位纳入黑名单的；过往三年内被国家相关机构（工商、税务）处罚的；企业或企业法人被列入失信执行人、违法案件当事人、违法失信行为记录名单的；</w:t>
      </w:r>
    </w:p>
    <w:p w14:paraId="063E6E7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（三）合格货物</w:t>
      </w:r>
    </w:p>
    <w:p w14:paraId="0D56DEFE">
      <w:pPr>
        <w:bidi w:val="0"/>
        <w:ind w:firstLine="560" w:firstLineChars="200"/>
        <w:rPr>
          <w:rFonts w:hint="eastAsia"/>
          <w:highlight w:val="none"/>
          <w:lang w:val="en-US" w:eastAsia="zh-CN"/>
        </w:rPr>
      </w:pPr>
      <w:r>
        <w:rPr>
          <w:rFonts w:hint="eastAsia" w:ascii="华文细黑" w:hAnsi="华文细黑" w:eastAsia="华文细黑" w:cs="华文细黑"/>
          <w:color w:val="auto"/>
          <w:sz w:val="28"/>
          <w:szCs w:val="28"/>
          <w:highlight w:val="none"/>
          <w:lang w:val="en-US" w:eastAsia="zh-CN"/>
        </w:rPr>
        <w:t>报价企业提供的物资必须满足第二部分：供货要求中的所有条件</w:t>
      </w:r>
      <w:r>
        <w:rPr>
          <w:rFonts w:hint="eastAsia" w:ascii="华文细黑" w:hAnsi="华文细黑" w:eastAsia="华文细黑" w:cs="华文细黑"/>
          <w:color w:val="auto"/>
          <w:sz w:val="28"/>
          <w:szCs w:val="28"/>
          <w:highlight w:val="none"/>
          <w:lang w:eastAsia="zh-CN"/>
        </w:rPr>
        <w:t>；</w:t>
      </w:r>
      <w:r>
        <w:rPr>
          <w:rFonts w:hint="eastAsia" w:ascii="华文细黑" w:hAnsi="华文细黑" w:eastAsia="华文细黑" w:cs="华文细黑"/>
          <w:sz w:val="28"/>
          <w:szCs w:val="28"/>
          <w:highlight w:val="none"/>
          <w:lang w:eastAsia="zh-CN"/>
        </w:rPr>
        <w:t>报价人</w:t>
      </w:r>
      <w:r>
        <w:rPr>
          <w:rFonts w:hint="eastAsia" w:ascii="华文细黑" w:hAnsi="华文细黑" w:eastAsia="华文细黑" w:cs="华文细黑"/>
          <w:sz w:val="28"/>
          <w:szCs w:val="28"/>
          <w:highlight w:val="none"/>
        </w:rPr>
        <w:t>所提供的</w:t>
      </w:r>
      <w:r>
        <w:rPr>
          <w:rFonts w:hint="eastAsia" w:ascii="华文细黑" w:hAnsi="华文细黑" w:eastAsia="华文细黑" w:cs="华文细黑"/>
          <w:sz w:val="28"/>
          <w:szCs w:val="28"/>
          <w:highlight w:val="none"/>
          <w:lang w:eastAsia="zh-CN"/>
        </w:rPr>
        <w:t>聚氨酯夹芯板及配件</w:t>
      </w:r>
      <w:r>
        <w:rPr>
          <w:rFonts w:hint="eastAsia" w:ascii="华文细黑" w:hAnsi="华文细黑" w:eastAsia="华文细黑" w:cs="华文细黑"/>
          <w:sz w:val="28"/>
          <w:szCs w:val="28"/>
          <w:highlight w:val="none"/>
        </w:rPr>
        <w:t>及其售后服务，其来源均应为不受安哥拉进口限制的合格来源国，本合同的支付也仅限于</w:t>
      </w:r>
      <w:r>
        <w:rPr>
          <w:rFonts w:hint="eastAsia" w:ascii="华文细黑" w:hAnsi="华文细黑" w:eastAsia="华文细黑" w:cs="华文细黑"/>
          <w:sz w:val="28"/>
          <w:szCs w:val="28"/>
          <w:highlight w:val="none"/>
          <w:lang w:eastAsia="zh-CN"/>
        </w:rPr>
        <w:t>询价聚氨酯夹芯板及配件。</w:t>
      </w:r>
    </w:p>
    <w:p w14:paraId="557DAB59">
      <w:pPr>
        <w:pStyle w:val="6"/>
        <w:bidi w:val="0"/>
        <w:rPr>
          <w:rFonts w:hint="eastAsia"/>
          <w:highlight w:val="none"/>
        </w:rPr>
      </w:pPr>
      <w:r>
        <w:rPr>
          <w:rFonts w:hint="eastAsia"/>
          <w:highlight w:val="none"/>
          <w:lang w:val="en-US" w:eastAsia="zh-CN"/>
        </w:rPr>
        <w:t>四、询</w:t>
      </w:r>
      <w:r>
        <w:rPr>
          <w:rFonts w:hint="eastAsia"/>
          <w:highlight w:val="none"/>
        </w:rPr>
        <w:t>价时间</w:t>
      </w:r>
    </w:p>
    <w:p w14:paraId="320CFFE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（一）</w:t>
      </w:r>
      <w:r>
        <w:rPr>
          <w:rFonts w:hint="eastAsia" w:ascii="华文细黑" w:hAnsi="华文细黑" w:eastAsia="华文细黑" w:cs="华文细黑"/>
          <w:sz w:val="28"/>
          <w:szCs w:val="28"/>
          <w:highlight w:val="none"/>
        </w:rPr>
        <w:t>报名</w:t>
      </w:r>
      <w:r>
        <w:rPr>
          <w:rFonts w:hint="eastAsia" w:ascii="华文细黑" w:hAnsi="华文细黑" w:eastAsia="华文细黑" w:cs="华文细黑"/>
          <w:sz w:val="28"/>
          <w:szCs w:val="28"/>
          <w:highlight w:val="none"/>
          <w:lang w:val="en-US" w:eastAsia="zh-CN"/>
        </w:rPr>
        <w:t>时间</w:t>
      </w:r>
    </w:p>
    <w:p w14:paraId="6F89E77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color w:val="auto"/>
          <w:sz w:val="28"/>
          <w:szCs w:val="28"/>
          <w:highlight w:val="none"/>
        </w:rPr>
      </w:pPr>
      <w:r>
        <w:rPr>
          <w:rFonts w:hint="eastAsia" w:ascii="华文细黑" w:hAnsi="华文细黑" w:eastAsia="华文细黑" w:cs="华文细黑"/>
          <w:color w:val="auto"/>
          <w:sz w:val="28"/>
          <w:szCs w:val="28"/>
          <w:highlight w:val="none"/>
          <w:lang w:val="en-US" w:eastAsia="zh-CN"/>
        </w:rPr>
        <w:t>2025</w:t>
      </w:r>
      <w:r>
        <w:rPr>
          <w:rFonts w:hint="eastAsia" w:ascii="华文细黑" w:hAnsi="华文细黑" w:eastAsia="华文细黑" w:cs="华文细黑"/>
          <w:color w:val="auto"/>
          <w:sz w:val="28"/>
          <w:szCs w:val="28"/>
          <w:highlight w:val="none"/>
        </w:rPr>
        <w:t>年</w:t>
      </w:r>
      <w:r>
        <w:rPr>
          <w:rFonts w:hint="eastAsia" w:ascii="华文细黑" w:hAnsi="华文细黑" w:eastAsia="华文细黑" w:cs="华文细黑"/>
          <w:color w:val="auto"/>
          <w:sz w:val="28"/>
          <w:szCs w:val="28"/>
          <w:highlight w:val="none"/>
          <w:lang w:val="en-US" w:eastAsia="zh-CN"/>
        </w:rPr>
        <w:t>7</w:t>
      </w:r>
      <w:r>
        <w:rPr>
          <w:rFonts w:hint="eastAsia" w:ascii="华文细黑" w:hAnsi="华文细黑" w:eastAsia="华文细黑" w:cs="华文细黑"/>
          <w:color w:val="auto"/>
          <w:sz w:val="28"/>
          <w:szCs w:val="28"/>
          <w:highlight w:val="none"/>
        </w:rPr>
        <w:t>月</w:t>
      </w:r>
      <w:r>
        <w:rPr>
          <w:rFonts w:hint="eastAsia" w:ascii="华文细黑" w:hAnsi="华文细黑" w:eastAsia="华文细黑" w:cs="华文细黑"/>
          <w:color w:val="auto"/>
          <w:sz w:val="28"/>
          <w:szCs w:val="28"/>
          <w:highlight w:val="none"/>
          <w:lang w:val="en-US" w:eastAsia="zh-CN"/>
        </w:rPr>
        <w:t>11</w:t>
      </w:r>
      <w:r>
        <w:rPr>
          <w:rFonts w:hint="eastAsia" w:ascii="华文细黑" w:hAnsi="华文细黑" w:eastAsia="华文细黑" w:cs="华文细黑"/>
          <w:color w:val="auto"/>
          <w:sz w:val="28"/>
          <w:szCs w:val="28"/>
          <w:highlight w:val="none"/>
        </w:rPr>
        <w:t>日</w:t>
      </w:r>
      <w:r>
        <w:rPr>
          <w:rFonts w:hint="eastAsia" w:ascii="华文细黑" w:hAnsi="华文细黑" w:eastAsia="华文细黑" w:cs="华文细黑"/>
          <w:color w:val="auto"/>
          <w:sz w:val="28"/>
          <w:szCs w:val="28"/>
          <w:highlight w:val="none"/>
          <w:lang w:val="en-US" w:eastAsia="zh-CN"/>
        </w:rPr>
        <w:t>16</w:t>
      </w:r>
      <w:r>
        <w:rPr>
          <w:rFonts w:hint="eastAsia" w:ascii="华文细黑" w:hAnsi="华文细黑" w:eastAsia="华文细黑" w:cs="华文细黑"/>
          <w:color w:val="auto"/>
          <w:sz w:val="28"/>
          <w:szCs w:val="28"/>
          <w:highlight w:val="none"/>
        </w:rPr>
        <w:t>时00分至</w:t>
      </w:r>
      <w:r>
        <w:rPr>
          <w:rFonts w:hint="eastAsia" w:ascii="华文细黑" w:hAnsi="华文细黑" w:eastAsia="华文细黑" w:cs="华文细黑"/>
          <w:color w:val="auto"/>
          <w:sz w:val="28"/>
          <w:szCs w:val="28"/>
          <w:highlight w:val="none"/>
          <w:lang w:val="en-US" w:eastAsia="zh-CN"/>
        </w:rPr>
        <w:t>2025</w:t>
      </w:r>
      <w:r>
        <w:rPr>
          <w:rFonts w:hint="eastAsia" w:ascii="华文细黑" w:hAnsi="华文细黑" w:eastAsia="华文细黑" w:cs="华文细黑"/>
          <w:color w:val="auto"/>
          <w:sz w:val="28"/>
          <w:szCs w:val="28"/>
          <w:highlight w:val="none"/>
        </w:rPr>
        <w:t>年</w:t>
      </w:r>
      <w:r>
        <w:rPr>
          <w:rFonts w:hint="eastAsia" w:ascii="华文细黑" w:hAnsi="华文细黑" w:eastAsia="华文细黑" w:cs="华文细黑"/>
          <w:color w:val="auto"/>
          <w:sz w:val="28"/>
          <w:szCs w:val="28"/>
          <w:highlight w:val="none"/>
          <w:lang w:val="en-US" w:eastAsia="zh-CN"/>
        </w:rPr>
        <w:t>7</w:t>
      </w:r>
      <w:r>
        <w:rPr>
          <w:rFonts w:hint="eastAsia" w:ascii="华文细黑" w:hAnsi="华文细黑" w:eastAsia="华文细黑" w:cs="华文细黑"/>
          <w:color w:val="auto"/>
          <w:sz w:val="28"/>
          <w:szCs w:val="28"/>
          <w:highlight w:val="none"/>
        </w:rPr>
        <w:t>月</w:t>
      </w:r>
      <w:r>
        <w:rPr>
          <w:rFonts w:hint="eastAsia" w:ascii="华文细黑" w:hAnsi="华文细黑" w:eastAsia="华文细黑" w:cs="华文细黑"/>
          <w:color w:val="auto"/>
          <w:sz w:val="28"/>
          <w:szCs w:val="28"/>
          <w:highlight w:val="none"/>
          <w:lang w:val="en-US" w:eastAsia="zh-CN"/>
        </w:rPr>
        <w:t>14</w:t>
      </w:r>
      <w:r>
        <w:rPr>
          <w:rFonts w:hint="eastAsia" w:ascii="华文细黑" w:hAnsi="华文细黑" w:eastAsia="华文细黑" w:cs="华文细黑"/>
          <w:color w:val="auto"/>
          <w:sz w:val="28"/>
          <w:szCs w:val="28"/>
          <w:highlight w:val="none"/>
        </w:rPr>
        <w:t>日</w:t>
      </w:r>
      <w:r>
        <w:rPr>
          <w:rFonts w:hint="eastAsia" w:ascii="华文细黑" w:hAnsi="华文细黑" w:eastAsia="华文细黑" w:cs="华文细黑"/>
          <w:color w:val="auto"/>
          <w:sz w:val="28"/>
          <w:szCs w:val="28"/>
          <w:highlight w:val="none"/>
          <w:lang w:val="en-US" w:eastAsia="zh-CN"/>
        </w:rPr>
        <w:t>16</w:t>
      </w:r>
      <w:r>
        <w:rPr>
          <w:rFonts w:hint="eastAsia" w:ascii="华文细黑" w:hAnsi="华文细黑" w:eastAsia="华文细黑" w:cs="华文细黑"/>
          <w:color w:val="auto"/>
          <w:sz w:val="28"/>
          <w:szCs w:val="28"/>
          <w:highlight w:val="none"/>
        </w:rPr>
        <w:t>时00分止；</w:t>
      </w:r>
    </w:p>
    <w:p w14:paraId="5AED68B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color w:val="auto"/>
          <w:sz w:val="28"/>
          <w:szCs w:val="28"/>
          <w:highlight w:val="none"/>
          <w:lang w:eastAsia="zh-CN"/>
        </w:rPr>
      </w:pPr>
      <w:r>
        <w:rPr>
          <w:rFonts w:hint="eastAsia" w:ascii="华文细黑" w:hAnsi="华文细黑" w:eastAsia="华文细黑" w:cs="华文细黑"/>
          <w:color w:val="auto"/>
          <w:sz w:val="28"/>
          <w:szCs w:val="28"/>
          <w:highlight w:val="none"/>
          <w:lang w:val="en-US" w:eastAsia="zh-CN"/>
        </w:rPr>
        <w:t>报价</w:t>
      </w:r>
      <w:r>
        <w:rPr>
          <w:rFonts w:hint="eastAsia" w:ascii="华文细黑" w:hAnsi="华文细黑" w:eastAsia="华文细黑" w:cs="华文细黑"/>
          <w:color w:val="auto"/>
          <w:sz w:val="28"/>
          <w:szCs w:val="28"/>
          <w:highlight w:val="none"/>
        </w:rPr>
        <w:t>时间</w:t>
      </w:r>
    </w:p>
    <w:p w14:paraId="32DDC90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color w:val="auto"/>
          <w:sz w:val="28"/>
          <w:szCs w:val="28"/>
          <w:highlight w:val="none"/>
        </w:rPr>
      </w:pPr>
      <w:r>
        <w:rPr>
          <w:rFonts w:hint="eastAsia" w:ascii="华文细黑" w:hAnsi="华文细黑" w:eastAsia="华文细黑" w:cs="华文细黑"/>
          <w:color w:val="auto"/>
          <w:sz w:val="28"/>
          <w:szCs w:val="28"/>
          <w:highlight w:val="none"/>
          <w:lang w:val="en-US" w:eastAsia="zh-CN"/>
        </w:rPr>
        <w:t>2025</w:t>
      </w:r>
      <w:r>
        <w:rPr>
          <w:rFonts w:hint="eastAsia" w:ascii="华文细黑" w:hAnsi="华文细黑" w:eastAsia="华文细黑" w:cs="华文细黑"/>
          <w:color w:val="auto"/>
          <w:sz w:val="28"/>
          <w:szCs w:val="28"/>
          <w:highlight w:val="none"/>
        </w:rPr>
        <w:t>年</w:t>
      </w:r>
      <w:r>
        <w:rPr>
          <w:rFonts w:hint="eastAsia" w:ascii="华文细黑" w:hAnsi="华文细黑" w:eastAsia="华文细黑" w:cs="华文细黑"/>
          <w:color w:val="auto"/>
          <w:sz w:val="28"/>
          <w:szCs w:val="28"/>
          <w:highlight w:val="none"/>
          <w:lang w:val="en-US" w:eastAsia="zh-CN"/>
        </w:rPr>
        <w:t>7</w:t>
      </w:r>
      <w:r>
        <w:rPr>
          <w:rFonts w:hint="eastAsia" w:ascii="华文细黑" w:hAnsi="华文细黑" w:eastAsia="华文细黑" w:cs="华文细黑"/>
          <w:color w:val="auto"/>
          <w:sz w:val="28"/>
          <w:szCs w:val="28"/>
          <w:highlight w:val="none"/>
        </w:rPr>
        <w:t>月</w:t>
      </w:r>
      <w:r>
        <w:rPr>
          <w:rFonts w:hint="eastAsia" w:ascii="华文细黑" w:hAnsi="华文细黑" w:eastAsia="华文细黑" w:cs="华文细黑"/>
          <w:color w:val="auto"/>
          <w:sz w:val="28"/>
          <w:szCs w:val="28"/>
          <w:highlight w:val="none"/>
          <w:lang w:val="en-US" w:eastAsia="zh-CN"/>
        </w:rPr>
        <w:t>14</w:t>
      </w:r>
      <w:r>
        <w:rPr>
          <w:rFonts w:hint="eastAsia" w:ascii="华文细黑" w:hAnsi="华文细黑" w:eastAsia="华文细黑" w:cs="华文细黑"/>
          <w:color w:val="auto"/>
          <w:sz w:val="28"/>
          <w:szCs w:val="28"/>
          <w:highlight w:val="none"/>
        </w:rPr>
        <w:t>日</w:t>
      </w:r>
      <w:r>
        <w:rPr>
          <w:rFonts w:hint="eastAsia" w:ascii="华文细黑" w:hAnsi="华文细黑" w:eastAsia="华文细黑" w:cs="华文细黑"/>
          <w:color w:val="auto"/>
          <w:sz w:val="28"/>
          <w:szCs w:val="28"/>
          <w:highlight w:val="none"/>
          <w:lang w:val="en-US" w:eastAsia="zh-CN"/>
        </w:rPr>
        <w:t>16</w:t>
      </w:r>
      <w:r>
        <w:rPr>
          <w:rFonts w:hint="eastAsia" w:ascii="华文细黑" w:hAnsi="华文细黑" w:eastAsia="华文细黑" w:cs="华文细黑"/>
          <w:color w:val="auto"/>
          <w:sz w:val="28"/>
          <w:szCs w:val="28"/>
          <w:highlight w:val="none"/>
        </w:rPr>
        <w:t>时</w:t>
      </w:r>
      <w:r>
        <w:rPr>
          <w:rFonts w:hint="eastAsia" w:ascii="华文细黑" w:hAnsi="华文细黑" w:eastAsia="华文细黑" w:cs="华文细黑"/>
          <w:color w:val="auto"/>
          <w:sz w:val="28"/>
          <w:szCs w:val="28"/>
          <w:highlight w:val="none"/>
          <w:lang w:val="en-US" w:eastAsia="zh-CN"/>
        </w:rPr>
        <w:t>01</w:t>
      </w:r>
      <w:r>
        <w:rPr>
          <w:rFonts w:hint="eastAsia" w:ascii="华文细黑" w:hAnsi="华文细黑" w:eastAsia="华文细黑" w:cs="华文细黑"/>
          <w:color w:val="auto"/>
          <w:sz w:val="28"/>
          <w:szCs w:val="28"/>
          <w:highlight w:val="none"/>
        </w:rPr>
        <w:t>分至</w:t>
      </w:r>
      <w:r>
        <w:rPr>
          <w:rFonts w:hint="eastAsia" w:ascii="华文细黑" w:hAnsi="华文细黑" w:eastAsia="华文细黑" w:cs="华文细黑"/>
          <w:color w:val="auto"/>
          <w:sz w:val="28"/>
          <w:szCs w:val="28"/>
          <w:highlight w:val="none"/>
          <w:lang w:val="en-US" w:eastAsia="zh-CN"/>
        </w:rPr>
        <w:t>2025</w:t>
      </w:r>
      <w:r>
        <w:rPr>
          <w:rFonts w:hint="eastAsia" w:ascii="华文细黑" w:hAnsi="华文细黑" w:eastAsia="华文细黑" w:cs="华文细黑"/>
          <w:color w:val="auto"/>
          <w:sz w:val="28"/>
          <w:szCs w:val="28"/>
          <w:highlight w:val="none"/>
        </w:rPr>
        <w:t>年</w:t>
      </w:r>
      <w:r>
        <w:rPr>
          <w:rFonts w:hint="eastAsia" w:ascii="华文细黑" w:hAnsi="华文细黑" w:eastAsia="华文细黑" w:cs="华文细黑"/>
          <w:color w:val="auto"/>
          <w:sz w:val="28"/>
          <w:szCs w:val="28"/>
          <w:highlight w:val="none"/>
          <w:lang w:val="en-US" w:eastAsia="zh-CN"/>
        </w:rPr>
        <w:t>7</w:t>
      </w:r>
      <w:r>
        <w:rPr>
          <w:rFonts w:hint="eastAsia" w:ascii="华文细黑" w:hAnsi="华文细黑" w:eastAsia="华文细黑" w:cs="华文细黑"/>
          <w:color w:val="auto"/>
          <w:sz w:val="28"/>
          <w:szCs w:val="28"/>
          <w:highlight w:val="none"/>
        </w:rPr>
        <w:t>月</w:t>
      </w:r>
      <w:r>
        <w:rPr>
          <w:rFonts w:hint="eastAsia" w:ascii="华文细黑" w:hAnsi="华文细黑" w:eastAsia="华文细黑" w:cs="华文细黑"/>
          <w:color w:val="auto"/>
          <w:sz w:val="28"/>
          <w:szCs w:val="28"/>
          <w:highlight w:val="none"/>
          <w:lang w:val="en-US" w:eastAsia="zh-CN"/>
        </w:rPr>
        <w:t>15</w:t>
      </w:r>
      <w:r>
        <w:rPr>
          <w:rFonts w:hint="eastAsia" w:ascii="华文细黑" w:hAnsi="华文细黑" w:eastAsia="华文细黑" w:cs="华文细黑"/>
          <w:color w:val="auto"/>
          <w:sz w:val="28"/>
          <w:szCs w:val="28"/>
          <w:highlight w:val="none"/>
        </w:rPr>
        <w:t>日</w:t>
      </w:r>
      <w:r>
        <w:rPr>
          <w:rFonts w:hint="eastAsia" w:ascii="华文细黑" w:hAnsi="华文细黑" w:eastAsia="华文细黑" w:cs="华文细黑"/>
          <w:color w:val="auto"/>
          <w:sz w:val="28"/>
          <w:szCs w:val="28"/>
          <w:highlight w:val="none"/>
          <w:lang w:val="en-US" w:eastAsia="zh-CN"/>
        </w:rPr>
        <w:t>16</w:t>
      </w:r>
      <w:r>
        <w:rPr>
          <w:rFonts w:hint="eastAsia" w:ascii="华文细黑" w:hAnsi="华文细黑" w:eastAsia="华文细黑" w:cs="华文细黑"/>
          <w:color w:val="auto"/>
          <w:sz w:val="28"/>
          <w:szCs w:val="28"/>
          <w:highlight w:val="none"/>
        </w:rPr>
        <w:t>时0</w:t>
      </w:r>
      <w:r>
        <w:rPr>
          <w:rFonts w:hint="eastAsia" w:ascii="华文细黑" w:hAnsi="华文细黑" w:eastAsia="华文细黑" w:cs="华文细黑"/>
          <w:color w:val="auto"/>
          <w:sz w:val="28"/>
          <w:szCs w:val="28"/>
          <w:highlight w:val="none"/>
          <w:lang w:val="en-US" w:eastAsia="zh-CN"/>
        </w:rPr>
        <w:t>1</w:t>
      </w:r>
      <w:r>
        <w:rPr>
          <w:rFonts w:hint="eastAsia" w:ascii="华文细黑" w:hAnsi="华文细黑" w:eastAsia="华文细黑" w:cs="华文细黑"/>
          <w:color w:val="auto"/>
          <w:sz w:val="28"/>
          <w:szCs w:val="28"/>
          <w:highlight w:val="none"/>
        </w:rPr>
        <w:t>分。</w:t>
      </w:r>
    </w:p>
    <w:p w14:paraId="334B1BC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针对非我司入围供应商请拨打此项目的业务联系人电话或公司总部监督服务电话了解入网办理事项。</w:t>
      </w:r>
    </w:p>
    <w:p w14:paraId="29B567C9">
      <w:pPr>
        <w:numPr>
          <w:ilvl w:val="0"/>
          <w:numId w:val="0"/>
        </w:numPr>
        <w:ind w:leftChars="200" w:firstLine="280" w:firstLineChars="100"/>
        <w:rPr>
          <w:rFonts w:hint="eastAsia"/>
          <w:color w:val="FF0000"/>
          <w:highlight w:val="none"/>
          <w:lang w:eastAsia="zh-CN"/>
        </w:rPr>
      </w:pPr>
      <w:r>
        <w:rPr>
          <w:rFonts w:hint="eastAsia" w:ascii="华文细黑" w:hAnsi="华文细黑" w:eastAsia="华文细黑" w:cs="华文细黑"/>
          <w:color w:val="FF0000"/>
          <w:sz w:val="28"/>
          <w:szCs w:val="28"/>
          <w:highlight w:val="none"/>
          <w:lang w:val="en-US" w:eastAsia="zh-CN"/>
        </w:rPr>
        <w:t>（二）报价有效期</w:t>
      </w:r>
    </w:p>
    <w:p w14:paraId="5FB41E7F">
      <w:pPr>
        <w:ind w:firstLine="560" w:firstLineChars="200"/>
        <w:rPr>
          <w:rFonts w:hint="eastAsia" w:ascii="华文细黑" w:hAnsi="华文细黑" w:eastAsia="华文细黑" w:cs="华文细黑"/>
          <w:color w:val="FF0000"/>
          <w:sz w:val="28"/>
          <w:szCs w:val="28"/>
          <w:highlight w:val="none"/>
        </w:rPr>
      </w:pPr>
      <w:r>
        <w:rPr>
          <w:rFonts w:hint="eastAsia" w:ascii="华文细黑" w:hAnsi="华文细黑" w:eastAsia="华文细黑" w:cs="华文细黑"/>
          <w:color w:val="FF0000"/>
          <w:sz w:val="28"/>
          <w:szCs w:val="28"/>
          <w:highlight w:val="none"/>
          <w:lang w:eastAsia="zh-CN"/>
        </w:rPr>
        <w:t>（</w:t>
      </w:r>
      <w:r>
        <w:rPr>
          <w:rFonts w:hint="eastAsia" w:ascii="华文细黑" w:hAnsi="华文细黑" w:eastAsia="华文细黑" w:cs="华文细黑"/>
          <w:color w:val="FF0000"/>
          <w:sz w:val="28"/>
          <w:szCs w:val="28"/>
          <w:highlight w:val="none"/>
          <w:lang w:val="en-US" w:eastAsia="zh-CN"/>
        </w:rPr>
        <w:t>1</w:t>
      </w:r>
      <w:r>
        <w:rPr>
          <w:rFonts w:hint="eastAsia" w:ascii="华文细黑" w:hAnsi="华文细黑" w:eastAsia="华文细黑" w:cs="华文细黑"/>
          <w:color w:val="FF0000"/>
          <w:sz w:val="28"/>
          <w:szCs w:val="28"/>
          <w:highlight w:val="none"/>
          <w:lang w:eastAsia="zh-CN"/>
        </w:rPr>
        <w:t>）</w:t>
      </w:r>
      <w:r>
        <w:rPr>
          <w:rFonts w:hint="eastAsia" w:ascii="华文细黑" w:hAnsi="华文细黑" w:eastAsia="华文细黑" w:cs="华文细黑"/>
          <w:color w:val="FF0000"/>
          <w:sz w:val="28"/>
          <w:szCs w:val="28"/>
          <w:highlight w:val="none"/>
        </w:rPr>
        <w:t>除第</w:t>
      </w:r>
      <w:r>
        <w:rPr>
          <w:rFonts w:hint="eastAsia" w:ascii="华文细黑" w:hAnsi="华文细黑" w:eastAsia="华文细黑" w:cs="华文细黑"/>
          <w:color w:val="FF0000"/>
          <w:sz w:val="28"/>
          <w:szCs w:val="28"/>
          <w:highlight w:val="none"/>
          <w:lang w:val="en-US" w:eastAsia="zh-CN"/>
        </w:rPr>
        <w:t>一部分</w:t>
      </w:r>
      <w:r>
        <w:rPr>
          <w:rFonts w:hint="eastAsia" w:ascii="华文细黑" w:hAnsi="华文细黑" w:eastAsia="华文细黑" w:cs="华文细黑"/>
          <w:color w:val="FF0000"/>
          <w:sz w:val="28"/>
          <w:szCs w:val="28"/>
          <w:highlight w:val="none"/>
        </w:rPr>
        <w:t>“询价采购总则”另有规定外，</w:t>
      </w:r>
      <w:r>
        <w:rPr>
          <w:rFonts w:hint="eastAsia" w:ascii="华文细黑" w:hAnsi="华文细黑" w:eastAsia="华文细黑" w:cs="华文细黑"/>
          <w:color w:val="FF0000"/>
          <w:sz w:val="28"/>
          <w:szCs w:val="28"/>
          <w:highlight w:val="none"/>
          <w:lang w:val="en-US" w:eastAsia="zh-CN"/>
        </w:rPr>
        <w:t>报价</w:t>
      </w:r>
      <w:r>
        <w:rPr>
          <w:rFonts w:hint="eastAsia" w:ascii="华文细黑" w:hAnsi="华文细黑" w:eastAsia="华文细黑" w:cs="华文细黑"/>
          <w:color w:val="FF0000"/>
          <w:sz w:val="28"/>
          <w:szCs w:val="28"/>
          <w:highlight w:val="none"/>
        </w:rPr>
        <w:t>有效期为 90 天。</w:t>
      </w:r>
    </w:p>
    <w:p w14:paraId="0F8619D8">
      <w:pPr>
        <w:ind w:firstLine="560" w:firstLineChars="200"/>
        <w:rPr>
          <w:rFonts w:hint="eastAsia" w:ascii="华文细黑" w:hAnsi="华文细黑" w:eastAsia="华文细黑" w:cs="华文细黑"/>
          <w:color w:val="FF0000"/>
          <w:sz w:val="28"/>
          <w:szCs w:val="28"/>
          <w:highlight w:val="none"/>
        </w:rPr>
      </w:pPr>
      <w:r>
        <w:rPr>
          <w:rFonts w:hint="eastAsia" w:ascii="华文细黑" w:hAnsi="华文细黑" w:eastAsia="华文细黑" w:cs="华文细黑"/>
          <w:color w:val="FF0000"/>
          <w:sz w:val="28"/>
          <w:szCs w:val="28"/>
          <w:highlight w:val="none"/>
          <w:lang w:eastAsia="zh-CN"/>
        </w:rPr>
        <w:t>（</w:t>
      </w:r>
      <w:r>
        <w:rPr>
          <w:rFonts w:hint="eastAsia" w:ascii="华文细黑" w:hAnsi="华文细黑" w:eastAsia="华文细黑" w:cs="华文细黑"/>
          <w:color w:val="FF0000"/>
          <w:sz w:val="28"/>
          <w:szCs w:val="28"/>
          <w:highlight w:val="none"/>
          <w:lang w:val="en-US" w:eastAsia="zh-CN"/>
        </w:rPr>
        <w:t>2</w:t>
      </w:r>
      <w:r>
        <w:rPr>
          <w:rFonts w:hint="eastAsia" w:ascii="华文细黑" w:hAnsi="华文细黑" w:eastAsia="华文细黑" w:cs="华文细黑"/>
          <w:color w:val="FF0000"/>
          <w:sz w:val="28"/>
          <w:szCs w:val="28"/>
          <w:highlight w:val="none"/>
          <w:lang w:eastAsia="zh-CN"/>
        </w:rPr>
        <w:t>）</w:t>
      </w:r>
      <w:r>
        <w:rPr>
          <w:rFonts w:hint="eastAsia" w:ascii="华文细黑" w:hAnsi="华文细黑" w:eastAsia="华文细黑" w:cs="华文细黑"/>
          <w:color w:val="FF0000"/>
          <w:sz w:val="28"/>
          <w:szCs w:val="28"/>
          <w:highlight w:val="none"/>
        </w:rPr>
        <w:t>在</w:t>
      </w:r>
      <w:r>
        <w:rPr>
          <w:rFonts w:hint="eastAsia" w:ascii="华文细黑" w:hAnsi="华文细黑" w:eastAsia="华文细黑" w:cs="华文细黑"/>
          <w:color w:val="FF0000"/>
          <w:sz w:val="28"/>
          <w:szCs w:val="28"/>
          <w:highlight w:val="none"/>
          <w:lang w:val="en-US" w:eastAsia="zh-CN"/>
        </w:rPr>
        <w:t>报价</w:t>
      </w:r>
      <w:r>
        <w:rPr>
          <w:rFonts w:hint="eastAsia" w:ascii="华文细黑" w:hAnsi="华文细黑" w:eastAsia="华文细黑" w:cs="华文细黑"/>
          <w:color w:val="FF0000"/>
          <w:sz w:val="28"/>
          <w:szCs w:val="28"/>
          <w:highlight w:val="none"/>
        </w:rPr>
        <w:t>有效期内，投标人撤销投标文件的，应承担招标文件和法律规定的责任。</w:t>
      </w:r>
    </w:p>
    <w:p w14:paraId="285F35D4">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color w:val="FF0000"/>
          <w:sz w:val="28"/>
          <w:szCs w:val="28"/>
          <w:highlight w:val="none"/>
          <w:lang w:eastAsia="zh-CN"/>
        </w:rPr>
        <w:t>（</w:t>
      </w:r>
      <w:r>
        <w:rPr>
          <w:rFonts w:hint="eastAsia" w:ascii="华文细黑" w:hAnsi="华文细黑" w:eastAsia="华文细黑" w:cs="华文细黑"/>
          <w:color w:val="FF0000"/>
          <w:sz w:val="28"/>
          <w:szCs w:val="28"/>
          <w:highlight w:val="none"/>
          <w:lang w:val="en-US" w:eastAsia="zh-CN"/>
        </w:rPr>
        <w:t>3</w:t>
      </w:r>
      <w:r>
        <w:rPr>
          <w:rFonts w:hint="eastAsia" w:ascii="华文细黑" w:hAnsi="华文细黑" w:eastAsia="华文细黑" w:cs="华文细黑"/>
          <w:color w:val="FF0000"/>
          <w:sz w:val="28"/>
          <w:szCs w:val="28"/>
          <w:highlight w:val="none"/>
          <w:lang w:eastAsia="zh-CN"/>
        </w:rPr>
        <w:t>）</w:t>
      </w:r>
      <w:r>
        <w:rPr>
          <w:rFonts w:hint="eastAsia" w:ascii="华文细黑" w:hAnsi="华文细黑" w:eastAsia="华文细黑" w:cs="华文细黑"/>
          <w:color w:val="FF0000"/>
          <w:sz w:val="28"/>
          <w:szCs w:val="28"/>
          <w:highlight w:val="none"/>
        </w:rPr>
        <w:t>出现特殊情况需要延长</w:t>
      </w:r>
      <w:r>
        <w:rPr>
          <w:rFonts w:hint="eastAsia" w:ascii="华文细黑" w:hAnsi="华文细黑" w:eastAsia="华文细黑" w:cs="华文细黑"/>
          <w:color w:val="FF0000"/>
          <w:sz w:val="28"/>
          <w:szCs w:val="28"/>
          <w:highlight w:val="none"/>
          <w:lang w:val="en-US" w:eastAsia="zh-CN"/>
        </w:rPr>
        <w:t>报价</w:t>
      </w:r>
      <w:r>
        <w:rPr>
          <w:rFonts w:hint="eastAsia" w:ascii="华文细黑" w:hAnsi="华文细黑" w:eastAsia="华文细黑" w:cs="华文细黑"/>
          <w:color w:val="FF0000"/>
          <w:sz w:val="28"/>
          <w:szCs w:val="28"/>
          <w:highlight w:val="none"/>
        </w:rPr>
        <w:t>有效期的，招标人通知所有投标人延长</w:t>
      </w:r>
      <w:r>
        <w:rPr>
          <w:rFonts w:hint="eastAsia" w:ascii="华文细黑" w:hAnsi="华文细黑" w:eastAsia="华文细黑" w:cs="华文细黑"/>
          <w:color w:val="FF0000"/>
          <w:sz w:val="28"/>
          <w:szCs w:val="28"/>
          <w:highlight w:val="none"/>
          <w:lang w:val="en-US" w:eastAsia="zh-CN"/>
        </w:rPr>
        <w:t>报价</w:t>
      </w:r>
      <w:r>
        <w:rPr>
          <w:rFonts w:hint="eastAsia" w:ascii="华文细黑" w:hAnsi="华文细黑" w:eastAsia="华文细黑" w:cs="华文细黑"/>
          <w:color w:val="FF0000"/>
          <w:sz w:val="28"/>
          <w:szCs w:val="28"/>
          <w:highlight w:val="none"/>
        </w:rPr>
        <w:t>有效期。投标人应予以答复，同意延长的，但不得要求或被允许修改其投标文件；投标人拒绝延长的，其</w:t>
      </w:r>
      <w:r>
        <w:rPr>
          <w:rFonts w:hint="eastAsia" w:ascii="华文细黑" w:hAnsi="华文细黑" w:eastAsia="华文细黑" w:cs="华文细黑"/>
          <w:color w:val="FF0000"/>
          <w:sz w:val="28"/>
          <w:szCs w:val="28"/>
          <w:highlight w:val="none"/>
          <w:lang w:val="en-US" w:eastAsia="zh-CN"/>
        </w:rPr>
        <w:t>报价</w:t>
      </w:r>
      <w:r>
        <w:rPr>
          <w:rFonts w:hint="eastAsia" w:ascii="华文细黑" w:hAnsi="华文细黑" w:eastAsia="华文细黑" w:cs="华文细黑"/>
          <w:color w:val="FF0000"/>
          <w:sz w:val="28"/>
          <w:szCs w:val="28"/>
          <w:highlight w:val="none"/>
        </w:rPr>
        <w:t>失效。</w:t>
      </w:r>
    </w:p>
    <w:p w14:paraId="3D440674">
      <w:pPr>
        <w:pStyle w:val="6"/>
        <w:bidi w:val="0"/>
        <w:rPr>
          <w:rFonts w:hint="eastAsia"/>
          <w:highlight w:val="none"/>
          <w:lang w:val="en-US" w:eastAsia="zh-CN"/>
        </w:rPr>
      </w:pPr>
      <w:r>
        <w:rPr>
          <w:rFonts w:hint="eastAsia"/>
          <w:highlight w:val="none"/>
          <w:lang w:val="en-US" w:eastAsia="zh-CN"/>
        </w:rPr>
        <w:t>五、</w:t>
      </w:r>
      <w:r>
        <w:rPr>
          <w:rFonts w:hint="eastAsia"/>
          <w:highlight w:val="none"/>
        </w:rPr>
        <w:t>定价</w:t>
      </w:r>
      <w:r>
        <w:rPr>
          <w:rFonts w:hint="eastAsia"/>
          <w:highlight w:val="none"/>
          <w:lang w:val="en-US" w:eastAsia="zh-CN"/>
        </w:rPr>
        <w:t>及支付</w:t>
      </w:r>
    </w:p>
    <w:p w14:paraId="46E07D3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eastAsia="zh-CN"/>
        </w:rPr>
        <w:t>（</w:t>
      </w:r>
      <w:r>
        <w:rPr>
          <w:rFonts w:hint="eastAsia" w:ascii="华文细黑" w:hAnsi="华文细黑" w:eastAsia="华文细黑" w:cs="华文细黑"/>
          <w:sz w:val="28"/>
          <w:szCs w:val="28"/>
          <w:highlight w:val="none"/>
          <w:lang w:val="en-US" w:eastAsia="zh-CN"/>
        </w:rPr>
        <w:t>一</w:t>
      </w:r>
      <w:r>
        <w:rPr>
          <w:rFonts w:hint="eastAsia" w:ascii="华文细黑" w:hAnsi="华文细黑" w:eastAsia="华文细黑" w:cs="华文细黑"/>
          <w:sz w:val="28"/>
          <w:szCs w:val="28"/>
          <w:highlight w:val="none"/>
          <w:lang w:eastAsia="zh-CN"/>
        </w:rPr>
        <w:t>）</w:t>
      </w:r>
      <w:r>
        <w:rPr>
          <w:rFonts w:hint="eastAsia" w:ascii="华文细黑" w:hAnsi="华文细黑" w:eastAsia="华文细黑" w:cs="华文细黑"/>
          <w:sz w:val="28"/>
          <w:szCs w:val="28"/>
          <w:highlight w:val="none"/>
          <w:lang w:val="en-US" w:eastAsia="zh-CN"/>
        </w:rPr>
        <w:t>定价</w:t>
      </w:r>
    </w:p>
    <w:p w14:paraId="6F2B073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价格</w:t>
      </w:r>
      <w:r>
        <w:rPr>
          <w:rFonts w:hint="eastAsia" w:ascii="华文细黑" w:hAnsi="华文细黑" w:eastAsia="华文细黑" w:cs="华文细黑"/>
          <w:sz w:val="28"/>
          <w:szCs w:val="28"/>
          <w:highlight w:val="none"/>
          <w:lang w:val="en-US" w:eastAsia="zh-CN"/>
        </w:rPr>
        <w:t>=（人民币结算，含增值税）出厂价+（出厂地到天津港/上海港/青岛港中船期最近的港口交货）询价人指定的仓库的运费和保险费等，总价为目的地交货价，详见报价表中各规格型号，</w:t>
      </w:r>
      <w:r>
        <w:rPr>
          <w:rFonts w:hint="eastAsia" w:ascii="华文细黑" w:hAnsi="华文细黑" w:eastAsia="华文细黑" w:cs="华文细黑"/>
          <w:sz w:val="28"/>
          <w:szCs w:val="28"/>
          <w:highlight w:val="none"/>
        </w:rPr>
        <w:t>供方提供13%增值税专用发票。</w:t>
      </w:r>
    </w:p>
    <w:p w14:paraId="595651B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lang w:eastAsia="zh-CN"/>
        </w:rPr>
        <w:t>（</w:t>
      </w:r>
      <w:r>
        <w:rPr>
          <w:rFonts w:hint="eastAsia" w:ascii="华文细黑" w:hAnsi="华文细黑" w:eastAsia="华文细黑" w:cs="华文细黑"/>
          <w:sz w:val="28"/>
          <w:szCs w:val="28"/>
          <w:highlight w:val="none"/>
          <w:lang w:val="en-US" w:eastAsia="zh-CN"/>
        </w:rPr>
        <w:t>二</w:t>
      </w:r>
      <w:r>
        <w:rPr>
          <w:rFonts w:hint="eastAsia" w:ascii="华文细黑" w:hAnsi="华文细黑" w:eastAsia="华文细黑" w:cs="华文细黑"/>
          <w:sz w:val="28"/>
          <w:szCs w:val="28"/>
          <w:highlight w:val="none"/>
          <w:lang w:eastAsia="zh-CN"/>
        </w:rPr>
        <w:t>）</w:t>
      </w:r>
      <w:r>
        <w:rPr>
          <w:rFonts w:hint="eastAsia" w:ascii="华文细黑" w:hAnsi="华文细黑" w:eastAsia="华文细黑" w:cs="华文细黑"/>
          <w:sz w:val="28"/>
          <w:szCs w:val="28"/>
          <w:highlight w:val="none"/>
        </w:rPr>
        <w:t>支付</w:t>
      </w:r>
    </w:p>
    <w:p w14:paraId="5820430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eastAsia="zh-CN"/>
        </w:rPr>
      </w:pPr>
      <w:r>
        <w:rPr>
          <w:rFonts w:hint="eastAsia" w:ascii="华文细黑" w:hAnsi="华文细黑" w:eastAsia="华文细黑" w:cs="华文细黑"/>
          <w:sz w:val="28"/>
          <w:szCs w:val="28"/>
          <w:highlight w:val="none"/>
        </w:rPr>
        <w:t>本次</w:t>
      </w:r>
      <w:r>
        <w:rPr>
          <w:rFonts w:hint="eastAsia" w:ascii="华文细黑" w:hAnsi="华文细黑" w:eastAsia="华文细黑" w:cs="华文细黑"/>
          <w:sz w:val="28"/>
          <w:szCs w:val="28"/>
          <w:highlight w:val="none"/>
          <w:lang w:val="en-US" w:eastAsia="zh-CN"/>
        </w:rPr>
        <w:t>询价</w:t>
      </w:r>
      <w:r>
        <w:rPr>
          <w:rFonts w:hint="eastAsia" w:ascii="华文细黑" w:hAnsi="华文细黑" w:eastAsia="华文细黑" w:cs="华文细黑"/>
          <w:sz w:val="28"/>
          <w:szCs w:val="28"/>
          <w:highlight w:val="none"/>
        </w:rPr>
        <w:t>，</w:t>
      </w:r>
      <w:r>
        <w:rPr>
          <w:rFonts w:hint="eastAsia" w:ascii="华文细黑" w:hAnsi="华文细黑" w:eastAsia="华文细黑" w:cs="华文细黑"/>
          <w:sz w:val="28"/>
          <w:szCs w:val="28"/>
          <w:highlight w:val="none"/>
          <w:lang w:val="en-US" w:eastAsia="zh-CN"/>
        </w:rPr>
        <w:t>询价</w:t>
      </w:r>
      <w:r>
        <w:rPr>
          <w:rFonts w:hint="eastAsia" w:ascii="华文细黑" w:hAnsi="华文细黑" w:eastAsia="华文细黑" w:cs="华文细黑"/>
          <w:sz w:val="28"/>
          <w:szCs w:val="28"/>
          <w:highlight w:val="none"/>
        </w:rPr>
        <w:t>人提供如下付款条件，</w:t>
      </w:r>
      <w:r>
        <w:rPr>
          <w:rFonts w:hint="eastAsia" w:ascii="华文细黑" w:hAnsi="华文细黑" w:eastAsia="华文细黑" w:cs="华文细黑"/>
          <w:sz w:val="28"/>
          <w:szCs w:val="28"/>
          <w:highlight w:val="none"/>
          <w:lang w:val="en-US" w:eastAsia="zh-CN"/>
        </w:rPr>
        <w:t>报价</w:t>
      </w:r>
      <w:r>
        <w:rPr>
          <w:rFonts w:hint="eastAsia" w:ascii="华文细黑" w:hAnsi="华文细黑" w:eastAsia="华文细黑" w:cs="华文细黑"/>
          <w:sz w:val="28"/>
          <w:szCs w:val="28"/>
          <w:highlight w:val="none"/>
        </w:rPr>
        <w:t>人自行选择填报并承担资金费用</w:t>
      </w:r>
      <w:r>
        <w:rPr>
          <w:rFonts w:hint="eastAsia" w:ascii="华文细黑" w:hAnsi="华文细黑" w:eastAsia="华文细黑" w:cs="华文细黑"/>
          <w:sz w:val="28"/>
          <w:szCs w:val="28"/>
          <w:highlight w:val="none"/>
          <w:lang w:eastAsia="zh-CN"/>
        </w:rPr>
        <w:t>：</w:t>
      </w:r>
    </w:p>
    <w:p w14:paraId="7C14E2B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color w:val="FF0000"/>
          <w:sz w:val="28"/>
          <w:szCs w:val="28"/>
          <w:highlight w:val="none"/>
          <w:lang w:val="en-US" w:eastAsia="zh-CN"/>
        </w:rPr>
      </w:pPr>
      <w:r>
        <w:rPr>
          <w:rFonts w:hint="eastAsia" w:ascii="华文细黑" w:hAnsi="华文细黑" w:eastAsia="华文细黑" w:cs="华文细黑"/>
          <w:sz w:val="28"/>
          <w:szCs w:val="28"/>
          <w:highlight w:val="none"/>
          <w:lang w:val="en-US" w:eastAsia="zh-CN"/>
        </w:rPr>
        <w:t>签订合同</w:t>
      </w:r>
      <w:r>
        <w:rPr>
          <w:rFonts w:hint="eastAsia" w:ascii="华文细黑" w:hAnsi="华文细黑" w:eastAsia="华文细黑" w:cs="华文细黑"/>
          <w:sz w:val="28"/>
          <w:szCs w:val="28"/>
          <w:highlight w:val="none"/>
        </w:rPr>
        <w:t>30个工作日内支付合同总价款的30 %</w:t>
      </w:r>
      <w:r>
        <w:rPr>
          <w:rFonts w:hint="eastAsia" w:ascii="华文细黑" w:hAnsi="华文细黑" w:eastAsia="华文细黑" w:cs="华文细黑"/>
          <w:sz w:val="28"/>
          <w:szCs w:val="28"/>
          <w:highlight w:val="none"/>
        </w:rPr>
        <w:t>，在收到该批物资的全额增值税专用发票且取得物资验收合格文件后30个工作日内支付合同总价款的65%，物资质保期结束后30个工作日内支付5%质保金。</w:t>
      </w:r>
    </w:p>
    <w:p w14:paraId="7F981F91">
      <w:pPr>
        <w:pStyle w:val="6"/>
        <w:bidi w:val="0"/>
        <w:rPr>
          <w:rFonts w:hint="eastAsia"/>
          <w:highlight w:val="none"/>
        </w:rPr>
      </w:pPr>
      <w:r>
        <w:rPr>
          <w:rFonts w:hint="eastAsia"/>
          <w:highlight w:val="none"/>
          <w:lang w:val="en-US" w:eastAsia="zh-CN"/>
        </w:rPr>
        <w:t>六、</w:t>
      </w:r>
      <w:r>
        <w:rPr>
          <w:rFonts w:hint="eastAsia"/>
          <w:highlight w:val="none"/>
        </w:rPr>
        <w:t>评标原则</w:t>
      </w:r>
    </w:p>
    <w:p w14:paraId="5F525B4A">
      <w:pPr>
        <w:autoSpaceDE w:val="0"/>
        <w:autoSpaceDN w:val="0"/>
        <w:adjustRightInd w:val="0"/>
        <w:ind w:left="120" w:right="-20"/>
        <w:jc w:val="left"/>
        <w:rPr>
          <w:rFonts w:hint="eastAsia" w:ascii="仿宋" w:hAnsi="仿宋" w:eastAsia="仿宋" w:cs="仿宋"/>
          <w:b/>
          <w:bCs/>
          <w:kern w:val="0"/>
          <w:sz w:val="32"/>
          <w:szCs w:val="32"/>
          <w:highlight w:val="none"/>
        </w:rPr>
      </w:pPr>
      <w:r>
        <w:rPr>
          <w:rFonts w:hint="eastAsia" w:ascii="仿宋" w:hAnsi="仿宋" w:eastAsia="仿宋" w:cs="仿宋"/>
          <w:b/>
          <w:bCs/>
          <w:spacing w:val="2"/>
          <w:kern w:val="0"/>
          <w:sz w:val="32"/>
          <w:szCs w:val="32"/>
          <w:highlight w:val="none"/>
        </w:rPr>
        <w:t>评标办法前附表</w:t>
      </w:r>
    </w:p>
    <w:tbl>
      <w:tblPr>
        <w:tblStyle w:val="17"/>
        <w:tblW w:w="9181" w:type="dxa"/>
        <w:tblInd w:w="110" w:type="dxa"/>
        <w:tblLayout w:type="fixed"/>
        <w:tblCellMar>
          <w:top w:w="0" w:type="dxa"/>
          <w:left w:w="0" w:type="dxa"/>
          <w:bottom w:w="0" w:type="dxa"/>
          <w:right w:w="0" w:type="dxa"/>
        </w:tblCellMar>
      </w:tblPr>
      <w:tblGrid>
        <w:gridCol w:w="841"/>
        <w:gridCol w:w="1182"/>
        <w:gridCol w:w="2718"/>
        <w:gridCol w:w="4440"/>
      </w:tblGrid>
      <w:tr w14:paraId="371EEA7A">
        <w:tblPrEx>
          <w:tblCellMar>
            <w:top w:w="0" w:type="dxa"/>
            <w:left w:w="0" w:type="dxa"/>
            <w:bottom w:w="0" w:type="dxa"/>
            <w:right w:w="0" w:type="dxa"/>
          </w:tblCellMar>
        </w:tblPrEx>
        <w:trPr>
          <w:trHeight w:val="449" w:hRule="exact"/>
        </w:trPr>
        <w:tc>
          <w:tcPr>
            <w:tcW w:w="2023" w:type="dxa"/>
            <w:gridSpan w:val="2"/>
            <w:tcBorders>
              <w:top w:val="single" w:color="000000" w:sz="4" w:space="0"/>
              <w:left w:val="single" w:color="000000" w:sz="4" w:space="0"/>
              <w:bottom w:val="single" w:color="000000" w:sz="4" w:space="0"/>
              <w:right w:val="single" w:color="000000" w:sz="4" w:space="0"/>
            </w:tcBorders>
            <w:noWrap w:val="0"/>
            <w:vAlign w:val="top"/>
          </w:tcPr>
          <w:p w14:paraId="0E44840B">
            <w:pPr>
              <w:autoSpaceDE w:val="0"/>
              <w:autoSpaceDN w:val="0"/>
              <w:adjustRightInd w:val="0"/>
              <w:spacing w:before="49"/>
              <w:ind w:left="652" w:right="634"/>
              <w:jc w:val="center"/>
              <w:rPr>
                <w:rFonts w:hint="eastAsia" w:ascii="仿宋" w:hAnsi="仿宋" w:eastAsia="仿宋" w:cs="仿宋"/>
                <w:b/>
                <w:bCs/>
                <w:kern w:val="0"/>
                <w:sz w:val="24"/>
                <w:szCs w:val="24"/>
                <w:highlight w:val="none"/>
              </w:rPr>
            </w:pPr>
            <w:bookmarkStart w:id="6" w:name="OLE_LINK2"/>
            <w:r>
              <w:rPr>
                <w:rFonts w:hint="eastAsia" w:ascii="仿宋" w:hAnsi="仿宋" w:eastAsia="仿宋" w:cs="仿宋"/>
                <w:b/>
                <w:bCs/>
                <w:kern w:val="0"/>
                <w:szCs w:val="21"/>
                <w:highlight w:val="none"/>
              </w:rPr>
              <w:t>条款号</w:t>
            </w:r>
          </w:p>
        </w:tc>
        <w:tc>
          <w:tcPr>
            <w:tcW w:w="2718" w:type="dxa"/>
            <w:tcBorders>
              <w:top w:val="single" w:color="000000" w:sz="4" w:space="0"/>
              <w:left w:val="single" w:color="000000" w:sz="4" w:space="0"/>
              <w:bottom w:val="single" w:color="000000" w:sz="4" w:space="0"/>
              <w:right w:val="single" w:color="000000" w:sz="4" w:space="0"/>
            </w:tcBorders>
            <w:noWrap w:val="0"/>
            <w:vAlign w:val="top"/>
          </w:tcPr>
          <w:p w14:paraId="4E1A003E">
            <w:pPr>
              <w:autoSpaceDE w:val="0"/>
              <w:autoSpaceDN w:val="0"/>
              <w:adjustRightInd w:val="0"/>
              <w:spacing w:before="49"/>
              <w:ind w:left="811" w:right="-20"/>
              <w:jc w:val="left"/>
              <w:rPr>
                <w:rFonts w:hint="eastAsia" w:ascii="仿宋" w:hAnsi="仿宋" w:eastAsia="仿宋" w:cs="仿宋"/>
                <w:b/>
                <w:bCs/>
                <w:kern w:val="0"/>
                <w:sz w:val="24"/>
                <w:szCs w:val="24"/>
                <w:highlight w:val="none"/>
              </w:rPr>
            </w:pPr>
            <w:r>
              <w:rPr>
                <w:rFonts w:hint="eastAsia" w:ascii="仿宋" w:hAnsi="仿宋" w:eastAsia="仿宋" w:cs="仿宋"/>
                <w:b/>
                <w:bCs/>
                <w:kern w:val="0"/>
                <w:szCs w:val="21"/>
                <w:highlight w:val="none"/>
              </w:rPr>
              <w:t>评审因素</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31368214">
            <w:pPr>
              <w:autoSpaceDE w:val="0"/>
              <w:autoSpaceDN w:val="0"/>
              <w:adjustRightInd w:val="0"/>
              <w:spacing w:before="49"/>
              <w:ind w:right="1857"/>
              <w:jc w:val="center"/>
              <w:rPr>
                <w:rFonts w:hint="eastAsia" w:ascii="仿宋" w:hAnsi="仿宋" w:eastAsia="仿宋" w:cs="仿宋"/>
                <w:b/>
                <w:bCs/>
                <w:kern w:val="0"/>
                <w:sz w:val="24"/>
                <w:szCs w:val="24"/>
                <w:highlight w:val="none"/>
              </w:rPr>
            </w:pPr>
            <w:r>
              <w:rPr>
                <w:rFonts w:hint="eastAsia" w:ascii="仿宋" w:hAnsi="仿宋" w:eastAsia="仿宋" w:cs="仿宋"/>
                <w:b/>
                <w:bCs/>
                <w:kern w:val="0"/>
                <w:szCs w:val="21"/>
                <w:highlight w:val="none"/>
                <w:lang w:val="en-US" w:eastAsia="zh-CN"/>
              </w:rPr>
              <w:t xml:space="preserve">          </w:t>
            </w:r>
            <w:r>
              <w:rPr>
                <w:rFonts w:hint="eastAsia" w:ascii="仿宋" w:hAnsi="仿宋" w:eastAsia="仿宋" w:cs="仿宋"/>
                <w:b/>
                <w:bCs/>
                <w:kern w:val="0"/>
                <w:szCs w:val="21"/>
                <w:highlight w:val="none"/>
              </w:rPr>
              <w:t>评审标准</w:t>
            </w:r>
          </w:p>
        </w:tc>
      </w:tr>
      <w:tr w14:paraId="4EEAEBF4">
        <w:tblPrEx>
          <w:tblCellMar>
            <w:top w:w="0" w:type="dxa"/>
            <w:left w:w="0" w:type="dxa"/>
            <w:bottom w:w="0" w:type="dxa"/>
            <w:right w:w="0" w:type="dxa"/>
          </w:tblCellMar>
        </w:tblPrEx>
        <w:trPr>
          <w:trHeight w:val="516" w:hRule="exact"/>
        </w:trPr>
        <w:tc>
          <w:tcPr>
            <w:tcW w:w="841" w:type="dxa"/>
            <w:tcBorders>
              <w:top w:val="single" w:color="000000" w:sz="4" w:space="0"/>
              <w:left w:val="single" w:color="000000" w:sz="4" w:space="0"/>
              <w:bottom w:val="single" w:color="000000" w:sz="4" w:space="0"/>
              <w:right w:val="single" w:color="000000" w:sz="4" w:space="0"/>
            </w:tcBorders>
            <w:noWrap w:val="0"/>
            <w:vAlign w:val="top"/>
          </w:tcPr>
          <w:p w14:paraId="6A85A662">
            <w:pPr>
              <w:autoSpaceDE w:val="0"/>
              <w:autoSpaceDN w:val="0"/>
              <w:adjustRightInd w:val="0"/>
              <w:spacing w:before="9" w:line="180" w:lineRule="exact"/>
              <w:jc w:val="left"/>
              <w:rPr>
                <w:rFonts w:hint="eastAsia" w:ascii="仿宋" w:hAnsi="仿宋" w:eastAsia="仿宋" w:cs="仿宋"/>
                <w:kern w:val="0"/>
                <w:sz w:val="18"/>
                <w:szCs w:val="18"/>
                <w:highlight w:val="none"/>
              </w:rPr>
            </w:pPr>
          </w:p>
          <w:p w14:paraId="19ED6D02">
            <w:pPr>
              <w:autoSpaceDE w:val="0"/>
              <w:autoSpaceDN w:val="0"/>
              <w:adjustRightInd w:val="0"/>
              <w:ind w:left="354" w:right="337"/>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1</w:t>
            </w:r>
          </w:p>
        </w:tc>
        <w:tc>
          <w:tcPr>
            <w:tcW w:w="1182" w:type="dxa"/>
            <w:tcBorders>
              <w:top w:val="single" w:color="000000" w:sz="4" w:space="0"/>
              <w:left w:val="single" w:color="000000" w:sz="4" w:space="0"/>
              <w:bottom w:val="single" w:color="000000" w:sz="4" w:space="0"/>
              <w:right w:val="single" w:color="000000" w:sz="4" w:space="0"/>
            </w:tcBorders>
            <w:noWrap w:val="0"/>
            <w:vAlign w:val="top"/>
          </w:tcPr>
          <w:p w14:paraId="68D41A95">
            <w:pPr>
              <w:autoSpaceDE w:val="0"/>
              <w:autoSpaceDN w:val="0"/>
              <w:adjustRightInd w:val="0"/>
              <w:spacing w:before="82"/>
              <w:ind w:left="136"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评标</w:t>
            </w:r>
            <w:r>
              <w:rPr>
                <w:rFonts w:hint="eastAsia" w:ascii="仿宋" w:hAnsi="仿宋" w:eastAsia="仿宋" w:cs="仿宋"/>
                <w:spacing w:val="-2"/>
                <w:kern w:val="0"/>
                <w:szCs w:val="21"/>
                <w:highlight w:val="none"/>
              </w:rPr>
              <w:t>方</w:t>
            </w:r>
            <w:r>
              <w:rPr>
                <w:rFonts w:hint="eastAsia" w:ascii="仿宋" w:hAnsi="仿宋" w:eastAsia="仿宋" w:cs="仿宋"/>
                <w:kern w:val="0"/>
                <w:szCs w:val="21"/>
                <w:highlight w:val="none"/>
              </w:rPr>
              <w:t>法</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6C5A4AE7">
            <w:pPr>
              <w:autoSpaceDE w:val="0"/>
              <w:autoSpaceDN w:val="0"/>
              <w:adjustRightInd w:val="0"/>
              <w:spacing w:before="82"/>
              <w:ind w:left="288"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中标</w:t>
            </w:r>
            <w:r>
              <w:rPr>
                <w:rFonts w:hint="eastAsia" w:ascii="仿宋" w:hAnsi="仿宋" w:eastAsia="仿宋" w:cs="仿宋"/>
                <w:spacing w:val="-2"/>
                <w:kern w:val="0"/>
                <w:szCs w:val="21"/>
                <w:highlight w:val="none"/>
              </w:rPr>
              <w:t>候</w:t>
            </w:r>
            <w:r>
              <w:rPr>
                <w:rFonts w:hint="eastAsia" w:ascii="仿宋" w:hAnsi="仿宋" w:eastAsia="仿宋" w:cs="仿宋"/>
                <w:kern w:val="0"/>
                <w:szCs w:val="21"/>
                <w:highlight w:val="none"/>
              </w:rPr>
              <w:t>选</w:t>
            </w:r>
            <w:r>
              <w:rPr>
                <w:rFonts w:hint="eastAsia" w:ascii="仿宋" w:hAnsi="仿宋" w:eastAsia="仿宋" w:cs="仿宋"/>
                <w:spacing w:val="-2"/>
                <w:kern w:val="0"/>
                <w:szCs w:val="21"/>
                <w:highlight w:val="none"/>
              </w:rPr>
              <w:t>人</w:t>
            </w:r>
            <w:r>
              <w:rPr>
                <w:rFonts w:hint="eastAsia" w:ascii="仿宋" w:hAnsi="仿宋" w:eastAsia="仿宋" w:cs="仿宋"/>
                <w:kern w:val="0"/>
                <w:szCs w:val="21"/>
                <w:highlight w:val="none"/>
              </w:rPr>
              <w:t>排</w:t>
            </w:r>
            <w:r>
              <w:rPr>
                <w:rFonts w:hint="eastAsia" w:ascii="仿宋" w:hAnsi="仿宋" w:eastAsia="仿宋" w:cs="仿宋"/>
                <w:spacing w:val="-2"/>
                <w:kern w:val="0"/>
                <w:szCs w:val="21"/>
                <w:highlight w:val="none"/>
              </w:rPr>
              <w:t>序</w:t>
            </w:r>
            <w:r>
              <w:rPr>
                <w:rFonts w:hint="eastAsia" w:ascii="仿宋" w:hAnsi="仿宋" w:eastAsia="仿宋" w:cs="仿宋"/>
                <w:kern w:val="0"/>
                <w:szCs w:val="21"/>
                <w:highlight w:val="none"/>
              </w:rPr>
              <w:t>方法</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1C354751">
            <w:pPr>
              <w:autoSpaceDE w:val="0"/>
              <w:autoSpaceDN w:val="0"/>
              <w:adjustRightInd w:val="0"/>
              <w:jc w:val="left"/>
              <w:rPr>
                <w:rFonts w:hint="eastAsia" w:ascii="仿宋" w:hAnsi="仿宋" w:eastAsia="仿宋" w:cs="仿宋"/>
                <w:kern w:val="0"/>
                <w:sz w:val="24"/>
                <w:szCs w:val="24"/>
                <w:highlight w:val="none"/>
              </w:rPr>
            </w:pPr>
          </w:p>
        </w:tc>
      </w:tr>
      <w:tr w14:paraId="7FD056CD">
        <w:tblPrEx>
          <w:tblCellMar>
            <w:top w:w="0" w:type="dxa"/>
            <w:left w:w="0" w:type="dxa"/>
            <w:bottom w:w="0" w:type="dxa"/>
            <w:right w:w="0" w:type="dxa"/>
          </w:tblCellMar>
        </w:tblPrEx>
        <w:trPr>
          <w:trHeight w:val="451" w:hRule="exact"/>
        </w:trPr>
        <w:tc>
          <w:tcPr>
            <w:tcW w:w="841" w:type="dxa"/>
            <w:vMerge w:val="restart"/>
            <w:tcBorders>
              <w:top w:val="single" w:color="000000" w:sz="4" w:space="0"/>
              <w:left w:val="single" w:color="000000" w:sz="4" w:space="0"/>
              <w:bottom w:val="single" w:color="000000" w:sz="4" w:space="0"/>
              <w:right w:val="single" w:color="000000" w:sz="4" w:space="0"/>
            </w:tcBorders>
            <w:noWrap w:val="0"/>
            <w:vAlign w:val="top"/>
          </w:tcPr>
          <w:p w14:paraId="46261601">
            <w:pPr>
              <w:autoSpaceDE w:val="0"/>
              <w:autoSpaceDN w:val="0"/>
              <w:adjustRightInd w:val="0"/>
              <w:spacing w:line="200" w:lineRule="exact"/>
              <w:jc w:val="left"/>
              <w:rPr>
                <w:rFonts w:hint="eastAsia" w:ascii="仿宋" w:hAnsi="仿宋" w:eastAsia="仿宋" w:cs="仿宋"/>
                <w:kern w:val="0"/>
                <w:sz w:val="20"/>
                <w:szCs w:val="20"/>
                <w:highlight w:val="none"/>
              </w:rPr>
            </w:pPr>
          </w:p>
          <w:p w14:paraId="105025DA">
            <w:pPr>
              <w:autoSpaceDE w:val="0"/>
              <w:autoSpaceDN w:val="0"/>
              <w:adjustRightInd w:val="0"/>
              <w:spacing w:line="200" w:lineRule="exact"/>
              <w:jc w:val="left"/>
              <w:rPr>
                <w:rFonts w:hint="eastAsia" w:ascii="仿宋" w:hAnsi="仿宋" w:eastAsia="仿宋" w:cs="仿宋"/>
                <w:kern w:val="0"/>
                <w:sz w:val="20"/>
                <w:szCs w:val="20"/>
                <w:highlight w:val="none"/>
              </w:rPr>
            </w:pPr>
          </w:p>
          <w:p w14:paraId="01C4F1D6">
            <w:pPr>
              <w:autoSpaceDE w:val="0"/>
              <w:autoSpaceDN w:val="0"/>
              <w:adjustRightInd w:val="0"/>
              <w:spacing w:line="200" w:lineRule="exact"/>
              <w:jc w:val="left"/>
              <w:rPr>
                <w:rFonts w:hint="eastAsia" w:ascii="仿宋" w:hAnsi="仿宋" w:eastAsia="仿宋" w:cs="仿宋"/>
                <w:kern w:val="0"/>
                <w:sz w:val="20"/>
                <w:szCs w:val="20"/>
                <w:highlight w:val="none"/>
              </w:rPr>
            </w:pPr>
          </w:p>
          <w:p w14:paraId="1CD368A3">
            <w:pPr>
              <w:autoSpaceDE w:val="0"/>
              <w:autoSpaceDN w:val="0"/>
              <w:adjustRightInd w:val="0"/>
              <w:spacing w:line="200" w:lineRule="exact"/>
              <w:jc w:val="left"/>
              <w:rPr>
                <w:rFonts w:hint="eastAsia" w:ascii="仿宋" w:hAnsi="仿宋" w:eastAsia="仿宋" w:cs="仿宋"/>
                <w:kern w:val="0"/>
                <w:sz w:val="20"/>
                <w:szCs w:val="20"/>
                <w:highlight w:val="none"/>
              </w:rPr>
            </w:pPr>
          </w:p>
          <w:p w14:paraId="6576FDAB">
            <w:pPr>
              <w:autoSpaceDE w:val="0"/>
              <w:autoSpaceDN w:val="0"/>
              <w:adjustRightInd w:val="0"/>
              <w:spacing w:line="200" w:lineRule="exact"/>
              <w:jc w:val="left"/>
              <w:rPr>
                <w:rFonts w:hint="eastAsia" w:ascii="仿宋" w:hAnsi="仿宋" w:eastAsia="仿宋" w:cs="仿宋"/>
                <w:kern w:val="0"/>
                <w:sz w:val="20"/>
                <w:szCs w:val="20"/>
                <w:highlight w:val="none"/>
              </w:rPr>
            </w:pPr>
          </w:p>
          <w:p w14:paraId="287940C0">
            <w:pPr>
              <w:autoSpaceDE w:val="0"/>
              <w:autoSpaceDN w:val="0"/>
              <w:adjustRightInd w:val="0"/>
              <w:spacing w:line="200" w:lineRule="exact"/>
              <w:jc w:val="left"/>
              <w:rPr>
                <w:rFonts w:hint="eastAsia" w:ascii="仿宋" w:hAnsi="仿宋" w:eastAsia="仿宋" w:cs="仿宋"/>
                <w:kern w:val="0"/>
                <w:sz w:val="20"/>
                <w:szCs w:val="20"/>
                <w:highlight w:val="none"/>
              </w:rPr>
            </w:pPr>
          </w:p>
          <w:p w14:paraId="29D60DE5">
            <w:pPr>
              <w:autoSpaceDE w:val="0"/>
              <w:autoSpaceDN w:val="0"/>
              <w:adjustRightInd w:val="0"/>
              <w:spacing w:before="3" w:line="220" w:lineRule="exact"/>
              <w:jc w:val="left"/>
              <w:rPr>
                <w:rFonts w:hint="eastAsia" w:ascii="仿宋" w:hAnsi="仿宋" w:eastAsia="仿宋" w:cs="仿宋"/>
                <w:kern w:val="0"/>
                <w:sz w:val="22"/>
                <w:highlight w:val="none"/>
              </w:rPr>
            </w:pPr>
          </w:p>
          <w:p w14:paraId="2CCBE055">
            <w:pPr>
              <w:autoSpaceDE w:val="0"/>
              <w:autoSpaceDN w:val="0"/>
              <w:adjustRightInd w:val="0"/>
              <w:ind w:left="234"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2.1.1</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top"/>
          </w:tcPr>
          <w:p w14:paraId="07436ABB">
            <w:pPr>
              <w:autoSpaceDE w:val="0"/>
              <w:autoSpaceDN w:val="0"/>
              <w:adjustRightInd w:val="0"/>
              <w:spacing w:line="200" w:lineRule="exact"/>
              <w:jc w:val="left"/>
              <w:rPr>
                <w:rFonts w:hint="eastAsia" w:ascii="仿宋" w:hAnsi="仿宋" w:eastAsia="仿宋" w:cs="仿宋"/>
                <w:kern w:val="0"/>
                <w:sz w:val="20"/>
                <w:szCs w:val="20"/>
                <w:highlight w:val="none"/>
              </w:rPr>
            </w:pPr>
          </w:p>
          <w:p w14:paraId="412A5844">
            <w:pPr>
              <w:autoSpaceDE w:val="0"/>
              <w:autoSpaceDN w:val="0"/>
              <w:adjustRightInd w:val="0"/>
              <w:spacing w:line="200" w:lineRule="exact"/>
              <w:jc w:val="left"/>
              <w:rPr>
                <w:rFonts w:hint="eastAsia" w:ascii="仿宋" w:hAnsi="仿宋" w:eastAsia="仿宋" w:cs="仿宋"/>
                <w:kern w:val="0"/>
                <w:sz w:val="20"/>
                <w:szCs w:val="20"/>
                <w:highlight w:val="none"/>
              </w:rPr>
            </w:pPr>
          </w:p>
          <w:p w14:paraId="40C93CA0">
            <w:pPr>
              <w:autoSpaceDE w:val="0"/>
              <w:autoSpaceDN w:val="0"/>
              <w:adjustRightInd w:val="0"/>
              <w:spacing w:line="200" w:lineRule="exact"/>
              <w:jc w:val="left"/>
              <w:rPr>
                <w:rFonts w:hint="eastAsia" w:ascii="仿宋" w:hAnsi="仿宋" w:eastAsia="仿宋" w:cs="仿宋"/>
                <w:kern w:val="0"/>
                <w:sz w:val="20"/>
                <w:szCs w:val="20"/>
                <w:highlight w:val="none"/>
              </w:rPr>
            </w:pPr>
          </w:p>
          <w:p w14:paraId="0ECA3B54">
            <w:pPr>
              <w:autoSpaceDE w:val="0"/>
              <w:autoSpaceDN w:val="0"/>
              <w:adjustRightInd w:val="0"/>
              <w:spacing w:line="200" w:lineRule="exact"/>
              <w:jc w:val="left"/>
              <w:rPr>
                <w:rFonts w:hint="eastAsia" w:ascii="仿宋" w:hAnsi="仿宋" w:eastAsia="仿宋" w:cs="仿宋"/>
                <w:kern w:val="0"/>
                <w:sz w:val="20"/>
                <w:szCs w:val="20"/>
                <w:highlight w:val="none"/>
              </w:rPr>
            </w:pPr>
          </w:p>
          <w:p w14:paraId="52077E1E">
            <w:pPr>
              <w:autoSpaceDE w:val="0"/>
              <w:autoSpaceDN w:val="0"/>
              <w:adjustRightInd w:val="0"/>
              <w:spacing w:line="200" w:lineRule="exact"/>
              <w:jc w:val="left"/>
              <w:rPr>
                <w:rFonts w:hint="eastAsia" w:ascii="仿宋" w:hAnsi="仿宋" w:eastAsia="仿宋" w:cs="仿宋"/>
                <w:kern w:val="0"/>
                <w:sz w:val="20"/>
                <w:szCs w:val="20"/>
                <w:highlight w:val="none"/>
              </w:rPr>
            </w:pPr>
          </w:p>
          <w:p w14:paraId="7031B1DE">
            <w:pPr>
              <w:autoSpaceDE w:val="0"/>
              <w:autoSpaceDN w:val="0"/>
              <w:adjustRightInd w:val="0"/>
              <w:spacing w:before="14" w:line="280" w:lineRule="exact"/>
              <w:jc w:val="left"/>
              <w:rPr>
                <w:rFonts w:hint="eastAsia" w:ascii="仿宋" w:hAnsi="仿宋" w:eastAsia="仿宋" w:cs="仿宋"/>
                <w:kern w:val="0"/>
                <w:sz w:val="28"/>
                <w:szCs w:val="28"/>
                <w:highlight w:val="none"/>
              </w:rPr>
            </w:pPr>
          </w:p>
          <w:p w14:paraId="3B9A04FD">
            <w:pPr>
              <w:autoSpaceDE w:val="0"/>
              <w:autoSpaceDN w:val="0"/>
              <w:adjustRightInd w:val="0"/>
              <w:spacing w:line="295" w:lineRule="auto"/>
              <w:ind w:left="345" w:right="60" w:hanging="209"/>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形式</w:t>
            </w:r>
            <w:r>
              <w:rPr>
                <w:rFonts w:hint="eastAsia" w:ascii="仿宋" w:hAnsi="仿宋" w:eastAsia="仿宋" w:cs="仿宋"/>
                <w:spacing w:val="-2"/>
                <w:kern w:val="0"/>
                <w:szCs w:val="21"/>
                <w:highlight w:val="none"/>
              </w:rPr>
              <w:t>评</w:t>
            </w:r>
            <w:r>
              <w:rPr>
                <w:rFonts w:hint="eastAsia" w:ascii="仿宋" w:hAnsi="仿宋" w:eastAsia="仿宋" w:cs="仿宋"/>
                <w:kern w:val="0"/>
                <w:szCs w:val="21"/>
                <w:highlight w:val="none"/>
              </w:rPr>
              <w:t>审 标准</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5E2CCD76">
            <w:pPr>
              <w:autoSpaceDE w:val="0"/>
              <w:autoSpaceDN w:val="0"/>
              <w:adjustRightInd w:val="0"/>
              <w:spacing w:before="50"/>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投标</w:t>
            </w:r>
            <w:r>
              <w:rPr>
                <w:rFonts w:hint="eastAsia" w:ascii="仿宋" w:hAnsi="仿宋" w:eastAsia="仿宋" w:cs="仿宋"/>
                <w:spacing w:val="-2"/>
                <w:kern w:val="0"/>
                <w:szCs w:val="21"/>
                <w:highlight w:val="none"/>
              </w:rPr>
              <w:t>人</w:t>
            </w:r>
            <w:r>
              <w:rPr>
                <w:rFonts w:hint="eastAsia" w:ascii="仿宋" w:hAnsi="仿宋" w:eastAsia="仿宋" w:cs="仿宋"/>
                <w:kern w:val="0"/>
                <w:szCs w:val="21"/>
                <w:highlight w:val="none"/>
              </w:rPr>
              <w:t>名称</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4EC656D5">
            <w:pPr>
              <w:autoSpaceDE w:val="0"/>
              <w:autoSpaceDN w:val="0"/>
              <w:adjustRightInd w:val="0"/>
              <w:spacing w:before="50"/>
              <w:ind w:left="102"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与营</w:t>
            </w:r>
            <w:r>
              <w:rPr>
                <w:rFonts w:hint="eastAsia" w:ascii="仿宋" w:hAnsi="仿宋" w:eastAsia="仿宋" w:cs="仿宋"/>
                <w:spacing w:val="-2"/>
                <w:kern w:val="0"/>
                <w:szCs w:val="21"/>
                <w:highlight w:val="none"/>
              </w:rPr>
              <w:t>业</w:t>
            </w:r>
            <w:r>
              <w:rPr>
                <w:rFonts w:hint="eastAsia" w:ascii="仿宋" w:hAnsi="仿宋" w:eastAsia="仿宋" w:cs="仿宋"/>
                <w:kern w:val="0"/>
                <w:szCs w:val="21"/>
                <w:highlight w:val="none"/>
              </w:rPr>
              <w:t>执</w:t>
            </w:r>
            <w:r>
              <w:rPr>
                <w:rFonts w:hint="eastAsia" w:ascii="仿宋" w:hAnsi="仿宋" w:eastAsia="仿宋" w:cs="仿宋"/>
                <w:spacing w:val="-2"/>
                <w:kern w:val="0"/>
                <w:szCs w:val="21"/>
                <w:highlight w:val="none"/>
              </w:rPr>
              <w:t>照</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rPr>
              <w:t>资</w:t>
            </w:r>
            <w:r>
              <w:rPr>
                <w:rFonts w:hint="eastAsia" w:ascii="仿宋" w:hAnsi="仿宋" w:eastAsia="仿宋" w:cs="仿宋"/>
                <w:kern w:val="0"/>
                <w:szCs w:val="21"/>
                <w:highlight w:val="none"/>
              </w:rPr>
              <w:t>质</w:t>
            </w:r>
            <w:r>
              <w:rPr>
                <w:rFonts w:hint="eastAsia" w:ascii="仿宋" w:hAnsi="仿宋" w:eastAsia="仿宋" w:cs="仿宋"/>
                <w:spacing w:val="-2"/>
                <w:kern w:val="0"/>
                <w:szCs w:val="21"/>
                <w:highlight w:val="none"/>
              </w:rPr>
              <w:t>证</w:t>
            </w:r>
            <w:r>
              <w:rPr>
                <w:rFonts w:hint="eastAsia" w:ascii="仿宋" w:hAnsi="仿宋" w:eastAsia="仿宋" w:cs="仿宋"/>
                <w:kern w:val="0"/>
                <w:szCs w:val="21"/>
                <w:highlight w:val="none"/>
              </w:rPr>
              <w:t>书</w:t>
            </w:r>
            <w:r>
              <w:rPr>
                <w:rFonts w:hint="eastAsia" w:ascii="仿宋" w:hAnsi="仿宋" w:eastAsia="仿宋" w:cs="仿宋"/>
                <w:spacing w:val="-2"/>
                <w:kern w:val="0"/>
                <w:szCs w:val="21"/>
                <w:highlight w:val="none"/>
              </w:rPr>
              <w:t>一</w:t>
            </w:r>
            <w:r>
              <w:rPr>
                <w:rFonts w:hint="eastAsia" w:ascii="仿宋" w:hAnsi="仿宋" w:eastAsia="仿宋" w:cs="仿宋"/>
                <w:kern w:val="0"/>
                <w:szCs w:val="21"/>
                <w:highlight w:val="none"/>
              </w:rPr>
              <w:t>致</w:t>
            </w:r>
          </w:p>
        </w:tc>
      </w:tr>
      <w:tr w14:paraId="29AD9EA2">
        <w:tblPrEx>
          <w:tblCellMar>
            <w:top w:w="0" w:type="dxa"/>
            <w:left w:w="0" w:type="dxa"/>
            <w:bottom w:w="0" w:type="dxa"/>
            <w:right w:w="0" w:type="dxa"/>
          </w:tblCellMar>
        </w:tblPrEx>
        <w:trPr>
          <w:trHeight w:val="2055"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4F69EA00">
            <w:pPr>
              <w:autoSpaceDE w:val="0"/>
              <w:autoSpaceDN w:val="0"/>
              <w:adjustRightInd w:val="0"/>
              <w:spacing w:before="50"/>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4A372321">
            <w:pPr>
              <w:autoSpaceDE w:val="0"/>
              <w:autoSpaceDN w:val="0"/>
              <w:adjustRightInd w:val="0"/>
              <w:spacing w:before="50"/>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53097A78">
            <w:pPr>
              <w:autoSpaceDE w:val="0"/>
              <w:autoSpaceDN w:val="0"/>
              <w:adjustRightInd w:val="0"/>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投标</w:t>
            </w:r>
            <w:r>
              <w:rPr>
                <w:rFonts w:hint="eastAsia" w:ascii="仿宋" w:hAnsi="仿宋" w:eastAsia="仿宋" w:cs="仿宋"/>
                <w:spacing w:val="-2"/>
                <w:kern w:val="0"/>
                <w:szCs w:val="21"/>
                <w:highlight w:val="none"/>
              </w:rPr>
              <w:t>函</w:t>
            </w:r>
            <w:r>
              <w:rPr>
                <w:rFonts w:hint="eastAsia" w:ascii="仿宋" w:hAnsi="仿宋" w:eastAsia="仿宋" w:cs="仿宋"/>
                <w:kern w:val="0"/>
                <w:szCs w:val="21"/>
                <w:highlight w:val="none"/>
              </w:rPr>
              <w:t>签</w:t>
            </w:r>
            <w:r>
              <w:rPr>
                <w:rFonts w:hint="eastAsia" w:ascii="仿宋" w:hAnsi="仿宋" w:eastAsia="仿宋" w:cs="仿宋"/>
                <w:spacing w:val="-2"/>
                <w:kern w:val="0"/>
                <w:szCs w:val="21"/>
                <w:highlight w:val="none"/>
              </w:rPr>
              <w:t>字</w:t>
            </w:r>
            <w:r>
              <w:rPr>
                <w:rFonts w:hint="eastAsia" w:ascii="仿宋" w:hAnsi="仿宋" w:eastAsia="仿宋" w:cs="仿宋"/>
                <w:kern w:val="0"/>
                <w:szCs w:val="21"/>
                <w:highlight w:val="none"/>
              </w:rPr>
              <w:t>盖章</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10B5D2CD">
            <w:pPr>
              <w:autoSpaceDE w:val="0"/>
              <w:autoSpaceDN w:val="0"/>
              <w:adjustRightInd w:val="0"/>
              <w:spacing w:before="48" w:line="294" w:lineRule="auto"/>
              <w:ind w:left="102" w:right="24"/>
              <w:rPr>
                <w:rFonts w:hint="eastAsia" w:ascii="仿宋" w:hAnsi="仿宋" w:eastAsia="仿宋" w:cs="仿宋"/>
                <w:kern w:val="0"/>
                <w:sz w:val="24"/>
                <w:szCs w:val="24"/>
                <w:highlight w:val="none"/>
              </w:rPr>
            </w:pPr>
            <w:r>
              <w:rPr>
                <w:rFonts w:hint="eastAsia" w:ascii="仿宋" w:hAnsi="仿宋" w:eastAsia="仿宋" w:cs="仿宋"/>
                <w:spacing w:val="2"/>
                <w:kern w:val="0"/>
                <w:szCs w:val="21"/>
                <w:highlight w:val="none"/>
              </w:rPr>
              <w:t>有法定</w:t>
            </w:r>
            <w:r>
              <w:rPr>
                <w:rFonts w:hint="eastAsia" w:ascii="仿宋" w:hAnsi="仿宋" w:eastAsia="仿宋" w:cs="仿宋"/>
                <w:kern w:val="0"/>
                <w:szCs w:val="21"/>
                <w:highlight w:val="none"/>
              </w:rPr>
              <w:t>代</w:t>
            </w:r>
            <w:r>
              <w:rPr>
                <w:rFonts w:hint="eastAsia" w:ascii="仿宋" w:hAnsi="仿宋" w:eastAsia="仿宋" w:cs="仿宋"/>
                <w:spacing w:val="2"/>
                <w:kern w:val="0"/>
                <w:szCs w:val="21"/>
                <w:highlight w:val="none"/>
              </w:rPr>
              <w:t>表</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（单</w:t>
            </w:r>
            <w:r>
              <w:rPr>
                <w:rFonts w:hint="eastAsia" w:ascii="仿宋" w:hAnsi="仿宋" w:eastAsia="仿宋" w:cs="仿宋"/>
                <w:kern w:val="0"/>
                <w:szCs w:val="21"/>
                <w:highlight w:val="none"/>
              </w:rPr>
              <w:t>位</w:t>
            </w:r>
            <w:r>
              <w:rPr>
                <w:rFonts w:hint="eastAsia" w:ascii="仿宋" w:hAnsi="仿宋" w:eastAsia="仿宋" w:cs="仿宋"/>
                <w:spacing w:val="2"/>
                <w:kern w:val="0"/>
                <w:szCs w:val="21"/>
                <w:highlight w:val="none"/>
              </w:rPr>
              <w:t>负</w:t>
            </w:r>
            <w:r>
              <w:rPr>
                <w:rFonts w:hint="eastAsia" w:ascii="仿宋" w:hAnsi="仿宋" w:eastAsia="仿宋" w:cs="仿宋"/>
                <w:kern w:val="0"/>
                <w:szCs w:val="21"/>
                <w:highlight w:val="none"/>
              </w:rPr>
              <w:t>责</w:t>
            </w:r>
            <w:r>
              <w:rPr>
                <w:rFonts w:hint="eastAsia" w:ascii="仿宋" w:hAnsi="仿宋" w:eastAsia="仿宋" w:cs="仿宋"/>
                <w:spacing w:val="2"/>
                <w:kern w:val="0"/>
                <w:szCs w:val="21"/>
                <w:highlight w:val="none"/>
              </w:rPr>
              <w:t>人）或</w:t>
            </w:r>
            <w:r>
              <w:rPr>
                <w:rFonts w:hint="eastAsia" w:ascii="仿宋" w:hAnsi="仿宋" w:eastAsia="仿宋" w:cs="仿宋"/>
                <w:kern w:val="0"/>
                <w:szCs w:val="21"/>
                <w:highlight w:val="none"/>
              </w:rPr>
              <w:t>其</w:t>
            </w:r>
            <w:r>
              <w:rPr>
                <w:rFonts w:hint="eastAsia" w:ascii="仿宋" w:hAnsi="仿宋" w:eastAsia="仿宋" w:cs="仿宋"/>
                <w:spacing w:val="2"/>
                <w:kern w:val="0"/>
                <w:szCs w:val="21"/>
                <w:highlight w:val="none"/>
              </w:rPr>
              <w:t>委</w:t>
            </w:r>
            <w:r>
              <w:rPr>
                <w:rFonts w:hint="eastAsia" w:ascii="仿宋" w:hAnsi="仿宋" w:eastAsia="仿宋" w:cs="仿宋"/>
                <w:kern w:val="0"/>
                <w:szCs w:val="21"/>
                <w:highlight w:val="none"/>
              </w:rPr>
              <w:t>托</w:t>
            </w:r>
            <w:r>
              <w:rPr>
                <w:rFonts w:hint="eastAsia" w:ascii="仿宋" w:hAnsi="仿宋" w:eastAsia="仿宋" w:cs="仿宋"/>
                <w:spacing w:val="2"/>
                <w:kern w:val="0"/>
                <w:szCs w:val="21"/>
                <w:highlight w:val="none"/>
              </w:rPr>
              <w:t>代理</w:t>
            </w:r>
            <w:r>
              <w:rPr>
                <w:rFonts w:hint="eastAsia" w:ascii="仿宋" w:hAnsi="仿宋" w:eastAsia="仿宋" w:cs="仿宋"/>
                <w:kern w:val="0"/>
                <w:szCs w:val="21"/>
                <w:highlight w:val="none"/>
              </w:rPr>
              <w:t xml:space="preserve">人签 </w:t>
            </w:r>
            <w:r>
              <w:rPr>
                <w:rFonts w:hint="eastAsia" w:ascii="仿宋" w:hAnsi="仿宋" w:eastAsia="仿宋" w:cs="仿宋"/>
                <w:spacing w:val="2"/>
                <w:kern w:val="0"/>
                <w:szCs w:val="21"/>
                <w:highlight w:val="none"/>
              </w:rPr>
              <w:t>字或加</w:t>
            </w:r>
            <w:r>
              <w:rPr>
                <w:rFonts w:hint="eastAsia" w:ascii="仿宋" w:hAnsi="仿宋" w:eastAsia="仿宋" w:cs="仿宋"/>
                <w:kern w:val="0"/>
                <w:szCs w:val="21"/>
                <w:highlight w:val="none"/>
              </w:rPr>
              <w:t>盖</w:t>
            </w:r>
            <w:r>
              <w:rPr>
                <w:rFonts w:hint="eastAsia" w:ascii="仿宋" w:hAnsi="仿宋" w:eastAsia="仿宋" w:cs="仿宋"/>
                <w:spacing w:val="2"/>
                <w:kern w:val="0"/>
                <w:szCs w:val="21"/>
                <w:highlight w:val="none"/>
              </w:rPr>
              <w:t>单</w:t>
            </w:r>
            <w:r>
              <w:rPr>
                <w:rFonts w:hint="eastAsia" w:ascii="仿宋" w:hAnsi="仿宋" w:eastAsia="仿宋" w:cs="仿宋"/>
                <w:kern w:val="0"/>
                <w:szCs w:val="21"/>
                <w:highlight w:val="none"/>
              </w:rPr>
              <w:t>位</w:t>
            </w:r>
            <w:r>
              <w:rPr>
                <w:rFonts w:hint="eastAsia" w:ascii="仿宋" w:hAnsi="仿宋" w:eastAsia="仿宋" w:cs="仿宋"/>
                <w:spacing w:val="2"/>
                <w:kern w:val="0"/>
                <w:szCs w:val="21"/>
                <w:highlight w:val="none"/>
              </w:rPr>
              <w:t>章。</w:t>
            </w:r>
            <w:r>
              <w:rPr>
                <w:rFonts w:hint="eastAsia" w:ascii="仿宋" w:hAnsi="仿宋" w:eastAsia="仿宋" w:cs="仿宋"/>
                <w:kern w:val="0"/>
                <w:szCs w:val="21"/>
                <w:highlight w:val="none"/>
              </w:rPr>
              <w:t>由</w:t>
            </w:r>
            <w:r>
              <w:rPr>
                <w:rFonts w:hint="eastAsia" w:ascii="仿宋" w:hAnsi="仿宋" w:eastAsia="仿宋" w:cs="仿宋"/>
                <w:spacing w:val="2"/>
                <w:kern w:val="0"/>
                <w:szCs w:val="21"/>
                <w:highlight w:val="none"/>
              </w:rPr>
              <w:t>法</w:t>
            </w:r>
            <w:r>
              <w:rPr>
                <w:rFonts w:hint="eastAsia" w:ascii="仿宋" w:hAnsi="仿宋" w:eastAsia="仿宋" w:cs="仿宋"/>
                <w:kern w:val="0"/>
                <w:szCs w:val="21"/>
                <w:highlight w:val="none"/>
              </w:rPr>
              <w:t>定</w:t>
            </w:r>
            <w:r>
              <w:rPr>
                <w:rFonts w:hint="eastAsia" w:ascii="仿宋" w:hAnsi="仿宋" w:eastAsia="仿宋" w:cs="仿宋"/>
                <w:spacing w:val="2"/>
                <w:kern w:val="0"/>
                <w:szCs w:val="21"/>
                <w:highlight w:val="none"/>
              </w:rPr>
              <w:t>代表人</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rPr>
              <w:t>单</w:t>
            </w:r>
            <w:r>
              <w:rPr>
                <w:rFonts w:hint="eastAsia" w:ascii="仿宋" w:hAnsi="仿宋" w:eastAsia="仿宋" w:cs="仿宋"/>
                <w:kern w:val="0"/>
                <w:szCs w:val="21"/>
                <w:highlight w:val="none"/>
              </w:rPr>
              <w:t>位</w:t>
            </w:r>
            <w:r>
              <w:rPr>
                <w:rFonts w:hint="eastAsia" w:ascii="仿宋" w:hAnsi="仿宋" w:eastAsia="仿宋" w:cs="仿宋"/>
                <w:spacing w:val="2"/>
                <w:kern w:val="0"/>
                <w:szCs w:val="21"/>
                <w:highlight w:val="none"/>
              </w:rPr>
              <w:t>负责</w:t>
            </w:r>
            <w:r>
              <w:rPr>
                <w:rFonts w:hint="eastAsia" w:ascii="仿宋" w:hAnsi="仿宋" w:eastAsia="仿宋" w:cs="仿宋"/>
                <w:kern w:val="0"/>
                <w:szCs w:val="21"/>
                <w:highlight w:val="none"/>
              </w:rPr>
              <w:t xml:space="preserve">人） </w:t>
            </w:r>
            <w:r>
              <w:rPr>
                <w:rFonts w:hint="eastAsia" w:ascii="仿宋" w:hAnsi="仿宋" w:eastAsia="仿宋" w:cs="仿宋"/>
                <w:spacing w:val="2"/>
                <w:kern w:val="0"/>
                <w:szCs w:val="21"/>
                <w:highlight w:val="none"/>
              </w:rPr>
              <w:t>签字的</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rPr>
              <w:t>应</w:t>
            </w:r>
            <w:r>
              <w:rPr>
                <w:rFonts w:hint="eastAsia" w:ascii="仿宋" w:hAnsi="仿宋" w:eastAsia="仿宋" w:cs="仿宋"/>
                <w:kern w:val="0"/>
                <w:szCs w:val="21"/>
                <w:highlight w:val="none"/>
              </w:rPr>
              <w:t>附</w:t>
            </w:r>
            <w:r>
              <w:rPr>
                <w:rFonts w:hint="eastAsia" w:ascii="仿宋" w:hAnsi="仿宋" w:eastAsia="仿宋" w:cs="仿宋"/>
                <w:spacing w:val="2"/>
                <w:kern w:val="0"/>
                <w:szCs w:val="21"/>
                <w:highlight w:val="none"/>
              </w:rPr>
              <w:t>法定</w:t>
            </w:r>
            <w:r>
              <w:rPr>
                <w:rFonts w:hint="eastAsia" w:ascii="仿宋" w:hAnsi="仿宋" w:eastAsia="仿宋" w:cs="仿宋"/>
                <w:kern w:val="0"/>
                <w:szCs w:val="21"/>
                <w:highlight w:val="none"/>
              </w:rPr>
              <w:t>代</w:t>
            </w:r>
            <w:r>
              <w:rPr>
                <w:rFonts w:hint="eastAsia" w:ascii="仿宋" w:hAnsi="仿宋" w:eastAsia="仿宋" w:cs="仿宋"/>
                <w:spacing w:val="2"/>
                <w:kern w:val="0"/>
                <w:szCs w:val="21"/>
                <w:highlight w:val="none"/>
              </w:rPr>
              <w:t>表</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（单位</w:t>
            </w:r>
            <w:r>
              <w:rPr>
                <w:rFonts w:hint="eastAsia" w:ascii="仿宋" w:hAnsi="仿宋" w:eastAsia="仿宋" w:cs="仿宋"/>
                <w:kern w:val="0"/>
                <w:szCs w:val="21"/>
                <w:highlight w:val="none"/>
              </w:rPr>
              <w:t>负</w:t>
            </w:r>
            <w:r>
              <w:rPr>
                <w:rFonts w:hint="eastAsia" w:ascii="仿宋" w:hAnsi="仿宋" w:eastAsia="仿宋" w:cs="仿宋"/>
                <w:spacing w:val="2"/>
                <w:kern w:val="0"/>
                <w:szCs w:val="21"/>
                <w:highlight w:val="none"/>
              </w:rPr>
              <w:t>责</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）身</w:t>
            </w:r>
            <w:r>
              <w:rPr>
                <w:rFonts w:hint="eastAsia" w:ascii="仿宋" w:hAnsi="仿宋" w:eastAsia="仿宋" w:cs="仿宋"/>
                <w:kern w:val="0"/>
                <w:szCs w:val="21"/>
                <w:highlight w:val="none"/>
              </w:rPr>
              <w:t xml:space="preserve">份证 </w:t>
            </w:r>
            <w:r>
              <w:rPr>
                <w:rFonts w:hint="eastAsia" w:ascii="仿宋" w:hAnsi="仿宋" w:eastAsia="仿宋" w:cs="仿宋"/>
                <w:spacing w:val="2"/>
                <w:kern w:val="0"/>
                <w:szCs w:val="21"/>
                <w:highlight w:val="none"/>
              </w:rPr>
              <w:t>明，由</w:t>
            </w:r>
            <w:r>
              <w:rPr>
                <w:rFonts w:hint="eastAsia" w:ascii="仿宋" w:hAnsi="仿宋" w:eastAsia="仿宋" w:cs="仿宋"/>
                <w:kern w:val="0"/>
                <w:szCs w:val="21"/>
                <w:highlight w:val="none"/>
              </w:rPr>
              <w:t>代</w:t>
            </w:r>
            <w:r>
              <w:rPr>
                <w:rFonts w:hint="eastAsia" w:ascii="仿宋" w:hAnsi="仿宋" w:eastAsia="仿宋" w:cs="仿宋"/>
                <w:spacing w:val="2"/>
                <w:kern w:val="0"/>
                <w:szCs w:val="21"/>
                <w:highlight w:val="none"/>
              </w:rPr>
              <w:t>理</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签字</w:t>
            </w:r>
            <w:r>
              <w:rPr>
                <w:rFonts w:hint="eastAsia" w:ascii="仿宋" w:hAnsi="仿宋" w:eastAsia="仿宋" w:cs="仿宋"/>
                <w:kern w:val="0"/>
                <w:szCs w:val="21"/>
                <w:highlight w:val="none"/>
              </w:rPr>
              <w:t>的</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应</w:t>
            </w:r>
            <w:r>
              <w:rPr>
                <w:rFonts w:hint="eastAsia" w:ascii="仿宋" w:hAnsi="仿宋" w:eastAsia="仿宋" w:cs="仿宋"/>
                <w:spacing w:val="2"/>
                <w:kern w:val="0"/>
                <w:szCs w:val="21"/>
                <w:highlight w:val="none"/>
              </w:rPr>
              <w:t>附授权</w:t>
            </w:r>
            <w:r>
              <w:rPr>
                <w:rFonts w:hint="eastAsia" w:ascii="仿宋" w:hAnsi="仿宋" w:eastAsia="仿宋" w:cs="仿宋"/>
                <w:kern w:val="0"/>
                <w:szCs w:val="21"/>
                <w:highlight w:val="none"/>
              </w:rPr>
              <w:t>委</w:t>
            </w:r>
            <w:r>
              <w:rPr>
                <w:rFonts w:hint="eastAsia" w:ascii="仿宋" w:hAnsi="仿宋" w:eastAsia="仿宋" w:cs="仿宋"/>
                <w:spacing w:val="2"/>
                <w:kern w:val="0"/>
                <w:szCs w:val="21"/>
                <w:highlight w:val="none"/>
              </w:rPr>
              <w:t>托</w:t>
            </w:r>
            <w:r>
              <w:rPr>
                <w:rFonts w:hint="eastAsia" w:ascii="仿宋" w:hAnsi="仿宋" w:eastAsia="仿宋" w:cs="仿宋"/>
                <w:kern w:val="0"/>
                <w:szCs w:val="21"/>
                <w:highlight w:val="none"/>
              </w:rPr>
              <w:t>书</w:t>
            </w:r>
            <w:r>
              <w:rPr>
                <w:rFonts w:hint="eastAsia" w:ascii="仿宋" w:hAnsi="仿宋" w:eastAsia="仿宋" w:cs="仿宋"/>
                <w:spacing w:val="2"/>
                <w:kern w:val="0"/>
                <w:szCs w:val="21"/>
                <w:highlight w:val="none"/>
              </w:rPr>
              <w:t>，身</w:t>
            </w:r>
            <w:r>
              <w:rPr>
                <w:rFonts w:hint="eastAsia" w:ascii="仿宋" w:hAnsi="仿宋" w:eastAsia="仿宋" w:cs="仿宋"/>
                <w:kern w:val="0"/>
                <w:szCs w:val="21"/>
                <w:highlight w:val="none"/>
              </w:rPr>
              <w:t xml:space="preserve">份证 </w:t>
            </w:r>
            <w:r>
              <w:rPr>
                <w:rFonts w:hint="eastAsia" w:ascii="仿宋" w:hAnsi="仿宋" w:eastAsia="仿宋" w:cs="仿宋"/>
                <w:spacing w:val="2"/>
                <w:kern w:val="0"/>
                <w:szCs w:val="21"/>
                <w:highlight w:val="none"/>
              </w:rPr>
              <w:t>明或授权委托书应符</w:t>
            </w:r>
            <w:r>
              <w:rPr>
                <w:rFonts w:hint="eastAsia" w:ascii="仿宋" w:hAnsi="仿宋" w:eastAsia="仿宋" w:cs="仿宋"/>
                <w:spacing w:val="5"/>
                <w:kern w:val="0"/>
                <w:szCs w:val="21"/>
                <w:highlight w:val="none"/>
              </w:rPr>
              <w:t>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三</w:t>
            </w:r>
            <w:r>
              <w:rPr>
                <w:rFonts w:hint="eastAsia" w:ascii="仿宋" w:hAnsi="仿宋" w:eastAsia="仿宋" w:cs="仿宋"/>
                <w:spacing w:val="-2"/>
                <w:kern w:val="0"/>
                <w:szCs w:val="21"/>
                <w:highlight w:val="none"/>
                <w:lang w:val="en-US" w:eastAsia="zh-CN"/>
              </w:rPr>
              <w:t>部分</w:t>
            </w:r>
            <w:r>
              <w:rPr>
                <w:rFonts w:hint="eastAsia" w:ascii="仿宋" w:hAnsi="仿宋" w:eastAsia="仿宋" w:cs="仿宋"/>
                <w:spacing w:val="5"/>
                <w:kern w:val="0"/>
                <w:szCs w:val="21"/>
                <w:highlight w:val="none"/>
              </w:rPr>
              <w:t>“</w:t>
            </w:r>
            <w:r>
              <w:rPr>
                <w:rFonts w:hint="eastAsia" w:ascii="仿宋" w:hAnsi="仿宋" w:eastAsia="仿宋" w:cs="仿宋"/>
                <w:spacing w:val="2"/>
                <w:kern w:val="0"/>
                <w:szCs w:val="21"/>
                <w:highlight w:val="none"/>
              </w:rPr>
              <w:t>投标文件格</w:t>
            </w:r>
            <w:r>
              <w:rPr>
                <w:rFonts w:hint="eastAsia" w:ascii="仿宋" w:hAnsi="仿宋" w:eastAsia="仿宋" w:cs="仿宋"/>
                <w:spacing w:val="3"/>
                <w:kern w:val="0"/>
                <w:szCs w:val="21"/>
                <w:highlight w:val="none"/>
              </w:rPr>
              <w:t>式</w:t>
            </w:r>
            <w:r>
              <w:rPr>
                <w:rFonts w:hint="eastAsia" w:ascii="仿宋" w:hAnsi="仿宋" w:eastAsia="仿宋" w:cs="仿宋"/>
                <w:spacing w:val="5"/>
                <w:kern w:val="0"/>
                <w:szCs w:val="21"/>
                <w:highlight w:val="none"/>
              </w:rPr>
              <w:t>”</w:t>
            </w:r>
            <w:r>
              <w:rPr>
                <w:rFonts w:hint="eastAsia" w:ascii="仿宋" w:hAnsi="仿宋" w:eastAsia="仿宋" w:cs="仿宋"/>
                <w:kern w:val="0"/>
                <w:szCs w:val="21"/>
                <w:highlight w:val="none"/>
              </w:rPr>
              <w:t>的规定</w:t>
            </w:r>
          </w:p>
        </w:tc>
      </w:tr>
      <w:tr w14:paraId="4C37DA02">
        <w:tblPrEx>
          <w:tblCellMar>
            <w:top w:w="0" w:type="dxa"/>
            <w:left w:w="0" w:type="dxa"/>
            <w:bottom w:w="0" w:type="dxa"/>
            <w:right w:w="0" w:type="dxa"/>
          </w:tblCellMar>
        </w:tblPrEx>
        <w:trPr>
          <w:trHeight w:val="451"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5A3AAF17">
            <w:pPr>
              <w:autoSpaceDE w:val="0"/>
              <w:autoSpaceDN w:val="0"/>
              <w:adjustRightInd w:val="0"/>
              <w:spacing w:before="20"/>
              <w:ind w:left="102" w:right="4089"/>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5060FC1A">
            <w:pPr>
              <w:autoSpaceDE w:val="0"/>
              <w:autoSpaceDN w:val="0"/>
              <w:adjustRightInd w:val="0"/>
              <w:spacing w:before="20"/>
              <w:ind w:left="102" w:right="4089"/>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0D0EDCE1">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投标</w:t>
            </w:r>
            <w:r>
              <w:rPr>
                <w:rFonts w:hint="eastAsia" w:ascii="仿宋" w:hAnsi="仿宋" w:eastAsia="仿宋" w:cs="仿宋"/>
                <w:spacing w:val="-2"/>
                <w:kern w:val="0"/>
                <w:szCs w:val="21"/>
                <w:highlight w:val="none"/>
              </w:rPr>
              <w:t>文</w:t>
            </w:r>
            <w:r>
              <w:rPr>
                <w:rFonts w:hint="eastAsia" w:ascii="仿宋" w:hAnsi="仿宋" w:eastAsia="仿宋" w:cs="仿宋"/>
                <w:kern w:val="0"/>
                <w:szCs w:val="21"/>
                <w:highlight w:val="none"/>
              </w:rPr>
              <w:t>件</w:t>
            </w:r>
            <w:r>
              <w:rPr>
                <w:rFonts w:hint="eastAsia" w:ascii="仿宋" w:hAnsi="仿宋" w:eastAsia="仿宋" w:cs="仿宋"/>
                <w:spacing w:val="-2"/>
                <w:kern w:val="0"/>
                <w:szCs w:val="21"/>
                <w:highlight w:val="none"/>
              </w:rPr>
              <w:t>格</w:t>
            </w:r>
            <w:r>
              <w:rPr>
                <w:rFonts w:hint="eastAsia" w:ascii="仿宋" w:hAnsi="仿宋" w:eastAsia="仿宋" w:cs="仿宋"/>
                <w:kern w:val="0"/>
                <w:szCs w:val="21"/>
                <w:highlight w:val="none"/>
              </w:rPr>
              <w:t>式</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2D4F46A9">
            <w:pPr>
              <w:autoSpaceDE w:val="0"/>
              <w:autoSpaceDN w:val="0"/>
              <w:adjustRightInd w:val="0"/>
              <w:spacing w:before="48"/>
              <w:ind w:left="102"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三部分</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rPr>
              <w:t>投</w:t>
            </w:r>
            <w:r>
              <w:rPr>
                <w:rFonts w:hint="eastAsia" w:ascii="仿宋" w:hAnsi="仿宋" w:eastAsia="仿宋" w:cs="仿宋"/>
                <w:kern w:val="0"/>
                <w:szCs w:val="21"/>
                <w:highlight w:val="none"/>
              </w:rPr>
              <w:t>标</w:t>
            </w:r>
            <w:r>
              <w:rPr>
                <w:rFonts w:hint="eastAsia" w:ascii="仿宋" w:hAnsi="仿宋" w:eastAsia="仿宋" w:cs="仿宋"/>
                <w:spacing w:val="-2"/>
                <w:kern w:val="0"/>
                <w:szCs w:val="21"/>
                <w:highlight w:val="none"/>
              </w:rPr>
              <w:t>文</w:t>
            </w:r>
            <w:r>
              <w:rPr>
                <w:rFonts w:hint="eastAsia" w:ascii="仿宋" w:hAnsi="仿宋" w:eastAsia="仿宋" w:cs="仿宋"/>
                <w:kern w:val="0"/>
                <w:szCs w:val="21"/>
                <w:highlight w:val="none"/>
              </w:rPr>
              <w:t>件</w:t>
            </w:r>
            <w:r>
              <w:rPr>
                <w:rFonts w:hint="eastAsia" w:ascii="仿宋" w:hAnsi="仿宋" w:eastAsia="仿宋" w:cs="仿宋"/>
                <w:spacing w:val="-2"/>
                <w:kern w:val="0"/>
                <w:szCs w:val="21"/>
                <w:highlight w:val="none"/>
              </w:rPr>
              <w:t>格</w:t>
            </w:r>
            <w:r>
              <w:rPr>
                <w:rFonts w:hint="eastAsia" w:ascii="仿宋" w:hAnsi="仿宋" w:eastAsia="仿宋" w:cs="仿宋"/>
                <w:spacing w:val="-3"/>
                <w:kern w:val="0"/>
                <w:szCs w:val="21"/>
                <w:highlight w:val="none"/>
              </w:rPr>
              <w:t>式</w:t>
            </w:r>
            <w:r>
              <w:rPr>
                <w:rFonts w:hint="eastAsia" w:ascii="仿宋" w:hAnsi="仿宋" w:eastAsia="仿宋" w:cs="仿宋"/>
                <w:kern w:val="0"/>
                <w:szCs w:val="21"/>
                <w:highlight w:val="none"/>
              </w:rPr>
              <w:t>”的</w:t>
            </w:r>
            <w:r>
              <w:rPr>
                <w:rFonts w:hint="eastAsia" w:ascii="仿宋" w:hAnsi="仿宋" w:eastAsia="仿宋" w:cs="仿宋"/>
                <w:spacing w:val="-2"/>
                <w:kern w:val="0"/>
                <w:szCs w:val="21"/>
                <w:highlight w:val="none"/>
              </w:rPr>
              <w:t>规</w:t>
            </w:r>
            <w:r>
              <w:rPr>
                <w:rFonts w:hint="eastAsia" w:ascii="仿宋" w:hAnsi="仿宋" w:eastAsia="仿宋" w:cs="仿宋"/>
                <w:kern w:val="0"/>
                <w:szCs w:val="21"/>
                <w:highlight w:val="none"/>
              </w:rPr>
              <w:t>定</w:t>
            </w:r>
          </w:p>
        </w:tc>
      </w:tr>
      <w:tr w14:paraId="176958CE">
        <w:tblPrEx>
          <w:tblCellMar>
            <w:top w:w="0" w:type="dxa"/>
            <w:left w:w="0" w:type="dxa"/>
            <w:bottom w:w="0" w:type="dxa"/>
            <w:right w:w="0" w:type="dxa"/>
          </w:tblCellMar>
        </w:tblPrEx>
        <w:trPr>
          <w:trHeight w:val="480" w:hRule="exact"/>
        </w:trPr>
        <w:tc>
          <w:tcPr>
            <w:tcW w:w="841" w:type="dxa"/>
            <w:vMerge w:val="restart"/>
            <w:tcBorders>
              <w:top w:val="single" w:color="000000" w:sz="4" w:space="0"/>
              <w:left w:val="single" w:color="000000" w:sz="4" w:space="0"/>
              <w:bottom w:val="single" w:color="000000" w:sz="4" w:space="0"/>
              <w:right w:val="single" w:color="000000" w:sz="4" w:space="0"/>
            </w:tcBorders>
            <w:noWrap w:val="0"/>
            <w:vAlign w:val="top"/>
          </w:tcPr>
          <w:p w14:paraId="00C332B9">
            <w:pPr>
              <w:autoSpaceDE w:val="0"/>
              <w:autoSpaceDN w:val="0"/>
              <w:adjustRightInd w:val="0"/>
              <w:spacing w:line="200" w:lineRule="exact"/>
              <w:jc w:val="left"/>
              <w:rPr>
                <w:rFonts w:hint="eastAsia" w:ascii="仿宋" w:hAnsi="仿宋" w:eastAsia="仿宋" w:cs="仿宋"/>
                <w:kern w:val="0"/>
                <w:sz w:val="20"/>
                <w:szCs w:val="20"/>
                <w:highlight w:val="none"/>
              </w:rPr>
            </w:pPr>
          </w:p>
          <w:p w14:paraId="2D616F3B">
            <w:pPr>
              <w:autoSpaceDE w:val="0"/>
              <w:autoSpaceDN w:val="0"/>
              <w:adjustRightInd w:val="0"/>
              <w:spacing w:line="200" w:lineRule="exact"/>
              <w:jc w:val="left"/>
              <w:rPr>
                <w:rFonts w:hint="eastAsia" w:ascii="仿宋" w:hAnsi="仿宋" w:eastAsia="仿宋" w:cs="仿宋"/>
                <w:kern w:val="0"/>
                <w:sz w:val="20"/>
                <w:szCs w:val="20"/>
                <w:highlight w:val="none"/>
              </w:rPr>
            </w:pPr>
          </w:p>
          <w:p w14:paraId="23070804">
            <w:pPr>
              <w:autoSpaceDE w:val="0"/>
              <w:autoSpaceDN w:val="0"/>
              <w:adjustRightInd w:val="0"/>
              <w:spacing w:line="200" w:lineRule="exact"/>
              <w:jc w:val="left"/>
              <w:rPr>
                <w:rFonts w:hint="eastAsia" w:ascii="仿宋" w:hAnsi="仿宋" w:eastAsia="仿宋" w:cs="仿宋"/>
                <w:kern w:val="0"/>
                <w:sz w:val="20"/>
                <w:szCs w:val="20"/>
                <w:highlight w:val="none"/>
              </w:rPr>
            </w:pPr>
          </w:p>
          <w:p w14:paraId="46F8233B">
            <w:pPr>
              <w:autoSpaceDE w:val="0"/>
              <w:autoSpaceDN w:val="0"/>
              <w:adjustRightInd w:val="0"/>
              <w:spacing w:line="200" w:lineRule="exact"/>
              <w:jc w:val="left"/>
              <w:rPr>
                <w:rFonts w:hint="eastAsia" w:ascii="仿宋" w:hAnsi="仿宋" w:eastAsia="仿宋" w:cs="仿宋"/>
                <w:kern w:val="0"/>
                <w:sz w:val="20"/>
                <w:szCs w:val="20"/>
                <w:highlight w:val="none"/>
              </w:rPr>
            </w:pPr>
          </w:p>
          <w:p w14:paraId="4DAAB936">
            <w:pPr>
              <w:autoSpaceDE w:val="0"/>
              <w:autoSpaceDN w:val="0"/>
              <w:adjustRightInd w:val="0"/>
              <w:spacing w:line="200" w:lineRule="exact"/>
              <w:jc w:val="left"/>
              <w:rPr>
                <w:rFonts w:hint="eastAsia" w:ascii="仿宋" w:hAnsi="仿宋" w:eastAsia="仿宋" w:cs="仿宋"/>
                <w:kern w:val="0"/>
                <w:sz w:val="20"/>
                <w:szCs w:val="20"/>
                <w:highlight w:val="none"/>
              </w:rPr>
            </w:pPr>
          </w:p>
          <w:p w14:paraId="085198E0">
            <w:pPr>
              <w:autoSpaceDE w:val="0"/>
              <w:autoSpaceDN w:val="0"/>
              <w:adjustRightInd w:val="0"/>
              <w:spacing w:line="200" w:lineRule="exact"/>
              <w:jc w:val="left"/>
              <w:rPr>
                <w:rFonts w:hint="eastAsia" w:ascii="仿宋" w:hAnsi="仿宋" w:eastAsia="仿宋" w:cs="仿宋"/>
                <w:kern w:val="0"/>
                <w:sz w:val="20"/>
                <w:szCs w:val="20"/>
                <w:highlight w:val="none"/>
              </w:rPr>
            </w:pPr>
          </w:p>
          <w:p w14:paraId="11DFBED8">
            <w:pPr>
              <w:autoSpaceDE w:val="0"/>
              <w:autoSpaceDN w:val="0"/>
              <w:adjustRightInd w:val="0"/>
              <w:spacing w:before="20" w:line="280" w:lineRule="exact"/>
              <w:jc w:val="left"/>
              <w:rPr>
                <w:rFonts w:hint="eastAsia" w:ascii="仿宋" w:hAnsi="仿宋" w:eastAsia="仿宋" w:cs="仿宋"/>
                <w:kern w:val="0"/>
                <w:sz w:val="28"/>
                <w:szCs w:val="28"/>
                <w:highlight w:val="none"/>
              </w:rPr>
            </w:pPr>
          </w:p>
          <w:p w14:paraId="4B18B84F">
            <w:pPr>
              <w:autoSpaceDE w:val="0"/>
              <w:autoSpaceDN w:val="0"/>
              <w:adjustRightInd w:val="0"/>
              <w:ind w:left="234"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2.1.2</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top"/>
          </w:tcPr>
          <w:p w14:paraId="4C194185">
            <w:pPr>
              <w:autoSpaceDE w:val="0"/>
              <w:autoSpaceDN w:val="0"/>
              <w:adjustRightInd w:val="0"/>
              <w:spacing w:before="4" w:line="170" w:lineRule="exact"/>
              <w:jc w:val="left"/>
              <w:rPr>
                <w:rFonts w:hint="eastAsia" w:ascii="仿宋" w:hAnsi="仿宋" w:eastAsia="仿宋" w:cs="仿宋"/>
                <w:kern w:val="0"/>
                <w:sz w:val="17"/>
                <w:szCs w:val="17"/>
                <w:highlight w:val="none"/>
              </w:rPr>
            </w:pPr>
          </w:p>
          <w:p w14:paraId="6B8C5064">
            <w:pPr>
              <w:autoSpaceDE w:val="0"/>
              <w:autoSpaceDN w:val="0"/>
              <w:adjustRightInd w:val="0"/>
              <w:spacing w:line="200" w:lineRule="exact"/>
              <w:jc w:val="left"/>
              <w:rPr>
                <w:rFonts w:hint="eastAsia" w:ascii="仿宋" w:hAnsi="仿宋" w:eastAsia="仿宋" w:cs="仿宋"/>
                <w:kern w:val="0"/>
                <w:sz w:val="20"/>
                <w:szCs w:val="20"/>
                <w:highlight w:val="none"/>
              </w:rPr>
            </w:pPr>
          </w:p>
          <w:p w14:paraId="0A181345">
            <w:pPr>
              <w:autoSpaceDE w:val="0"/>
              <w:autoSpaceDN w:val="0"/>
              <w:adjustRightInd w:val="0"/>
              <w:spacing w:line="200" w:lineRule="exact"/>
              <w:jc w:val="left"/>
              <w:rPr>
                <w:rFonts w:hint="eastAsia" w:ascii="仿宋" w:hAnsi="仿宋" w:eastAsia="仿宋" w:cs="仿宋"/>
                <w:kern w:val="0"/>
                <w:sz w:val="20"/>
                <w:szCs w:val="20"/>
                <w:highlight w:val="none"/>
              </w:rPr>
            </w:pPr>
          </w:p>
          <w:p w14:paraId="32FF490F">
            <w:pPr>
              <w:autoSpaceDE w:val="0"/>
              <w:autoSpaceDN w:val="0"/>
              <w:adjustRightInd w:val="0"/>
              <w:spacing w:line="200" w:lineRule="exact"/>
              <w:jc w:val="left"/>
              <w:rPr>
                <w:rFonts w:hint="eastAsia" w:ascii="仿宋" w:hAnsi="仿宋" w:eastAsia="仿宋" w:cs="仿宋"/>
                <w:kern w:val="0"/>
                <w:sz w:val="20"/>
                <w:szCs w:val="20"/>
                <w:highlight w:val="none"/>
              </w:rPr>
            </w:pPr>
          </w:p>
          <w:p w14:paraId="0ECC8F12">
            <w:pPr>
              <w:autoSpaceDE w:val="0"/>
              <w:autoSpaceDN w:val="0"/>
              <w:adjustRightInd w:val="0"/>
              <w:spacing w:line="200" w:lineRule="exact"/>
              <w:jc w:val="left"/>
              <w:rPr>
                <w:rFonts w:hint="eastAsia" w:ascii="仿宋" w:hAnsi="仿宋" w:eastAsia="仿宋" w:cs="仿宋"/>
                <w:kern w:val="0"/>
                <w:sz w:val="20"/>
                <w:szCs w:val="20"/>
                <w:highlight w:val="none"/>
              </w:rPr>
            </w:pPr>
          </w:p>
          <w:p w14:paraId="25147E14">
            <w:pPr>
              <w:autoSpaceDE w:val="0"/>
              <w:autoSpaceDN w:val="0"/>
              <w:adjustRightInd w:val="0"/>
              <w:spacing w:line="200" w:lineRule="exact"/>
              <w:jc w:val="left"/>
              <w:rPr>
                <w:rFonts w:hint="eastAsia" w:ascii="仿宋" w:hAnsi="仿宋" w:eastAsia="仿宋" w:cs="仿宋"/>
                <w:kern w:val="0"/>
                <w:sz w:val="20"/>
                <w:szCs w:val="20"/>
                <w:highlight w:val="none"/>
              </w:rPr>
            </w:pPr>
          </w:p>
          <w:p w14:paraId="384348CF">
            <w:pPr>
              <w:autoSpaceDE w:val="0"/>
              <w:autoSpaceDN w:val="0"/>
              <w:adjustRightInd w:val="0"/>
              <w:spacing w:line="294" w:lineRule="auto"/>
              <w:ind w:left="345" w:right="60" w:hanging="209"/>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资格</w:t>
            </w:r>
            <w:r>
              <w:rPr>
                <w:rFonts w:hint="eastAsia" w:ascii="仿宋" w:hAnsi="仿宋" w:eastAsia="仿宋" w:cs="仿宋"/>
                <w:spacing w:val="-2"/>
                <w:kern w:val="0"/>
                <w:szCs w:val="21"/>
                <w:highlight w:val="none"/>
              </w:rPr>
              <w:t>评</w:t>
            </w:r>
            <w:r>
              <w:rPr>
                <w:rFonts w:hint="eastAsia" w:ascii="仿宋" w:hAnsi="仿宋" w:eastAsia="仿宋" w:cs="仿宋"/>
                <w:kern w:val="0"/>
                <w:szCs w:val="21"/>
                <w:highlight w:val="none"/>
              </w:rPr>
              <w:t>审 标准</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1BF56FA5">
            <w:pPr>
              <w:autoSpaceDE w:val="0"/>
              <w:autoSpaceDN w:val="0"/>
              <w:adjustRightInd w:val="0"/>
              <w:spacing w:line="440" w:lineRule="exact"/>
              <w:ind w:right="108"/>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营业</w:t>
            </w:r>
            <w:r>
              <w:rPr>
                <w:rFonts w:hint="eastAsia" w:ascii="仿宋" w:hAnsi="仿宋" w:eastAsia="仿宋" w:cs="仿宋"/>
                <w:spacing w:val="-2"/>
                <w:kern w:val="0"/>
                <w:szCs w:val="21"/>
                <w:highlight w:val="none"/>
              </w:rPr>
              <w:t>执</w:t>
            </w:r>
            <w:r>
              <w:rPr>
                <w:rFonts w:hint="eastAsia" w:ascii="仿宋" w:hAnsi="仿宋" w:eastAsia="仿宋" w:cs="仿宋"/>
                <w:kern w:val="0"/>
                <w:szCs w:val="21"/>
                <w:highlight w:val="none"/>
              </w:rPr>
              <w:t>照</w:t>
            </w:r>
            <w:r>
              <w:rPr>
                <w:rFonts w:hint="eastAsia" w:ascii="仿宋" w:hAnsi="仿宋" w:eastAsia="仿宋" w:cs="仿宋"/>
                <w:spacing w:val="-2"/>
                <w:kern w:val="0"/>
                <w:szCs w:val="21"/>
                <w:highlight w:val="none"/>
              </w:rPr>
              <w:t>和</w:t>
            </w:r>
            <w:r>
              <w:rPr>
                <w:rFonts w:hint="eastAsia" w:ascii="仿宋" w:hAnsi="仿宋" w:eastAsia="仿宋" w:cs="仿宋"/>
                <w:kern w:val="0"/>
                <w:szCs w:val="21"/>
                <w:highlight w:val="none"/>
              </w:rPr>
              <w:t>组</w:t>
            </w:r>
            <w:r>
              <w:rPr>
                <w:rFonts w:hint="eastAsia" w:ascii="仿宋" w:hAnsi="仿宋" w:eastAsia="仿宋" w:cs="仿宋"/>
                <w:spacing w:val="-2"/>
                <w:kern w:val="0"/>
                <w:szCs w:val="21"/>
                <w:highlight w:val="none"/>
              </w:rPr>
              <w:t>织</w:t>
            </w:r>
            <w:r>
              <w:rPr>
                <w:rFonts w:hint="eastAsia" w:ascii="仿宋" w:hAnsi="仿宋" w:eastAsia="仿宋" w:cs="仿宋"/>
                <w:kern w:val="0"/>
                <w:szCs w:val="21"/>
                <w:highlight w:val="none"/>
              </w:rPr>
              <w:t>机</w:t>
            </w:r>
            <w:r>
              <w:rPr>
                <w:rFonts w:hint="eastAsia" w:ascii="仿宋" w:hAnsi="仿宋" w:eastAsia="仿宋" w:cs="仿宋"/>
                <w:spacing w:val="-2"/>
                <w:kern w:val="0"/>
                <w:szCs w:val="21"/>
                <w:highlight w:val="none"/>
              </w:rPr>
              <w:t>构</w:t>
            </w:r>
            <w:r>
              <w:rPr>
                <w:rFonts w:hint="eastAsia" w:ascii="仿宋" w:hAnsi="仿宋" w:eastAsia="仿宋" w:cs="仿宋"/>
                <w:kern w:val="0"/>
                <w:szCs w:val="21"/>
                <w:highlight w:val="none"/>
              </w:rPr>
              <w:t>代码证</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30743895">
            <w:pPr>
              <w:autoSpaceDE w:val="0"/>
              <w:autoSpaceDN w:val="0"/>
              <w:adjustRightInd w:val="0"/>
              <w:spacing w:line="440" w:lineRule="exact"/>
              <w:ind w:left="102" w:right="26"/>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rPr>
              <w:t>3.</w:t>
            </w:r>
            <w:r>
              <w:rPr>
                <w:rFonts w:hint="eastAsia" w:ascii="仿宋" w:hAnsi="仿宋" w:eastAsia="仿宋" w:cs="仿宋"/>
                <w:kern w:val="0"/>
                <w:szCs w:val="21"/>
                <w:highlight w:val="none"/>
                <w:lang w:val="en-US" w:eastAsia="zh-CN"/>
              </w:rPr>
              <w:t>1</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37CA6503">
        <w:tblPrEx>
          <w:tblCellMar>
            <w:top w:w="0" w:type="dxa"/>
            <w:left w:w="0" w:type="dxa"/>
            <w:bottom w:w="0" w:type="dxa"/>
            <w:right w:w="0" w:type="dxa"/>
          </w:tblCellMar>
        </w:tblPrEx>
        <w:trPr>
          <w:trHeight w:val="449"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14ED5293">
            <w:pPr>
              <w:autoSpaceDE w:val="0"/>
              <w:autoSpaceDN w:val="0"/>
              <w:adjustRightInd w:val="0"/>
              <w:spacing w:line="440" w:lineRule="exact"/>
              <w:ind w:left="102" w:right="26"/>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076D9718">
            <w:pPr>
              <w:autoSpaceDE w:val="0"/>
              <w:autoSpaceDN w:val="0"/>
              <w:adjustRightInd w:val="0"/>
              <w:spacing w:line="440" w:lineRule="exact"/>
              <w:ind w:left="102" w:right="26"/>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4CEBC7DE">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资质</w:t>
            </w:r>
            <w:r>
              <w:rPr>
                <w:rFonts w:hint="eastAsia" w:ascii="仿宋" w:hAnsi="仿宋" w:eastAsia="仿宋" w:cs="仿宋"/>
                <w:spacing w:val="-2"/>
                <w:kern w:val="0"/>
                <w:szCs w:val="21"/>
                <w:highlight w:val="none"/>
              </w:rPr>
              <w:t>要</w:t>
            </w:r>
            <w:r>
              <w:rPr>
                <w:rFonts w:hint="eastAsia" w:ascii="仿宋" w:hAnsi="仿宋" w:eastAsia="仿宋" w:cs="仿宋"/>
                <w:kern w:val="0"/>
                <w:szCs w:val="21"/>
                <w:highlight w:val="none"/>
              </w:rPr>
              <w:t>求</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479F736E">
            <w:pPr>
              <w:autoSpaceDE w:val="0"/>
              <w:autoSpaceDN w:val="0"/>
              <w:adjustRightInd w:val="0"/>
              <w:spacing w:before="48"/>
              <w:ind w:left="102"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rPr>
              <w:t>3.</w:t>
            </w:r>
            <w:r>
              <w:rPr>
                <w:rFonts w:hint="eastAsia" w:ascii="仿宋" w:hAnsi="仿宋" w:eastAsia="仿宋" w:cs="仿宋"/>
                <w:kern w:val="0"/>
                <w:szCs w:val="21"/>
                <w:highlight w:val="none"/>
                <w:lang w:val="en-US" w:eastAsia="zh-CN"/>
              </w:rPr>
              <w:t>1</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67B3F005">
        <w:tblPrEx>
          <w:tblCellMar>
            <w:top w:w="0" w:type="dxa"/>
            <w:left w:w="0" w:type="dxa"/>
            <w:bottom w:w="0" w:type="dxa"/>
            <w:right w:w="0" w:type="dxa"/>
          </w:tblCellMar>
        </w:tblPrEx>
        <w:trPr>
          <w:trHeight w:val="451"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79377DDF">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6A54FA91">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688518B3">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财务</w:t>
            </w:r>
            <w:r>
              <w:rPr>
                <w:rFonts w:hint="eastAsia" w:ascii="仿宋" w:hAnsi="仿宋" w:eastAsia="仿宋" w:cs="仿宋"/>
                <w:spacing w:val="-2"/>
                <w:kern w:val="0"/>
                <w:szCs w:val="21"/>
                <w:highlight w:val="none"/>
              </w:rPr>
              <w:t>要</w:t>
            </w:r>
            <w:r>
              <w:rPr>
                <w:rFonts w:hint="eastAsia" w:ascii="仿宋" w:hAnsi="仿宋" w:eastAsia="仿宋" w:cs="仿宋"/>
                <w:kern w:val="0"/>
                <w:szCs w:val="21"/>
                <w:highlight w:val="none"/>
              </w:rPr>
              <w:t>求</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1D7D2F03">
            <w:pPr>
              <w:autoSpaceDE w:val="0"/>
              <w:autoSpaceDN w:val="0"/>
              <w:adjustRightInd w:val="0"/>
              <w:spacing w:before="48"/>
              <w:ind w:left="102"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rPr>
              <w:t>3.</w:t>
            </w:r>
            <w:r>
              <w:rPr>
                <w:rFonts w:hint="eastAsia" w:ascii="仿宋" w:hAnsi="仿宋" w:eastAsia="仿宋" w:cs="仿宋"/>
                <w:kern w:val="0"/>
                <w:szCs w:val="21"/>
                <w:highlight w:val="none"/>
                <w:lang w:val="en-US" w:eastAsia="zh-CN"/>
              </w:rPr>
              <w:t>1</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76CDE92F">
        <w:tblPrEx>
          <w:tblCellMar>
            <w:top w:w="0" w:type="dxa"/>
            <w:left w:w="0" w:type="dxa"/>
            <w:bottom w:w="0" w:type="dxa"/>
            <w:right w:w="0" w:type="dxa"/>
          </w:tblCellMar>
        </w:tblPrEx>
        <w:trPr>
          <w:trHeight w:val="449"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0A56C236">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603DA30D">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4845ECE2">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业绩</w:t>
            </w:r>
            <w:r>
              <w:rPr>
                <w:rFonts w:hint="eastAsia" w:ascii="仿宋" w:hAnsi="仿宋" w:eastAsia="仿宋" w:cs="仿宋"/>
                <w:spacing w:val="-2"/>
                <w:kern w:val="0"/>
                <w:szCs w:val="21"/>
                <w:highlight w:val="none"/>
              </w:rPr>
              <w:t>要</w:t>
            </w:r>
            <w:r>
              <w:rPr>
                <w:rFonts w:hint="eastAsia" w:ascii="仿宋" w:hAnsi="仿宋" w:eastAsia="仿宋" w:cs="仿宋"/>
                <w:kern w:val="0"/>
                <w:szCs w:val="21"/>
                <w:highlight w:val="none"/>
              </w:rPr>
              <w:t>求</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7D658496">
            <w:pPr>
              <w:autoSpaceDE w:val="0"/>
              <w:autoSpaceDN w:val="0"/>
              <w:adjustRightInd w:val="0"/>
              <w:spacing w:line="265" w:lineRule="exact"/>
              <w:ind w:left="102"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rPr>
              <w:t>3.</w:t>
            </w:r>
            <w:r>
              <w:rPr>
                <w:rFonts w:hint="eastAsia" w:ascii="仿宋" w:hAnsi="仿宋" w:eastAsia="仿宋" w:cs="仿宋"/>
                <w:kern w:val="0"/>
                <w:szCs w:val="21"/>
                <w:highlight w:val="none"/>
                <w:lang w:val="en-US" w:eastAsia="zh-CN"/>
              </w:rPr>
              <w:t>1</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09E539B6">
        <w:tblPrEx>
          <w:tblCellMar>
            <w:top w:w="0" w:type="dxa"/>
            <w:left w:w="0" w:type="dxa"/>
            <w:bottom w:w="0" w:type="dxa"/>
            <w:right w:w="0" w:type="dxa"/>
          </w:tblCellMar>
        </w:tblPrEx>
        <w:trPr>
          <w:trHeight w:val="452"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2E4F36AD">
            <w:pPr>
              <w:autoSpaceDE w:val="0"/>
              <w:autoSpaceDN w:val="0"/>
              <w:adjustRightInd w:val="0"/>
              <w:spacing w:line="265" w:lineRule="exact"/>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73C524BA">
            <w:pPr>
              <w:autoSpaceDE w:val="0"/>
              <w:autoSpaceDN w:val="0"/>
              <w:adjustRightInd w:val="0"/>
              <w:spacing w:line="265" w:lineRule="exact"/>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73521CCF">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信誉</w:t>
            </w:r>
            <w:r>
              <w:rPr>
                <w:rFonts w:hint="eastAsia" w:ascii="仿宋" w:hAnsi="仿宋" w:eastAsia="仿宋" w:cs="仿宋"/>
                <w:spacing w:val="-2"/>
                <w:kern w:val="0"/>
                <w:szCs w:val="21"/>
                <w:highlight w:val="none"/>
              </w:rPr>
              <w:t>要</w:t>
            </w:r>
            <w:r>
              <w:rPr>
                <w:rFonts w:hint="eastAsia" w:ascii="仿宋" w:hAnsi="仿宋" w:eastAsia="仿宋" w:cs="仿宋"/>
                <w:kern w:val="0"/>
                <w:szCs w:val="21"/>
                <w:highlight w:val="none"/>
              </w:rPr>
              <w:t>求</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2F8683C2">
            <w:pPr>
              <w:autoSpaceDE w:val="0"/>
              <w:autoSpaceDN w:val="0"/>
              <w:adjustRightInd w:val="0"/>
              <w:spacing w:line="266" w:lineRule="exact"/>
              <w:ind w:left="102"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rPr>
              <w:t>3.</w:t>
            </w:r>
            <w:r>
              <w:rPr>
                <w:rFonts w:hint="eastAsia" w:ascii="仿宋" w:hAnsi="仿宋" w:eastAsia="仿宋" w:cs="仿宋"/>
                <w:kern w:val="0"/>
                <w:szCs w:val="21"/>
                <w:highlight w:val="none"/>
                <w:lang w:val="en-US" w:eastAsia="zh-CN"/>
              </w:rPr>
              <w:t>1</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62DDCA5E">
        <w:tblPrEx>
          <w:tblCellMar>
            <w:top w:w="0" w:type="dxa"/>
            <w:left w:w="0" w:type="dxa"/>
            <w:bottom w:w="0" w:type="dxa"/>
            <w:right w:w="0" w:type="dxa"/>
          </w:tblCellMar>
        </w:tblPrEx>
        <w:trPr>
          <w:trHeight w:val="449"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25EBDFA5">
            <w:pPr>
              <w:autoSpaceDE w:val="0"/>
              <w:autoSpaceDN w:val="0"/>
              <w:adjustRightInd w:val="0"/>
              <w:spacing w:line="266" w:lineRule="exact"/>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6E032CFD">
            <w:pPr>
              <w:autoSpaceDE w:val="0"/>
              <w:autoSpaceDN w:val="0"/>
              <w:adjustRightInd w:val="0"/>
              <w:spacing w:line="266" w:lineRule="exact"/>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5CD31990">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其他</w:t>
            </w:r>
            <w:r>
              <w:rPr>
                <w:rFonts w:hint="eastAsia" w:ascii="仿宋" w:hAnsi="仿宋" w:eastAsia="仿宋" w:cs="仿宋"/>
                <w:spacing w:val="-2"/>
                <w:kern w:val="0"/>
                <w:szCs w:val="21"/>
                <w:highlight w:val="none"/>
              </w:rPr>
              <w:t>要</w:t>
            </w:r>
            <w:r>
              <w:rPr>
                <w:rFonts w:hint="eastAsia" w:ascii="仿宋" w:hAnsi="仿宋" w:eastAsia="仿宋" w:cs="仿宋"/>
                <w:kern w:val="0"/>
                <w:szCs w:val="21"/>
                <w:highlight w:val="none"/>
              </w:rPr>
              <w:t>求</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26C257CF">
            <w:pPr>
              <w:autoSpaceDE w:val="0"/>
              <w:autoSpaceDN w:val="0"/>
              <w:adjustRightInd w:val="0"/>
              <w:spacing w:before="48"/>
              <w:ind w:left="102"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lang w:val="en-US" w:eastAsia="zh-CN"/>
              </w:rPr>
              <w:t>7</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bookmarkEnd w:id="6"/>
      <w:tr w14:paraId="2B815939">
        <w:tblPrEx>
          <w:tblCellMar>
            <w:top w:w="0" w:type="dxa"/>
            <w:left w:w="0" w:type="dxa"/>
            <w:bottom w:w="0" w:type="dxa"/>
            <w:right w:w="0" w:type="dxa"/>
          </w:tblCellMar>
        </w:tblPrEx>
        <w:trPr>
          <w:trHeight w:val="553"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524F885A">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154BE6B6">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228BCBF1">
            <w:pPr>
              <w:keepNext w:val="0"/>
              <w:keepLines w:val="0"/>
              <w:pageBreakBefore w:val="0"/>
              <w:widowControl w:val="0"/>
              <w:kinsoku/>
              <w:wordWrap/>
              <w:overflowPunct/>
              <w:topLinePunct w:val="0"/>
              <w:autoSpaceDE w:val="0"/>
              <w:autoSpaceDN w:val="0"/>
              <w:bidi w:val="0"/>
              <w:adjustRightInd w:val="0"/>
              <w:snapToGrid/>
              <w:spacing w:line="120" w:lineRule="atLeast"/>
              <w:ind w:right="-2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不存</w:t>
            </w:r>
            <w:r>
              <w:rPr>
                <w:rFonts w:hint="eastAsia" w:ascii="仿宋" w:hAnsi="仿宋" w:eastAsia="仿宋" w:cs="仿宋"/>
                <w:spacing w:val="-2"/>
                <w:kern w:val="0"/>
                <w:szCs w:val="21"/>
                <w:highlight w:val="none"/>
              </w:rPr>
              <w:t>在</w:t>
            </w:r>
            <w:r>
              <w:rPr>
                <w:rFonts w:hint="eastAsia" w:ascii="仿宋" w:hAnsi="仿宋" w:eastAsia="仿宋" w:cs="仿宋"/>
                <w:kern w:val="0"/>
                <w:szCs w:val="21"/>
                <w:highlight w:val="none"/>
              </w:rPr>
              <w:t>禁</w:t>
            </w:r>
            <w:r>
              <w:rPr>
                <w:rFonts w:hint="eastAsia" w:ascii="仿宋" w:hAnsi="仿宋" w:eastAsia="仿宋" w:cs="仿宋"/>
                <w:spacing w:val="-2"/>
                <w:kern w:val="0"/>
                <w:szCs w:val="21"/>
                <w:highlight w:val="none"/>
              </w:rPr>
              <w:t>止</w:t>
            </w:r>
            <w:r>
              <w:rPr>
                <w:rFonts w:hint="eastAsia" w:ascii="仿宋" w:hAnsi="仿宋" w:eastAsia="仿宋" w:cs="仿宋"/>
                <w:kern w:val="0"/>
                <w:szCs w:val="21"/>
                <w:highlight w:val="none"/>
              </w:rPr>
              <w:t>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的</w:t>
            </w:r>
            <w:r>
              <w:rPr>
                <w:rFonts w:hint="eastAsia" w:ascii="仿宋" w:hAnsi="仿宋" w:eastAsia="仿宋" w:cs="仿宋"/>
                <w:spacing w:val="-2"/>
                <w:kern w:val="0"/>
                <w:szCs w:val="21"/>
                <w:highlight w:val="none"/>
              </w:rPr>
              <w:t>情</w:t>
            </w:r>
            <w:r>
              <w:rPr>
                <w:rFonts w:hint="eastAsia" w:ascii="仿宋" w:hAnsi="仿宋" w:eastAsia="仿宋" w:cs="仿宋"/>
                <w:kern w:val="0"/>
                <w:szCs w:val="21"/>
                <w:highlight w:val="none"/>
              </w:rPr>
              <w:t>形</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24A2502C">
            <w:pPr>
              <w:keepNext w:val="0"/>
              <w:keepLines w:val="0"/>
              <w:pageBreakBefore w:val="0"/>
              <w:widowControl w:val="0"/>
              <w:kinsoku/>
              <w:wordWrap/>
              <w:overflowPunct/>
              <w:topLinePunct w:val="0"/>
              <w:autoSpaceDE w:val="0"/>
              <w:autoSpaceDN w:val="0"/>
              <w:bidi w:val="0"/>
              <w:adjustRightInd w:val="0"/>
              <w:snapToGrid/>
              <w:spacing w:line="120" w:lineRule="atLeast"/>
              <w:ind w:left="102" w:right="26"/>
              <w:jc w:val="left"/>
              <w:textAlignment w:val="auto"/>
              <w:rPr>
                <w:rFonts w:hint="eastAsia" w:ascii="仿宋" w:hAnsi="仿宋" w:eastAsia="仿宋" w:cs="仿宋"/>
                <w:kern w:val="0"/>
                <w:sz w:val="24"/>
                <w:szCs w:val="24"/>
                <w:highlight w:val="none"/>
              </w:rPr>
            </w:pPr>
            <w:r>
              <w:rPr>
                <w:rFonts w:hint="eastAsia" w:ascii="仿宋" w:hAnsi="仿宋" w:eastAsia="仿宋" w:cs="仿宋"/>
                <w:spacing w:val="2"/>
                <w:kern w:val="0"/>
                <w:szCs w:val="21"/>
                <w:highlight w:val="none"/>
              </w:rPr>
              <w:t>不存在第</w:t>
            </w:r>
            <w:r>
              <w:rPr>
                <w:rFonts w:hint="eastAsia" w:ascii="仿宋" w:hAnsi="仿宋" w:eastAsia="仿宋" w:cs="仿宋"/>
                <w:spacing w:val="2"/>
                <w:kern w:val="0"/>
                <w:szCs w:val="21"/>
                <w:highlight w:val="none"/>
                <w:lang w:val="en-US" w:eastAsia="zh-CN"/>
              </w:rPr>
              <w:t>一</w:t>
            </w:r>
            <w:r>
              <w:rPr>
                <w:rFonts w:hint="eastAsia" w:ascii="仿宋" w:hAnsi="仿宋" w:eastAsia="仿宋" w:cs="仿宋"/>
                <w:spacing w:val="-2"/>
                <w:kern w:val="0"/>
                <w:szCs w:val="21"/>
                <w:highlight w:val="none"/>
                <w:lang w:val="en-US" w:eastAsia="zh-CN"/>
              </w:rPr>
              <w:t>部分</w:t>
            </w:r>
            <w:r>
              <w:rPr>
                <w:rFonts w:hint="eastAsia" w:ascii="仿宋" w:hAnsi="仿宋" w:eastAsia="仿宋" w:cs="仿宋"/>
                <w:spacing w:val="2"/>
                <w:kern w:val="0"/>
                <w:szCs w:val="21"/>
                <w:highlight w:val="none"/>
              </w:rPr>
              <w:t xml:space="preserve">“询价采购总则”第 </w:t>
            </w:r>
            <w:r>
              <w:rPr>
                <w:rFonts w:hint="eastAsia" w:ascii="仿宋" w:hAnsi="仿宋" w:eastAsia="仿宋" w:cs="仿宋"/>
                <w:spacing w:val="2"/>
                <w:kern w:val="0"/>
                <w:szCs w:val="21"/>
                <w:highlight w:val="none"/>
                <w:lang w:val="en-US" w:eastAsia="zh-CN"/>
              </w:rPr>
              <w:t>3.2</w:t>
            </w:r>
            <w:r>
              <w:rPr>
                <w:rFonts w:hint="eastAsia" w:ascii="仿宋" w:hAnsi="仿宋" w:eastAsia="仿宋" w:cs="仿宋"/>
                <w:spacing w:val="2"/>
                <w:kern w:val="0"/>
                <w:szCs w:val="21"/>
                <w:highlight w:val="none"/>
              </w:rPr>
              <w:t xml:space="preserve"> 项规定的任何一种情形</w:t>
            </w:r>
          </w:p>
        </w:tc>
      </w:tr>
      <w:tr w14:paraId="311F6631">
        <w:tblPrEx>
          <w:tblCellMar>
            <w:top w:w="0" w:type="dxa"/>
            <w:left w:w="0" w:type="dxa"/>
            <w:bottom w:w="0" w:type="dxa"/>
            <w:right w:w="0" w:type="dxa"/>
          </w:tblCellMar>
        </w:tblPrEx>
        <w:trPr>
          <w:trHeight w:val="550"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08DD34A6">
            <w:pPr>
              <w:autoSpaceDE w:val="0"/>
              <w:autoSpaceDN w:val="0"/>
              <w:adjustRightInd w:val="0"/>
              <w:spacing w:line="440" w:lineRule="exact"/>
              <w:ind w:left="102" w:right="26"/>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6663547D">
            <w:pPr>
              <w:autoSpaceDE w:val="0"/>
              <w:autoSpaceDN w:val="0"/>
              <w:adjustRightInd w:val="0"/>
              <w:spacing w:line="440" w:lineRule="exact"/>
              <w:ind w:left="102" w:right="26"/>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696F144A">
            <w:pPr>
              <w:autoSpaceDE w:val="0"/>
              <w:autoSpaceDN w:val="0"/>
              <w:adjustRightInd w:val="0"/>
              <w:spacing w:before="2" w:line="440" w:lineRule="exact"/>
              <w:ind w:right="108"/>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投标</w:t>
            </w:r>
            <w:r>
              <w:rPr>
                <w:rFonts w:hint="eastAsia" w:ascii="仿宋" w:hAnsi="仿宋" w:eastAsia="仿宋" w:cs="仿宋"/>
                <w:spacing w:val="-2"/>
                <w:kern w:val="0"/>
                <w:szCs w:val="21"/>
                <w:highlight w:val="none"/>
              </w:rPr>
              <w:t>材</w:t>
            </w:r>
            <w:r>
              <w:rPr>
                <w:rFonts w:hint="eastAsia" w:ascii="仿宋" w:hAnsi="仿宋" w:eastAsia="仿宋" w:cs="仿宋"/>
                <w:kern w:val="0"/>
                <w:szCs w:val="21"/>
                <w:highlight w:val="none"/>
              </w:rPr>
              <w:t>料</w:t>
            </w:r>
            <w:r>
              <w:rPr>
                <w:rFonts w:hint="eastAsia" w:ascii="仿宋" w:hAnsi="仿宋" w:eastAsia="仿宋" w:cs="仿宋"/>
                <w:spacing w:val="-2"/>
                <w:kern w:val="0"/>
                <w:szCs w:val="21"/>
                <w:highlight w:val="none"/>
              </w:rPr>
              <w:t>制</w:t>
            </w:r>
            <w:r>
              <w:rPr>
                <w:rFonts w:hint="eastAsia" w:ascii="仿宋" w:hAnsi="仿宋" w:eastAsia="仿宋" w:cs="仿宋"/>
                <w:kern w:val="0"/>
                <w:szCs w:val="21"/>
                <w:highlight w:val="none"/>
              </w:rPr>
              <w:t>造</w:t>
            </w:r>
            <w:r>
              <w:rPr>
                <w:rFonts w:hint="eastAsia" w:ascii="仿宋" w:hAnsi="仿宋" w:eastAsia="仿宋" w:cs="仿宋"/>
                <w:spacing w:val="-2"/>
                <w:kern w:val="0"/>
                <w:szCs w:val="21"/>
                <w:highlight w:val="none"/>
              </w:rPr>
              <w:t>商</w:t>
            </w:r>
            <w:r>
              <w:rPr>
                <w:rFonts w:hint="eastAsia" w:ascii="仿宋" w:hAnsi="仿宋" w:eastAsia="仿宋" w:cs="仿宋"/>
                <w:kern w:val="0"/>
                <w:szCs w:val="21"/>
                <w:highlight w:val="none"/>
              </w:rPr>
              <w:t>的</w:t>
            </w:r>
            <w:r>
              <w:rPr>
                <w:rFonts w:hint="eastAsia" w:ascii="仿宋" w:hAnsi="仿宋" w:eastAsia="仿宋" w:cs="仿宋"/>
                <w:spacing w:val="-2"/>
                <w:kern w:val="0"/>
                <w:szCs w:val="21"/>
                <w:highlight w:val="none"/>
              </w:rPr>
              <w:t>资</w:t>
            </w:r>
            <w:r>
              <w:rPr>
                <w:rFonts w:hint="eastAsia" w:ascii="仿宋" w:hAnsi="仿宋" w:eastAsia="仿宋" w:cs="仿宋"/>
                <w:kern w:val="0"/>
                <w:szCs w:val="21"/>
                <w:highlight w:val="none"/>
              </w:rPr>
              <w:t>质要</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6A92C910">
            <w:pPr>
              <w:autoSpaceDE w:val="0"/>
              <w:autoSpaceDN w:val="0"/>
              <w:adjustRightInd w:val="0"/>
              <w:ind w:left="102" w:right="-20"/>
              <w:jc w:val="both"/>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rPr>
              <w:t>3.</w:t>
            </w:r>
            <w:r>
              <w:rPr>
                <w:rFonts w:hint="eastAsia" w:ascii="仿宋" w:hAnsi="仿宋" w:eastAsia="仿宋" w:cs="仿宋"/>
                <w:kern w:val="0"/>
                <w:szCs w:val="21"/>
                <w:highlight w:val="none"/>
                <w:lang w:val="en-US" w:eastAsia="zh-CN"/>
              </w:rPr>
              <w:t>1</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5CC51D5A">
        <w:tblPrEx>
          <w:tblCellMar>
            <w:top w:w="0" w:type="dxa"/>
            <w:left w:w="0" w:type="dxa"/>
            <w:bottom w:w="0" w:type="dxa"/>
            <w:right w:w="0" w:type="dxa"/>
          </w:tblCellMar>
        </w:tblPrEx>
        <w:trPr>
          <w:trHeight w:val="476"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5B2A5AC6">
            <w:pPr>
              <w:autoSpaceDE w:val="0"/>
              <w:autoSpaceDN w:val="0"/>
              <w:adjustRightInd w:val="0"/>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285F08E3">
            <w:pPr>
              <w:autoSpaceDE w:val="0"/>
              <w:autoSpaceDN w:val="0"/>
              <w:adjustRightInd w:val="0"/>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06A1D63B">
            <w:pPr>
              <w:autoSpaceDE w:val="0"/>
              <w:autoSpaceDN w:val="0"/>
              <w:adjustRightInd w:val="0"/>
              <w:spacing w:before="48"/>
              <w:ind w:right="44"/>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投标</w:t>
            </w:r>
            <w:r>
              <w:rPr>
                <w:rFonts w:hint="eastAsia" w:ascii="仿宋" w:hAnsi="仿宋" w:eastAsia="仿宋" w:cs="仿宋"/>
                <w:spacing w:val="-2"/>
                <w:kern w:val="0"/>
                <w:szCs w:val="21"/>
                <w:highlight w:val="none"/>
              </w:rPr>
              <w:t>材</w:t>
            </w:r>
            <w:r>
              <w:rPr>
                <w:rFonts w:hint="eastAsia" w:ascii="仿宋" w:hAnsi="仿宋" w:eastAsia="仿宋" w:cs="仿宋"/>
                <w:kern w:val="0"/>
                <w:szCs w:val="21"/>
                <w:highlight w:val="none"/>
              </w:rPr>
              <w:t>料</w:t>
            </w:r>
            <w:r>
              <w:rPr>
                <w:rFonts w:hint="eastAsia" w:ascii="仿宋" w:hAnsi="仿宋" w:eastAsia="仿宋" w:cs="仿宋"/>
                <w:spacing w:val="-2"/>
                <w:kern w:val="0"/>
                <w:szCs w:val="21"/>
                <w:highlight w:val="none"/>
              </w:rPr>
              <w:t>的</w:t>
            </w:r>
            <w:r>
              <w:rPr>
                <w:rFonts w:hint="eastAsia" w:ascii="仿宋" w:hAnsi="仿宋" w:eastAsia="仿宋" w:cs="仿宋"/>
                <w:kern w:val="0"/>
                <w:szCs w:val="21"/>
                <w:highlight w:val="none"/>
              </w:rPr>
              <w:t>业</w:t>
            </w:r>
            <w:r>
              <w:rPr>
                <w:rFonts w:hint="eastAsia" w:ascii="仿宋" w:hAnsi="仿宋" w:eastAsia="仿宋" w:cs="仿宋"/>
                <w:spacing w:val="-2"/>
                <w:kern w:val="0"/>
                <w:szCs w:val="21"/>
                <w:highlight w:val="none"/>
              </w:rPr>
              <w:t>绩</w:t>
            </w:r>
            <w:r>
              <w:rPr>
                <w:rFonts w:hint="eastAsia" w:ascii="仿宋" w:hAnsi="仿宋" w:eastAsia="仿宋" w:cs="仿宋"/>
                <w:kern w:val="0"/>
                <w:szCs w:val="21"/>
                <w:highlight w:val="none"/>
              </w:rPr>
              <w:t>要</w:t>
            </w:r>
            <w:r>
              <w:rPr>
                <w:rFonts w:hint="eastAsia" w:ascii="仿宋" w:hAnsi="仿宋" w:eastAsia="仿宋" w:cs="仿宋"/>
                <w:spacing w:val="-53"/>
                <w:kern w:val="0"/>
                <w:szCs w:val="21"/>
                <w:highlight w:val="none"/>
              </w:rPr>
              <w:t>求</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52F7C3CD">
            <w:pPr>
              <w:autoSpaceDE w:val="0"/>
              <w:autoSpaceDN w:val="0"/>
              <w:adjustRightInd w:val="0"/>
              <w:ind w:left="102" w:right="-20"/>
              <w:jc w:val="both"/>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rPr>
              <w:t>3.</w:t>
            </w:r>
            <w:r>
              <w:rPr>
                <w:rFonts w:hint="eastAsia" w:ascii="仿宋" w:hAnsi="仿宋" w:eastAsia="仿宋" w:cs="仿宋"/>
                <w:kern w:val="0"/>
                <w:szCs w:val="21"/>
                <w:highlight w:val="none"/>
                <w:lang w:val="en-US" w:eastAsia="zh-CN"/>
              </w:rPr>
              <w:t>1</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6E6676E4">
        <w:tblPrEx>
          <w:tblCellMar>
            <w:top w:w="0" w:type="dxa"/>
            <w:left w:w="0" w:type="dxa"/>
            <w:bottom w:w="0" w:type="dxa"/>
            <w:right w:w="0" w:type="dxa"/>
          </w:tblCellMar>
        </w:tblPrEx>
        <w:trPr>
          <w:trHeight w:val="449" w:hRule="exact"/>
        </w:trPr>
        <w:tc>
          <w:tcPr>
            <w:tcW w:w="841" w:type="dxa"/>
            <w:vMerge w:val="restart"/>
            <w:tcBorders>
              <w:top w:val="single" w:color="000000" w:sz="4" w:space="0"/>
              <w:left w:val="single" w:color="000000" w:sz="4" w:space="0"/>
              <w:bottom w:val="single" w:color="000000" w:sz="4" w:space="0"/>
              <w:right w:val="single" w:color="000000" w:sz="4" w:space="0"/>
            </w:tcBorders>
            <w:noWrap w:val="0"/>
            <w:vAlign w:val="top"/>
          </w:tcPr>
          <w:p w14:paraId="4EC6889C">
            <w:pPr>
              <w:autoSpaceDE w:val="0"/>
              <w:autoSpaceDN w:val="0"/>
              <w:adjustRightInd w:val="0"/>
              <w:spacing w:line="200" w:lineRule="exact"/>
              <w:jc w:val="left"/>
              <w:rPr>
                <w:rFonts w:hint="eastAsia" w:ascii="仿宋" w:hAnsi="仿宋" w:eastAsia="仿宋" w:cs="仿宋"/>
                <w:kern w:val="0"/>
                <w:sz w:val="20"/>
                <w:szCs w:val="20"/>
                <w:highlight w:val="none"/>
              </w:rPr>
            </w:pPr>
          </w:p>
          <w:p w14:paraId="3833CB5C">
            <w:pPr>
              <w:autoSpaceDE w:val="0"/>
              <w:autoSpaceDN w:val="0"/>
              <w:adjustRightInd w:val="0"/>
              <w:spacing w:line="200" w:lineRule="exact"/>
              <w:jc w:val="left"/>
              <w:rPr>
                <w:rFonts w:hint="eastAsia" w:ascii="仿宋" w:hAnsi="仿宋" w:eastAsia="仿宋" w:cs="仿宋"/>
                <w:kern w:val="0"/>
                <w:sz w:val="20"/>
                <w:szCs w:val="20"/>
                <w:highlight w:val="none"/>
              </w:rPr>
            </w:pPr>
          </w:p>
          <w:p w14:paraId="5B27D6BD">
            <w:pPr>
              <w:pStyle w:val="2"/>
              <w:rPr>
                <w:rFonts w:hint="eastAsia"/>
                <w:highlight w:val="none"/>
              </w:rPr>
            </w:pPr>
          </w:p>
          <w:p w14:paraId="2F16ADEE">
            <w:pPr>
              <w:autoSpaceDE w:val="0"/>
              <w:autoSpaceDN w:val="0"/>
              <w:adjustRightInd w:val="0"/>
              <w:spacing w:line="200" w:lineRule="exact"/>
              <w:jc w:val="left"/>
              <w:rPr>
                <w:rFonts w:hint="eastAsia" w:ascii="仿宋" w:hAnsi="仿宋" w:eastAsia="仿宋" w:cs="仿宋"/>
                <w:kern w:val="0"/>
                <w:sz w:val="20"/>
                <w:szCs w:val="20"/>
                <w:highlight w:val="none"/>
              </w:rPr>
            </w:pPr>
          </w:p>
          <w:p w14:paraId="5F2ADBC9">
            <w:pPr>
              <w:autoSpaceDE w:val="0"/>
              <w:autoSpaceDN w:val="0"/>
              <w:adjustRightInd w:val="0"/>
              <w:spacing w:before="18" w:line="220" w:lineRule="exact"/>
              <w:jc w:val="left"/>
              <w:rPr>
                <w:rFonts w:hint="eastAsia" w:ascii="仿宋" w:hAnsi="仿宋" w:eastAsia="仿宋" w:cs="仿宋"/>
                <w:kern w:val="0"/>
                <w:sz w:val="22"/>
                <w:highlight w:val="none"/>
              </w:rPr>
            </w:pPr>
          </w:p>
          <w:p w14:paraId="4FF1B186">
            <w:pPr>
              <w:autoSpaceDE w:val="0"/>
              <w:autoSpaceDN w:val="0"/>
              <w:adjustRightInd w:val="0"/>
              <w:ind w:left="234"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2.1.3</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top"/>
          </w:tcPr>
          <w:p w14:paraId="74118CBB">
            <w:pPr>
              <w:autoSpaceDE w:val="0"/>
              <w:autoSpaceDN w:val="0"/>
              <w:adjustRightInd w:val="0"/>
              <w:spacing w:before="2" w:line="110" w:lineRule="exact"/>
              <w:jc w:val="left"/>
              <w:rPr>
                <w:rFonts w:hint="eastAsia" w:ascii="仿宋" w:hAnsi="仿宋" w:eastAsia="仿宋" w:cs="仿宋"/>
                <w:kern w:val="0"/>
                <w:sz w:val="11"/>
                <w:szCs w:val="11"/>
                <w:highlight w:val="none"/>
              </w:rPr>
            </w:pPr>
          </w:p>
          <w:p w14:paraId="4950E17A">
            <w:pPr>
              <w:autoSpaceDE w:val="0"/>
              <w:autoSpaceDN w:val="0"/>
              <w:adjustRightInd w:val="0"/>
              <w:spacing w:line="200" w:lineRule="exact"/>
              <w:jc w:val="left"/>
              <w:rPr>
                <w:rFonts w:hint="eastAsia" w:ascii="仿宋" w:hAnsi="仿宋" w:eastAsia="仿宋" w:cs="仿宋"/>
                <w:kern w:val="0"/>
                <w:sz w:val="20"/>
                <w:szCs w:val="20"/>
                <w:highlight w:val="none"/>
              </w:rPr>
            </w:pPr>
          </w:p>
          <w:p w14:paraId="225E6FBE">
            <w:pPr>
              <w:autoSpaceDE w:val="0"/>
              <w:autoSpaceDN w:val="0"/>
              <w:adjustRightInd w:val="0"/>
              <w:spacing w:line="200" w:lineRule="exact"/>
              <w:jc w:val="left"/>
              <w:rPr>
                <w:rFonts w:hint="eastAsia" w:ascii="仿宋" w:hAnsi="仿宋" w:eastAsia="仿宋" w:cs="仿宋"/>
                <w:kern w:val="0"/>
                <w:sz w:val="20"/>
                <w:szCs w:val="20"/>
                <w:highlight w:val="none"/>
              </w:rPr>
            </w:pPr>
          </w:p>
          <w:p w14:paraId="6116BD09">
            <w:pPr>
              <w:autoSpaceDE w:val="0"/>
              <w:autoSpaceDN w:val="0"/>
              <w:adjustRightInd w:val="0"/>
              <w:spacing w:line="200" w:lineRule="exact"/>
              <w:jc w:val="left"/>
              <w:rPr>
                <w:rFonts w:hint="eastAsia" w:ascii="仿宋" w:hAnsi="仿宋" w:eastAsia="仿宋" w:cs="仿宋"/>
                <w:kern w:val="0"/>
                <w:sz w:val="20"/>
                <w:szCs w:val="20"/>
                <w:highlight w:val="none"/>
              </w:rPr>
            </w:pPr>
          </w:p>
          <w:p w14:paraId="686A7003">
            <w:pPr>
              <w:autoSpaceDE w:val="0"/>
              <w:autoSpaceDN w:val="0"/>
              <w:adjustRightInd w:val="0"/>
              <w:spacing w:line="200" w:lineRule="exact"/>
              <w:jc w:val="left"/>
              <w:rPr>
                <w:rFonts w:hint="eastAsia" w:ascii="仿宋" w:hAnsi="仿宋" w:eastAsia="仿宋" w:cs="仿宋"/>
                <w:kern w:val="0"/>
                <w:sz w:val="20"/>
                <w:szCs w:val="20"/>
                <w:highlight w:val="none"/>
              </w:rPr>
            </w:pPr>
          </w:p>
          <w:p w14:paraId="1C0B7564">
            <w:pPr>
              <w:autoSpaceDE w:val="0"/>
              <w:autoSpaceDN w:val="0"/>
              <w:adjustRightInd w:val="0"/>
              <w:spacing w:line="294" w:lineRule="auto"/>
              <w:ind w:left="239" w:right="60" w:hanging="103"/>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响应</w:t>
            </w:r>
            <w:r>
              <w:rPr>
                <w:rFonts w:hint="eastAsia" w:ascii="仿宋" w:hAnsi="仿宋" w:eastAsia="仿宋" w:cs="仿宋"/>
                <w:spacing w:val="-2"/>
                <w:kern w:val="0"/>
                <w:szCs w:val="21"/>
                <w:highlight w:val="none"/>
              </w:rPr>
              <w:t>性</w:t>
            </w:r>
            <w:r>
              <w:rPr>
                <w:rFonts w:hint="eastAsia" w:ascii="仿宋" w:hAnsi="仿宋" w:eastAsia="仿宋" w:cs="仿宋"/>
                <w:kern w:val="0"/>
                <w:szCs w:val="21"/>
                <w:highlight w:val="none"/>
              </w:rPr>
              <w:t>评 审标准</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2A1BC8FD">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投标</w:t>
            </w:r>
            <w:r>
              <w:rPr>
                <w:rFonts w:hint="eastAsia" w:ascii="仿宋" w:hAnsi="仿宋" w:eastAsia="仿宋" w:cs="仿宋"/>
                <w:spacing w:val="-2"/>
                <w:kern w:val="0"/>
                <w:szCs w:val="21"/>
                <w:highlight w:val="none"/>
              </w:rPr>
              <w:t>报</w:t>
            </w:r>
            <w:r>
              <w:rPr>
                <w:rFonts w:hint="eastAsia" w:ascii="仿宋" w:hAnsi="仿宋" w:eastAsia="仿宋" w:cs="仿宋"/>
                <w:kern w:val="0"/>
                <w:szCs w:val="21"/>
                <w:highlight w:val="none"/>
              </w:rPr>
              <w:t>价</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0CC3BE34">
            <w:pPr>
              <w:autoSpaceDE w:val="0"/>
              <w:autoSpaceDN w:val="0"/>
              <w:adjustRightInd w:val="0"/>
              <w:spacing w:before="48"/>
              <w:ind w:left="102" w:right="-20"/>
              <w:jc w:val="both"/>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spacing w:val="-9"/>
                <w:kern w:val="0"/>
                <w:szCs w:val="21"/>
                <w:highlight w:val="none"/>
                <w:lang w:val="en-US" w:eastAsia="zh-CN"/>
              </w:rPr>
              <w:t>5</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3B5FD414">
        <w:tblPrEx>
          <w:tblCellMar>
            <w:top w:w="0" w:type="dxa"/>
            <w:left w:w="0" w:type="dxa"/>
            <w:bottom w:w="0" w:type="dxa"/>
            <w:right w:w="0" w:type="dxa"/>
          </w:tblCellMar>
        </w:tblPrEx>
        <w:trPr>
          <w:trHeight w:val="451"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21852A5F">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28DB2C60">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779B4A2E">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投标</w:t>
            </w:r>
            <w:r>
              <w:rPr>
                <w:rFonts w:hint="eastAsia" w:ascii="仿宋" w:hAnsi="仿宋" w:eastAsia="仿宋" w:cs="仿宋"/>
                <w:spacing w:val="-2"/>
                <w:kern w:val="0"/>
                <w:szCs w:val="21"/>
                <w:highlight w:val="none"/>
              </w:rPr>
              <w:t>内</w:t>
            </w:r>
            <w:r>
              <w:rPr>
                <w:rFonts w:hint="eastAsia" w:ascii="仿宋" w:hAnsi="仿宋" w:eastAsia="仿宋" w:cs="仿宋"/>
                <w:kern w:val="0"/>
                <w:szCs w:val="21"/>
                <w:highlight w:val="none"/>
              </w:rPr>
              <w:t>容</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5A761C3E">
            <w:pPr>
              <w:autoSpaceDE w:val="0"/>
              <w:autoSpaceDN w:val="0"/>
              <w:adjustRightInd w:val="0"/>
              <w:spacing w:before="48"/>
              <w:ind w:left="102" w:right="-20"/>
              <w:jc w:val="both"/>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spacing w:val="-9"/>
                <w:kern w:val="0"/>
                <w:szCs w:val="21"/>
                <w:highlight w:val="none"/>
                <w:lang w:val="en-US" w:eastAsia="zh-CN"/>
              </w:rPr>
              <w:t>2.1</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322CC9A6">
        <w:tblPrEx>
          <w:tblCellMar>
            <w:top w:w="0" w:type="dxa"/>
            <w:left w:w="0" w:type="dxa"/>
            <w:bottom w:w="0" w:type="dxa"/>
            <w:right w:w="0" w:type="dxa"/>
          </w:tblCellMar>
        </w:tblPrEx>
        <w:trPr>
          <w:trHeight w:val="449"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191DE365">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2215C2EA">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76F032FF">
            <w:pPr>
              <w:autoSpaceDE w:val="0"/>
              <w:autoSpaceDN w:val="0"/>
              <w:adjustRightInd w:val="0"/>
              <w:spacing w:before="48"/>
              <w:ind w:right="86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lang w:val="en-US" w:eastAsia="zh-CN"/>
              </w:rPr>
              <w:t xml:space="preserve">        </w:t>
            </w:r>
            <w:r>
              <w:rPr>
                <w:rFonts w:hint="eastAsia" w:ascii="仿宋" w:hAnsi="仿宋" w:eastAsia="仿宋" w:cs="仿宋"/>
                <w:kern w:val="0"/>
                <w:szCs w:val="21"/>
                <w:highlight w:val="none"/>
              </w:rPr>
              <w:t>交货期</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40271077">
            <w:pPr>
              <w:autoSpaceDE w:val="0"/>
              <w:autoSpaceDN w:val="0"/>
              <w:adjustRightInd w:val="0"/>
              <w:spacing w:before="48"/>
              <w:ind w:left="102" w:right="-20"/>
              <w:jc w:val="both"/>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lang w:val="en-US" w:eastAsia="zh-CN"/>
              </w:rPr>
              <w:t>2</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val="en-US" w:eastAsia="zh-CN"/>
              </w:rPr>
              <w:t>2</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5D64AEFE">
        <w:tblPrEx>
          <w:tblCellMar>
            <w:top w:w="0" w:type="dxa"/>
            <w:left w:w="0" w:type="dxa"/>
            <w:bottom w:w="0" w:type="dxa"/>
            <w:right w:w="0" w:type="dxa"/>
          </w:tblCellMar>
        </w:tblPrEx>
        <w:trPr>
          <w:trHeight w:val="451"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43B102C2">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256C4325">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574952D3">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交货</w:t>
            </w:r>
            <w:r>
              <w:rPr>
                <w:rFonts w:hint="eastAsia" w:ascii="仿宋" w:hAnsi="仿宋" w:eastAsia="仿宋" w:cs="仿宋"/>
                <w:spacing w:val="-2"/>
                <w:kern w:val="0"/>
                <w:szCs w:val="21"/>
                <w:highlight w:val="none"/>
              </w:rPr>
              <w:t>地</w:t>
            </w:r>
            <w:r>
              <w:rPr>
                <w:rFonts w:hint="eastAsia" w:ascii="仿宋" w:hAnsi="仿宋" w:eastAsia="仿宋" w:cs="仿宋"/>
                <w:kern w:val="0"/>
                <w:szCs w:val="21"/>
                <w:highlight w:val="none"/>
              </w:rPr>
              <w:t>点</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0E0B437E">
            <w:pPr>
              <w:autoSpaceDE w:val="0"/>
              <w:autoSpaceDN w:val="0"/>
              <w:adjustRightInd w:val="0"/>
              <w:spacing w:before="48"/>
              <w:ind w:left="102" w:right="-20"/>
              <w:jc w:val="both"/>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lang w:val="en-US" w:eastAsia="zh-CN"/>
              </w:rPr>
              <w:t>2</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val="en-US" w:eastAsia="zh-CN"/>
              </w:rPr>
              <w:t>3</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695CF1C4">
        <w:tblPrEx>
          <w:tblCellMar>
            <w:top w:w="0" w:type="dxa"/>
            <w:left w:w="0" w:type="dxa"/>
            <w:bottom w:w="0" w:type="dxa"/>
            <w:right w:w="0" w:type="dxa"/>
          </w:tblCellMar>
        </w:tblPrEx>
        <w:trPr>
          <w:trHeight w:val="449"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475FEBE5">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09469010">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72619ED6">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质量</w:t>
            </w:r>
            <w:r>
              <w:rPr>
                <w:rFonts w:hint="eastAsia" w:ascii="仿宋" w:hAnsi="仿宋" w:eastAsia="仿宋" w:cs="仿宋"/>
                <w:spacing w:val="-2"/>
                <w:kern w:val="0"/>
                <w:szCs w:val="21"/>
                <w:highlight w:val="none"/>
              </w:rPr>
              <w:t>要</w:t>
            </w:r>
            <w:r>
              <w:rPr>
                <w:rFonts w:hint="eastAsia" w:ascii="仿宋" w:hAnsi="仿宋" w:eastAsia="仿宋" w:cs="仿宋"/>
                <w:kern w:val="0"/>
                <w:szCs w:val="21"/>
                <w:highlight w:val="none"/>
              </w:rPr>
              <w:t>求</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7BEDF9D9">
            <w:pPr>
              <w:autoSpaceDE w:val="0"/>
              <w:autoSpaceDN w:val="0"/>
              <w:adjustRightInd w:val="0"/>
              <w:spacing w:before="48"/>
              <w:ind w:left="102" w:right="-20"/>
              <w:jc w:val="both"/>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lang w:val="en-US" w:eastAsia="zh-CN"/>
              </w:rPr>
              <w:t>3</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val="en-US" w:eastAsia="zh-CN"/>
              </w:rPr>
              <w:t>3</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1431F990">
        <w:tblPrEx>
          <w:tblCellMar>
            <w:top w:w="0" w:type="dxa"/>
            <w:left w:w="0" w:type="dxa"/>
            <w:bottom w:w="0" w:type="dxa"/>
            <w:right w:w="0" w:type="dxa"/>
          </w:tblCellMar>
        </w:tblPrEx>
        <w:trPr>
          <w:trHeight w:val="452"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2F2E6F18">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280C5563">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295BF2B9">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投标</w:t>
            </w:r>
            <w:r>
              <w:rPr>
                <w:rFonts w:hint="eastAsia" w:ascii="仿宋" w:hAnsi="仿宋" w:eastAsia="仿宋" w:cs="仿宋"/>
                <w:spacing w:val="-2"/>
                <w:kern w:val="0"/>
                <w:szCs w:val="21"/>
                <w:highlight w:val="none"/>
              </w:rPr>
              <w:t>有</w:t>
            </w:r>
            <w:r>
              <w:rPr>
                <w:rFonts w:hint="eastAsia" w:ascii="仿宋" w:hAnsi="仿宋" w:eastAsia="仿宋" w:cs="仿宋"/>
                <w:kern w:val="0"/>
                <w:szCs w:val="21"/>
                <w:highlight w:val="none"/>
              </w:rPr>
              <w:t>效期</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75921155">
            <w:pPr>
              <w:autoSpaceDE w:val="0"/>
              <w:autoSpaceDN w:val="0"/>
              <w:adjustRightInd w:val="0"/>
              <w:spacing w:before="48"/>
              <w:ind w:left="102" w:right="-20"/>
              <w:jc w:val="both"/>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lang w:val="en-US" w:eastAsia="zh-CN"/>
              </w:rPr>
              <w:t>3</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val="en-US" w:eastAsia="zh-CN"/>
              </w:rPr>
              <w:t>3</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62B2EEBF">
        <w:tblPrEx>
          <w:tblCellMar>
            <w:top w:w="0" w:type="dxa"/>
            <w:left w:w="0" w:type="dxa"/>
            <w:bottom w:w="0" w:type="dxa"/>
            <w:right w:w="0" w:type="dxa"/>
          </w:tblCellMar>
        </w:tblPrEx>
        <w:trPr>
          <w:trHeight w:val="619"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54EAD091">
            <w:pPr>
              <w:autoSpaceDE w:val="0"/>
              <w:autoSpaceDN w:val="0"/>
              <w:adjustRightInd w:val="0"/>
              <w:spacing w:before="83"/>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7F3ED49A">
            <w:pPr>
              <w:autoSpaceDE w:val="0"/>
              <w:autoSpaceDN w:val="0"/>
              <w:adjustRightInd w:val="0"/>
              <w:spacing w:before="83"/>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764E5FA5">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投标</w:t>
            </w:r>
            <w:r>
              <w:rPr>
                <w:rFonts w:hint="eastAsia" w:ascii="仿宋" w:hAnsi="仿宋" w:eastAsia="仿宋" w:cs="仿宋"/>
                <w:spacing w:val="-2"/>
                <w:kern w:val="0"/>
                <w:szCs w:val="21"/>
                <w:highlight w:val="none"/>
              </w:rPr>
              <w:t>材</w:t>
            </w:r>
            <w:r>
              <w:rPr>
                <w:rFonts w:hint="eastAsia" w:ascii="仿宋" w:hAnsi="仿宋" w:eastAsia="仿宋" w:cs="仿宋"/>
                <w:kern w:val="0"/>
                <w:szCs w:val="21"/>
                <w:highlight w:val="none"/>
              </w:rPr>
              <w:t>料</w:t>
            </w:r>
            <w:r>
              <w:rPr>
                <w:rFonts w:hint="eastAsia" w:ascii="仿宋" w:hAnsi="仿宋" w:eastAsia="仿宋" w:cs="仿宋"/>
                <w:spacing w:val="-2"/>
                <w:kern w:val="0"/>
                <w:szCs w:val="21"/>
                <w:highlight w:val="none"/>
              </w:rPr>
              <w:t>及</w:t>
            </w:r>
            <w:r>
              <w:rPr>
                <w:rFonts w:hint="eastAsia" w:ascii="仿宋" w:hAnsi="仿宋" w:eastAsia="仿宋" w:cs="仿宋"/>
                <w:kern w:val="0"/>
                <w:szCs w:val="21"/>
                <w:highlight w:val="none"/>
              </w:rPr>
              <w:t>相</w:t>
            </w:r>
            <w:r>
              <w:rPr>
                <w:rFonts w:hint="eastAsia" w:ascii="仿宋" w:hAnsi="仿宋" w:eastAsia="仿宋" w:cs="仿宋"/>
                <w:spacing w:val="-2"/>
                <w:kern w:val="0"/>
                <w:szCs w:val="21"/>
                <w:highlight w:val="none"/>
              </w:rPr>
              <w:t>关</w:t>
            </w:r>
            <w:r>
              <w:rPr>
                <w:rFonts w:hint="eastAsia" w:ascii="仿宋" w:hAnsi="仿宋" w:eastAsia="仿宋" w:cs="仿宋"/>
                <w:kern w:val="0"/>
                <w:szCs w:val="21"/>
                <w:highlight w:val="none"/>
              </w:rPr>
              <w:t>服务</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1AFE7EF9">
            <w:pPr>
              <w:autoSpaceDE w:val="0"/>
              <w:autoSpaceDN w:val="0"/>
              <w:adjustRightInd w:val="0"/>
              <w:spacing w:before="48"/>
              <w:ind w:left="102"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二部分</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rPr>
              <w:t>供</w:t>
            </w:r>
            <w:r>
              <w:rPr>
                <w:rFonts w:hint="eastAsia" w:ascii="仿宋" w:hAnsi="仿宋" w:eastAsia="仿宋" w:cs="仿宋"/>
                <w:kern w:val="0"/>
                <w:szCs w:val="21"/>
                <w:highlight w:val="none"/>
              </w:rPr>
              <w:t>货</w:t>
            </w:r>
            <w:r>
              <w:rPr>
                <w:rFonts w:hint="eastAsia" w:ascii="仿宋" w:hAnsi="仿宋" w:eastAsia="仿宋" w:cs="仿宋"/>
                <w:spacing w:val="-2"/>
                <w:kern w:val="0"/>
                <w:szCs w:val="21"/>
                <w:highlight w:val="none"/>
              </w:rPr>
              <w:t>要</w:t>
            </w:r>
            <w:r>
              <w:rPr>
                <w:rFonts w:hint="eastAsia" w:ascii="仿宋" w:hAnsi="仿宋" w:eastAsia="仿宋" w:cs="仿宋"/>
                <w:kern w:val="0"/>
                <w:szCs w:val="21"/>
                <w:highlight w:val="none"/>
              </w:rPr>
              <w:t>求”</w:t>
            </w:r>
            <w:r>
              <w:rPr>
                <w:rFonts w:hint="eastAsia" w:ascii="仿宋" w:hAnsi="仿宋" w:eastAsia="仿宋" w:cs="仿宋"/>
                <w:spacing w:val="-2"/>
                <w:kern w:val="0"/>
                <w:szCs w:val="21"/>
                <w:highlight w:val="none"/>
              </w:rPr>
              <w:t>中</w:t>
            </w:r>
            <w:r>
              <w:rPr>
                <w:rFonts w:hint="eastAsia" w:ascii="仿宋" w:hAnsi="仿宋" w:eastAsia="仿宋" w:cs="仿宋"/>
                <w:kern w:val="0"/>
                <w:szCs w:val="21"/>
                <w:highlight w:val="none"/>
              </w:rPr>
              <w:t>的实</w:t>
            </w:r>
            <w:r>
              <w:rPr>
                <w:rFonts w:hint="eastAsia" w:ascii="仿宋" w:hAnsi="仿宋" w:eastAsia="仿宋" w:cs="仿宋"/>
                <w:spacing w:val="-2"/>
                <w:kern w:val="0"/>
                <w:szCs w:val="21"/>
                <w:highlight w:val="none"/>
              </w:rPr>
              <w:t>质</w:t>
            </w:r>
            <w:r>
              <w:rPr>
                <w:rFonts w:hint="eastAsia" w:ascii="仿宋" w:hAnsi="仿宋" w:eastAsia="仿宋" w:cs="仿宋"/>
                <w:kern w:val="0"/>
                <w:szCs w:val="21"/>
                <w:highlight w:val="none"/>
              </w:rPr>
              <w:t>性</w:t>
            </w:r>
            <w:r>
              <w:rPr>
                <w:rFonts w:hint="eastAsia" w:ascii="仿宋" w:hAnsi="仿宋" w:eastAsia="仿宋" w:cs="仿宋"/>
                <w:spacing w:val="-2"/>
                <w:kern w:val="0"/>
                <w:szCs w:val="21"/>
                <w:highlight w:val="none"/>
              </w:rPr>
              <w:t>要</w:t>
            </w:r>
            <w:r>
              <w:rPr>
                <w:rFonts w:hint="eastAsia" w:ascii="仿宋" w:hAnsi="仿宋" w:eastAsia="仿宋" w:cs="仿宋"/>
                <w:kern w:val="0"/>
                <w:szCs w:val="21"/>
                <w:highlight w:val="none"/>
              </w:rPr>
              <w:t>求</w:t>
            </w:r>
            <w:r>
              <w:rPr>
                <w:rFonts w:hint="eastAsia" w:ascii="仿宋" w:hAnsi="仿宋" w:eastAsia="仿宋" w:cs="仿宋"/>
                <w:spacing w:val="-2"/>
                <w:kern w:val="0"/>
                <w:szCs w:val="21"/>
                <w:highlight w:val="none"/>
              </w:rPr>
              <w:t>和</w:t>
            </w:r>
            <w:r>
              <w:rPr>
                <w:rFonts w:hint="eastAsia" w:ascii="仿宋" w:hAnsi="仿宋" w:eastAsia="仿宋" w:cs="仿宋"/>
                <w:kern w:val="0"/>
                <w:szCs w:val="21"/>
                <w:highlight w:val="none"/>
              </w:rPr>
              <w:t>条件</w:t>
            </w:r>
          </w:p>
        </w:tc>
      </w:tr>
      <w:tr w14:paraId="3DB7CB6B">
        <w:tblPrEx>
          <w:tblCellMar>
            <w:top w:w="0" w:type="dxa"/>
            <w:left w:w="0" w:type="dxa"/>
            <w:bottom w:w="0" w:type="dxa"/>
            <w:right w:w="0" w:type="dxa"/>
          </w:tblCellMar>
        </w:tblPrEx>
        <w:trPr>
          <w:trHeight w:val="451"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4EA25432">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3E69B966">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3DAEB818">
            <w:pPr>
              <w:autoSpaceDE w:val="0"/>
              <w:autoSpaceDN w:val="0"/>
              <w:adjustRightInd w:val="0"/>
              <w:spacing w:before="50"/>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技术</w:t>
            </w:r>
            <w:r>
              <w:rPr>
                <w:rFonts w:hint="eastAsia" w:ascii="仿宋" w:hAnsi="仿宋" w:eastAsia="仿宋" w:cs="仿宋"/>
                <w:spacing w:val="-2"/>
                <w:kern w:val="0"/>
                <w:szCs w:val="21"/>
                <w:highlight w:val="none"/>
              </w:rPr>
              <w:t>支</w:t>
            </w:r>
            <w:r>
              <w:rPr>
                <w:rFonts w:hint="eastAsia" w:ascii="仿宋" w:hAnsi="仿宋" w:eastAsia="仿宋" w:cs="仿宋"/>
                <w:kern w:val="0"/>
                <w:szCs w:val="21"/>
                <w:highlight w:val="none"/>
              </w:rPr>
              <w:t>持</w:t>
            </w:r>
            <w:r>
              <w:rPr>
                <w:rFonts w:hint="eastAsia" w:ascii="仿宋" w:hAnsi="仿宋" w:eastAsia="仿宋" w:cs="仿宋"/>
                <w:spacing w:val="-2"/>
                <w:kern w:val="0"/>
                <w:szCs w:val="21"/>
                <w:highlight w:val="none"/>
              </w:rPr>
              <w:t>资</w:t>
            </w:r>
            <w:r>
              <w:rPr>
                <w:rFonts w:hint="eastAsia" w:ascii="仿宋" w:hAnsi="仿宋" w:eastAsia="仿宋" w:cs="仿宋"/>
                <w:kern w:val="0"/>
                <w:szCs w:val="21"/>
                <w:highlight w:val="none"/>
              </w:rPr>
              <w:t>料</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390C8BBC">
            <w:pPr>
              <w:autoSpaceDE w:val="0"/>
              <w:autoSpaceDN w:val="0"/>
              <w:adjustRightInd w:val="0"/>
              <w:spacing w:before="50"/>
              <w:ind w:left="102"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二部分</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lang w:val="en-US" w:eastAsia="zh-CN"/>
              </w:rPr>
              <w:t>供货要求</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2</w:t>
            </w:r>
            <w:r>
              <w:rPr>
                <w:rFonts w:hint="eastAsia" w:ascii="仿宋" w:hAnsi="仿宋" w:eastAsia="仿宋" w:cs="仿宋"/>
                <w:kern w:val="0"/>
                <w:szCs w:val="21"/>
                <w:highlight w:val="none"/>
              </w:rPr>
              <w:t>项</w:t>
            </w:r>
            <w:r>
              <w:rPr>
                <w:rFonts w:hint="eastAsia" w:ascii="仿宋" w:hAnsi="仿宋" w:eastAsia="仿宋" w:cs="仿宋"/>
                <w:spacing w:val="-2"/>
                <w:kern w:val="0"/>
                <w:szCs w:val="21"/>
                <w:highlight w:val="none"/>
              </w:rPr>
              <w:t>规</w:t>
            </w:r>
            <w:r>
              <w:rPr>
                <w:rFonts w:hint="eastAsia" w:ascii="仿宋" w:hAnsi="仿宋" w:eastAsia="仿宋" w:cs="仿宋"/>
                <w:kern w:val="0"/>
                <w:szCs w:val="21"/>
                <w:highlight w:val="none"/>
              </w:rPr>
              <w:t>定</w:t>
            </w:r>
          </w:p>
        </w:tc>
      </w:tr>
      <w:tr w14:paraId="2968F3A3">
        <w:tblPrEx>
          <w:tblCellMar>
            <w:top w:w="0" w:type="dxa"/>
            <w:left w:w="0" w:type="dxa"/>
            <w:bottom w:w="0" w:type="dxa"/>
            <w:right w:w="0" w:type="dxa"/>
          </w:tblCellMar>
        </w:tblPrEx>
        <w:trPr>
          <w:trHeight w:val="478" w:hRule="exact"/>
        </w:trPr>
        <w:tc>
          <w:tcPr>
            <w:tcW w:w="2023" w:type="dxa"/>
            <w:gridSpan w:val="2"/>
            <w:tcBorders>
              <w:top w:val="single" w:color="000000" w:sz="4" w:space="0"/>
              <w:left w:val="single" w:color="000000" w:sz="4" w:space="0"/>
              <w:bottom w:val="single" w:color="000000" w:sz="4" w:space="0"/>
              <w:right w:val="single" w:color="000000" w:sz="4" w:space="0"/>
            </w:tcBorders>
            <w:noWrap w:val="0"/>
            <w:vAlign w:val="center"/>
          </w:tcPr>
          <w:p w14:paraId="1909C81C">
            <w:pPr>
              <w:autoSpaceDE w:val="0"/>
              <w:autoSpaceDN w:val="0"/>
              <w:adjustRightInd w:val="0"/>
              <w:spacing w:before="5"/>
              <w:ind w:left="652" w:right="634"/>
              <w:jc w:val="center"/>
              <w:rPr>
                <w:rFonts w:hint="eastAsia" w:ascii="仿宋" w:hAnsi="仿宋" w:eastAsia="仿宋" w:cs="仿宋"/>
                <w:b/>
                <w:bCs/>
                <w:kern w:val="0"/>
                <w:sz w:val="24"/>
                <w:szCs w:val="24"/>
                <w:highlight w:val="none"/>
              </w:rPr>
            </w:pPr>
            <w:r>
              <w:rPr>
                <w:rFonts w:hint="eastAsia" w:ascii="仿宋" w:hAnsi="仿宋" w:eastAsia="仿宋" w:cs="仿宋"/>
                <w:b/>
                <w:bCs/>
                <w:kern w:val="0"/>
                <w:szCs w:val="21"/>
                <w:highlight w:val="none"/>
              </w:rPr>
              <w:t>条款号</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5958E4D9">
            <w:pPr>
              <w:autoSpaceDE w:val="0"/>
              <w:autoSpaceDN w:val="0"/>
              <w:adjustRightInd w:val="0"/>
              <w:spacing w:before="63"/>
              <w:ind w:right="-20"/>
              <w:jc w:val="center"/>
              <w:rPr>
                <w:rFonts w:hint="eastAsia" w:ascii="仿宋" w:hAnsi="仿宋" w:eastAsia="仿宋" w:cs="仿宋"/>
                <w:b/>
                <w:bCs/>
                <w:kern w:val="0"/>
                <w:sz w:val="24"/>
                <w:szCs w:val="24"/>
                <w:highlight w:val="none"/>
              </w:rPr>
            </w:pPr>
            <w:r>
              <w:rPr>
                <w:rFonts w:hint="eastAsia" w:ascii="仿宋" w:hAnsi="仿宋" w:eastAsia="仿宋" w:cs="仿宋"/>
                <w:b/>
                <w:bCs/>
                <w:kern w:val="0"/>
                <w:szCs w:val="21"/>
                <w:highlight w:val="none"/>
              </w:rPr>
              <w:t>价格调整因素</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05479F8F">
            <w:pPr>
              <w:autoSpaceDE w:val="0"/>
              <w:autoSpaceDN w:val="0"/>
              <w:adjustRightInd w:val="0"/>
              <w:spacing w:before="63"/>
              <w:ind w:right="1641" w:firstLine="1476" w:firstLineChars="700"/>
              <w:jc w:val="both"/>
              <w:rPr>
                <w:rFonts w:hint="eastAsia" w:ascii="仿宋" w:hAnsi="仿宋" w:eastAsia="仿宋" w:cs="仿宋"/>
                <w:b/>
                <w:bCs/>
                <w:kern w:val="0"/>
                <w:sz w:val="24"/>
                <w:szCs w:val="24"/>
                <w:highlight w:val="none"/>
              </w:rPr>
            </w:pPr>
            <w:r>
              <w:rPr>
                <w:rFonts w:hint="eastAsia" w:ascii="仿宋" w:hAnsi="仿宋" w:eastAsia="仿宋" w:cs="仿宋"/>
                <w:b/>
                <w:bCs/>
                <w:kern w:val="0"/>
                <w:szCs w:val="21"/>
                <w:highlight w:val="none"/>
              </w:rPr>
              <w:t>价格调整标准</w:t>
            </w:r>
          </w:p>
        </w:tc>
      </w:tr>
      <w:tr w14:paraId="4B56C015">
        <w:tblPrEx>
          <w:tblCellMar>
            <w:top w:w="0" w:type="dxa"/>
            <w:left w:w="0" w:type="dxa"/>
            <w:bottom w:w="0" w:type="dxa"/>
            <w:right w:w="0" w:type="dxa"/>
          </w:tblCellMar>
        </w:tblPrEx>
        <w:trPr>
          <w:trHeight w:val="475" w:hRule="exact"/>
        </w:trPr>
        <w:tc>
          <w:tcPr>
            <w:tcW w:w="841" w:type="dxa"/>
            <w:vMerge w:val="restart"/>
            <w:tcBorders>
              <w:top w:val="single" w:color="000000" w:sz="4" w:space="0"/>
              <w:left w:val="single" w:color="000000" w:sz="4" w:space="0"/>
              <w:bottom w:val="single" w:color="000000" w:sz="4" w:space="0"/>
              <w:right w:val="single" w:color="000000" w:sz="4" w:space="0"/>
            </w:tcBorders>
            <w:noWrap w:val="0"/>
            <w:vAlign w:val="top"/>
          </w:tcPr>
          <w:p w14:paraId="51B784DF">
            <w:pPr>
              <w:autoSpaceDE w:val="0"/>
              <w:autoSpaceDN w:val="0"/>
              <w:adjustRightInd w:val="0"/>
              <w:spacing w:before="1" w:line="180" w:lineRule="exact"/>
              <w:jc w:val="left"/>
              <w:rPr>
                <w:rFonts w:hint="eastAsia" w:ascii="仿宋" w:hAnsi="仿宋" w:eastAsia="仿宋" w:cs="仿宋"/>
                <w:kern w:val="0"/>
                <w:sz w:val="18"/>
                <w:szCs w:val="18"/>
                <w:highlight w:val="none"/>
              </w:rPr>
            </w:pPr>
          </w:p>
          <w:p w14:paraId="31525B63">
            <w:pPr>
              <w:autoSpaceDE w:val="0"/>
              <w:autoSpaceDN w:val="0"/>
              <w:adjustRightInd w:val="0"/>
              <w:spacing w:line="200" w:lineRule="exact"/>
              <w:jc w:val="left"/>
              <w:rPr>
                <w:rFonts w:hint="eastAsia" w:ascii="仿宋" w:hAnsi="仿宋" w:eastAsia="仿宋" w:cs="仿宋"/>
                <w:kern w:val="0"/>
                <w:sz w:val="20"/>
                <w:szCs w:val="20"/>
                <w:highlight w:val="none"/>
              </w:rPr>
            </w:pPr>
          </w:p>
          <w:p w14:paraId="3B76B856">
            <w:pPr>
              <w:autoSpaceDE w:val="0"/>
              <w:autoSpaceDN w:val="0"/>
              <w:adjustRightInd w:val="0"/>
              <w:spacing w:line="200" w:lineRule="exact"/>
              <w:jc w:val="left"/>
              <w:rPr>
                <w:rFonts w:hint="eastAsia" w:ascii="仿宋" w:hAnsi="仿宋" w:eastAsia="仿宋" w:cs="仿宋"/>
                <w:kern w:val="0"/>
                <w:sz w:val="20"/>
                <w:szCs w:val="20"/>
                <w:highlight w:val="none"/>
              </w:rPr>
            </w:pPr>
          </w:p>
          <w:p w14:paraId="0FE27F21">
            <w:pPr>
              <w:autoSpaceDE w:val="0"/>
              <w:autoSpaceDN w:val="0"/>
              <w:adjustRightInd w:val="0"/>
              <w:ind w:left="102"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2.2</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top"/>
          </w:tcPr>
          <w:p w14:paraId="0246D658">
            <w:pPr>
              <w:autoSpaceDE w:val="0"/>
              <w:autoSpaceDN w:val="0"/>
              <w:adjustRightInd w:val="0"/>
              <w:spacing w:line="200" w:lineRule="exact"/>
              <w:jc w:val="left"/>
              <w:rPr>
                <w:rFonts w:hint="eastAsia" w:ascii="仿宋" w:hAnsi="仿宋" w:eastAsia="仿宋" w:cs="仿宋"/>
                <w:kern w:val="0"/>
                <w:sz w:val="20"/>
                <w:szCs w:val="20"/>
                <w:highlight w:val="none"/>
              </w:rPr>
            </w:pPr>
          </w:p>
          <w:p w14:paraId="33D72D2F">
            <w:pPr>
              <w:autoSpaceDE w:val="0"/>
              <w:autoSpaceDN w:val="0"/>
              <w:adjustRightInd w:val="0"/>
              <w:spacing w:before="17" w:line="200" w:lineRule="exact"/>
              <w:jc w:val="left"/>
              <w:rPr>
                <w:rFonts w:hint="eastAsia" w:ascii="仿宋" w:hAnsi="仿宋" w:eastAsia="仿宋" w:cs="仿宋"/>
                <w:kern w:val="0"/>
                <w:sz w:val="20"/>
                <w:szCs w:val="20"/>
                <w:highlight w:val="none"/>
              </w:rPr>
            </w:pPr>
          </w:p>
          <w:p w14:paraId="0C0BCF78">
            <w:pPr>
              <w:autoSpaceDE w:val="0"/>
              <w:autoSpaceDN w:val="0"/>
              <w:adjustRightInd w:val="0"/>
              <w:spacing w:line="181" w:lineRule="auto"/>
              <w:ind w:left="102" w:right="4"/>
              <w:jc w:val="left"/>
              <w:rPr>
                <w:rFonts w:hint="eastAsia" w:ascii="仿宋" w:hAnsi="仿宋" w:eastAsia="仿宋" w:cs="仿宋"/>
                <w:kern w:val="0"/>
                <w:sz w:val="24"/>
                <w:szCs w:val="24"/>
                <w:highlight w:val="none"/>
              </w:rPr>
            </w:pPr>
            <w:r>
              <w:rPr>
                <w:rFonts w:hint="eastAsia" w:ascii="仿宋" w:hAnsi="仿宋" w:eastAsia="仿宋" w:cs="仿宋"/>
                <w:spacing w:val="22"/>
                <w:kern w:val="0"/>
                <w:szCs w:val="21"/>
                <w:highlight w:val="none"/>
              </w:rPr>
              <w:t>详细评</w:t>
            </w:r>
            <w:r>
              <w:rPr>
                <w:rFonts w:hint="eastAsia" w:ascii="仿宋" w:hAnsi="仿宋" w:eastAsia="仿宋" w:cs="仿宋"/>
                <w:kern w:val="0"/>
                <w:szCs w:val="21"/>
                <w:highlight w:val="none"/>
              </w:rPr>
              <w:t>审</w:t>
            </w:r>
            <w:r>
              <w:rPr>
                <w:rFonts w:hint="eastAsia" w:ascii="仿宋" w:hAnsi="仿宋" w:eastAsia="仿宋" w:cs="仿宋"/>
                <w:spacing w:val="-41"/>
                <w:kern w:val="0"/>
                <w:szCs w:val="21"/>
                <w:highlight w:val="none"/>
              </w:rPr>
              <w:t xml:space="preserve"> </w:t>
            </w:r>
            <w:r>
              <w:rPr>
                <w:rFonts w:hint="eastAsia" w:ascii="仿宋" w:hAnsi="仿宋" w:eastAsia="仿宋" w:cs="仿宋"/>
                <w:kern w:val="0"/>
                <w:szCs w:val="21"/>
                <w:highlight w:val="none"/>
              </w:rPr>
              <w:t>标准</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465DEB74">
            <w:pPr>
              <w:autoSpaceDE w:val="0"/>
              <w:autoSpaceDN w:val="0"/>
              <w:adjustRightInd w:val="0"/>
              <w:spacing w:before="60"/>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付款</w:t>
            </w:r>
            <w:r>
              <w:rPr>
                <w:rFonts w:hint="eastAsia" w:ascii="仿宋" w:hAnsi="仿宋" w:eastAsia="仿宋" w:cs="仿宋"/>
                <w:spacing w:val="-2"/>
                <w:kern w:val="0"/>
                <w:szCs w:val="21"/>
                <w:highlight w:val="none"/>
              </w:rPr>
              <w:t>条</w:t>
            </w:r>
            <w:r>
              <w:rPr>
                <w:rFonts w:hint="eastAsia" w:ascii="仿宋" w:hAnsi="仿宋" w:eastAsia="仿宋" w:cs="仿宋"/>
                <w:kern w:val="0"/>
                <w:szCs w:val="21"/>
                <w:highlight w:val="none"/>
              </w:rPr>
              <w:t>件</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5543DBDC">
            <w:pPr>
              <w:autoSpaceDE w:val="0"/>
              <w:autoSpaceDN w:val="0"/>
              <w:adjustRightInd w:val="0"/>
              <w:spacing w:before="8" w:line="160" w:lineRule="exact"/>
              <w:jc w:val="center"/>
              <w:rPr>
                <w:rFonts w:hint="eastAsia" w:ascii="仿宋" w:hAnsi="仿宋" w:eastAsia="仿宋" w:cs="仿宋"/>
                <w:kern w:val="0"/>
                <w:sz w:val="16"/>
                <w:szCs w:val="16"/>
                <w:highlight w:val="none"/>
              </w:rPr>
            </w:pPr>
          </w:p>
          <w:p w14:paraId="645722F3">
            <w:pPr>
              <w:autoSpaceDE w:val="0"/>
              <w:autoSpaceDN w:val="0"/>
              <w:adjustRightInd w:val="0"/>
              <w:ind w:left="2087" w:right="2067"/>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w:t>
            </w:r>
          </w:p>
        </w:tc>
      </w:tr>
      <w:tr w14:paraId="07C0A5C0">
        <w:tblPrEx>
          <w:tblCellMar>
            <w:top w:w="0" w:type="dxa"/>
            <w:left w:w="0" w:type="dxa"/>
            <w:bottom w:w="0" w:type="dxa"/>
            <w:right w:w="0" w:type="dxa"/>
          </w:tblCellMar>
        </w:tblPrEx>
        <w:trPr>
          <w:trHeight w:val="475"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73A5B71D">
            <w:pPr>
              <w:autoSpaceDE w:val="0"/>
              <w:autoSpaceDN w:val="0"/>
              <w:adjustRightInd w:val="0"/>
              <w:ind w:left="2087" w:right="2067"/>
              <w:jc w:val="center"/>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6287378F">
            <w:pPr>
              <w:autoSpaceDE w:val="0"/>
              <w:autoSpaceDN w:val="0"/>
              <w:adjustRightInd w:val="0"/>
              <w:ind w:left="2087" w:right="2067"/>
              <w:jc w:val="center"/>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4C8ED521">
            <w:pPr>
              <w:autoSpaceDE w:val="0"/>
              <w:autoSpaceDN w:val="0"/>
              <w:adjustRightInd w:val="0"/>
              <w:spacing w:before="60"/>
              <w:ind w:right="86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lang w:val="en-US" w:eastAsia="zh-CN"/>
              </w:rPr>
              <w:t xml:space="preserve">        </w:t>
            </w:r>
            <w:r>
              <w:rPr>
                <w:rFonts w:hint="eastAsia" w:ascii="仿宋" w:hAnsi="仿宋" w:eastAsia="仿宋" w:cs="仿宋"/>
                <w:kern w:val="0"/>
                <w:szCs w:val="21"/>
                <w:highlight w:val="none"/>
              </w:rPr>
              <w:t>交货期</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5CBDD6A7">
            <w:pPr>
              <w:autoSpaceDE w:val="0"/>
              <w:autoSpaceDN w:val="0"/>
              <w:adjustRightInd w:val="0"/>
              <w:spacing w:before="8" w:line="160" w:lineRule="exact"/>
              <w:jc w:val="left"/>
              <w:rPr>
                <w:rFonts w:hint="eastAsia" w:ascii="仿宋" w:hAnsi="仿宋" w:eastAsia="仿宋" w:cs="仿宋"/>
                <w:kern w:val="0"/>
                <w:sz w:val="16"/>
                <w:szCs w:val="16"/>
                <w:highlight w:val="none"/>
              </w:rPr>
            </w:pPr>
          </w:p>
          <w:p w14:paraId="1A4EDD5A">
            <w:pPr>
              <w:autoSpaceDE w:val="0"/>
              <w:autoSpaceDN w:val="0"/>
              <w:adjustRightInd w:val="0"/>
              <w:ind w:left="2078" w:right="2058"/>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w:t>
            </w:r>
          </w:p>
        </w:tc>
      </w:tr>
      <w:tr w14:paraId="25C44FB7">
        <w:tblPrEx>
          <w:tblCellMar>
            <w:top w:w="0" w:type="dxa"/>
            <w:left w:w="0" w:type="dxa"/>
            <w:bottom w:w="0" w:type="dxa"/>
            <w:right w:w="0" w:type="dxa"/>
          </w:tblCellMar>
        </w:tblPrEx>
        <w:trPr>
          <w:trHeight w:val="478"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2741976D">
            <w:pPr>
              <w:autoSpaceDE w:val="0"/>
              <w:autoSpaceDN w:val="0"/>
              <w:adjustRightInd w:val="0"/>
              <w:ind w:left="2078" w:right="2058"/>
              <w:jc w:val="center"/>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4BCF1AE8">
            <w:pPr>
              <w:autoSpaceDE w:val="0"/>
              <w:autoSpaceDN w:val="0"/>
              <w:adjustRightInd w:val="0"/>
              <w:ind w:left="2078" w:right="2058"/>
              <w:jc w:val="center"/>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510AA90D">
            <w:pPr>
              <w:autoSpaceDE w:val="0"/>
              <w:autoSpaceDN w:val="0"/>
              <w:adjustRightInd w:val="0"/>
              <w:spacing w:line="170" w:lineRule="exact"/>
              <w:jc w:val="center"/>
              <w:rPr>
                <w:rFonts w:hint="eastAsia" w:ascii="仿宋" w:hAnsi="仿宋" w:eastAsia="仿宋" w:cs="仿宋"/>
                <w:kern w:val="0"/>
                <w:sz w:val="17"/>
                <w:szCs w:val="17"/>
                <w:highlight w:val="none"/>
              </w:rPr>
            </w:pPr>
          </w:p>
          <w:p w14:paraId="34D8FD09">
            <w:pPr>
              <w:autoSpaceDE w:val="0"/>
              <w:autoSpaceDN w:val="0"/>
              <w:adjustRightInd w:val="0"/>
              <w:ind w:left="986" w:right="966"/>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3153C09A">
            <w:pPr>
              <w:autoSpaceDE w:val="0"/>
              <w:autoSpaceDN w:val="0"/>
              <w:adjustRightInd w:val="0"/>
              <w:spacing w:line="170" w:lineRule="exact"/>
              <w:jc w:val="left"/>
              <w:rPr>
                <w:rFonts w:hint="eastAsia" w:ascii="仿宋" w:hAnsi="仿宋" w:eastAsia="仿宋" w:cs="仿宋"/>
                <w:kern w:val="0"/>
                <w:sz w:val="17"/>
                <w:szCs w:val="17"/>
                <w:highlight w:val="none"/>
              </w:rPr>
            </w:pPr>
          </w:p>
          <w:p w14:paraId="6E7108EA">
            <w:pPr>
              <w:autoSpaceDE w:val="0"/>
              <w:autoSpaceDN w:val="0"/>
              <w:adjustRightInd w:val="0"/>
              <w:ind w:left="2088" w:right="2068"/>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w:t>
            </w:r>
          </w:p>
        </w:tc>
      </w:tr>
    </w:tbl>
    <w:p w14:paraId="3AD666EB">
      <w:pPr>
        <w:rPr>
          <w:rFonts w:hint="eastAsia"/>
          <w:highlight w:val="none"/>
        </w:rPr>
      </w:pPr>
    </w:p>
    <w:p w14:paraId="56DB8F15">
      <w:pPr>
        <w:numPr>
          <w:ilvl w:val="0"/>
          <w:numId w:val="4"/>
        </w:numPr>
        <w:ind w:firstLine="560" w:firstLineChars="200"/>
        <w:rPr>
          <w:rFonts w:hint="eastAsia" w:ascii="华文细黑" w:hAnsi="华文细黑" w:eastAsia="华文细黑" w:cs="Times New Roman"/>
          <w:sz w:val="28"/>
          <w:szCs w:val="28"/>
          <w:highlight w:val="none"/>
        </w:rPr>
      </w:pPr>
      <w:r>
        <w:rPr>
          <w:rFonts w:hint="eastAsia" w:ascii="华文细黑" w:hAnsi="华文细黑" w:eastAsia="华文细黑"/>
          <w:color w:val="auto"/>
          <w:sz w:val="28"/>
          <w:szCs w:val="28"/>
          <w:highlight w:val="none"/>
        </w:rPr>
        <w:t>本次评标</w:t>
      </w:r>
      <w:r>
        <w:rPr>
          <w:rFonts w:hint="eastAsia" w:ascii="华文细黑" w:hAnsi="华文细黑" w:eastAsia="华文细黑"/>
          <w:color w:val="auto"/>
          <w:sz w:val="28"/>
          <w:szCs w:val="28"/>
          <w:highlight w:val="none"/>
          <w:lang w:val="en-US" w:eastAsia="zh-CN"/>
        </w:rPr>
        <w:t>采用符合下述第二部分：供货要求的</w:t>
      </w:r>
      <w:r>
        <w:rPr>
          <w:rFonts w:hint="eastAsia" w:ascii="华文细黑" w:hAnsi="华文细黑" w:eastAsia="华文细黑"/>
          <w:color w:val="FF0000"/>
          <w:sz w:val="28"/>
          <w:szCs w:val="28"/>
          <w:highlight w:val="none"/>
          <w:lang w:val="en-US" w:eastAsia="zh-CN"/>
        </w:rPr>
        <w:t>经评审的最低价</w:t>
      </w:r>
      <w:r>
        <w:rPr>
          <w:rFonts w:hint="eastAsia" w:ascii="华文细黑" w:hAnsi="华文细黑" w:eastAsia="华文细黑"/>
          <w:color w:val="auto"/>
          <w:sz w:val="28"/>
          <w:szCs w:val="28"/>
          <w:highlight w:val="none"/>
          <w:lang w:val="en-US" w:eastAsia="zh-CN"/>
        </w:rPr>
        <w:t>。</w:t>
      </w:r>
      <w:r>
        <w:rPr>
          <w:rFonts w:hint="eastAsia" w:ascii="华文细黑" w:hAnsi="华文细黑" w:eastAsia="华文细黑" w:cs="Times New Roman"/>
          <w:sz w:val="28"/>
          <w:szCs w:val="28"/>
          <w:highlight w:val="none"/>
          <w:lang w:eastAsia="zh-CN"/>
        </w:rPr>
        <w:t>评标小组</w:t>
      </w:r>
      <w:r>
        <w:rPr>
          <w:rFonts w:hint="eastAsia" w:ascii="华文细黑" w:hAnsi="华文细黑" w:eastAsia="华文细黑" w:cs="Times New Roman"/>
          <w:sz w:val="28"/>
          <w:szCs w:val="28"/>
          <w:highlight w:val="none"/>
        </w:rPr>
        <w:t>对满足招标文件实质性要求的投标文件，根据本章</w:t>
      </w:r>
      <w:r>
        <w:rPr>
          <w:rFonts w:hint="eastAsia" w:ascii="华文细黑" w:hAnsi="华文细黑" w:eastAsia="华文细黑" w:cs="Times New Roman"/>
          <w:sz w:val="28"/>
          <w:szCs w:val="28"/>
          <w:highlight w:val="none"/>
          <w:lang w:val="en-US" w:eastAsia="zh-CN"/>
        </w:rPr>
        <w:t>第一部分</w:t>
      </w:r>
      <w:r>
        <w:rPr>
          <w:rFonts w:hint="eastAsia" w:ascii="华文细黑" w:hAnsi="华文细黑" w:eastAsia="华文细黑" w:cs="Times New Roman"/>
          <w:sz w:val="28"/>
          <w:szCs w:val="28"/>
          <w:highlight w:val="none"/>
        </w:rPr>
        <w:t>“询价采购总则”第</w:t>
      </w:r>
      <w:r>
        <w:rPr>
          <w:rFonts w:hint="eastAsia" w:ascii="华文细黑" w:hAnsi="华文细黑" w:eastAsia="华文细黑" w:cs="Times New Roman"/>
          <w:sz w:val="28"/>
          <w:szCs w:val="28"/>
          <w:highlight w:val="none"/>
          <w:lang w:val="en-US" w:eastAsia="zh-CN"/>
        </w:rPr>
        <w:t>6项</w:t>
      </w:r>
      <w:r>
        <w:rPr>
          <w:rFonts w:hint="eastAsia" w:ascii="华文细黑" w:hAnsi="华文细黑" w:eastAsia="华文细黑" w:cs="Times New Roman"/>
          <w:sz w:val="28"/>
          <w:szCs w:val="28"/>
          <w:highlight w:val="none"/>
        </w:rPr>
        <w:t>规定的评标价格调整方法进行必要的价格调整，并按照经评审的投标价由低到高的顺序推荐1名中标候选人，但低于成本价的或超过询价人可以接受价格的除外。经评审的投标价相等时，投标报价低的优先；投标报价也相等的，按照评标办法前附表中的规定确定中标候选人顺序。中标单位如在后期因供货原因无法履约的，我公司将无条件与其解除合约关系，并将不履约单位名单公示，自公示期起24个月内不得参与物资公司组织的各种形式竞标。</w:t>
      </w:r>
    </w:p>
    <w:p w14:paraId="06C7DF5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color w:val="FF0000"/>
          <w:sz w:val="28"/>
          <w:szCs w:val="28"/>
          <w:highlight w:val="none"/>
        </w:rPr>
      </w:pPr>
      <w:r>
        <w:rPr>
          <w:rFonts w:hint="eastAsia" w:ascii="华文细黑" w:hAnsi="华文细黑" w:eastAsia="华文细黑" w:cs="Times New Roman"/>
          <w:color w:val="FF0000"/>
          <w:sz w:val="28"/>
          <w:szCs w:val="28"/>
          <w:highlight w:val="none"/>
          <w:lang w:val="en-US" w:eastAsia="zh-CN"/>
        </w:rPr>
        <w:t>特殊原则：由于本批招标物资为甲控（项目监理）物资，故本次候选人将按照经评审的报价由低到高的顺序进行材料报批，若在报批过程中未在7个工作日内或明确表示不能提供项目监理批复意见所需澄清材料的，则将顺位报批一下候选人，最终推荐项目监理批复及价格最低者（如多家通过报批）为中标候选人</w:t>
      </w:r>
      <w:r>
        <w:rPr>
          <w:rFonts w:hint="eastAsia" w:ascii="华文细黑" w:hAnsi="华文细黑" w:eastAsia="华文细黑"/>
          <w:color w:val="FF0000"/>
          <w:sz w:val="28"/>
          <w:szCs w:val="28"/>
          <w:highlight w:val="none"/>
        </w:rPr>
        <w:t>。</w:t>
      </w:r>
    </w:p>
    <w:p w14:paraId="206EF0A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如采购子平台系统当中总金额与报价单位上传按照需求明细报价总金额不一致的情况，评标以按照需求明细报价上传的总金额为准。</w:t>
      </w:r>
    </w:p>
    <w:p w14:paraId="6FA04BB4">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华文细黑" w:hAnsi="华文细黑" w:eastAsia="华文细黑"/>
          <w:color w:val="000000" w:themeColor="text1"/>
          <w:sz w:val="28"/>
          <w:szCs w:val="28"/>
          <w:highlight w:val="none"/>
          <w14:textFill>
            <w14:solidFill>
              <w14:schemeClr w14:val="tx1"/>
            </w14:solidFill>
          </w14:textFill>
        </w:rPr>
      </w:pPr>
      <w:r>
        <w:rPr>
          <w:rFonts w:hint="eastAsia" w:ascii="华文细黑" w:hAnsi="华文细黑" w:eastAsia="华文细黑"/>
          <w:color w:val="000000" w:themeColor="text1"/>
          <w:sz w:val="28"/>
          <w:szCs w:val="28"/>
          <w:highlight w:val="none"/>
          <w:lang w:eastAsia="zh-CN"/>
          <w14:textFill>
            <w14:solidFill>
              <w14:schemeClr w14:val="tx1"/>
            </w14:solidFill>
          </w14:textFill>
        </w:rPr>
        <w:t>（</w:t>
      </w:r>
      <w:r>
        <w:rPr>
          <w:rFonts w:hint="eastAsia" w:ascii="华文细黑" w:hAnsi="华文细黑" w:eastAsia="华文细黑"/>
          <w:color w:val="000000" w:themeColor="text1"/>
          <w:sz w:val="28"/>
          <w:szCs w:val="28"/>
          <w:highlight w:val="none"/>
          <w:lang w:val="en-US" w:eastAsia="zh-CN"/>
          <w14:textFill>
            <w14:solidFill>
              <w14:schemeClr w14:val="tx1"/>
            </w14:solidFill>
          </w14:textFill>
        </w:rPr>
        <w:t>二</w:t>
      </w:r>
      <w:r>
        <w:rPr>
          <w:rFonts w:hint="eastAsia" w:ascii="华文细黑" w:hAnsi="华文细黑" w:eastAsia="华文细黑"/>
          <w:color w:val="000000" w:themeColor="text1"/>
          <w:sz w:val="28"/>
          <w:szCs w:val="28"/>
          <w:highlight w:val="none"/>
          <w:lang w:eastAsia="zh-CN"/>
          <w14:textFill>
            <w14:solidFill>
              <w14:schemeClr w14:val="tx1"/>
            </w14:solidFill>
          </w14:textFill>
        </w:rPr>
        <w:t>）</w:t>
      </w:r>
      <w:r>
        <w:rPr>
          <w:rFonts w:hint="eastAsia" w:ascii="华文细黑" w:hAnsi="华文细黑" w:eastAsia="华文细黑"/>
          <w:color w:val="000000" w:themeColor="text1"/>
          <w:sz w:val="28"/>
          <w:szCs w:val="28"/>
          <w:highlight w:val="none"/>
          <w14:textFill>
            <w14:solidFill>
              <w14:schemeClr w14:val="tx1"/>
            </w14:solidFill>
          </w14:textFill>
        </w:rPr>
        <w:t>合同授予</w:t>
      </w:r>
      <w:r>
        <w:rPr>
          <w:rFonts w:ascii="华文细黑" w:hAnsi="华文细黑" w:eastAsia="华文细黑"/>
          <w:color w:val="000000" w:themeColor="text1"/>
          <w:sz w:val="28"/>
          <w:szCs w:val="28"/>
          <w:highlight w:val="none"/>
          <w14:textFill>
            <w14:solidFill>
              <w14:schemeClr w14:val="tx1"/>
            </w14:solidFill>
          </w14:textFill>
        </w:rPr>
        <w:t>标准</w:t>
      </w:r>
    </w:p>
    <w:p w14:paraId="268335F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华文细黑" w:hAnsi="华文细黑" w:eastAsia="华文细黑"/>
          <w:color w:val="000000" w:themeColor="text1"/>
          <w:sz w:val="28"/>
          <w:szCs w:val="28"/>
          <w:highlight w:val="none"/>
          <w14:textFill>
            <w14:solidFill>
              <w14:schemeClr w14:val="tx1"/>
            </w14:solidFill>
          </w14:textFill>
        </w:rPr>
      </w:pPr>
      <w:r>
        <w:rPr>
          <w:rFonts w:hint="eastAsia" w:ascii="华文细黑" w:hAnsi="华文细黑" w:eastAsia="华文细黑" w:cs="华文细黑"/>
          <w:sz w:val="28"/>
          <w:szCs w:val="28"/>
          <w:highlight w:val="none"/>
        </w:rPr>
        <w:t>中标单位</w:t>
      </w:r>
      <w:r>
        <w:rPr>
          <w:rFonts w:ascii="华文细黑" w:hAnsi="华文细黑" w:eastAsia="华文细黑"/>
          <w:color w:val="000000" w:themeColor="text1"/>
          <w:sz w:val="28"/>
          <w:szCs w:val="28"/>
          <w:highlight w:val="none"/>
          <w14:textFill>
            <w14:solidFill>
              <w14:schemeClr w14:val="tx1"/>
            </w14:solidFill>
          </w14:textFill>
        </w:rPr>
        <w:t>应将被确定为实质上响应</w:t>
      </w:r>
      <w:r>
        <w:rPr>
          <w:rFonts w:hint="eastAsia" w:ascii="华文细黑" w:hAnsi="华文细黑" w:eastAsia="华文细黑"/>
          <w:color w:val="000000" w:themeColor="text1"/>
          <w:sz w:val="28"/>
          <w:szCs w:val="28"/>
          <w:highlight w:val="none"/>
          <w:lang w:val="en-US" w:eastAsia="zh-CN"/>
          <w14:textFill>
            <w14:solidFill>
              <w14:schemeClr w14:val="tx1"/>
            </w14:solidFill>
          </w14:textFill>
        </w:rPr>
        <w:t>询价</w:t>
      </w:r>
      <w:r>
        <w:rPr>
          <w:rFonts w:ascii="华文细黑" w:hAnsi="华文细黑" w:eastAsia="华文细黑"/>
          <w:color w:val="000000" w:themeColor="text1"/>
          <w:sz w:val="28"/>
          <w:szCs w:val="28"/>
          <w:highlight w:val="none"/>
          <w14:textFill>
            <w14:solidFill>
              <w14:schemeClr w14:val="tx1"/>
            </w14:solidFill>
          </w14:textFill>
        </w:rPr>
        <w:t>文件要求的，能够满意地履行合同义务</w:t>
      </w:r>
      <w:r>
        <w:rPr>
          <w:rFonts w:hint="eastAsia" w:ascii="华文细黑" w:hAnsi="华文细黑" w:eastAsia="华文细黑"/>
          <w:color w:val="000000" w:themeColor="text1"/>
          <w:sz w:val="28"/>
          <w:szCs w:val="28"/>
          <w:highlight w:val="none"/>
          <w14:textFill>
            <w14:solidFill>
              <w14:schemeClr w14:val="tx1"/>
            </w14:solidFill>
          </w14:textFill>
        </w:rPr>
        <w:t>且按照要求根据订单分批供应及付款的最优</w:t>
      </w:r>
      <w:r>
        <w:rPr>
          <w:rFonts w:hint="eastAsia" w:ascii="华文细黑" w:hAnsi="华文细黑" w:eastAsia="华文细黑" w:cs="华文细黑"/>
          <w:sz w:val="28"/>
          <w:szCs w:val="28"/>
          <w:highlight w:val="none"/>
        </w:rPr>
        <w:t>中标单位</w:t>
      </w:r>
      <w:r>
        <w:rPr>
          <w:rFonts w:ascii="华文细黑" w:hAnsi="华文细黑" w:eastAsia="华文细黑"/>
          <w:color w:val="000000" w:themeColor="text1"/>
          <w:sz w:val="28"/>
          <w:szCs w:val="28"/>
          <w:highlight w:val="none"/>
          <w14:textFill>
            <w14:solidFill>
              <w14:schemeClr w14:val="tx1"/>
            </w14:solidFill>
          </w14:textFill>
        </w:rPr>
        <w:t>。</w:t>
      </w:r>
    </w:p>
    <w:p w14:paraId="1B2C7E9D">
      <w:pPr>
        <w:spacing w:line="480" w:lineRule="exact"/>
        <w:ind w:firstLine="560" w:firstLineChars="200"/>
        <w:outlineLvl w:val="2"/>
        <w:rPr>
          <w:rFonts w:ascii="华文细黑" w:hAnsi="华文细黑" w:eastAsia="华文细黑"/>
          <w:color w:val="000000"/>
          <w:sz w:val="28"/>
          <w:szCs w:val="28"/>
          <w:highlight w:val="none"/>
        </w:rPr>
      </w:pPr>
      <w:r>
        <w:rPr>
          <w:rFonts w:hint="eastAsia" w:ascii="华文细黑" w:hAnsi="华文细黑" w:eastAsia="华文细黑" w:cs="华文细黑"/>
          <w:sz w:val="28"/>
          <w:szCs w:val="28"/>
          <w:highlight w:val="none"/>
          <w:lang w:eastAsia="zh-CN"/>
        </w:rPr>
        <w:t>（</w:t>
      </w:r>
      <w:r>
        <w:rPr>
          <w:rFonts w:hint="eastAsia" w:ascii="华文细黑" w:hAnsi="华文细黑" w:eastAsia="华文细黑" w:cs="华文细黑"/>
          <w:sz w:val="28"/>
          <w:szCs w:val="28"/>
          <w:highlight w:val="none"/>
          <w:lang w:val="en-US" w:eastAsia="zh-CN"/>
        </w:rPr>
        <w:t>三</w:t>
      </w:r>
      <w:r>
        <w:rPr>
          <w:rFonts w:hint="eastAsia" w:ascii="华文细黑" w:hAnsi="华文细黑" w:eastAsia="华文细黑" w:cs="华文细黑"/>
          <w:sz w:val="28"/>
          <w:szCs w:val="28"/>
          <w:highlight w:val="none"/>
          <w:lang w:eastAsia="zh-CN"/>
        </w:rPr>
        <w:t>）</w:t>
      </w:r>
      <w:r>
        <w:rPr>
          <w:rFonts w:ascii="华文细黑" w:hAnsi="华文细黑" w:eastAsia="华文细黑"/>
          <w:color w:val="000000" w:themeColor="text1"/>
          <w:sz w:val="28"/>
          <w:szCs w:val="28"/>
          <w:highlight w:val="none"/>
          <w14:textFill>
            <w14:solidFill>
              <w14:schemeClr w14:val="tx1"/>
            </w14:solidFill>
          </w14:textFill>
        </w:rPr>
        <w:t>资格后审</w:t>
      </w:r>
    </w:p>
    <w:p w14:paraId="1D3C3FE3">
      <w:pPr>
        <w:spacing w:line="480" w:lineRule="exact"/>
        <w:ind w:firstLine="560" w:firstLineChars="200"/>
        <w:rPr>
          <w:rFonts w:ascii="华文细黑" w:hAnsi="华文细黑" w:eastAsia="华文细黑"/>
          <w:color w:val="000000"/>
          <w:sz w:val="28"/>
          <w:szCs w:val="28"/>
          <w:highlight w:val="none"/>
        </w:rPr>
      </w:pPr>
      <w:r>
        <w:rPr>
          <w:rFonts w:hint="eastAsia" w:ascii="华文细黑" w:hAnsi="华文细黑" w:eastAsia="华文细黑" w:cs="华文细黑"/>
          <w:sz w:val="28"/>
          <w:szCs w:val="28"/>
          <w:highlight w:val="none"/>
        </w:rPr>
        <w:t>（1）</w:t>
      </w:r>
      <w:r>
        <w:rPr>
          <w:rFonts w:ascii="华文细黑" w:hAnsi="华文细黑" w:eastAsia="华文细黑"/>
          <w:color w:val="000000" w:themeColor="text1"/>
          <w:sz w:val="28"/>
          <w:szCs w:val="28"/>
          <w:highlight w:val="none"/>
          <w14:textFill>
            <w14:solidFill>
              <w14:schemeClr w14:val="tx1"/>
            </w14:solidFill>
          </w14:textFill>
        </w:rPr>
        <w:t>如果没有进行资格预审，</w:t>
      </w:r>
      <w:r>
        <w:rPr>
          <w:rFonts w:hint="eastAsia" w:ascii="华文细黑" w:hAnsi="华文细黑" w:eastAsia="华文细黑"/>
          <w:color w:val="000000" w:themeColor="text1"/>
          <w:sz w:val="28"/>
          <w:szCs w:val="28"/>
          <w:highlight w:val="none"/>
          <w:lang w:val="en-US" w:eastAsia="zh-CN"/>
          <w14:textFill>
            <w14:solidFill>
              <w14:schemeClr w14:val="tx1"/>
            </w14:solidFill>
          </w14:textFill>
        </w:rPr>
        <w:t>询价</w:t>
      </w:r>
      <w:r>
        <w:rPr>
          <w:rFonts w:hint="eastAsia" w:ascii="华文细黑" w:hAnsi="华文细黑" w:eastAsia="华文细黑"/>
          <w:color w:val="000000" w:themeColor="text1"/>
          <w:sz w:val="28"/>
          <w:szCs w:val="28"/>
          <w:highlight w:val="none"/>
          <w14:textFill>
            <w14:solidFill>
              <w14:schemeClr w14:val="tx1"/>
            </w14:solidFill>
          </w14:textFill>
        </w:rPr>
        <w:t>人</w:t>
      </w:r>
      <w:r>
        <w:rPr>
          <w:rFonts w:ascii="华文细黑" w:hAnsi="华文细黑" w:eastAsia="华文细黑"/>
          <w:color w:val="000000" w:themeColor="text1"/>
          <w:sz w:val="28"/>
          <w:szCs w:val="28"/>
          <w:highlight w:val="none"/>
          <w14:textFill>
            <w14:solidFill>
              <w14:schemeClr w14:val="tx1"/>
            </w14:solidFill>
          </w14:textFill>
        </w:rPr>
        <w:t>将对</w:t>
      </w:r>
      <w:r>
        <w:rPr>
          <w:rFonts w:hint="eastAsia" w:ascii="华文细黑" w:hAnsi="华文细黑" w:eastAsia="华文细黑"/>
          <w:color w:val="000000" w:themeColor="text1"/>
          <w:sz w:val="28"/>
          <w:szCs w:val="28"/>
          <w:highlight w:val="none"/>
          <w14:textFill>
            <w14:solidFill>
              <w14:schemeClr w14:val="tx1"/>
            </w14:solidFill>
          </w14:textFill>
        </w:rPr>
        <w:t>最优</w:t>
      </w:r>
      <w:r>
        <w:rPr>
          <w:rFonts w:ascii="华文细黑" w:hAnsi="华文细黑" w:eastAsia="华文细黑"/>
          <w:color w:val="000000" w:themeColor="text1"/>
          <w:sz w:val="28"/>
          <w:szCs w:val="28"/>
          <w:highlight w:val="none"/>
          <w14:textFill>
            <w14:solidFill>
              <w14:schemeClr w14:val="tx1"/>
            </w14:solidFill>
          </w14:textFill>
        </w:rPr>
        <w:t>的</w:t>
      </w:r>
      <w:r>
        <w:rPr>
          <w:rFonts w:hint="eastAsia" w:ascii="华文细黑" w:hAnsi="华文细黑" w:eastAsia="华文细黑"/>
          <w:color w:val="000000" w:themeColor="text1"/>
          <w:sz w:val="28"/>
          <w:szCs w:val="28"/>
          <w:highlight w:val="none"/>
          <w:lang w:val="en-US" w:eastAsia="zh-CN"/>
          <w14:textFill>
            <w14:solidFill>
              <w14:schemeClr w14:val="tx1"/>
            </w14:solidFill>
          </w14:textFill>
        </w:rPr>
        <w:t>报价</w:t>
      </w:r>
      <w:r>
        <w:rPr>
          <w:rFonts w:ascii="华文细黑" w:hAnsi="华文细黑" w:eastAsia="华文细黑"/>
          <w:color w:val="000000" w:themeColor="text1"/>
          <w:sz w:val="28"/>
          <w:szCs w:val="28"/>
          <w:highlight w:val="none"/>
          <w14:textFill>
            <w14:solidFill>
              <w14:schemeClr w14:val="tx1"/>
            </w14:solidFill>
          </w14:textFill>
        </w:rPr>
        <w:t>人是否有能力履行合同义务进行审查。</w:t>
      </w:r>
    </w:p>
    <w:p w14:paraId="76F778BD">
      <w:pPr>
        <w:spacing w:line="480" w:lineRule="exact"/>
        <w:ind w:firstLine="560" w:firstLineChars="200"/>
        <w:rPr>
          <w:rFonts w:ascii="华文细黑" w:hAnsi="华文细黑" w:eastAsia="华文细黑"/>
          <w:color w:val="000000"/>
          <w:sz w:val="28"/>
          <w:szCs w:val="28"/>
          <w:highlight w:val="none"/>
        </w:rPr>
      </w:pPr>
      <w:r>
        <w:rPr>
          <w:rFonts w:hint="eastAsia" w:ascii="华文细黑" w:hAnsi="华文细黑" w:eastAsia="华文细黑" w:cs="华文细黑"/>
          <w:sz w:val="28"/>
          <w:szCs w:val="28"/>
          <w:highlight w:val="none"/>
        </w:rPr>
        <w:t>（</w:t>
      </w:r>
      <w:r>
        <w:rPr>
          <w:rFonts w:hint="eastAsia" w:ascii="华文细黑" w:hAnsi="华文细黑" w:eastAsia="华文细黑" w:cs="华文细黑"/>
          <w:sz w:val="28"/>
          <w:szCs w:val="28"/>
          <w:highlight w:val="none"/>
          <w:lang w:val="en-US" w:eastAsia="zh-CN"/>
        </w:rPr>
        <w:t>2</w:t>
      </w:r>
      <w:r>
        <w:rPr>
          <w:rFonts w:hint="eastAsia" w:ascii="华文细黑" w:hAnsi="华文细黑" w:eastAsia="华文细黑" w:cs="华文细黑"/>
          <w:sz w:val="28"/>
          <w:szCs w:val="28"/>
          <w:highlight w:val="none"/>
        </w:rPr>
        <w:t>）</w:t>
      </w:r>
      <w:r>
        <w:rPr>
          <w:rFonts w:ascii="华文细黑" w:hAnsi="华文细黑" w:eastAsia="华文细黑"/>
          <w:color w:val="000000" w:themeColor="text1"/>
          <w:sz w:val="28"/>
          <w:szCs w:val="28"/>
          <w:highlight w:val="none"/>
          <w14:textFill>
            <w14:solidFill>
              <w14:schemeClr w14:val="tx1"/>
            </w14:solidFill>
          </w14:textFill>
        </w:rPr>
        <w:t>审查将根据</w:t>
      </w:r>
      <w:r>
        <w:rPr>
          <w:rFonts w:hint="eastAsia" w:ascii="华文细黑" w:hAnsi="华文细黑" w:eastAsia="华文细黑"/>
          <w:color w:val="000000" w:themeColor="text1"/>
          <w:sz w:val="28"/>
          <w:szCs w:val="28"/>
          <w:highlight w:val="none"/>
          <w:lang w:val="en-US" w:eastAsia="zh-CN"/>
          <w14:textFill>
            <w14:solidFill>
              <w14:schemeClr w14:val="tx1"/>
            </w14:solidFill>
          </w14:textFill>
        </w:rPr>
        <w:t>报价</w:t>
      </w:r>
      <w:r>
        <w:rPr>
          <w:rFonts w:ascii="华文细黑" w:hAnsi="华文细黑" w:eastAsia="华文细黑"/>
          <w:color w:val="000000" w:themeColor="text1"/>
          <w:sz w:val="28"/>
          <w:szCs w:val="28"/>
          <w:highlight w:val="none"/>
          <w14:textFill>
            <w14:solidFill>
              <w14:schemeClr w14:val="tx1"/>
            </w14:solidFill>
          </w14:textFill>
        </w:rPr>
        <w:t>人提交的文件和</w:t>
      </w:r>
      <w:r>
        <w:rPr>
          <w:rFonts w:hint="eastAsia" w:ascii="华文细黑" w:hAnsi="华文细黑" w:eastAsia="华文细黑"/>
          <w:color w:val="000000" w:themeColor="text1"/>
          <w:sz w:val="28"/>
          <w:szCs w:val="28"/>
          <w:highlight w:val="none"/>
          <w:lang w:val="en-US" w:eastAsia="zh-CN"/>
          <w14:textFill>
            <w14:solidFill>
              <w14:schemeClr w14:val="tx1"/>
            </w14:solidFill>
          </w14:textFill>
        </w:rPr>
        <w:t>询价</w:t>
      </w:r>
      <w:r>
        <w:rPr>
          <w:rFonts w:ascii="华文细黑" w:hAnsi="华文细黑" w:eastAsia="华文细黑"/>
          <w:color w:val="000000" w:themeColor="text1"/>
          <w:sz w:val="28"/>
          <w:szCs w:val="28"/>
          <w:highlight w:val="none"/>
          <w14:textFill>
            <w14:solidFill>
              <w14:schemeClr w14:val="tx1"/>
            </w14:solidFill>
          </w14:textFill>
        </w:rPr>
        <w:t>人认为其他必要的、合适的资料，对</w:t>
      </w:r>
      <w:r>
        <w:rPr>
          <w:rFonts w:hint="eastAsia" w:ascii="华文细黑" w:hAnsi="华文细黑" w:eastAsia="华文细黑"/>
          <w:color w:val="000000" w:themeColor="text1"/>
          <w:sz w:val="28"/>
          <w:szCs w:val="28"/>
          <w:highlight w:val="none"/>
          <w:lang w:eastAsia="zh-CN"/>
          <w14:textFill>
            <w14:solidFill>
              <w14:schemeClr w14:val="tx1"/>
            </w14:solidFill>
          </w14:textFill>
        </w:rPr>
        <w:t>报价</w:t>
      </w:r>
      <w:r>
        <w:rPr>
          <w:rFonts w:ascii="华文细黑" w:hAnsi="华文细黑" w:eastAsia="华文细黑"/>
          <w:color w:val="000000" w:themeColor="text1"/>
          <w:sz w:val="28"/>
          <w:szCs w:val="28"/>
          <w:highlight w:val="none"/>
          <w14:textFill>
            <w14:solidFill>
              <w14:schemeClr w14:val="tx1"/>
            </w14:solidFill>
          </w14:textFill>
        </w:rPr>
        <w:t>人财务、技术和生产能力进行审查。</w:t>
      </w:r>
    </w:p>
    <w:p w14:paraId="41355198">
      <w:pPr>
        <w:spacing w:line="480" w:lineRule="exact"/>
        <w:ind w:firstLine="560" w:firstLineChars="200"/>
        <w:rPr>
          <w:rFonts w:hint="default" w:ascii="华文细黑" w:hAnsi="华文细黑" w:eastAsia="华文细黑" w:cs="华文细黑"/>
          <w:sz w:val="28"/>
          <w:szCs w:val="28"/>
          <w:highlight w:val="none"/>
          <w:lang w:val="en-US" w:eastAsia="zh-CN"/>
        </w:rPr>
      </w:pPr>
      <w:r>
        <w:rPr>
          <w:rFonts w:hint="eastAsia" w:ascii="华文细黑" w:hAnsi="华文细黑" w:eastAsia="华文细黑"/>
          <w:color w:val="000000" w:themeColor="text1"/>
          <w:sz w:val="28"/>
          <w:szCs w:val="28"/>
          <w:highlight w:val="none"/>
          <w:lang w:eastAsia="zh-CN"/>
          <w14:textFill>
            <w14:solidFill>
              <w14:schemeClr w14:val="tx1"/>
            </w14:solidFill>
          </w14:textFill>
        </w:rPr>
        <w:t>（</w:t>
      </w:r>
      <w:r>
        <w:rPr>
          <w:rFonts w:hint="eastAsia" w:ascii="华文细黑" w:hAnsi="华文细黑" w:eastAsia="华文细黑"/>
          <w:color w:val="000000" w:themeColor="text1"/>
          <w:sz w:val="28"/>
          <w:szCs w:val="28"/>
          <w:highlight w:val="none"/>
          <w:lang w:val="en-US" w:eastAsia="zh-CN"/>
          <w14:textFill>
            <w14:solidFill>
              <w14:schemeClr w14:val="tx1"/>
            </w14:solidFill>
          </w14:textFill>
        </w:rPr>
        <w:t>3</w:t>
      </w:r>
      <w:r>
        <w:rPr>
          <w:rFonts w:hint="eastAsia" w:ascii="华文细黑" w:hAnsi="华文细黑" w:eastAsia="华文细黑"/>
          <w:color w:val="000000" w:themeColor="text1"/>
          <w:sz w:val="28"/>
          <w:szCs w:val="28"/>
          <w:highlight w:val="none"/>
          <w:lang w:eastAsia="zh-CN"/>
          <w14:textFill>
            <w14:solidFill>
              <w14:schemeClr w14:val="tx1"/>
            </w14:solidFill>
          </w14:textFill>
        </w:rPr>
        <w:t>）</w:t>
      </w:r>
      <w:r>
        <w:rPr>
          <w:rFonts w:hint="eastAsia" w:ascii="华文细黑" w:hAnsi="华文细黑" w:eastAsia="华文细黑"/>
          <w:color w:val="000000" w:themeColor="text1"/>
          <w:sz w:val="28"/>
          <w:szCs w:val="28"/>
          <w:highlight w:val="none"/>
          <w14:textFill>
            <w14:solidFill>
              <w14:schemeClr w14:val="tx1"/>
            </w14:solidFill>
          </w14:textFill>
        </w:rPr>
        <w:t>如果审查通过,则将合同授予该</w:t>
      </w:r>
      <w:r>
        <w:rPr>
          <w:rFonts w:hint="eastAsia" w:ascii="华文细黑" w:hAnsi="华文细黑" w:eastAsia="华文细黑"/>
          <w:color w:val="000000" w:themeColor="text1"/>
          <w:sz w:val="28"/>
          <w:szCs w:val="28"/>
          <w:highlight w:val="none"/>
          <w:lang w:val="en-US" w:eastAsia="zh-CN"/>
          <w14:textFill>
            <w14:solidFill>
              <w14:schemeClr w14:val="tx1"/>
            </w14:solidFill>
          </w14:textFill>
        </w:rPr>
        <w:t>报价</w:t>
      </w:r>
      <w:r>
        <w:rPr>
          <w:rFonts w:hint="eastAsia" w:ascii="华文细黑" w:hAnsi="华文细黑" w:eastAsia="华文细黑"/>
          <w:color w:val="000000" w:themeColor="text1"/>
          <w:sz w:val="28"/>
          <w:szCs w:val="28"/>
          <w:highlight w:val="none"/>
          <w14:textFill>
            <w14:solidFill>
              <w14:schemeClr w14:val="tx1"/>
            </w14:solidFill>
          </w14:textFill>
        </w:rPr>
        <w:t>人;如果审查没通过,则拒绝其</w:t>
      </w:r>
      <w:r>
        <w:rPr>
          <w:rFonts w:hint="eastAsia" w:ascii="华文细黑" w:hAnsi="华文细黑" w:eastAsia="华文细黑"/>
          <w:color w:val="000000" w:themeColor="text1"/>
          <w:sz w:val="28"/>
          <w:szCs w:val="28"/>
          <w:highlight w:val="none"/>
          <w:lang w:val="en-US" w:eastAsia="zh-CN"/>
          <w14:textFill>
            <w14:solidFill>
              <w14:schemeClr w14:val="tx1"/>
            </w14:solidFill>
          </w14:textFill>
        </w:rPr>
        <w:t>报价</w:t>
      </w:r>
      <w:r>
        <w:rPr>
          <w:rFonts w:hint="eastAsia" w:ascii="华文细黑" w:hAnsi="华文细黑" w:eastAsia="华文细黑"/>
          <w:color w:val="000000" w:themeColor="text1"/>
          <w:sz w:val="28"/>
          <w:szCs w:val="28"/>
          <w:highlight w:val="none"/>
          <w14:textFill>
            <w14:solidFill>
              <w14:schemeClr w14:val="tx1"/>
            </w14:solidFill>
          </w14:textFill>
        </w:rPr>
        <w:t>.在此情况下,</w:t>
      </w:r>
      <w:r>
        <w:rPr>
          <w:rFonts w:hint="eastAsia" w:ascii="华文细黑" w:hAnsi="华文细黑" w:eastAsia="华文细黑"/>
          <w:color w:val="000000" w:themeColor="text1"/>
          <w:sz w:val="28"/>
          <w:szCs w:val="28"/>
          <w:highlight w:val="none"/>
          <w:lang w:val="en-US" w:eastAsia="zh-CN"/>
          <w14:textFill>
            <w14:solidFill>
              <w14:schemeClr w14:val="tx1"/>
            </w14:solidFill>
          </w14:textFill>
        </w:rPr>
        <w:t>询价</w:t>
      </w:r>
      <w:r>
        <w:rPr>
          <w:rFonts w:hint="eastAsia" w:ascii="华文细黑" w:hAnsi="华文细黑" w:eastAsia="华文细黑"/>
          <w:color w:val="000000" w:themeColor="text1"/>
          <w:sz w:val="28"/>
          <w:szCs w:val="28"/>
          <w:highlight w:val="none"/>
          <w14:textFill>
            <w14:solidFill>
              <w14:schemeClr w14:val="tx1"/>
            </w14:solidFill>
          </w14:textFill>
        </w:rPr>
        <w:t>人将对其它</w:t>
      </w:r>
      <w:r>
        <w:rPr>
          <w:rFonts w:hint="eastAsia" w:ascii="华文细黑" w:hAnsi="华文细黑" w:eastAsia="华文细黑"/>
          <w:color w:val="000000" w:themeColor="text1"/>
          <w:sz w:val="28"/>
          <w:szCs w:val="28"/>
          <w:highlight w:val="none"/>
          <w:lang w:val="en-US" w:eastAsia="zh-CN"/>
          <w14:textFill>
            <w14:solidFill>
              <w14:schemeClr w14:val="tx1"/>
            </w14:solidFill>
          </w14:textFill>
        </w:rPr>
        <w:t>报价</w:t>
      </w:r>
      <w:r>
        <w:rPr>
          <w:rFonts w:hint="eastAsia" w:ascii="华文细黑" w:hAnsi="华文细黑" w:eastAsia="华文细黑"/>
          <w:color w:val="000000" w:themeColor="text1"/>
          <w:sz w:val="28"/>
          <w:szCs w:val="28"/>
          <w:highlight w:val="none"/>
          <w14:textFill>
            <w14:solidFill>
              <w14:schemeClr w14:val="tx1"/>
            </w14:solidFill>
          </w14:textFill>
        </w:rPr>
        <w:t>人作类似审查。</w:t>
      </w:r>
    </w:p>
    <w:p w14:paraId="1408BFB7">
      <w:pPr>
        <w:pStyle w:val="6"/>
        <w:bidi w:val="0"/>
        <w:rPr>
          <w:rFonts w:hint="eastAsia"/>
          <w:highlight w:val="none"/>
        </w:rPr>
      </w:pPr>
      <w:r>
        <w:rPr>
          <w:rFonts w:hint="eastAsia"/>
          <w:highlight w:val="none"/>
          <w:lang w:val="en-US" w:eastAsia="zh-CN"/>
        </w:rPr>
        <w:t>七、</w:t>
      </w:r>
      <w:r>
        <w:rPr>
          <w:rFonts w:hint="eastAsia"/>
          <w:highlight w:val="none"/>
        </w:rPr>
        <w:t>其他事项</w:t>
      </w:r>
    </w:p>
    <w:p w14:paraId="2D490C0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每批次采购计划，物资公司将提前3天下达，供货单位接到计划后按照到货要求时间将货物运至指定区域，货物装车完毕后要求随车携带装货单据和凭证等材料，并将货物安全送达指定卸货地，运输期间货物如发生丢失、破损、变形或是车辆在运输途中发生颠簸和碰撞所造成损失均由供货单位自行承担，货物运输途中承运司机如发生道路交通安全事故，无论同等责任、次要责任、无责任其赔偿责任均由承运司机的雇佣单位承担，即物流公司承担，我公司不承担运输过程中的任何人员安全责任。</w:t>
      </w:r>
    </w:p>
    <w:p w14:paraId="4D27AB5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需方支付货款前，供方应向需方提供合法合规的13%增值税专用发票，并按合同约定内容和本期实际供货结算情况，准确填写发票项目；若供方未向需方提供合法合规的增值税专用发票，需方有权拒绝支付结算货款。</w:t>
      </w:r>
    </w:p>
    <w:p w14:paraId="2B1F005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货物错运到达地或错交收货人，由供货单位无偿运抵原定地点并交给原定收货人，由此造成的一切损失由供货单位承担。</w:t>
      </w:r>
    </w:p>
    <w:p w14:paraId="53EEDEC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供货单位在道路安全事故给物资公司造成的损失，按原值赔偿；供货单位在交货前发生货物丢失，或与发货数量出现较大偏差的，按当期货物市场价格三倍赔偿物资公司。</w:t>
      </w:r>
    </w:p>
    <w:p w14:paraId="57B0C65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Times New Roman"/>
          <w:color w:val="000000" w:themeColor="text1"/>
          <w:szCs w:val="28"/>
          <w:highlight w:val="none"/>
          <w14:textFill>
            <w14:solidFill>
              <w14:schemeClr w14:val="tx1"/>
            </w14:solidFill>
          </w14:textFill>
        </w:rPr>
      </w:pPr>
      <w:r>
        <w:rPr>
          <w:rFonts w:hint="eastAsia" w:ascii="华文细黑" w:hAnsi="华文细黑" w:eastAsia="华文细黑" w:cs="华文细黑"/>
          <w:sz w:val="28"/>
          <w:szCs w:val="28"/>
          <w:highlight w:val="none"/>
          <w:lang w:val="en-US" w:eastAsia="zh-CN"/>
        </w:rPr>
        <w:t>我</w:t>
      </w:r>
      <w:r>
        <w:rPr>
          <w:rFonts w:hint="eastAsia" w:ascii="华文细黑" w:hAnsi="华文细黑" w:eastAsia="华文细黑" w:cs="华文细黑"/>
          <w:sz w:val="28"/>
          <w:szCs w:val="28"/>
          <w:highlight w:val="none"/>
        </w:rPr>
        <w:t>公司非常欢迎各生产厂家和贸易单位积极踊跃参加</w:t>
      </w:r>
      <w:r>
        <w:rPr>
          <w:rFonts w:hint="eastAsia" w:ascii="华文细黑" w:hAnsi="华文细黑" w:eastAsia="华文细黑" w:cs="华文细黑"/>
          <w:sz w:val="28"/>
          <w:szCs w:val="28"/>
          <w:highlight w:val="none"/>
          <w:lang w:val="en-US" w:eastAsia="zh-CN"/>
        </w:rPr>
        <w:t>询</w:t>
      </w:r>
      <w:r>
        <w:rPr>
          <w:rFonts w:hint="eastAsia" w:ascii="华文细黑" w:hAnsi="华文细黑" w:eastAsia="华文细黑" w:cs="华文细黑"/>
          <w:sz w:val="28"/>
          <w:szCs w:val="28"/>
          <w:highlight w:val="none"/>
        </w:rPr>
        <w:t>价并承揽更多的物贸业务。请各单位根据服务项目类型，结合本公司在物贸领域的综合保障能力，制定合理的有竞争优势的价格和资源保供方案参加</w:t>
      </w:r>
      <w:r>
        <w:rPr>
          <w:rFonts w:hint="eastAsia" w:ascii="华文细黑" w:hAnsi="华文细黑" w:eastAsia="华文细黑" w:cs="华文细黑"/>
          <w:sz w:val="28"/>
          <w:szCs w:val="28"/>
          <w:highlight w:val="none"/>
          <w:lang w:val="en-US" w:eastAsia="zh-CN"/>
        </w:rPr>
        <w:t>询</w:t>
      </w:r>
      <w:r>
        <w:rPr>
          <w:rFonts w:hint="eastAsia" w:ascii="华文细黑" w:hAnsi="华文细黑" w:eastAsia="华文细黑" w:cs="华文细黑"/>
          <w:sz w:val="28"/>
          <w:szCs w:val="28"/>
          <w:highlight w:val="none"/>
        </w:rPr>
        <w:t>价，并承诺中标后严格按照合同履约，如出现中标未履约、服务品质不满足相关要求，公司将采取有力举措保护核心利益不受损失。同时，公司建立健全服务监督机制，畅通沟通交流渠道，公布公开24小时的监督服务电话，欢迎各单位反馈和提供建设性的意见和建议。</w:t>
      </w:r>
    </w:p>
    <w:p w14:paraId="7C803664">
      <w:pPr>
        <w:pStyle w:val="6"/>
        <w:bidi w:val="0"/>
        <w:rPr>
          <w:highlight w:val="none"/>
        </w:rPr>
      </w:pPr>
      <w:r>
        <w:rPr>
          <w:rFonts w:hint="eastAsia"/>
          <w:highlight w:val="none"/>
          <w:lang w:val="en-US" w:eastAsia="zh-CN"/>
        </w:rPr>
        <w:t>八、联系方式</w:t>
      </w:r>
    </w:p>
    <w:p w14:paraId="0FC919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lang w:eastAsia="zh-CN"/>
        </w:rPr>
        <w:t>询价</w:t>
      </w:r>
      <w:r>
        <w:rPr>
          <w:rFonts w:hint="eastAsia" w:ascii="华文细黑" w:hAnsi="华文细黑" w:eastAsia="华文细黑" w:cs="华文细黑"/>
          <w:sz w:val="28"/>
          <w:szCs w:val="28"/>
          <w:highlight w:val="none"/>
        </w:rPr>
        <w:t>人：中国交通物资有限公司</w:t>
      </w:r>
    </w:p>
    <w:p w14:paraId="5774FD9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详细地址：北京市西城区德胜街道较场口街1号院9号楼118室</w:t>
      </w:r>
    </w:p>
    <w:p w14:paraId="70BC93E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邮政编码：100011</w:t>
      </w:r>
    </w:p>
    <w:p w14:paraId="1050C2C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联系人：李苗                    黄晓楠</w:t>
      </w:r>
    </w:p>
    <w:p w14:paraId="170AB26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手机：15801043277              17610606711</w:t>
      </w:r>
    </w:p>
    <w:p w14:paraId="733C61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电子信箱：</w:t>
      </w:r>
      <w:r>
        <w:rPr>
          <w:rFonts w:hint="eastAsia" w:ascii="华文细黑" w:hAnsi="华文细黑" w:eastAsia="华文细黑" w:cs="华文细黑"/>
          <w:sz w:val="28"/>
          <w:szCs w:val="28"/>
          <w:highlight w:val="none"/>
        </w:rPr>
        <w:fldChar w:fldCharType="begin"/>
      </w:r>
      <w:r>
        <w:rPr>
          <w:rFonts w:hint="eastAsia" w:ascii="华文细黑" w:hAnsi="华文细黑" w:eastAsia="华文细黑" w:cs="华文细黑"/>
          <w:sz w:val="28"/>
          <w:szCs w:val="28"/>
          <w:highlight w:val="none"/>
        </w:rPr>
        <w:instrText xml:space="preserve"> HYPERLINK "mailto:limiao8@ccccltd.cn" </w:instrText>
      </w:r>
      <w:r>
        <w:rPr>
          <w:rFonts w:hint="eastAsia" w:ascii="华文细黑" w:hAnsi="华文细黑" w:eastAsia="华文细黑" w:cs="华文细黑"/>
          <w:sz w:val="28"/>
          <w:szCs w:val="28"/>
          <w:highlight w:val="none"/>
        </w:rPr>
        <w:fldChar w:fldCharType="separate"/>
      </w:r>
      <w:r>
        <w:rPr>
          <w:rStyle w:val="22"/>
          <w:rFonts w:hint="eastAsia" w:ascii="华文细黑" w:hAnsi="华文细黑" w:eastAsia="华文细黑" w:cs="华文细黑"/>
          <w:color w:val="000000" w:themeColor="text1"/>
          <w:sz w:val="28"/>
          <w:szCs w:val="28"/>
          <w:highlight w:val="none"/>
          <w14:textFill>
            <w14:solidFill>
              <w14:schemeClr w14:val="tx1"/>
            </w14:solidFill>
          </w14:textFill>
        </w:rPr>
        <w:t>limiao8@ccccltd.cn</w:t>
      </w:r>
      <w:r>
        <w:rPr>
          <w:rFonts w:hint="eastAsia" w:ascii="华文细黑" w:hAnsi="华文细黑" w:eastAsia="华文细黑" w:cs="华文细黑"/>
          <w:sz w:val="28"/>
          <w:szCs w:val="28"/>
          <w:highlight w:val="none"/>
        </w:rPr>
        <w:fldChar w:fldCharType="end"/>
      </w:r>
      <w:r>
        <w:rPr>
          <w:rFonts w:hint="eastAsia" w:ascii="华文细黑" w:hAnsi="华文细黑" w:eastAsia="华文细黑" w:cs="华文细黑"/>
          <w:sz w:val="28"/>
          <w:szCs w:val="28"/>
          <w:highlight w:val="none"/>
        </w:rPr>
        <w:t xml:space="preserve">   </w:t>
      </w:r>
      <w:r>
        <w:rPr>
          <w:rFonts w:hint="eastAsia" w:ascii="华文细黑" w:hAnsi="华文细黑" w:eastAsia="华文细黑" w:cs="华文细黑"/>
          <w:sz w:val="28"/>
          <w:szCs w:val="28"/>
          <w:highlight w:val="none"/>
          <w:u w:val="single"/>
        </w:rPr>
        <w:t>huangxiaonan1@ccccltd.cn</w:t>
      </w:r>
      <w:r>
        <w:rPr>
          <w:rFonts w:hint="eastAsia" w:ascii="华文细黑" w:hAnsi="华文细黑" w:eastAsia="华文细黑" w:cs="华文细黑"/>
          <w:sz w:val="28"/>
          <w:szCs w:val="28"/>
          <w:highlight w:val="none"/>
        </w:rPr>
        <w:t xml:space="preserve"> </w:t>
      </w:r>
      <w:r>
        <w:rPr>
          <w:rFonts w:hint="eastAsia" w:ascii="华文细黑" w:hAnsi="华文细黑" w:eastAsia="华文细黑" w:cs="华文细黑"/>
          <w:sz w:val="28"/>
          <w:szCs w:val="28"/>
          <w:highlight w:val="none"/>
          <w:lang w:val="en-US" w:eastAsia="zh-CN"/>
        </w:rPr>
        <w:t xml:space="preserve">       </w:t>
      </w:r>
      <w:r>
        <w:rPr>
          <w:rFonts w:hint="eastAsia" w:ascii="华文细黑" w:hAnsi="华文细黑" w:eastAsia="华文细黑" w:cs="华文细黑"/>
          <w:sz w:val="28"/>
          <w:szCs w:val="28"/>
          <w:highlight w:val="none"/>
        </w:rPr>
        <w:t xml:space="preserve"> </w:t>
      </w:r>
    </w:p>
    <w:p w14:paraId="3D3390F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Times New Roman"/>
          <w:color w:val="000000" w:themeColor="text1"/>
          <w:szCs w:val="28"/>
          <w:highlight w:val="none"/>
          <w:lang w:val="en-US" w:eastAsia="zh-CN"/>
          <w14:textFill>
            <w14:solidFill>
              <w14:schemeClr w14:val="tx1"/>
            </w14:solidFill>
          </w14:textFill>
        </w:rPr>
      </w:pPr>
      <w:r>
        <w:rPr>
          <w:rFonts w:hint="eastAsia" w:ascii="华文细黑" w:hAnsi="华文细黑" w:eastAsia="华文细黑" w:cs="华文细黑"/>
          <w:sz w:val="28"/>
          <w:szCs w:val="28"/>
          <w:highlight w:val="none"/>
        </w:rPr>
        <w:t>公司</w:t>
      </w:r>
      <w:r>
        <w:rPr>
          <w:rFonts w:hint="eastAsia" w:ascii="华文细黑" w:hAnsi="华文细黑" w:eastAsia="华文细黑" w:cs="华文细黑"/>
          <w:sz w:val="28"/>
          <w:szCs w:val="28"/>
          <w:highlight w:val="none"/>
          <w:lang w:val="en-US" w:eastAsia="zh-CN"/>
        </w:rPr>
        <w:t>总部</w:t>
      </w:r>
      <w:r>
        <w:rPr>
          <w:rFonts w:hint="eastAsia" w:ascii="华文细黑" w:hAnsi="华文细黑" w:eastAsia="华文细黑" w:cs="华文细黑"/>
          <w:sz w:val="28"/>
          <w:szCs w:val="28"/>
          <w:highlight w:val="none"/>
        </w:rPr>
        <w:t>监督服务电话：</w:t>
      </w:r>
      <w:r>
        <w:rPr>
          <w:rFonts w:hint="eastAsia" w:ascii="华文细黑" w:hAnsi="华文细黑" w:eastAsia="华文细黑" w:cs="华文细黑"/>
          <w:sz w:val="28"/>
          <w:szCs w:val="28"/>
          <w:highlight w:val="none"/>
          <w:lang w:val="en-US" w:eastAsia="zh-CN"/>
        </w:rPr>
        <w:t>18611863359</w:t>
      </w:r>
    </w:p>
    <w:p w14:paraId="3EBBC40A">
      <w:pPr>
        <w:bidi w:val="0"/>
        <w:rPr>
          <w:rFonts w:hint="eastAsia"/>
          <w:highlight w:val="none"/>
          <w:lang w:val="en-US" w:eastAsia="zh-CN"/>
        </w:rPr>
      </w:pPr>
      <w:r>
        <w:rPr>
          <w:rFonts w:hint="eastAsia"/>
          <w:highlight w:val="none"/>
          <w:lang w:val="en-US" w:eastAsia="zh-CN"/>
        </w:rPr>
        <w:t xml:space="preserve">                                                     </w:t>
      </w:r>
    </w:p>
    <w:p w14:paraId="05FB73F1">
      <w:pPr>
        <w:bidi w:val="0"/>
        <w:jc w:val="right"/>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 xml:space="preserve">中国交通物资有限公司                            </w:t>
      </w:r>
      <w:r>
        <w:rPr>
          <w:rFonts w:hint="eastAsia" w:ascii="华文细黑" w:hAnsi="华文细黑" w:eastAsia="华文细黑" w:cs="华文细黑"/>
          <w:sz w:val="28"/>
          <w:szCs w:val="28"/>
          <w:highlight w:val="none"/>
          <w:lang w:val="en-US" w:eastAsia="zh-CN"/>
        </w:rPr>
        <w:t xml:space="preserve">        </w:t>
      </w:r>
      <w:r>
        <w:rPr>
          <w:rFonts w:hint="eastAsia" w:ascii="华文细黑" w:hAnsi="华文细黑" w:eastAsia="华文细黑" w:cs="华文细黑"/>
          <w:sz w:val="28"/>
          <w:szCs w:val="28"/>
          <w:highlight w:val="none"/>
        </w:rPr>
        <w:t xml:space="preserve">  </w:t>
      </w:r>
    </w:p>
    <w:p w14:paraId="0B5FC6BF">
      <w:pPr>
        <w:bidi w:val="0"/>
        <w:jc w:val="right"/>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lang w:val="en-US" w:eastAsia="zh-CN"/>
        </w:rPr>
        <w:t>2025</w:t>
      </w:r>
      <w:r>
        <w:rPr>
          <w:rFonts w:hint="eastAsia" w:ascii="华文细黑" w:hAnsi="华文细黑" w:eastAsia="华文细黑" w:cs="华文细黑"/>
          <w:sz w:val="28"/>
          <w:szCs w:val="28"/>
          <w:highlight w:val="none"/>
        </w:rPr>
        <w:t>年</w:t>
      </w:r>
      <w:r>
        <w:rPr>
          <w:rFonts w:hint="eastAsia" w:ascii="华文细黑" w:hAnsi="华文细黑" w:eastAsia="华文细黑" w:cs="华文细黑"/>
          <w:sz w:val="28"/>
          <w:szCs w:val="28"/>
          <w:highlight w:val="none"/>
          <w:lang w:val="en-US" w:eastAsia="zh-CN"/>
        </w:rPr>
        <w:t>7</w:t>
      </w:r>
      <w:r>
        <w:rPr>
          <w:rFonts w:hint="eastAsia" w:ascii="华文细黑" w:hAnsi="华文细黑" w:eastAsia="华文细黑" w:cs="华文细黑"/>
          <w:sz w:val="28"/>
          <w:szCs w:val="28"/>
          <w:highlight w:val="none"/>
        </w:rPr>
        <w:t>月</w:t>
      </w:r>
      <w:r>
        <w:rPr>
          <w:rFonts w:hint="eastAsia" w:ascii="华文细黑" w:hAnsi="华文细黑" w:eastAsia="华文细黑" w:cs="华文细黑"/>
          <w:sz w:val="28"/>
          <w:szCs w:val="28"/>
          <w:highlight w:val="none"/>
          <w:lang w:val="en-US" w:eastAsia="zh-CN"/>
        </w:rPr>
        <w:t>11</w:t>
      </w:r>
      <w:r>
        <w:rPr>
          <w:rFonts w:hint="eastAsia" w:ascii="华文细黑" w:hAnsi="华文细黑" w:eastAsia="华文细黑" w:cs="华文细黑"/>
          <w:sz w:val="28"/>
          <w:szCs w:val="28"/>
          <w:highlight w:val="none"/>
        </w:rPr>
        <w:t>日</w:t>
      </w:r>
    </w:p>
    <w:p w14:paraId="16909A44">
      <w:pPr>
        <w:bidi w:val="0"/>
        <w:rPr>
          <w:rFonts w:hint="eastAsia"/>
          <w:highlight w:val="none"/>
        </w:rPr>
      </w:pPr>
      <w:r>
        <w:rPr>
          <w:rFonts w:hint="eastAsia"/>
          <w:highlight w:val="none"/>
        </w:rPr>
        <w:br w:type="page"/>
      </w:r>
    </w:p>
    <w:p w14:paraId="12128653">
      <w:pPr>
        <w:pStyle w:val="5"/>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华文细黑" w:hAnsi="华文细黑" w:eastAsia="华文细黑" w:cs="Times New Roman"/>
          <w:b/>
          <w:bCs/>
          <w:color w:val="000000" w:themeColor="text1"/>
          <w:sz w:val="36"/>
          <w:szCs w:val="36"/>
          <w:highlight w:val="none"/>
          <w:lang w:val="en-US" w:eastAsia="zh-CN"/>
          <w14:textFill>
            <w14:solidFill>
              <w14:schemeClr w14:val="tx1"/>
            </w14:solidFill>
          </w14:textFill>
        </w:rPr>
      </w:pPr>
      <w:bookmarkStart w:id="7" w:name="_Toc20376"/>
      <w:r>
        <w:rPr>
          <w:rFonts w:hint="eastAsia" w:ascii="华文细黑" w:hAnsi="华文细黑" w:eastAsia="华文细黑" w:cs="Times New Roman"/>
          <w:b/>
          <w:bCs/>
          <w:color w:val="000000" w:themeColor="text1"/>
          <w:sz w:val="36"/>
          <w:szCs w:val="36"/>
          <w:highlight w:val="none"/>
          <w:lang w:val="en-US" w:eastAsia="zh-CN"/>
          <w14:textFill>
            <w14:solidFill>
              <w14:schemeClr w14:val="tx1"/>
            </w14:solidFill>
          </w14:textFill>
        </w:rPr>
        <w:t>第二部分：供货要求</w:t>
      </w:r>
      <w:bookmarkEnd w:id="7"/>
    </w:p>
    <w:p w14:paraId="4DE897CF">
      <w:pPr>
        <w:pStyle w:val="5"/>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华文细黑" w:hAnsi="华文细黑" w:eastAsia="华文细黑" w:cs="华文细黑"/>
          <w:highlight w:val="none"/>
        </w:rPr>
      </w:pPr>
      <w:r>
        <w:rPr>
          <w:rFonts w:hint="eastAsia" w:ascii="华文细黑" w:hAnsi="华文细黑" w:eastAsia="华文细黑" w:cs="Times New Roman"/>
          <w:b/>
          <w:bCs/>
          <w:color w:val="000000" w:themeColor="text1"/>
          <w:sz w:val="36"/>
          <w:szCs w:val="36"/>
          <w:highlight w:val="none"/>
          <w:lang w:val="en-US" w:eastAsia="zh-CN"/>
          <w14:textFill>
            <w14:solidFill>
              <w14:schemeClr w14:val="tx1"/>
            </w14:solidFill>
          </w14:textFill>
        </w:rPr>
        <w:t>（下述要求缺一不可，否视为无效报价）</w:t>
      </w:r>
    </w:p>
    <w:p w14:paraId="6E0477A1">
      <w:pPr>
        <w:pStyle w:val="6"/>
        <w:bidi w:val="0"/>
        <w:rPr>
          <w:highlight w:val="none"/>
        </w:rPr>
      </w:pPr>
      <w:bookmarkStart w:id="8" w:name="_Toc494525848"/>
      <w:bookmarkStart w:id="9" w:name="_Toc5437"/>
      <w:r>
        <w:rPr>
          <w:rFonts w:hint="eastAsia"/>
          <w:highlight w:val="none"/>
        </w:rPr>
        <w:t>一、物资技术性能指标</w:t>
      </w:r>
      <w:bookmarkEnd w:id="8"/>
      <w:bookmarkEnd w:id="9"/>
      <w:r>
        <w:rPr>
          <w:rFonts w:hint="eastAsia"/>
          <w:highlight w:val="none"/>
        </w:rPr>
        <w:t>要求</w:t>
      </w:r>
    </w:p>
    <w:p w14:paraId="20317BD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华文细黑" w:hAnsi="华文细黑" w:eastAsia="华文细黑" w:cs="华文细黑"/>
          <w:sz w:val="28"/>
          <w:szCs w:val="28"/>
          <w:highlight w:val="none"/>
          <w:lang w:val="en-US" w:eastAsia="zh-CN"/>
        </w:rPr>
      </w:pPr>
      <w:r>
        <w:rPr>
          <w:rFonts w:hint="default" w:ascii="华文细黑" w:hAnsi="华文细黑" w:eastAsia="华文细黑" w:cs="华文细黑"/>
          <w:sz w:val="28"/>
          <w:szCs w:val="28"/>
          <w:highlight w:val="none"/>
          <w:lang w:val="en-US" w:eastAsia="zh-CN"/>
        </w:rPr>
        <w:t>1.1</w:t>
      </w:r>
      <w:r>
        <w:rPr>
          <w:rFonts w:hint="eastAsia" w:ascii="华文细黑" w:hAnsi="华文细黑" w:eastAsia="华文细黑" w:cs="华文细黑"/>
          <w:sz w:val="28"/>
          <w:szCs w:val="28"/>
          <w:highlight w:val="none"/>
          <w:lang w:val="en-US" w:eastAsia="zh-CN"/>
        </w:rPr>
        <w:t xml:space="preserve"> 100mm厚聚氨酯</w:t>
      </w:r>
      <w:r>
        <w:rPr>
          <w:rFonts w:hint="default" w:ascii="华文细黑" w:hAnsi="华文细黑" w:eastAsia="华文细黑" w:cs="华文细黑"/>
          <w:sz w:val="28"/>
          <w:szCs w:val="28"/>
          <w:highlight w:val="none"/>
          <w:lang w:val="en-US" w:eastAsia="zh-CN"/>
        </w:rPr>
        <w:t>金属夹芯板</w:t>
      </w:r>
      <w:r>
        <w:rPr>
          <w:rFonts w:hint="eastAsia" w:ascii="华文细黑" w:hAnsi="华文细黑" w:eastAsia="华文细黑" w:cs="华文细黑"/>
          <w:sz w:val="28"/>
          <w:szCs w:val="28"/>
          <w:highlight w:val="none"/>
          <w:lang w:val="en-US" w:eastAsia="zh-CN"/>
        </w:rPr>
        <w:t>：</w:t>
      </w:r>
      <w:r>
        <w:rPr>
          <w:rFonts w:hint="default" w:ascii="华文细黑" w:hAnsi="华文细黑" w:eastAsia="华文细黑" w:cs="华文细黑"/>
          <w:sz w:val="28"/>
          <w:szCs w:val="28"/>
          <w:highlight w:val="none"/>
          <w:lang w:val="en-US" w:eastAsia="zh-CN"/>
        </w:rPr>
        <w:t>外板厚度≥0.50</w:t>
      </w:r>
      <w:r>
        <w:rPr>
          <w:rFonts w:hint="eastAsia" w:ascii="华文细黑" w:hAnsi="华文细黑" w:eastAsia="华文细黑" w:cs="华文细黑"/>
          <w:sz w:val="28"/>
          <w:szCs w:val="28"/>
          <w:highlight w:val="none"/>
          <w:lang w:val="en-US" w:eastAsia="zh-CN"/>
        </w:rPr>
        <w:t>mm</w:t>
      </w:r>
      <w:r>
        <w:rPr>
          <w:rFonts w:hint="default" w:ascii="华文细黑" w:hAnsi="华文细黑" w:eastAsia="华文细黑" w:cs="华文细黑"/>
          <w:sz w:val="28"/>
          <w:szCs w:val="28"/>
          <w:highlight w:val="none"/>
          <w:lang w:val="en-US" w:eastAsia="zh-CN"/>
        </w:rPr>
        <w:t>，内板厚度≥0.50</w:t>
      </w:r>
      <w:r>
        <w:rPr>
          <w:rFonts w:hint="eastAsia" w:ascii="华文细黑" w:hAnsi="华文细黑" w:eastAsia="华文细黑" w:cs="华文细黑"/>
          <w:sz w:val="28"/>
          <w:szCs w:val="28"/>
          <w:highlight w:val="none"/>
          <w:lang w:val="en-US" w:eastAsia="zh-CN"/>
        </w:rPr>
        <w:t>mm</w:t>
      </w:r>
      <w:r>
        <w:rPr>
          <w:rFonts w:hint="default" w:ascii="华文细黑" w:hAnsi="华文细黑" w:eastAsia="华文细黑" w:cs="华文细黑"/>
          <w:sz w:val="28"/>
          <w:szCs w:val="28"/>
          <w:highlight w:val="none"/>
          <w:lang w:val="en-US" w:eastAsia="zh-CN"/>
        </w:rPr>
        <w:t>，</w:t>
      </w:r>
      <w:r>
        <w:rPr>
          <w:rFonts w:hint="eastAsia" w:ascii="华文细黑" w:hAnsi="华文细黑" w:eastAsia="华文细黑" w:cs="华文细黑"/>
          <w:sz w:val="28"/>
          <w:szCs w:val="28"/>
          <w:highlight w:val="none"/>
          <w:lang w:val="en-US" w:eastAsia="zh-CN"/>
        </w:rPr>
        <w:t>中间芯材为</w:t>
      </w:r>
      <w:r>
        <w:rPr>
          <w:rFonts w:hint="default" w:ascii="华文细黑" w:hAnsi="华文细黑" w:eastAsia="华文细黑" w:cs="华文细黑"/>
          <w:sz w:val="28"/>
          <w:szCs w:val="28"/>
          <w:highlight w:val="none"/>
          <w:lang w:val="en-US" w:eastAsia="zh-CN"/>
        </w:rPr>
        <w:t>发泡聚氨酯</w:t>
      </w:r>
      <w:r>
        <w:rPr>
          <w:rFonts w:hint="eastAsia" w:ascii="华文细黑" w:hAnsi="华文细黑" w:eastAsia="华文细黑" w:cs="华文细黑"/>
          <w:sz w:val="28"/>
          <w:szCs w:val="28"/>
          <w:highlight w:val="none"/>
          <w:lang w:val="en-US" w:eastAsia="zh-CN"/>
        </w:rPr>
        <w:t>，聚氨酯夹芯板整体总厚度</w:t>
      </w:r>
      <w:r>
        <w:rPr>
          <w:rFonts w:hint="default" w:ascii="华文细黑" w:hAnsi="华文细黑" w:eastAsia="华文细黑" w:cs="华文细黑"/>
          <w:sz w:val="28"/>
          <w:szCs w:val="28"/>
          <w:highlight w:val="none"/>
          <w:lang w:val="en-US" w:eastAsia="zh-CN"/>
        </w:rPr>
        <w:t>≥</w:t>
      </w:r>
      <w:r>
        <w:rPr>
          <w:rFonts w:hint="eastAsia" w:ascii="华文细黑" w:hAnsi="华文细黑" w:eastAsia="华文细黑" w:cs="华文细黑"/>
          <w:sz w:val="28"/>
          <w:szCs w:val="28"/>
          <w:highlight w:val="none"/>
          <w:lang w:val="en-US" w:eastAsia="zh-CN"/>
        </w:rPr>
        <w:t>100mm，（不接受下差）；</w:t>
      </w:r>
    </w:p>
    <w:p w14:paraId="3584CBB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华文细黑" w:hAnsi="华文细黑" w:eastAsia="华文细黑" w:cs="华文细黑"/>
          <w:sz w:val="28"/>
          <w:szCs w:val="28"/>
          <w:highlight w:val="none"/>
          <w:lang w:val="en-US" w:eastAsia="zh-CN"/>
        </w:rPr>
      </w:pPr>
      <w:r>
        <w:rPr>
          <w:rFonts w:hint="default" w:ascii="华文细黑" w:hAnsi="华文细黑" w:eastAsia="华文细黑" w:cs="华文细黑"/>
          <w:sz w:val="28"/>
          <w:szCs w:val="28"/>
          <w:highlight w:val="none"/>
          <w:lang w:val="en-US" w:eastAsia="zh-CN"/>
        </w:rPr>
        <w:t>1.2</w:t>
      </w:r>
      <w:r>
        <w:rPr>
          <w:rFonts w:hint="eastAsia" w:ascii="华文细黑" w:hAnsi="华文细黑" w:eastAsia="华文细黑" w:cs="华文细黑"/>
          <w:sz w:val="28"/>
          <w:szCs w:val="28"/>
          <w:highlight w:val="none"/>
          <w:lang w:val="en-US" w:eastAsia="zh-CN"/>
        </w:rPr>
        <w:t xml:space="preserve"> 聚氨酯面板U值≤0.22</w:t>
      </w:r>
      <w:r>
        <w:rPr>
          <w:rFonts w:hint="default" w:ascii="华文细黑" w:hAnsi="华文细黑" w:eastAsia="华文细黑" w:cs="华文细黑"/>
          <w:sz w:val="28"/>
          <w:szCs w:val="28"/>
          <w:highlight w:val="none"/>
          <w:lang w:val="en-US" w:eastAsia="zh-CN"/>
        </w:rPr>
        <w:t>W/</w:t>
      </w:r>
      <w:r>
        <w:rPr>
          <w:rFonts w:hint="eastAsia" w:ascii="宋体" w:hAnsi="宋体" w:eastAsia="宋体" w:cs="宋体"/>
          <w:sz w:val="28"/>
          <w:szCs w:val="28"/>
          <w:highlight w:val="none"/>
          <w:lang w:val="en-US" w:eastAsia="zh-CN"/>
        </w:rPr>
        <w:t>㎡</w:t>
      </w:r>
      <w:r>
        <w:rPr>
          <w:rFonts w:hint="eastAsia" w:ascii="微软雅黑" w:hAnsi="微软雅黑" w:eastAsia="微软雅黑" w:cs="微软雅黑"/>
          <w:sz w:val="28"/>
          <w:szCs w:val="28"/>
          <w:highlight w:val="none"/>
          <w:lang w:val="en-US" w:eastAsia="zh-CN"/>
        </w:rPr>
        <w:t>·</w:t>
      </w:r>
      <w:r>
        <w:rPr>
          <w:rFonts w:hint="eastAsia" w:ascii="华文细黑" w:hAnsi="华文细黑" w:eastAsia="华文细黑" w:cs="华文细黑"/>
          <w:sz w:val="28"/>
          <w:szCs w:val="28"/>
          <w:highlight w:val="none"/>
          <w:lang w:val="en-US" w:eastAsia="zh-CN"/>
        </w:rPr>
        <w:t>K；</w:t>
      </w:r>
    </w:p>
    <w:p w14:paraId="7E5D5CE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1.3 内外彩钢板涂层要求：正面涂层：PVDF氟碳涂层，油漆漆膜总厚度≥25</w:t>
      </w:r>
      <w:r>
        <w:rPr>
          <w:rStyle w:val="20"/>
          <w:rFonts w:hint="eastAsia" w:ascii="华文细黑" w:hAnsi="华文细黑" w:eastAsia="华文细黑" w:cs="华文细黑"/>
          <w:b w:val="0"/>
          <w:bCs/>
          <w:i w:val="0"/>
          <w:iCs w:val="0"/>
          <w:caps w:val="0"/>
          <w:color w:val="auto"/>
          <w:spacing w:val="0"/>
          <w:sz w:val="28"/>
          <w:szCs w:val="28"/>
          <w:highlight w:val="none"/>
          <w:shd w:val="clear" w:fill="FFFFFF"/>
        </w:rPr>
        <w:t>μm</w:t>
      </w:r>
      <w:r>
        <w:rPr>
          <w:rFonts w:hint="eastAsia" w:ascii="华文细黑" w:hAnsi="华文细黑" w:eastAsia="华文细黑" w:cs="华文细黑"/>
          <w:sz w:val="28"/>
          <w:szCs w:val="28"/>
          <w:highlight w:val="none"/>
          <w:lang w:val="en-US" w:eastAsia="zh-CN"/>
        </w:rPr>
        <w:t>，背面涂层：环氧树脂涂层，油漆漆膜总厚度≥10</w:t>
      </w:r>
      <w:r>
        <w:rPr>
          <w:rStyle w:val="20"/>
          <w:rFonts w:hint="eastAsia" w:ascii="华文细黑" w:hAnsi="华文细黑" w:eastAsia="华文细黑" w:cs="华文细黑"/>
          <w:b w:val="0"/>
          <w:bCs/>
          <w:i w:val="0"/>
          <w:iCs w:val="0"/>
          <w:caps w:val="0"/>
          <w:color w:val="auto"/>
          <w:spacing w:val="0"/>
          <w:sz w:val="28"/>
          <w:szCs w:val="28"/>
          <w:highlight w:val="none"/>
          <w:shd w:val="clear" w:fill="FFFFFF"/>
        </w:rPr>
        <w:t>μm</w:t>
      </w:r>
      <w:r>
        <w:rPr>
          <w:rFonts w:hint="eastAsia" w:ascii="华文细黑" w:hAnsi="华文细黑" w:eastAsia="华文细黑" w:cs="华文细黑"/>
          <w:b w:val="0"/>
          <w:bCs/>
          <w:sz w:val="28"/>
          <w:szCs w:val="28"/>
          <w:highlight w:val="none"/>
          <w:lang w:val="en-US" w:eastAsia="zh-CN"/>
        </w:rPr>
        <w:t>，</w:t>
      </w:r>
      <w:r>
        <w:rPr>
          <w:rFonts w:hint="eastAsia" w:ascii="华文细黑" w:hAnsi="华文细黑" w:eastAsia="华文细黑" w:cs="华文细黑"/>
          <w:sz w:val="28"/>
          <w:szCs w:val="28"/>
          <w:highlight w:val="none"/>
          <w:lang w:val="en-US" w:eastAsia="zh-CN"/>
        </w:rPr>
        <w:t>彩钢板含漆膜整体厚度≥0.535mm；</w:t>
      </w:r>
    </w:p>
    <w:p w14:paraId="50B919F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1.4 夹芯板</w:t>
      </w:r>
      <w:r>
        <w:rPr>
          <w:rFonts w:hint="default" w:ascii="华文细黑" w:hAnsi="华文细黑" w:eastAsia="华文细黑" w:cs="华文细黑"/>
          <w:sz w:val="28"/>
          <w:szCs w:val="28"/>
          <w:highlight w:val="none"/>
          <w:lang w:val="en-US" w:eastAsia="zh-CN"/>
        </w:rPr>
        <w:t xml:space="preserve">整体抗压强度符合EN </w:t>
      </w:r>
      <w:r>
        <w:rPr>
          <w:rFonts w:hint="eastAsia" w:ascii="华文细黑" w:hAnsi="华文细黑" w:eastAsia="华文细黑" w:cs="华文细黑"/>
          <w:sz w:val="28"/>
          <w:szCs w:val="28"/>
          <w:highlight w:val="none"/>
          <w:lang w:val="en-US" w:eastAsia="zh-CN"/>
        </w:rPr>
        <w:t>14509</w:t>
      </w:r>
      <w:r>
        <w:rPr>
          <w:rFonts w:hint="default" w:ascii="华文细黑" w:hAnsi="华文细黑" w:eastAsia="华文细黑" w:cs="华文细黑"/>
          <w:sz w:val="28"/>
          <w:szCs w:val="28"/>
          <w:highlight w:val="none"/>
          <w:lang w:val="en-US" w:eastAsia="zh-CN"/>
        </w:rPr>
        <w:t>标准</w:t>
      </w:r>
      <w:r>
        <w:rPr>
          <w:rFonts w:hint="eastAsia" w:ascii="华文细黑" w:hAnsi="华文细黑" w:eastAsia="华文细黑" w:cs="华文细黑"/>
          <w:sz w:val="28"/>
          <w:szCs w:val="28"/>
          <w:highlight w:val="none"/>
          <w:lang w:val="en-US" w:eastAsia="zh-CN"/>
        </w:rPr>
        <w:t>；</w:t>
      </w:r>
    </w:p>
    <w:p w14:paraId="12D9B95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 xml:space="preserve">1.5 </w:t>
      </w:r>
      <w:r>
        <w:rPr>
          <w:rFonts w:hint="default" w:ascii="华文细黑" w:hAnsi="华文细黑" w:eastAsia="华文细黑" w:cs="华文细黑"/>
          <w:sz w:val="28"/>
          <w:szCs w:val="28"/>
          <w:highlight w:val="none"/>
          <w:lang w:val="en-US" w:eastAsia="zh-CN"/>
        </w:rPr>
        <w:t>底板采用热镀锌钢板符合EN 10</w:t>
      </w:r>
      <w:r>
        <w:rPr>
          <w:rFonts w:hint="eastAsia" w:ascii="华文细黑" w:hAnsi="华文细黑" w:eastAsia="华文细黑" w:cs="华文细黑"/>
          <w:sz w:val="28"/>
          <w:szCs w:val="28"/>
          <w:highlight w:val="none"/>
          <w:lang w:val="en-US" w:eastAsia="zh-CN"/>
        </w:rPr>
        <w:t>346</w:t>
      </w:r>
      <w:r>
        <w:rPr>
          <w:rFonts w:hint="default" w:ascii="华文细黑" w:hAnsi="华文细黑" w:eastAsia="华文细黑" w:cs="华文细黑"/>
          <w:sz w:val="28"/>
          <w:szCs w:val="28"/>
          <w:highlight w:val="none"/>
          <w:lang w:val="en-US" w:eastAsia="zh-CN"/>
        </w:rPr>
        <w:t>标准，镀锌量</w:t>
      </w:r>
      <w:r>
        <w:rPr>
          <w:rFonts w:hint="eastAsia" w:ascii="华文细黑" w:hAnsi="华文细黑" w:eastAsia="华文细黑" w:cs="华文细黑"/>
          <w:sz w:val="28"/>
          <w:szCs w:val="28"/>
          <w:highlight w:val="none"/>
          <w:lang w:val="en-US" w:eastAsia="zh-CN"/>
        </w:rPr>
        <w:t>≥275g/㎡（双面）；</w:t>
      </w:r>
    </w:p>
    <w:p w14:paraId="23CFA57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 xml:space="preserve">1.6 </w:t>
      </w:r>
      <w:r>
        <w:rPr>
          <w:rFonts w:hint="default" w:ascii="华文细黑" w:hAnsi="华文细黑" w:eastAsia="华文细黑" w:cs="华文细黑"/>
          <w:sz w:val="28"/>
          <w:szCs w:val="28"/>
          <w:highlight w:val="none"/>
          <w:lang w:val="en-US" w:eastAsia="zh-CN"/>
        </w:rPr>
        <w:t>聚氨酯芯材添加环保阻燃剂满足EN 13501-1</w:t>
      </w:r>
      <w:r>
        <w:rPr>
          <w:rFonts w:hint="eastAsia" w:ascii="华文细黑" w:hAnsi="华文细黑" w:eastAsia="华文细黑" w:cs="华文细黑"/>
          <w:sz w:val="28"/>
          <w:szCs w:val="28"/>
          <w:highlight w:val="none"/>
          <w:lang w:val="en-US" w:eastAsia="zh-CN"/>
        </w:rPr>
        <w:t>、</w:t>
      </w:r>
      <w:r>
        <w:rPr>
          <w:rFonts w:hint="default" w:ascii="华文细黑" w:hAnsi="华文细黑" w:eastAsia="华文细黑" w:cs="华文细黑"/>
          <w:sz w:val="28"/>
          <w:szCs w:val="28"/>
          <w:highlight w:val="none"/>
          <w:lang w:val="en-US" w:eastAsia="zh-CN"/>
        </w:rPr>
        <w:t>EN 13501-</w:t>
      </w:r>
      <w:r>
        <w:rPr>
          <w:rFonts w:hint="eastAsia" w:ascii="华文细黑" w:hAnsi="华文细黑" w:eastAsia="华文细黑" w:cs="华文细黑"/>
          <w:sz w:val="28"/>
          <w:szCs w:val="28"/>
          <w:highlight w:val="none"/>
          <w:lang w:val="en-US" w:eastAsia="zh-CN"/>
        </w:rPr>
        <w:t>5</w:t>
      </w:r>
      <w:r>
        <w:rPr>
          <w:rFonts w:hint="default" w:ascii="华文细黑" w:hAnsi="华文细黑" w:eastAsia="华文细黑" w:cs="华文细黑"/>
          <w:sz w:val="28"/>
          <w:szCs w:val="28"/>
          <w:highlight w:val="none"/>
          <w:lang w:val="en-US" w:eastAsia="zh-CN"/>
        </w:rPr>
        <w:t>标准</w:t>
      </w:r>
      <w:r>
        <w:rPr>
          <w:rFonts w:hint="eastAsia" w:ascii="华文细黑" w:hAnsi="华文细黑" w:eastAsia="华文细黑" w:cs="华文细黑"/>
          <w:sz w:val="28"/>
          <w:szCs w:val="28"/>
          <w:highlight w:val="none"/>
          <w:lang w:val="en-US" w:eastAsia="zh-CN"/>
        </w:rPr>
        <w:t>，</w:t>
      </w:r>
      <w:r>
        <w:rPr>
          <w:rFonts w:hint="default" w:ascii="华文细黑" w:hAnsi="华文细黑" w:eastAsia="华文细黑" w:cs="华文细黑"/>
          <w:sz w:val="28"/>
          <w:szCs w:val="28"/>
          <w:highlight w:val="none"/>
          <w:lang w:val="en-US" w:eastAsia="zh-CN"/>
        </w:rPr>
        <w:t>B</w:t>
      </w:r>
      <w:r>
        <w:rPr>
          <w:rFonts w:hint="eastAsia" w:ascii="华文细黑" w:hAnsi="华文细黑" w:eastAsia="华文细黑" w:cs="华文细黑"/>
          <w:sz w:val="28"/>
          <w:szCs w:val="28"/>
          <w:highlight w:val="none"/>
          <w:lang w:val="en-US" w:eastAsia="zh-CN"/>
        </w:rPr>
        <w:t>1</w:t>
      </w:r>
      <w:r>
        <w:rPr>
          <w:rFonts w:hint="default" w:ascii="华文细黑" w:hAnsi="华文细黑" w:eastAsia="华文细黑" w:cs="华文细黑"/>
          <w:sz w:val="28"/>
          <w:szCs w:val="28"/>
          <w:highlight w:val="none"/>
          <w:lang w:val="en-US" w:eastAsia="zh-CN"/>
        </w:rPr>
        <w:t>级</w:t>
      </w:r>
      <w:r>
        <w:rPr>
          <w:rFonts w:hint="eastAsia" w:ascii="华文细黑" w:hAnsi="华文细黑" w:eastAsia="华文细黑" w:cs="华文细黑"/>
          <w:sz w:val="28"/>
          <w:szCs w:val="28"/>
          <w:highlight w:val="none"/>
          <w:lang w:val="en-US" w:eastAsia="zh-CN"/>
        </w:rPr>
        <w:t>（</w:t>
      </w:r>
      <w:r>
        <w:rPr>
          <w:rFonts w:hint="default" w:ascii="华文细黑" w:hAnsi="华文细黑" w:eastAsia="华文细黑" w:cs="华文细黑"/>
          <w:sz w:val="28"/>
          <w:szCs w:val="28"/>
          <w:highlight w:val="none"/>
          <w:lang w:val="en-US" w:eastAsia="zh-CN"/>
        </w:rPr>
        <w:t>难燃</w:t>
      </w:r>
      <w:r>
        <w:rPr>
          <w:rFonts w:hint="eastAsia" w:ascii="华文细黑" w:hAnsi="华文细黑" w:eastAsia="华文细黑" w:cs="华文细黑"/>
          <w:sz w:val="28"/>
          <w:szCs w:val="28"/>
          <w:highlight w:val="none"/>
          <w:lang w:val="en-US" w:eastAsia="zh-CN"/>
        </w:rPr>
        <w:t>）</w:t>
      </w:r>
      <w:r>
        <w:rPr>
          <w:rFonts w:hint="default" w:ascii="华文细黑" w:hAnsi="华文细黑" w:eastAsia="华文细黑" w:cs="华文细黑"/>
          <w:sz w:val="28"/>
          <w:szCs w:val="28"/>
          <w:highlight w:val="none"/>
          <w:lang w:val="en-US" w:eastAsia="zh-CN"/>
        </w:rPr>
        <w:t>要求</w:t>
      </w:r>
      <w:r>
        <w:rPr>
          <w:rFonts w:hint="eastAsia" w:ascii="华文细黑" w:hAnsi="华文细黑" w:eastAsia="华文细黑" w:cs="华文细黑"/>
          <w:sz w:val="28"/>
          <w:szCs w:val="28"/>
          <w:highlight w:val="none"/>
          <w:lang w:val="en-US" w:eastAsia="zh-CN"/>
        </w:rPr>
        <w:t>；</w:t>
      </w:r>
    </w:p>
    <w:p w14:paraId="56086E4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1.7 屋面板板顶造型需要满足光伏板安装；</w:t>
      </w:r>
    </w:p>
    <w:p w14:paraId="5FC9694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1.8 提供外板同等材质包边件、自攻钉采用304不锈钢合金钢复合钻尾丝、防水拉铆钉、中性耐候密封剂、丁基胶带等所有配件。</w:t>
      </w:r>
    </w:p>
    <w:p w14:paraId="3343FB5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宋体"/>
          <w:b/>
          <w:bCs/>
          <w:sz w:val="24"/>
          <w:highlight w:val="none"/>
        </w:rPr>
      </w:pPr>
      <w:r>
        <w:rPr>
          <w:rFonts w:hint="eastAsia" w:ascii="华文细黑" w:hAnsi="华文细黑" w:eastAsia="华文细黑" w:cs="华文细黑"/>
          <w:sz w:val="28"/>
          <w:szCs w:val="28"/>
          <w:highlight w:val="none"/>
          <w:lang w:val="en-US" w:eastAsia="zh-CN"/>
        </w:rPr>
        <w:t>1.9 屋面板明钉连接，墙面隐钉连接。</w:t>
      </w:r>
    </w:p>
    <w:p w14:paraId="578CA2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b w:val="0"/>
          <w:bCs w:val="0"/>
          <w:sz w:val="28"/>
          <w:szCs w:val="28"/>
          <w:highlight w:val="none"/>
          <w:lang w:val="en-US" w:eastAsia="zh-CN"/>
        </w:rPr>
      </w:pPr>
      <w:r>
        <w:rPr>
          <w:rFonts w:hint="eastAsia" w:ascii="华文细黑" w:hAnsi="华文细黑" w:eastAsia="华文细黑" w:cs="华文细黑"/>
          <w:b w:val="0"/>
          <w:bCs w:val="0"/>
          <w:sz w:val="28"/>
          <w:szCs w:val="28"/>
          <w:highlight w:val="none"/>
          <w:lang w:val="en-US" w:eastAsia="zh-CN"/>
        </w:rPr>
        <w:t>1.10金属板屋面：彩钢板基板厚度</w:t>
      </w:r>
      <w:r>
        <w:rPr>
          <w:rFonts w:hint="default" w:ascii="华文细黑" w:hAnsi="华文细黑" w:eastAsia="华文细黑" w:cs="华文细黑"/>
          <w:b w:val="0"/>
          <w:bCs w:val="0"/>
          <w:sz w:val="28"/>
          <w:szCs w:val="28"/>
          <w:highlight w:val="none"/>
          <w:lang w:val="en-US" w:eastAsia="zh-CN"/>
        </w:rPr>
        <w:t>≥</w:t>
      </w:r>
      <w:r>
        <w:rPr>
          <w:rFonts w:hint="eastAsia" w:ascii="华文细黑" w:hAnsi="华文细黑" w:eastAsia="华文细黑" w:cs="华文细黑"/>
          <w:b w:val="0"/>
          <w:bCs w:val="0"/>
          <w:sz w:val="28"/>
          <w:szCs w:val="28"/>
          <w:highlight w:val="none"/>
          <w:lang w:val="en-US" w:eastAsia="zh-CN"/>
        </w:rPr>
        <w:t>0.5mm（不接受下差），镀锌量≥275g/㎡(双面），正面涂层：PVDF氟碳涂层，油漆漆膜总厚度≥25</w:t>
      </w:r>
      <w:r>
        <w:rPr>
          <w:rStyle w:val="20"/>
          <w:rFonts w:hint="eastAsia" w:ascii="华文细黑" w:hAnsi="华文细黑" w:eastAsia="华文细黑" w:cs="华文细黑"/>
          <w:b w:val="0"/>
          <w:bCs w:val="0"/>
          <w:i w:val="0"/>
          <w:iCs w:val="0"/>
          <w:caps w:val="0"/>
          <w:color w:val="333333"/>
          <w:spacing w:val="0"/>
          <w:sz w:val="28"/>
          <w:szCs w:val="28"/>
          <w:highlight w:val="none"/>
          <w:shd w:val="clear" w:fill="FFFFFF"/>
        </w:rPr>
        <w:t>μm</w:t>
      </w:r>
      <w:r>
        <w:rPr>
          <w:rFonts w:hint="eastAsia" w:ascii="华文细黑" w:hAnsi="华文细黑" w:eastAsia="华文细黑" w:cs="华文细黑"/>
          <w:b w:val="0"/>
          <w:bCs w:val="0"/>
          <w:sz w:val="28"/>
          <w:szCs w:val="28"/>
          <w:highlight w:val="none"/>
          <w:lang w:val="en-US" w:eastAsia="zh-CN"/>
        </w:rPr>
        <w:t>，背面涂层：环氧树脂涂层，油漆漆膜总厚度≥10</w:t>
      </w:r>
      <w:r>
        <w:rPr>
          <w:rStyle w:val="20"/>
          <w:rFonts w:hint="eastAsia" w:ascii="华文细黑" w:hAnsi="华文细黑" w:eastAsia="华文细黑" w:cs="华文细黑"/>
          <w:b w:val="0"/>
          <w:bCs w:val="0"/>
          <w:i w:val="0"/>
          <w:iCs w:val="0"/>
          <w:caps w:val="0"/>
          <w:color w:val="333333"/>
          <w:spacing w:val="0"/>
          <w:sz w:val="28"/>
          <w:szCs w:val="28"/>
          <w:highlight w:val="none"/>
          <w:shd w:val="clear" w:fill="FFFFFF"/>
        </w:rPr>
        <w:t>μm</w:t>
      </w:r>
      <w:r>
        <w:rPr>
          <w:rFonts w:hint="eastAsia" w:ascii="华文细黑" w:hAnsi="华文细黑" w:eastAsia="华文细黑" w:cs="华文细黑"/>
          <w:b w:val="0"/>
          <w:bCs w:val="0"/>
          <w:sz w:val="28"/>
          <w:szCs w:val="28"/>
          <w:highlight w:val="none"/>
          <w:lang w:val="en-US" w:eastAsia="zh-CN"/>
        </w:rPr>
        <w:t xml:space="preserve">，彩钢板含漆膜整体厚度≥0.535mm；  </w:t>
      </w:r>
    </w:p>
    <w:p w14:paraId="0A82101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1.11聚氨酯夹芯板参考欧标如下：</w:t>
      </w:r>
    </w:p>
    <w:tbl>
      <w:tblPr>
        <w:tblStyle w:val="17"/>
        <w:tblW w:w="9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3"/>
        <w:gridCol w:w="1515"/>
        <w:gridCol w:w="1560"/>
        <w:gridCol w:w="5822"/>
      </w:tblGrid>
      <w:tr w14:paraId="7D16B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26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99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质检内容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36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参考欧标</w:t>
            </w:r>
          </w:p>
        </w:tc>
        <w:tc>
          <w:tcPr>
            <w:tcW w:w="5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84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中文全名</w:t>
            </w:r>
          </w:p>
        </w:tc>
      </w:tr>
      <w:tr w14:paraId="5E5E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2E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01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6F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聚氨酯夹心板</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F2B8">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EN 14509</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：2013</w:t>
            </w:r>
          </w:p>
        </w:tc>
        <w:tc>
          <w:tcPr>
            <w:tcW w:w="5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10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《自支撑双层金属面保温绝热夹芯板-工厂制产品-规范》</w:t>
            </w:r>
          </w:p>
        </w:tc>
      </w:tr>
      <w:tr w14:paraId="58015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A3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02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52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面板钢材</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1450">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EN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10346:2015</w:t>
            </w:r>
          </w:p>
        </w:tc>
        <w:tc>
          <w:tcPr>
            <w:tcW w:w="5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740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《用于冷成型的连续热浸镀扁钢制品交货技术条件》</w:t>
            </w:r>
          </w:p>
        </w:tc>
      </w:tr>
      <w:tr w14:paraId="39DB0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19A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011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热导率/U值</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34B1">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EN ISO 6946</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：2017</w:t>
            </w:r>
          </w:p>
        </w:tc>
        <w:tc>
          <w:tcPr>
            <w:tcW w:w="5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D7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《关于建筑部件和建筑构件热阻和热传导率计算方法的标准》</w:t>
            </w:r>
          </w:p>
        </w:tc>
      </w:tr>
      <w:tr w14:paraId="640EC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74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287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防火性能</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AB58">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EN 13501-1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：2018</w:t>
            </w:r>
          </w:p>
        </w:tc>
        <w:tc>
          <w:tcPr>
            <w:tcW w:w="5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7B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《建筑产品和构件的防火分级-第 1 部分：基于燃烧反应测试数据的分类》</w:t>
            </w:r>
          </w:p>
        </w:tc>
      </w:tr>
      <w:tr w14:paraId="6B5A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1DD2">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BB7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防火性能</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490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EN 13501-5</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：2016</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5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23C3">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u w:val="none"/>
                <w:shd w:val="clear"/>
                <w:lang w:bidi="ar"/>
                <w14:textFill>
                  <w14:solidFill>
                    <w14:schemeClr w14:val="tx1"/>
                  </w14:solidFill>
                </w14:textFill>
              </w:rPr>
              <w:t>建筑产品和建筑构件的火灾分类-第5部分:使用外部暴露于屋顶测试数据的分类</w:t>
            </w:r>
          </w:p>
        </w:tc>
      </w:tr>
    </w:tbl>
    <w:p w14:paraId="5FC04A21">
      <w:pPr>
        <w:pStyle w:val="6"/>
        <w:numPr>
          <w:ilvl w:val="-1"/>
          <w:numId w:val="0"/>
        </w:numPr>
        <w:bidi w:val="0"/>
        <w:rPr>
          <w:rFonts w:hint="eastAsia" w:ascii="宋体" w:hAnsi="宋体" w:eastAsia="宋体" w:cs="宋体"/>
          <w:b w:val="0"/>
          <w:bCs w:val="0"/>
          <w:sz w:val="24"/>
          <w:szCs w:val="24"/>
          <w:highlight w:val="none"/>
          <w:lang w:val="en-US" w:eastAsia="zh-CN" w:bidi="ar-SA"/>
        </w:rPr>
      </w:pPr>
      <w:r>
        <w:rPr>
          <w:rFonts w:hint="eastAsia"/>
          <w:highlight w:val="none"/>
          <w:lang w:val="en-US" w:eastAsia="zh-CN"/>
        </w:rPr>
        <w:t>二、技</w:t>
      </w:r>
      <w:r>
        <w:rPr>
          <w:rFonts w:hint="eastAsia"/>
          <w:highlight w:val="none"/>
        </w:rPr>
        <w:t>术文件和质保期服务要求</w:t>
      </w:r>
    </w:p>
    <w:p w14:paraId="2BBE709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1. 技术文件：投标人须在投标时提供下述文件，若未提供和或提供的文件不符合下述要求，则视为投标文件未满足投标的实质性要求，将判为无效投标。</w:t>
      </w:r>
    </w:p>
    <w:p w14:paraId="28A7F8A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2. 技术文件须提供中英文两版</w:t>
      </w:r>
    </w:p>
    <w:p w14:paraId="7893338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技术文件要求包括但不限于：</w:t>
      </w:r>
    </w:p>
    <w:p w14:paraId="503E9FA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⑴制造商简介。</w:t>
      </w:r>
    </w:p>
    <w:p w14:paraId="1AEE7F6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⑵制造商证书，包括营业执照、授权证书、ISO证书、CE认证或欧标的一致性证书（CERTIFICATE OF CONFORMITY）等。</w:t>
      </w:r>
    </w:p>
    <w:p w14:paraId="44C7B87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⑶产品技术资料，包含产品主要参数和特性，所使用的生产标准，材料等。</w:t>
      </w:r>
    </w:p>
    <w:p w14:paraId="3B34325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⑷近3年同类产品厂家自检报告及第三方试验检测报告（欧标）。</w:t>
      </w:r>
    </w:p>
    <w:p w14:paraId="365092E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hAnsi="华文细黑" w:eastAsia="华文细黑" w:cs="华文细黑" w:asciiTheme="minorAscii"/>
          <w:sz w:val="28"/>
          <w:szCs w:val="28"/>
          <w:highlight w:val="none"/>
          <w:lang w:val="en-US" w:eastAsia="zh-CN"/>
        </w:rPr>
        <w:t>(5)进场时提供本批采购物资最新的</w:t>
      </w:r>
      <w:r>
        <w:rPr>
          <w:rFonts w:hint="eastAsia" w:ascii="华文细黑" w:hAnsi="华文细黑" w:eastAsia="华文细黑" w:cs="华文细黑"/>
          <w:sz w:val="28"/>
          <w:szCs w:val="28"/>
          <w:highlight w:val="none"/>
          <w:lang w:val="en-US" w:eastAsia="zh-CN"/>
        </w:rPr>
        <w:t>自检报告及第三方试验检测报告（欧标）。</w:t>
      </w:r>
    </w:p>
    <w:p w14:paraId="3CADECC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3. 质保期：≥12个月（从验收合格之日起）；</w:t>
      </w:r>
    </w:p>
    <w:p w14:paraId="0AB21CE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4. 售后服务：要求投标人详细作出说明，并承诺将列入合同条款；</w:t>
      </w:r>
    </w:p>
    <w:p w14:paraId="69FE75D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5. 出厂相关图纸：无</w:t>
      </w:r>
    </w:p>
    <w:p w14:paraId="06322B0B">
      <w:pPr>
        <w:keepNext w:val="0"/>
        <w:keepLines w:val="0"/>
        <w:pageBreakBefore w:val="0"/>
        <w:widowControl w:val="0"/>
        <w:kinsoku/>
        <w:wordWrap/>
        <w:overflowPunct/>
        <w:topLinePunct w:val="0"/>
        <w:autoSpaceDE/>
        <w:autoSpaceDN/>
        <w:bidi w:val="0"/>
        <w:adjustRightInd/>
        <w:snapToGrid/>
        <w:ind w:firstLine="881" w:firstLineChars="200"/>
        <w:textAlignment w:val="auto"/>
        <w:rPr>
          <w:rFonts w:ascii="华文细黑" w:hAnsi="华文细黑" w:eastAsia="华文细黑"/>
          <w:b/>
          <w:color w:val="000000" w:themeColor="text1"/>
          <w:sz w:val="44"/>
          <w:szCs w:val="44"/>
          <w:highlight w:val="none"/>
          <w14:textFill>
            <w14:solidFill>
              <w14:schemeClr w14:val="tx1"/>
            </w14:solidFill>
          </w14:textFill>
        </w:rPr>
      </w:pPr>
      <w:r>
        <w:rPr>
          <w:rFonts w:ascii="华文细黑" w:hAnsi="华文细黑" w:eastAsia="华文细黑"/>
          <w:b/>
          <w:color w:val="000000" w:themeColor="text1"/>
          <w:sz w:val="44"/>
          <w:szCs w:val="44"/>
          <w:highlight w:val="none"/>
          <w14:textFill>
            <w14:solidFill>
              <w14:schemeClr w14:val="tx1"/>
            </w14:solidFill>
          </w14:textFill>
        </w:rPr>
        <w:br w:type="page"/>
      </w:r>
    </w:p>
    <w:p w14:paraId="4F647313">
      <w:pPr>
        <w:spacing w:line="288" w:lineRule="auto"/>
        <w:jc w:val="center"/>
        <w:outlineLvl w:val="0"/>
        <w:rPr>
          <w:rFonts w:ascii="华文细黑" w:hAnsi="华文细黑" w:eastAsia="华文细黑"/>
          <w:b/>
          <w:color w:val="000000"/>
          <w:sz w:val="44"/>
          <w:szCs w:val="44"/>
          <w:highlight w:val="none"/>
        </w:rPr>
      </w:pPr>
      <w:bookmarkStart w:id="10" w:name="_Toc31143"/>
      <w:r>
        <w:rPr>
          <w:rFonts w:hint="eastAsia" w:ascii="华文细黑" w:hAnsi="华文细黑" w:eastAsia="华文细黑" w:cs="Times New Roman"/>
          <w:b/>
          <w:bCs/>
          <w:color w:val="000000" w:themeColor="text1"/>
          <w:kern w:val="44"/>
          <w:sz w:val="36"/>
          <w:szCs w:val="36"/>
          <w:highlight w:val="none"/>
          <w:lang w:val="en-US" w:eastAsia="zh-CN" w:bidi="ar-SA"/>
          <w14:textFill>
            <w14:solidFill>
              <w14:schemeClr w14:val="tx1"/>
            </w14:solidFill>
          </w14:textFill>
        </w:rPr>
        <w:t>第三部分：报价文件格式</w:t>
      </w:r>
      <w:bookmarkEnd w:id="10"/>
    </w:p>
    <w:p w14:paraId="3583EEA4">
      <w:pPr>
        <w:tabs>
          <w:tab w:val="left" w:pos="2655"/>
          <w:tab w:val="center" w:pos="4064"/>
          <w:tab w:val="center" w:pos="4696"/>
          <w:tab w:val="left" w:pos="6345"/>
        </w:tabs>
        <w:spacing w:line="360" w:lineRule="exact"/>
        <w:ind w:left="-178"/>
        <w:jc w:val="center"/>
        <w:rPr>
          <w:rFonts w:ascii="华文细黑" w:hAnsi="华文细黑" w:eastAsia="华文细黑"/>
          <w:b/>
          <w:bCs/>
          <w:color w:val="000000"/>
          <w:sz w:val="32"/>
          <w:szCs w:val="32"/>
          <w:highlight w:val="none"/>
        </w:rPr>
      </w:pPr>
      <w:r>
        <w:rPr>
          <w:rFonts w:hint="eastAsia" w:ascii="华文细黑" w:hAnsi="华文细黑" w:eastAsia="华文细黑"/>
          <w:b/>
          <w:bCs/>
          <w:color w:val="000000" w:themeColor="text1"/>
          <w:sz w:val="32"/>
          <w:szCs w:val="32"/>
          <w:highlight w:val="none"/>
          <w:lang w:val="en-US" w:eastAsia="zh-CN"/>
          <w14:textFill>
            <w14:solidFill>
              <w14:schemeClr w14:val="tx1"/>
            </w14:solidFill>
          </w14:textFill>
        </w:rPr>
        <w:t>报价</w:t>
      </w:r>
      <w:r>
        <w:rPr>
          <w:rFonts w:ascii="华文细黑" w:hAnsi="华文细黑" w:eastAsia="华文细黑"/>
          <w:b/>
          <w:bCs/>
          <w:color w:val="000000" w:themeColor="text1"/>
          <w:sz w:val="32"/>
          <w:szCs w:val="32"/>
          <w:highlight w:val="none"/>
          <w14:textFill>
            <w14:solidFill>
              <w14:schemeClr w14:val="tx1"/>
            </w14:solidFill>
          </w14:textFill>
        </w:rPr>
        <w:t>函</w:t>
      </w:r>
    </w:p>
    <w:p w14:paraId="22864A19">
      <w:pPr>
        <w:tabs>
          <w:tab w:val="center" w:pos="4696"/>
          <w:tab w:val="left" w:pos="6345"/>
        </w:tabs>
        <w:spacing w:line="360" w:lineRule="exact"/>
        <w:ind w:left="-178"/>
        <w:jc w:val="left"/>
        <w:rPr>
          <w:rFonts w:ascii="华文细黑" w:hAnsi="华文细黑" w:eastAsia="华文细黑"/>
          <w:b/>
          <w:bCs/>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致：</w:t>
      </w:r>
      <w:r>
        <w:rPr>
          <w:rFonts w:hint="eastAsia" w:ascii="华文细黑" w:hAnsi="华文细黑" w:eastAsia="华文细黑"/>
          <w:b/>
          <w:color w:val="000000" w:themeColor="text1"/>
          <w:sz w:val="24"/>
          <w:highlight w:val="none"/>
          <w:u w:val="single"/>
          <w14:textFill>
            <w14:solidFill>
              <w14:schemeClr w14:val="tx1"/>
            </w14:solidFill>
          </w14:textFill>
        </w:rPr>
        <w:t>中国交通物资有限公司</w:t>
      </w:r>
    </w:p>
    <w:p w14:paraId="576DE94E">
      <w:pPr>
        <w:spacing w:before="156" w:line="360" w:lineRule="exact"/>
        <w:ind w:left="61" w:leftChars="29" w:firstLine="307" w:firstLineChars="128"/>
        <w:rPr>
          <w:rFonts w:ascii="华文细黑" w:hAnsi="华文细黑" w:eastAsia="华文细黑"/>
          <w:color w:val="000000"/>
          <w:sz w:val="24"/>
          <w:highlight w:val="none"/>
          <w:u w:val="single"/>
        </w:rPr>
      </w:pPr>
      <w:r>
        <w:rPr>
          <w:rFonts w:ascii="华文细黑" w:hAnsi="华文细黑" w:eastAsia="华文细黑"/>
          <w:color w:val="000000" w:themeColor="text1"/>
          <w:sz w:val="24"/>
          <w:highlight w:val="none"/>
          <w14:textFill>
            <w14:solidFill>
              <w14:schemeClr w14:val="tx1"/>
            </w14:solidFill>
          </w14:textFill>
        </w:rPr>
        <w:t>根据贵方</w:t>
      </w:r>
      <w:r>
        <w:rPr>
          <w:rFonts w:hint="eastAsia" w:ascii="华文细黑" w:hAnsi="华文细黑" w:eastAsia="华文细黑"/>
          <w:color w:val="000000" w:themeColor="text1"/>
          <w:sz w:val="24"/>
          <w:highlight w:val="none"/>
          <w:u w:val="single"/>
          <w14:textFill>
            <w14:solidFill>
              <w14:schemeClr w14:val="tx1"/>
            </w14:solidFill>
          </w14:textFill>
        </w:rPr>
        <w:t>安哥拉卡约新港口项目</w:t>
      </w:r>
      <w:r>
        <w:rPr>
          <w:rFonts w:hint="eastAsia" w:ascii="华文细黑" w:hAnsi="华文细黑" w:eastAsia="华文细黑"/>
          <w:color w:val="000000" w:themeColor="text1"/>
          <w:sz w:val="24"/>
          <w:highlight w:val="none"/>
          <w:lang w:eastAsia="zh-CN"/>
          <w14:textFill>
            <w14:solidFill>
              <w14:schemeClr w14:val="tx1"/>
            </w14:solidFill>
          </w14:textFill>
        </w:rPr>
        <w:t>询价</w:t>
      </w:r>
      <w:r>
        <w:rPr>
          <w:rFonts w:hint="eastAsia" w:ascii="华文细黑" w:hAnsi="华文细黑" w:eastAsia="华文细黑"/>
          <w:color w:val="000000" w:themeColor="text1"/>
          <w:sz w:val="24"/>
          <w:highlight w:val="none"/>
          <w14:textFill>
            <w14:solidFill>
              <w14:schemeClr w14:val="tx1"/>
            </w14:solidFill>
          </w14:textFill>
        </w:rPr>
        <w:t>文</w:t>
      </w:r>
      <w:r>
        <w:rPr>
          <w:rFonts w:hint="eastAsia" w:ascii="华文细黑" w:hAnsi="华文细黑" w:eastAsia="华文细黑"/>
          <w:color w:val="000000" w:themeColor="text1"/>
          <w:sz w:val="24"/>
          <w:highlight w:val="none"/>
          <w:u w:val="none"/>
          <w14:textFill>
            <w14:solidFill>
              <w14:schemeClr w14:val="tx1"/>
            </w14:solidFill>
          </w14:textFill>
        </w:rPr>
        <w:t>件的</w:t>
      </w:r>
      <w:r>
        <w:rPr>
          <w:rFonts w:hint="eastAsia" w:ascii="华文细黑" w:hAnsi="华文细黑" w:eastAsia="华文细黑"/>
          <w:color w:val="auto"/>
          <w:sz w:val="24"/>
          <w:highlight w:val="none"/>
          <w:u w:val="none"/>
          <w:lang w:val="en-US" w:eastAsia="zh-CN"/>
        </w:rPr>
        <w:t>聚氨酯夹芯板及配件</w:t>
      </w:r>
      <w:r>
        <w:rPr>
          <w:rFonts w:hint="eastAsia" w:ascii="华文细黑" w:hAnsi="华文细黑" w:eastAsia="华文细黑"/>
          <w:color w:val="000000" w:themeColor="text1"/>
          <w:sz w:val="24"/>
          <w:highlight w:val="none"/>
          <w:u w:val="none"/>
          <w14:textFill>
            <w14:solidFill>
              <w14:schemeClr w14:val="tx1"/>
            </w14:solidFill>
          </w14:textFill>
        </w:rPr>
        <w:t>(货物)的</w:t>
      </w:r>
      <w:r>
        <w:rPr>
          <w:rFonts w:hint="eastAsia" w:ascii="华文细黑" w:hAnsi="华文细黑" w:eastAsia="华文细黑"/>
          <w:color w:val="000000" w:themeColor="text1"/>
          <w:sz w:val="24"/>
          <w:highlight w:val="none"/>
          <w:lang w:val="en-US" w:eastAsia="zh-CN"/>
          <w14:textFill>
            <w14:solidFill>
              <w14:schemeClr w14:val="tx1"/>
            </w14:solidFill>
          </w14:textFill>
        </w:rPr>
        <w:t>公开询价采购公告</w:t>
      </w:r>
      <w:r>
        <w:rPr>
          <w:rFonts w:hint="eastAsia" w:ascii="华文细黑" w:hAnsi="华文细黑" w:eastAsia="华文细黑"/>
          <w:color w:val="FF0000"/>
          <w:sz w:val="24"/>
          <w:highlight w:val="none"/>
          <w:u w:val="single"/>
          <w:lang w:eastAsia="zh-CN"/>
        </w:rPr>
        <w:t>FA00000330823</w:t>
      </w:r>
      <w:r>
        <w:rPr>
          <w:rFonts w:ascii="华文细黑" w:hAnsi="华文细黑" w:eastAsia="华文细黑"/>
          <w:color w:val="000000" w:themeColor="text1"/>
          <w:sz w:val="24"/>
          <w:highlight w:val="none"/>
          <w14:textFill>
            <w14:solidFill>
              <w14:schemeClr w14:val="tx1"/>
            </w14:solidFill>
          </w14:textFill>
        </w:rPr>
        <w:t>（编号），正式授权的下述签字人</w:t>
      </w:r>
      <w:r>
        <w:rPr>
          <w:rFonts w:ascii="华文细黑" w:hAnsi="华文细黑" w:eastAsia="华文细黑"/>
          <w:color w:val="000000" w:themeColor="text1"/>
          <w:sz w:val="24"/>
          <w:highlight w:val="none"/>
          <w:u w:val="single"/>
          <w14:textFill>
            <w14:solidFill>
              <w14:schemeClr w14:val="tx1"/>
            </w14:solidFill>
          </w14:textFill>
        </w:rPr>
        <w:t xml:space="preserve">                         </w:t>
      </w:r>
    </w:p>
    <w:p w14:paraId="57B07430">
      <w:pPr>
        <w:spacing w:line="360" w:lineRule="exact"/>
        <w:ind w:left="-178"/>
        <w:rPr>
          <w:rFonts w:ascii="华文细黑" w:hAnsi="华文细黑" w:eastAsia="华文细黑"/>
          <w:color w:val="000000"/>
          <w:sz w:val="24"/>
          <w:highlight w:val="none"/>
        </w:rPr>
      </w:pP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（姓名和职务）代表</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w:t>
      </w:r>
      <w:r>
        <w:rPr>
          <w:rFonts w:hint="eastAsia" w:ascii="华文细黑" w:hAnsi="华文细黑" w:eastAsia="华文细黑"/>
          <w:color w:val="000000" w:themeColor="text1"/>
          <w:sz w:val="24"/>
          <w:highlight w:val="none"/>
          <w:lang w:eastAsia="zh-CN"/>
          <w14:textFill>
            <w14:solidFill>
              <w14:schemeClr w14:val="tx1"/>
            </w14:solidFill>
          </w14:textFill>
        </w:rPr>
        <w:t>报价人</w:t>
      </w:r>
      <w:r>
        <w:rPr>
          <w:rFonts w:ascii="华文细黑" w:hAnsi="华文细黑" w:eastAsia="华文细黑"/>
          <w:color w:val="000000" w:themeColor="text1"/>
          <w:sz w:val="24"/>
          <w:highlight w:val="none"/>
          <w14:textFill>
            <w14:solidFill>
              <w14:schemeClr w14:val="tx1"/>
            </w14:solidFill>
          </w14:textFill>
        </w:rPr>
        <w:t>名称），提交下述文件</w:t>
      </w:r>
      <w:r>
        <w:rPr>
          <w:rFonts w:hint="eastAsia" w:ascii="华文细黑" w:hAnsi="华文细黑" w:eastAsia="华文细黑"/>
          <w:color w:val="000000" w:themeColor="text1"/>
          <w:sz w:val="24"/>
          <w:highlight w:val="none"/>
          <w14:textFill>
            <w14:solidFill>
              <w14:schemeClr w14:val="tx1"/>
            </w14:solidFill>
          </w14:textFill>
        </w:rPr>
        <w:t>盖章扫描电子版，可编辑电子版一份</w:t>
      </w:r>
      <w:r>
        <w:rPr>
          <w:rFonts w:ascii="华文细黑" w:hAnsi="华文细黑" w:eastAsia="华文细黑"/>
          <w:color w:val="000000" w:themeColor="text1"/>
          <w:sz w:val="24"/>
          <w:highlight w:val="none"/>
          <w14:textFill>
            <w14:solidFill>
              <w14:schemeClr w14:val="tx1"/>
            </w14:solidFill>
          </w14:textFill>
        </w:rPr>
        <w:t>。</w:t>
      </w:r>
    </w:p>
    <w:p w14:paraId="420E6270">
      <w:pPr>
        <w:tabs>
          <w:tab w:val="left" w:pos="900"/>
        </w:tabs>
        <w:spacing w:line="320" w:lineRule="exact"/>
        <w:ind w:left="-178" w:firstLine="538"/>
        <w:rPr>
          <w:rFonts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文件1：</w:t>
      </w:r>
      <w:r>
        <w:rPr>
          <w:rFonts w:hint="eastAsia" w:ascii="华文细黑" w:hAnsi="华文细黑" w:eastAsia="华文细黑"/>
          <w:color w:val="000000" w:themeColor="text1"/>
          <w:sz w:val="24"/>
          <w:highlight w:val="none"/>
          <w:lang w:eastAsia="zh-CN"/>
          <w14:textFill>
            <w14:solidFill>
              <w14:schemeClr w14:val="tx1"/>
            </w14:solidFill>
          </w14:textFill>
        </w:rPr>
        <w:t>报价</w:t>
      </w:r>
      <w:r>
        <w:rPr>
          <w:rFonts w:ascii="华文细黑" w:hAnsi="华文细黑" w:eastAsia="华文细黑"/>
          <w:color w:val="000000" w:themeColor="text1"/>
          <w:sz w:val="24"/>
          <w:highlight w:val="none"/>
          <w14:textFill>
            <w14:solidFill>
              <w14:schemeClr w14:val="tx1"/>
            </w14:solidFill>
          </w14:textFill>
        </w:rPr>
        <w:t>报价表</w:t>
      </w:r>
    </w:p>
    <w:p w14:paraId="7DADF653">
      <w:pPr>
        <w:tabs>
          <w:tab w:val="left" w:pos="900"/>
        </w:tabs>
        <w:spacing w:line="320" w:lineRule="exact"/>
        <w:ind w:left="-178" w:firstLine="538"/>
        <w:rPr>
          <w:rFonts w:ascii="华文细黑" w:hAnsi="华文细黑" w:eastAsia="华文细黑"/>
          <w:color w:val="000000" w:themeColor="text1"/>
          <w:sz w:val="24"/>
          <w:highlight w:val="none"/>
          <w14:textFill>
            <w14:solidFill>
              <w14:schemeClr w14:val="tx1"/>
            </w14:solidFill>
          </w14:textFill>
        </w:rPr>
      </w:pPr>
      <w:r>
        <w:rPr>
          <w:rFonts w:hint="eastAsia" w:ascii="华文细黑" w:hAnsi="华文细黑" w:eastAsia="华文细黑"/>
          <w:color w:val="000000" w:themeColor="text1"/>
          <w:sz w:val="24"/>
          <w:highlight w:val="none"/>
          <w14:textFill>
            <w14:solidFill>
              <w14:schemeClr w14:val="tx1"/>
            </w14:solidFill>
          </w14:textFill>
        </w:rPr>
        <w:t>文件</w:t>
      </w:r>
      <w:r>
        <w:rPr>
          <w:rFonts w:ascii="华文细黑" w:hAnsi="华文细黑" w:eastAsia="华文细黑"/>
          <w:color w:val="000000" w:themeColor="text1"/>
          <w:sz w:val="24"/>
          <w:highlight w:val="none"/>
          <w14:textFill>
            <w14:solidFill>
              <w14:schemeClr w14:val="tx1"/>
            </w14:solidFill>
          </w14:textFill>
        </w:rPr>
        <w:t>2</w:t>
      </w:r>
      <w:r>
        <w:rPr>
          <w:rFonts w:hint="eastAsia" w:ascii="华文细黑" w:hAnsi="华文细黑" w:eastAsia="华文细黑"/>
          <w:color w:val="000000" w:themeColor="text1"/>
          <w:sz w:val="24"/>
          <w:highlight w:val="none"/>
          <w14:textFill>
            <w14:solidFill>
              <w14:schemeClr w14:val="tx1"/>
            </w14:solidFill>
          </w14:textFill>
        </w:rPr>
        <w:t>：</w:t>
      </w:r>
      <w:r>
        <w:rPr>
          <w:rFonts w:hint="eastAsia" w:ascii="华文细黑" w:hAnsi="华文细黑" w:eastAsia="华文细黑"/>
          <w:color w:val="000000" w:themeColor="text1"/>
          <w:sz w:val="24"/>
          <w:highlight w:val="none"/>
          <w:lang w:eastAsia="zh-CN"/>
          <w14:textFill>
            <w14:solidFill>
              <w14:schemeClr w14:val="tx1"/>
            </w14:solidFill>
          </w14:textFill>
        </w:rPr>
        <w:t>报价</w:t>
      </w:r>
      <w:r>
        <w:rPr>
          <w:rFonts w:hint="eastAsia" w:ascii="华文细黑" w:hAnsi="华文细黑" w:eastAsia="华文细黑"/>
          <w:color w:val="000000" w:themeColor="text1"/>
          <w:sz w:val="24"/>
          <w:highlight w:val="none"/>
          <w14:textFill>
            <w14:solidFill>
              <w14:schemeClr w14:val="tx1"/>
            </w14:solidFill>
          </w14:textFill>
        </w:rPr>
        <w:t>信息汇总表</w:t>
      </w:r>
    </w:p>
    <w:p w14:paraId="6E1FBA2E">
      <w:pPr>
        <w:tabs>
          <w:tab w:val="left" w:pos="900"/>
        </w:tabs>
        <w:spacing w:line="320" w:lineRule="exact"/>
        <w:ind w:left="-178" w:firstLine="538"/>
        <w:rPr>
          <w:rFonts w:ascii="华文细黑" w:hAnsi="华文细黑" w:eastAsia="华文细黑"/>
          <w:color w:val="000000"/>
          <w:sz w:val="24"/>
          <w:highlight w:val="none"/>
        </w:rPr>
      </w:pPr>
      <w:r>
        <w:rPr>
          <w:rFonts w:hint="eastAsia" w:ascii="华文细黑" w:hAnsi="华文细黑" w:eastAsia="华文细黑"/>
          <w:color w:val="000000" w:themeColor="text1"/>
          <w:sz w:val="24"/>
          <w:highlight w:val="none"/>
          <w14:textFill>
            <w14:solidFill>
              <w14:schemeClr w14:val="tx1"/>
            </w14:solidFill>
          </w14:textFill>
        </w:rPr>
        <w:t>文件</w:t>
      </w:r>
      <w:r>
        <w:rPr>
          <w:rFonts w:ascii="华文细黑" w:hAnsi="华文细黑" w:eastAsia="华文细黑"/>
          <w:color w:val="000000" w:themeColor="text1"/>
          <w:sz w:val="24"/>
          <w:highlight w:val="none"/>
          <w14:textFill>
            <w14:solidFill>
              <w14:schemeClr w14:val="tx1"/>
            </w14:solidFill>
          </w14:textFill>
        </w:rPr>
        <w:t>3</w:t>
      </w:r>
      <w:r>
        <w:rPr>
          <w:rFonts w:hint="eastAsia" w:ascii="华文细黑" w:hAnsi="华文细黑" w:eastAsia="华文细黑"/>
          <w:color w:val="000000" w:themeColor="text1"/>
          <w:sz w:val="24"/>
          <w:highlight w:val="none"/>
          <w14:textFill>
            <w14:solidFill>
              <w14:schemeClr w14:val="tx1"/>
            </w14:solidFill>
          </w14:textFill>
        </w:rPr>
        <w:t>：</w:t>
      </w:r>
      <w:r>
        <w:rPr>
          <w:rFonts w:ascii="华文细黑" w:hAnsi="华文细黑" w:eastAsia="华文细黑"/>
          <w:color w:val="000000" w:themeColor="text1"/>
          <w:sz w:val="24"/>
          <w:highlight w:val="none"/>
          <w14:textFill>
            <w14:solidFill>
              <w14:schemeClr w14:val="tx1"/>
            </w14:solidFill>
          </w14:textFill>
        </w:rPr>
        <w:t>资格证明文件</w:t>
      </w:r>
    </w:p>
    <w:p w14:paraId="48260C15">
      <w:pPr>
        <w:spacing w:line="360" w:lineRule="exact"/>
        <w:ind w:left="-178" w:firstLine="480"/>
        <w:rPr>
          <w:rFonts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据此函，签字人兹宣布同意如下：</w:t>
      </w:r>
    </w:p>
    <w:p w14:paraId="7CB0AB45">
      <w:pPr>
        <w:spacing w:line="360" w:lineRule="exact"/>
        <w:ind w:left="-178" w:firstLine="480"/>
        <w:rPr>
          <w:rFonts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1.我方已详细审核全部</w:t>
      </w:r>
      <w:r>
        <w:rPr>
          <w:rFonts w:hint="eastAsia" w:ascii="华文细黑" w:hAnsi="华文细黑" w:eastAsia="华文细黑"/>
          <w:color w:val="000000" w:themeColor="text1"/>
          <w:sz w:val="24"/>
          <w:highlight w:val="none"/>
          <w:lang w:eastAsia="zh-CN"/>
          <w14:textFill>
            <w14:solidFill>
              <w14:schemeClr w14:val="tx1"/>
            </w14:solidFill>
          </w14:textFill>
        </w:rPr>
        <w:t>询价</w:t>
      </w:r>
      <w:r>
        <w:rPr>
          <w:rFonts w:ascii="华文细黑" w:hAnsi="华文细黑" w:eastAsia="华文细黑"/>
          <w:color w:val="000000" w:themeColor="text1"/>
          <w:sz w:val="24"/>
          <w:highlight w:val="none"/>
          <w14:textFill>
            <w14:solidFill>
              <w14:schemeClr w14:val="tx1"/>
            </w14:solidFill>
          </w14:textFill>
        </w:rPr>
        <w:t>文件，包括</w:t>
      </w:r>
      <w:r>
        <w:rPr>
          <w:rFonts w:hint="eastAsia" w:ascii="华文细黑" w:hAnsi="华文细黑" w:eastAsia="华文细黑"/>
          <w:color w:val="000000" w:themeColor="text1"/>
          <w:sz w:val="24"/>
          <w:highlight w:val="none"/>
          <w:lang w:eastAsia="zh-CN"/>
          <w14:textFill>
            <w14:solidFill>
              <w14:schemeClr w14:val="tx1"/>
            </w14:solidFill>
          </w14:textFill>
        </w:rPr>
        <w:t>询价</w:t>
      </w:r>
      <w:r>
        <w:rPr>
          <w:rFonts w:ascii="华文细黑" w:hAnsi="华文细黑" w:eastAsia="华文细黑"/>
          <w:color w:val="000000" w:themeColor="text1"/>
          <w:sz w:val="24"/>
          <w:highlight w:val="none"/>
          <w14:textFill>
            <w14:solidFill>
              <w14:schemeClr w14:val="tx1"/>
            </w14:solidFill>
          </w14:textFill>
        </w:rPr>
        <w:t>文件修改书，参考资料及有关附件。我们愿根据上述文件，按</w:t>
      </w:r>
      <w:r>
        <w:rPr>
          <w:rFonts w:ascii="华文细黑" w:hAnsi="华文细黑" w:eastAsia="华文细黑"/>
          <w:color w:val="000000" w:themeColor="text1"/>
          <w:sz w:val="24"/>
          <w:highlight w:val="none"/>
          <w:u w:val="single"/>
          <w14:textFill>
            <w14:solidFill>
              <w14:schemeClr w14:val="tx1"/>
            </w14:solidFill>
          </w14:textFill>
        </w:rPr>
        <w:t xml:space="preserve">（币种）    </w:t>
      </w:r>
      <w:r>
        <w:rPr>
          <w:rFonts w:hint="eastAsia" w:ascii="华文细黑" w:hAnsi="华文细黑" w:eastAsia="华文细黑"/>
          <w:color w:val="000000" w:themeColor="text1"/>
          <w:sz w:val="24"/>
          <w:highlight w:val="none"/>
          <w:u w:val="single"/>
          <w14:textFill>
            <w14:solidFill>
              <w14:schemeClr w14:val="tx1"/>
            </w14:solidFill>
          </w14:textFill>
        </w:rPr>
        <w:t xml:space="preserve">(金额大写)     </w:t>
      </w:r>
      <w:r>
        <w:rPr>
          <w:rFonts w:ascii="华文细黑" w:hAnsi="华文细黑" w:eastAsia="华文细黑"/>
          <w:color w:val="000000" w:themeColor="text1"/>
          <w:sz w:val="24"/>
          <w:highlight w:val="none"/>
          <w14:textFill>
            <w14:solidFill>
              <w14:schemeClr w14:val="tx1"/>
            </w14:solidFill>
          </w14:textFill>
        </w:rPr>
        <w:t>的金额</w:t>
      </w:r>
      <w:r>
        <w:rPr>
          <w:rFonts w:hint="eastAsia" w:ascii="华文细黑" w:hAnsi="华文细黑" w:eastAsia="华文细黑"/>
          <w:color w:val="000000" w:themeColor="text1"/>
          <w:sz w:val="24"/>
          <w:highlight w:val="none"/>
          <w14:textFill>
            <w14:solidFill>
              <w14:schemeClr w14:val="tx1"/>
            </w14:solidFill>
          </w14:textFill>
        </w:rPr>
        <w:t xml:space="preserve">  </w:t>
      </w:r>
      <w:r>
        <w:rPr>
          <w:rFonts w:hint="eastAsia" w:ascii="华文细黑" w:hAnsi="华文细黑" w:eastAsia="华文细黑"/>
          <w:color w:val="000000" w:themeColor="text1"/>
          <w:sz w:val="24"/>
          <w:highlight w:val="none"/>
          <w:u w:val="single"/>
          <w14:textFill>
            <w14:solidFill>
              <w14:schemeClr w14:val="tx1"/>
            </w14:solidFill>
          </w14:textFill>
        </w:rPr>
        <w:t>(金额小写)</w:t>
      </w:r>
      <w:r>
        <w:rPr>
          <w:rFonts w:hint="eastAsia" w:ascii="华文细黑" w:hAnsi="华文细黑" w:eastAsia="华文细黑"/>
          <w:color w:val="000000" w:themeColor="text1"/>
          <w:sz w:val="24"/>
          <w:highlight w:val="non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（详见报价清单），承包上述</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（货物）的供货、技术服务及保修。</w:t>
      </w:r>
    </w:p>
    <w:p w14:paraId="40EC951F">
      <w:pPr>
        <w:spacing w:line="360" w:lineRule="exact"/>
        <w:ind w:left="-178" w:firstLine="480"/>
        <w:rPr>
          <w:rFonts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2.如果我们的中标，我们保证按照</w:t>
      </w:r>
      <w:r>
        <w:rPr>
          <w:rFonts w:hint="eastAsia" w:ascii="华文细黑" w:hAnsi="华文细黑" w:eastAsia="华文细黑"/>
          <w:color w:val="000000" w:themeColor="text1"/>
          <w:sz w:val="24"/>
          <w:highlight w:val="none"/>
          <w:lang w:eastAsia="zh-CN"/>
          <w14:textFill>
            <w14:solidFill>
              <w14:schemeClr w14:val="tx1"/>
            </w14:solidFill>
          </w14:textFill>
        </w:rPr>
        <w:t>询价</w:t>
      </w:r>
      <w:r>
        <w:rPr>
          <w:rFonts w:ascii="华文细黑" w:hAnsi="华文细黑" w:eastAsia="华文细黑"/>
          <w:color w:val="000000" w:themeColor="text1"/>
          <w:sz w:val="24"/>
          <w:highlight w:val="none"/>
          <w14:textFill>
            <w14:solidFill>
              <w14:schemeClr w14:val="tx1"/>
            </w14:solidFill>
          </w14:textFill>
        </w:rPr>
        <w:t>人规定的时间与</w:t>
      </w:r>
      <w:r>
        <w:rPr>
          <w:rFonts w:hint="eastAsia" w:ascii="华文细黑" w:hAnsi="华文细黑" w:eastAsia="华文细黑"/>
          <w:color w:val="000000" w:themeColor="text1"/>
          <w:sz w:val="24"/>
          <w:highlight w:val="none"/>
          <w:lang w:eastAsia="zh-CN"/>
          <w14:textFill>
            <w14:solidFill>
              <w14:schemeClr w14:val="tx1"/>
            </w14:solidFill>
          </w14:textFill>
        </w:rPr>
        <w:t>询价</w:t>
      </w:r>
      <w:r>
        <w:rPr>
          <w:rFonts w:ascii="华文细黑" w:hAnsi="华文细黑" w:eastAsia="华文细黑"/>
          <w:color w:val="000000" w:themeColor="text1"/>
          <w:sz w:val="24"/>
          <w:highlight w:val="none"/>
          <w14:textFill>
            <w14:solidFill>
              <w14:schemeClr w14:val="tx1"/>
            </w14:solidFill>
          </w14:textFill>
        </w:rPr>
        <w:t>人进行合同谈判并签订采购合同，积极配合</w:t>
      </w:r>
      <w:r>
        <w:rPr>
          <w:rFonts w:hint="eastAsia" w:ascii="华文细黑" w:hAnsi="华文细黑" w:eastAsia="华文细黑"/>
          <w:color w:val="000000" w:themeColor="text1"/>
          <w:sz w:val="24"/>
          <w:highlight w:val="none"/>
          <w:lang w:eastAsia="zh-CN"/>
          <w14:textFill>
            <w14:solidFill>
              <w14:schemeClr w14:val="tx1"/>
            </w14:solidFill>
          </w14:textFill>
        </w:rPr>
        <w:t>询价</w:t>
      </w:r>
      <w:r>
        <w:rPr>
          <w:rFonts w:ascii="华文细黑" w:hAnsi="华文细黑" w:eastAsia="华文细黑"/>
          <w:color w:val="000000" w:themeColor="text1"/>
          <w:sz w:val="24"/>
          <w:highlight w:val="none"/>
          <w14:textFill>
            <w14:solidFill>
              <w14:schemeClr w14:val="tx1"/>
            </w14:solidFill>
          </w14:textFill>
        </w:rPr>
        <w:t>人的安排，提供我方中标的施工</w:t>
      </w:r>
      <w:r>
        <w:rPr>
          <w:rFonts w:hint="eastAsia" w:ascii="华文细黑" w:hAnsi="华文细黑" w:eastAsia="华文细黑"/>
          <w:color w:val="000000" w:themeColor="text1"/>
          <w:sz w:val="24"/>
          <w:highlight w:val="none"/>
          <w14:textFill>
            <w14:solidFill>
              <w14:schemeClr w14:val="tx1"/>
            </w14:solidFill>
          </w14:textFill>
        </w:rPr>
        <w:t>物资</w:t>
      </w:r>
      <w:r>
        <w:rPr>
          <w:rFonts w:hint="eastAsia" w:ascii="华文细黑" w:hAnsi="华文细黑" w:eastAsia="华文细黑"/>
          <w:color w:val="000000" w:themeColor="text1"/>
          <w:sz w:val="24"/>
          <w:highlight w:val="none"/>
          <w:lang w:eastAsia="zh-CN"/>
          <w14:textFill>
            <w14:solidFill>
              <w14:schemeClr w14:val="tx1"/>
            </w14:solidFill>
          </w14:textFill>
        </w:rPr>
        <w:t>聚氨酯夹芯板及配件</w:t>
      </w:r>
      <w:r>
        <w:rPr>
          <w:rFonts w:ascii="华文细黑" w:hAnsi="华文细黑" w:eastAsia="华文细黑"/>
          <w:color w:val="000000" w:themeColor="text1"/>
          <w:sz w:val="24"/>
          <w:highlight w:val="none"/>
          <w14:textFill>
            <w14:solidFill>
              <w14:schemeClr w14:val="tx1"/>
            </w14:solidFill>
          </w14:textFill>
        </w:rPr>
        <w:t>。</w:t>
      </w:r>
    </w:p>
    <w:p w14:paraId="6B0AF8CC">
      <w:pPr>
        <w:spacing w:line="360" w:lineRule="exact"/>
        <w:ind w:left="-178" w:firstLine="480"/>
        <w:rPr>
          <w:rFonts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3.我们不会把本</w:t>
      </w:r>
      <w:r>
        <w:rPr>
          <w:rFonts w:hint="eastAsia" w:ascii="华文细黑" w:hAnsi="华文细黑" w:eastAsia="华文细黑"/>
          <w:color w:val="000000" w:themeColor="text1"/>
          <w:sz w:val="24"/>
          <w:highlight w:val="none"/>
          <w:lang w:eastAsia="zh-CN"/>
          <w14:textFill>
            <w14:solidFill>
              <w14:schemeClr w14:val="tx1"/>
            </w14:solidFill>
          </w14:textFill>
        </w:rPr>
        <w:t>报价</w:t>
      </w:r>
      <w:r>
        <w:rPr>
          <w:rFonts w:ascii="华文细黑" w:hAnsi="华文细黑" w:eastAsia="华文细黑"/>
          <w:color w:val="000000" w:themeColor="text1"/>
          <w:sz w:val="24"/>
          <w:highlight w:val="none"/>
          <w14:textFill>
            <w14:solidFill>
              <w14:schemeClr w14:val="tx1"/>
            </w14:solidFill>
          </w14:textFill>
        </w:rPr>
        <w:t>价格告知其它</w:t>
      </w:r>
      <w:r>
        <w:rPr>
          <w:rFonts w:hint="eastAsia" w:ascii="华文细黑" w:hAnsi="华文细黑" w:eastAsia="华文细黑"/>
          <w:color w:val="000000" w:themeColor="text1"/>
          <w:sz w:val="24"/>
          <w:highlight w:val="none"/>
          <w:lang w:eastAsia="zh-CN"/>
          <w14:textFill>
            <w14:solidFill>
              <w14:schemeClr w14:val="tx1"/>
            </w14:solidFill>
          </w14:textFill>
        </w:rPr>
        <w:t>报价人</w:t>
      </w:r>
      <w:r>
        <w:rPr>
          <w:rFonts w:ascii="华文细黑" w:hAnsi="华文细黑" w:eastAsia="华文细黑"/>
          <w:color w:val="000000" w:themeColor="text1"/>
          <w:sz w:val="24"/>
          <w:highlight w:val="none"/>
          <w14:textFill>
            <w14:solidFill>
              <w14:schemeClr w14:val="tx1"/>
            </w14:solidFill>
          </w14:textFill>
        </w:rPr>
        <w:t>；</w:t>
      </w:r>
    </w:p>
    <w:p w14:paraId="21F4B749">
      <w:pPr>
        <w:spacing w:line="360" w:lineRule="exact"/>
        <w:ind w:left="-178" w:firstLine="480"/>
        <w:rPr>
          <w:rFonts w:ascii="华文细黑" w:hAnsi="华文细黑" w:eastAsia="华文细黑"/>
          <w:color w:val="000000"/>
          <w:sz w:val="24"/>
          <w:highlight w:val="none"/>
        </w:rPr>
      </w:pPr>
      <w:r>
        <w:rPr>
          <w:rFonts w:hint="eastAsia" w:ascii="华文细黑" w:hAnsi="华文细黑" w:eastAsia="华文细黑"/>
          <w:color w:val="000000" w:themeColor="text1"/>
          <w:sz w:val="24"/>
          <w:highlight w:val="none"/>
          <w14:textFill>
            <w14:solidFill>
              <w14:schemeClr w14:val="tx1"/>
            </w14:solidFill>
          </w14:textFill>
        </w:rPr>
        <w:t>4.我们不以任何形式进行控制价格：</w:t>
      </w:r>
    </w:p>
    <w:p w14:paraId="753474C2">
      <w:pPr>
        <w:spacing w:line="360" w:lineRule="exact"/>
        <w:ind w:left="-178" w:firstLine="480"/>
        <w:rPr>
          <w:rFonts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5.我们完全理解贵方不一定要接受最低报价的</w:t>
      </w:r>
      <w:r>
        <w:rPr>
          <w:rFonts w:hint="eastAsia" w:ascii="华文细黑" w:hAnsi="华文细黑" w:eastAsia="华文细黑"/>
          <w:color w:val="000000" w:themeColor="text1"/>
          <w:sz w:val="24"/>
          <w:highlight w:val="none"/>
          <w:lang w:eastAsia="zh-CN"/>
          <w14:textFill>
            <w14:solidFill>
              <w14:schemeClr w14:val="tx1"/>
            </w14:solidFill>
          </w14:textFill>
        </w:rPr>
        <w:t>报价</w:t>
      </w:r>
      <w:r>
        <w:rPr>
          <w:rFonts w:ascii="华文细黑" w:hAnsi="华文细黑" w:eastAsia="华文细黑"/>
          <w:color w:val="000000" w:themeColor="text1"/>
          <w:sz w:val="24"/>
          <w:highlight w:val="none"/>
          <w14:textFill>
            <w14:solidFill>
              <w14:schemeClr w14:val="tx1"/>
            </w14:solidFill>
          </w14:textFill>
        </w:rPr>
        <w:t>或收到的任何</w:t>
      </w:r>
      <w:r>
        <w:rPr>
          <w:rFonts w:hint="eastAsia" w:ascii="华文细黑" w:hAnsi="华文细黑" w:eastAsia="华文细黑"/>
          <w:color w:val="000000" w:themeColor="text1"/>
          <w:sz w:val="24"/>
          <w:highlight w:val="none"/>
          <w:lang w:eastAsia="zh-CN"/>
          <w14:textFill>
            <w14:solidFill>
              <w14:schemeClr w14:val="tx1"/>
            </w14:solidFill>
          </w14:textFill>
        </w:rPr>
        <w:t>报价</w:t>
      </w:r>
      <w:r>
        <w:rPr>
          <w:rFonts w:ascii="华文细黑" w:hAnsi="华文细黑" w:eastAsia="华文细黑"/>
          <w:color w:val="000000" w:themeColor="text1"/>
          <w:sz w:val="24"/>
          <w:highlight w:val="none"/>
          <w14:textFill>
            <w14:solidFill>
              <w14:schemeClr w14:val="tx1"/>
            </w14:solidFill>
          </w14:textFill>
        </w:rPr>
        <w:t>。</w:t>
      </w:r>
    </w:p>
    <w:p w14:paraId="6E03B1D7">
      <w:pPr>
        <w:spacing w:line="360" w:lineRule="exact"/>
        <w:ind w:left="62" w:hanging="240"/>
        <w:rPr>
          <w:rFonts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 xml:space="preserve">    6.我们同意在规定的</w:t>
      </w:r>
      <w:r>
        <w:rPr>
          <w:rFonts w:hint="eastAsia" w:ascii="华文细黑" w:hAnsi="华文细黑" w:eastAsia="华文细黑"/>
          <w:color w:val="000000" w:themeColor="text1"/>
          <w:sz w:val="24"/>
          <w:highlight w:val="none"/>
          <w:lang w:eastAsia="zh-CN"/>
          <w14:textFill>
            <w14:solidFill>
              <w14:schemeClr w14:val="tx1"/>
            </w14:solidFill>
          </w14:textFill>
        </w:rPr>
        <w:t>报价</w:t>
      </w:r>
      <w:r>
        <w:rPr>
          <w:rFonts w:hint="eastAsia" w:ascii="华文细黑" w:hAnsi="华文细黑" w:eastAsia="华文细黑"/>
          <w:color w:val="000000" w:themeColor="text1"/>
          <w:sz w:val="24"/>
          <w:highlight w:val="none"/>
          <w14:textFill>
            <w14:solidFill>
              <w14:schemeClr w14:val="tx1"/>
            </w14:solidFill>
          </w14:textFill>
        </w:rPr>
        <w:t>截至</w:t>
      </w:r>
      <w:r>
        <w:rPr>
          <w:rFonts w:ascii="华文细黑" w:hAnsi="华文细黑" w:eastAsia="华文细黑"/>
          <w:color w:val="000000" w:themeColor="text1"/>
          <w:sz w:val="24"/>
          <w:highlight w:val="none"/>
          <w14:textFill>
            <w14:solidFill>
              <w14:schemeClr w14:val="tx1"/>
            </w14:solidFill>
          </w14:textFill>
        </w:rPr>
        <w:t>日期起的</w:t>
      </w:r>
      <w:r>
        <w:rPr>
          <w:rFonts w:ascii="华文细黑" w:hAnsi="华文细黑" w:eastAsia="华文细黑"/>
          <w:b/>
          <w:bCs/>
          <w:color w:val="000000" w:themeColor="text1"/>
          <w:sz w:val="24"/>
          <w:highlight w:val="none"/>
          <w:u w:val="single"/>
          <w14:textFill>
            <w14:solidFill>
              <w14:schemeClr w14:val="tx1"/>
            </w14:solidFill>
          </w14:textFill>
        </w:rPr>
        <w:t>90</w:t>
      </w:r>
      <w:r>
        <w:rPr>
          <w:rFonts w:hint="eastAsia" w:ascii="华文细黑" w:hAnsi="华文细黑" w:eastAsia="华文细黑"/>
          <w:color w:val="000000" w:themeColor="text1"/>
          <w:sz w:val="24"/>
          <w:highlight w:val="none"/>
          <w14:textFill>
            <w14:solidFill>
              <w14:schemeClr w14:val="tx1"/>
            </w14:solidFill>
          </w14:textFill>
        </w:rPr>
        <w:t>天</w:t>
      </w:r>
      <w:r>
        <w:rPr>
          <w:rFonts w:ascii="华文细黑" w:hAnsi="华文细黑" w:eastAsia="华文细黑"/>
          <w:color w:val="000000" w:themeColor="text1"/>
          <w:sz w:val="24"/>
          <w:highlight w:val="none"/>
          <w14:textFill>
            <w14:solidFill>
              <w14:schemeClr w14:val="tx1"/>
            </w14:solidFill>
          </w14:textFill>
        </w:rPr>
        <w:t>内遵守本标书。在此期限届满之前，本标书仍然对我们的约束力，并可随时被接受。</w:t>
      </w:r>
    </w:p>
    <w:p w14:paraId="4DBC4220">
      <w:pPr>
        <w:spacing w:line="360" w:lineRule="exact"/>
        <w:ind w:left="62" w:hanging="240"/>
        <w:rPr>
          <w:rFonts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 xml:space="preserve">    7.法人及法人代表应对合同条件和实施合同承担责任，并在授权书中以及在</w:t>
      </w:r>
      <w:r>
        <w:rPr>
          <w:rFonts w:hint="eastAsia" w:ascii="华文细黑" w:hAnsi="华文细黑" w:eastAsia="华文细黑"/>
          <w:color w:val="000000" w:themeColor="text1"/>
          <w:sz w:val="24"/>
          <w:highlight w:val="none"/>
          <w:lang w:eastAsia="zh-CN"/>
          <w14:textFill>
            <w14:solidFill>
              <w14:schemeClr w14:val="tx1"/>
            </w14:solidFill>
          </w14:textFill>
        </w:rPr>
        <w:t>报价</w:t>
      </w:r>
      <w:r>
        <w:rPr>
          <w:rFonts w:ascii="华文细黑" w:hAnsi="华文细黑" w:eastAsia="华文细黑"/>
          <w:color w:val="000000" w:themeColor="text1"/>
          <w:sz w:val="24"/>
          <w:highlight w:val="none"/>
          <w14:textFill>
            <w14:solidFill>
              <w14:schemeClr w14:val="tx1"/>
            </w14:solidFill>
          </w14:textFill>
        </w:rPr>
        <w:t>书和协议书（如果中标）中做相应的声明。</w:t>
      </w:r>
    </w:p>
    <w:p w14:paraId="17168CDA">
      <w:pPr>
        <w:spacing w:line="360" w:lineRule="exact"/>
        <w:ind w:left="-178" w:firstLine="2160"/>
        <w:rPr>
          <w:rFonts w:ascii="华文细黑" w:hAnsi="华文细黑" w:eastAsia="华文细黑"/>
          <w:color w:val="000000"/>
          <w:sz w:val="24"/>
          <w:highlight w:val="none"/>
          <w:u w:val="single"/>
        </w:rPr>
      </w:pPr>
      <w:r>
        <w:rPr>
          <w:rFonts w:hint="eastAsia" w:ascii="华文细黑" w:hAnsi="华文细黑" w:eastAsia="华文细黑"/>
          <w:color w:val="000000" w:themeColor="text1"/>
          <w:sz w:val="24"/>
          <w:highlight w:val="none"/>
          <w:lang w:eastAsia="zh-CN"/>
          <w14:textFill>
            <w14:solidFill>
              <w14:schemeClr w14:val="tx1"/>
            </w14:solidFill>
          </w14:textFill>
        </w:rPr>
        <w:t>报价人</w:t>
      </w:r>
      <w:r>
        <w:rPr>
          <w:rFonts w:ascii="华文细黑" w:hAnsi="华文细黑" w:eastAsia="华文细黑"/>
          <w:color w:val="000000" w:themeColor="text1"/>
          <w:sz w:val="24"/>
          <w:highlight w:val="none"/>
          <w14:textFill>
            <w14:solidFill>
              <w14:schemeClr w14:val="tx1"/>
            </w14:solidFill>
          </w14:textFill>
        </w:rPr>
        <w:t>：</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(盖章)</w:t>
      </w:r>
    </w:p>
    <w:p w14:paraId="6699C701">
      <w:pPr>
        <w:spacing w:line="360" w:lineRule="exact"/>
        <w:ind w:left="-178" w:firstLine="2160"/>
        <w:rPr>
          <w:rFonts w:ascii="华文细黑" w:hAnsi="华文细黑" w:eastAsia="华文细黑"/>
          <w:color w:val="000000"/>
          <w:sz w:val="24"/>
          <w:highlight w:val="none"/>
          <w:u w:val="single"/>
        </w:rPr>
      </w:pPr>
      <w:r>
        <w:rPr>
          <w:rFonts w:ascii="华文细黑" w:hAnsi="华文细黑" w:eastAsia="华文细黑"/>
          <w:color w:val="000000" w:themeColor="text1"/>
          <w:sz w:val="24"/>
          <w:highlight w:val="none"/>
          <w14:textFill>
            <w14:solidFill>
              <w14:schemeClr w14:val="tx1"/>
            </w14:solidFill>
          </w14:textFill>
        </w:rPr>
        <w:t>邮政编码：</w:t>
      </w:r>
      <w:r>
        <w:rPr>
          <w:rFonts w:ascii="华文细黑" w:hAnsi="华文细黑" w:eastAsia="华文细黑"/>
          <w:color w:val="000000" w:themeColor="text1"/>
          <w:sz w:val="24"/>
          <w:highlight w:val="none"/>
          <w:u w:val="single"/>
          <w14:textFill>
            <w14:solidFill>
              <w14:schemeClr w14:val="tx1"/>
            </w14:solidFill>
          </w14:textFill>
        </w:rPr>
        <w:t xml:space="preserve">                      </w:t>
      </w:r>
    </w:p>
    <w:p w14:paraId="39741236">
      <w:pPr>
        <w:spacing w:line="360" w:lineRule="exact"/>
        <w:ind w:left="-178" w:firstLine="2160"/>
        <w:rPr>
          <w:rFonts w:ascii="华文细黑" w:hAnsi="华文细黑" w:eastAsia="华文细黑"/>
          <w:color w:val="000000"/>
          <w:sz w:val="24"/>
          <w:highlight w:val="none"/>
          <w:u w:val="single"/>
        </w:rPr>
      </w:pPr>
      <w:r>
        <w:rPr>
          <w:rFonts w:ascii="华文细黑" w:hAnsi="华文细黑" w:eastAsia="华文细黑"/>
          <w:color w:val="000000" w:themeColor="text1"/>
          <w:sz w:val="24"/>
          <w:highlight w:val="none"/>
          <w14:textFill>
            <w14:solidFill>
              <w14:schemeClr w14:val="tx1"/>
            </w14:solidFill>
          </w14:textFill>
        </w:rPr>
        <w:t>电话传真：</w:t>
      </w:r>
      <w:r>
        <w:rPr>
          <w:rFonts w:ascii="华文细黑" w:hAnsi="华文细黑" w:eastAsia="华文细黑"/>
          <w:color w:val="000000" w:themeColor="text1"/>
          <w:sz w:val="24"/>
          <w:highlight w:val="none"/>
          <w:u w:val="single"/>
          <w14:textFill>
            <w14:solidFill>
              <w14:schemeClr w14:val="tx1"/>
            </w14:solidFill>
          </w14:textFill>
        </w:rPr>
        <w:t xml:space="preserve">                      </w:t>
      </w:r>
    </w:p>
    <w:p w14:paraId="1F1196CB">
      <w:pPr>
        <w:spacing w:line="360" w:lineRule="exact"/>
        <w:ind w:left="-178" w:firstLine="2160"/>
        <w:rPr>
          <w:rFonts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法定代表人或授权人：</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(签字)</w:t>
      </w:r>
    </w:p>
    <w:p w14:paraId="7BA69983">
      <w:pPr>
        <w:spacing w:line="360" w:lineRule="exact"/>
        <w:ind w:left="-178" w:firstLine="2160"/>
        <w:rPr>
          <w:rFonts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日    期：</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年</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月</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日</w:t>
      </w:r>
    </w:p>
    <w:p w14:paraId="0EE10C47">
      <w:pPr>
        <w:pStyle w:val="15"/>
        <w:spacing w:line="360" w:lineRule="exact"/>
        <w:ind w:left="-178"/>
        <w:rPr>
          <w:rFonts w:ascii="华文细黑" w:hAnsi="华文细黑" w:eastAsia="华文细黑"/>
          <w:bCs/>
          <w:color w:val="000000" w:themeColor="text1"/>
          <w:sz w:val="28"/>
          <w:szCs w:val="28"/>
          <w:highlight w:val="none"/>
          <w14:textFill>
            <w14:solidFill>
              <w14:schemeClr w14:val="tx1"/>
            </w14:solidFill>
          </w14:textFill>
        </w:rPr>
        <w:sectPr>
          <w:headerReference r:id="rId3" w:type="default"/>
          <w:footerReference r:id="rId4" w:type="default"/>
          <w:footerReference r:id="rId5" w:type="even"/>
          <w:pgSz w:w="11906" w:h="16838"/>
          <w:pgMar w:top="1440" w:right="1080" w:bottom="1440" w:left="1080" w:header="851" w:footer="992" w:gutter="0"/>
          <w:cols w:space="425" w:num="1"/>
          <w:docGrid w:linePitch="360" w:charSpace="0"/>
        </w:sectPr>
      </w:pPr>
      <w:r>
        <w:rPr>
          <w:rFonts w:ascii="华文细黑" w:hAnsi="华文细黑" w:eastAsia="华文细黑"/>
          <w:color w:val="000000" w:themeColor="text1"/>
          <w:highlight w:val="none"/>
          <w14:textFill>
            <w14:solidFill>
              <w14:schemeClr w14:val="tx1"/>
            </w14:solidFill>
          </w14:textFill>
        </w:rPr>
        <w:t>注：</w:t>
      </w:r>
      <w:r>
        <w:rPr>
          <w:rFonts w:hint="eastAsia" w:ascii="华文细黑" w:hAnsi="华文细黑" w:eastAsia="华文细黑"/>
          <w:color w:val="000000" w:themeColor="text1"/>
          <w:highlight w:val="none"/>
          <w:lang w:eastAsia="zh-CN"/>
          <w14:textFill>
            <w14:solidFill>
              <w14:schemeClr w14:val="tx1"/>
            </w14:solidFill>
          </w14:textFill>
        </w:rPr>
        <w:t>报价人</w:t>
      </w:r>
      <w:r>
        <w:rPr>
          <w:rFonts w:ascii="华文细黑" w:hAnsi="华文细黑" w:eastAsia="华文细黑"/>
          <w:color w:val="000000" w:themeColor="text1"/>
          <w:highlight w:val="none"/>
          <w14:textFill>
            <w14:solidFill>
              <w14:schemeClr w14:val="tx1"/>
            </w14:solidFill>
          </w14:textFill>
        </w:rPr>
        <w:t>应严格按照</w:t>
      </w:r>
      <w:r>
        <w:rPr>
          <w:rFonts w:hint="eastAsia" w:ascii="华文细黑" w:hAnsi="华文细黑" w:eastAsia="华文细黑"/>
          <w:color w:val="000000" w:themeColor="text1"/>
          <w:highlight w:val="none"/>
          <w:lang w:eastAsia="zh-CN"/>
          <w14:textFill>
            <w14:solidFill>
              <w14:schemeClr w14:val="tx1"/>
            </w14:solidFill>
          </w14:textFill>
        </w:rPr>
        <w:t>报价</w:t>
      </w:r>
      <w:r>
        <w:rPr>
          <w:rFonts w:ascii="华文细黑" w:hAnsi="华文细黑" w:eastAsia="华文细黑"/>
          <w:color w:val="000000" w:themeColor="text1"/>
          <w:highlight w:val="none"/>
          <w14:textFill>
            <w14:solidFill>
              <w14:schemeClr w14:val="tx1"/>
            </w14:solidFill>
          </w14:textFill>
        </w:rPr>
        <w:t>格式（包括附件）编制</w:t>
      </w:r>
      <w:r>
        <w:rPr>
          <w:rFonts w:hint="eastAsia" w:ascii="华文细黑" w:hAnsi="华文细黑" w:eastAsia="华文细黑"/>
          <w:color w:val="000000" w:themeColor="text1"/>
          <w:highlight w:val="none"/>
          <w:lang w:eastAsia="zh-CN"/>
          <w14:textFill>
            <w14:solidFill>
              <w14:schemeClr w14:val="tx1"/>
            </w14:solidFill>
          </w14:textFill>
        </w:rPr>
        <w:t>询价</w:t>
      </w:r>
      <w:r>
        <w:rPr>
          <w:rFonts w:ascii="华文细黑" w:hAnsi="华文细黑" w:eastAsia="华文细黑"/>
          <w:color w:val="000000" w:themeColor="text1"/>
          <w:highlight w:val="none"/>
          <w14:textFill>
            <w14:solidFill>
              <w14:schemeClr w14:val="tx1"/>
            </w14:solidFill>
          </w14:textFill>
        </w:rPr>
        <w:t>文件。</w:t>
      </w:r>
      <w:r>
        <w:rPr>
          <w:rFonts w:ascii="华文细黑" w:hAnsi="华文细黑" w:eastAsia="华文细黑"/>
          <w:color w:val="000000" w:themeColor="text1"/>
          <w:highlight w:val="none"/>
          <w:u w:val="single"/>
          <w14:textFill>
            <w14:solidFill>
              <w14:schemeClr w14:val="tx1"/>
            </w14:solidFill>
          </w14:textFill>
        </w:rPr>
        <w:br w:type="page"/>
      </w:r>
    </w:p>
    <w:p w14:paraId="7AC954D8">
      <w:pPr>
        <w:pStyle w:val="6"/>
        <w:rPr>
          <w:rFonts w:ascii="华文细黑" w:hAnsi="华文细黑" w:eastAsia="华文细黑"/>
          <w:color w:val="000000" w:themeColor="text1"/>
          <w:sz w:val="28"/>
          <w:szCs w:val="28"/>
          <w:highlight w:val="none"/>
          <w14:textFill>
            <w14:solidFill>
              <w14:schemeClr w14:val="tx1"/>
            </w14:solidFill>
          </w14:textFill>
        </w:rPr>
      </w:pPr>
      <w:r>
        <w:rPr>
          <w:rFonts w:ascii="华文细黑" w:hAnsi="华文细黑" w:eastAsia="华文细黑"/>
          <w:bCs/>
          <w:color w:val="000000" w:themeColor="text1"/>
          <w:sz w:val="28"/>
          <w:szCs w:val="28"/>
          <w:highlight w:val="none"/>
          <w14:textFill>
            <w14:solidFill>
              <w14:schemeClr w14:val="tx1"/>
            </w14:solidFill>
          </w14:textFill>
        </w:rPr>
        <w:t>文件1</w:t>
      </w:r>
      <w:r>
        <w:rPr>
          <w:rFonts w:hint="eastAsia" w:ascii="华文细黑" w:hAnsi="华文细黑" w:eastAsia="华文细黑"/>
          <w:bCs/>
          <w:color w:val="000000" w:themeColor="text1"/>
          <w:sz w:val="28"/>
          <w:szCs w:val="28"/>
          <w:highlight w:val="none"/>
          <w14:textFill>
            <w14:solidFill>
              <w14:schemeClr w14:val="tx1"/>
            </w14:solidFill>
          </w14:textFill>
        </w:rPr>
        <w:t xml:space="preserve">-1 </w:t>
      </w:r>
      <w:r>
        <w:rPr>
          <w:rFonts w:ascii="华文细黑" w:hAnsi="华文细黑" w:eastAsia="华文细黑"/>
          <w:bCs/>
          <w:color w:val="000000" w:themeColor="text1"/>
          <w:sz w:val="28"/>
          <w:szCs w:val="28"/>
          <w:highlight w:val="none"/>
          <w14:textFill>
            <w14:solidFill>
              <w14:schemeClr w14:val="tx1"/>
            </w14:solidFill>
          </w14:textFill>
        </w:rPr>
        <w:t>：</w:t>
      </w:r>
      <w:r>
        <w:rPr>
          <w:rFonts w:hint="eastAsia" w:ascii="华文细黑" w:hAnsi="华文细黑" w:eastAsia="华文细黑"/>
          <w:color w:val="000000" w:themeColor="text1"/>
          <w:sz w:val="28"/>
          <w:szCs w:val="28"/>
          <w:highlight w:val="none"/>
          <w:lang w:eastAsia="zh-CN"/>
          <w14:textFill>
            <w14:solidFill>
              <w14:schemeClr w14:val="tx1"/>
            </w14:solidFill>
          </w14:textFill>
        </w:rPr>
        <w:t>报价</w:t>
      </w:r>
      <w:r>
        <w:rPr>
          <w:rFonts w:ascii="华文细黑" w:hAnsi="华文细黑" w:eastAsia="华文细黑"/>
          <w:color w:val="000000" w:themeColor="text1"/>
          <w:sz w:val="28"/>
          <w:szCs w:val="28"/>
          <w:highlight w:val="none"/>
          <w14:textFill>
            <w14:solidFill>
              <w14:schemeClr w14:val="tx1"/>
            </w14:solidFill>
          </w14:textFill>
        </w:rPr>
        <w:t>表（</w:t>
      </w:r>
      <w:r>
        <w:rPr>
          <w:rFonts w:ascii="华文细黑" w:hAnsi="华文细黑" w:eastAsia="华文细黑"/>
          <w:color w:val="FF0000"/>
          <w:sz w:val="28"/>
          <w:szCs w:val="28"/>
          <w:highlight w:val="none"/>
        </w:rPr>
        <w:t>国内</w:t>
      </w:r>
      <w:r>
        <w:rPr>
          <w:rFonts w:hint="eastAsia" w:ascii="华文细黑" w:hAnsi="华文细黑" w:eastAsia="华文细黑"/>
          <w:color w:val="FF0000"/>
          <w:sz w:val="28"/>
          <w:szCs w:val="28"/>
          <w:highlight w:val="none"/>
        </w:rPr>
        <w:t>交货，元</w:t>
      </w:r>
      <w:r>
        <w:rPr>
          <w:rFonts w:ascii="华文细黑" w:hAnsi="华文细黑" w:eastAsia="华文细黑"/>
          <w:color w:val="000000" w:themeColor="text1"/>
          <w:sz w:val="28"/>
          <w:szCs w:val="28"/>
          <w:highlight w:val="none"/>
          <w14:textFill>
            <w14:solidFill>
              <w14:schemeClr w14:val="tx1"/>
            </w14:solidFill>
          </w14:textFill>
        </w:rPr>
        <w:t>）</w:t>
      </w:r>
    </w:p>
    <w:p w14:paraId="658C25D2">
      <w:pPr>
        <w:pStyle w:val="15"/>
        <w:spacing w:line="360" w:lineRule="exact"/>
        <w:ind w:left="-178"/>
        <w:rPr>
          <w:rFonts w:ascii="华文细黑" w:hAnsi="华文细黑" w:eastAsia="华文细黑"/>
          <w:bCs/>
          <w:color w:val="000000" w:themeColor="text1"/>
          <w:sz w:val="28"/>
          <w:szCs w:val="28"/>
          <w:highlight w:val="none"/>
          <w14:textFill>
            <w14:solidFill>
              <w14:schemeClr w14:val="tx1"/>
            </w14:solidFill>
          </w14:textFill>
        </w:rPr>
      </w:pPr>
    </w:p>
    <w:tbl>
      <w:tblPr>
        <w:tblStyle w:val="17"/>
        <w:tblW w:w="14165" w:type="dxa"/>
        <w:tblInd w:w="0" w:type="dxa"/>
        <w:tblLayout w:type="fixed"/>
        <w:tblCellMar>
          <w:top w:w="0" w:type="dxa"/>
          <w:left w:w="108" w:type="dxa"/>
          <w:bottom w:w="0" w:type="dxa"/>
          <w:right w:w="108" w:type="dxa"/>
        </w:tblCellMar>
      </w:tblPr>
      <w:tblGrid>
        <w:gridCol w:w="457"/>
        <w:gridCol w:w="1037"/>
        <w:gridCol w:w="1956"/>
        <w:gridCol w:w="498"/>
        <w:gridCol w:w="900"/>
        <w:gridCol w:w="484"/>
        <w:gridCol w:w="484"/>
        <w:gridCol w:w="675"/>
        <w:gridCol w:w="846"/>
        <w:gridCol w:w="586"/>
        <w:gridCol w:w="491"/>
        <w:gridCol w:w="634"/>
        <w:gridCol w:w="1057"/>
        <w:gridCol w:w="1193"/>
        <w:gridCol w:w="1180"/>
        <w:gridCol w:w="824"/>
        <w:gridCol w:w="863"/>
      </w:tblGrid>
      <w:tr w14:paraId="35FB6A82">
        <w:tblPrEx>
          <w:tblCellMar>
            <w:top w:w="0" w:type="dxa"/>
            <w:left w:w="108" w:type="dxa"/>
            <w:bottom w:w="0" w:type="dxa"/>
            <w:right w:w="108" w:type="dxa"/>
          </w:tblCellMar>
        </w:tblPrEx>
        <w:trPr>
          <w:trHeight w:val="315"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B4DFB">
            <w:pPr>
              <w:widowControl/>
              <w:jc w:val="center"/>
              <w:textAlignment w:val="center"/>
              <w:rPr>
                <w:rFonts w:ascii="华文细黑" w:hAnsi="华文细黑" w:eastAsia="华文细黑" w:cs="华文细黑"/>
                <w:color w:val="000000"/>
                <w:sz w:val="22"/>
                <w:szCs w:val="22"/>
                <w:highlight w:val="none"/>
              </w:rPr>
            </w:pPr>
            <w:r>
              <w:rPr>
                <w:rFonts w:hint="eastAsia" w:ascii="华文细黑" w:hAnsi="华文细黑" w:eastAsia="华文细黑" w:cs="华文细黑"/>
                <w:color w:val="000000"/>
                <w:sz w:val="22"/>
                <w:szCs w:val="22"/>
                <w:highlight w:val="none"/>
                <w:lang w:bidi="ar"/>
              </w:rPr>
              <w:t>序号</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8BD79">
            <w:pPr>
              <w:widowControl/>
              <w:jc w:val="center"/>
              <w:textAlignment w:val="center"/>
              <w:rPr>
                <w:rFonts w:ascii="华文细黑" w:hAnsi="华文细黑" w:eastAsia="华文细黑" w:cs="华文细黑"/>
                <w:color w:val="000000"/>
                <w:sz w:val="22"/>
                <w:szCs w:val="22"/>
                <w:highlight w:val="none"/>
              </w:rPr>
            </w:pPr>
            <w:r>
              <w:rPr>
                <w:rFonts w:hint="eastAsia" w:ascii="华文细黑" w:hAnsi="华文细黑" w:eastAsia="华文细黑" w:cs="华文细黑"/>
                <w:color w:val="000000"/>
                <w:sz w:val="22"/>
                <w:szCs w:val="22"/>
                <w:highlight w:val="none"/>
                <w:lang w:bidi="ar"/>
              </w:rPr>
              <w:t>名称</w:t>
            </w:r>
          </w:p>
        </w:tc>
        <w:tc>
          <w:tcPr>
            <w:tcW w:w="19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E62016">
            <w:pPr>
              <w:widowControl/>
              <w:jc w:val="center"/>
              <w:textAlignment w:val="center"/>
              <w:rPr>
                <w:rFonts w:ascii="华文细黑" w:hAnsi="华文细黑" w:eastAsia="华文细黑" w:cs="华文细黑"/>
                <w:color w:val="000000"/>
                <w:sz w:val="22"/>
                <w:szCs w:val="22"/>
                <w:highlight w:val="none"/>
              </w:rPr>
            </w:pPr>
            <w:r>
              <w:rPr>
                <w:rFonts w:hint="eastAsia" w:ascii="华文细黑" w:hAnsi="华文细黑" w:eastAsia="华文细黑" w:cs="华文细黑"/>
                <w:color w:val="000000"/>
                <w:sz w:val="22"/>
                <w:szCs w:val="22"/>
                <w:highlight w:val="none"/>
                <w:lang w:bidi="ar"/>
              </w:rPr>
              <w:t>规格型号（或要求）</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CA311">
            <w:pPr>
              <w:widowControl/>
              <w:jc w:val="center"/>
              <w:textAlignment w:val="center"/>
              <w:rPr>
                <w:rFonts w:ascii="华文细黑" w:hAnsi="华文细黑" w:eastAsia="华文细黑" w:cs="华文细黑"/>
                <w:color w:val="000000"/>
                <w:sz w:val="22"/>
                <w:szCs w:val="22"/>
                <w:highlight w:val="none"/>
              </w:rPr>
            </w:pPr>
            <w:r>
              <w:rPr>
                <w:rFonts w:hint="eastAsia" w:ascii="华文细黑" w:hAnsi="华文细黑" w:eastAsia="华文细黑" w:cs="华文细黑"/>
                <w:color w:val="000000"/>
                <w:sz w:val="22"/>
                <w:szCs w:val="22"/>
                <w:highlight w:val="none"/>
                <w:lang w:bidi="ar"/>
              </w:rPr>
              <w:t>单位</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740199">
            <w:pPr>
              <w:widowControl/>
              <w:jc w:val="center"/>
              <w:textAlignment w:val="center"/>
              <w:rPr>
                <w:rFonts w:ascii="华文细黑" w:hAnsi="华文细黑" w:eastAsia="华文细黑" w:cs="华文细黑"/>
                <w:color w:val="000000"/>
                <w:sz w:val="22"/>
                <w:szCs w:val="22"/>
                <w:highlight w:val="none"/>
              </w:rPr>
            </w:pPr>
            <w:r>
              <w:rPr>
                <w:rFonts w:hint="eastAsia" w:ascii="华文细黑" w:hAnsi="华文细黑" w:eastAsia="华文细黑" w:cs="华文细黑"/>
                <w:color w:val="000000"/>
                <w:sz w:val="22"/>
                <w:szCs w:val="22"/>
                <w:highlight w:val="none"/>
                <w:lang w:bidi="ar"/>
              </w:rPr>
              <w:t>数量</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FFBB9F">
            <w:pPr>
              <w:widowControl/>
              <w:jc w:val="center"/>
              <w:textAlignment w:val="center"/>
              <w:rPr>
                <w:rFonts w:ascii="华文细黑" w:hAnsi="华文细黑" w:eastAsia="华文细黑" w:cs="华文细黑"/>
                <w:color w:val="000000"/>
                <w:sz w:val="22"/>
                <w:szCs w:val="22"/>
                <w:highlight w:val="none"/>
              </w:rPr>
            </w:pPr>
            <w:r>
              <w:rPr>
                <w:rFonts w:hint="eastAsia" w:ascii="华文细黑" w:hAnsi="华文细黑" w:eastAsia="华文细黑" w:cs="华文细黑"/>
                <w:color w:val="000000"/>
                <w:sz w:val="22"/>
                <w:szCs w:val="22"/>
                <w:highlight w:val="none"/>
                <w:lang w:bidi="ar"/>
              </w:rPr>
              <w:t>单价</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39259E">
            <w:pPr>
              <w:widowControl/>
              <w:jc w:val="center"/>
              <w:textAlignment w:val="center"/>
              <w:rPr>
                <w:rFonts w:ascii="华文细黑" w:hAnsi="华文细黑" w:eastAsia="华文细黑" w:cs="华文细黑"/>
                <w:color w:val="000000"/>
                <w:sz w:val="22"/>
                <w:szCs w:val="22"/>
                <w:highlight w:val="none"/>
              </w:rPr>
            </w:pPr>
            <w:r>
              <w:rPr>
                <w:rFonts w:hint="eastAsia" w:ascii="华文细黑" w:hAnsi="华文细黑" w:eastAsia="华文细黑" w:cs="华文细黑"/>
                <w:color w:val="000000"/>
                <w:sz w:val="22"/>
                <w:szCs w:val="22"/>
                <w:highlight w:val="none"/>
                <w:lang w:bidi="ar"/>
              </w:rPr>
              <w:t>小计</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86F2A1">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lang w:bidi="ar"/>
              </w:rPr>
              <w:t>包装</w:t>
            </w:r>
            <w:r>
              <w:rPr>
                <w:rStyle w:val="35"/>
                <w:sz w:val="22"/>
                <w:szCs w:val="22"/>
                <w:highlight w:val="none"/>
                <w:lang w:bidi="ar"/>
              </w:rPr>
              <w:t xml:space="preserve"> Packing</w:t>
            </w:r>
          </w:p>
        </w:tc>
        <w:tc>
          <w:tcPr>
            <w:tcW w:w="17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618F2D">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lang w:bidi="ar"/>
              </w:rPr>
              <w:t>单件尺寸</w:t>
            </w:r>
            <w:r>
              <w:rPr>
                <w:rStyle w:val="35"/>
                <w:sz w:val="22"/>
                <w:szCs w:val="22"/>
                <w:highlight w:val="none"/>
                <w:lang w:bidi="ar"/>
              </w:rPr>
              <w:t>Measurement</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98CCE6">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lang w:bidi="ar"/>
              </w:rPr>
              <w:t>总体积</w:t>
            </w:r>
            <w:r>
              <w:rPr>
                <w:rStyle w:val="35"/>
                <w:sz w:val="22"/>
                <w:szCs w:val="22"/>
                <w:highlight w:val="none"/>
                <w:lang w:bidi="ar"/>
              </w:rPr>
              <w:t xml:space="preserve"> Volume    (m3)</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926AAD">
            <w:pPr>
              <w:widowControl/>
              <w:jc w:val="center"/>
              <w:textAlignment w:val="center"/>
              <w:rPr>
                <w:rFonts w:ascii="宋体" w:hAnsi="宋体" w:cs="宋体"/>
                <w:color w:val="000000"/>
                <w:sz w:val="22"/>
                <w:szCs w:val="22"/>
                <w:highlight w:val="none"/>
              </w:rPr>
            </w:pPr>
            <w:r>
              <w:rPr>
                <w:rFonts w:hint="eastAsia" w:ascii="宋体" w:hAnsi="宋体" w:cs="宋体"/>
                <w:color w:val="000000"/>
                <w:sz w:val="22"/>
                <w:szCs w:val="22"/>
                <w:highlight w:val="none"/>
                <w:lang w:bidi="ar"/>
              </w:rPr>
              <w:t>重量</w:t>
            </w:r>
            <w:r>
              <w:rPr>
                <w:rStyle w:val="35"/>
                <w:sz w:val="22"/>
                <w:szCs w:val="22"/>
                <w:highlight w:val="none"/>
                <w:lang w:bidi="ar"/>
              </w:rPr>
              <w:t>Weight</w:t>
            </w:r>
            <w:r>
              <w:rPr>
                <w:rFonts w:hint="eastAsia" w:ascii="宋体" w:hAnsi="宋体" w:cs="宋体"/>
                <w:color w:val="000000"/>
                <w:sz w:val="22"/>
                <w:szCs w:val="22"/>
                <w:highlight w:val="none"/>
                <w:lang w:bidi="ar"/>
              </w:rPr>
              <w:t>（</w:t>
            </w:r>
            <w:r>
              <w:rPr>
                <w:rStyle w:val="35"/>
                <w:sz w:val="22"/>
                <w:szCs w:val="22"/>
                <w:highlight w:val="none"/>
                <w:lang w:bidi="ar"/>
              </w:rPr>
              <w:t>kg</w:t>
            </w:r>
            <w:r>
              <w:rPr>
                <w:rFonts w:hint="eastAsia" w:ascii="宋体" w:hAnsi="宋体" w:cs="宋体"/>
                <w:color w:val="000000"/>
                <w:sz w:val="22"/>
                <w:szCs w:val="22"/>
                <w:highlight w:val="none"/>
                <w:lang w:bidi="ar"/>
              </w:rPr>
              <w:t>）</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D182C">
            <w:pPr>
              <w:widowControl/>
              <w:jc w:val="center"/>
              <w:textAlignment w:val="center"/>
              <w:rPr>
                <w:rFonts w:ascii="华文细黑" w:hAnsi="华文细黑" w:eastAsia="华文细黑" w:cs="华文细黑"/>
                <w:color w:val="000000"/>
                <w:sz w:val="24"/>
                <w:highlight w:val="none"/>
              </w:rPr>
            </w:pPr>
            <w:r>
              <w:rPr>
                <w:rFonts w:hint="eastAsia" w:ascii="华文细黑" w:hAnsi="华文细黑" w:eastAsia="华文细黑" w:cs="华文细黑"/>
                <w:color w:val="000000"/>
                <w:sz w:val="22"/>
                <w:szCs w:val="22"/>
                <w:highlight w:val="none"/>
                <w:lang w:bidi="ar"/>
              </w:rPr>
              <w:t>备注 （报价时填写品牌或生产厂家）</w:t>
            </w:r>
          </w:p>
        </w:tc>
      </w:tr>
      <w:tr w14:paraId="594E0C16">
        <w:tblPrEx>
          <w:tblCellMar>
            <w:top w:w="0" w:type="dxa"/>
            <w:left w:w="108" w:type="dxa"/>
            <w:bottom w:w="0" w:type="dxa"/>
            <w:right w:w="108" w:type="dxa"/>
          </w:tblCellMar>
        </w:tblPrEx>
        <w:trPr>
          <w:trHeight w:val="315"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FD16B">
            <w:pPr>
              <w:jc w:val="center"/>
              <w:rPr>
                <w:rFonts w:ascii="华文细黑" w:hAnsi="华文细黑" w:eastAsia="华文细黑" w:cs="华文细黑"/>
                <w:color w:val="000000"/>
                <w:sz w:val="22"/>
                <w:szCs w:val="22"/>
                <w:highlight w:val="none"/>
                <w:rPrChange w:id="0" w:author="怀仁" w:date="2025-07-03T17:07:17Z">
                  <w:rPr>
                    <w:rFonts w:ascii="华文细黑" w:hAnsi="华文细黑" w:eastAsia="华文细黑" w:cs="华文细黑"/>
                    <w:color w:val="000000"/>
                    <w:sz w:val="24"/>
                    <w:highlight w:val="none"/>
                  </w:rPr>
                </w:rPrChang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4A755">
            <w:pPr>
              <w:jc w:val="center"/>
              <w:rPr>
                <w:rFonts w:ascii="华文细黑" w:hAnsi="华文细黑" w:eastAsia="华文细黑" w:cs="华文细黑"/>
                <w:color w:val="000000"/>
                <w:sz w:val="22"/>
                <w:szCs w:val="22"/>
                <w:highlight w:val="none"/>
                <w:rPrChange w:id="1" w:author="怀仁" w:date="2025-07-03T17:07:17Z">
                  <w:rPr>
                    <w:rFonts w:ascii="华文细黑" w:hAnsi="华文细黑" w:eastAsia="华文细黑" w:cs="华文细黑"/>
                    <w:color w:val="000000"/>
                    <w:sz w:val="24"/>
                    <w:highlight w:val="none"/>
                  </w:rPr>
                </w:rPrChange>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0764A">
            <w:pPr>
              <w:jc w:val="center"/>
              <w:rPr>
                <w:rFonts w:ascii="华文细黑" w:hAnsi="华文细黑" w:eastAsia="华文细黑" w:cs="华文细黑"/>
                <w:color w:val="000000"/>
                <w:sz w:val="22"/>
                <w:szCs w:val="22"/>
                <w:highlight w:val="none"/>
                <w:rPrChange w:id="2" w:author="怀仁" w:date="2025-07-03T17:07:17Z">
                  <w:rPr>
                    <w:rFonts w:ascii="华文细黑" w:hAnsi="华文细黑" w:eastAsia="华文细黑" w:cs="华文细黑"/>
                    <w:color w:val="000000"/>
                    <w:sz w:val="24"/>
                    <w:highlight w:val="none"/>
                  </w:rPr>
                </w:rPrChange>
              </w:rPr>
            </w:pP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CFE02">
            <w:pPr>
              <w:jc w:val="center"/>
              <w:rPr>
                <w:rFonts w:ascii="华文细黑" w:hAnsi="华文细黑" w:eastAsia="华文细黑" w:cs="华文细黑"/>
                <w:color w:val="000000"/>
                <w:sz w:val="22"/>
                <w:szCs w:val="22"/>
                <w:highlight w:val="none"/>
                <w:rPrChange w:id="3" w:author="怀仁" w:date="2025-07-03T17:07:17Z">
                  <w:rPr>
                    <w:rFonts w:ascii="华文细黑" w:hAnsi="华文细黑" w:eastAsia="华文细黑" w:cs="华文细黑"/>
                    <w:color w:val="000000"/>
                    <w:sz w:val="24"/>
                    <w:highlight w:val="none"/>
                  </w:rPr>
                </w:rPrChang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4371E">
            <w:pPr>
              <w:jc w:val="center"/>
              <w:rPr>
                <w:rFonts w:ascii="华文细黑" w:hAnsi="华文细黑" w:eastAsia="华文细黑" w:cs="华文细黑"/>
                <w:color w:val="000000"/>
                <w:sz w:val="22"/>
                <w:szCs w:val="22"/>
                <w:highlight w:val="none"/>
                <w:rPrChange w:id="4" w:author="怀仁" w:date="2025-07-03T17:07:17Z">
                  <w:rPr>
                    <w:rFonts w:ascii="华文细黑" w:hAnsi="华文细黑" w:eastAsia="华文细黑" w:cs="华文细黑"/>
                    <w:color w:val="000000"/>
                    <w:sz w:val="24"/>
                    <w:highlight w:val="none"/>
                  </w:rPr>
                </w:rPrChang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85FB8">
            <w:pPr>
              <w:jc w:val="center"/>
              <w:rPr>
                <w:rFonts w:ascii="华文细黑" w:hAnsi="华文细黑" w:eastAsia="华文细黑" w:cs="华文细黑"/>
                <w:color w:val="000000"/>
                <w:sz w:val="22"/>
                <w:szCs w:val="22"/>
                <w:highlight w:val="none"/>
                <w:rPrChange w:id="5" w:author="怀仁" w:date="2025-07-03T17:07:17Z">
                  <w:rPr>
                    <w:rFonts w:ascii="华文细黑" w:hAnsi="华文细黑" w:eastAsia="华文细黑" w:cs="华文细黑"/>
                    <w:color w:val="000000"/>
                    <w:sz w:val="24"/>
                    <w:highlight w:val="none"/>
                  </w:rPr>
                </w:rPrChang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8DA3C">
            <w:pPr>
              <w:jc w:val="center"/>
              <w:rPr>
                <w:rFonts w:ascii="华文细黑" w:hAnsi="华文细黑" w:eastAsia="华文细黑" w:cs="华文细黑"/>
                <w:color w:val="000000"/>
                <w:sz w:val="22"/>
                <w:szCs w:val="22"/>
                <w:highlight w:val="none"/>
                <w:rPrChange w:id="6" w:author="怀仁" w:date="2025-07-03T17:07:17Z">
                  <w:rPr>
                    <w:rFonts w:ascii="华文细黑" w:hAnsi="华文细黑" w:eastAsia="华文细黑" w:cs="华文细黑"/>
                    <w:color w:val="000000"/>
                    <w:sz w:val="24"/>
                    <w:highlight w:val="none"/>
                  </w:rPr>
                </w:rPrChang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371D4">
            <w:pPr>
              <w:widowControl/>
              <w:jc w:val="center"/>
              <w:textAlignment w:val="center"/>
              <w:rPr>
                <w:rFonts w:ascii="宋体" w:hAnsi="宋体" w:cs="宋体"/>
                <w:color w:val="000000"/>
                <w:sz w:val="22"/>
                <w:szCs w:val="22"/>
                <w:highlight w:val="none"/>
                <w:rPrChange w:id="7" w:author="怀仁" w:date="2025-07-03T17:07:17Z">
                  <w:rPr>
                    <w:rFonts w:ascii="宋体" w:hAnsi="宋体" w:cs="宋体"/>
                    <w:color w:val="000000"/>
                    <w:sz w:val="24"/>
                    <w:highlight w:val="none"/>
                  </w:rPr>
                </w:rPrChange>
              </w:rPr>
            </w:pPr>
            <w:r>
              <w:rPr>
                <w:rFonts w:hint="eastAsia" w:ascii="宋体" w:hAnsi="宋体" w:cs="宋体"/>
                <w:color w:val="000000"/>
                <w:sz w:val="22"/>
                <w:szCs w:val="22"/>
                <w:highlight w:val="none"/>
                <w:lang w:bidi="ar"/>
                <w:rPrChange w:id="8" w:author="怀仁" w:date="2025-07-03T17:07:17Z">
                  <w:rPr>
                    <w:rFonts w:hint="eastAsia" w:ascii="宋体" w:hAnsi="宋体" w:cs="宋体"/>
                    <w:color w:val="000000"/>
                    <w:sz w:val="24"/>
                    <w:highlight w:val="none"/>
                    <w:lang w:bidi="ar"/>
                  </w:rPr>
                </w:rPrChange>
              </w:rPr>
              <w:t>种类</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89B96">
            <w:pPr>
              <w:widowControl/>
              <w:jc w:val="center"/>
              <w:textAlignment w:val="center"/>
              <w:rPr>
                <w:rFonts w:ascii="宋体" w:hAnsi="宋体" w:cs="宋体"/>
                <w:color w:val="000000"/>
                <w:sz w:val="22"/>
                <w:szCs w:val="22"/>
                <w:highlight w:val="none"/>
                <w:rPrChange w:id="9" w:author="怀仁" w:date="2025-07-03T17:07:17Z">
                  <w:rPr>
                    <w:rFonts w:ascii="宋体" w:hAnsi="宋体" w:cs="宋体"/>
                    <w:color w:val="000000"/>
                    <w:sz w:val="24"/>
                    <w:highlight w:val="none"/>
                  </w:rPr>
                </w:rPrChange>
              </w:rPr>
            </w:pPr>
            <w:r>
              <w:rPr>
                <w:rFonts w:hint="eastAsia" w:ascii="宋体" w:hAnsi="宋体" w:cs="宋体"/>
                <w:color w:val="000000"/>
                <w:sz w:val="22"/>
                <w:szCs w:val="22"/>
                <w:highlight w:val="none"/>
                <w:lang w:bidi="ar"/>
                <w:rPrChange w:id="10" w:author="怀仁" w:date="2025-07-03T17:07:17Z">
                  <w:rPr>
                    <w:rFonts w:hint="eastAsia" w:ascii="宋体" w:hAnsi="宋体" w:cs="宋体"/>
                    <w:color w:val="000000"/>
                    <w:sz w:val="24"/>
                    <w:highlight w:val="none"/>
                    <w:lang w:bidi="ar"/>
                  </w:rPr>
                </w:rPrChange>
              </w:rPr>
              <w:t>件数</w:t>
            </w:r>
          </w:p>
        </w:tc>
        <w:tc>
          <w:tcPr>
            <w:tcW w:w="17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EFF05">
            <w:pPr>
              <w:jc w:val="center"/>
              <w:rPr>
                <w:rFonts w:ascii="宋体" w:hAnsi="宋体" w:cs="宋体"/>
                <w:color w:val="000000"/>
                <w:sz w:val="22"/>
                <w:szCs w:val="22"/>
                <w:highlight w:val="none"/>
                <w:rPrChange w:id="11" w:author="怀仁" w:date="2025-07-03T17:07:17Z">
                  <w:rPr>
                    <w:rFonts w:ascii="宋体" w:hAnsi="宋体" w:cs="宋体"/>
                    <w:color w:val="000000"/>
                    <w:sz w:val="24"/>
                    <w:highlight w:val="none"/>
                  </w:rPr>
                </w:rPrChang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F0384">
            <w:pPr>
              <w:jc w:val="center"/>
              <w:rPr>
                <w:rFonts w:ascii="宋体" w:hAnsi="宋体" w:cs="宋体"/>
                <w:color w:val="000000"/>
                <w:sz w:val="22"/>
                <w:szCs w:val="22"/>
                <w:highlight w:val="none"/>
                <w:rPrChange w:id="12" w:author="怀仁" w:date="2025-07-03T17:07:23Z">
                  <w:rPr>
                    <w:rFonts w:ascii="宋体" w:hAnsi="宋体" w:cs="宋体"/>
                    <w:color w:val="000000"/>
                    <w:sz w:val="24"/>
                    <w:highlight w:val="none"/>
                  </w:rPr>
                </w:rPrChange>
              </w:rPr>
            </w:pP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2FB389">
            <w:pPr>
              <w:widowControl/>
              <w:jc w:val="center"/>
              <w:textAlignment w:val="center"/>
              <w:rPr>
                <w:rFonts w:ascii="宋体" w:hAnsi="宋体" w:cs="宋体"/>
                <w:color w:val="000000"/>
                <w:sz w:val="22"/>
                <w:szCs w:val="22"/>
                <w:highlight w:val="none"/>
                <w:rPrChange w:id="13" w:author="怀仁" w:date="2025-07-03T17:07:23Z">
                  <w:rPr>
                    <w:rFonts w:ascii="宋体" w:hAnsi="宋体" w:cs="宋体"/>
                    <w:color w:val="000000"/>
                    <w:sz w:val="24"/>
                    <w:highlight w:val="none"/>
                  </w:rPr>
                </w:rPrChange>
              </w:rPr>
            </w:pPr>
            <w:r>
              <w:rPr>
                <w:rFonts w:hint="eastAsia" w:ascii="宋体" w:hAnsi="宋体" w:cs="宋体"/>
                <w:color w:val="000000"/>
                <w:sz w:val="22"/>
                <w:szCs w:val="22"/>
                <w:highlight w:val="none"/>
                <w:lang w:bidi="ar"/>
                <w:rPrChange w:id="14" w:author="怀仁" w:date="2025-07-03T17:07:23Z">
                  <w:rPr>
                    <w:rFonts w:hint="eastAsia" w:ascii="宋体" w:hAnsi="宋体" w:cs="宋体"/>
                    <w:color w:val="000000"/>
                    <w:sz w:val="24"/>
                    <w:highlight w:val="none"/>
                    <w:lang w:bidi="ar"/>
                  </w:rPr>
                </w:rPrChange>
              </w:rPr>
              <w:t>单件净重</w:t>
            </w:r>
            <w:r>
              <w:rPr>
                <w:rStyle w:val="35"/>
                <w:sz w:val="22"/>
                <w:szCs w:val="22"/>
                <w:highlight w:val="none"/>
                <w:lang w:bidi="ar"/>
                <w:rPrChange w:id="15" w:author="怀仁" w:date="2025-07-03T17:07:23Z">
                  <w:rPr>
                    <w:rStyle w:val="35"/>
                    <w:highlight w:val="none"/>
                    <w:lang w:bidi="ar"/>
                  </w:rPr>
                </w:rPrChange>
              </w:rPr>
              <w:t xml:space="preserve">    Single unit N.Weight</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C7E030">
            <w:pPr>
              <w:widowControl/>
              <w:jc w:val="center"/>
              <w:textAlignment w:val="center"/>
              <w:rPr>
                <w:rFonts w:ascii="宋体" w:hAnsi="宋体" w:cs="宋体"/>
                <w:color w:val="000000"/>
                <w:sz w:val="22"/>
                <w:szCs w:val="22"/>
                <w:highlight w:val="none"/>
                <w:rPrChange w:id="16" w:author="怀仁" w:date="2025-07-03T17:07:23Z">
                  <w:rPr>
                    <w:rFonts w:ascii="宋体" w:hAnsi="宋体" w:cs="宋体"/>
                    <w:color w:val="000000"/>
                    <w:sz w:val="24"/>
                    <w:highlight w:val="none"/>
                  </w:rPr>
                </w:rPrChange>
              </w:rPr>
            </w:pPr>
            <w:r>
              <w:rPr>
                <w:rFonts w:hint="eastAsia" w:ascii="宋体" w:hAnsi="宋体" w:cs="宋体"/>
                <w:color w:val="000000"/>
                <w:sz w:val="22"/>
                <w:szCs w:val="22"/>
                <w:highlight w:val="none"/>
                <w:lang w:bidi="ar"/>
                <w:rPrChange w:id="17" w:author="怀仁" w:date="2025-07-03T17:07:23Z">
                  <w:rPr>
                    <w:rFonts w:hint="eastAsia" w:ascii="宋体" w:hAnsi="宋体" w:cs="宋体"/>
                    <w:color w:val="000000"/>
                    <w:sz w:val="24"/>
                    <w:highlight w:val="none"/>
                    <w:lang w:bidi="ar"/>
                  </w:rPr>
                </w:rPrChange>
              </w:rPr>
              <w:t>单件毛重</w:t>
            </w:r>
            <w:r>
              <w:rPr>
                <w:rStyle w:val="35"/>
                <w:sz w:val="22"/>
                <w:szCs w:val="22"/>
                <w:highlight w:val="none"/>
                <w:lang w:bidi="ar"/>
                <w:rPrChange w:id="18" w:author="怀仁" w:date="2025-07-03T17:07:23Z">
                  <w:rPr>
                    <w:rStyle w:val="35"/>
                    <w:highlight w:val="none"/>
                    <w:lang w:bidi="ar"/>
                  </w:rPr>
                </w:rPrChange>
              </w:rPr>
              <w:t xml:space="preserve">     Single unit </w:t>
            </w:r>
            <w:r>
              <w:rPr>
                <w:rStyle w:val="35"/>
                <w:sz w:val="22"/>
                <w:szCs w:val="22"/>
                <w:highlight w:val="none"/>
                <w:lang w:bidi="ar"/>
                <w:rPrChange w:id="19" w:author="怀仁" w:date="2025-07-03T17:07:23Z">
                  <w:rPr>
                    <w:rStyle w:val="35"/>
                    <w:highlight w:val="none"/>
                    <w:lang w:bidi="ar"/>
                  </w:rPr>
                </w:rPrChange>
              </w:rPr>
              <w:t>G.Weight</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78706E">
            <w:pPr>
              <w:widowControl/>
              <w:jc w:val="center"/>
              <w:textAlignment w:val="center"/>
              <w:rPr>
                <w:rFonts w:ascii="宋体" w:hAnsi="宋体" w:cs="宋体"/>
                <w:color w:val="000000"/>
                <w:sz w:val="22"/>
                <w:szCs w:val="22"/>
                <w:highlight w:val="none"/>
                <w:rPrChange w:id="20" w:author="怀仁" w:date="2025-07-03T17:07:23Z">
                  <w:rPr>
                    <w:rFonts w:ascii="宋体" w:hAnsi="宋体" w:cs="宋体"/>
                    <w:color w:val="000000"/>
                    <w:sz w:val="24"/>
                    <w:highlight w:val="none"/>
                  </w:rPr>
                </w:rPrChange>
              </w:rPr>
            </w:pPr>
            <w:r>
              <w:rPr>
                <w:rFonts w:hint="eastAsia" w:ascii="宋体" w:hAnsi="宋体" w:cs="宋体"/>
                <w:color w:val="000000"/>
                <w:sz w:val="22"/>
                <w:szCs w:val="22"/>
                <w:highlight w:val="none"/>
                <w:lang w:bidi="ar"/>
                <w:rPrChange w:id="21" w:author="怀仁" w:date="2025-07-03T17:07:23Z">
                  <w:rPr>
                    <w:rFonts w:hint="eastAsia" w:ascii="宋体" w:hAnsi="宋体" w:cs="宋体"/>
                    <w:color w:val="000000"/>
                    <w:sz w:val="24"/>
                    <w:highlight w:val="none"/>
                    <w:lang w:bidi="ar"/>
                  </w:rPr>
                </w:rPrChange>
              </w:rPr>
              <w:t>总计</w:t>
            </w:r>
            <w:r>
              <w:rPr>
                <w:rStyle w:val="35"/>
                <w:sz w:val="22"/>
                <w:szCs w:val="22"/>
                <w:highlight w:val="none"/>
                <w:lang w:bidi="ar"/>
                <w:rPrChange w:id="22" w:author="怀仁" w:date="2025-07-03T17:07:23Z">
                  <w:rPr>
                    <w:rStyle w:val="35"/>
                    <w:highlight w:val="none"/>
                    <w:lang w:bidi="ar"/>
                  </w:rPr>
                </w:rPrChange>
              </w:rPr>
              <w:t xml:space="preserve">    Grand total</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35E9E">
            <w:pPr>
              <w:jc w:val="center"/>
              <w:rPr>
                <w:rFonts w:ascii="华文细黑" w:hAnsi="华文细黑" w:eastAsia="华文细黑" w:cs="华文细黑"/>
                <w:color w:val="000000"/>
                <w:sz w:val="24"/>
                <w:highlight w:val="none"/>
              </w:rPr>
            </w:pPr>
          </w:p>
        </w:tc>
      </w:tr>
      <w:tr w14:paraId="6639D5A2">
        <w:tblPrEx>
          <w:tblCellMar>
            <w:top w:w="0" w:type="dxa"/>
            <w:left w:w="108" w:type="dxa"/>
            <w:bottom w:w="0" w:type="dxa"/>
            <w:right w:w="108" w:type="dxa"/>
          </w:tblCellMar>
        </w:tblPrEx>
        <w:trPr>
          <w:trHeight w:val="315"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2431B">
            <w:pPr>
              <w:jc w:val="center"/>
              <w:rPr>
                <w:rFonts w:ascii="华文细黑" w:hAnsi="华文细黑" w:eastAsia="华文细黑" w:cs="华文细黑"/>
                <w:color w:val="000000"/>
                <w:sz w:val="22"/>
                <w:szCs w:val="22"/>
                <w:highlight w:val="none"/>
                <w:rPrChange w:id="23" w:author="怀仁" w:date="2025-07-03T17:07:17Z">
                  <w:rPr>
                    <w:rFonts w:ascii="华文细黑" w:hAnsi="华文细黑" w:eastAsia="华文细黑" w:cs="华文细黑"/>
                    <w:color w:val="000000"/>
                    <w:sz w:val="24"/>
                    <w:highlight w:val="none"/>
                  </w:rPr>
                </w:rPrChang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F61D6">
            <w:pPr>
              <w:jc w:val="center"/>
              <w:rPr>
                <w:rFonts w:ascii="华文细黑" w:hAnsi="华文细黑" w:eastAsia="华文细黑" w:cs="华文细黑"/>
                <w:color w:val="000000"/>
                <w:sz w:val="22"/>
                <w:szCs w:val="22"/>
                <w:highlight w:val="none"/>
                <w:rPrChange w:id="24" w:author="怀仁" w:date="2025-07-03T17:07:17Z">
                  <w:rPr>
                    <w:rFonts w:ascii="华文细黑" w:hAnsi="华文细黑" w:eastAsia="华文细黑" w:cs="华文细黑"/>
                    <w:color w:val="000000"/>
                    <w:sz w:val="24"/>
                    <w:highlight w:val="none"/>
                  </w:rPr>
                </w:rPrChange>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97667">
            <w:pPr>
              <w:jc w:val="center"/>
              <w:rPr>
                <w:rFonts w:ascii="华文细黑" w:hAnsi="华文细黑" w:eastAsia="华文细黑" w:cs="华文细黑"/>
                <w:color w:val="000000"/>
                <w:sz w:val="22"/>
                <w:szCs w:val="22"/>
                <w:highlight w:val="none"/>
                <w:rPrChange w:id="25" w:author="怀仁" w:date="2025-07-03T17:07:17Z">
                  <w:rPr>
                    <w:rFonts w:ascii="华文细黑" w:hAnsi="华文细黑" w:eastAsia="华文细黑" w:cs="华文细黑"/>
                    <w:color w:val="000000"/>
                    <w:sz w:val="24"/>
                    <w:highlight w:val="none"/>
                  </w:rPr>
                </w:rPrChange>
              </w:rPr>
            </w:pP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4AFD2">
            <w:pPr>
              <w:jc w:val="center"/>
              <w:rPr>
                <w:rFonts w:ascii="华文细黑" w:hAnsi="华文细黑" w:eastAsia="华文细黑" w:cs="华文细黑"/>
                <w:color w:val="000000"/>
                <w:sz w:val="22"/>
                <w:szCs w:val="22"/>
                <w:highlight w:val="none"/>
                <w:rPrChange w:id="26" w:author="怀仁" w:date="2025-07-03T17:07:17Z">
                  <w:rPr>
                    <w:rFonts w:ascii="华文细黑" w:hAnsi="华文细黑" w:eastAsia="华文细黑" w:cs="华文细黑"/>
                    <w:color w:val="000000"/>
                    <w:sz w:val="24"/>
                    <w:highlight w:val="none"/>
                  </w:rPr>
                </w:rPrChang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EC9C9">
            <w:pPr>
              <w:jc w:val="center"/>
              <w:rPr>
                <w:rFonts w:ascii="华文细黑" w:hAnsi="华文细黑" w:eastAsia="华文细黑" w:cs="华文细黑"/>
                <w:color w:val="000000"/>
                <w:sz w:val="22"/>
                <w:szCs w:val="22"/>
                <w:highlight w:val="none"/>
                <w:rPrChange w:id="27" w:author="怀仁" w:date="2025-07-03T17:07:17Z">
                  <w:rPr>
                    <w:rFonts w:ascii="华文细黑" w:hAnsi="华文细黑" w:eastAsia="华文细黑" w:cs="华文细黑"/>
                    <w:color w:val="000000"/>
                    <w:sz w:val="24"/>
                    <w:highlight w:val="none"/>
                  </w:rPr>
                </w:rPrChang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7607A">
            <w:pPr>
              <w:jc w:val="center"/>
              <w:rPr>
                <w:rFonts w:ascii="华文细黑" w:hAnsi="华文细黑" w:eastAsia="华文细黑" w:cs="华文细黑"/>
                <w:color w:val="000000"/>
                <w:sz w:val="22"/>
                <w:szCs w:val="22"/>
                <w:highlight w:val="none"/>
                <w:rPrChange w:id="28" w:author="怀仁" w:date="2025-07-03T17:07:17Z">
                  <w:rPr>
                    <w:rFonts w:ascii="华文细黑" w:hAnsi="华文细黑" w:eastAsia="华文细黑" w:cs="华文细黑"/>
                    <w:color w:val="000000"/>
                    <w:sz w:val="24"/>
                    <w:highlight w:val="none"/>
                  </w:rPr>
                </w:rPrChang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8A86D">
            <w:pPr>
              <w:jc w:val="center"/>
              <w:rPr>
                <w:rFonts w:ascii="华文细黑" w:hAnsi="华文细黑" w:eastAsia="华文细黑" w:cs="华文细黑"/>
                <w:color w:val="000000"/>
                <w:sz w:val="22"/>
                <w:szCs w:val="22"/>
                <w:highlight w:val="none"/>
                <w:rPrChange w:id="29" w:author="怀仁" w:date="2025-07-03T17:07:17Z">
                  <w:rPr>
                    <w:rFonts w:ascii="华文细黑" w:hAnsi="华文细黑" w:eastAsia="华文细黑" w:cs="华文细黑"/>
                    <w:color w:val="000000"/>
                    <w:sz w:val="24"/>
                    <w:highlight w:val="none"/>
                  </w:rPr>
                </w:rPrChang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8211F7">
            <w:pPr>
              <w:widowControl/>
              <w:jc w:val="center"/>
              <w:textAlignment w:val="center"/>
              <w:rPr>
                <w:rFonts w:ascii="Arial" w:hAnsi="Arial" w:cs="Arial"/>
                <w:color w:val="000000"/>
                <w:sz w:val="22"/>
                <w:szCs w:val="22"/>
                <w:highlight w:val="none"/>
                <w:rPrChange w:id="30" w:author="怀仁" w:date="2025-07-03T17:07:17Z">
                  <w:rPr>
                    <w:rFonts w:ascii="Arial" w:hAnsi="Arial" w:cs="Arial"/>
                    <w:color w:val="000000"/>
                    <w:sz w:val="24"/>
                    <w:highlight w:val="none"/>
                  </w:rPr>
                </w:rPrChange>
              </w:rPr>
            </w:pPr>
            <w:r>
              <w:rPr>
                <w:rFonts w:ascii="Arial" w:hAnsi="Arial" w:cs="Arial"/>
                <w:color w:val="000000"/>
                <w:sz w:val="22"/>
                <w:szCs w:val="22"/>
                <w:highlight w:val="none"/>
                <w:lang w:bidi="ar"/>
                <w:rPrChange w:id="31" w:author="怀仁" w:date="2025-07-03T17:07:17Z">
                  <w:rPr>
                    <w:rFonts w:ascii="Arial" w:hAnsi="Arial" w:cs="Arial"/>
                    <w:color w:val="000000"/>
                    <w:sz w:val="24"/>
                    <w:highlight w:val="none"/>
                    <w:lang w:bidi="ar"/>
                  </w:rPr>
                </w:rPrChange>
              </w:rPr>
              <w:t>Kind</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6F76F8">
            <w:pPr>
              <w:widowControl/>
              <w:jc w:val="center"/>
              <w:textAlignment w:val="center"/>
              <w:rPr>
                <w:rFonts w:ascii="Arial" w:hAnsi="Arial" w:cs="Arial"/>
                <w:color w:val="000000"/>
                <w:sz w:val="22"/>
                <w:szCs w:val="22"/>
                <w:highlight w:val="none"/>
                <w:rPrChange w:id="32" w:author="怀仁" w:date="2025-07-03T17:07:17Z">
                  <w:rPr>
                    <w:rFonts w:ascii="Arial" w:hAnsi="Arial" w:cs="Arial"/>
                    <w:color w:val="000000"/>
                    <w:sz w:val="24"/>
                    <w:highlight w:val="none"/>
                  </w:rPr>
                </w:rPrChange>
              </w:rPr>
            </w:pPr>
            <w:r>
              <w:rPr>
                <w:rFonts w:ascii="Arial" w:hAnsi="Arial" w:cs="Arial"/>
                <w:color w:val="000000"/>
                <w:sz w:val="22"/>
                <w:szCs w:val="22"/>
                <w:highlight w:val="none"/>
                <w:lang w:bidi="ar"/>
                <w:rPrChange w:id="33" w:author="怀仁" w:date="2025-07-03T17:07:17Z">
                  <w:rPr>
                    <w:rFonts w:ascii="Arial" w:hAnsi="Arial" w:cs="Arial"/>
                    <w:color w:val="000000"/>
                    <w:sz w:val="24"/>
                    <w:highlight w:val="none"/>
                    <w:lang w:bidi="ar"/>
                  </w:rPr>
                </w:rPrChange>
              </w:rPr>
              <w:t>Package</w:t>
            </w: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7688A3">
            <w:pPr>
              <w:widowControl/>
              <w:jc w:val="center"/>
              <w:textAlignment w:val="center"/>
              <w:rPr>
                <w:rFonts w:ascii="宋体" w:hAnsi="宋体" w:cs="宋体"/>
                <w:color w:val="000000"/>
                <w:sz w:val="22"/>
                <w:szCs w:val="22"/>
                <w:highlight w:val="none"/>
                <w:rPrChange w:id="34" w:author="怀仁" w:date="2025-07-03T17:07:17Z">
                  <w:rPr>
                    <w:rFonts w:ascii="宋体" w:hAnsi="宋体" w:cs="宋体"/>
                    <w:color w:val="000000"/>
                    <w:sz w:val="24"/>
                    <w:highlight w:val="none"/>
                  </w:rPr>
                </w:rPrChange>
              </w:rPr>
            </w:pPr>
            <w:r>
              <w:rPr>
                <w:rFonts w:hint="eastAsia" w:ascii="宋体" w:hAnsi="宋体" w:cs="宋体"/>
                <w:color w:val="000000"/>
                <w:sz w:val="22"/>
                <w:szCs w:val="22"/>
                <w:highlight w:val="none"/>
                <w:lang w:bidi="ar"/>
                <w:rPrChange w:id="35" w:author="怀仁" w:date="2025-07-03T17:07:17Z">
                  <w:rPr>
                    <w:rFonts w:hint="eastAsia" w:ascii="宋体" w:hAnsi="宋体" w:cs="宋体"/>
                    <w:color w:val="000000"/>
                    <w:sz w:val="24"/>
                    <w:highlight w:val="none"/>
                    <w:lang w:bidi="ar"/>
                  </w:rPr>
                </w:rPrChange>
              </w:rPr>
              <w:t>长</w:t>
            </w:r>
            <w:r>
              <w:rPr>
                <w:rStyle w:val="35"/>
                <w:sz w:val="22"/>
                <w:szCs w:val="22"/>
                <w:highlight w:val="none"/>
                <w:lang w:bidi="ar"/>
                <w:rPrChange w:id="36" w:author="怀仁" w:date="2025-07-03T17:07:17Z">
                  <w:rPr>
                    <w:rStyle w:val="35"/>
                    <w:highlight w:val="none"/>
                    <w:lang w:bidi="ar"/>
                  </w:rPr>
                </w:rPrChange>
              </w:rPr>
              <w:t>*</w:t>
            </w:r>
            <w:r>
              <w:rPr>
                <w:rFonts w:hint="eastAsia" w:ascii="宋体" w:hAnsi="宋体" w:cs="宋体"/>
                <w:color w:val="000000"/>
                <w:sz w:val="22"/>
                <w:szCs w:val="22"/>
                <w:highlight w:val="none"/>
                <w:lang w:bidi="ar"/>
                <w:rPrChange w:id="37" w:author="怀仁" w:date="2025-07-03T17:07:17Z">
                  <w:rPr>
                    <w:rFonts w:hint="eastAsia" w:ascii="宋体" w:hAnsi="宋体" w:cs="宋体"/>
                    <w:color w:val="000000"/>
                    <w:sz w:val="24"/>
                    <w:highlight w:val="none"/>
                    <w:lang w:bidi="ar"/>
                  </w:rPr>
                </w:rPrChange>
              </w:rPr>
              <w:t>宽</w:t>
            </w:r>
            <w:r>
              <w:rPr>
                <w:rStyle w:val="35"/>
                <w:sz w:val="22"/>
                <w:szCs w:val="22"/>
                <w:highlight w:val="none"/>
                <w:lang w:bidi="ar"/>
                <w:rPrChange w:id="38" w:author="怀仁" w:date="2025-07-03T17:07:17Z">
                  <w:rPr>
                    <w:rStyle w:val="35"/>
                    <w:highlight w:val="none"/>
                    <w:lang w:bidi="ar"/>
                  </w:rPr>
                </w:rPrChange>
              </w:rPr>
              <w:t>*</w:t>
            </w:r>
            <w:r>
              <w:rPr>
                <w:rFonts w:hint="eastAsia" w:ascii="宋体" w:hAnsi="宋体" w:cs="宋体"/>
                <w:color w:val="000000"/>
                <w:sz w:val="22"/>
                <w:szCs w:val="22"/>
                <w:highlight w:val="none"/>
                <w:lang w:bidi="ar"/>
                <w:rPrChange w:id="39" w:author="怀仁" w:date="2025-07-03T17:07:17Z">
                  <w:rPr>
                    <w:rFonts w:hint="eastAsia" w:ascii="宋体" w:hAnsi="宋体" w:cs="宋体"/>
                    <w:color w:val="000000"/>
                    <w:sz w:val="24"/>
                    <w:highlight w:val="none"/>
                    <w:lang w:bidi="ar"/>
                  </w:rPr>
                </w:rPrChange>
              </w:rPr>
              <w:t>高</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D2484">
            <w:pPr>
              <w:jc w:val="center"/>
              <w:rPr>
                <w:rFonts w:ascii="宋体" w:hAnsi="宋体" w:cs="宋体"/>
                <w:color w:val="000000"/>
                <w:sz w:val="24"/>
                <w:highlight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6F56E">
            <w:pPr>
              <w:jc w:val="center"/>
              <w:rPr>
                <w:rFonts w:ascii="宋体" w:hAnsi="宋体" w:cs="宋体"/>
                <w:color w:val="000000"/>
                <w:sz w:val="24"/>
                <w:highlight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B8ACB">
            <w:pPr>
              <w:jc w:val="center"/>
              <w:rPr>
                <w:rFonts w:ascii="宋体" w:hAnsi="宋体" w:cs="宋体"/>
                <w:color w:val="000000"/>
                <w:sz w:val="24"/>
                <w:highlight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E01D9">
            <w:pPr>
              <w:jc w:val="center"/>
              <w:rPr>
                <w:rFonts w:ascii="宋体" w:hAnsi="宋体" w:cs="宋体"/>
                <w:color w:val="000000"/>
                <w:sz w:val="24"/>
                <w:highlight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F9BBD">
            <w:pPr>
              <w:jc w:val="center"/>
              <w:rPr>
                <w:rFonts w:ascii="华文细黑" w:hAnsi="华文细黑" w:eastAsia="华文细黑" w:cs="华文细黑"/>
                <w:color w:val="000000"/>
                <w:sz w:val="24"/>
                <w:highlight w:val="none"/>
              </w:rPr>
            </w:pPr>
          </w:p>
        </w:tc>
      </w:tr>
      <w:tr w14:paraId="67C638FB">
        <w:tblPrEx>
          <w:tblCellMar>
            <w:top w:w="0" w:type="dxa"/>
            <w:left w:w="108" w:type="dxa"/>
            <w:bottom w:w="0" w:type="dxa"/>
            <w:right w:w="108" w:type="dxa"/>
          </w:tblCellMar>
        </w:tblPrEx>
        <w:trPr>
          <w:trHeight w:val="46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23BDD">
            <w:pPr>
              <w:jc w:val="center"/>
              <w:rPr>
                <w:rFonts w:ascii="华文细黑" w:hAnsi="华文细黑" w:eastAsia="华文细黑" w:cs="华文细黑"/>
                <w:color w:val="000000"/>
                <w:sz w:val="22"/>
                <w:szCs w:val="22"/>
                <w:highlight w:val="none"/>
                <w:rPrChange w:id="40" w:author="怀仁" w:date="2025-07-03T17:07:17Z">
                  <w:rPr>
                    <w:rFonts w:ascii="华文细黑" w:hAnsi="华文细黑" w:eastAsia="华文细黑" w:cs="华文细黑"/>
                    <w:color w:val="000000"/>
                    <w:sz w:val="24"/>
                    <w:highlight w:val="none"/>
                  </w:rPr>
                </w:rPrChang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E1136">
            <w:pPr>
              <w:jc w:val="center"/>
              <w:rPr>
                <w:rFonts w:ascii="华文细黑" w:hAnsi="华文细黑" w:eastAsia="华文细黑" w:cs="华文细黑"/>
                <w:color w:val="000000"/>
                <w:sz w:val="22"/>
                <w:szCs w:val="22"/>
                <w:highlight w:val="none"/>
                <w:rPrChange w:id="41" w:author="怀仁" w:date="2025-07-03T17:07:17Z">
                  <w:rPr>
                    <w:rFonts w:ascii="华文细黑" w:hAnsi="华文细黑" w:eastAsia="华文细黑" w:cs="华文细黑"/>
                    <w:color w:val="000000"/>
                    <w:sz w:val="24"/>
                    <w:highlight w:val="none"/>
                  </w:rPr>
                </w:rPrChange>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537FF">
            <w:pPr>
              <w:jc w:val="center"/>
              <w:rPr>
                <w:rFonts w:ascii="华文细黑" w:hAnsi="华文细黑" w:eastAsia="华文细黑" w:cs="华文细黑"/>
                <w:color w:val="000000"/>
                <w:sz w:val="22"/>
                <w:szCs w:val="22"/>
                <w:highlight w:val="none"/>
                <w:rPrChange w:id="42" w:author="怀仁" w:date="2025-07-03T17:07:17Z">
                  <w:rPr>
                    <w:rFonts w:ascii="华文细黑" w:hAnsi="华文细黑" w:eastAsia="华文细黑" w:cs="华文细黑"/>
                    <w:color w:val="000000"/>
                    <w:sz w:val="24"/>
                    <w:highlight w:val="none"/>
                  </w:rPr>
                </w:rPrChange>
              </w:rPr>
            </w:pP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ABD1E">
            <w:pPr>
              <w:jc w:val="center"/>
              <w:rPr>
                <w:rFonts w:ascii="华文细黑" w:hAnsi="华文细黑" w:eastAsia="华文细黑" w:cs="华文细黑"/>
                <w:color w:val="000000"/>
                <w:sz w:val="22"/>
                <w:szCs w:val="22"/>
                <w:highlight w:val="none"/>
                <w:rPrChange w:id="43" w:author="怀仁" w:date="2025-07-03T17:07:17Z">
                  <w:rPr>
                    <w:rFonts w:ascii="华文细黑" w:hAnsi="华文细黑" w:eastAsia="华文细黑" w:cs="华文细黑"/>
                    <w:color w:val="000000"/>
                    <w:sz w:val="24"/>
                    <w:highlight w:val="none"/>
                  </w:rPr>
                </w:rPrChang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AD9A3">
            <w:pPr>
              <w:jc w:val="center"/>
              <w:rPr>
                <w:rFonts w:ascii="华文细黑" w:hAnsi="华文细黑" w:eastAsia="华文细黑" w:cs="华文细黑"/>
                <w:color w:val="000000"/>
                <w:sz w:val="22"/>
                <w:szCs w:val="22"/>
                <w:highlight w:val="none"/>
                <w:rPrChange w:id="44" w:author="怀仁" w:date="2025-07-03T17:07:17Z">
                  <w:rPr>
                    <w:rFonts w:ascii="华文细黑" w:hAnsi="华文细黑" w:eastAsia="华文细黑" w:cs="华文细黑"/>
                    <w:color w:val="000000"/>
                    <w:sz w:val="24"/>
                    <w:highlight w:val="none"/>
                  </w:rPr>
                </w:rPrChang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BD457">
            <w:pPr>
              <w:jc w:val="center"/>
              <w:rPr>
                <w:rFonts w:ascii="华文细黑" w:hAnsi="华文细黑" w:eastAsia="华文细黑" w:cs="华文细黑"/>
                <w:color w:val="000000"/>
                <w:sz w:val="22"/>
                <w:szCs w:val="22"/>
                <w:highlight w:val="none"/>
                <w:rPrChange w:id="45" w:author="怀仁" w:date="2025-07-03T17:07:17Z">
                  <w:rPr>
                    <w:rFonts w:ascii="华文细黑" w:hAnsi="华文细黑" w:eastAsia="华文细黑" w:cs="华文细黑"/>
                    <w:color w:val="000000"/>
                    <w:sz w:val="24"/>
                    <w:highlight w:val="none"/>
                  </w:rPr>
                </w:rPrChange>
              </w:rPr>
            </w:pPr>
          </w:p>
        </w:tc>
        <w:tc>
          <w:tcPr>
            <w:tcW w:w="4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66544">
            <w:pPr>
              <w:jc w:val="center"/>
              <w:rPr>
                <w:rFonts w:ascii="华文细黑" w:hAnsi="华文细黑" w:eastAsia="华文细黑" w:cs="华文细黑"/>
                <w:color w:val="000000"/>
                <w:sz w:val="22"/>
                <w:szCs w:val="22"/>
                <w:highlight w:val="none"/>
                <w:rPrChange w:id="46" w:author="怀仁" w:date="2025-07-03T17:07:17Z">
                  <w:rPr>
                    <w:rFonts w:ascii="华文细黑" w:hAnsi="华文细黑" w:eastAsia="华文细黑" w:cs="华文细黑"/>
                    <w:color w:val="000000"/>
                    <w:sz w:val="24"/>
                    <w:highlight w:val="none"/>
                  </w:rPr>
                </w:rPrChang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7653F">
            <w:pPr>
              <w:jc w:val="center"/>
              <w:rPr>
                <w:rFonts w:ascii="Arial" w:hAnsi="Arial" w:cs="Arial"/>
                <w:color w:val="000000"/>
                <w:sz w:val="22"/>
                <w:szCs w:val="22"/>
                <w:highlight w:val="none"/>
                <w:rPrChange w:id="47" w:author="怀仁" w:date="2025-07-03T17:07:17Z">
                  <w:rPr>
                    <w:rFonts w:ascii="Arial" w:hAnsi="Arial" w:cs="Arial"/>
                    <w:color w:val="000000"/>
                    <w:sz w:val="24"/>
                    <w:highlight w:val="none"/>
                  </w:rPr>
                </w:rPrChang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B682E">
            <w:pPr>
              <w:jc w:val="center"/>
              <w:rPr>
                <w:rFonts w:ascii="Arial" w:hAnsi="Arial" w:cs="Arial"/>
                <w:color w:val="000000"/>
                <w:sz w:val="22"/>
                <w:szCs w:val="22"/>
                <w:highlight w:val="none"/>
                <w:rPrChange w:id="48" w:author="怀仁" w:date="2025-07-03T17:07:17Z">
                  <w:rPr>
                    <w:rFonts w:ascii="Arial" w:hAnsi="Arial" w:cs="Arial"/>
                    <w:color w:val="000000"/>
                    <w:sz w:val="24"/>
                    <w:highlight w:val="none"/>
                  </w:rPr>
                </w:rPrChange>
              </w:rPr>
            </w:pPr>
          </w:p>
        </w:tc>
        <w:tc>
          <w:tcPr>
            <w:tcW w:w="17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D23C23">
            <w:pPr>
              <w:widowControl/>
              <w:jc w:val="center"/>
              <w:textAlignment w:val="center"/>
              <w:rPr>
                <w:rFonts w:ascii="Arial" w:hAnsi="Arial" w:cs="Arial"/>
                <w:color w:val="000000"/>
                <w:sz w:val="22"/>
                <w:szCs w:val="22"/>
                <w:highlight w:val="none"/>
                <w:rPrChange w:id="49" w:author="怀仁" w:date="2025-07-03T17:07:17Z">
                  <w:rPr>
                    <w:rFonts w:ascii="Arial" w:hAnsi="Arial" w:cs="Arial"/>
                    <w:color w:val="000000"/>
                    <w:sz w:val="24"/>
                    <w:highlight w:val="none"/>
                  </w:rPr>
                </w:rPrChange>
              </w:rPr>
            </w:pPr>
            <w:r>
              <w:rPr>
                <w:rFonts w:ascii="Arial" w:hAnsi="Arial" w:cs="Arial"/>
                <w:color w:val="000000"/>
                <w:sz w:val="22"/>
                <w:szCs w:val="22"/>
                <w:highlight w:val="none"/>
                <w:lang w:bidi="ar"/>
                <w:rPrChange w:id="50" w:author="怀仁" w:date="2025-07-03T17:07:17Z">
                  <w:rPr>
                    <w:rFonts w:ascii="Arial" w:hAnsi="Arial" w:cs="Arial"/>
                    <w:color w:val="000000"/>
                    <w:sz w:val="24"/>
                    <w:highlight w:val="none"/>
                    <w:lang w:bidi="ar"/>
                  </w:rPr>
                </w:rPrChange>
              </w:rPr>
              <w:t>L×W×H</w:t>
            </w:r>
            <w:r>
              <w:rPr>
                <w:rFonts w:hint="eastAsia" w:ascii="宋体" w:hAnsi="宋体" w:cs="宋体"/>
                <w:color w:val="000000"/>
                <w:sz w:val="22"/>
                <w:szCs w:val="22"/>
                <w:highlight w:val="none"/>
                <w:lang w:bidi="ar"/>
                <w:rPrChange w:id="51" w:author="怀仁" w:date="2025-07-03T17:07:17Z">
                  <w:rPr>
                    <w:rFonts w:hint="eastAsia" w:ascii="宋体" w:hAnsi="宋体" w:cs="宋体"/>
                    <w:color w:val="000000"/>
                    <w:sz w:val="24"/>
                    <w:highlight w:val="none"/>
                    <w:lang w:bidi="ar"/>
                  </w:rPr>
                </w:rPrChange>
              </w:rPr>
              <w:t>（</w:t>
            </w:r>
            <w:r>
              <w:rPr>
                <w:rStyle w:val="35"/>
                <w:sz w:val="22"/>
                <w:szCs w:val="22"/>
                <w:highlight w:val="none"/>
                <w:lang w:bidi="ar"/>
                <w:rPrChange w:id="52" w:author="怀仁" w:date="2025-07-03T17:07:17Z">
                  <w:rPr>
                    <w:rStyle w:val="35"/>
                    <w:highlight w:val="none"/>
                    <w:lang w:bidi="ar"/>
                  </w:rPr>
                </w:rPrChange>
              </w:rPr>
              <w:t>mm</w:t>
            </w:r>
            <w:r>
              <w:rPr>
                <w:rFonts w:hint="eastAsia" w:ascii="宋体" w:hAnsi="宋体" w:cs="宋体"/>
                <w:color w:val="000000"/>
                <w:sz w:val="22"/>
                <w:szCs w:val="22"/>
                <w:highlight w:val="none"/>
                <w:lang w:bidi="ar"/>
                <w:rPrChange w:id="53" w:author="怀仁" w:date="2025-07-03T17:07:17Z">
                  <w:rPr>
                    <w:rFonts w:hint="eastAsia" w:ascii="宋体" w:hAnsi="宋体" w:cs="宋体"/>
                    <w:color w:val="000000"/>
                    <w:sz w:val="24"/>
                    <w:highlight w:val="none"/>
                    <w:lang w:bidi="ar"/>
                  </w:rPr>
                </w:rPrChange>
              </w:rPr>
              <w:t>）</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593BC">
            <w:pPr>
              <w:jc w:val="center"/>
              <w:rPr>
                <w:rFonts w:ascii="宋体" w:hAnsi="宋体" w:cs="宋体"/>
                <w:color w:val="000000"/>
                <w:sz w:val="24"/>
                <w:highlight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DB5CF">
            <w:pPr>
              <w:jc w:val="center"/>
              <w:rPr>
                <w:rFonts w:ascii="宋体" w:hAnsi="宋体" w:cs="宋体"/>
                <w:color w:val="000000"/>
                <w:sz w:val="24"/>
                <w:highlight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A9FE2">
            <w:pPr>
              <w:jc w:val="center"/>
              <w:rPr>
                <w:rFonts w:ascii="宋体" w:hAnsi="宋体" w:cs="宋体"/>
                <w:color w:val="000000"/>
                <w:sz w:val="24"/>
                <w:highlight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37E06">
            <w:pPr>
              <w:jc w:val="center"/>
              <w:rPr>
                <w:rFonts w:ascii="宋体" w:hAnsi="宋体" w:cs="宋体"/>
                <w:color w:val="000000"/>
                <w:sz w:val="24"/>
                <w:highlight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3A0C6">
            <w:pPr>
              <w:jc w:val="center"/>
              <w:rPr>
                <w:rFonts w:ascii="华文细黑" w:hAnsi="华文细黑" w:eastAsia="华文细黑" w:cs="华文细黑"/>
                <w:color w:val="000000"/>
                <w:sz w:val="24"/>
                <w:highlight w:val="none"/>
              </w:rPr>
            </w:pPr>
          </w:p>
        </w:tc>
      </w:tr>
      <w:tr w14:paraId="1C1D1F72">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C417">
            <w:pPr>
              <w:widowControl/>
              <w:jc w:val="cente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lang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EE8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外墙压型钢板</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41E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+发泡聚氨酯板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+0.5mm厚压型钢板（3米以上外墙 颜色（RAL9006 RAL9016 RAL1032）具体看图纸生产）</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BDA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2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2367.09</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CC0F4">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1AACF">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B61E">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DEEE">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8513">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86AD">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D12A">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B376">
            <w:pPr>
              <w:widowControl/>
              <w:jc w:val="center"/>
              <w:textAlignment w:val="center"/>
              <w:rPr>
                <w:rFonts w:ascii="Arial" w:hAnsi="Arial" w:cs="Arial"/>
                <w:color w:val="000000"/>
                <w:sz w:val="18"/>
                <w:szCs w:val="18"/>
                <w:highlight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2E48">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B397">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80FD">
            <w:pPr>
              <w:widowControl/>
              <w:jc w:val="center"/>
              <w:textAlignment w:val="center"/>
              <w:rPr>
                <w:rFonts w:ascii="Arial" w:hAnsi="Arial" w:cs="Arial"/>
                <w:color w:val="000000"/>
                <w:sz w:val="18"/>
                <w:szCs w:val="18"/>
                <w:highlight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0CC8">
            <w:pPr>
              <w:widowControl/>
              <w:jc w:val="center"/>
              <w:textAlignment w:val="center"/>
              <w:rPr>
                <w:rFonts w:hint="default" w:ascii="华文细黑" w:hAnsi="华文细黑" w:eastAsia="华文细黑" w:cs="华文细黑"/>
                <w:color w:val="000000"/>
                <w:sz w:val="20"/>
                <w:szCs w:val="20"/>
                <w:highlight w:val="none"/>
                <w:lang w:val="en-US" w:eastAsia="zh-CN"/>
              </w:rPr>
            </w:pPr>
            <w:r>
              <w:rPr>
                <w:rFonts w:hint="eastAsia" w:ascii="华文细黑" w:hAnsi="华文细黑" w:eastAsia="华文细黑" w:cs="华文细黑"/>
                <w:color w:val="000000"/>
                <w:sz w:val="20"/>
                <w:szCs w:val="20"/>
                <w:highlight w:val="none"/>
                <w:lang w:val="en-US" w:eastAsia="zh-CN"/>
              </w:rPr>
              <w:t>单体1003</w:t>
            </w:r>
          </w:p>
        </w:tc>
      </w:tr>
      <w:tr w14:paraId="4CE7C2B1">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8951">
            <w:pPr>
              <w:widowControl/>
              <w:jc w:val="center"/>
              <w:textAlignment w:val="center"/>
              <w:rPr>
                <w:rFonts w:hint="eastAsia" w:asciiTheme="minorEastAsia" w:hAnsiTheme="minorEastAsia" w:eastAsiaTheme="minorEastAsia" w:cstheme="minorEastAsia"/>
                <w:color w:val="000000"/>
                <w:sz w:val="18"/>
                <w:szCs w:val="18"/>
                <w:highlight w:val="none"/>
                <w:lang w:bidi="ar"/>
              </w:rPr>
            </w:pPr>
            <w:r>
              <w:rPr>
                <w:rFonts w:hint="eastAsia" w:asciiTheme="minorEastAsia" w:hAnsiTheme="minorEastAsia" w:eastAsiaTheme="minorEastAsia" w:cstheme="minorEastAsia"/>
                <w:color w:val="000000"/>
                <w:sz w:val="18"/>
                <w:szCs w:val="18"/>
                <w:highlight w:val="none"/>
                <w:lang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5A6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屋顶</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E54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+发泡聚氨酯板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00D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D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4006.36</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98C6E">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B7A56">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6879">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5CCA">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A4B2">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72CE">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14D1">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2550">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D2DA">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F3B4">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901F">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4975">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单体1003</w:t>
            </w:r>
          </w:p>
        </w:tc>
      </w:tr>
      <w:tr w14:paraId="42FDE92C">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1B73">
            <w:pPr>
              <w:widowControl/>
              <w:jc w:val="center"/>
              <w:textAlignment w:val="center"/>
              <w:rPr>
                <w:rFonts w:hint="eastAsia"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5A5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屋脊盖板</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781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0.5厚压型钢板</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870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F05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83.82</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2CAB3">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BD220">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1C20">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9A8C">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0115">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B75C">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0F31">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AABA">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C51B">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88EA">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102C">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077E">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单体1003</w:t>
            </w:r>
          </w:p>
        </w:tc>
      </w:tr>
      <w:tr w14:paraId="2039662E">
        <w:tblPrEx>
          <w:tblCellMar>
            <w:top w:w="0" w:type="dxa"/>
            <w:left w:w="108" w:type="dxa"/>
            <w:bottom w:w="0" w:type="dxa"/>
            <w:right w:w="108" w:type="dxa"/>
          </w:tblCellMar>
        </w:tblPrEx>
        <w:trPr>
          <w:trHeight w:val="183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5617">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B2E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B89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内天沟天沟板 3mm厚不锈钢钢板（展开按1.5米宽计算，（材质按316L不锈钢），数量按长度展开宽度计算）</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D0F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A81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167.63</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6635E">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F26A9">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4659">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D10B">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1322">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9725">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7352">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27C2">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6389">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1EBD">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5B09">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2EFF">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单体1003</w:t>
            </w:r>
          </w:p>
        </w:tc>
      </w:tr>
      <w:tr w14:paraId="7D5AAE8F">
        <w:tblPrEx>
          <w:tblCellMar>
            <w:top w:w="0" w:type="dxa"/>
            <w:left w:w="108" w:type="dxa"/>
            <w:bottom w:w="0" w:type="dxa"/>
            <w:right w:w="108" w:type="dxa"/>
          </w:tblCellMar>
        </w:tblPrEx>
        <w:trPr>
          <w:trHeight w:val="1171"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FA7D">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9A1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A73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内天沟侧板 0.5mm厚压型钢板</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C0C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D62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83.8</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71C37">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7D078">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8EC7">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9123">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DF00">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BB11">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1985">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20D7">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FC46">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3728">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A1C1">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D971">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单体1003</w:t>
            </w:r>
          </w:p>
        </w:tc>
      </w:tr>
      <w:tr w14:paraId="785E3BD4">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F6A8">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075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6FB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 拉杆 L30角钢</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3A5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D7D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111</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7CD93">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4E950">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D6B1">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AA81">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D86D">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9DB1">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9DB9">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EB26">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A66F">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FC6A">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4694">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9572">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单体1003</w:t>
            </w:r>
          </w:p>
        </w:tc>
      </w:tr>
      <w:tr w14:paraId="4A30618D">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5DB8">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A6A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FBA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 -夹芯板雨棚</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25F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9D0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238.63</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614DD">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A27AA">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0D59">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93E5">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32BB">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2CF8">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7B3D">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DD94">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3D2E">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F88A">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C1ED">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9628">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单体1003</w:t>
            </w:r>
          </w:p>
        </w:tc>
      </w:tr>
      <w:tr w14:paraId="71FBB4FF">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6BC7">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A05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外墙</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841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0.5mm厚压型钢板+发泡聚氨酯板+0.5mm厚压型钢板</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848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E77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 xml:space="preserve">1573 </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31E38">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164E5">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FDD3">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7F87">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1BCD">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6092">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403D">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D8A0">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901A">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3D08">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C6A3">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1049">
            <w:pPr>
              <w:widowControl/>
              <w:jc w:val="center"/>
              <w:textAlignment w:val="center"/>
              <w:rPr>
                <w:rFonts w:hint="default" w:ascii="华文细黑" w:hAnsi="华文细黑" w:eastAsia="华文细黑" w:cs="华文细黑"/>
                <w:color w:val="000000"/>
                <w:sz w:val="20"/>
                <w:szCs w:val="20"/>
                <w:highlight w:val="none"/>
                <w:lang w:val="en-US" w:eastAsia="zh-CN"/>
              </w:rPr>
            </w:pPr>
            <w:r>
              <w:rPr>
                <w:rFonts w:hint="eastAsia" w:ascii="华文细黑" w:hAnsi="华文细黑" w:eastAsia="华文细黑" w:cs="华文细黑"/>
                <w:color w:val="000000"/>
                <w:sz w:val="20"/>
                <w:szCs w:val="20"/>
                <w:highlight w:val="none"/>
                <w:lang w:val="en-US" w:eastAsia="zh-CN"/>
              </w:rPr>
              <w:t>单体1005</w:t>
            </w:r>
          </w:p>
        </w:tc>
      </w:tr>
      <w:tr w14:paraId="06D947CD">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4B30">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84A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屋顶</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FFD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0.5mm厚压型钢板+发泡聚氨酯板+0.5mm厚压型钢板</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833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C67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2460</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E109F">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535E4">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EB4E">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B479">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9D1C">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0195">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49D3">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FAA5">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D2E9">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A769">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432F">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5432">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单体1005</w:t>
            </w:r>
          </w:p>
        </w:tc>
      </w:tr>
      <w:tr w14:paraId="17DA7729">
        <w:tblPrEx>
          <w:tblCellMar>
            <w:top w:w="0" w:type="dxa"/>
            <w:left w:w="108" w:type="dxa"/>
            <w:bottom w:w="0" w:type="dxa"/>
            <w:right w:w="108" w:type="dxa"/>
          </w:tblCellMar>
        </w:tblPrEx>
        <w:trPr>
          <w:trHeight w:val="1313"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07ED">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4A1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B10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天沟板 3mm厚不锈钢钢板（材质按316L不锈钢），数量按长度展开宽度计算）</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954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C9E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184</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5E627">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65267">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A55A">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849B">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F397">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A9C4">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A717">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68DD">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AE1C">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FF5A">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45C1">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D65C">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单体1005</w:t>
            </w:r>
          </w:p>
        </w:tc>
      </w:tr>
      <w:tr w14:paraId="3BEE864F">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70E3">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11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E18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723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外侧板 0.5mm厚压型钢板</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416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BF4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184</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75F3E">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8DFD9">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8848">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2008">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7733">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D800">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5588">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3111">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4870">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D221">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2E58">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2E1B">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单体1005</w:t>
            </w:r>
          </w:p>
        </w:tc>
      </w:tr>
      <w:tr w14:paraId="3E1D4C58">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7C96">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B63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754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拉杆 L30角钢</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AE7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1A8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87</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DBF26">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12E29">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517A">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2662">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79B3">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5AB5">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7FEE">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067F">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25F1">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835B">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1AE3">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EDA5">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单体1005</w:t>
            </w:r>
          </w:p>
        </w:tc>
      </w:tr>
      <w:tr w14:paraId="4C8611C9">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E67C">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13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742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C63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 -夹芯板雨棚</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A47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9D3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477</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1D321">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0F252">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6253">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6D88">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41E3">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5F36">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7420">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5194">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310A">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A2C3">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6FD6">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5E5C">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单体1005</w:t>
            </w:r>
          </w:p>
        </w:tc>
      </w:tr>
      <w:tr w14:paraId="29CB95B3">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2015">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14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EA7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外墙</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407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0.5mm厚压型钢板+发泡聚氨酯板+0.5mm厚压型钢板</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318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ED4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7050</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57B28">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6B6DB">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CACC">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B2E2">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CA64">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C39D">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8B17">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DFEA">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8C17">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608D">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79CA">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A051">
            <w:pPr>
              <w:widowControl/>
              <w:jc w:val="center"/>
              <w:textAlignment w:val="center"/>
              <w:rPr>
                <w:rFonts w:hint="default" w:ascii="华文细黑" w:hAnsi="华文细黑" w:eastAsia="华文细黑" w:cs="华文细黑"/>
                <w:color w:val="000000"/>
                <w:sz w:val="20"/>
                <w:szCs w:val="20"/>
                <w:highlight w:val="none"/>
                <w:lang w:val="en-US" w:eastAsia="zh-CN"/>
              </w:rPr>
            </w:pPr>
            <w:r>
              <w:rPr>
                <w:rFonts w:hint="eastAsia" w:ascii="华文细黑" w:hAnsi="华文细黑" w:eastAsia="华文细黑" w:cs="华文细黑"/>
                <w:color w:val="000000"/>
                <w:sz w:val="20"/>
                <w:szCs w:val="20"/>
                <w:highlight w:val="none"/>
                <w:lang w:val="en-US" w:eastAsia="zh-CN"/>
              </w:rPr>
              <w:t>单体1006</w:t>
            </w:r>
          </w:p>
        </w:tc>
      </w:tr>
      <w:tr w14:paraId="1801C851">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7126">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7F7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屋顶</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CE5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0.5mm厚压型钢板+发泡聚氨酯板+0.5mm厚压型钢板</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E65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EFC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14680</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21DC7">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1A821">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1664">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2147">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C3D0">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8CAF">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7F74">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4FB6">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D24C">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D86A">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FEEA">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05D2">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单体1006</w:t>
            </w:r>
          </w:p>
        </w:tc>
      </w:tr>
      <w:tr w14:paraId="23DD6D61">
        <w:tblPrEx>
          <w:tblCellMar>
            <w:top w:w="0" w:type="dxa"/>
            <w:left w:w="108" w:type="dxa"/>
            <w:bottom w:w="0" w:type="dxa"/>
            <w:right w:w="108" w:type="dxa"/>
          </w:tblCellMar>
        </w:tblPrEx>
        <w:trPr>
          <w:trHeight w:val="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7DB5">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16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538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F45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外天沟天沟版 3mm厚不锈钢钢板（展开按1.5米宽计算，材质按316L不锈钢，数量按长度展开宽度计算）</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AC5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5B2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615</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3D88D">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65C97">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946C">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906C">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0496">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D676">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B5EC">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C79C">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6F89">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2CE3">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7B2E">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D25B">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单体1006</w:t>
            </w:r>
          </w:p>
        </w:tc>
      </w:tr>
      <w:tr w14:paraId="62C98AD7">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0B7B">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17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014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6FD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外侧板 0.5mm厚压型钢板</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148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350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220</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3715E">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8430F">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1FF2">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270D">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7754">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05EA">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A636">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29B6">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5506">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7DC0">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66A1">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F340">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单体1006</w:t>
            </w:r>
          </w:p>
        </w:tc>
      </w:tr>
      <w:tr w14:paraId="29E1EEC8">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2F1A">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18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CF2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9AA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拉杆 L30角钢</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A7B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765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363</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B25B3">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81255">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F935">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B34F">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4E27">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0572">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06F0">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0CFC">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A7FC">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18AB">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57D5">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F1D4">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单体1006</w:t>
            </w:r>
          </w:p>
        </w:tc>
      </w:tr>
      <w:tr w14:paraId="061A6730">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6689">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19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3CF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553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 -夹芯板雨棚</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BB9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6C1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210</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AC1EE">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EC1AC">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D3E5">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6C32">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E9BE">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AE5B">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F0AB">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D39A">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AF8A">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255C">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B5C6">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E4F3">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单体1006</w:t>
            </w:r>
          </w:p>
        </w:tc>
      </w:tr>
      <w:tr w14:paraId="77E2F801">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DD81">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20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F5E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外墙</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D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p>
          <w:p w14:paraId="6102262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0.5mm厚压型钢板+发泡聚氨酯板+0.5mm厚压型钢板</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1F8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91E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3188</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BB13E">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4FF9C">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FC4B">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1FF6">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906E">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90F7">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5F71">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9571">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1873">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773D">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42AA">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9E77">
            <w:pPr>
              <w:widowControl/>
              <w:jc w:val="center"/>
              <w:textAlignment w:val="center"/>
              <w:rPr>
                <w:rFonts w:hint="default" w:ascii="华文细黑" w:hAnsi="华文细黑" w:eastAsia="华文细黑" w:cs="华文细黑"/>
                <w:color w:val="000000"/>
                <w:sz w:val="20"/>
                <w:szCs w:val="20"/>
                <w:highlight w:val="none"/>
                <w:lang w:val="en-US" w:eastAsia="zh-CN"/>
              </w:rPr>
            </w:pPr>
            <w:r>
              <w:rPr>
                <w:rFonts w:hint="eastAsia" w:ascii="华文细黑" w:hAnsi="华文细黑" w:eastAsia="华文细黑" w:cs="华文细黑"/>
                <w:color w:val="000000"/>
                <w:sz w:val="20"/>
                <w:szCs w:val="20"/>
                <w:highlight w:val="none"/>
                <w:lang w:val="en-US" w:eastAsia="zh-CN"/>
              </w:rPr>
              <w:t>单体1007</w:t>
            </w:r>
          </w:p>
        </w:tc>
      </w:tr>
      <w:tr w14:paraId="31914CE8">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F089">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21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EAC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屋顶</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6D93">
            <w:pPr>
              <w:keepNext w:val="0"/>
              <w:keepLines w:val="0"/>
              <w:widowControl/>
              <w:suppressLineNumbers w:val="0"/>
              <w:tabs>
                <w:tab w:val="left" w:pos="265"/>
              </w:tabs>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p>
          <w:p w14:paraId="7BC966C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0.5mm厚压型钢板+发泡聚氨酯板+0.5mm厚压型钢板</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558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0C0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1650</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B372F">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032F7">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3F85">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1C78">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780E">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42BD">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D032">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1764">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F8DE">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6B30">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815E">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AAFA">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单体1007</w:t>
            </w:r>
          </w:p>
        </w:tc>
      </w:tr>
      <w:tr w14:paraId="73C73801">
        <w:tblPrEx>
          <w:tblCellMar>
            <w:top w:w="0" w:type="dxa"/>
            <w:left w:w="108" w:type="dxa"/>
            <w:bottom w:w="0" w:type="dxa"/>
            <w:right w:w="108" w:type="dxa"/>
          </w:tblCellMar>
        </w:tblPrEx>
        <w:trPr>
          <w:trHeight w:val="1171"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C55F">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22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FC0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0AD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天沟版 3mm厚不锈钢钢板（展开按1.5米宽计算，材质按316L不锈钢，数量按长度展开宽度计算）</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8CD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A70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87</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E171C">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AD8D0">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653D">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675A">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22B1">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8868">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5FC0">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DBE8">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1881">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58E2">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BB44">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D343">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单体1007</w:t>
            </w:r>
          </w:p>
        </w:tc>
      </w:tr>
      <w:tr w14:paraId="2FD9BA8B">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9053">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23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E1F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B6C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外侧板 0.5mm厚压型钢板</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07A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817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56</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E1F34">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CF4A0">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1DE8">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1B67">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65DC">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022B">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E3F8">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08E5">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7564">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3628">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3671">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D942">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单体1007</w:t>
            </w:r>
          </w:p>
        </w:tc>
      </w:tr>
      <w:tr w14:paraId="52825203">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A8FC">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24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3F9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63C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拉杆 L30角钢</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11A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FE5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56</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65B40">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23693">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EF68">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5A09">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805A">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85F7">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A906">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85CC">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286B">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D895">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1CD9">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CB3F">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单体1007</w:t>
            </w:r>
          </w:p>
        </w:tc>
      </w:tr>
      <w:tr w14:paraId="2348E964">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9FD6">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25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035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91C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 -夹芯板雨棚</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DEB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3C5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45</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D0A8E">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23669">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88C3">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35DF">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4998">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A372">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8258">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F5CD">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5E5F">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042B">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0ED2">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DD59">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单体1007</w:t>
            </w:r>
          </w:p>
        </w:tc>
      </w:tr>
      <w:tr w14:paraId="0E3B557F">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4D4D">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26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E142">
            <w:pPr>
              <w:widowControl/>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压型钢板</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A51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漆面压型金属板屋0.5mm 厚</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120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B8F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 xml:space="preserve">538 </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2549A">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CF148">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FC65">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C2B9">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A69E">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7479">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6FB7">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4883">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4902">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0F94">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222B">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3ABB">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单体1008</w:t>
            </w:r>
          </w:p>
        </w:tc>
      </w:tr>
      <w:tr w14:paraId="65D54704">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8DC9">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27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DBC0">
            <w:pPr>
              <w:widowControl/>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压型钢板</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95E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锌板0.5mm 厚，屋脊</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B95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6B7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 xml:space="preserve">60 </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7D2AE">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07D23">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1B53">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8652">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F6EA">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33F6">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7D95">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57F6">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D9FA">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5614">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41FF">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644E">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单体1008</w:t>
            </w:r>
          </w:p>
        </w:tc>
      </w:tr>
      <w:tr w14:paraId="2A8A44A6">
        <w:tblPrEx>
          <w:tblCellMar>
            <w:top w:w="0" w:type="dxa"/>
            <w:left w:w="108" w:type="dxa"/>
            <w:bottom w:w="0" w:type="dxa"/>
            <w:right w:w="108" w:type="dxa"/>
          </w:tblCellMar>
        </w:tblPrEx>
        <w:trPr>
          <w:trHeight w:val="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EC41">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28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BEE8">
            <w:pPr>
              <w:widowControl/>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压型钢板</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8C4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漆面压型金属板0.5mm 厚（板型按YX28-205-820型考虑）</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FC7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FF6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 xml:space="preserve">114 </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2B49A">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73672">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09EA">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9BDA">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AA55">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A7A3">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DC32">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1782">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1B86">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ECAF">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5669">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0340">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单体1008</w:t>
            </w:r>
          </w:p>
        </w:tc>
      </w:tr>
      <w:tr w14:paraId="0C7F5893">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8D50">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29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368F">
            <w:pPr>
              <w:widowControl/>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压型钢板</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B6D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漆面压型金属板覆0.5mm 厚（板型按YX28-205-820型考虑）</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DED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FC5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 xml:space="preserve">84 </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34B0D">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E3318">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3B67">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B12C">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E6CE">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4CE8">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9E8F">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A201">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3542">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256A">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BAD7">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7263">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单体1008</w:t>
            </w:r>
          </w:p>
        </w:tc>
      </w:tr>
      <w:tr w14:paraId="689F2EAA">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A4B2">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30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255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86F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镀锌钢板内天沟（宽度0.6m，深度0.35m）</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9ED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345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35</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ED188">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D12CA">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C344">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72B6">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72BA">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8651">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6A5B">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FD61">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A55A">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F785">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988D">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89C0">
            <w:pPr>
              <w:widowControl/>
              <w:jc w:val="center"/>
              <w:textAlignment w:val="center"/>
              <w:rPr>
                <w:rFonts w:hint="default" w:ascii="华文细黑" w:hAnsi="华文细黑" w:eastAsia="华文细黑" w:cs="华文细黑"/>
                <w:color w:val="000000"/>
                <w:sz w:val="20"/>
                <w:szCs w:val="20"/>
                <w:highlight w:val="none"/>
                <w:lang w:val="en-US" w:eastAsia="zh-CN"/>
              </w:rPr>
            </w:pPr>
            <w:r>
              <w:rPr>
                <w:rFonts w:hint="eastAsia" w:ascii="华文细黑" w:hAnsi="华文细黑" w:eastAsia="华文细黑" w:cs="华文细黑"/>
                <w:color w:val="000000"/>
                <w:sz w:val="20"/>
                <w:szCs w:val="20"/>
                <w:highlight w:val="none"/>
                <w:lang w:val="en-US" w:eastAsia="zh-CN"/>
              </w:rPr>
              <w:t>单体1010</w:t>
            </w:r>
          </w:p>
        </w:tc>
      </w:tr>
      <w:tr w14:paraId="2E84A8BC">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763E">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31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3A0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屋面板</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B4F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彩色压型屋面板（0.5mm厚）</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204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314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359.36</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9993A">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4DEBE">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8F68">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6483">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4A98">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CA6E">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E777">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16CA">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98EA">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930E">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0E3B">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BA46">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单体1010</w:t>
            </w:r>
          </w:p>
        </w:tc>
      </w:tr>
      <w:tr w14:paraId="19398EFC">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DA93">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32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CDA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集装箱办公室</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5B4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长5800mm宽2440mm高2590mm</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BD4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35E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C4F97">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1AEB0">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5CA2">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EA36">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3694">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0F4C">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7192">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7F18">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74EF">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BFE4">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45FD">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E5C7">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单体1010</w:t>
            </w:r>
          </w:p>
        </w:tc>
      </w:tr>
      <w:tr w14:paraId="6A27C1ED">
        <w:tblPrEx>
          <w:tblCellMar>
            <w:top w:w="0" w:type="dxa"/>
            <w:left w:w="108" w:type="dxa"/>
            <w:bottom w:w="0" w:type="dxa"/>
            <w:right w:w="108" w:type="dxa"/>
          </w:tblCellMar>
        </w:tblPrEx>
        <w:trPr>
          <w:trHeight w:val="85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D24A">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33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537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064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镀锌钢板内天沟（宽度0.6m，深度0.35m）</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86A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2F2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106.4</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F4B5F">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BEC29">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60E4">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863C">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3A2C">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2C2C">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7960">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1175">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36A7">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7A24">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5672">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59B7">
            <w:pPr>
              <w:widowControl/>
              <w:jc w:val="center"/>
              <w:textAlignment w:val="center"/>
              <w:rPr>
                <w:rFonts w:hint="default" w:ascii="华文细黑" w:hAnsi="华文细黑" w:eastAsia="华文细黑" w:cs="华文细黑"/>
                <w:color w:val="000000"/>
                <w:sz w:val="20"/>
                <w:szCs w:val="20"/>
                <w:highlight w:val="none"/>
                <w:lang w:val="en-US" w:eastAsia="zh-CN"/>
              </w:rPr>
            </w:pPr>
            <w:r>
              <w:rPr>
                <w:rFonts w:hint="eastAsia" w:ascii="华文细黑" w:hAnsi="华文细黑" w:eastAsia="华文细黑" w:cs="华文细黑"/>
                <w:color w:val="000000"/>
                <w:sz w:val="20"/>
                <w:szCs w:val="20"/>
                <w:highlight w:val="none"/>
                <w:lang w:val="en-US" w:eastAsia="zh-CN"/>
              </w:rPr>
              <w:t>单体1020</w:t>
            </w:r>
          </w:p>
        </w:tc>
      </w:tr>
      <w:tr w14:paraId="74460E5C">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69BA">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34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BA7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屋面板</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B27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彩色压型屋面板（0.5mm厚）</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B03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23D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1870.4</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4EF8E">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902D1">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4169">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D67F">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7E52">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A076">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C184">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C9E8">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6E88">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03A4">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A1DA">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B439">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单体1020</w:t>
            </w:r>
          </w:p>
        </w:tc>
      </w:tr>
      <w:tr w14:paraId="1B778596">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01DF">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35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149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集装箱办公室</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4A1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长5800mm宽2440mm高2590mm</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AE8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F8A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6</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3ACC2">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C6347">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F916">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613E">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AE71">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6D7E">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FE95">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7A65">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B77A">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0267">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403E">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6E55">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单体1020</w:t>
            </w:r>
          </w:p>
        </w:tc>
      </w:tr>
      <w:tr w14:paraId="1A0601F1">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ABF1">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36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530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34F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镀锌钢板内天沟（宽度0.6m，深度0.35m）</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96E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C15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29</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847A8">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FDC84">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6B40">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2088">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AC56">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6E3B">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D817">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F68B">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2DAC">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002D">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A389">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68B7">
            <w:pPr>
              <w:widowControl/>
              <w:jc w:val="center"/>
              <w:textAlignment w:val="center"/>
              <w:rPr>
                <w:rFonts w:hint="default" w:ascii="华文细黑" w:hAnsi="华文细黑" w:eastAsia="华文细黑" w:cs="华文细黑"/>
                <w:color w:val="000000"/>
                <w:sz w:val="20"/>
                <w:szCs w:val="20"/>
                <w:highlight w:val="none"/>
                <w:lang w:val="en-US" w:eastAsia="zh-CN"/>
              </w:rPr>
            </w:pPr>
            <w:r>
              <w:rPr>
                <w:rFonts w:hint="eastAsia" w:ascii="华文细黑" w:hAnsi="华文细黑" w:eastAsia="华文细黑" w:cs="华文细黑"/>
                <w:color w:val="000000"/>
                <w:sz w:val="20"/>
                <w:szCs w:val="20"/>
                <w:highlight w:val="none"/>
                <w:lang w:val="en-US" w:eastAsia="zh-CN"/>
              </w:rPr>
              <w:t>单体1023</w:t>
            </w:r>
          </w:p>
        </w:tc>
      </w:tr>
      <w:tr w14:paraId="2B8A5FB6">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0533">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37</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E60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屋面板</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206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彩色压型屋面板（0.5mm厚）</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AD7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355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853.82</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E81CF">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C4BE5">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BD7B">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92E4">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2FF2">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6952">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2B24">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F2E6">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CC8A">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82C4">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A1D8">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A876">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单体1023</w:t>
            </w:r>
          </w:p>
        </w:tc>
      </w:tr>
      <w:tr w14:paraId="46B9E89B">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A749">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38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C08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集装箱办公室</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C96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长5800mm宽2440mm高2590mm</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703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232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C9490">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B5C4F">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CB0F">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FD4D">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9608">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7416">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E7D8">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79AF">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2E17">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7D5F">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0FAA">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9DD4">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单体1023</w:t>
            </w:r>
          </w:p>
        </w:tc>
      </w:tr>
      <w:tr w14:paraId="1C24DB47">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6B16">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39</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948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3D5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镀锌钢板内天沟（宽度0.6m，深度0.35m）</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2FD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F4C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35</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FAA9F">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A4DCA">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FBCA">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9B89">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7111">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272F">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EF24">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9A37">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2C47">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D898">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58D7">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BEED">
            <w:pPr>
              <w:widowControl/>
              <w:jc w:val="center"/>
              <w:textAlignment w:val="center"/>
              <w:rPr>
                <w:rFonts w:hint="default" w:ascii="华文细黑" w:hAnsi="华文细黑" w:eastAsia="华文细黑" w:cs="华文细黑"/>
                <w:color w:val="000000"/>
                <w:sz w:val="20"/>
                <w:szCs w:val="20"/>
                <w:highlight w:val="none"/>
                <w:lang w:val="en-US" w:eastAsia="zh-CN"/>
              </w:rPr>
            </w:pPr>
            <w:r>
              <w:rPr>
                <w:rFonts w:hint="eastAsia" w:ascii="华文细黑" w:hAnsi="华文细黑" w:eastAsia="华文细黑" w:cs="华文细黑"/>
                <w:color w:val="000000"/>
                <w:sz w:val="20"/>
                <w:szCs w:val="20"/>
                <w:highlight w:val="none"/>
                <w:lang w:val="en-US" w:eastAsia="zh-CN"/>
              </w:rPr>
              <w:t>单体1024</w:t>
            </w:r>
          </w:p>
        </w:tc>
      </w:tr>
      <w:tr w14:paraId="249D980D">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7099">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40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7CC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屋面板</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F61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彩色压型屋面板（0.5mm厚）</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04B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04D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359.36</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BE58B">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E1568">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6DB6">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C905">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AFBA">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3146">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4C6F">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2C77">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2341">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E87A">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E61C">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CAE1">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单体1024</w:t>
            </w:r>
          </w:p>
        </w:tc>
      </w:tr>
      <w:tr w14:paraId="1B04FCC8">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F582">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41</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153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集装箱办公室</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4D4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长5800mm宽2440mm高2590mm</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76B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594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71643">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61B8B">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33A4">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5EA0">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F2E3">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FB90">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CB31">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209A">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DF96">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C5D">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75F4">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628B">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单体1024</w:t>
            </w:r>
          </w:p>
        </w:tc>
      </w:tr>
      <w:tr w14:paraId="402651BA">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685B">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42</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5D9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6A5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镀锌钢板内天沟（宽度0.6m，深度0.35m）</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6A2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0C3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14.1</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6E681">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D4970">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D554">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E288">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63DA">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C643">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2320">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5B21">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18E1">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9028">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8240">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21DF">
            <w:pPr>
              <w:widowControl/>
              <w:jc w:val="center"/>
              <w:textAlignment w:val="center"/>
              <w:rPr>
                <w:rFonts w:hint="default" w:ascii="华文细黑" w:hAnsi="华文细黑" w:eastAsia="华文细黑" w:cs="华文细黑"/>
                <w:color w:val="000000"/>
                <w:sz w:val="20"/>
                <w:szCs w:val="20"/>
                <w:highlight w:val="none"/>
                <w:lang w:val="en-US" w:eastAsia="zh-CN"/>
              </w:rPr>
            </w:pPr>
            <w:r>
              <w:rPr>
                <w:rFonts w:hint="eastAsia" w:ascii="华文细黑" w:hAnsi="华文细黑" w:eastAsia="华文细黑" w:cs="华文细黑"/>
                <w:color w:val="000000"/>
                <w:sz w:val="20"/>
                <w:szCs w:val="20"/>
                <w:highlight w:val="none"/>
                <w:lang w:val="en-US" w:eastAsia="zh-CN"/>
              </w:rPr>
              <w:t>单体1027</w:t>
            </w:r>
          </w:p>
        </w:tc>
      </w:tr>
      <w:tr w14:paraId="0108F56E">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014F">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43</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2B7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屋面板</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682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彩色压型屋面板（0.5mm厚）</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896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F02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264.14</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0A6FD">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CC151">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F58A">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2BB9">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9F52">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1DC9">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135D">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CE4C">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6168">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FC1F">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ABF4">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ED8D">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单体1027</w:t>
            </w:r>
          </w:p>
        </w:tc>
      </w:tr>
      <w:tr w14:paraId="3D018F20">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1470">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44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FF2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集装箱办公室</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390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长5800mm宽2440mm高2590mm</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708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090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AF5AA">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DEE5E">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7D91">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A5FC">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C973">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28DC">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B9BA">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2660">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FA1F">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C097">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D113">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9B20">
            <w:pPr>
              <w:widowControl/>
              <w:jc w:val="center"/>
              <w:textAlignment w:val="center"/>
              <w:rPr>
                <w:rFonts w:ascii="华文细黑" w:hAnsi="华文细黑" w:eastAsia="华文细黑" w:cs="华文细黑"/>
                <w:color w:val="000000"/>
                <w:sz w:val="20"/>
                <w:szCs w:val="20"/>
                <w:highlight w:val="none"/>
              </w:rPr>
            </w:pPr>
            <w:r>
              <w:rPr>
                <w:rFonts w:hint="eastAsia" w:ascii="华文细黑" w:hAnsi="华文细黑" w:eastAsia="华文细黑" w:cs="华文细黑"/>
                <w:color w:val="000000"/>
                <w:sz w:val="20"/>
                <w:szCs w:val="20"/>
                <w:highlight w:val="none"/>
                <w:lang w:val="en-US" w:eastAsia="zh-CN"/>
              </w:rPr>
              <w:t>单体1027</w:t>
            </w:r>
          </w:p>
        </w:tc>
      </w:tr>
      <w:tr w14:paraId="537D0219">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6DFE">
            <w:pPr>
              <w:widowControl/>
              <w:jc w:val="center"/>
              <w:textAlignment w:val="center"/>
              <w:rPr>
                <w:rFonts w:hint="default" w:asciiTheme="minorEastAsia" w:hAnsiTheme="minorEastAsia" w:eastAsiaTheme="minorEastAsia" w:cstheme="minorEastAsia"/>
                <w:color w:val="000000"/>
                <w:sz w:val="18"/>
                <w:szCs w:val="18"/>
                <w:highlight w:val="none"/>
                <w:lang w:val="en-US" w:eastAsia="zh-CN" w:bidi="ar"/>
              </w:rPr>
            </w:pPr>
            <w:r>
              <w:rPr>
                <w:rFonts w:hint="eastAsia" w:asciiTheme="minorEastAsia" w:hAnsiTheme="minorEastAsia" w:eastAsiaTheme="minorEastAsia" w:cstheme="minorEastAsia"/>
                <w:color w:val="000000"/>
                <w:sz w:val="18"/>
                <w:szCs w:val="18"/>
                <w:highlight w:val="none"/>
                <w:lang w:val="en-US" w:eastAsia="zh-CN" w:bidi="ar"/>
              </w:rPr>
              <w:t>45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68B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其他</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83B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安装面板用零件</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E57B">
            <w:pPr>
              <w:widowControl/>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2AC8">
            <w:pPr>
              <w:widowControl/>
              <w:jc w:val="center"/>
              <w:textAlignment w:val="cente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t>41518.06</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737CB">
            <w:pPr>
              <w:jc w:val="center"/>
              <w:rPr>
                <w:rFonts w:ascii="华文细黑" w:hAnsi="华文细黑" w:eastAsia="华文细黑" w:cs="华文细黑"/>
                <w:color w:val="000000"/>
                <w:sz w:val="20"/>
                <w:szCs w:val="20"/>
                <w:highlight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0ACF3">
            <w:pPr>
              <w:jc w:val="center"/>
              <w:rPr>
                <w:rFonts w:ascii="华文细黑" w:hAnsi="华文细黑" w:eastAsia="华文细黑" w:cs="华文细黑"/>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168C">
            <w:pPr>
              <w:jc w:val="center"/>
              <w:rPr>
                <w:rFonts w:ascii="宋体" w:hAnsi="宋体" w:cs="宋体"/>
                <w:color w:val="000000"/>
                <w:sz w:val="18"/>
                <w:szCs w:val="18"/>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81AF">
            <w:pPr>
              <w:jc w:val="center"/>
              <w:rPr>
                <w:rFonts w:ascii="Arial" w:hAnsi="Arial" w:cs="Arial"/>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91B9">
            <w:pPr>
              <w:jc w:val="center"/>
              <w:rPr>
                <w:rFonts w:ascii="Arial" w:hAnsi="Arial" w:cs="Arial"/>
                <w:color w:val="000000"/>
                <w:sz w:val="18"/>
                <w:szCs w:val="18"/>
                <w:highlight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330A">
            <w:pPr>
              <w:jc w:val="center"/>
              <w:rPr>
                <w:rFonts w:ascii="Arial" w:hAnsi="Arial" w:cs="Arial"/>
                <w:color w:val="000000"/>
                <w:sz w:val="18"/>
                <w:szCs w:val="18"/>
                <w:highlight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D65A">
            <w:pPr>
              <w:jc w:val="center"/>
              <w:rPr>
                <w:rFonts w:ascii="Arial" w:hAnsi="Arial" w:cs="Arial"/>
                <w:color w:val="000000"/>
                <w:sz w:val="18"/>
                <w:szCs w:val="18"/>
                <w:highlight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C798">
            <w:pPr>
              <w:widowControl/>
              <w:jc w:val="center"/>
              <w:textAlignment w:val="center"/>
              <w:rPr>
                <w:rFonts w:ascii="Arial" w:hAnsi="Arial" w:cs="Arial"/>
                <w:color w:val="00000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47E4">
            <w:pPr>
              <w:jc w:val="center"/>
              <w:rPr>
                <w:rFonts w:ascii="Arial" w:hAnsi="Arial" w:cs="Arial"/>
                <w:color w:val="000000"/>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F86A">
            <w:pPr>
              <w:jc w:val="center"/>
              <w:rPr>
                <w:rFonts w:ascii="Arial" w:hAnsi="Arial" w:cs="Arial"/>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5BD0">
            <w:pPr>
              <w:widowControl/>
              <w:jc w:val="center"/>
              <w:textAlignment w:val="center"/>
              <w:rPr>
                <w:rFonts w:ascii="Arial" w:hAnsi="Arial" w:cs="Arial"/>
                <w:color w:val="000000"/>
                <w:sz w:val="18"/>
                <w:szCs w:val="18"/>
                <w:highlight w:val="none"/>
                <w:lang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66BF">
            <w:pPr>
              <w:widowControl/>
              <w:jc w:val="center"/>
              <w:textAlignment w:val="center"/>
              <w:rPr>
                <w:rFonts w:hint="default" w:ascii="华文细黑" w:hAnsi="华文细黑" w:eastAsia="华文细黑" w:cs="华文细黑"/>
                <w:color w:val="000000"/>
                <w:sz w:val="20"/>
                <w:szCs w:val="20"/>
                <w:highlight w:val="none"/>
                <w:lang w:val="en-US" w:eastAsia="zh-CN"/>
              </w:rPr>
            </w:pPr>
            <w:r>
              <w:rPr>
                <w:rFonts w:hint="eastAsia" w:ascii="华文细黑" w:hAnsi="华文细黑" w:eastAsia="华文细黑" w:cs="华文细黑"/>
                <w:color w:val="000000"/>
                <w:sz w:val="20"/>
                <w:szCs w:val="20"/>
                <w:highlight w:val="none"/>
                <w:lang w:val="en-US" w:eastAsia="zh-CN"/>
              </w:rPr>
              <w:t>全部单体</w:t>
            </w:r>
          </w:p>
        </w:tc>
      </w:tr>
      <w:tr w14:paraId="4233CE7A">
        <w:tblPrEx>
          <w:tblCellMar>
            <w:top w:w="0" w:type="dxa"/>
            <w:left w:w="108" w:type="dxa"/>
            <w:bottom w:w="0" w:type="dxa"/>
            <w:right w:w="108" w:type="dxa"/>
          </w:tblCellMar>
        </w:tblPrEx>
        <w:trPr>
          <w:trHeight w:val="390" w:hRule="atLeast"/>
        </w:trPr>
        <w:tc>
          <w:tcPr>
            <w:tcW w:w="48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0C518E">
            <w:pPr>
              <w:widowControl/>
              <w:jc w:val="center"/>
              <w:textAlignment w:val="center"/>
              <w:rPr>
                <w:rFonts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出厂价小计</w:t>
            </w:r>
          </w:p>
        </w:tc>
        <w:tc>
          <w:tcPr>
            <w:tcW w:w="9317"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C5A3AA2">
            <w:pPr>
              <w:jc w:val="center"/>
              <w:rPr>
                <w:rFonts w:ascii="宋体" w:hAnsi="宋体" w:cs="宋体"/>
                <w:color w:val="000000"/>
                <w:sz w:val="22"/>
                <w:szCs w:val="22"/>
                <w:highlight w:val="none"/>
              </w:rPr>
            </w:pPr>
          </w:p>
        </w:tc>
      </w:tr>
      <w:tr w14:paraId="27A41EAC">
        <w:tblPrEx>
          <w:tblCellMar>
            <w:top w:w="0" w:type="dxa"/>
            <w:left w:w="108" w:type="dxa"/>
            <w:bottom w:w="0" w:type="dxa"/>
            <w:right w:w="108" w:type="dxa"/>
          </w:tblCellMar>
        </w:tblPrEx>
        <w:trPr>
          <w:trHeight w:val="390" w:hRule="atLeast"/>
        </w:trPr>
        <w:tc>
          <w:tcPr>
            <w:tcW w:w="48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29554A">
            <w:pPr>
              <w:widowControl/>
              <w:jc w:val="center"/>
              <w:textAlignment w:val="center"/>
              <w:rPr>
                <w:rFonts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运输费（</w:t>
            </w:r>
            <w:r>
              <w:rPr>
                <w:rFonts w:hint="eastAsia" w:ascii="华文细黑" w:hAnsi="华文细黑" w:eastAsia="华文细黑" w:cs="华文细黑"/>
                <w:color w:val="000000"/>
                <w:sz w:val="24"/>
                <w:highlight w:val="none"/>
                <w:lang w:eastAsia="zh-CN" w:bidi="ar"/>
              </w:rPr>
              <w:t>天津港/上海港/青岛港中船期最近的港口交货</w:t>
            </w:r>
            <w:r>
              <w:rPr>
                <w:rFonts w:hint="eastAsia" w:ascii="华文细黑" w:hAnsi="华文细黑" w:eastAsia="华文细黑" w:cs="华文细黑"/>
                <w:color w:val="000000"/>
                <w:sz w:val="24"/>
                <w:highlight w:val="none"/>
                <w:lang w:bidi="ar"/>
              </w:rPr>
              <w:t>)</w:t>
            </w:r>
          </w:p>
        </w:tc>
        <w:tc>
          <w:tcPr>
            <w:tcW w:w="9317"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588162A">
            <w:pPr>
              <w:jc w:val="center"/>
              <w:rPr>
                <w:rFonts w:ascii="宋体" w:hAnsi="宋体" w:cs="宋体"/>
                <w:color w:val="000000"/>
                <w:sz w:val="22"/>
                <w:szCs w:val="22"/>
                <w:highlight w:val="none"/>
              </w:rPr>
            </w:pPr>
          </w:p>
        </w:tc>
      </w:tr>
      <w:tr w14:paraId="28477DF5">
        <w:tblPrEx>
          <w:tblCellMar>
            <w:top w:w="0" w:type="dxa"/>
            <w:left w:w="108" w:type="dxa"/>
            <w:bottom w:w="0" w:type="dxa"/>
            <w:right w:w="108" w:type="dxa"/>
          </w:tblCellMar>
        </w:tblPrEx>
        <w:trPr>
          <w:trHeight w:val="390" w:hRule="atLeast"/>
        </w:trPr>
        <w:tc>
          <w:tcPr>
            <w:tcW w:w="48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811AFB">
            <w:pPr>
              <w:widowControl/>
              <w:jc w:val="center"/>
              <w:textAlignment w:val="center"/>
              <w:rPr>
                <w:rFonts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总价</w:t>
            </w:r>
          </w:p>
        </w:tc>
        <w:tc>
          <w:tcPr>
            <w:tcW w:w="9317"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DF846F8">
            <w:pPr>
              <w:jc w:val="center"/>
              <w:rPr>
                <w:rFonts w:ascii="宋体" w:hAnsi="宋体" w:cs="宋体"/>
                <w:color w:val="000000"/>
                <w:sz w:val="22"/>
                <w:szCs w:val="22"/>
                <w:highlight w:val="none"/>
              </w:rPr>
            </w:pPr>
          </w:p>
        </w:tc>
      </w:tr>
      <w:tr w14:paraId="116DD9A9">
        <w:tblPrEx>
          <w:tblCellMar>
            <w:top w:w="0" w:type="dxa"/>
            <w:left w:w="108" w:type="dxa"/>
            <w:bottom w:w="0" w:type="dxa"/>
            <w:right w:w="108" w:type="dxa"/>
          </w:tblCellMar>
        </w:tblPrEx>
        <w:trPr>
          <w:trHeight w:val="1075" w:hRule="atLeast"/>
        </w:trPr>
        <w:tc>
          <w:tcPr>
            <w:tcW w:w="48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78FCEC">
            <w:pPr>
              <w:widowControl/>
              <w:jc w:val="center"/>
              <w:textAlignment w:val="center"/>
              <w:rPr>
                <w:rFonts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付款方式</w:t>
            </w:r>
          </w:p>
        </w:tc>
        <w:tc>
          <w:tcPr>
            <w:tcW w:w="9317"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6D54A90A">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华文细黑" w:hAnsi="华文细黑" w:eastAsia="华文细黑" w:cs="华文细黑"/>
                <w:color w:val="000000"/>
                <w:szCs w:val="21"/>
                <w:highlight w:val="none"/>
              </w:rPr>
            </w:pPr>
            <w:r>
              <w:rPr>
                <w:rFonts w:hint="eastAsia" w:ascii="华文细黑" w:hAnsi="华文细黑" w:eastAsia="华文细黑" w:cs="华文细黑"/>
                <w:sz w:val="28"/>
                <w:szCs w:val="28"/>
                <w:highlight w:val="none"/>
                <w:lang w:val="en-US" w:eastAsia="zh-CN"/>
              </w:rPr>
              <w:t>签订合同</w:t>
            </w:r>
            <w:r>
              <w:rPr>
                <w:rFonts w:hint="eastAsia" w:ascii="华文细黑" w:hAnsi="华文细黑" w:eastAsia="华文细黑" w:cs="华文细黑"/>
                <w:sz w:val="28"/>
                <w:szCs w:val="28"/>
                <w:highlight w:val="none"/>
              </w:rPr>
              <w:t>30个工作日内支付合同总价款的30 %，在收到该批物资的全额增值税专用发票且</w:t>
            </w:r>
            <w:r>
              <w:rPr>
                <w:rFonts w:hint="eastAsia" w:ascii="华文细黑" w:hAnsi="华文细黑" w:eastAsia="华文细黑" w:cs="华文细黑"/>
                <w:sz w:val="28"/>
                <w:szCs w:val="28"/>
                <w:highlight w:val="none"/>
                <w:lang w:val="en-US" w:eastAsia="zh-CN"/>
              </w:rPr>
              <w:t>运抵项目现场</w:t>
            </w:r>
            <w:r>
              <w:rPr>
                <w:rFonts w:hint="eastAsia" w:ascii="华文细黑" w:hAnsi="华文细黑" w:eastAsia="华文细黑" w:cs="华文细黑"/>
                <w:sz w:val="28"/>
                <w:szCs w:val="28"/>
                <w:highlight w:val="none"/>
              </w:rPr>
              <w:t>取得物资验收合格文件后30个工作日内支付合同总价款的65%，物资质保期结束后30个工作日内支付5%质保金。</w:t>
            </w:r>
          </w:p>
        </w:tc>
      </w:tr>
      <w:tr w14:paraId="430B9B6A">
        <w:tblPrEx>
          <w:tblCellMar>
            <w:top w:w="0" w:type="dxa"/>
            <w:left w:w="108" w:type="dxa"/>
            <w:bottom w:w="0" w:type="dxa"/>
            <w:right w:w="108" w:type="dxa"/>
          </w:tblCellMar>
        </w:tblPrEx>
        <w:trPr>
          <w:trHeight w:val="390" w:hRule="atLeast"/>
        </w:trPr>
        <w:tc>
          <w:tcPr>
            <w:tcW w:w="48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6B2B1E">
            <w:pPr>
              <w:widowControl/>
              <w:jc w:val="center"/>
              <w:textAlignment w:val="center"/>
              <w:rPr>
                <w:rFonts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其他优惠条件</w:t>
            </w:r>
          </w:p>
        </w:tc>
        <w:tc>
          <w:tcPr>
            <w:tcW w:w="9317"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1A40CF3">
            <w:pPr>
              <w:jc w:val="center"/>
              <w:rPr>
                <w:rFonts w:ascii="宋体" w:hAnsi="宋体" w:cs="宋体"/>
                <w:color w:val="000000"/>
                <w:sz w:val="22"/>
                <w:szCs w:val="22"/>
                <w:highlight w:val="none"/>
              </w:rPr>
            </w:pPr>
          </w:p>
        </w:tc>
      </w:tr>
      <w:tr w14:paraId="3851CB05">
        <w:tblPrEx>
          <w:tblCellMar>
            <w:top w:w="0" w:type="dxa"/>
            <w:left w:w="108" w:type="dxa"/>
            <w:bottom w:w="0" w:type="dxa"/>
            <w:right w:w="108" w:type="dxa"/>
          </w:tblCellMar>
        </w:tblPrEx>
        <w:trPr>
          <w:trHeight w:val="1115" w:hRule="atLeast"/>
        </w:trPr>
        <w:tc>
          <w:tcPr>
            <w:tcW w:w="48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734A88">
            <w:pPr>
              <w:widowControl/>
              <w:jc w:val="center"/>
              <w:textAlignment w:val="center"/>
              <w:rPr>
                <w:rFonts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交货期限</w:t>
            </w:r>
          </w:p>
        </w:tc>
        <w:tc>
          <w:tcPr>
            <w:tcW w:w="9317"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B313833">
            <w:pPr>
              <w:widowControl/>
              <w:jc w:val="center"/>
              <w:textAlignment w:val="center"/>
              <w:rPr>
                <w:rFonts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收到中标通知书后</w:t>
            </w:r>
            <w:r>
              <w:rPr>
                <w:rFonts w:hint="eastAsia" w:ascii="华文细黑" w:hAnsi="华文细黑" w:eastAsia="华文细黑" w:cs="华文细黑"/>
                <w:color w:val="000000"/>
                <w:sz w:val="24"/>
                <w:highlight w:val="none"/>
                <w:u w:val="single"/>
                <w:lang w:bidi="ar"/>
              </w:rPr>
              <w:t xml:space="preserve">    </w:t>
            </w:r>
            <w:r>
              <w:rPr>
                <w:rFonts w:hint="eastAsia" w:ascii="华文细黑" w:hAnsi="华文细黑" w:eastAsia="华文细黑" w:cs="华文细黑"/>
                <w:color w:val="000000"/>
                <w:sz w:val="24"/>
                <w:highlight w:val="none"/>
                <w:lang w:bidi="ar"/>
              </w:rPr>
              <w:t>天（</w:t>
            </w:r>
            <w:r>
              <w:rPr>
                <w:rFonts w:hint="eastAsia" w:ascii="华文细黑" w:hAnsi="华文细黑" w:eastAsia="华文细黑" w:cs="华文细黑"/>
                <w:color w:val="000000"/>
                <w:sz w:val="24"/>
                <w:highlight w:val="none"/>
                <w:lang w:eastAsia="zh-CN" w:bidi="ar"/>
              </w:rPr>
              <w:t>天津港/上海港/青岛港中船期最近的港口交货</w:t>
            </w:r>
            <w:r>
              <w:rPr>
                <w:rFonts w:hint="eastAsia" w:ascii="华文细黑" w:hAnsi="华文细黑" w:eastAsia="华文细黑" w:cs="华文细黑"/>
                <w:color w:val="000000"/>
                <w:sz w:val="24"/>
                <w:highlight w:val="none"/>
                <w:lang w:bidi="ar"/>
              </w:rPr>
              <w:t>）；其中工厂备货期</w:t>
            </w:r>
            <w:r>
              <w:rPr>
                <w:rFonts w:hint="eastAsia" w:ascii="华文细黑" w:hAnsi="华文细黑" w:eastAsia="华文细黑" w:cs="华文细黑"/>
                <w:color w:val="000000"/>
                <w:sz w:val="24"/>
                <w:highlight w:val="none"/>
                <w:u w:val="single"/>
                <w:lang w:bidi="ar"/>
              </w:rPr>
              <w:t xml:space="preserve">    </w:t>
            </w:r>
            <w:r>
              <w:rPr>
                <w:rFonts w:hint="eastAsia" w:ascii="华文细黑" w:hAnsi="华文细黑" w:eastAsia="华文细黑" w:cs="华文细黑"/>
                <w:color w:val="000000"/>
                <w:sz w:val="24"/>
                <w:highlight w:val="none"/>
                <w:lang w:bidi="ar"/>
              </w:rPr>
              <w:t>天，运输周期</w:t>
            </w:r>
            <w:r>
              <w:rPr>
                <w:rFonts w:hint="eastAsia" w:ascii="华文细黑" w:hAnsi="华文细黑" w:eastAsia="华文细黑" w:cs="华文细黑"/>
                <w:color w:val="000000"/>
                <w:sz w:val="24"/>
                <w:highlight w:val="none"/>
                <w:u w:val="single"/>
                <w:lang w:bidi="ar"/>
              </w:rPr>
              <w:t xml:space="preserve">         </w:t>
            </w:r>
            <w:r>
              <w:rPr>
                <w:rFonts w:hint="eastAsia" w:ascii="华文细黑" w:hAnsi="华文细黑" w:eastAsia="华文细黑" w:cs="华文细黑"/>
                <w:color w:val="000000"/>
                <w:sz w:val="24"/>
                <w:highlight w:val="none"/>
                <w:lang w:bidi="ar"/>
              </w:rPr>
              <w:t>天。</w:t>
            </w:r>
          </w:p>
        </w:tc>
      </w:tr>
      <w:tr w14:paraId="3CFEDCD2">
        <w:tblPrEx>
          <w:tblCellMar>
            <w:top w:w="0" w:type="dxa"/>
            <w:left w:w="108" w:type="dxa"/>
            <w:bottom w:w="0" w:type="dxa"/>
            <w:right w:w="108" w:type="dxa"/>
          </w:tblCellMar>
        </w:tblPrEx>
        <w:trPr>
          <w:trHeight w:val="390" w:hRule="atLeast"/>
        </w:trPr>
        <w:tc>
          <w:tcPr>
            <w:tcW w:w="48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F5AF2F">
            <w:pPr>
              <w:widowControl/>
              <w:jc w:val="center"/>
              <w:textAlignment w:val="center"/>
              <w:rPr>
                <w:rFonts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交货地点</w:t>
            </w:r>
          </w:p>
        </w:tc>
        <w:tc>
          <w:tcPr>
            <w:tcW w:w="9317"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45F2561A">
            <w:pPr>
              <w:widowControl/>
              <w:jc w:val="center"/>
              <w:textAlignment w:val="center"/>
              <w:rPr>
                <w:rFonts w:hint="eastAsia" w:ascii="华文细黑" w:hAnsi="华文细黑" w:eastAsia="华文细黑" w:cs="华文细黑"/>
                <w:color w:val="000000"/>
                <w:sz w:val="24"/>
                <w:highlight w:val="none"/>
                <w:lang w:val="en-US" w:eastAsia="zh-CN"/>
              </w:rPr>
            </w:pPr>
            <w:r>
              <w:rPr>
                <w:rFonts w:hint="eastAsia" w:ascii="华文细黑" w:hAnsi="华文细黑" w:eastAsia="华文细黑" w:cs="华文细黑"/>
                <w:color w:val="000000"/>
                <w:sz w:val="24"/>
                <w:highlight w:val="none"/>
                <w:lang w:eastAsia="zh-CN" w:bidi="ar"/>
              </w:rPr>
              <w:t>天津港/上海港/青岛港中船期最近的港口交货</w:t>
            </w:r>
          </w:p>
        </w:tc>
      </w:tr>
      <w:tr w14:paraId="295049D3">
        <w:tblPrEx>
          <w:tblCellMar>
            <w:top w:w="0" w:type="dxa"/>
            <w:left w:w="108" w:type="dxa"/>
            <w:bottom w:w="0" w:type="dxa"/>
            <w:right w:w="108" w:type="dxa"/>
          </w:tblCellMar>
        </w:tblPrEx>
        <w:trPr>
          <w:trHeight w:val="390" w:hRule="atLeast"/>
        </w:trPr>
        <w:tc>
          <w:tcPr>
            <w:tcW w:w="48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86FEF9">
            <w:pPr>
              <w:widowControl/>
              <w:jc w:val="center"/>
              <w:textAlignment w:val="center"/>
              <w:rPr>
                <w:rFonts w:ascii="华文细黑" w:hAnsi="华文细黑" w:eastAsia="华文细黑" w:cs="华文细黑"/>
                <w:color w:val="000000"/>
                <w:sz w:val="24"/>
                <w:highlight w:val="none"/>
                <w:lang w:bidi="ar"/>
              </w:rPr>
            </w:pPr>
            <w:r>
              <w:rPr>
                <w:rFonts w:hint="eastAsia" w:ascii="华文细黑" w:hAnsi="华文细黑" w:eastAsia="华文细黑" w:cs="华文细黑"/>
                <w:color w:val="000000"/>
                <w:sz w:val="24"/>
                <w:highlight w:val="none"/>
                <w:lang w:bidi="ar"/>
              </w:rPr>
              <w:t>质保期</w:t>
            </w:r>
          </w:p>
        </w:tc>
        <w:tc>
          <w:tcPr>
            <w:tcW w:w="9317"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5A4DEFA">
            <w:pPr>
              <w:widowControl/>
              <w:jc w:val="center"/>
              <w:textAlignment w:val="center"/>
              <w:rPr>
                <w:rFonts w:ascii="华文细黑" w:hAnsi="华文细黑" w:eastAsia="华文细黑" w:cs="华文细黑"/>
                <w:color w:val="000000"/>
                <w:sz w:val="24"/>
                <w:highlight w:val="none"/>
                <w:lang w:bidi="ar"/>
              </w:rPr>
            </w:pPr>
            <w:r>
              <w:rPr>
                <w:rFonts w:hint="eastAsia" w:ascii="华文细黑" w:hAnsi="华文细黑" w:eastAsia="华文细黑" w:cs="华文细黑"/>
                <w:color w:val="000000"/>
                <w:sz w:val="24"/>
                <w:highlight w:val="none"/>
                <w:lang w:bidi="ar"/>
              </w:rPr>
              <w:t>物资到场</w:t>
            </w:r>
            <w:r>
              <w:rPr>
                <w:rFonts w:hint="eastAsia" w:ascii="华文细黑" w:hAnsi="华文细黑" w:eastAsia="华文细黑" w:cs="华文细黑"/>
                <w:color w:val="000000"/>
                <w:sz w:val="24"/>
                <w:highlight w:val="none"/>
                <w:lang w:val="en-US" w:eastAsia="zh-CN" w:bidi="ar"/>
              </w:rPr>
              <w:t>MAR</w:t>
            </w:r>
            <w:r>
              <w:rPr>
                <w:rFonts w:hint="eastAsia" w:ascii="华文细黑" w:hAnsi="华文细黑" w:eastAsia="华文细黑" w:cs="华文细黑"/>
                <w:color w:val="000000"/>
                <w:sz w:val="24"/>
                <w:highlight w:val="none"/>
                <w:lang w:bidi="ar"/>
              </w:rPr>
              <w:t>验收合格之日起</w:t>
            </w:r>
            <w:r>
              <w:rPr>
                <w:rFonts w:ascii="华文细黑" w:hAnsi="华文细黑" w:eastAsia="华文细黑" w:cs="华文细黑"/>
                <w:color w:val="000000"/>
                <w:sz w:val="24"/>
                <w:highlight w:val="none"/>
                <w:lang w:bidi="ar"/>
              </w:rPr>
              <w:t>12</w:t>
            </w:r>
            <w:r>
              <w:rPr>
                <w:rFonts w:hint="eastAsia" w:ascii="华文细黑" w:hAnsi="华文细黑" w:eastAsia="华文细黑" w:cs="华文细黑"/>
                <w:color w:val="000000"/>
                <w:sz w:val="24"/>
                <w:highlight w:val="none"/>
                <w:lang w:bidi="ar"/>
              </w:rPr>
              <w:t>个月内</w:t>
            </w:r>
          </w:p>
        </w:tc>
      </w:tr>
      <w:tr w14:paraId="72588F11">
        <w:tblPrEx>
          <w:tblCellMar>
            <w:top w:w="0" w:type="dxa"/>
            <w:left w:w="108" w:type="dxa"/>
            <w:bottom w:w="0" w:type="dxa"/>
            <w:right w:w="108" w:type="dxa"/>
          </w:tblCellMar>
        </w:tblPrEx>
        <w:trPr>
          <w:trHeight w:val="360" w:hRule="atLeast"/>
        </w:trPr>
        <w:tc>
          <w:tcPr>
            <w:tcW w:w="141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76171D3E">
            <w:pPr>
              <w:widowControl/>
              <w:textAlignment w:val="center"/>
              <w:rPr>
                <w:rFonts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1）物资</w:t>
            </w:r>
            <w:r>
              <w:rPr>
                <w:rFonts w:hint="eastAsia" w:ascii="华文细黑" w:hAnsi="华文细黑" w:eastAsia="华文细黑" w:cs="华文细黑"/>
                <w:color w:val="000000"/>
                <w:sz w:val="24"/>
                <w:highlight w:val="none"/>
                <w:lang w:eastAsia="zh-CN" w:bidi="ar"/>
              </w:rPr>
              <w:t>聚氨酯夹芯板及配件</w:t>
            </w:r>
            <w:r>
              <w:rPr>
                <w:rFonts w:hint="eastAsia" w:ascii="华文细黑" w:hAnsi="华文细黑" w:eastAsia="华文细黑" w:cs="华文细黑"/>
                <w:color w:val="000000"/>
                <w:sz w:val="24"/>
                <w:highlight w:val="none"/>
                <w:lang w:bidi="ar"/>
              </w:rPr>
              <w:t>报价用“人民币”表示；</w:t>
            </w:r>
          </w:p>
        </w:tc>
      </w:tr>
      <w:tr w14:paraId="17C015C2">
        <w:tblPrEx>
          <w:tblCellMar>
            <w:top w:w="0" w:type="dxa"/>
            <w:left w:w="108" w:type="dxa"/>
            <w:bottom w:w="0" w:type="dxa"/>
            <w:right w:w="108" w:type="dxa"/>
          </w:tblCellMar>
        </w:tblPrEx>
        <w:trPr>
          <w:trHeight w:val="720" w:hRule="atLeast"/>
        </w:trPr>
        <w:tc>
          <w:tcPr>
            <w:tcW w:w="141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74842FE5">
            <w:pPr>
              <w:widowControl/>
              <w:textAlignment w:val="center"/>
              <w:rPr>
                <w:rFonts w:ascii="华文细黑" w:hAnsi="华文细黑" w:eastAsia="华文细黑" w:cs="华文细黑"/>
                <w:color w:val="000000"/>
                <w:sz w:val="24"/>
                <w:highlight w:val="none"/>
              </w:rPr>
            </w:pPr>
            <w:r>
              <w:rPr>
                <w:rFonts w:hint="eastAsia" w:ascii="华文细黑" w:hAnsi="华文细黑" w:eastAsia="华文细黑" w:cs="华文细黑"/>
                <w:color w:val="FF0000"/>
                <w:sz w:val="24"/>
                <w:highlight w:val="none"/>
                <w:lang w:bidi="ar"/>
              </w:rPr>
              <w:t>2）单价应包括全部制造、</w:t>
            </w:r>
            <w:r>
              <w:rPr>
                <w:rFonts w:hint="eastAsia" w:ascii="华文细黑" w:hAnsi="华文细黑" w:eastAsia="华文细黑" w:cs="华文细黑"/>
                <w:color w:val="FF0000"/>
                <w:sz w:val="24"/>
                <w:highlight w:val="none"/>
                <w:lang w:val="en-US" w:eastAsia="zh-CN" w:bidi="ar"/>
              </w:rPr>
              <w:t>图纸深化、</w:t>
            </w:r>
            <w:r>
              <w:rPr>
                <w:rFonts w:hint="eastAsia" w:ascii="华文细黑" w:hAnsi="华文细黑" w:eastAsia="华文细黑" w:cs="华文细黑"/>
                <w:color w:val="FF0000"/>
                <w:sz w:val="24"/>
                <w:highlight w:val="none"/>
                <w:lang w:bidi="ar"/>
              </w:rPr>
              <w:t>至交货地</w:t>
            </w:r>
            <w:r>
              <w:rPr>
                <w:rFonts w:hint="eastAsia" w:ascii="华文细黑" w:hAnsi="华文细黑" w:eastAsia="华文细黑" w:cs="华文细黑"/>
                <w:color w:val="FF0000"/>
                <w:sz w:val="24"/>
                <w:highlight w:val="none"/>
                <w:lang w:eastAsia="zh-CN" w:bidi="ar"/>
              </w:rPr>
              <w:t>（</w:t>
            </w:r>
            <w:r>
              <w:rPr>
                <w:rFonts w:hint="eastAsia" w:ascii="华文细黑" w:hAnsi="华文细黑" w:eastAsia="华文细黑" w:cs="华文细黑"/>
                <w:color w:val="FF0000"/>
                <w:sz w:val="24"/>
                <w:highlight w:val="none"/>
                <w:lang w:val="en-US" w:eastAsia="zh-CN" w:bidi="ar"/>
              </w:rPr>
              <w:t>到</w:t>
            </w:r>
            <w:r>
              <w:rPr>
                <w:rFonts w:hint="eastAsia" w:ascii="华文细黑" w:hAnsi="华文细黑" w:eastAsia="华文细黑" w:cs="华文细黑"/>
                <w:color w:val="FF0000"/>
                <w:sz w:val="24"/>
                <w:highlight w:val="none"/>
                <w:lang w:eastAsia="zh-CN" w:bidi="ar"/>
              </w:rPr>
              <w:t>天津港/上海港/青岛港</w:t>
            </w:r>
            <w:r>
              <w:rPr>
                <w:rFonts w:hint="eastAsia" w:ascii="华文细黑" w:hAnsi="华文细黑" w:eastAsia="华文细黑" w:cs="华文细黑"/>
                <w:color w:val="FF0000"/>
                <w:sz w:val="24"/>
                <w:highlight w:val="none"/>
                <w:lang w:val="en-US" w:eastAsia="zh-CN" w:bidi="ar"/>
              </w:rPr>
              <w:t>任一港口，最终交货港口由招标方确定</w:t>
            </w:r>
            <w:r>
              <w:rPr>
                <w:rFonts w:hint="eastAsia" w:ascii="华文细黑" w:hAnsi="华文细黑" w:eastAsia="华文细黑" w:cs="华文细黑"/>
                <w:color w:val="FF0000"/>
                <w:sz w:val="24"/>
                <w:highlight w:val="none"/>
                <w:lang w:eastAsia="zh-CN" w:bidi="ar"/>
              </w:rPr>
              <w:t>）</w:t>
            </w:r>
            <w:r>
              <w:rPr>
                <w:rFonts w:hint="eastAsia" w:ascii="华文细黑" w:hAnsi="华文细黑" w:eastAsia="华文细黑" w:cs="华文细黑"/>
                <w:color w:val="FF0000"/>
                <w:sz w:val="24"/>
                <w:highlight w:val="none"/>
                <w:lang w:bidi="ar"/>
              </w:rPr>
              <w:t>运输费、含欧标中英文第三方检查报告</w:t>
            </w:r>
            <w:r>
              <w:rPr>
                <w:rFonts w:hint="eastAsia" w:ascii="华文细黑" w:hAnsi="华文细黑" w:eastAsia="华文细黑" w:cs="华文细黑"/>
                <w:color w:val="FF0000"/>
                <w:sz w:val="24"/>
                <w:highlight w:val="none"/>
                <w:lang w:eastAsia="zh-CN" w:bidi="ar"/>
              </w:rPr>
              <w:t>、</w:t>
            </w:r>
            <w:r>
              <w:rPr>
                <w:rFonts w:hint="eastAsia" w:ascii="华文细黑" w:hAnsi="华文细黑" w:eastAsia="华文细黑" w:cs="华文细黑"/>
                <w:color w:val="FF0000"/>
                <w:sz w:val="24"/>
                <w:highlight w:val="none"/>
                <w:lang w:bidi="ar"/>
              </w:rPr>
              <w:t>商检费（如果需要）等费用</w:t>
            </w:r>
            <w:r>
              <w:rPr>
                <w:rFonts w:hint="eastAsia" w:ascii="华文细黑" w:hAnsi="华文细黑" w:eastAsia="华文细黑" w:cs="华文细黑"/>
                <w:color w:val="000000"/>
                <w:sz w:val="24"/>
                <w:highlight w:val="none"/>
                <w:lang w:bidi="ar"/>
              </w:rPr>
              <w:t>；</w:t>
            </w:r>
          </w:p>
        </w:tc>
      </w:tr>
      <w:tr w14:paraId="416EC197">
        <w:tblPrEx>
          <w:tblCellMar>
            <w:top w:w="0" w:type="dxa"/>
            <w:left w:w="108" w:type="dxa"/>
            <w:bottom w:w="0" w:type="dxa"/>
            <w:right w:w="108" w:type="dxa"/>
          </w:tblCellMar>
        </w:tblPrEx>
        <w:trPr>
          <w:trHeight w:val="360" w:hRule="atLeast"/>
        </w:trPr>
        <w:tc>
          <w:tcPr>
            <w:tcW w:w="141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033A34D7">
            <w:pPr>
              <w:widowControl/>
              <w:textAlignment w:val="center"/>
              <w:rPr>
                <w:rFonts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3）如果单价和总价不符时，以单价为准；</w:t>
            </w:r>
          </w:p>
        </w:tc>
      </w:tr>
      <w:tr w14:paraId="3B19BA3F">
        <w:tblPrEx>
          <w:tblCellMar>
            <w:top w:w="0" w:type="dxa"/>
            <w:left w:w="108" w:type="dxa"/>
            <w:bottom w:w="0" w:type="dxa"/>
            <w:right w:w="108" w:type="dxa"/>
          </w:tblCellMar>
        </w:tblPrEx>
        <w:trPr>
          <w:trHeight w:val="390" w:hRule="atLeast"/>
        </w:trPr>
        <w:tc>
          <w:tcPr>
            <w:tcW w:w="141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0B3DE08B">
            <w:pPr>
              <w:widowControl/>
              <w:textAlignment w:val="center"/>
              <w:rPr>
                <w:rFonts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4）填写内容不局限于表格空格大小，可自行扩大，但表格格式不能变；</w:t>
            </w:r>
          </w:p>
        </w:tc>
      </w:tr>
      <w:tr w14:paraId="40BF077F">
        <w:tblPrEx>
          <w:tblCellMar>
            <w:top w:w="0" w:type="dxa"/>
            <w:left w:w="108" w:type="dxa"/>
            <w:bottom w:w="0" w:type="dxa"/>
            <w:right w:w="108" w:type="dxa"/>
          </w:tblCellMar>
        </w:tblPrEx>
        <w:trPr>
          <w:trHeight w:val="390" w:hRule="atLeast"/>
        </w:trPr>
        <w:tc>
          <w:tcPr>
            <w:tcW w:w="141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3F7B2593">
            <w:pPr>
              <w:widowControl/>
              <w:textAlignment w:val="center"/>
              <w:rPr>
                <w:rFonts w:hint="eastAsia" w:ascii="华文细黑" w:hAnsi="华文细黑" w:eastAsia="华文细黑" w:cs="华文细黑"/>
                <w:color w:val="000000"/>
                <w:sz w:val="24"/>
                <w:highlight w:val="none"/>
                <w:lang w:bidi="ar"/>
              </w:rPr>
            </w:pPr>
          </w:p>
        </w:tc>
      </w:tr>
    </w:tbl>
    <w:p w14:paraId="215C054E">
      <w:pPr>
        <w:rPr>
          <w:rFonts w:ascii="华文细黑" w:hAnsi="华文细黑" w:eastAsia="华文细黑"/>
          <w:bCs/>
          <w:color w:val="000000" w:themeColor="text1"/>
          <w:sz w:val="28"/>
          <w:szCs w:val="28"/>
          <w:highlight w:val="none"/>
          <w14:textFill>
            <w14:solidFill>
              <w14:schemeClr w14:val="tx1"/>
            </w14:solidFill>
          </w14:textFill>
        </w:rPr>
        <w:sectPr>
          <w:pgSz w:w="16838" w:h="11906" w:orient="landscape"/>
          <w:pgMar w:top="1080" w:right="1440" w:bottom="1080" w:left="1440" w:header="851" w:footer="992" w:gutter="0"/>
          <w:cols w:space="425" w:num="1"/>
          <w:docGrid w:linePitch="360" w:charSpace="0"/>
        </w:sectPr>
      </w:pPr>
    </w:p>
    <w:p w14:paraId="36951FCD">
      <w:pPr>
        <w:pStyle w:val="6"/>
        <w:rPr>
          <w:highlight w:val="none"/>
        </w:rPr>
      </w:pPr>
      <w:r>
        <w:rPr>
          <w:rFonts w:hint="eastAsia"/>
          <w:highlight w:val="none"/>
        </w:rPr>
        <w:t>文件2：报价明细表</w:t>
      </w:r>
    </w:p>
    <w:tbl>
      <w:tblPr>
        <w:tblStyle w:val="17"/>
        <w:tblpPr w:leftFromText="180" w:rightFromText="180" w:vertAnchor="text" w:horzAnchor="page" w:tblpX="1478" w:tblpY="565"/>
        <w:tblOverlap w:val="never"/>
        <w:tblW w:w="9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06"/>
        <w:gridCol w:w="2192"/>
        <w:gridCol w:w="1003"/>
        <w:gridCol w:w="1089"/>
        <w:gridCol w:w="1404"/>
        <w:gridCol w:w="1802"/>
      </w:tblGrid>
      <w:tr w14:paraId="67F4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75AD7A68">
            <w:pPr>
              <w:pStyle w:val="5"/>
              <w:spacing w:before="0" w:after="0" w:line="360" w:lineRule="auto"/>
              <w:jc w:val="center"/>
              <w:rPr>
                <w:rFonts w:ascii="华文细黑" w:hAnsi="华文细黑" w:eastAsia="华文细黑"/>
                <w:color w:val="000000" w:themeColor="text1"/>
                <w:sz w:val="22"/>
                <w:szCs w:val="22"/>
                <w:highlight w:val="none"/>
                <w14:textFill>
                  <w14:solidFill>
                    <w14:schemeClr w14:val="tx1"/>
                  </w14:solidFill>
                </w14:textFill>
              </w:rPr>
            </w:pPr>
            <w:bookmarkStart w:id="11" w:name="_Toc146193572"/>
            <w:bookmarkStart w:id="12" w:name="_Toc146192582"/>
            <w:r>
              <w:rPr>
                <w:rFonts w:hint="eastAsia" w:ascii="华文细黑" w:hAnsi="华文细黑" w:eastAsia="华文细黑"/>
                <w:color w:val="000000" w:themeColor="text1"/>
                <w:sz w:val="22"/>
                <w:szCs w:val="22"/>
                <w:highlight w:val="none"/>
                <w14:textFill>
                  <w14:solidFill>
                    <w14:schemeClr w14:val="tx1"/>
                  </w14:solidFill>
                </w14:textFill>
              </w:rPr>
              <w:t>序号</w:t>
            </w:r>
            <w:bookmarkEnd w:id="11"/>
            <w:bookmarkEnd w:id="12"/>
          </w:p>
        </w:tc>
        <w:tc>
          <w:tcPr>
            <w:tcW w:w="1706" w:type="dxa"/>
            <w:vAlign w:val="center"/>
          </w:tcPr>
          <w:p w14:paraId="1BA2FF0E">
            <w:pPr>
              <w:pStyle w:val="5"/>
              <w:spacing w:before="0" w:after="0" w:line="240" w:lineRule="auto"/>
              <w:jc w:val="center"/>
              <w:rPr>
                <w:rFonts w:ascii="华文细黑" w:hAnsi="华文细黑" w:eastAsia="华文细黑"/>
                <w:color w:val="000000" w:themeColor="text1"/>
                <w:sz w:val="22"/>
                <w:szCs w:val="22"/>
                <w:highlight w:val="none"/>
                <w14:textFill>
                  <w14:solidFill>
                    <w14:schemeClr w14:val="tx1"/>
                  </w14:solidFill>
                </w14:textFill>
              </w:rPr>
            </w:pPr>
            <w:bookmarkStart w:id="13" w:name="_Toc146192583"/>
            <w:bookmarkStart w:id="14" w:name="_Toc146193573"/>
            <w:r>
              <w:rPr>
                <w:rFonts w:hint="eastAsia" w:ascii="华文细黑" w:hAnsi="华文细黑" w:eastAsia="华文细黑"/>
                <w:color w:val="000000" w:themeColor="text1"/>
                <w:sz w:val="22"/>
                <w:szCs w:val="22"/>
                <w:highlight w:val="none"/>
                <w14:textFill>
                  <w14:solidFill>
                    <w14:schemeClr w14:val="tx1"/>
                  </w14:solidFill>
                </w14:textFill>
              </w:rPr>
              <w:t>项目</w:t>
            </w:r>
            <w:bookmarkEnd w:id="13"/>
            <w:bookmarkEnd w:id="14"/>
          </w:p>
        </w:tc>
        <w:tc>
          <w:tcPr>
            <w:tcW w:w="2192" w:type="dxa"/>
            <w:vAlign w:val="center"/>
          </w:tcPr>
          <w:p w14:paraId="3BB27AD9">
            <w:pPr>
              <w:pStyle w:val="5"/>
              <w:spacing w:before="0" w:after="0" w:line="240" w:lineRule="auto"/>
              <w:jc w:val="center"/>
              <w:rPr>
                <w:rFonts w:hint="eastAsia" w:ascii="华文细黑" w:hAnsi="华文细黑" w:eastAsia="华文细黑"/>
                <w:color w:val="000000" w:themeColor="text1"/>
                <w:sz w:val="22"/>
                <w:szCs w:val="22"/>
                <w:highlight w:val="none"/>
                <w:lang w:val="en-US" w:eastAsia="zh-CN"/>
                <w14:textFill>
                  <w14:solidFill>
                    <w14:schemeClr w14:val="tx1"/>
                  </w14:solidFill>
                </w14:textFill>
              </w:rPr>
            </w:pPr>
            <w:bookmarkStart w:id="15" w:name="_Toc146192584"/>
            <w:bookmarkStart w:id="16" w:name="_Toc146193574"/>
            <w:r>
              <w:rPr>
                <w:rFonts w:hint="eastAsia" w:ascii="华文细黑" w:hAnsi="华文细黑" w:eastAsia="华文细黑"/>
                <w:color w:val="000000" w:themeColor="text1"/>
                <w:sz w:val="22"/>
                <w:szCs w:val="22"/>
                <w:highlight w:val="none"/>
                <w:lang w:val="en-US" w:eastAsia="zh-CN"/>
                <w14:textFill>
                  <w14:solidFill>
                    <w14:schemeClr w14:val="tx1"/>
                  </w14:solidFill>
                </w14:textFill>
              </w:rPr>
              <w:t>型号</w:t>
            </w:r>
          </w:p>
        </w:tc>
        <w:tc>
          <w:tcPr>
            <w:tcW w:w="1003" w:type="dxa"/>
            <w:vAlign w:val="center"/>
          </w:tcPr>
          <w:p w14:paraId="23990CED">
            <w:pPr>
              <w:pStyle w:val="5"/>
              <w:spacing w:before="0" w:after="0" w:line="240" w:lineRule="auto"/>
              <w:jc w:val="center"/>
              <w:rPr>
                <w:rFonts w:hint="eastAsia" w:ascii="华文细黑" w:hAnsi="华文细黑" w:eastAsia="华文细黑"/>
                <w:color w:val="000000" w:themeColor="text1"/>
                <w:sz w:val="22"/>
                <w:szCs w:val="22"/>
                <w:highlight w:val="none"/>
                <w:lang w:val="en-US" w:eastAsia="zh-CN"/>
                <w14:textFill>
                  <w14:solidFill>
                    <w14:schemeClr w14:val="tx1"/>
                  </w14:solidFill>
                </w14:textFill>
              </w:rPr>
            </w:pPr>
            <w:r>
              <w:rPr>
                <w:rFonts w:hint="eastAsia" w:ascii="华文细黑" w:hAnsi="华文细黑" w:eastAsia="华文细黑"/>
                <w:color w:val="000000" w:themeColor="text1"/>
                <w:sz w:val="22"/>
                <w:szCs w:val="22"/>
                <w:highlight w:val="none"/>
                <w:lang w:val="en-US" w:eastAsia="zh-CN"/>
                <w14:textFill>
                  <w14:solidFill>
                    <w14:schemeClr w14:val="tx1"/>
                  </w14:solidFill>
                </w14:textFill>
              </w:rPr>
              <w:t>单位</w:t>
            </w:r>
          </w:p>
        </w:tc>
        <w:tc>
          <w:tcPr>
            <w:tcW w:w="1089" w:type="dxa"/>
            <w:vAlign w:val="center"/>
          </w:tcPr>
          <w:p w14:paraId="06C8492B">
            <w:pPr>
              <w:pStyle w:val="5"/>
              <w:spacing w:before="0" w:after="0" w:line="240" w:lineRule="auto"/>
              <w:jc w:val="center"/>
              <w:rPr>
                <w:rFonts w:ascii="华文细黑" w:hAnsi="华文细黑" w:eastAsia="华文细黑"/>
                <w:color w:val="000000" w:themeColor="text1"/>
                <w:sz w:val="22"/>
                <w:szCs w:val="22"/>
                <w:highlight w:val="none"/>
                <w14:textFill>
                  <w14:solidFill>
                    <w14:schemeClr w14:val="tx1"/>
                  </w14:solidFill>
                </w14:textFill>
              </w:rPr>
            </w:pPr>
            <w:r>
              <w:rPr>
                <w:rFonts w:hint="eastAsia" w:ascii="华文细黑" w:hAnsi="华文细黑" w:eastAsia="华文细黑"/>
                <w:color w:val="000000" w:themeColor="text1"/>
                <w:sz w:val="22"/>
                <w:szCs w:val="22"/>
                <w:highlight w:val="none"/>
                <w14:textFill>
                  <w14:solidFill>
                    <w14:schemeClr w14:val="tx1"/>
                  </w14:solidFill>
                </w14:textFill>
              </w:rPr>
              <w:t>数量</w:t>
            </w:r>
            <w:bookmarkEnd w:id="15"/>
            <w:bookmarkEnd w:id="16"/>
          </w:p>
        </w:tc>
        <w:tc>
          <w:tcPr>
            <w:tcW w:w="1404" w:type="dxa"/>
            <w:vAlign w:val="center"/>
          </w:tcPr>
          <w:p w14:paraId="7869CF76">
            <w:pPr>
              <w:pStyle w:val="5"/>
              <w:spacing w:before="0" w:after="0" w:line="240" w:lineRule="auto"/>
              <w:jc w:val="center"/>
              <w:rPr>
                <w:rFonts w:ascii="华文细黑" w:hAnsi="华文细黑" w:eastAsia="华文细黑"/>
                <w:color w:val="000000" w:themeColor="text1"/>
                <w:sz w:val="22"/>
                <w:szCs w:val="22"/>
                <w:highlight w:val="none"/>
                <w14:textFill>
                  <w14:solidFill>
                    <w14:schemeClr w14:val="tx1"/>
                  </w14:solidFill>
                </w14:textFill>
              </w:rPr>
            </w:pPr>
            <w:bookmarkStart w:id="17" w:name="_Toc146192585"/>
            <w:bookmarkStart w:id="18" w:name="_Toc146193575"/>
            <w:r>
              <w:rPr>
                <w:rFonts w:hint="eastAsia" w:ascii="华文细黑" w:hAnsi="华文细黑" w:eastAsia="华文细黑"/>
                <w:color w:val="000000" w:themeColor="text1"/>
                <w:sz w:val="22"/>
                <w:szCs w:val="22"/>
                <w:highlight w:val="none"/>
                <w14:textFill>
                  <w14:solidFill>
                    <w14:schemeClr w14:val="tx1"/>
                  </w14:solidFill>
                </w14:textFill>
              </w:rPr>
              <w:t>单价</w:t>
            </w:r>
            <w:bookmarkEnd w:id="17"/>
            <w:bookmarkEnd w:id="18"/>
          </w:p>
        </w:tc>
        <w:tc>
          <w:tcPr>
            <w:tcW w:w="1802" w:type="dxa"/>
            <w:vAlign w:val="center"/>
          </w:tcPr>
          <w:p w14:paraId="735B1DC2">
            <w:pPr>
              <w:pStyle w:val="5"/>
              <w:spacing w:before="0" w:after="0" w:line="240" w:lineRule="auto"/>
              <w:jc w:val="center"/>
              <w:rPr>
                <w:rFonts w:ascii="华文细黑" w:hAnsi="华文细黑" w:eastAsia="华文细黑"/>
                <w:color w:val="000000" w:themeColor="text1"/>
                <w:sz w:val="22"/>
                <w:szCs w:val="22"/>
                <w:highlight w:val="none"/>
                <w14:textFill>
                  <w14:solidFill>
                    <w14:schemeClr w14:val="tx1"/>
                  </w14:solidFill>
                </w14:textFill>
              </w:rPr>
            </w:pPr>
            <w:bookmarkStart w:id="19" w:name="_Toc146192586"/>
            <w:bookmarkStart w:id="20" w:name="_Toc146193576"/>
            <w:r>
              <w:rPr>
                <w:rFonts w:hint="eastAsia" w:ascii="华文细黑" w:hAnsi="华文细黑" w:eastAsia="华文细黑"/>
                <w:color w:val="000000" w:themeColor="text1"/>
                <w:sz w:val="22"/>
                <w:szCs w:val="22"/>
                <w:highlight w:val="none"/>
                <w14:textFill>
                  <w14:solidFill>
                    <w14:schemeClr w14:val="tx1"/>
                  </w14:solidFill>
                </w14:textFill>
              </w:rPr>
              <w:t>总价</w:t>
            </w:r>
            <w:bookmarkEnd w:id="19"/>
            <w:bookmarkEnd w:id="20"/>
          </w:p>
        </w:tc>
      </w:tr>
      <w:tr w14:paraId="32BF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14:paraId="53CDB0A2">
            <w:pPr>
              <w:pStyle w:val="5"/>
              <w:spacing w:before="0" w:after="0" w:line="240" w:lineRule="auto"/>
              <w:jc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w:t>
            </w:r>
          </w:p>
        </w:tc>
        <w:tc>
          <w:tcPr>
            <w:tcW w:w="1706" w:type="dxa"/>
            <w:shd w:val="clear" w:color="auto" w:fill="auto"/>
            <w:vAlign w:val="center"/>
          </w:tcPr>
          <w:p w14:paraId="54C6A17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外墙压型钢板</w:t>
            </w:r>
          </w:p>
        </w:tc>
        <w:tc>
          <w:tcPr>
            <w:tcW w:w="2192" w:type="dxa"/>
            <w:vAlign w:val="center"/>
          </w:tcPr>
          <w:p w14:paraId="5FD956E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+发泡聚氨酯板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+0.5mm厚压型钢板（3米以上外墙 颜色（RAL9006 RAL9016 RAL1032）具体看图纸生产）</w:t>
            </w:r>
          </w:p>
        </w:tc>
        <w:tc>
          <w:tcPr>
            <w:tcW w:w="1003" w:type="dxa"/>
            <w:vAlign w:val="center"/>
          </w:tcPr>
          <w:p w14:paraId="47EEA61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5ABCD1F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2367.09</w:t>
            </w:r>
          </w:p>
        </w:tc>
        <w:tc>
          <w:tcPr>
            <w:tcW w:w="1404" w:type="dxa"/>
            <w:vAlign w:val="center"/>
          </w:tcPr>
          <w:p w14:paraId="7D17F4DA">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35A3D00D">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25DF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4E745E1B">
            <w:pPr>
              <w:pStyle w:val="5"/>
              <w:spacing w:before="0" w:after="0" w:line="240" w:lineRule="auto"/>
              <w:jc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2</w:t>
            </w:r>
          </w:p>
        </w:tc>
        <w:tc>
          <w:tcPr>
            <w:tcW w:w="1706" w:type="dxa"/>
            <w:shd w:val="clear" w:color="auto" w:fill="auto"/>
            <w:vAlign w:val="center"/>
          </w:tcPr>
          <w:p w14:paraId="138ED98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屋顶</w:t>
            </w:r>
          </w:p>
        </w:tc>
        <w:tc>
          <w:tcPr>
            <w:tcW w:w="2192" w:type="dxa"/>
            <w:vAlign w:val="center"/>
          </w:tcPr>
          <w:p w14:paraId="648CC66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+发泡聚氨酯板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w:t>
            </w:r>
          </w:p>
        </w:tc>
        <w:tc>
          <w:tcPr>
            <w:tcW w:w="1003" w:type="dxa"/>
            <w:vAlign w:val="center"/>
          </w:tcPr>
          <w:p w14:paraId="47122F7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4C1B565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4006.36</w:t>
            </w:r>
          </w:p>
        </w:tc>
        <w:tc>
          <w:tcPr>
            <w:tcW w:w="1404" w:type="dxa"/>
            <w:vAlign w:val="center"/>
          </w:tcPr>
          <w:p w14:paraId="1E03456B">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2C91EC81">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3CAA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57F59BD5">
            <w:pPr>
              <w:pStyle w:val="5"/>
              <w:spacing w:before="0" w:after="0" w:line="240" w:lineRule="auto"/>
              <w:jc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3</w:t>
            </w:r>
          </w:p>
        </w:tc>
        <w:tc>
          <w:tcPr>
            <w:tcW w:w="1706" w:type="dxa"/>
            <w:vAlign w:val="center"/>
          </w:tcPr>
          <w:p w14:paraId="5850523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屋脊盖板</w:t>
            </w:r>
          </w:p>
        </w:tc>
        <w:tc>
          <w:tcPr>
            <w:tcW w:w="2192" w:type="dxa"/>
            <w:vAlign w:val="center"/>
          </w:tcPr>
          <w:p w14:paraId="6E7C687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0.5厚压型钢板</w:t>
            </w:r>
          </w:p>
        </w:tc>
        <w:tc>
          <w:tcPr>
            <w:tcW w:w="1003" w:type="dxa"/>
            <w:vAlign w:val="center"/>
          </w:tcPr>
          <w:p w14:paraId="44B61C8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1B05381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83.82</w:t>
            </w:r>
          </w:p>
        </w:tc>
        <w:tc>
          <w:tcPr>
            <w:tcW w:w="1404" w:type="dxa"/>
            <w:vAlign w:val="center"/>
          </w:tcPr>
          <w:p w14:paraId="68FFD4EB">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4B3E2A68">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37F5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55498CE2">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4</w:t>
            </w:r>
          </w:p>
        </w:tc>
        <w:tc>
          <w:tcPr>
            <w:tcW w:w="1706" w:type="dxa"/>
            <w:vAlign w:val="center"/>
          </w:tcPr>
          <w:p w14:paraId="30823BA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92" w:type="dxa"/>
            <w:vAlign w:val="center"/>
          </w:tcPr>
          <w:p w14:paraId="1A15EE2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内天沟天沟板 3mm厚不锈钢钢板（展开按1.5米宽计算，（材质按316L不锈钢），数量按长度展开宽度计算）</w:t>
            </w:r>
          </w:p>
        </w:tc>
        <w:tc>
          <w:tcPr>
            <w:tcW w:w="1003" w:type="dxa"/>
            <w:vAlign w:val="center"/>
          </w:tcPr>
          <w:p w14:paraId="34B1F9A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400060E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167.63</w:t>
            </w:r>
          </w:p>
        </w:tc>
        <w:tc>
          <w:tcPr>
            <w:tcW w:w="1404" w:type="dxa"/>
            <w:vAlign w:val="center"/>
          </w:tcPr>
          <w:p w14:paraId="64CAAAA5">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14F58899">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57BF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4101F651">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5</w:t>
            </w:r>
          </w:p>
        </w:tc>
        <w:tc>
          <w:tcPr>
            <w:tcW w:w="1706" w:type="dxa"/>
            <w:vAlign w:val="center"/>
          </w:tcPr>
          <w:p w14:paraId="5BE60C6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92" w:type="dxa"/>
            <w:vAlign w:val="center"/>
          </w:tcPr>
          <w:p w14:paraId="7EC823A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内天沟侧板 0.5mm厚压型钢板</w:t>
            </w:r>
          </w:p>
        </w:tc>
        <w:tc>
          <w:tcPr>
            <w:tcW w:w="1003" w:type="dxa"/>
            <w:vAlign w:val="center"/>
          </w:tcPr>
          <w:p w14:paraId="67BF406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1286D81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83.8</w:t>
            </w:r>
          </w:p>
        </w:tc>
        <w:tc>
          <w:tcPr>
            <w:tcW w:w="1404" w:type="dxa"/>
            <w:vAlign w:val="center"/>
          </w:tcPr>
          <w:p w14:paraId="0A17A7BF">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4E4E44C7">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41AD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0A704746">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6</w:t>
            </w:r>
          </w:p>
        </w:tc>
        <w:tc>
          <w:tcPr>
            <w:tcW w:w="1706" w:type="dxa"/>
            <w:vAlign w:val="center"/>
          </w:tcPr>
          <w:p w14:paraId="06778E9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92" w:type="dxa"/>
            <w:vAlign w:val="center"/>
          </w:tcPr>
          <w:p w14:paraId="6D5A7CF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 拉杆 L30角钢</w:t>
            </w:r>
          </w:p>
        </w:tc>
        <w:tc>
          <w:tcPr>
            <w:tcW w:w="1003" w:type="dxa"/>
            <w:vAlign w:val="center"/>
          </w:tcPr>
          <w:p w14:paraId="06EEB9E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1089" w:type="dxa"/>
            <w:vAlign w:val="center"/>
          </w:tcPr>
          <w:p w14:paraId="7933236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111</w:t>
            </w:r>
          </w:p>
        </w:tc>
        <w:tc>
          <w:tcPr>
            <w:tcW w:w="1404" w:type="dxa"/>
            <w:vAlign w:val="center"/>
          </w:tcPr>
          <w:p w14:paraId="7ED6FDAB">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7E14301B">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1D85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5074AB08">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7</w:t>
            </w:r>
          </w:p>
        </w:tc>
        <w:tc>
          <w:tcPr>
            <w:tcW w:w="1706" w:type="dxa"/>
            <w:vAlign w:val="center"/>
          </w:tcPr>
          <w:p w14:paraId="468E064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w:t>
            </w:r>
          </w:p>
        </w:tc>
        <w:tc>
          <w:tcPr>
            <w:tcW w:w="2192" w:type="dxa"/>
            <w:vAlign w:val="center"/>
          </w:tcPr>
          <w:p w14:paraId="0CE2ADA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 -夹芯板雨棚</w:t>
            </w:r>
          </w:p>
        </w:tc>
        <w:tc>
          <w:tcPr>
            <w:tcW w:w="1003" w:type="dxa"/>
            <w:vAlign w:val="center"/>
          </w:tcPr>
          <w:p w14:paraId="350EF52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101B13D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238.63</w:t>
            </w:r>
          </w:p>
        </w:tc>
        <w:tc>
          <w:tcPr>
            <w:tcW w:w="1404" w:type="dxa"/>
            <w:vAlign w:val="center"/>
          </w:tcPr>
          <w:p w14:paraId="79958160">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42866033">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33CF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377FB5C5">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8</w:t>
            </w:r>
          </w:p>
        </w:tc>
        <w:tc>
          <w:tcPr>
            <w:tcW w:w="1706" w:type="dxa"/>
            <w:vAlign w:val="center"/>
          </w:tcPr>
          <w:p w14:paraId="212045E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外墙</w:t>
            </w:r>
          </w:p>
        </w:tc>
        <w:tc>
          <w:tcPr>
            <w:tcW w:w="2192" w:type="dxa"/>
            <w:vAlign w:val="center"/>
          </w:tcPr>
          <w:p w14:paraId="249F112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0.5mm厚压型钢板+发泡聚氨酯板+0.5mm厚压型钢板</w:t>
            </w:r>
          </w:p>
        </w:tc>
        <w:tc>
          <w:tcPr>
            <w:tcW w:w="1003" w:type="dxa"/>
            <w:vAlign w:val="center"/>
          </w:tcPr>
          <w:p w14:paraId="4F009C5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5709F03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 xml:space="preserve">1573 </w:t>
            </w:r>
          </w:p>
        </w:tc>
        <w:tc>
          <w:tcPr>
            <w:tcW w:w="1404" w:type="dxa"/>
            <w:vAlign w:val="center"/>
          </w:tcPr>
          <w:p w14:paraId="0C4FE52E">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254C356A">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7F1F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1DA3FA87">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9</w:t>
            </w:r>
          </w:p>
        </w:tc>
        <w:tc>
          <w:tcPr>
            <w:tcW w:w="1706" w:type="dxa"/>
            <w:vAlign w:val="center"/>
          </w:tcPr>
          <w:p w14:paraId="43B7CA7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屋顶</w:t>
            </w:r>
          </w:p>
        </w:tc>
        <w:tc>
          <w:tcPr>
            <w:tcW w:w="2192" w:type="dxa"/>
            <w:vAlign w:val="center"/>
          </w:tcPr>
          <w:p w14:paraId="6C3EC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p>
          <w:p w14:paraId="5A65C92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0.5mm厚压型钢板+发泡聚氨酯板+0.5mm厚压型钢板</w:t>
            </w:r>
          </w:p>
        </w:tc>
        <w:tc>
          <w:tcPr>
            <w:tcW w:w="1003" w:type="dxa"/>
            <w:vAlign w:val="center"/>
          </w:tcPr>
          <w:p w14:paraId="3082CDE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7A802DB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2460</w:t>
            </w:r>
          </w:p>
        </w:tc>
        <w:tc>
          <w:tcPr>
            <w:tcW w:w="1404" w:type="dxa"/>
            <w:vAlign w:val="center"/>
          </w:tcPr>
          <w:p w14:paraId="6D092950">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03DF3730">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6ABB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2C8C79DF">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w:t>
            </w:r>
          </w:p>
        </w:tc>
        <w:tc>
          <w:tcPr>
            <w:tcW w:w="1706" w:type="dxa"/>
            <w:vAlign w:val="center"/>
          </w:tcPr>
          <w:p w14:paraId="02DAE2C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92" w:type="dxa"/>
            <w:vAlign w:val="center"/>
          </w:tcPr>
          <w:p w14:paraId="0EE86D9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天沟板 3mm厚不锈钢钢板（材质按316L不锈钢），数量按长度展开宽度计算）</w:t>
            </w:r>
          </w:p>
        </w:tc>
        <w:tc>
          <w:tcPr>
            <w:tcW w:w="1003" w:type="dxa"/>
            <w:vAlign w:val="center"/>
          </w:tcPr>
          <w:p w14:paraId="3FF6093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7530867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184</w:t>
            </w:r>
          </w:p>
        </w:tc>
        <w:tc>
          <w:tcPr>
            <w:tcW w:w="1404" w:type="dxa"/>
            <w:vAlign w:val="center"/>
          </w:tcPr>
          <w:p w14:paraId="22F23464">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44008B57">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7340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057BC236">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11</w:t>
            </w:r>
          </w:p>
        </w:tc>
        <w:tc>
          <w:tcPr>
            <w:tcW w:w="1706" w:type="dxa"/>
            <w:vAlign w:val="center"/>
          </w:tcPr>
          <w:p w14:paraId="5E2BE99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92" w:type="dxa"/>
            <w:vAlign w:val="center"/>
          </w:tcPr>
          <w:p w14:paraId="414A419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外侧板 0.5mm厚压型钢板</w:t>
            </w:r>
          </w:p>
        </w:tc>
        <w:tc>
          <w:tcPr>
            <w:tcW w:w="1003" w:type="dxa"/>
            <w:vAlign w:val="center"/>
          </w:tcPr>
          <w:p w14:paraId="02F3D00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23599D7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184</w:t>
            </w:r>
          </w:p>
        </w:tc>
        <w:tc>
          <w:tcPr>
            <w:tcW w:w="1404" w:type="dxa"/>
            <w:vAlign w:val="center"/>
          </w:tcPr>
          <w:p w14:paraId="322B0933">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66079FCB">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7129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0B6DB490">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12</w:t>
            </w:r>
          </w:p>
        </w:tc>
        <w:tc>
          <w:tcPr>
            <w:tcW w:w="1706" w:type="dxa"/>
            <w:vAlign w:val="center"/>
          </w:tcPr>
          <w:p w14:paraId="7774FC7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92" w:type="dxa"/>
            <w:vAlign w:val="center"/>
          </w:tcPr>
          <w:p w14:paraId="1847148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拉杆 L30角钢</w:t>
            </w:r>
          </w:p>
        </w:tc>
        <w:tc>
          <w:tcPr>
            <w:tcW w:w="1003" w:type="dxa"/>
            <w:vAlign w:val="center"/>
          </w:tcPr>
          <w:p w14:paraId="0F378FA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1089" w:type="dxa"/>
            <w:vAlign w:val="center"/>
          </w:tcPr>
          <w:p w14:paraId="7368CFC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87</w:t>
            </w:r>
          </w:p>
        </w:tc>
        <w:tc>
          <w:tcPr>
            <w:tcW w:w="1404" w:type="dxa"/>
            <w:vAlign w:val="center"/>
          </w:tcPr>
          <w:p w14:paraId="3E4002DF">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533B97A6">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3DC4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0CB7F546">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13</w:t>
            </w:r>
          </w:p>
        </w:tc>
        <w:tc>
          <w:tcPr>
            <w:tcW w:w="1706" w:type="dxa"/>
            <w:vAlign w:val="center"/>
          </w:tcPr>
          <w:p w14:paraId="45E3EDC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w:t>
            </w:r>
          </w:p>
        </w:tc>
        <w:tc>
          <w:tcPr>
            <w:tcW w:w="2192" w:type="dxa"/>
            <w:vAlign w:val="center"/>
          </w:tcPr>
          <w:p w14:paraId="4892D68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 -夹芯板雨棚</w:t>
            </w:r>
          </w:p>
        </w:tc>
        <w:tc>
          <w:tcPr>
            <w:tcW w:w="1003" w:type="dxa"/>
            <w:vAlign w:val="center"/>
          </w:tcPr>
          <w:p w14:paraId="66524CB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68351F1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477</w:t>
            </w:r>
          </w:p>
        </w:tc>
        <w:tc>
          <w:tcPr>
            <w:tcW w:w="1404" w:type="dxa"/>
            <w:vAlign w:val="center"/>
          </w:tcPr>
          <w:p w14:paraId="18770E02">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5A463501">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7693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315ADD3F">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14</w:t>
            </w:r>
          </w:p>
        </w:tc>
        <w:tc>
          <w:tcPr>
            <w:tcW w:w="1706" w:type="dxa"/>
            <w:vAlign w:val="center"/>
          </w:tcPr>
          <w:p w14:paraId="4E0E72F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外墙</w:t>
            </w:r>
          </w:p>
        </w:tc>
        <w:tc>
          <w:tcPr>
            <w:tcW w:w="2192" w:type="dxa"/>
            <w:vAlign w:val="center"/>
          </w:tcPr>
          <w:p w14:paraId="5FDEAEB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0.5mm厚压型钢板+发泡聚氨酯板+0.5mm厚压型钢板</w:t>
            </w:r>
          </w:p>
        </w:tc>
        <w:tc>
          <w:tcPr>
            <w:tcW w:w="1003" w:type="dxa"/>
            <w:vAlign w:val="center"/>
          </w:tcPr>
          <w:p w14:paraId="23E92BD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00F74E2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7050</w:t>
            </w:r>
          </w:p>
        </w:tc>
        <w:tc>
          <w:tcPr>
            <w:tcW w:w="1404" w:type="dxa"/>
            <w:vAlign w:val="center"/>
          </w:tcPr>
          <w:p w14:paraId="13B6BA1F">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49234149">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268F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66102D55">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15</w:t>
            </w:r>
          </w:p>
        </w:tc>
        <w:tc>
          <w:tcPr>
            <w:tcW w:w="1706" w:type="dxa"/>
            <w:vAlign w:val="center"/>
          </w:tcPr>
          <w:p w14:paraId="4B875DA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屋顶</w:t>
            </w:r>
          </w:p>
        </w:tc>
        <w:tc>
          <w:tcPr>
            <w:tcW w:w="2192" w:type="dxa"/>
            <w:vAlign w:val="center"/>
          </w:tcPr>
          <w:p w14:paraId="44FE281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0.5mm厚压型钢板+发泡聚氨酯板+0.5mm厚压型钢板</w:t>
            </w:r>
          </w:p>
        </w:tc>
        <w:tc>
          <w:tcPr>
            <w:tcW w:w="1003" w:type="dxa"/>
            <w:vAlign w:val="center"/>
          </w:tcPr>
          <w:p w14:paraId="4514F0F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1DFD843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14680</w:t>
            </w:r>
          </w:p>
        </w:tc>
        <w:tc>
          <w:tcPr>
            <w:tcW w:w="1404" w:type="dxa"/>
            <w:vAlign w:val="center"/>
          </w:tcPr>
          <w:p w14:paraId="7D3E2B26">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4060696A">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0BF6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50" w:type="dxa"/>
            <w:vAlign w:val="center"/>
          </w:tcPr>
          <w:p w14:paraId="7B8A8A8B">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16</w:t>
            </w:r>
          </w:p>
        </w:tc>
        <w:tc>
          <w:tcPr>
            <w:tcW w:w="1706" w:type="dxa"/>
            <w:vAlign w:val="center"/>
          </w:tcPr>
          <w:p w14:paraId="5737F2C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92" w:type="dxa"/>
            <w:vAlign w:val="center"/>
          </w:tcPr>
          <w:p w14:paraId="108B6F0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外天沟天沟版 3mm厚不锈钢钢板（展开按1.5米宽计算，材质按316L不锈钢，数量按长度展开宽度计算）</w:t>
            </w:r>
          </w:p>
        </w:tc>
        <w:tc>
          <w:tcPr>
            <w:tcW w:w="1003" w:type="dxa"/>
            <w:vAlign w:val="center"/>
          </w:tcPr>
          <w:p w14:paraId="01CF280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6615521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615</w:t>
            </w:r>
          </w:p>
        </w:tc>
        <w:tc>
          <w:tcPr>
            <w:tcW w:w="1404" w:type="dxa"/>
            <w:vAlign w:val="center"/>
          </w:tcPr>
          <w:p w14:paraId="572B2AA3">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198F53DD">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2BF0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7EC5B8FD">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17</w:t>
            </w:r>
          </w:p>
        </w:tc>
        <w:tc>
          <w:tcPr>
            <w:tcW w:w="1706" w:type="dxa"/>
            <w:vAlign w:val="center"/>
          </w:tcPr>
          <w:p w14:paraId="00291C3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92" w:type="dxa"/>
            <w:vAlign w:val="center"/>
          </w:tcPr>
          <w:p w14:paraId="6CDD0F1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外侧板 0.5mm厚压型钢板</w:t>
            </w:r>
          </w:p>
        </w:tc>
        <w:tc>
          <w:tcPr>
            <w:tcW w:w="1003" w:type="dxa"/>
            <w:vAlign w:val="center"/>
          </w:tcPr>
          <w:p w14:paraId="2F0B0A4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474AF48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220</w:t>
            </w:r>
          </w:p>
        </w:tc>
        <w:tc>
          <w:tcPr>
            <w:tcW w:w="1404" w:type="dxa"/>
            <w:vAlign w:val="center"/>
          </w:tcPr>
          <w:p w14:paraId="14B41B07">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5A23851B">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7761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0FC98046">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18</w:t>
            </w:r>
          </w:p>
        </w:tc>
        <w:tc>
          <w:tcPr>
            <w:tcW w:w="1706" w:type="dxa"/>
            <w:vAlign w:val="center"/>
          </w:tcPr>
          <w:p w14:paraId="3226FE5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92" w:type="dxa"/>
            <w:vAlign w:val="center"/>
          </w:tcPr>
          <w:p w14:paraId="64CD9E5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拉杆 L30角钢</w:t>
            </w:r>
          </w:p>
        </w:tc>
        <w:tc>
          <w:tcPr>
            <w:tcW w:w="1003" w:type="dxa"/>
            <w:vAlign w:val="center"/>
          </w:tcPr>
          <w:p w14:paraId="78C5D20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1089" w:type="dxa"/>
            <w:vAlign w:val="center"/>
          </w:tcPr>
          <w:p w14:paraId="5041A55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363</w:t>
            </w:r>
          </w:p>
        </w:tc>
        <w:tc>
          <w:tcPr>
            <w:tcW w:w="1404" w:type="dxa"/>
            <w:vAlign w:val="center"/>
          </w:tcPr>
          <w:p w14:paraId="479E7405">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4EAEDBB0">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261F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76F04784">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19</w:t>
            </w:r>
          </w:p>
        </w:tc>
        <w:tc>
          <w:tcPr>
            <w:tcW w:w="1706" w:type="dxa"/>
            <w:vAlign w:val="center"/>
          </w:tcPr>
          <w:p w14:paraId="0BDFAF8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w:t>
            </w:r>
          </w:p>
        </w:tc>
        <w:tc>
          <w:tcPr>
            <w:tcW w:w="2192" w:type="dxa"/>
            <w:vAlign w:val="center"/>
          </w:tcPr>
          <w:p w14:paraId="5185D58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 -夹芯板雨棚</w:t>
            </w:r>
          </w:p>
        </w:tc>
        <w:tc>
          <w:tcPr>
            <w:tcW w:w="1003" w:type="dxa"/>
            <w:vAlign w:val="center"/>
          </w:tcPr>
          <w:p w14:paraId="2A14061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56CDB4F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210</w:t>
            </w:r>
          </w:p>
        </w:tc>
        <w:tc>
          <w:tcPr>
            <w:tcW w:w="1404" w:type="dxa"/>
            <w:vAlign w:val="center"/>
          </w:tcPr>
          <w:p w14:paraId="21805DCE">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35C1FA81">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32BD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2EAF5669">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20</w:t>
            </w:r>
          </w:p>
        </w:tc>
        <w:tc>
          <w:tcPr>
            <w:tcW w:w="1706" w:type="dxa"/>
            <w:vAlign w:val="center"/>
          </w:tcPr>
          <w:p w14:paraId="3EFD756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外墙</w:t>
            </w:r>
          </w:p>
        </w:tc>
        <w:tc>
          <w:tcPr>
            <w:tcW w:w="2192" w:type="dxa"/>
            <w:vAlign w:val="center"/>
          </w:tcPr>
          <w:p w14:paraId="6E557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p>
          <w:p w14:paraId="035A09C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0.5mm厚压型钢板+发泡聚氨酯板+0.5mm厚压型钢板</w:t>
            </w:r>
          </w:p>
        </w:tc>
        <w:tc>
          <w:tcPr>
            <w:tcW w:w="1003" w:type="dxa"/>
            <w:vAlign w:val="center"/>
          </w:tcPr>
          <w:p w14:paraId="425A6CC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7156E08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3188</w:t>
            </w:r>
          </w:p>
        </w:tc>
        <w:tc>
          <w:tcPr>
            <w:tcW w:w="1404" w:type="dxa"/>
            <w:vAlign w:val="center"/>
          </w:tcPr>
          <w:p w14:paraId="74F36C32">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12289671">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446C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2935C0EC">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21</w:t>
            </w:r>
          </w:p>
        </w:tc>
        <w:tc>
          <w:tcPr>
            <w:tcW w:w="1706" w:type="dxa"/>
            <w:vAlign w:val="center"/>
          </w:tcPr>
          <w:p w14:paraId="79C8B94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屋顶</w:t>
            </w:r>
          </w:p>
        </w:tc>
        <w:tc>
          <w:tcPr>
            <w:tcW w:w="2192" w:type="dxa"/>
            <w:vAlign w:val="center"/>
          </w:tcPr>
          <w:p w14:paraId="1A260D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p>
          <w:p w14:paraId="1F2D691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0.5mm厚压型钢板+发泡聚氨酯板+0.5mm厚压型钢板</w:t>
            </w:r>
          </w:p>
        </w:tc>
        <w:tc>
          <w:tcPr>
            <w:tcW w:w="1003" w:type="dxa"/>
            <w:vAlign w:val="center"/>
          </w:tcPr>
          <w:p w14:paraId="4F68459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10A48F5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1650</w:t>
            </w:r>
          </w:p>
        </w:tc>
        <w:tc>
          <w:tcPr>
            <w:tcW w:w="1404" w:type="dxa"/>
            <w:vAlign w:val="center"/>
          </w:tcPr>
          <w:p w14:paraId="338E776C">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021D254F">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7AD4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65CF5226">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22</w:t>
            </w:r>
          </w:p>
        </w:tc>
        <w:tc>
          <w:tcPr>
            <w:tcW w:w="1706" w:type="dxa"/>
            <w:vAlign w:val="center"/>
          </w:tcPr>
          <w:p w14:paraId="4EF7522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92" w:type="dxa"/>
            <w:vAlign w:val="center"/>
          </w:tcPr>
          <w:p w14:paraId="26E145C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天沟版 3mm厚不锈钢钢板（展开按1.5米宽计算，材质按316L不锈钢，数量按长度展开宽度计算）</w:t>
            </w:r>
          </w:p>
        </w:tc>
        <w:tc>
          <w:tcPr>
            <w:tcW w:w="1003" w:type="dxa"/>
            <w:vAlign w:val="center"/>
          </w:tcPr>
          <w:p w14:paraId="2421047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0AA98A4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87</w:t>
            </w:r>
          </w:p>
        </w:tc>
        <w:tc>
          <w:tcPr>
            <w:tcW w:w="1404" w:type="dxa"/>
            <w:vAlign w:val="center"/>
          </w:tcPr>
          <w:p w14:paraId="4FFCEB8D">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5EE7EC0C">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5716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266C202F">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23</w:t>
            </w:r>
          </w:p>
        </w:tc>
        <w:tc>
          <w:tcPr>
            <w:tcW w:w="1706" w:type="dxa"/>
            <w:vAlign w:val="center"/>
          </w:tcPr>
          <w:p w14:paraId="391B163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92" w:type="dxa"/>
            <w:vAlign w:val="center"/>
          </w:tcPr>
          <w:p w14:paraId="1C1AFCF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外侧板 0.5mm厚压型钢板</w:t>
            </w:r>
          </w:p>
        </w:tc>
        <w:tc>
          <w:tcPr>
            <w:tcW w:w="1003" w:type="dxa"/>
            <w:vAlign w:val="center"/>
          </w:tcPr>
          <w:p w14:paraId="5915FD5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09E0CE0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56</w:t>
            </w:r>
          </w:p>
        </w:tc>
        <w:tc>
          <w:tcPr>
            <w:tcW w:w="1404" w:type="dxa"/>
            <w:vAlign w:val="center"/>
          </w:tcPr>
          <w:p w14:paraId="46D3ACBB">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442C9B25">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46FF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0BBABAE5">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24</w:t>
            </w:r>
          </w:p>
        </w:tc>
        <w:tc>
          <w:tcPr>
            <w:tcW w:w="1706" w:type="dxa"/>
            <w:vAlign w:val="center"/>
          </w:tcPr>
          <w:p w14:paraId="3525531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92" w:type="dxa"/>
            <w:vAlign w:val="center"/>
          </w:tcPr>
          <w:p w14:paraId="3F886B5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拉杆 L30角钢</w:t>
            </w:r>
          </w:p>
        </w:tc>
        <w:tc>
          <w:tcPr>
            <w:tcW w:w="1003" w:type="dxa"/>
            <w:vAlign w:val="center"/>
          </w:tcPr>
          <w:p w14:paraId="513A698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1089" w:type="dxa"/>
            <w:vAlign w:val="center"/>
          </w:tcPr>
          <w:p w14:paraId="0BA6E37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56</w:t>
            </w:r>
          </w:p>
        </w:tc>
        <w:tc>
          <w:tcPr>
            <w:tcW w:w="1404" w:type="dxa"/>
            <w:vAlign w:val="center"/>
          </w:tcPr>
          <w:p w14:paraId="57D61C40">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0D9C6F9F">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64E2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7A13299A">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25</w:t>
            </w:r>
          </w:p>
        </w:tc>
        <w:tc>
          <w:tcPr>
            <w:tcW w:w="1706" w:type="dxa"/>
            <w:vAlign w:val="center"/>
          </w:tcPr>
          <w:p w14:paraId="6D6A223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w:t>
            </w:r>
          </w:p>
        </w:tc>
        <w:tc>
          <w:tcPr>
            <w:tcW w:w="2192" w:type="dxa"/>
            <w:vAlign w:val="center"/>
          </w:tcPr>
          <w:p w14:paraId="4F62734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 -夹芯板雨棚</w:t>
            </w:r>
          </w:p>
        </w:tc>
        <w:tc>
          <w:tcPr>
            <w:tcW w:w="1003" w:type="dxa"/>
            <w:vAlign w:val="center"/>
          </w:tcPr>
          <w:p w14:paraId="65750D0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25598D9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45</w:t>
            </w:r>
          </w:p>
        </w:tc>
        <w:tc>
          <w:tcPr>
            <w:tcW w:w="1404" w:type="dxa"/>
            <w:vAlign w:val="center"/>
          </w:tcPr>
          <w:p w14:paraId="52F3ED3A">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52661905">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36D2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4ECF8477">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26</w:t>
            </w:r>
          </w:p>
        </w:tc>
        <w:tc>
          <w:tcPr>
            <w:tcW w:w="1706" w:type="dxa"/>
            <w:vAlign w:val="center"/>
          </w:tcPr>
          <w:p w14:paraId="4C3192E7">
            <w:pPr>
              <w:widowControl/>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压型钢板</w:t>
            </w:r>
          </w:p>
        </w:tc>
        <w:tc>
          <w:tcPr>
            <w:tcW w:w="2192" w:type="dxa"/>
            <w:vAlign w:val="center"/>
          </w:tcPr>
          <w:p w14:paraId="213C038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漆面压型金属板屋0.5mm 厚</w:t>
            </w:r>
          </w:p>
        </w:tc>
        <w:tc>
          <w:tcPr>
            <w:tcW w:w="1003" w:type="dxa"/>
            <w:vAlign w:val="center"/>
          </w:tcPr>
          <w:p w14:paraId="4DBE746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w:t>
            </w:r>
          </w:p>
        </w:tc>
        <w:tc>
          <w:tcPr>
            <w:tcW w:w="1089" w:type="dxa"/>
            <w:vAlign w:val="center"/>
          </w:tcPr>
          <w:p w14:paraId="5B7AAE1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 xml:space="preserve">538 </w:t>
            </w:r>
          </w:p>
        </w:tc>
        <w:tc>
          <w:tcPr>
            <w:tcW w:w="1404" w:type="dxa"/>
            <w:vAlign w:val="center"/>
          </w:tcPr>
          <w:p w14:paraId="6E0351FD">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5F822A73">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0043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6906E643">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27</w:t>
            </w:r>
          </w:p>
        </w:tc>
        <w:tc>
          <w:tcPr>
            <w:tcW w:w="1706" w:type="dxa"/>
            <w:vAlign w:val="center"/>
          </w:tcPr>
          <w:p w14:paraId="6B4BD7E6">
            <w:pPr>
              <w:widowControl/>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压型钢板</w:t>
            </w:r>
          </w:p>
        </w:tc>
        <w:tc>
          <w:tcPr>
            <w:tcW w:w="2192" w:type="dxa"/>
            <w:vAlign w:val="center"/>
          </w:tcPr>
          <w:p w14:paraId="7195350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锌板0.5mm 厚的，屋脊</w:t>
            </w:r>
          </w:p>
        </w:tc>
        <w:tc>
          <w:tcPr>
            <w:tcW w:w="1003" w:type="dxa"/>
            <w:vAlign w:val="center"/>
          </w:tcPr>
          <w:p w14:paraId="0BD8510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w:t>
            </w:r>
          </w:p>
        </w:tc>
        <w:tc>
          <w:tcPr>
            <w:tcW w:w="1089" w:type="dxa"/>
            <w:vAlign w:val="center"/>
          </w:tcPr>
          <w:p w14:paraId="43DB474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 xml:space="preserve">60 </w:t>
            </w:r>
          </w:p>
        </w:tc>
        <w:tc>
          <w:tcPr>
            <w:tcW w:w="1404" w:type="dxa"/>
            <w:vAlign w:val="center"/>
          </w:tcPr>
          <w:p w14:paraId="7E8A5235">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257330C0">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4B65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7D9C74FD">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28</w:t>
            </w:r>
          </w:p>
        </w:tc>
        <w:tc>
          <w:tcPr>
            <w:tcW w:w="1706" w:type="dxa"/>
            <w:vAlign w:val="center"/>
          </w:tcPr>
          <w:p w14:paraId="06AD4B64">
            <w:pPr>
              <w:widowControl/>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压型钢板</w:t>
            </w:r>
          </w:p>
        </w:tc>
        <w:tc>
          <w:tcPr>
            <w:tcW w:w="2192" w:type="dxa"/>
            <w:vAlign w:val="center"/>
          </w:tcPr>
          <w:p w14:paraId="713165A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漆面压型金属板0.5mm 厚（板型按YX28-205-820型考虑）</w:t>
            </w:r>
          </w:p>
        </w:tc>
        <w:tc>
          <w:tcPr>
            <w:tcW w:w="1003" w:type="dxa"/>
            <w:vAlign w:val="center"/>
          </w:tcPr>
          <w:p w14:paraId="33280ED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w:t>
            </w:r>
          </w:p>
        </w:tc>
        <w:tc>
          <w:tcPr>
            <w:tcW w:w="1089" w:type="dxa"/>
            <w:vAlign w:val="center"/>
          </w:tcPr>
          <w:p w14:paraId="4C530F4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 xml:space="preserve">114 </w:t>
            </w:r>
          </w:p>
        </w:tc>
        <w:tc>
          <w:tcPr>
            <w:tcW w:w="1404" w:type="dxa"/>
            <w:vAlign w:val="center"/>
          </w:tcPr>
          <w:p w14:paraId="1321EB56">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2F2E4193">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20F3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6041132E">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29</w:t>
            </w:r>
          </w:p>
        </w:tc>
        <w:tc>
          <w:tcPr>
            <w:tcW w:w="1706" w:type="dxa"/>
            <w:vAlign w:val="center"/>
          </w:tcPr>
          <w:p w14:paraId="2363FE01">
            <w:pPr>
              <w:widowControl/>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压型钢板</w:t>
            </w:r>
          </w:p>
        </w:tc>
        <w:tc>
          <w:tcPr>
            <w:tcW w:w="2192" w:type="dxa"/>
            <w:vAlign w:val="center"/>
          </w:tcPr>
          <w:p w14:paraId="7CDF553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漆面压型金属板覆0.5mm 厚（板型按YX28-205-820型考虑）</w:t>
            </w:r>
          </w:p>
        </w:tc>
        <w:tc>
          <w:tcPr>
            <w:tcW w:w="1003" w:type="dxa"/>
            <w:vAlign w:val="center"/>
          </w:tcPr>
          <w:p w14:paraId="372B840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w:t>
            </w:r>
          </w:p>
        </w:tc>
        <w:tc>
          <w:tcPr>
            <w:tcW w:w="1089" w:type="dxa"/>
            <w:vAlign w:val="center"/>
          </w:tcPr>
          <w:p w14:paraId="5F9DEC7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 xml:space="preserve">84 </w:t>
            </w:r>
          </w:p>
        </w:tc>
        <w:tc>
          <w:tcPr>
            <w:tcW w:w="1404" w:type="dxa"/>
            <w:vAlign w:val="center"/>
          </w:tcPr>
          <w:p w14:paraId="1E442699">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6DF5AF6B">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342B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0D5C1C10">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30</w:t>
            </w:r>
          </w:p>
        </w:tc>
        <w:tc>
          <w:tcPr>
            <w:tcW w:w="1706" w:type="dxa"/>
            <w:vAlign w:val="center"/>
          </w:tcPr>
          <w:p w14:paraId="0FB8A8B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92" w:type="dxa"/>
            <w:vAlign w:val="center"/>
          </w:tcPr>
          <w:p w14:paraId="25E74DA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镀锌钢板内天沟（宽度0.6m，深度0.35m）</w:t>
            </w:r>
          </w:p>
        </w:tc>
        <w:tc>
          <w:tcPr>
            <w:tcW w:w="1003" w:type="dxa"/>
            <w:vAlign w:val="center"/>
          </w:tcPr>
          <w:p w14:paraId="4D463D3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1089" w:type="dxa"/>
            <w:vAlign w:val="center"/>
          </w:tcPr>
          <w:p w14:paraId="69F9E29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35</w:t>
            </w:r>
          </w:p>
        </w:tc>
        <w:tc>
          <w:tcPr>
            <w:tcW w:w="1404" w:type="dxa"/>
            <w:vAlign w:val="center"/>
          </w:tcPr>
          <w:p w14:paraId="22537945">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305A1CA9">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05C7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5E01595B">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31</w:t>
            </w:r>
          </w:p>
        </w:tc>
        <w:tc>
          <w:tcPr>
            <w:tcW w:w="1706" w:type="dxa"/>
            <w:vAlign w:val="center"/>
          </w:tcPr>
          <w:p w14:paraId="123B225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屋面板</w:t>
            </w:r>
          </w:p>
        </w:tc>
        <w:tc>
          <w:tcPr>
            <w:tcW w:w="2192" w:type="dxa"/>
            <w:vAlign w:val="center"/>
          </w:tcPr>
          <w:p w14:paraId="64DC048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彩色压型屋面板（0.5mm厚）</w:t>
            </w:r>
          </w:p>
        </w:tc>
        <w:tc>
          <w:tcPr>
            <w:tcW w:w="1003" w:type="dxa"/>
            <w:vAlign w:val="center"/>
          </w:tcPr>
          <w:p w14:paraId="08598C7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470B989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359.36</w:t>
            </w:r>
          </w:p>
        </w:tc>
        <w:tc>
          <w:tcPr>
            <w:tcW w:w="1404" w:type="dxa"/>
            <w:vAlign w:val="center"/>
          </w:tcPr>
          <w:p w14:paraId="2AB61742">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6FCE2B17">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7626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1C06A5FB">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32</w:t>
            </w:r>
          </w:p>
        </w:tc>
        <w:tc>
          <w:tcPr>
            <w:tcW w:w="1706" w:type="dxa"/>
            <w:vAlign w:val="center"/>
          </w:tcPr>
          <w:p w14:paraId="2209A99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集装箱办公室</w:t>
            </w:r>
          </w:p>
        </w:tc>
        <w:tc>
          <w:tcPr>
            <w:tcW w:w="2192" w:type="dxa"/>
            <w:vAlign w:val="center"/>
          </w:tcPr>
          <w:p w14:paraId="3AA926B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长5800mm宽2440mm高2590mm</w:t>
            </w:r>
          </w:p>
        </w:tc>
        <w:tc>
          <w:tcPr>
            <w:tcW w:w="1003" w:type="dxa"/>
            <w:vAlign w:val="center"/>
          </w:tcPr>
          <w:p w14:paraId="2694CCC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个</w:t>
            </w:r>
          </w:p>
        </w:tc>
        <w:tc>
          <w:tcPr>
            <w:tcW w:w="1089" w:type="dxa"/>
            <w:vAlign w:val="center"/>
          </w:tcPr>
          <w:p w14:paraId="4F21533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w:t>
            </w:r>
          </w:p>
        </w:tc>
        <w:tc>
          <w:tcPr>
            <w:tcW w:w="1404" w:type="dxa"/>
            <w:vAlign w:val="center"/>
          </w:tcPr>
          <w:p w14:paraId="6F65475F">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77D2B9C4">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1D2D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1C4D1BAF">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33</w:t>
            </w:r>
          </w:p>
        </w:tc>
        <w:tc>
          <w:tcPr>
            <w:tcW w:w="1706" w:type="dxa"/>
            <w:vAlign w:val="center"/>
          </w:tcPr>
          <w:p w14:paraId="242705D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92" w:type="dxa"/>
            <w:vAlign w:val="center"/>
          </w:tcPr>
          <w:p w14:paraId="055F214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镀锌钢板内天沟（宽度0.6m，深度0.35m）</w:t>
            </w:r>
          </w:p>
        </w:tc>
        <w:tc>
          <w:tcPr>
            <w:tcW w:w="1003" w:type="dxa"/>
            <w:vAlign w:val="center"/>
          </w:tcPr>
          <w:p w14:paraId="6723529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1089" w:type="dxa"/>
            <w:vAlign w:val="center"/>
          </w:tcPr>
          <w:p w14:paraId="7C26FBC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106.4</w:t>
            </w:r>
          </w:p>
        </w:tc>
        <w:tc>
          <w:tcPr>
            <w:tcW w:w="1404" w:type="dxa"/>
            <w:vAlign w:val="center"/>
          </w:tcPr>
          <w:p w14:paraId="7AC3E325">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0E18FDB3">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6FCD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71A7ACE8">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34</w:t>
            </w:r>
          </w:p>
        </w:tc>
        <w:tc>
          <w:tcPr>
            <w:tcW w:w="1706" w:type="dxa"/>
            <w:vAlign w:val="center"/>
          </w:tcPr>
          <w:p w14:paraId="17507A0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屋面板</w:t>
            </w:r>
          </w:p>
        </w:tc>
        <w:tc>
          <w:tcPr>
            <w:tcW w:w="2192" w:type="dxa"/>
            <w:vAlign w:val="center"/>
          </w:tcPr>
          <w:p w14:paraId="32B1DC9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彩色压型屋面板（0.5mm厚）</w:t>
            </w:r>
          </w:p>
        </w:tc>
        <w:tc>
          <w:tcPr>
            <w:tcW w:w="1003" w:type="dxa"/>
            <w:vAlign w:val="center"/>
          </w:tcPr>
          <w:p w14:paraId="73CD5DC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7513260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1870.4</w:t>
            </w:r>
          </w:p>
        </w:tc>
        <w:tc>
          <w:tcPr>
            <w:tcW w:w="1404" w:type="dxa"/>
            <w:vAlign w:val="center"/>
          </w:tcPr>
          <w:p w14:paraId="1BA0FFE8">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0757E11A">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3B7D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2590847F">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35</w:t>
            </w:r>
          </w:p>
        </w:tc>
        <w:tc>
          <w:tcPr>
            <w:tcW w:w="1706" w:type="dxa"/>
            <w:vAlign w:val="center"/>
          </w:tcPr>
          <w:p w14:paraId="23F7948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集装箱办公室</w:t>
            </w:r>
          </w:p>
        </w:tc>
        <w:tc>
          <w:tcPr>
            <w:tcW w:w="2192" w:type="dxa"/>
            <w:vAlign w:val="center"/>
          </w:tcPr>
          <w:p w14:paraId="4ACAD8A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长5800mm宽2440mm高2590mm</w:t>
            </w:r>
          </w:p>
        </w:tc>
        <w:tc>
          <w:tcPr>
            <w:tcW w:w="1003" w:type="dxa"/>
            <w:vAlign w:val="center"/>
          </w:tcPr>
          <w:p w14:paraId="6023692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个</w:t>
            </w:r>
          </w:p>
        </w:tc>
        <w:tc>
          <w:tcPr>
            <w:tcW w:w="1089" w:type="dxa"/>
            <w:vAlign w:val="center"/>
          </w:tcPr>
          <w:p w14:paraId="7E77ECE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6</w:t>
            </w:r>
          </w:p>
        </w:tc>
        <w:tc>
          <w:tcPr>
            <w:tcW w:w="1404" w:type="dxa"/>
            <w:vAlign w:val="center"/>
          </w:tcPr>
          <w:p w14:paraId="1C66401C">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6DDBC3B6">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78AC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6C5E63BA">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36</w:t>
            </w:r>
          </w:p>
        </w:tc>
        <w:tc>
          <w:tcPr>
            <w:tcW w:w="1706" w:type="dxa"/>
            <w:vAlign w:val="center"/>
          </w:tcPr>
          <w:p w14:paraId="7211C7A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92" w:type="dxa"/>
            <w:vAlign w:val="center"/>
          </w:tcPr>
          <w:p w14:paraId="4033A04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镀锌钢板内天沟（宽度0.6m，深度0.35m）</w:t>
            </w:r>
          </w:p>
        </w:tc>
        <w:tc>
          <w:tcPr>
            <w:tcW w:w="1003" w:type="dxa"/>
            <w:vAlign w:val="center"/>
          </w:tcPr>
          <w:p w14:paraId="6274CBC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1089" w:type="dxa"/>
            <w:vAlign w:val="center"/>
          </w:tcPr>
          <w:p w14:paraId="29DC18B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29</w:t>
            </w:r>
          </w:p>
        </w:tc>
        <w:tc>
          <w:tcPr>
            <w:tcW w:w="1404" w:type="dxa"/>
            <w:vAlign w:val="center"/>
          </w:tcPr>
          <w:p w14:paraId="34A60FD3">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331A75B3">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10EA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49497D68">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37</w:t>
            </w:r>
          </w:p>
        </w:tc>
        <w:tc>
          <w:tcPr>
            <w:tcW w:w="1706" w:type="dxa"/>
            <w:vAlign w:val="center"/>
          </w:tcPr>
          <w:p w14:paraId="5DEAC85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屋面板</w:t>
            </w:r>
          </w:p>
        </w:tc>
        <w:tc>
          <w:tcPr>
            <w:tcW w:w="2192" w:type="dxa"/>
            <w:vAlign w:val="center"/>
          </w:tcPr>
          <w:p w14:paraId="7DCFFB8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彩色压型屋面板（0.5mm厚）</w:t>
            </w:r>
          </w:p>
        </w:tc>
        <w:tc>
          <w:tcPr>
            <w:tcW w:w="1003" w:type="dxa"/>
            <w:vAlign w:val="center"/>
          </w:tcPr>
          <w:p w14:paraId="39DEE95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37E3FED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853.82</w:t>
            </w:r>
          </w:p>
        </w:tc>
        <w:tc>
          <w:tcPr>
            <w:tcW w:w="1404" w:type="dxa"/>
            <w:vAlign w:val="center"/>
          </w:tcPr>
          <w:p w14:paraId="3D5541D7">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5F3BBECF">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5E59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69282EF3">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38</w:t>
            </w:r>
          </w:p>
        </w:tc>
        <w:tc>
          <w:tcPr>
            <w:tcW w:w="1706" w:type="dxa"/>
            <w:vAlign w:val="center"/>
          </w:tcPr>
          <w:p w14:paraId="74209FC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集装箱办公室</w:t>
            </w:r>
          </w:p>
        </w:tc>
        <w:tc>
          <w:tcPr>
            <w:tcW w:w="2192" w:type="dxa"/>
            <w:vAlign w:val="center"/>
          </w:tcPr>
          <w:p w14:paraId="137EB02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长5800mm宽2440mm高2590mm</w:t>
            </w:r>
          </w:p>
        </w:tc>
        <w:tc>
          <w:tcPr>
            <w:tcW w:w="1003" w:type="dxa"/>
            <w:vAlign w:val="center"/>
          </w:tcPr>
          <w:p w14:paraId="5E00975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个</w:t>
            </w:r>
          </w:p>
        </w:tc>
        <w:tc>
          <w:tcPr>
            <w:tcW w:w="1089" w:type="dxa"/>
            <w:vAlign w:val="center"/>
          </w:tcPr>
          <w:p w14:paraId="3099BFE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w:t>
            </w:r>
          </w:p>
        </w:tc>
        <w:tc>
          <w:tcPr>
            <w:tcW w:w="1404" w:type="dxa"/>
            <w:vAlign w:val="center"/>
          </w:tcPr>
          <w:p w14:paraId="04397968">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7DD6DC9D">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7089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53D73949">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39</w:t>
            </w:r>
          </w:p>
        </w:tc>
        <w:tc>
          <w:tcPr>
            <w:tcW w:w="1706" w:type="dxa"/>
            <w:vAlign w:val="center"/>
          </w:tcPr>
          <w:p w14:paraId="519D1C6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92" w:type="dxa"/>
            <w:vAlign w:val="center"/>
          </w:tcPr>
          <w:p w14:paraId="7A811C8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镀锌钢板内天沟（宽度0.6m，深度0.35m）</w:t>
            </w:r>
          </w:p>
        </w:tc>
        <w:tc>
          <w:tcPr>
            <w:tcW w:w="1003" w:type="dxa"/>
            <w:vAlign w:val="center"/>
          </w:tcPr>
          <w:p w14:paraId="7B89F21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1089" w:type="dxa"/>
            <w:vAlign w:val="center"/>
          </w:tcPr>
          <w:p w14:paraId="01FDD7D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35</w:t>
            </w:r>
          </w:p>
        </w:tc>
        <w:tc>
          <w:tcPr>
            <w:tcW w:w="1404" w:type="dxa"/>
            <w:vAlign w:val="center"/>
          </w:tcPr>
          <w:p w14:paraId="08D8553A">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6E19C9B5">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3126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7AFDC984">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40</w:t>
            </w:r>
          </w:p>
        </w:tc>
        <w:tc>
          <w:tcPr>
            <w:tcW w:w="1706" w:type="dxa"/>
            <w:vAlign w:val="center"/>
          </w:tcPr>
          <w:p w14:paraId="6D0A79E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屋面板</w:t>
            </w:r>
          </w:p>
        </w:tc>
        <w:tc>
          <w:tcPr>
            <w:tcW w:w="2192" w:type="dxa"/>
            <w:vAlign w:val="center"/>
          </w:tcPr>
          <w:p w14:paraId="2C15A1E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彩色压型屋面板（0.5mm厚）</w:t>
            </w:r>
          </w:p>
        </w:tc>
        <w:tc>
          <w:tcPr>
            <w:tcW w:w="1003" w:type="dxa"/>
            <w:vAlign w:val="center"/>
          </w:tcPr>
          <w:p w14:paraId="0D3A61D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589C4A6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359.36</w:t>
            </w:r>
          </w:p>
        </w:tc>
        <w:tc>
          <w:tcPr>
            <w:tcW w:w="1404" w:type="dxa"/>
            <w:vAlign w:val="center"/>
          </w:tcPr>
          <w:p w14:paraId="7A433D4E">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0D04C89C">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22AE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4D685063">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41</w:t>
            </w:r>
          </w:p>
        </w:tc>
        <w:tc>
          <w:tcPr>
            <w:tcW w:w="1706" w:type="dxa"/>
            <w:vAlign w:val="center"/>
          </w:tcPr>
          <w:p w14:paraId="739CE92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集装箱办公室</w:t>
            </w:r>
          </w:p>
        </w:tc>
        <w:tc>
          <w:tcPr>
            <w:tcW w:w="2192" w:type="dxa"/>
            <w:vAlign w:val="center"/>
          </w:tcPr>
          <w:p w14:paraId="5FA1D6F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长5800mm宽2440mm高2590mm</w:t>
            </w:r>
          </w:p>
        </w:tc>
        <w:tc>
          <w:tcPr>
            <w:tcW w:w="1003" w:type="dxa"/>
            <w:vAlign w:val="center"/>
          </w:tcPr>
          <w:p w14:paraId="5F57E5D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个</w:t>
            </w:r>
          </w:p>
        </w:tc>
        <w:tc>
          <w:tcPr>
            <w:tcW w:w="1089" w:type="dxa"/>
            <w:vAlign w:val="center"/>
          </w:tcPr>
          <w:p w14:paraId="71074D2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w:t>
            </w:r>
          </w:p>
        </w:tc>
        <w:tc>
          <w:tcPr>
            <w:tcW w:w="1404" w:type="dxa"/>
            <w:vAlign w:val="center"/>
          </w:tcPr>
          <w:p w14:paraId="09D84501">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588C700F">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7F37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4B2C72BC">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42</w:t>
            </w:r>
          </w:p>
        </w:tc>
        <w:tc>
          <w:tcPr>
            <w:tcW w:w="1706" w:type="dxa"/>
            <w:vAlign w:val="center"/>
          </w:tcPr>
          <w:p w14:paraId="1914F38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92" w:type="dxa"/>
            <w:vAlign w:val="center"/>
          </w:tcPr>
          <w:p w14:paraId="5D8CAF7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镀锌钢板内天沟（宽度0.6m，深度0.35m）</w:t>
            </w:r>
          </w:p>
        </w:tc>
        <w:tc>
          <w:tcPr>
            <w:tcW w:w="1003" w:type="dxa"/>
            <w:vAlign w:val="center"/>
          </w:tcPr>
          <w:p w14:paraId="671C4D1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1089" w:type="dxa"/>
            <w:vAlign w:val="center"/>
          </w:tcPr>
          <w:p w14:paraId="4FA8B5B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14.1</w:t>
            </w:r>
          </w:p>
        </w:tc>
        <w:tc>
          <w:tcPr>
            <w:tcW w:w="1404" w:type="dxa"/>
            <w:vAlign w:val="center"/>
          </w:tcPr>
          <w:p w14:paraId="6C3F364E">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5C9BE2AC">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12BB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71198622">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43</w:t>
            </w:r>
          </w:p>
        </w:tc>
        <w:tc>
          <w:tcPr>
            <w:tcW w:w="1706" w:type="dxa"/>
            <w:vAlign w:val="center"/>
          </w:tcPr>
          <w:p w14:paraId="68FA6AA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屋面板</w:t>
            </w:r>
          </w:p>
        </w:tc>
        <w:tc>
          <w:tcPr>
            <w:tcW w:w="2192" w:type="dxa"/>
            <w:vAlign w:val="center"/>
          </w:tcPr>
          <w:p w14:paraId="60F4B03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彩色压型屋面板（0.5mm厚）</w:t>
            </w:r>
          </w:p>
        </w:tc>
        <w:tc>
          <w:tcPr>
            <w:tcW w:w="1003" w:type="dxa"/>
            <w:vAlign w:val="center"/>
          </w:tcPr>
          <w:p w14:paraId="0A137AB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0D612F6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264.14</w:t>
            </w:r>
          </w:p>
        </w:tc>
        <w:tc>
          <w:tcPr>
            <w:tcW w:w="1404" w:type="dxa"/>
            <w:vAlign w:val="center"/>
          </w:tcPr>
          <w:p w14:paraId="5C257320">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4B044BF8">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622A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57030974">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44</w:t>
            </w:r>
          </w:p>
        </w:tc>
        <w:tc>
          <w:tcPr>
            <w:tcW w:w="1706" w:type="dxa"/>
            <w:vAlign w:val="center"/>
          </w:tcPr>
          <w:p w14:paraId="60B6038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集装箱办公室</w:t>
            </w:r>
          </w:p>
        </w:tc>
        <w:tc>
          <w:tcPr>
            <w:tcW w:w="2192" w:type="dxa"/>
            <w:vAlign w:val="center"/>
          </w:tcPr>
          <w:p w14:paraId="65BBDFA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长5800mm宽2440mm高2590mm</w:t>
            </w:r>
          </w:p>
        </w:tc>
        <w:tc>
          <w:tcPr>
            <w:tcW w:w="1003" w:type="dxa"/>
            <w:vAlign w:val="center"/>
          </w:tcPr>
          <w:p w14:paraId="04C36AD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个</w:t>
            </w:r>
          </w:p>
        </w:tc>
        <w:tc>
          <w:tcPr>
            <w:tcW w:w="1089" w:type="dxa"/>
            <w:vAlign w:val="center"/>
          </w:tcPr>
          <w:p w14:paraId="2B4D2CE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w:t>
            </w:r>
          </w:p>
        </w:tc>
        <w:tc>
          <w:tcPr>
            <w:tcW w:w="1404" w:type="dxa"/>
            <w:vAlign w:val="center"/>
          </w:tcPr>
          <w:p w14:paraId="23065E45">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3FCA608A">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r w14:paraId="56E8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Align w:val="center"/>
          </w:tcPr>
          <w:p w14:paraId="0542E8E4">
            <w:pPr>
              <w:pStyle w:val="5"/>
              <w:spacing w:before="0" w:after="0" w:line="240" w:lineRule="auto"/>
              <w:jc w:val="center"/>
              <w:rPr>
                <w:rFonts w:hint="default"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45</w:t>
            </w:r>
          </w:p>
        </w:tc>
        <w:tc>
          <w:tcPr>
            <w:tcW w:w="1706" w:type="dxa"/>
            <w:vAlign w:val="center"/>
          </w:tcPr>
          <w:p w14:paraId="4E7EF86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其他</w:t>
            </w:r>
          </w:p>
        </w:tc>
        <w:tc>
          <w:tcPr>
            <w:tcW w:w="2192" w:type="dxa"/>
            <w:vAlign w:val="center"/>
          </w:tcPr>
          <w:p w14:paraId="54DD1FA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安装面板用零件</w:t>
            </w:r>
          </w:p>
        </w:tc>
        <w:tc>
          <w:tcPr>
            <w:tcW w:w="1003" w:type="dxa"/>
            <w:vAlign w:val="center"/>
          </w:tcPr>
          <w:p w14:paraId="540513FB">
            <w:pPr>
              <w:widowControl/>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1089" w:type="dxa"/>
            <w:vAlign w:val="center"/>
          </w:tcPr>
          <w:p w14:paraId="78BADDA4">
            <w:pPr>
              <w:widowControl/>
              <w:jc w:val="center"/>
              <w:textAlignment w:val="cente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t>41518.06</w:t>
            </w:r>
          </w:p>
        </w:tc>
        <w:tc>
          <w:tcPr>
            <w:tcW w:w="1404" w:type="dxa"/>
            <w:vAlign w:val="center"/>
          </w:tcPr>
          <w:p w14:paraId="05E3C83B">
            <w:pPr>
              <w:pStyle w:val="5"/>
              <w:spacing w:before="0" w:after="0" w:line="240" w:lineRule="auto"/>
              <w:jc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c>
          <w:tcPr>
            <w:tcW w:w="1802" w:type="dxa"/>
            <w:vAlign w:val="center"/>
          </w:tcPr>
          <w:p w14:paraId="5993DDD9">
            <w:pPr>
              <w:keepNext w:val="0"/>
              <w:keepLines w:val="0"/>
              <w:widowControl/>
              <w:suppressLineNumbers w:val="0"/>
              <w:jc w:val="center"/>
              <w:textAlignment w:val="center"/>
              <w:rPr>
                <w:rFonts w:hint="eastAsia" w:ascii="华文细黑" w:hAnsi="华文细黑" w:eastAsia="华文细黑"/>
                <w:b w:val="0"/>
                <w:bCs w:val="0"/>
                <w:color w:val="000000" w:themeColor="text1"/>
                <w:sz w:val="28"/>
                <w:szCs w:val="28"/>
                <w:highlight w:val="none"/>
                <w:vertAlign w:val="baseline"/>
                <w:lang w:val="en-US" w:eastAsia="zh-CN"/>
                <w14:textFill>
                  <w14:solidFill>
                    <w14:schemeClr w14:val="tx1"/>
                  </w14:solidFill>
                </w14:textFill>
              </w:rPr>
            </w:pPr>
          </w:p>
        </w:tc>
      </w:tr>
    </w:tbl>
    <w:p w14:paraId="22A58C0B">
      <w:pPr>
        <w:rPr>
          <w:rFonts w:ascii="华文细黑" w:hAnsi="华文细黑" w:eastAsia="华文细黑" w:cs="宋体"/>
          <w:bCs/>
          <w:sz w:val="28"/>
          <w:szCs w:val="28"/>
          <w:highlight w:val="none"/>
        </w:rPr>
      </w:pPr>
      <w:r>
        <w:rPr>
          <w:rFonts w:hint="eastAsia" w:ascii="华文细黑" w:hAnsi="华文细黑" w:eastAsia="华文细黑"/>
          <w:color w:val="000000" w:themeColor="text1"/>
          <w:sz w:val="28"/>
          <w:szCs w:val="28"/>
          <w:highlight w:val="none"/>
          <w14:textFill>
            <w14:solidFill>
              <w14:schemeClr w14:val="tx1"/>
            </w14:solidFill>
          </w14:textFill>
        </w:rPr>
        <w:br w:type="page"/>
      </w:r>
    </w:p>
    <w:p w14:paraId="2E41802F">
      <w:pPr>
        <w:pStyle w:val="6"/>
        <w:rPr>
          <w:rFonts w:ascii="华文细黑" w:hAnsi="华文细黑" w:eastAsia="华文细黑" w:cs="宋体"/>
          <w:bCs/>
          <w:sz w:val="28"/>
          <w:szCs w:val="28"/>
          <w:highlight w:val="none"/>
        </w:rPr>
      </w:pPr>
      <w:r>
        <w:rPr>
          <w:rFonts w:hint="eastAsia" w:ascii="华文细黑" w:hAnsi="华文细黑" w:eastAsia="华文细黑"/>
          <w:color w:val="000000" w:themeColor="text1"/>
          <w:sz w:val="28"/>
          <w:szCs w:val="28"/>
          <w:highlight w:val="none"/>
          <w14:textFill>
            <w14:solidFill>
              <w14:schemeClr w14:val="tx1"/>
            </w14:solidFill>
          </w14:textFill>
        </w:rPr>
        <w:t>文件3</w:t>
      </w:r>
      <w:r>
        <w:rPr>
          <w:rFonts w:ascii="华文细黑" w:hAnsi="华文细黑" w:eastAsia="华文细黑"/>
          <w:color w:val="000000" w:themeColor="text1"/>
          <w:sz w:val="28"/>
          <w:szCs w:val="28"/>
          <w:highlight w:val="none"/>
          <w14:textFill>
            <w14:solidFill>
              <w14:schemeClr w14:val="tx1"/>
            </w14:solidFill>
          </w14:textFill>
        </w:rPr>
        <w:t>：</w:t>
      </w:r>
      <w:r>
        <w:rPr>
          <w:rFonts w:hint="eastAsia" w:ascii="华文细黑" w:hAnsi="华文细黑" w:eastAsia="华文细黑" w:cs="宋体"/>
          <w:bCs/>
          <w:sz w:val="28"/>
          <w:szCs w:val="28"/>
          <w:highlight w:val="none"/>
        </w:rPr>
        <w:t>售后服务方案</w:t>
      </w:r>
    </w:p>
    <w:p w14:paraId="29B910B9">
      <w:pPr>
        <w:spacing w:line="480" w:lineRule="exact"/>
        <w:ind w:left="108"/>
        <w:jc w:val="left"/>
        <w:rPr>
          <w:rFonts w:ascii="华文细黑" w:hAnsi="华文细黑" w:eastAsia="华文细黑"/>
          <w:b/>
          <w:sz w:val="28"/>
          <w:szCs w:val="28"/>
          <w:highlight w:val="none"/>
        </w:rPr>
      </w:pPr>
      <w:r>
        <w:rPr>
          <w:rFonts w:hint="eastAsia" w:ascii="华文细黑" w:hAnsi="华文细黑" w:eastAsia="华文细黑"/>
          <w:b/>
          <w:sz w:val="28"/>
          <w:szCs w:val="28"/>
          <w:highlight w:val="none"/>
          <w:lang w:eastAsia="zh-CN"/>
        </w:rPr>
        <w:t>报价人</w:t>
      </w:r>
      <w:r>
        <w:rPr>
          <w:rFonts w:hint="eastAsia" w:ascii="华文细黑" w:hAnsi="华文细黑" w:eastAsia="华文细黑"/>
          <w:b/>
          <w:sz w:val="28"/>
          <w:szCs w:val="28"/>
          <w:highlight w:val="none"/>
        </w:rPr>
        <w:t>名称：</w:t>
      </w:r>
    </w:p>
    <w:tbl>
      <w:tblPr>
        <w:tblStyle w:val="17"/>
        <w:tblW w:w="8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843"/>
        <w:gridCol w:w="5953"/>
      </w:tblGrid>
      <w:tr w14:paraId="45D9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5465C987">
            <w:pPr>
              <w:spacing w:line="480" w:lineRule="exact"/>
              <w:jc w:val="center"/>
              <w:rPr>
                <w:rFonts w:ascii="华文细黑" w:hAnsi="华文细黑" w:eastAsia="华文细黑"/>
                <w:b/>
                <w:sz w:val="24"/>
                <w:highlight w:val="none"/>
              </w:rPr>
            </w:pPr>
            <w:r>
              <w:rPr>
                <w:rFonts w:hint="eastAsia" w:ascii="华文细黑" w:hAnsi="华文细黑" w:eastAsia="华文细黑"/>
                <w:b/>
                <w:sz w:val="24"/>
                <w:highlight w:val="none"/>
              </w:rPr>
              <w:t>序号</w:t>
            </w:r>
          </w:p>
        </w:tc>
        <w:tc>
          <w:tcPr>
            <w:tcW w:w="1843" w:type="dxa"/>
          </w:tcPr>
          <w:p w14:paraId="19669A58">
            <w:pPr>
              <w:spacing w:line="480" w:lineRule="exact"/>
              <w:jc w:val="center"/>
              <w:rPr>
                <w:rFonts w:ascii="华文细黑" w:hAnsi="华文细黑" w:eastAsia="华文细黑"/>
                <w:b/>
                <w:sz w:val="24"/>
                <w:highlight w:val="none"/>
              </w:rPr>
            </w:pPr>
            <w:r>
              <w:rPr>
                <w:rFonts w:hint="eastAsia" w:ascii="华文细黑" w:hAnsi="华文细黑" w:eastAsia="华文细黑"/>
                <w:b/>
                <w:sz w:val="24"/>
                <w:highlight w:val="none"/>
              </w:rPr>
              <w:t>服务项目</w:t>
            </w:r>
          </w:p>
        </w:tc>
        <w:tc>
          <w:tcPr>
            <w:tcW w:w="5953" w:type="dxa"/>
          </w:tcPr>
          <w:p w14:paraId="4C523FC4">
            <w:pPr>
              <w:spacing w:line="480" w:lineRule="exact"/>
              <w:jc w:val="center"/>
              <w:rPr>
                <w:rFonts w:ascii="华文细黑" w:hAnsi="华文细黑" w:eastAsia="华文细黑"/>
                <w:b/>
                <w:sz w:val="24"/>
                <w:highlight w:val="none"/>
              </w:rPr>
            </w:pPr>
            <w:r>
              <w:rPr>
                <w:rFonts w:hint="eastAsia" w:ascii="华文细黑" w:hAnsi="华文细黑" w:eastAsia="华文细黑"/>
                <w:b/>
                <w:sz w:val="24"/>
                <w:highlight w:val="none"/>
              </w:rPr>
              <w:t>服务内容</w:t>
            </w:r>
          </w:p>
        </w:tc>
      </w:tr>
      <w:tr w14:paraId="6C3B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17DE23D2">
            <w:pPr>
              <w:spacing w:line="480" w:lineRule="exact"/>
              <w:jc w:val="center"/>
              <w:rPr>
                <w:rFonts w:ascii="华文细黑" w:hAnsi="华文细黑" w:eastAsia="华文细黑"/>
                <w:sz w:val="24"/>
                <w:highlight w:val="none"/>
              </w:rPr>
            </w:pPr>
            <w:r>
              <w:rPr>
                <w:rFonts w:hint="eastAsia" w:ascii="华文细黑" w:hAnsi="华文细黑" w:eastAsia="华文细黑"/>
                <w:sz w:val="24"/>
                <w:highlight w:val="none"/>
              </w:rPr>
              <w:t>1</w:t>
            </w:r>
          </w:p>
        </w:tc>
        <w:tc>
          <w:tcPr>
            <w:tcW w:w="1843" w:type="dxa"/>
            <w:vAlign w:val="center"/>
          </w:tcPr>
          <w:p w14:paraId="2F7714ED">
            <w:pPr>
              <w:spacing w:line="480" w:lineRule="exact"/>
              <w:jc w:val="center"/>
              <w:rPr>
                <w:rFonts w:ascii="华文细黑" w:hAnsi="华文细黑" w:eastAsia="华文细黑"/>
                <w:sz w:val="24"/>
                <w:highlight w:val="none"/>
              </w:rPr>
            </w:pPr>
            <w:r>
              <w:rPr>
                <w:rFonts w:hint="eastAsia" w:ascii="华文细黑" w:hAnsi="华文细黑" w:eastAsia="华文细黑"/>
                <w:sz w:val="24"/>
                <w:highlight w:val="none"/>
              </w:rPr>
              <w:t>现场交货服务</w:t>
            </w:r>
          </w:p>
        </w:tc>
        <w:tc>
          <w:tcPr>
            <w:tcW w:w="5953" w:type="dxa"/>
          </w:tcPr>
          <w:p w14:paraId="6E0A9A16">
            <w:pPr>
              <w:spacing w:line="480" w:lineRule="exact"/>
              <w:jc w:val="left"/>
              <w:rPr>
                <w:rFonts w:ascii="华文细黑" w:hAnsi="华文细黑" w:eastAsia="华文细黑" w:cs="宋体"/>
                <w:b/>
                <w:sz w:val="22"/>
                <w:szCs w:val="21"/>
                <w:highlight w:val="none"/>
              </w:rPr>
            </w:pPr>
            <w:r>
              <w:rPr>
                <w:rFonts w:hint="eastAsia" w:ascii="华文细黑" w:hAnsi="华文细黑" w:eastAsia="华文细黑" w:cs="宋体"/>
                <w:b/>
                <w:sz w:val="22"/>
                <w:szCs w:val="21"/>
                <w:highlight w:val="none"/>
              </w:rPr>
              <w:t>供方承诺：</w:t>
            </w:r>
          </w:p>
          <w:p w14:paraId="5B9AF272">
            <w:pPr>
              <w:spacing w:line="480" w:lineRule="exact"/>
              <w:jc w:val="left"/>
              <w:rPr>
                <w:rFonts w:ascii="华文细黑" w:hAnsi="华文细黑" w:eastAsia="华文细黑"/>
                <w:sz w:val="24"/>
                <w:highlight w:val="none"/>
              </w:rPr>
            </w:pPr>
            <w:r>
              <w:rPr>
                <w:rFonts w:hint="eastAsia" w:ascii="华文细黑" w:hAnsi="华文细黑" w:eastAsia="华文细黑" w:cs="宋体"/>
                <w:sz w:val="22"/>
                <w:szCs w:val="21"/>
                <w:highlight w:val="none"/>
              </w:rPr>
              <w:t>在物资到</w:t>
            </w:r>
            <w:r>
              <w:rPr>
                <w:rFonts w:hint="eastAsia" w:ascii="华文细黑" w:hAnsi="华文细黑" w:eastAsia="华文细黑"/>
                <w:sz w:val="22"/>
                <w:szCs w:val="21"/>
                <w:highlight w:val="none"/>
              </w:rPr>
              <w:t>项目现场</w:t>
            </w:r>
            <w:r>
              <w:rPr>
                <w:rFonts w:hint="eastAsia" w:ascii="华文细黑" w:hAnsi="华文细黑" w:eastAsia="华文细黑" w:cs="宋体"/>
                <w:sz w:val="22"/>
                <w:szCs w:val="21"/>
                <w:highlight w:val="none"/>
              </w:rPr>
              <w:t>后，供方将派遣</w:t>
            </w:r>
            <w:r>
              <w:rPr>
                <w:rFonts w:hint="eastAsia" w:ascii="华文细黑" w:hAnsi="华文细黑" w:eastAsia="华文细黑" w:cs="宋体"/>
                <w:sz w:val="22"/>
                <w:szCs w:val="21"/>
                <w:highlight w:val="none"/>
                <w:u w:val="single"/>
              </w:rPr>
              <w:t xml:space="preserve">    </w:t>
            </w:r>
            <w:r>
              <w:rPr>
                <w:rFonts w:ascii="华文细黑" w:hAnsi="华文细黑" w:eastAsia="华文细黑" w:cs="宋体"/>
                <w:sz w:val="22"/>
                <w:szCs w:val="21"/>
                <w:highlight w:val="none"/>
              </w:rPr>
              <w:softHyphen/>
            </w:r>
            <w:r>
              <w:rPr>
                <w:rFonts w:hint="eastAsia" w:ascii="华文细黑" w:hAnsi="华文细黑" w:eastAsia="华文细黑" w:cs="宋体"/>
                <w:sz w:val="22"/>
                <w:szCs w:val="21"/>
                <w:highlight w:val="none"/>
              </w:rPr>
              <w:softHyphen/>
            </w:r>
            <w:r>
              <w:rPr>
                <w:rFonts w:ascii="华文细黑" w:hAnsi="华文细黑" w:eastAsia="华文细黑" w:cs="宋体"/>
                <w:sz w:val="22"/>
                <w:szCs w:val="21"/>
                <w:highlight w:val="none"/>
              </w:rPr>
              <w:softHyphen/>
            </w:r>
            <w:r>
              <w:rPr>
                <w:rFonts w:hint="eastAsia" w:ascii="华文细黑" w:hAnsi="华文细黑" w:eastAsia="华文细黑" w:cs="宋体"/>
                <w:sz w:val="22"/>
                <w:szCs w:val="21"/>
                <w:highlight w:val="none"/>
              </w:rPr>
              <w:t>名人员赴</w:t>
            </w:r>
            <w:r>
              <w:rPr>
                <w:rFonts w:hint="eastAsia" w:ascii="华文细黑" w:hAnsi="华文细黑" w:eastAsia="华文细黑"/>
                <w:sz w:val="22"/>
                <w:szCs w:val="21"/>
                <w:highlight w:val="none"/>
              </w:rPr>
              <w:t>现场</w:t>
            </w:r>
            <w:r>
              <w:rPr>
                <w:rFonts w:hint="eastAsia" w:ascii="华文细黑" w:hAnsi="华文细黑" w:eastAsia="华文细黑" w:cs="宋体"/>
                <w:sz w:val="22"/>
                <w:szCs w:val="21"/>
                <w:highlight w:val="none"/>
              </w:rPr>
              <w:t>提供售后服务，为期</w:t>
            </w:r>
            <w:r>
              <w:rPr>
                <w:rFonts w:hint="eastAsia" w:ascii="华文细黑" w:hAnsi="华文细黑" w:eastAsia="华文细黑" w:cs="宋体"/>
                <w:sz w:val="22"/>
                <w:szCs w:val="21"/>
                <w:highlight w:val="none"/>
                <w:u w:val="single"/>
              </w:rPr>
              <w:t xml:space="preserve">    </w:t>
            </w:r>
            <w:r>
              <w:rPr>
                <w:rFonts w:hint="eastAsia" w:ascii="华文细黑" w:hAnsi="华文细黑" w:eastAsia="华文细黑" w:cs="宋体"/>
                <w:sz w:val="22"/>
                <w:szCs w:val="21"/>
                <w:highlight w:val="none"/>
              </w:rPr>
              <w:t>天，并承担以上人员的</w:t>
            </w:r>
            <w:r>
              <w:rPr>
                <w:rFonts w:hint="eastAsia" w:ascii="华文细黑" w:hAnsi="华文细黑" w:eastAsia="华文细黑"/>
                <w:sz w:val="22"/>
                <w:szCs w:val="21"/>
                <w:highlight w:val="none"/>
              </w:rPr>
              <w:t>往返机票费以及在此期间的人员工资、津贴、各类保险；人员在项目部发生意外的，将由供方承担用工风险。</w:t>
            </w:r>
          </w:p>
        </w:tc>
      </w:tr>
      <w:tr w14:paraId="30A5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5904384A">
            <w:pPr>
              <w:spacing w:line="480" w:lineRule="exact"/>
              <w:jc w:val="center"/>
              <w:rPr>
                <w:rFonts w:ascii="华文细黑" w:hAnsi="华文细黑" w:eastAsia="华文细黑"/>
                <w:sz w:val="24"/>
                <w:highlight w:val="none"/>
              </w:rPr>
            </w:pPr>
            <w:r>
              <w:rPr>
                <w:rFonts w:hint="eastAsia" w:ascii="华文细黑" w:hAnsi="华文细黑" w:eastAsia="华文细黑"/>
                <w:sz w:val="24"/>
                <w:highlight w:val="none"/>
              </w:rPr>
              <w:t>2</w:t>
            </w:r>
          </w:p>
        </w:tc>
        <w:tc>
          <w:tcPr>
            <w:tcW w:w="1843" w:type="dxa"/>
            <w:vAlign w:val="center"/>
          </w:tcPr>
          <w:p w14:paraId="606CF93F">
            <w:pPr>
              <w:spacing w:line="480" w:lineRule="exact"/>
              <w:jc w:val="center"/>
              <w:rPr>
                <w:rFonts w:ascii="华文细黑" w:hAnsi="华文细黑" w:eastAsia="华文细黑"/>
                <w:sz w:val="24"/>
                <w:highlight w:val="none"/>
              </w:rPr>
            </w:pPr>
            <w:r>
              <w:rPr>
                <w:rFonts w:hint="eastAsia" w:ascii="华文细黑" w:hAnsi="华文细黑" w:eastAsia="华文细黑"/>
                <w:sz w:val="24"/>
                <w:highlight w:val="none"/>
              </w:rPr>
              <w:t>其它售后服务</w:t>
            </w:r>
          </w:p>
        </w:tc>
        <w:tc>
          <w:tcPr>
            <w:tcW w:w="5953" w:type="dxa"/>
          </w:tcPr>
          <w:p w14:paraId="656E2EB8">
            <w:pPr>
              <w:spacing w:line="480" w:lineRule="exact"/>
              <w:jc w:val="left"/>
              <w:rPr>
                <w:rFonts w:ascii="华文细黑" w:hAnsi="华文细黑" w:eastAsia="华文细黑" w:cs="宋体"/>
                <w:b/>
                <w:sz w:val="22"/>
                <w:szCs w:val="21"/>
                <w:highlight w:val="none"/>
              </w:rPr>
            </w:pPr>
            <w:r>
              <w:rPr>
                <w:rFonts w:hint="eastAsia" w:ascii="华文细黑" w:hAnsi="华文细黑" w:eastAsia="华文细黑" w:cs="宋体"/>
                <w:b/>
                <w:sz w:val="22"/>
                <w:szCs w:val="21"/>
                <w:highlight w:val="none"/>
              </w:rPr>
              <w:t>供方承诺：</w:t>
            </w:r>
          </w:p>
          <w:p w14:paraId="0B676BF9">
            <w:pPr>
              <w:spacing w:line="480" w:lineRule="exact"/>
              <w:jc w:val="left"/>
              <w:rPr>
                <w:rFonts w:ascii="华文细黑" w:hAnsi="华文细黑" w:eastAsia="华文细黑" w:cs="宋体"/>
                <w:b/>
                <w:sz w:val="22"/>
                <w:szCs w:val="21"/>
                <w:highlight w:val="none"/>
              </w:rPr>
            </w:pPr>
            <w:r>
              <w:rPr>
                <w:rFonts w:hint="eastAsia" w:ascii="华文细黑" w:hAnsi="华文细黑" w:eastAsia="华文细黑" w:cs="宋体"/>
                <w:sz w:val="22"/>
                <w:szCs w:val="21"/>
                <w:highlight w:val="none"/>
              </w:rPr>
              <w:t>（供方自行描述其它将提供的售后服务内容，但必须说明是否收费及费用标准）</w:t>
            </w:r>
          </w:p>
        </w:tc>
      </w:tr>
      <w:tr w14:paraId="104E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753" w:type="dxa"/>
            <w:vAlign w:val="center"/>
          </w:tcPr>
          <w:p w14:paraId="23691589">
            <w:pPr>
              <w:spacing w:line="480" w:lineRule="exact"/>
              <w:jc w:val="center"/>
              <w:rPr>
                <w:rFonts w:ascii="华文细黑" w:hAnsi="华文细黑" w:eastAsia="华文细黑"/>
                <w:sz w:val="24"/>
                <w:highlight w:val="none"/>
              </w:rPr>
            </w:pPr>
            <w:r>
              <w:rPr>
                <w:rFonts w:hint="eastAsia" w:ascii="华文细黑" w:hAnsi="华文细黑" w:eastAsia="华文细黑"/>
                <w:sz w:val="24"/>
                <w:highlight w:val="none"/>
              </w:rPr>
              <w:t>3</w:t>
            </w:r>
          </w:p>
        </w:tc>
        <w:tc>
          <w:tcPr>
            <w:tcW w:w="1843" w:type="dxa"/>
            <w:vAlign w:val="center"/>
          </w:tcPr>
          <w:p w14:paraId="6649D891">
            <w:pPr>
              <w:spacing w:line="480" w:lineRule="exact"/>
              <w:jc w:val="center"/>
              <w:rPr>
                <w:rFonts w:ascii="华文细黑" w:hAnsi="华文细黑" w:eastAsia="华文细黑"/>
                <w:sz w:val="24"/>
                <w:highlight w:val="none"/>
              </w:rPr>
            </w:pPr>
            <w:r>
              <w:rPr>
                <w:rFonts w:hint="eastAsia" w:ascii="华文细黑" w:hAnsi="华文细黑" w:eastAsia="华文细黑"/>
                <w:sz w:val="24"/>
                <w:highlight w:val="none"/>
              </w:rPr>
              <w:t>质保期及范围</w:t>
            </w:r>
          </w:p>
        </w:tc>
        <w:tc>
          <w:tcPr>
            <w:tcW w:w="5953" w:type="dxa"/>
          </w:tcPr>
          <w:p w14:paraId="17D83C2A">
            <w:pPr>
              <w:spacing w:line="480" w:lineRule="exact"/>
              <w:jc w:val="left"/>
              <w:rPr>
                <w:rFonts w:ascii="华文细黑" w:hAnsi="华文细黑" w:eastAsia="华文细黑" w:cs="宋体"/>
                <w:b/>
                <w:sz w:val="22"/>
                <w:szCs w:val="21"/>
                <w:highlight w:val="none"/>
              </w:rPr>
            </w:pPr>
            <w:r>
              <w:rPr>
                <w:rFonts w:hint="eastAsia" w:ascii="华文细黑" w:hAnsi="华文细黑" w:eastAsia="华文细黑" w:cs="宋体"/>
                <w:b/>
                <w:sz w:val="22"/>
                <w:szCs w:val="21"/>
                <w:highlight w:val="none"/>
              </w:rPr>
              <w:t>供方承诺：</w:t>
            </w:r>
          </w:p>
          <w:p w14:paraId="53BCBB4B">
            <w:pPr>
              <w:spacing w:line="480" w:lineRule="exact"/>
              <w:jc w:val="left"/>
              <w:rPr>
                <w:rFonts w:ascii="华文细黑" w:hAnsi="华文细黑" w:eastAsia="华文细黑" w:cs="宋体"/>
                <w:b/>
                <w:sz w:val="22"/>
                <w:szCs w:val="21"/>
                <w:highlight w:val="none"/>
              </w:rPr>
            </w:pPr>
            <w:r>
              <w:rPr>
                <w:rFonts w:hint="eastAsia" w:ascii="华文细黑" w:hAnsi="华文细黑" w:eastAsia="华文细黑" w:cs="宋体"/>
                <w:sz w:val="22"/>
                <w:szCs w:val="21"/>
                <w:highlight w:val="none"/>
              </w:rPr>
              <w:t>所供物资的质保期为自物资运抵项目部，安装调试验收合格之日起个</w:t>
            </w:r>
            <w:r>
              <w:rPr>
                <w:rFonts w:hint="eastAsia" w:ascii="华文细黑" w:hAnsi="华文细黑" w:eastAsia="华文细黑" w:cs="宋体"/>
                <w:sz w:val="22"/>
                <w:szCs w:val="21"/>
                <w:highlight w:val="none"/>
                <w:u w:val="single"/>
              </w:rPr>
              <w:t xml:space="preserve">     </w:t>
            </w:r>
            <w:r>
              <w:rPr>
                <w:rFonts w:hint="eastAsia" w:ascii="华文细黑" w:hAnsi="华文细黑" w:eastAsia="华文细黑" w:cs="宋体"/>
                <w:sz w:val="22"/>
                <w:szCs w:val="21"/>
                <w:highlight w:val="none"/>
              </w:rPr>
              <w:t>月；保修范围为</w:t>
            </w:r>
            <w:r>
              <w:rPr>
                <w:rFonts w:hint="eastAsia" w:ascii="华文细黑" w:hAnsi="华文细黑" w:eastAsia="华文细黑" w:cs="宋体"/>
                <w:sz w:val="22"/>
                <w:szCs w:val="21"/>
                <w:highlight w:val="none"/>
                <w:u w:val="single"/>
              </w:rPr>
              <w:t>（以附件形式提供）</w:t>
            </w:r>
            <w:r>
              <w:rPr>
                <w:rFonts w:hint="eastAsia" w:ascii="华文细黑" w:hAnsi="华文细黑" w:eastAsia="华文细黑" w:cs="宋体"/>
                <w:sz w:val="22"/>
                <w:szCs w:val="21"/>
                <w:highlight w:val="none"/>
              </w:rPr>
              <w:t>；</w:t>
            </w:r>
          </w:p>
        </w:tc>
      </w:tr>
    </w:tbl>
    <w:p w14:paraId="1FC481B5">
      <w:pPr>
        <w:spacing w:line="480" w:lineRule="exact"/>
        <w:ind w:left="108"/>
        <w:jc w:val="left"/>
        <w:rPr>
          <w:rFonts w:ascii="华文细黑" w:hAnsi="华文细黑" w:eastAsia="华文细黑"/>
          <w:bCs/>
          <w:sz w:val="24"/>
          <w:highlight w:val="none"/>
        </w:rPr>
      </w:pPr>
      <w:r>
        <w:rPr>
          <w:rFonts w:ascii="华文细黑" w:hAnsi="华文细黑" w:eastAsia="华文细黑"/>
          <w:bCs/>
          <w:sz w:val="24"/>
          <w:highlight w:val="none"/>
        </w:rPr>
        <w:t>注：填写内容不局限于表格空格大小，可自行扩大，但表格格式不能变</w:t>
      </w:r>
      <w:r>
        <w:rPr>
          <w:rFonts w:hint="eastAsia" w:ascii="华文细黑" w:hAnsi="华文细黑" w:eastAsia="华文细黑"/>
          <w:bCs/>
          <w:sz w:val="24"/>
          <w:highlight w:val="none"/>
        </w:rPr>
        <w:t>。</w:t>
      </w:r>
    </w:p>
    <w:p w14:paraId="664DDD4C">
      <w:pPr>
        <w:spacing w:line="480" w:lineRule="exact"/>
        <w:ind w:left="108"/>
        <w:jc w:val="left"/>
        <w:rPr>
          <w:rFonts w:ascii="华文细黑" w:hAnsi="华文细黑" w:eastAsia="华文细黑"/>
          <w:b/>
          <w:sz w:val="28"/>
          <w:szCs w:val="28"/>
          <w:highlight w:val="none"/>
        </w:rPr>
      </w:pPr>
      <w:r>
        <w:rPr>
          <w:rFonts w:hint="eastAsia" w:ascii="华文细黑" w:hAnsi="华文细黑" w:eastAsia="华文细黑"/>
          <w:bCs/>
          <w:sz w:val="24"/>
          <w:highlight w:val="none"/>
        </w:rPr>
        <w:t>除此表外，</w:t>
      </w:r>
      <w:r>
        <w:rPr>
          <w:rFonts w:hint="eastAsia" w:ascii="华文细黑" w:hAnsi="华文细黑" w:eastAsia="华文细黑"/>
          <w:bCs/>
          <w:sz w:val="24"/>
          <w:highlight w:val="none"/>
          <w:lang w:eastAsia="zh-CN"/>
        </w:rPr>
        <w:t>报价</w:t>
      </w:r>
      <w:r>
        <w:rPr>
          <w:rFonts w:hint="eastAsia" w:ascii="华文细黑" w:hAnsi="华文细黑" w:eastAsia="华文细黑"/>
          <w:bCs/>
          <w:sz w:val="24"/>
          <w:highlight w:val="none"/>
        </w:rPr>
        <w:t>方需另附售后服务方案。</w:t>
      </w:r>
    </w:p>
    <w:p w14:paraId="4C540066">
      <w:pPr>
        <w:spacing w:line="312" w:lineRule="auto"/>
        <w:jc w:val="center"/>
        <w:rPr>
          <w:rFonts w:ascii="华文细黑" w:hAnsi="华文细黑" w:eastAsia="华文细黑"/>
          <w:b/>
          <w:color w:val="000000" w:themeColor="text1"/>
          <w:sz w:val="28"/>
          <w:szCs w:val="28"/>
          <w:highlight w:val="none"/>
          <w14:textFill>
            <w14:solidFill>
              <w14:schemeClr w14:val="tx1"/>
            </w14:solidFill>
          </w14:textFill>
        </w:rPr>
      </w:pPr>
    </w:p>
    <w:p w14:paraId="5A21DC15">
      <w:pPr>
        <w:spacing w:line="312" w:lineRule="auto"/>
        <w:jc w:val="center"/>
        <w:rPr>
          <w:rFonts w:ascii="华文细黑" w:hAnsi="华文细黑" w:eastAsia="华文细黑"/>
          <w:b/>
          <w:color w:val="000000" w:themeColor="text1"/>
          <w:sz w:val="28"/>
          <w:szCs w:val="28"/>
          <w:highlight w:val="none"/>
          <w14:textFill>
            <w14:solidFill>
              <w14:schemeClr w14:val="tx1"/>
            </w14:solidFill>
          </w14:textFill>
        </w:rPr>
      </w:pPr>
    </w:p>
    <w:p w14:paraId="51622A9C">
      <w:pPr>
        <w:spacing w:line="312" w:lineRule="auto"/>
        <w:jc w:val="center"/>
        <w:rPr>
          <w:rFonts w:ascii="华文细黑" w:hAnsi="华文细黑" w:eastAsia="华文细黑"/>
          <w:b/>
          <w:color w:val="000000" w:themeColor="text1"/>
          <w:sz w:val="28"/>
          <w:szCs w:val="28"/>
          <w:highlight w:val="none"/>
          <w14:textFill>
            <w14:solidFill>
              <w14:schemeClr w14:val="tx1"/>
            </w14:solidFill>
          </w14:textFill>
        </w:rPr>
      </w:pPr>
    </w:p>
    <w:p w14:paraId="53330C17">
      <w:pPr>
        <w:spacing w:line="312" w:lineRule="auto"/>
        <w:jc w:val="center"/>
        <w:rPr>
          <w:rFonts w:ascii="华文细黑" w:hAnsi="华文细黑" w:eastAsia="华文细黑"/>
          <w:b/>
          <w:color w:val="000000" w:themeColor="text1"/>
          <w:sz w:val="28"/>
          <w:szCs w:val="28"/>
          <w:highlight w:val="none"/>
          <w14:textFill>
            <w14:solidFill>
              <w14:schemeClr w14:val="tx1"/>
            </w14:solidFill>
          </w14:textFill>
        </w:rPr>
      </w:pPr>
    </w:p>
    <w:p w14:paraId="542656FE">
      <w:pPr>
        <w:spacing w:line="312" w:lineRule="auto"/>
        <w:jc w:val="center"/>
        <w:rPr>
          <w:rFonts w:ascii="华文细黑" w:hAnsi="华文细黑" w:eastAsia="华文细黑"/>
          <w:b/>
          <w:color w:val="000000" w:themeColor="text1"/>
          <w:sz w:val="28"/>
          <w:szCs w:val="28"/>
          <w:highlight w:val="none"/>
          <w14:textFill>
            <w14:solidFill>
              <w14:schemeClr w14:val="tx1"/>
            </w14:solidFill>
          </w14:textFill>
        </w:rPr>
      </w:pPr>
    </w:p>
    <w:p w14:paraId="44D01D93">
      <w:pPr>
        <w:rPr>
          <w:rFonts w:ascii="华文细黑" w:hAnsi="华文细黑" w:eastAsia="华文细黑"/>
          <w:b/>
          <w:sz w:val="28"/>
          <w:szCs w:val="28"/>
          <w:highlight w:val="none"/>
        </w:rPr>
      </w:pPr>
    </w:p>
    <w:p w14:paraId="7897374C">
      <w:pPr>
        <w:rPr>
          <w:rFonts w:ascii="华文细黑" w:hAnsi="华文细黑" w:eastAsia="华文细黑"/>
          <w:b/>
          <w:sz w:val="28"/>
          <w:szCs w:val="28"/>
          <w:highlight w:val="none"/>
        </w:rPr>
      </w:pPr>
      <w:r>
        <w:rPr>
          <w:rFonts w:hint="eastAsia" w:ascii="华文细黑" w:hAnsi="华文细黑" w:eastAsia="华文细黑"/>
          <w:b/>
          <w:sz w:val="28"/>
          <w:szCs w:val="28"/>
          <w:highlight w:val="none"/>
        </w:rPr>
        <w:br w:type="page"/>
      </w:r>
    </w:p>
    <w:p w14:paraId="3A8991A6">
      <w:pPr>
        <w:pStyle w:val="6"/>
        <w:rPr>
          <w:rFonts w:ascii="华文细黑" w:hAnsi="华文细黑" w:eastAsia="华文细黑"/>
          <w:sz w:val="28"/>
          <w:szCs w:val="28"/>
          <w:highlight w:val="none"/>
        </w:rPr>
      </w:pPr>
      <w:r>
        <w:rPr>
          <w:rFonts w:hint="eastAsia" w:ascii="华文细黑" w:hAnsi="华文细黑" w:eastAsia="华文细黑"/>
          <w:color w:val="000000" w:themeColor="text1"/>
          <w:sz w:val="28"/>
          <w:szCs w:val="28"/>
          <w:highlight w:val="none"/>
          <w14:textFill>
            <w14:solidFill>
              <w14:schemeClr w14:val="tx1"/>
            </w14:solidFill>
          </w14:textFill>
        </w:rPr>
        <w:t>文件4：</w:t>
      </w:r>
      <w:r>
        <w:rPr>
          <w:rFonts w:hint="eastAsia" w:ascii="华文细黑" w:hAnsi="华文细黑" w:eastAsia="华文细黑"/>
          <w:sz w:val="28"/>
          <w:szCs w:val="28"/>
          <w:highlight w:val="none"/>
          <w:lang w:eastAsia="zh-CN"/>
        </w:rPr>
        <w:t>报价</w:t>
      </w:r>
      <w:r>
        <w:rPr>
          <w:rFonts w:hint="eastAsia" w:ascii="华文细黑" w:hAnsi="华文细黑" w:eastAsia="华文细黑"/>
          <w:sz w:val="28"/>
          <w:szCs w:val="28"/>
          <w:highlight w:val="none"/>
        </w:rPr>
        <w:t>信息汇总表（标书中务必有此表格）</w:t>
      </w:r>
    </w:p>
    <w:p w14:paraId="5D502BDF">
      <w:pPr>
        <w:rPr>
          <w:rFonts w:ascii="华文细黑" w:hAnsi="华文细黑" w:eastAsia="华文细黑"/>
          <w:bCs/>
          <w:sz w:val="28"/>
          <w:szCs w:val="28"/>
          <w:highlight w:val="none"/>
        </w:rPr>
      </w:pPr>
      <w:r>
        <w:rPr>
          <w:rFonts w:hint="eastAsia" w:ascii="华文细黑" w:hAnsi="华文细黑" w:eastAsia="华文细黑"/>
          <w:bCs/>
          <w:sz w:val="28"/>
          <w:szCs w:val="28"/>
          <w:highlight w:val="none"/>
          <w:lang w:eastAsia="zh-CN"/>
        </w:rPr>
        <w:t>报价人</w:t>
      </w:r>
      <w:r>
        <w:rPr>
          <w:rFonts w:hint="eastAsia" w:ascii="华文细黑" w:hAnsi="华文细黑" w:eastAsia="华文细黑"/>
          <w:bCs/>
          <w:sz w:val="28"/>
          <w:szCs w:val="28"/>
          <w:highlight w:val="none"/>
        </w:rPr>
        <w:t>应按要求填写下表，并详细摘录</w:t>
      </w:r>
      <w:r>
        <w:rPr>
          <w:rFonts w:hint="eastAsia" w:ascii="华文细黑" w:hAnsi="华文细黑" w:eastAsia="华文细黑"/>
          <w:bCs/>
          <w:sz w:val="28"/>
          <w:szCs w:val="28"/>
          <w:highlight w:val="none"/>
          <w:lang w:eastAsia="zh-CN"/>
        </w:rPr>
        <w:t>报价</w:t>
      </w:r>
      <w:r>
        <w:rPr>
          <w:rFonts w:hint="eastAsia" w:ascii="华文细黑" w:hAnsi="华文细黑" w:eastAsia="华文细黑"/>
          <w:bCs/>
          <w:sz w:val="28"/>
          <w:szCs w:val="28"/>
          <w:highlight w:val="none"/>
        </w:rPr>
        <w:t>物资</w:t>
      </w:r>
      <w:r>
        <w:rPr>
          <w:rFonts w:hint="eastAsia" w:ascii="华文细黑" w:hAnsi="华文细黑" w:eastAsia="华文细黑"/>
          <w:bCs/>
          <w:sz w:val="28"/>
          <w:szCs w:val="28"/>
          <w:highlight w:val="none"/>
          <w:lang w:val="en-US" w:eastAsia="zh-CN"/>
        </w:rPr>
        <w:t>聚氨酯夹芯板</w:t>
      </w:r>
      <w:r>
        <w:rPr>
          <w:rFonts w:hint="eastAsia" w:ascii="华文细黑" w:hAnsi="华文细黑" w:eastAsia="华文细黑"/>
          <w:bCs/>
          <w:sz w:val="28"/>
          <w:szCs w:val="28"/>
          <w:highlight w:val="none"/>
        </w:rPr>
        <w:t>的主要技术指标如：主要参数、主要部件品牌、产地等。</w:t>
      </w:r>
    </w:p>
    <w:p w14:paraId="4C41A4C1">
      <w:pPr>
        <w:snapToGrid w:val="0"/>
        <w:spacing w:line="480" w:lineRule="exact"/>
        <w:ind w:left="108"/>
        <w:jc w:val="center"/>
        <w:rPr>
          <w:rFonts w:ascii="华文细黑" w:hAnsi="华文细黑" w:eastAsia="华文细黑"/>
          <w:b/>
          <w:sz w:val="28"/>
          <w:szCs w:val="28"/>
          <w:highlight w:val="none"/>
        </w:rPr>
      </w:pPr>
      <w:r>
        <w:rPr>
          <w:rFonts w:hint="eastAsia" w:ascii="华文细黑" w:hAnsi="华文细黑" w:eastAsia="华文细黑"/>
          <w:b/>
          <w:sz w:val="28"/>
          <w:szCs w:val="28"/>
          <w:highlight w:val="none"/>
        </w:rPr>
        <w:t>主要配置及技术参数表</w:t>
      </w:r>
    </w:p>
    <w:tbl>
      <w:tblPr>
        <w:tblStyle w:val="17"/>
        <w:tblW w:w="10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515"/>
        <w:gridCol w:w="1699"/>
        <w:gridCol w:w="1587"/>
        <w:gridCol w:w="708"/>
        <w:gridCol w:w="1276"/>
        <w:gridCol w:w="1276"/>
        <w:gridCol w:w="1847"/>
      </w:tblGrid>
      <w:tr w14:paraId="090E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650" w:type="dxa"/>
            <w:vAlign w:val="center"/>
          </w:tcPr>
          <w:p w14:paraId="38251BC7">
            <w:pPr>
              <w:spacing w:line="480" w:lineRule="exact"/>
              <w:jc w:val="center"/>
              <w:rPr>
                <w:highlight w:val="none"/>
              </w:rPr>
            </w:pPr>
            <w:r>
              <w:rPr>
                <w:rFonts w:hint="eastAsia"/>
                <w:highlight w:val="none"/>
              </w:rPr>
              <w:t>序号</w:t>
            </w:r>
          </w:p>
        </w:tc>
        <w:tc>
          <w:tcPr>
            <w:tcW w:w="1515" w:type="dxa"/>
            <w:vAlign w:val="center"/>
          </w:tcPr>
          <w:p w14:paraId="2AB86E80">
            <w:pPr>
              <w:spacing w:line="480" w:lineRule="exact"/>
              <w:jc w:val="center"/>
              <w:rPr>
                <w:highlight w:val="none"/>
              </w:rPr>
            </w:pPr>
            <w:r>
              <w:rPr>
                <w:rFonts w:hint="eastAsia"/>
                <w:highlight w:val="none"/>
              </w:rPr>
              <w:t>名称</w:t>
            </w:r>
          </w:p>
        </w:tc>
        <w:tc>
          <w:tcPr>
            <w:tcW w:w="1699" w:type="dxa"/>
            <w:vAlign w:val="center"/>
          </w:tcPr>
          <w:p w14:paraId="1BA3F5F7">
            <w:pPr>
              <w:spacing w:line="480" w:lineRule="exact"/>
              <w:jc w:val="center"/>
              <w:rPr>
                <w:highlight w:val="none"/>
              </w:rPr>
            </w:pPr>
            <w:r>
              <w:rPr>
                <w:rFonts w:hint="eastAsia"/>
                <w:highlight w:val="none"/>
              </w:rPr>
              <w:t>主要组成</w:t>
            </w:r>
          </w:p>
        </w:tc>
        <w:tc>
          <w:tcPr>
            <w:tcW w:w="1587" w:type="dxa"/>
            <w:vAlign w:val="center"/>
          </w:tcPr>
          <w:p w14:paraId="36AD81B7">
            <w:pPr>
              <w:spacing w:line="480" w:lineRule="exact"/>
              <w:jc w:val="center"/>
              <w:rPr>
                <w:highlight w:val="none"/>
              </w:rPr>
            </w:pPr>
            <w:r>
              <w:rPr>
                <w:rFonts w:hint="eastAsia"/>
                <w:highlight w:val="none"/>
              </w:rPr>
              <w:t>规格型号</w:t>
            </w:r>
          </w:p>
        </w:tc>
        <w:tc>
          <w:tcPr>
            <w:tcW w:w="708" w:type="dxa"/>
            <w:vAlign w:val="center"/>
          </w:tcPr>
          <w:p w14:paraId="441AC586">
            <w:pPr>
              <w:spacing w:line="480" w:lineRule="exact"/>
              <w:jc w:val="center"/>
              <w:rPr>
                <w:highlight w:val="none"/>
              </w:rPr>
            </w:pPr>
            <w:r>
              <w:rPr>
                <w:rFonts w:hint="eastAsia"/>
                <w:highlight w:val="none"/>
              </w:rPr>
              <w:t>单位</w:t>
            </w:r>
          </w:p>
        </w:tc>
        <w:tc>
          <w:tcPr>
            <w:tcW w:w="1276" w:type="dxa"/>
          </w:tcPr>
          <w:p w14:paraId="5683432C">
            <w:pPr>
              <w:spacing w:line="480" w:lineRule="exact"/>
              <w:ind w:firstLine="420" w:firstLineChars="200"/>
              <w:rPr>
                <w:highlight w:val="none"/>
              </w:rPr>
            </w:pPr>
            <w:r>
              <w:rPr>
                <w:rFonts w:hint="eastAsia"/>
                <w:highlight w:val="none"/>
              </w:rPr>
              <w:t>数量</w:t>
            </w:r>
          </w:p>
        </w:tc>
        <w:tc>
          <w:tcPr>
            <w:tcW w:w="1276" w:type="dxa"/>
            <w:vAlign w:val="center"/>
          </w:tcPr>
          <w:p w14:paraId="36C7D540">
            <w:pPr>
              <w:spacing w:line="480" w:lineRule="exact"/>
              <w:jc w:val="center"/>
              <w:rPr>
                <w:highlight w:val="none"/>
              </w:rPr>
            </w:pPr>
            <w:r>
              <w:rPr>
                <w:rFonts w:hint="eastAsia"/>
                <w:highlight w:val="none"/>
              </w:rPr>
              <w:t>产地</w:t>
            </w:r>
          </w:p>
        </w:tc>
        <w:tc>
          <w:tcPr>
            <w:tcW w:w="1847" w:type="dxa"/>
            <w:vAlign w:val="center"/>
          </w:tcPr>
          <w:p w14:paraId="25EA2FBB">
            <w:pPr>
              <w:spacing w:line="480" w:lineRule="exact"/>
              <w:jc w:val="center"/>
              <w:rPr>
                <w:highlight w:val="none"/>
              </w:rPr>
            </w:pPr>
            <w:r>
              <w:rPr>
                <w:rFonts w:hint="eastAsia"/>
                <w:highlight w:val="none"/>
              </w:rPr>
              <w:t>备注</w:t>
            </w:r>
          </w:p>
        </w:tc>
      </w:tr>
      <w:tr w14:paraId="4624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650" w:type="dxa"/>
            <w:vAlign w:val="center"/>
          </w:tcPr>
          <w:p w14:paraId="4B409CC9">
            <w:pPr>
              <w:spacing w:line="480" w:lineRule="exact"/>
              <w:jc w:val="center"/>
              <w:rPr>
                <w:rFonts w:ascii="宋体" w:hAnsi="宋体"/>
                <w:highlight w:val="none"/>
              </w:rPr>
            </w:pPr>
            <w:r>
              <w:rPr>
                <w:rFonts w:hint="eastAsia" w:ascii="宋体" w:hAnsi="宋体"/>
                <w:highlight w:val="none"/>
              </w:rPr>
              <w:t>1</w:t>
            </w:r>
          </w:p>
        </w:tc>
        <w:tc>
          <w:tcPr>
            <w:tcW w:w="1515" w:type="dxa"/>
            <w:vAlign w:val="center"/>
          </w:tcPr>
          <w:p w14:paraId="1181A66C">
            <w:pPr>
              <w:spacing w:line="480" w:lineRule="exact"/>
              <w:jc w:val="left"/>
              <w:rPr>
                <w:rFonts w:ascii="宋体" w:hAnsi="宋体"/>
                <w:highlight w:val="none"/>
              </w:rPr>
            </w:pPr>
          </w:p>
        </w:tc>
        <w:tc>
          <w:tcPr>
            <w:tcW w:w="1699" w:type="dxa"/>
            <w:vAlign w:val="center"/>
          </w:tcPr>
          <w:p w14:paraId="0EC156DD">
            <w:pPr>
              <w:spacing w:line="480" w:lineRule="exact"/>
              <w:jc w:val="left"/>
              <w:rPr>
                <w:rFonts w:ascii="宋体" w:hAnsi="宋体"/>
                <w:highlight w:val="none"/>
              </w:rPr>
            </w:pPr>
          </w:p>
        </w:tc>
        <w:tc>
          <w:tcPr>
            <w:tcW w:w="1587" w:type="dxa"/>
            <w:vAlign w:val="center"/>
          </w:tcPr>
          <w:p w14:paraId="33AB4201">
            <w:pPr>
              <w:spacing w:line="480" w:lineRule="exact"/>
              <w:jc w:val="left"/>
              <w:rPr>
                <w:rFonts w:ascii="宋体" w:hAnsi="宋体"/>
                <w:highlight w:val="none"/>
              </w:rPr>
            </w:pPr>
          </w:p>
        </w:tc>
        <w:tc>
          <w:tcPr>
            <w:tcW w:w="708" w:type="dxa"/>
            <w:vAlign w:val="center"/>
          </w:tcPr>
          <w:p w14:paraId="44F91955">
            <w:pPr>
              <w:spacing w:line="480" w:lineRule="exact"/>
              <w:jc w:val="center"/>
              <w:rPr>
                <w:rFonts w:ascii="宋体" w:hAnsi="宋体"/>
                <w:highlight w:val="none"/>
              </w:rPr>
            </w:pPr>
          </w:p>
        </w:tc>
        <w:tc>
          <w:tcPr>
            <w:tcW w:w="1276" w:type="dxa"/>
          </w:tcPr>
          <w:p w14:paraId="775932CB">
            <w:pPr>
              <w:spacing w:line="480" w:lineRule="exact"/>
              <w:jc w:val="center"/>
              <w:rPr>
                <w:highlight w:val="none"/>
              </w:rPr>
            </w:pPr>
          </w:p>
        </w:tc>
        <w:tc>
          <w:tcPr>
            <w:tcW w:w="1276" w:type="dxa"/>
            <w:tcBorders>
              <w:right w:val="single" w:color="auto" w:sz="4" w:space="0"/>
            </w:tcBorders>
            <w:vAlign w:val="center"/>
          </w:tcPr>
          <w:p w14:paraId="77D17DF0">
            <w:pPr>
              <w:spacing w:line="480" w:lineRule="exact"/>
              <w:jc w:val="center"/>
              <w:rPr>
                <w:rFonts w:ascii="宋体" w:hAnsi="宋体"/>
                <w:highlight w:val="none"/>
              </w:rPr>
            </w:pPr>
          </w:p>
        </w:tc>
        <w:tc>
          <w:tcPr>
            <w:tcW w:w="1847" w:type="dxa"/>
            <w:vAlign w:val="center"/>
          </w:tcPr>
          <w:p w14:paraId="2BEFA74F">
            <w:pPr>
              <w:spacing w:line="480" w:lineRule="exact"/>
              <w:jc w:val="left"/>
              <w:rPr>
                <w:rFonts w:ascii="宋体" w:hAnsi="宋体"/>
                <w:highlight w:val="none"/>
              </w:rPr>
            </w:pPr>
          </w:p>
        </w:tc>
      </w:tr>
      <w:tr w14:paraId="636E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0" w:type="dxa"/>
          </w:tcPr>
          <w:p w14:paraId="620F32A0">
            <w:pPr>
              <w:spacing w:line="480" w:lineRule="exact"/>
              <w:jc w:val="center"/>
              <w:rPr>
                <w:rFonts w:ascii="宋体" w:hAnsi="宋体"/>
                <w:highlight w:val="none"/>
              </w:rPr>
            </w:pPr>
            <w:r>
              <w:rPr>
                <w:rFonts w:hint="eastAsia" w:ascii="宋体" w:hAnsi="宋体"/>
                <w:highlight w:val="none"/>
              </w:rPr>
              <w:t>2</w:t>
            </w:r>
          </w:p>
        </w:tc>
        <w:tc>
          <w:tcPr>
            <w:tcW w:w="1515" w:type="dxa"/>
          </w:tcPr>
          <w:p w14:paraId="537174B4">
            <w:pPr>
              <w:spacing w:line="480" w:lineRule="exact"/>
              <w:jc w:val="left"/>
              <w:rPr>
                <w:rFonts w:ascii="宋体" w:hAnsi="宋体"/>
                <w:highlight w:val="none"/>
              </w:rPr>
            </w:pPr>
          </w:p>
        </w:tc>
        <w:tc>
          <w:tcPr>
            <w:tcW w:w="1699" w:type="dxa"/>
            <w:vAlign w:val="center"/>
          </w:tcPr>
          <w:p w14:paraId="6AB33264">
            <w:pPr>
              <w:spacing w:line="480" w:lineRule="exact"/>
              <w:rPr>
                <w:rFonts w:ascii="宋体" w:hAnsi="宋体"/>
                <w:highlight w:val="none"/>
              </w:rPr>
            </w:pPr>
          </w:p>
        </w:tc>
        <w:tc>
          <w:tcPr>
            <w:tcW w:w="1587" w:type="dxa"/>
            <w:vAlign w:val="center"/>
          </w:tcPr>
          <w:p w14:paraId="144C3A34">
            <w:pPr>
              <w:spacing w:line="480" w:lineRule="exact"/>
              <w:rPr>
                <w:rFonts w:ascii="宋体" w:hAnsi="宋体"/>
                <w:highlight w:val="none"/>
              </w:rPr>
            </w:pPr>
          </w:p>
        </w:tc>
        <w:tc>
          <w:tcPr>
            <w:tcW w:w="708" w:type="dxa"/>
            <w:vAlign w:val="center"/>
          </w:tcPr>
          <w:p w14:paraId="40192074">
            <w:pPr>
              <w:spacing w:line="480" w:lineRule="exact"/>
              <w:jc w:val="center"/>
              <w:rPr>
                <w:rFonts w:ascii="宋体" w:hAnsi="宋体"/>
                <w:highlight w:val="none"/>
              </w:rPr>
            </w:pPr>
          </w:p>
        </w:tc>
        <w:tc>
          <w:tcPr>
            <w:tcW w:w="1276" w:type="dxa"/>
          </w:tcPr>
          <w:p w14:paraId="65B1C2F2">
            <w:pPr>
              <w:spacing w:line="480" w:lineRule="exact"/>
              <w:jc w:val="center"/>
              <w:rPr>
                <w:rFonts w:ascii="宋体" w:hAnsi="宋体"/>
                <w:highlight w:val="none"/>
              </w:rPr>
            </w:pPr>
          </w:p>
        </w:tc>
        <w:tc>
          <w:tcPr>
            <w:tcW w:w="1276" w:type="dxa"/>
            <w:tcBorders>
              <w:right w:val="single" w:color="auto" w:sz="4" w:space="0"/>
            </w:tcBorders>
            <w:vAlign w:val="center"/>
          </w:tcPr>
          <w:p w14:paraId="4243878C">
            <w:pPr>
              <w:spacing w:line="480" w:lineRule="exact"/>
              <w:jc w:val="center"/>
              <w:rPr>
                <w:rFonts w:ascii="宋体" w:hAnsi="宋体"/>
                <w:highlight w:val="none"/>
              </w:rPr>
            </w:pPr>
          </w:p>
        </w:tc>
        <w:tc>
          <w:tcPr>
            <w:tcW w:w="1847" w:type="dxa"/>
            <w:vAlign w:val="center"/>
          </w:tcPr>
          <w:p w14:paraId="52463C46">
            <w:pPr>
              <w:spacing w:line="480" w:lineRule="exact"/>
              <w:jc w:val="left"/>
              <w:rPr>
                <w:rFonts w:ascii="宋体" w:hAnsi="宋体"/>
                <w:highlight w:val="none"/>
              </w:rPr>
            </w:pPr>
          </w:p>
        </w:tc>
      </w:tr>
      <w:tr w14:paraId="2944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0" w:type="dxa"/>
          </w:tcPr>
          <w:p w14:paraId="3DF0C1D0">
            <w:pPr>
              <w:spacing w:line="480" w:lineRule="exact"/>
              <w:jc w:val="center"/>
              <w:rPr>
                <w:rFonts w:ascii="宋体" w:hAnsi="宋体"/>
                <w:highlight w:val="none"/>
              </w:rPr>
            </w:pPr>
            <w:r>
              <w:rPr>
                <w:rFonts w:hint="eastAsia" w:ascii="宋体" w:hAnsi="宋体"/>
                <w:highlight w:val="none"/>
              </w:rPr>
              <w:t>3</w:t>
            </w:r>
          </w:p>
        </w:tc>
        <w:tc>
          <w:tcPr>
            <w:tcW w:w="1515" w:type="dxa"/>
          </w:tcPr>
          <w:p w14:paraId="1A869F4F">
            <w:pPr>
              <w:spacing w:line="480" w:lineRule="exact"/>
              <w:jc w:val="left"/>
              <w:rPr>
                <w:rFonts w:ascii="宋体" w:hAnsi="宋体"/>
                <w:highlight w:val="none"/>
              </w:rPr>
            </w:pPr>
          </w:p>
        </w:tc>
        <w:tc>
          <w:tcPr>
            <w:tcW w:w="1699" w:type="dxa"/>
            <w:vAlign w:val="center"/>
          </w:tcPr>
          <w:p w14:paraId="2D4C154C">
            <w:pPr>
              <w:spacing w:line="480" w:lineRule="exact"/>
              <w:rPr>
                <w:rFonts w:ascii="宋体" w:hAnsi="宋体"/>
                <w:highlight w:val="none"/>
              </w:rPr>
            </w:pPr>
          </w:p>
        </w:tc>
        <w:tc>
          <w:tcPr>
            <w:tcW w:w="1587" w:type="dxa"/>
            <w:vAlign w:val="center"/>
          </w:tcPr>
          <w:p w14:paraId="1A303248">
            <w:pPr>
              <w:spacing w:line="480" w:lineRule="exact"/>
              <w:rPr>
                <w:rFonts w:ascii="宋体" w:hAnsi="宋体"/>
                <w:highlight w:val="none"/>
              </w:rPr>
            </w:pPr>
          </w:p>
        </w:tc>
        <w:tc>
          <w:tcPr>
            <w:tcW w:w="708" w:type="dxa"/>
            <w:vAlign w:val="center"/>
          </w:tcPr>
          <w:p w14:paraId="616EDF85">
            <w:pPr>
              <w:spacing w:line="480" w:lineRule="exact"/>
              <w:jc w:val="center"/>
              <w:rPr>
                <w:rFonts w:ascii="宋体" w:hAnsi="宋体"/>
                <w:highlight w:val="none"/>
              </w:rPr>
            </w:pPr>
          </w:p>
        </w:tc>
        <w:tc>
          <w:tcPr>
            <w:tcW w:w="1276" w:type="dxa"/>
          </w:tcPr>
          <w:p w14:paraId="304B6905">
            <w:pPr>
              <w:spacing w:line="480" w:lineRule="exact"/>
              <w:jc w:val="center"/>
              <w:rPr>
                <w:rFonts w:ascii="宋体" w:hAnsi="宋体"/>
                <w:highlight w:val="none"/>
              </w:rPr>
            </w:pPr>
          </w:p>
        </w:tc>
        <w:tc>
          <w:tcPr>
            <w:tcW w:w="1276" w:type="dxa"/>
            <w:tcBorders>
              <w:right w:val="single" w:color="auto" w:sz="4" w:space="0"/>
            </w:tcBorders>
            <w:vAlign w:val="center"/>
          </w:tcPr>
          <w:p w14:paraId="2CAFFDC0">
            <w:pPr>
              <w:spacing w:line="480" w:lineRule="exact"/>
              <w:jc w:val="center"/>
              <w:rPr>
                <w:rFonts w:ascii="宋体" w:hAnsi="宋体"/>
                <w:highlight w:val="none"/>
              </w:rPr>
            </w:pPr>
          </w:p>
        </w:tc>
        <w:tc>
          <w:tcPr>
            <w:tcW w:w="1847" w:type="dxa"/>
            <w:vAlign w:val="center"/>
          </w:tcPr>
          <w:p w14:paraId="64ED2159">
            <w:pPr>
              <w:spacing w:line="480" w:lineRule="exact"/>
              <w:jc w:val="left"/>
              <w:rPr>
                <w:rFonts w:ascii="宋体" w:hAnsi="宋体"/>
                <w:highlight w:val="none"/>
              </w:rPr>
            </w:pPr>
          </w:p>
        </w:tc>
      </w:tr>
      <w:tr w14:paraId="2FFE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0" w:type="dxa"/>
            <w:vAlign w:val="center"/>
          </w:tcPr>
          <w:p w14:paraId="3747CE03">
            <w:pPr>
              <w:spacing w:line="480" w:lineRule="exact"/>
              <w:jc w:val="center"/>
              <w:rPr>
                <w:rFonts w:ascii="宋体" w:hAnsi="宋体"/>
                <w:highlight w:val="none"/>
              </w:rPr>
            </w:pPr>
            <w:r>
              <w:rPr>
                <w:rFonts w:hint="eastAsia" w:ascii="宋体" w:hAnsi="宋体"/>
                <w:highlight w:val="none"/>
              </w:rPr>
              <w:t>4</w:t>
            </w:r>
          </w:p>
        </w:tc>
        <w:tc>
          <w:tcPr>
            <w:tcW w:w="1515" w:type="dxa"/>
            <w:vAlign w:val="center"/>
          </w:tcPr>
          <w:p w14:paraId="495D2AC5">
            <w:pPr>
              <w:spacing w:line="480" w:lineRule="exact"/>
              <w:jc w:val="left"/>
              <w:rPr>
                <w:rFonts w:ascii="宋体" w:hAnsi="宋体"/>
                <w:highlight w:val="none"/>
              </w:rPr>
            </w:pPr>
          </w:p>
        </w:tc>
        <w:tc>
          <w:tcPr>
            <w:tcW w:w="1699" w:type="dxa"/>
            <w:vAlign w:val="center"/>
          </w:tcPr>
          <w:p w14:paraId="08877C82">
            <w:pPr>
              <w:spacing w:line="480" w:lineRule="exact"/>
              <w:jc w:val="left"/>
              <w:rPr>
                <w:rFonts w:ascii="宋体" w:hAnsi="宋体"/>
                <w:highlight w:val="none"/>
              </w:rPr>
            </w:pPr>
          </w:p>
        </w:tc>
        <w:tc>
          <w:tcPr>
            <w:tcW w:w="1587" w:type="dxa"/>
            <w:vAlign w:val="center"/>
          </w:tcPr>
          <w:p w14:paraId="2ACFB210">
            <w:pPr>
              <w:spacing w:line="480" w:lineRule="exact"/>
              <w:jc w:val="left"/>
              <w:rPr>
                <w:rFonts w:ascii="宋体" w:hAnsi="宋体"/>
                <w:highlight w:val="none"/>
              </w:rPr>
            </w:pPr>
          </w:p>
        </w:tc>
        <w:tc>
          <w:tcPr>
            <w:tcW w:w="708" w:type="dxa"/>
            <w:vAlign w:val="center"/>
          </w:tcPr>
          <w:p w14:paraId="3548A17D">
            <w:pPr>
              <w:spacing w:line="480" w:lineRule="exact"/>
              <w:jc w:val="center"/>
              <w:rPr>
                <w:rFonts w:ascii="宋体" w:hAnsi="宋体"/>
                <w:highlight w:val="none"/>
              </w:rPr>
            </w:pPr>
          </w:p>
        </w:tc>
        <w:tc>
          <w:tcPr>
            <w:tcW w:w="1276" w:type="dxa"/>
          </w:tcPr>
          <w:p w14:paraId="2915962D">
            <w:pPr>
              <w:spacing w:line="480" w:lineRule="exact"/>
              <w:jc w:val="center"/>
              <w:rPr>
                <w:rFonts w:ascii="宋体" w:hAnsi="宋体"/>
                <w:highlight w:val="none"/>
              </w:rPr>
            </w:pPr>
          </w:p>
        </w:tc>
        <w:tc>
          <w:tcPr>
            <w:tcW w:w="1276" w:type="dxa"/>
            <w:vAlign w:val="center"/>
          </w:tcPr>
          <w:p w14:paraId="3450C973">
            <w:pPr>
              <w:spacing w:line="480" w:lineRule="exact"/>
              <w:jc w:val="center"/>
              <w:rPr>
                <w:rFonts w:ascii="宋体" w:hAnsi="宋体"/>
                <w:highlight w:val="none"/>
              </w:rPr>
            </w:pPr>
          </w:p>
        </w:tc>
        <w:tc>
          <w:tcPr>
            <w:tcW w:w="1847" w:type="dxa"/>
            <w:vAlign w:val="center"/>
          </w:tcPr>
          <w:p w14:paraId="2774F61B">
            <w:pPr>
              <w:spacing w:line="480" w:lineRule="exact"/>
              <w:ind w:firstLine="840" w:firstLineChars="400"/>
              <w:jc w:val="left"/>
              <w:rPr>
                <w:rFonts w:ascii="宋体" w:hAnsi="宋体"/>
                <w:highlight w:val="none"/>
              </w:rPr>
            </w:pPr>
          </w:p>
        </w:tc>
      </w:tr>
      <w:tr w14:paraId="15F1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0" w:type="dxa"/>
            <w:vAlign w:val="center"/>
          </w:tcPr>
          <w:p w14:paraId="4F5134B6">
            <w:pPr>
              <w:spacing w:line="480" w:lineRule="exact"/>
              <w:jc w:val="center"/>
              <w:rPr>
                <w:rFonts w:ascii="宋体" w:hAnsi="宋体"/>
                <w:highlight w:val="none"/>
              </w:rPr>
            </w:pPr>
            <w:r>
              <w:rPr>
                <w:rFonts w:hint="eastAsia" w:ascii="宋体" w:hAnsi="宋体"/>
                <w:highlight w:val="none"/>
              </w:rPr>
              <w:t>5</w:t>
            </w:r>
          </w:p>
        </w:tc>
        <w:tc>
          <w:tcPr>
            <w:tcW w:w="1515" w:type="dxa"/>
            <w:vAlign w:val="center"/>
          </w:tcPr>
          <w:p w14:paraId="66149F86">
            <w:pPr>
              <w:spacing w:line="480" w:lineRule="exact"/>
              <w:jc w:val="left"/>
              <w:rPr>
                <w:rFonts w:ascii="宋体" w:hAnsi="宋体"/>
                <w:highlight w:val="none"/>
              </w:rPr>
            </w:pPr>
          </w:p>
        </w:tc>
        <w:tc>
          <w:tcPr>
            <w:tcW w:w="1699" w:type="dxa"/>
            <w:vAlign w:val="center"/>
          </w:tcPr>
          <w:p w14:paraId="709B6939">
            <w:pPr>
              <w:spacing w:line="480" w:lineRule="exact"/>
              <w:jc w:val="left"/>
              <w:rPr>
                <w:rFonts w:ascii="宋体" w:hAnsi="宋体"/>
                <w:highlight w:val="none"/>
              </w:rPr>
            </w:pPr>
          </w:p>
        </w:tc>
        <w:tc>
          <w:tcPr>
            <w:tcW w:w="1587" w:type="dxa"/>
            <w:vAlign w:val="center"/>
          </w:tcPr>
          <w:p w14:paraId="29BCA974">
            <w:pPr>
              <w:spacing w:line="480" w:lineRule="exact"/>
              <w:jc w:val="left"/>
              <w:rPr>
                <w:rFonts w:ascii="宋体" w:hAnsi="宋体"/>
                <w:highlight w:val="none"/>
              </w:rPr>
            </w:pPr>
          </w:p>
        </w:tc>
        <w:tc>
          <w:tcPr>
            <w:tcW w:w="708" w:type="dxa"/>
            <w:vAlign w:val="center"/>
          </w:tcPr>
          <w:p w14:paraId="3F5AA31F">
            <w:pPr>
              <w:spacing w:line="480" w:lineRule="exact"/>
              <w:jc w:val="center"/>
              <w:rPr>
                <w:rFonts w:ascii="宋体" w:hAnsi="宋体"/>
                <w:highlight w:val="none"/>
              </w:rPr>
            </w:pPr>
          </w:p>
        </w:tc>
        <w:tc>
          <w:tcPr>
            <w:tcW w:w="1276" w:type="dxa"/>
          </w:tcPr>
          <w:p w14:paraId="57B46D8F">
            <w:pPr>
              <w:spacing w:line="480" w:lineRule="exact"/>
              <w:jc w:val="center"/>
              <w:rPr>
                <w:rFonts w:ascii="宋体" w:hAnsi="宋体"/>
                <w:highlight w:val="none"/>
              </w:rPr>
            </w:pPr>
          </w:p>
        </w:tc>
        <w:tc>
          <w:tcPr>
            <w:tcW w:w="1276" w:type="dxa"/>
            <w:vAlign w:val="center"/>
          </w:tcPr>
          <w:p w14:paraId="6CA61A1C">
            <w:pPr>
              <w:spacing w:line="480" w:lineRule="exact"/>
              <w:jc w:val="center"/>
              <w:rPr>
                <w:rFonts w:ascii="宋体" w:hAnsi="宋体"/>
                <w:highlight w:val="none"/>
              </w:rPr>
            </w:pPr>
          </w:p>
        </w:tc>
        <w:tc>
          <w:tcPr>
            <w:tcW w:w="1847" w:type="dxa"/>
            <w:vAlign w:val="center"/>
          </w:tcPr>
          <w:p w14:paraId="01FDBB19">
            <w:pPr>
              <w:spacing w:line="480" w:lineRule="exact"/>
              <w:jc w:val="left"/>
              <w:rPr>
                <w:rFonts w:ascii="宋体" w:hAnsi="宋体"/>
                <w:highlight w:val="none"/>
              </w:rPr>
            </w:pPr>
          </w:p>
        </w:tc>
      </w:tr>
      <w:tr w14:paraId="0BD3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650" w:type="dxa"/>
            <w:vAlign w:val="center"/>
          </w:tcPr>
          <w:p w14:paraId="6351F605">
            <w:pPr>
              <w:spacing w:line="480" w:lineRule="exact"/>
              <w:jc w:val="center"/>
              <w:rPr>
                <w:rFonts w:ascii="宋体" w:hAnsi="宋体"/>
                <w:highlight w:val="none"/>
              </w:rPr>
            </w:pPr>
            <w:r>
              <w:rPr>
                <w:rFonts w:hint="eastAsia" w:ascii="宋体" w:hAnsi="宋体"/>
                <w:highlight w:val="none"/>
              </w:rPr>
              <w:t>6</w:t>
            </w:r>
          </w:p>
        </w:tc>
        <w:tc>
          <w:tcPr>
            <w:tcW w:w="1515" w:type="dxa"/>
            <w:vAlign w:val="center"/>
          </w:tcPr>
          <w:p w14:paraId="10358688">
            <w:pPr>
              <w:spacing w:line="480" w:lineRule="exact"/>
              <w:jc w:val="left"/>
              <w:rPr>
                <w:rFonts w:ascii="宋体" w:hAnsi="宋体"/>
                <w:highlight w:val="none"/>
              </w:rPr>
            </w:pPr>
          </w:p>
        </w:tc>
        <w:tc>
          <w:tcPr>
            <w:tcW w:w="1699" w:type="dxa"/>
            <w:vAlign w:val="center"/>
          </w:tcPr>
          <w:p w14:paraId="0D5748CC">
            <w:pPr>
              <w:spacing w:line="480" w:lineRule="exact"/>
              <w:jc w:val="left"/>
              <w:rPr>
                <w:rFonts w:ascii="宋体" w:hAnsi="宋体"/>
                <w:highlight w:val="none"/>
              </w:rPr>
            </w:pPr>
          </w:p>
        </w:tc>
        <w:tc>
          <w:tcPr>
            <w:tcW w:w="1587" w:type="dxa"/>
            <w:vAlign w:val="center"/>
          </w:tcPr>
          <w:p w14:paraId="7EEE502F">
            <w:pPr>
              <w:spacing w:line="480" w:lineRule="exact"/>
              <w:jc w:val="left"/>
              <w:rPr>
                <w:rFonts w:ascii="宋体" w:hAnsi="宋体"/>
                <w:highlight w:val="none"/>
              </w:rPr>
            </w:pPr>
          </w:p>
        </w:tc>
        <w:tc>
          <w:tcPr>
            <w:tcW w:w="708" w:type="dxa"/>
            <w:vAlign w:val="center"/>
          </w:tcPr>
          <w:p w14:paraId="681D368A">
            <w:pPr>
              <w:spacing w:line="480" w:lineRule="exact"/>
              <w:jc w:val="center"/>
              <w:rPr>
                <w:rFonts w:ascii="宋体" w:hAnsi="宋体"/>
                <w:highlight w:val="none"/>
              </w:rPr>
            </w:pPr>
          </w:p>
        </w:tc>
        <w:tc>
          <w:tcPr>
            <w:tcW w:w="1276" w:type="dxa"/>
          </w:tcPr>
          <w:p w14:paraId="312A919C">
            <w:pPr>
              <w:spacing w:line="480" w:lineRule="exact"/>
              <w:jc w:val="center"/>
              <w:rPr>
                <w:rFonts w:ascii="宋体" w:hAnsi="宋体"/>
                <w:highlight w:val="none"/>
              </w:rPr>
            </w:pPr>
          </w:p>
        </w:tc>
        <w:tc>
          <w:tcPr>
            <w:tcW w:w="1276" w:type="dxa"/>
            <w:vAlign w:val="center"/>
          </w:tcPr>
          <w:p w14:paraId="1F301E1F">
            <w:pPr>
              <w:spacing w:line="480" w:lineRule="exact"/>
              <w:jc w:val="center"/>
              <w:rPr>
                <w:rFonts w:ascii="宋体" w:hAnsi="宋体"/>
                <w:highlight w:val="none"/>
              </w:rPr>
            </w:pPr>
          </w:p>
        </w:tc>
        <w:tc>
          <w:tcPr>
            <w:tcW w:w="1847" w:type="dxa"/>
            <w:vAlign w:val="center"/>
          </w:tcPr>
          <w:p w14:paraId="3A853D80">
            <w:pPr>
              <w:spacing w:line="480" w:lineRule="exact"/>
              <w:jc w:val="left"/>
              <w:rPr>
                <w:rFonts w:ascii="宋体" w:hAnsi="宋体"/>
                <w:highlight w:val="none"/>
              </w:rPr>
            </w:pPr>
          </w:p>
        </w:tc>
      </w:tr>
      <w:tr w14:paraId="1C8B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650" w:type="dxa"/>
            <w:vAlign w:val="center"/>
          </w:tcPr>
          <w:p w14:paraId="045A484A">
            <w:pPr>
              <w:spacing w:line="480" w:lineRule="exact"/>
              <w:jc w:val="center"/>
              <w:rPr>
                <w:rFonts w:ascii="宋体" w:hAnsi="宋体"/>
                <w:highlight w:val="none"/>
              </w:rPr>
            </w:pPr>
            <w:r>
              <w:rPr>
                <w:rFonts w:hint="eastAsia" w:ascii="宋体" w:hAnsi="宋体"/>
                <w:highlight w:val="none"/>
              </w:rPr>
              <w:t>7</w:t>
            </w:r>
          </w:p>
        </w:tc>
        <w:tc>
          <w:tcPr>
            <w:tcW w:w="1515" w:type="dxa"/>
            <w:vAlign w:val="center"/>
          </w:tcPr>
          <w:p w14:paraId="7FF5E65D">
            <w:pPr>
              <w:spacing w:line="480" w:lineRule="exact"/>
              <w:jc w:val="left"/>
              <w:rPr>
                <w:rFonts w:ascii="宋体" w:hAnsi="宋体"/>
                <w:highlight w:val="none"/>
              </w:rPr>
            </w:pPr>
          </w:p>
        </w:tc>
        <w:tc>
          <w:tcPr>
            <w:tcW w:w="1699" w:type="dxa"/>
            <w:vAlign w:val="center"/>
          </w:tcPr>
          <w:p w14:paraId="0EF8CA62">
            <w:pPr>
              <w:spacing w:line="480" w:lineRule="exact"/>
              <w:jc w:val="left"/>
              <w:rPr>
                <w:rFonts w:ascii="宋体" w:hAnsi="宋体"/>
                <w:highlight w:val="none"/>
              </w:rPr>
            </w:pPr>
          </w:p>
        </w:tc>
        <w:tc>
          <w:tcPr>
            <w:tcW w:w="1587" w:type="dxa"/>
            <w:vAlign w:val="center"/>
          </w:tcPr>
          <w:p w14:paraId="65224E13">
            <w:pPr>
              <w:spacing w:line="480" w:lineRule="exact"/>
              <w:rPr>
                <w:rFonts w:ascii="宋体" w:hAnsi="宋体"/>
                <w:highlight w:val="none"/>
              </w:rPr>
            </w:pPr>
          </w:p>
        </w:tc>
        <w:tc>
          <w:tcPr>
            <w:tcW w:w="708" w:type="dxa"/>
            <w:vAlign w:val="center"/>
          </w:tcPr>
          <w:p w14:paraId="52CD2B84">
            <w:pPr>
              <w:spacing w:line="480" w:lineRule="exact"/>
              <w:jc w:val="center"/>
              <w:rPr>
                <w:rFonts w:ascii="宋体" w:hAnsi="宋体"/>
                <w:highlight w:val="none"/>
              </w:rPr>
            </w:pPr>
          </w:p>
        </w:tc>
        <w:tc>
          <w:tcPr>
            <w:tcW w:w="1276" w:type="dxa"/>
          </w:tcPr>
          <w:p w14:paraId="28DF8F7D">
            <w:pPr>
              <w:spacing w:line="480" w:lineRule="exact"/>
              <w:jc w:val="center"/>
              <w:rPr>
                <w:rFonts w:ascii="宋体" w:hAnsi="宋体"/>
                <w:highlight w:val="none"/>
              </w:rPr>
            </w:pPr>
          </w:p>
        </w:tc>
        <w:tc>
          <w:tcPr>
            <w:tcW w:w="1276" w:type="dxa"/>
            <w:tcBorders>
              <w:right w:val="single" w:color="auto" w:sz="4" w:space="0"/>
            </w:tcBorders>
            <w:vAlign w:val="center"/>
          </w:tcPr>
          <w:p w14:paraId="5ED87004">
            <w:pPr>
              <w:spacing w:line="480" w:lineRule="exact"/>
              <w:jc w:val="center"/>
              <w:rPr>
                <w:rFonts w:ascii="宋体" w:hAnsi="宋体"/>
                <w:highlight w:val="none"/>
              </w:rPr>
            </w:pPr>
          </w:p>
        </w:tc>
        <w:tc>
          <w:tcPr>
            <w:tcW w:w="1847" w:type="dxa"/>
            <w:vAlign w:val="center"/>
          </w:tcPr>
          <w:p w14:paraId="6EA25D05">
            <w:pPr>
              <w:spacing w:line="480" w:lineRule="exact"/>
              <w:jc w:val="left"/>
              <w:rPr>
                <w:rFonts w:ascii="宋体" w:hAnsi="宋体"/>
                <w:highlight w:val="none"/>
              </w:rPr>
            </w:pPr>
          </w:p>
        </w:tc>
      </w:tr>
      <w:tr w14:paraId="59F5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650" w:type="dxa"/>
          </w:tcPr>
          <w:p w14:paraId="12BB80F8">
            <w:pPr>
              <w:spacing w:line="480" w:lineRule="exact"/>
              <w:jc w:val="center"/>
              <w:rPr>
                <w:rFonts w:ascii="宋体" w:hAnsi="宋体"/>
                <w:highlight w:val="none"/>
              </w:rPr>
            </w:pPr>
            <w:r>
              <w:rPr>
                <w:rFonts w:hint="eastAsia" w:ascii="宋体" w:hAnsi="宋体"/>
                <w:highlight w:val="none"/>
              </w:rPr>
              <w:t>8</w:t>
            </w:r>
          </w:p>
        </w:tc>
        <w:tc>
          <w:tcPr>
            <w:tcW w:w="1515" w:type="dxa"/>
          </w:tcPr>
          <w:p w14:paraId="6D04FCCE">
            <w:pPr>
              <w:spacing w:line="480" w:lineRule="exact"/>
              <w:jc w:val="left"/>
              <w:rPr>
                <w:highlight w:val="none"/>
              </w:rPr>
            </w:pPr>
          </w:p>
        </w:tc>
        <w:tc>
          <w:tcPr>
            <w:tcW w:w="1699" w:type="dxa"/>
            <w:vAlign w:val="center"/>
          </w:tcPr>
          <w:p w14:paraId="40733B57">
            <w:pPr>
              <w:spacing w:line="480" w:lineRule="exact"/>
              <w:jc w:val="left"/>
              <w:rPr>
                <w:rFonts w:ascii="宋体" w:hAnsi="宋体"/>
                <w:highlight w:val="none"/>
              </w:rPr>
            </w:pPr>
          </w:p>
        </w:tc>
        <w:tc>
          <w:tcPr>
            <w:tcW w:w="1587" w:type="dxa"/>
            <w:vAlign w:val="center"/>
          </w:tcPr>
          <w:p w14:paraId="0AC60E3B">
            <w:pPr>
              <w:spacing w:line="480" w:lineRule="exact"/>
              <w:jc w:val="left"/>
              <w:rPr>
                <w:rFonts w:ascii="宋体" w:hAnsi="宋体"/>
                <w:highlight w:val="none"/>
              </w:rPr>
            </w:pPr>
          </w:p>
        </w:tc>
        <w:tc>
          <w:tcPr>
            <w:tcW w:w="708" w:type="dxa"/>
            <w:vAlign w:val="center"/>
          </w:tcPr>
          <w:p w14:paraId="09D96B0E">
            <w:pPr>
              <w:spacing w:line="480" w:lineRule="exact"/>
              <w:jc w:val="center"/>
              <w:rPr>
                <w:rFonts w:ascii="宋体" w:hAnsi="宋体"/>
                <w:highlight w:val="none"/>
              </w:rPr>
            </w:pPr>
          </w:p>
        </w:tc>
        <w:tc>
          <w:tcPr>
            <w:tcW w:w="1276" w:type="dxa"/>
          </w:tcPr>
          <w:p w14:paraId="1DDC9CA2">
            <w:pPr>
              <w:spacing w:line="480" w:lineRule="exact"/>
              <w:jc w:val="center"/>
              <w:rPr>
                <w:rFonts w:ascii="宋体" w:hAnsi="宋体"/>
                <w:highlight w:val="none"/>
              </w:rPr>
            </w:pPr>
          </w:p>
        </w:tc>
        <w:tc>
          <w:tcPr>
            <w:tcW w:w="1276" w:type="dxa"/>
            <w:tcBorders>
              <w:right w:val="single" w:color="auto" w:sz="4" w:space="0"/>
            </w:tcBorders>
            <w:vAlign w:val="center"/>
          </w:tcPr>
          <w:p w14:paraId="5A100D92">
            <w:pPr>
              <w:spacing w:line="480" w:lineRule="exact"/>
              <w:jc w:val="center"/>
              <w:rPr>
                <w:rFonts w:ascii="宋体" w:hAnsi="宋体"/>
                <w:highlight w:val="none"/>
              </w:rPr>
            </w:pPr>
          </w:p>
        </w:tc>
        <w:tc>
          <w:tcPr>
            <w:tcW w:w="1847" w:type="dxa"/>
          </w:tcPr>
          <w:p w14:paraId="22DC8BBD">
            <w:pPr>
              <w:spacing w:line="480" w:lineRule="exact"/>
              <w:jc w:val="left"/>
              <w:rPr>
                <w:rFonts w:ascii="宋体" w:hAnsi="宋体"/>
                <w:highlight w:val="none"/>
              </w:rPr>
            </w:pPr>
          </w:p>
        </w:tc>
      </w:tr>
      <w:tr w14:paraId="458C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650" w:type="dxa"/>
          </w:tcPr>
          <w:p w14:paraId="15292247">
            <w:pPr>
              <w:spacing w:line="480" w:lineRule="exact"/>
              <w:jc w:val="center"/>
              <w:rPr>
                <w:rFonts w:ascii="宋体" w:hAnsi="宋体"/>
                <w:highlight w:val="none"/>
              </w:rPr>
            </w:pPr>
            <w:r>
              <w:rPr>
                <w:rFonts w:hint="eastAsia" w:ascii="宋体" w:hAnsi="宋体"/>
                <w:highlight w:val="none"/>
              </w:rPr>
              <w:t>9</w:t>
            </w:r>
          </w:p>
        </w:tc>
        <w:tc>
          <w:tcPr>
            <w:tcW w:w="1515" w:type="dxa"/>
          </w:tcPr>
          <w:p w14:paraId="79CC658E">
            <w:pPr>
              <w:spacing w:line="480" w:lineRule="exact"/>
              <w:jc w:val="left"/>
              <w:rPr>
                <w:highlight w:val="none"/>
              </w:rPr>
            </w:pPr>
          </w:p>
        </w:tc>
        <w:tc>
          <w:tcPr>
            <w:tcW w:w="1699" w:type="dxa"/>
            <w:vAlign w:val="center"/>
          </w:tcPr>
          <w:p w14:paraId="091A5CFA">
            <w:pPr>
              <w:spacing w:line="480" w:lineRule="exact"/>
              <w:jc w:val="left"/>
              <w:rPr>
                <w:rFonts w:ascii="宋体" w:hAnsi="宋体"/>
                <w:highlight w:val="none"/>
              </w:rPr>
            </w:pPr>
          </w:p>
        </w:tc>
        <w:tc>
          <w:tcPr>
            <w:tcW w:w="1587" w:type="dxa"/>
            <w:vAlign w:val="center"/>
          </w:tcPr>
          <w:p w14:paraId="026C7DE0">
            <w:pPr>
              <w:spacing w:line="480" w:lineRule="exact"/>
              <w:jc w:val="left"/>
              <w:rPr>
                <w:rFonts w:ascii="宋体" w:hAnsi="宋体"/>
                <w:highlight w:val="none"/>
              </w:rPr>
            </w:pPr>
          </w:p>
        </w:tc>
        <w:tc>
          <w:tcPr>
            <w:tcW w:w="708" w:type="dxa"/>
            <w:vAlign w:val="center"/>
          </w:tcPr>
          <w:p w14:paraId="1B9EC885">
            <w:pPr>
              <w:spacing w:line="480" w:lineRule="exact"/>
              <w:jc w:val="center"/>
              <w:rPr>
                <w:rFonts w:ascii="宋体" w:hAnsi="宋体"/>
                <w:highlight w:val="none"/>
              </w:rPr>
            </w:pPr>
          </w:p>
        </w:tc>
        <w:tc>
          <w:tcPr>
            <w:tcW w:w="1276" w:type="dxa"/>
          </w:tcPr>
          <w:p w14:paraId="6B1A1052">
            <w:pPr>
              <w:spacing w:line="480" w:lineRule="exact"/>
              <w:jc w:val="center"/>
              <w:rPr>
                <w:rFonts w:ascii="宋体" w:hAnsi="宋体"/>
                <w:highlight w:val="none"/>
              </w:rPr>
            </w:pPr>
          </w:p>
        </w:tc>
        <w:tc>
          <w:tcPr>
            <w:tcW w:w="1276" w:type="dxa"/>
            <w:tcBorders>
              <w:right w:val="single" w:color="auto" w:sz="4" w:space="0"/>
            </w:tcBorders>
            <w:vAlign w:val="center"/>
          </w:tcPr>
          <w:p w14:paraId="718158A1">
            <w:pPr>
              <w:spacing w:line="480" w:lineRule="exact"/>
              <w:jc w:val="center"/>
              <w:rPr>
                <w:rFonts w:ascii="宋体" w:hAnsi="宋体"/>
                <w:highlight w:val="none"/>
              </w:rPr>
            </w:pPr>
          </w:p>
        </w:tc>
        <w:tc>
          <w:tcPr>
            <w:tcW w:w="1847" w:type="dxa"/>
          </w:tcPr>
          <w:p w14:paraId="595698E9">
            <w:pPr>
              <w:spacing w:line="480" w:lineRule="exact"/>
              <w:jc w:val="left"/>
              <w:rPr>
                <w:rFonts w:ascii="宋体" w:hAnsi="宋体"/>
                <w:highlight w:val="none"/>
              </w:rPr>
            </w:pPr>
          </w:p>
        </w:tc>
      </w:tr>
      <w:tr w14:paraId="1BA8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0" w:type="dxa"/>
            <w:vAlign w:val="center"/>
          </w:tcPr>
          <w:p w14:paraId="47AB1C4C">
            <w:pPr>
              <w:spacing w:line="480" w:lineRule="exact"/>
              <w:jc w:val="center"/>
              <w:rPr>
                <w:rFonts w:ascii="宋体" w:hAnsi="宋体"/>
                <w:highlight w:val="none"/>
              </w:rPr>
            </w:pPr>
            <w:r>
              <w:rPr>
                <w:rFonts w:hint="eastAsia" w:ascii="宋体" w:hAnsi="宋体"/>
                <w:highlight w:val="none"/>
              </w:rPr>
              <w:t>10</w:t>
            </w:r>
          </w:p>
        </w:tc>
        <w:tc>
          <w:tcPr>
            <w:tcW w:w="1515" w:type="dxa"/>
            <w:vAlign w:val="center"/>
          </w:tcPr>
          <w:p w14:paraId="62121A91">
            <w:pPr>
              <w:spacing w:line="480" w:lineRule="exact"/>
              <w:jc w:val="left"/>
              <w:rPr>
                <w:rFonts w:ascii="宋体" w:hAnsi="宋体"/>
                <w:highlight w:val="none"/>
              </w:rPr>
            </w:pPr>
          </w:p>
        </w:tc>
        <w:tc>
          <w:tcPr>
            <w:tcW w:w="1699" w:type="dxa"/>
            <w:vAlign w:val="center"/>
          </w:tcPr>
          <w:p w14:paraId="175A4A54">
            <w:pPr>
              <w:spacing w:line="480" w:lineRule="exact"/>
              <w:jc w:val="left"/>
              <w:rPr>
                <w:rFonts w:ascii="宋体" w:hAnsi="宋体"/>
                <w:highlight w:val="none"/>
              </w:rPr>
            </w:pPr>
          </w:p>
        </w:tc>
        <w:tc>
          <w:tcPr>
            <w:tcW w:w="1587" w:type="dxa"/>
            <w:vAlign w:val="center"/>
          </w:tcPr>
          <w:p w14:paraId="2E720017">
            <w:pPr>
              <w:spacing w:line="480" w:lineRule="exact"/>
              <w:rPr>
                <w:rFonts w:ascii="宋体" w:hAnsi="宋体"/>
                <w:highlight w:val="none"/>
              </w:rPr>
            </w:pPr>
          </w:p>
        </w:tc>
        <w:tc>
          <w:tcPr>
            <w:tcW w:w="708" w:type="dxa"/>
            <w:vAlign w:val="center"/>
          </w:tcPr>
          <w:p w14:paraId="77DA42E3">
            <w:pPr>
              <w:spacing w:line="480" w:lineRule="exact"/>
              <w:jc w:val="center"/>
              <w:rPr>
                <w:rFonts w:ascii="宋体" w:hAnsi="宋体"/>
                <w:highlight w:val="none"/>
              </w:rPr>
            </w:pPr>
          </w:p>
        </w:tc>
        <w:tc>
          <w:tcPr>
            <w:tcW w:w="1276" w:type="dxa"/>
          </w:tcPr>
          <w:p w14:paraId="08BFC4C7">
            <w:pPr>
              <w:spacing w:line="480" w:lineRule="exact"/>
              <w:jc w:val="center"/>
              <w:rPr>
                <w:rFonts w:ascii="宋体" w:hAnsi="宋体"/>
                <w:highlight w:val="none"/>
              </w:rPr>
            </w:pPr>
          </w:p>
        </w:tc>
        <w:tc>
          <w:tcPr>
            <w:tcW w:w="1276" w:type="dxa"/>
            <w:vAlign w:val="center"/>
          </w:tcPr>
          <w:p w14:paraId="2EA40689">
            <w:pPr>
              <w:spacing w:line="480" w:lineRule="exact"/>
              <w:jc w:val="center"/>
              <w:rPr>
                <w:rFonts w:ascii="宋体" w:hAnsi="宋体"/>
                <w:highlight w:val="none"/>
              </w:rPr>
            </w:pPr>
          </w:p>
        </w:tc>
        <w:tc>
          <w:tcPr>
            <w:tcW w:w="1847" w:type="dxa"/>
            <w:vAlign w:val="center"/>
          </w:tcPr>
          <w:p w14:paraId="6B8B5079">
            <w:pPr>
              <w:spacing w:line="480" w:lineRule="exact"/>
              <w:jc w:val="left"/>
              <w:rPr>
                <w:rFonts w:ascii="宋体" w:hAnsi="宋体"/>
                <w:highlight w:val="none"/>
              </w:rPr>
            </w:pPr>
          </w:p>
        </w:tc>
      </w:tr>
      <w:tr w14:paraId="57D3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50" w:type="dxa"/>
            <w:vAlign w:val="center"/>
          </w:tcPr>
          <w:p w14:paraId="66750C4B">
            <w:pPr>
              <w:spacing w:line="480" w:lineRule="exact"/>
              <w:jc w:val="center"/>
              <w:rPr>
                <w:rFonts w:ascii="宋体" w:hAnsi="宋体"/>
                <w:highlight w:val="none"/>
              </w:rPr>
            </w:pPr>
            <w:r>
              <w:rPr>
                <w:rFonts w:hint="eastAsia" w:ascii="宋体" w:hAnsi="宋体"/>
                <w:highlight w:val="none"/>
              </w:rPr>
              <w:t>11</w:t>
            </w:r>
          </w:p>
        </w:tc>
        <w:tc>
          <w:tcPr>
            <w:tcW w:w="1515" w:type="dxa"/>
            <w:vAlign w:val="center"/>
          </w:tcPr>
          <w:p w14:paraId="4C0AA807">
            <w:pPr>
              <w:spacing w:line="480" w:lineRule="exact"/>
              <w:jc w:val="left"/>
              <w:rPr>
                <w:rFonts w:ascii="宋体" w:hAnsi="宋体"/>
                <w:highlight w:val="none"/>
              </w:rPr>
            </w:pPr>
          </w:p>
        </w:tc>
        <w:tc>
          <w:tcPr>
            <w:tcW w:w="1699" w:type="dxa"/>
            <w:vAlign w:val="center"/>
          </w:tcPr>
          <w:p w14:paraId="7318C85E">
            <w:pPr>
              <w:spacing w:line="480" w:lineRule="exact"/>
              <w:jc w:val="left"/>
              <w:rPr>
                <w:rFonts w:ascii="宋体" w:hAnsi="宋体"/>
                <w:highlight w:val="none"/>
              </w:rPr>
            </w:pPr>
          </w:p>
        </w:tc>
        <w:tc>
          <w:tcPr>
            <w:tcW w:w="1587" w:type="dxa"/>
            <w:vAlign w:val="center"/>
          </w:tcPr>
          <w:p w14:paraId="17358D45">
            <w:pPr>
              <w:spacing w:line="480" w:lineRule="exact"/>
              <w:jc w:val="left"/>
              <w:rPr>
                <w:rFonts w:ascii="宋体" w:hAnsi="宋体"/>
                <w:highlight w:val="none"/>
              </w:rPr>
            </w:pPr>
          </w:p>
        </w:tc>
        <w:tc>
          <w:tcPr>
            <w:tcW w:w="708" w:type="dxa"/>
            <w:vAlign w:val="center"/>
          </w:tcPr>
          <w:p w14:paraId="144EA63C">
            <w:pPr>
              <w:spacing w:line="480" w:lineRule="exact"/>
              <w:jc w:val="center"/>
              <w:rPr>
                <w:rFonts w:ascii="宋体" w:hAnsi="宋体"/>
                <w:highlight w:val="none"/>
              </w:rPr>
            </w:pPr>
          </w:p>
        </w:tc>
        <w:tc>
          <w:tcPr>
            <w:tcW w:w="1276" w:type="dxa"/>
          </w:tcPr>
          <w:p w14:paraId="490CA46D">
            <w:pPr>
              <w:spacing w:line="480" w:lineRule="exact"/>
              <w:jc w:val="center"/>
              <w:rPr>
                <w:rFonts w:ascii="宋体" w:hAnsi="宋体"/>
                <w:highlight w:val="none"/>
              </w:rPr>
            </w:pPr>
          </w:p>
        </w:tc>
        <w:tc>
          <w:tcPr>
            <w:tcW w:w="1276" w:type="dxa"/>
            <w:vAlign w:val="center"/>
          </w:tcPr>
          <w:p w14:paraId="405B5844">
            <w:pPr>
              <w:spacing w:line="480" w:lineRule="exact"/>
              <w:jc w:val="center"/>
              <w:rPr>
                <w:rFonts w:ascii="宋体" w:hAnsi="宋体"/>
                <w:highlight w:val="none"/>
              </w:rPr>
            </w:pPr>
          </w:p>
        </w:tc>
        <w:tc>
          <w:tcPr>
            <w:tcW w:w="1847" w:type="dxa"/>
            <w:vAlign w:val="center"/>
          </w:tcPr>
          <w:p w14:paraId="55F3662B">
            <w:pPr>
              <w:spacing w:line="480" w:lineRule="exact"/>
              <w:jc w:val="left"/>
              <w:rPr>
                <w:rFonts w:ascii="宋体" w:hAnsi="宋体"/>
                <w:highlight w:val="none"/>
              </w:rPr>
            </w:pPr>
          </w:p>
        </w:tc>
      </w:tr>
      <w:tr w14:paraId="067C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650" w:type="dxa"/>
            <w:vAlign w:val="center"/>
          </w:tcPr>
          <w:p w14:paraId="0127B55D">
            <w:pPr>
              <w:spacing w:line="480" w:lineRule="exact"/>
              <w:jc w:val="center"/>
              <w:rPr>
                <w:rFonts w:ascii="宋体" w:hAnsi="宋体"/>
                <w:highlight w:val="none"/>
              </w:rPr>
            </w:pPr>
            <w:r>
              <w:rPr>
                <w:rFonts w:hint="eastAsia" w:ascii="宋体" w:hAnsi="宋体"/>
                <w:highlight w:val="none"/>
              </w:rPr>
              <w:t>12</w:t>
            </w:r>
          </w:p>
        </w:tc>
        <w:tc>
          <w:tcPr>
            <w:tcW w:w="1515" w:type="dxa"/>
            <w:vAlign w:val="center"/>
          </w:tcPr>
          <w:p w14:paraId="1BF03CCC">
            <w:pPr>
              <w:spacing w:line="480" w:lineRule="exact"/>
              <w:jc w:val="left"/>
              <w:rPr>
                <w:rFonts w:ascii="宋体" w:hAnsi="宋体"/>
                <w:b/>
                <w:highlight w:val="none"/>
              </w:rPr>
            </w:pPr>
          </w:p>
        </w:tc>
        <w:tc>
          <w:tcPr>
            <w:tcW w:w="1699" w:type="dxa"/>
            <w:vAlign w:val="center"/>
          </w:tcPr>
          <w:p w14:paraId="0EAF0975">
            <w:pPr>
              <w:spacing w:line="480" w:lineRule="exact"/>
              <w:jc w:val="left"/>
              <w:rPr>
                <w:rFonts w:ascii="宋体" w:hAnsi="宋体"/>
                <w:highlight w:val="none"/>
              </w:rPr>
            </w:pPr>
          </w:p>
        </w:tc>
        <w:tc>
          <w:tcPr>
            <w:tcW w:w="1587" w:type="dxa"/>
            <w:vAlign w:val="center"/>
          </w:tcPr>
          <w:p w14:paraId="6D7DDC10">
            <w:pPr>
              <w:spacing w:line="480" w:lineRule="exact"/>
              <w:jc w:val="left"/>
              <w:rPr>
                <w:rFonts w:ascii="宋体" w:hAnsi="宋体"/>
                <w:highlight w:val="none"/>
              </w:rPr>
            </w:pPr>
          </w:p>
        </w:tc>
        <w:tc>
          <w:tcPr>
            <w:tcW w:w="708" w:type="dxa"/>
            <w:vAlign w:val="center"/>
          </w:tcPr>
          <w:p w14:paraId="6C3BA7EA">
            <w:pPr>
              <w:spacing w:line="480" w:lineRule="exact"/>
              <w:jc w:val="center"/>
              <w:rPr>
                <w:rFonts w:ascii="宋体" w:hAnsi="宋体"/>
                <w:highlight w:val="none"/>
              </w:rPr>
            </w:pPr>
          </w:p>
        </w:tc>
        <w:tc>
          <w:tcPr>
            <w:tcW w:w="1276" w:type="dxa"/>
          </w:tcPr>
          <w:p w14:paraId="7BF68F66">
            <w:pPr>
              <w:spacing w:line="480" w:lineRule="exact"/>
              <w:jc w:val="center"/>
              <w:rPr>
                <w:rFonts w:ascii="宋体" w:hAnsi="宋体"/>
                <w:highlight w:val="none"/>
              </w:rPr>
            </w:pPr>
          </w:p>
        </w:tc>
        <w:tc>
          <w:tcPr>
            <w:tcW w:w="1276" w:type="dxa"/>
            <w:vAlign w:val="center"/>
          </w:tcPr>
          <w:p w14:paraId="420B214C">
            <w:pPr>
              <w:spacing w:line="480" w:lineRule="exact"/>
              <w:jc w:val="center"/>
              <w:rPr>
                <w:rFonts w:ascii="宋体" w:hAnsi="宋体"/>
                <w:highlight w:val="none"/>
              </w:rPr>
            </w:pPr>
          </w:p>
        </w:tc>
        <w:tc>
          <w:tcPr>
            <w:tcW w:w="1847" w:type="dxa"/>
            <w:vAlign w:val="center"/>
          </w:tcPr>
          <w:p w14:paraId="4878C5A1">
            <w:pPr>
              <w:spacing w:line="480" w:lineRule="exact"/>
              <w:jc w:val="left"/>
              <w:rPr>
                <w:rFonts w:ascii="宋体" w:hAnsi="宋体"/>
                <w:highlight w:val="none"/>
              </w:rPr>
            </w:pPr>
          </w:p>
        </w:tc>
      </w:tr>
      <w:tr w14:paraId="622D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0" w:type="dxa"/>
            <w:vAlign w:val="center"/>
          </w:tcPr>
          <w:p w14:paraId="6F0BD4AE">
            <w:pPr>
              <w:spacing w:line="480" w:lineRule="exact"/>
              <w:jc w:val="center"/>
              <w:rPr>
                <w:rFonts w:ascii="宋体" w:hAnsi="宋体"/>
                <w:highlight w:val="none"/>
              </w:rPr>
            </w:pPr>
            <w:r>
              <w:rPr>
                <w:rFonts w:hint="eastAsia" w:ascii="宋体" w:hAnsi="宋体"/>
                <w:highlight w:val="none"/>
              </w:rPr>
              <w:t>13</w:t>
            </w:r>
          </w:p>
        </w:tc>
        <w:tc>
          <w:tcPr>
            <w:tcW w:w="1515" w:type="dxa"/>
            <w:vAlign w:val="center"/>
          </w:tcPr>
          <w:p w14:paraId="56DC1815">
            <w:pPr>
              <w:spacing w:line="480" w:lineRule="exact"/>
              <w:jc w:val="left"/>
              <w:rPr>
                <w:rFonts w:ascii="宋体" w:hAnsi="宋体"/>
                <w:color w:val="FF0000"/>
                <w:highlight w:val="none"/>
              </w:rPr>
            </w:pPr>
          </w:p>
        </w:tc>
        <w:tc>
          <w:tcPr>
            <w:tcW w:w="1699" w:type="dxa"/>
            <w:vAlign w:val="center"/>
          </w:tcPr>
          <w:p w14:paraId="418354C0">
            <w:pPr>
              <w:spacing w:line="480" w:lineRule="exact"/>
              <w:jc w:val="left"/>
              <w:rPr>
                <w:rFonts w:ascii="宋体" w:hAnsi="宋体"/>
                <w:highlight w:val="none"/>
              </w:rPr>
            </w:pPr>
          </w:p>
        </w:tc>
        <w:tc>
          <w:tcPr>
            <w:tcW w:w="1587" w:type="dxa"/>
            <w:vAlign w:val="center"/>
          </w:tcPr>
          <w:p w14:paraId="5E9E8788">
            <w:pPr>
              <w:spacing w:line="480" w:lineRule="exact"/>
              <w:jc w:val="left"/>
              <w:rPr>
                <w:rFonts w:ascii="宋体" w:hAnsi="宋体"/>
                <w:highlight w:val="none"/>
              </w:rPr>
            </w:pPr>
          </w:p>
        </w:tc>
        <w:tc>
          <w:tcPr>
            <w:tcW w:w="708" w:type="dxa"/>
            <w:vAlign w:val="center"/>
          </w:tcPr>
          <w:p w14:paraId="56CB9EEB">
            <w:pPr>
              <w:spacing w:line="480" w:lineRule="exact"/>
              <w:jc w:val="center"/>
              <w:rPr>
                <w:rFonts w:ascii="宋体" w:hAnsi="宋体"/>
                <w:highlight w:val="none"/>
              </w:rPr>
            </w:pPr>
          </w:p>
        </w:tc>
        <w:tc>
          <w:tcPr>
            <w:tcW w:w="1276" w:type="dxa"/>
          </w:tcPr>
          <w:p w14:paraId="77FFFA3C">
            <w:pPr>
              <w:spacing w:line="480" w:lineRule="exact"/>
              <w:jc w:val="center"/>
              <w:rPr>
                <w:rFonts w:ascii="宋体" w:hAnsi="宋体"/>
                <w:highlight w:val="none"/>
              </w:rPr>
            </w:pPr>
          </w:p>
        </w:tc>
        <w:tc>
          <w:tcPr>
            <w:tcW w:w="1276" w:type="dxa"/>
            <w:vAlign w:val="center"/>
          </w:tcPr>
          <w:p w14:paraId="144549D2">
            <w:pPr>
              <w:spacing w:line="480" w:lineRule="exact"/>
              <w:jc w:val="center"/>
              <w:rPr>
                <w:rFonts w:ascii="宋体" w:hAnsi="宋体"/>
                <w:highlight w:val="none"/>
              </w:rPr>
            </w:pPr>
          </w:p>
        </w:tc>
        <w:tc>
          <w:tcPr>
            <w:tcW w:w="1847" w:type="dxa"/>
            <w:vAlign w:val="center"/>
          </w:tcPr>
          <w:p w14:paraId="56EF036F">
            <w:pPr>
              <w:spacing w:line="480" w:lineRule="exact"/>
              <w:jc w:val="left"/>
              <w:rPr>
                <w:rFonts w:ascii="宋体" w:hAnsi="宋体"/>
                <w:highlight w:val="none"/>
              </w:rPr>
            </w:pPr>
          </w:p>
        </w:tc>
      </w:tr>
      <w:tr w14:paraId="0977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0" w:type="dxa"/>
          </w:tcPr>
          <w:p w14:paraId="5A74054A">
            <w:pPr>
              <w:spacing w:line="480" w:lineRule="exact"/>
              <w:jc w:val="center"/>
              <w:rPr>
                <w:rFonts w:ascii="宋体" w:hAnsi="宋体"/>
                <w:highlight w:val="none"/>
              </w:rPr>
            </w:pPr>
            <w:r>
              <w:rPr>
                <w:rFonts w:hint="eastAsia" w:ascii="宋体" w:hAnsi="宋体"/>
                <w:highlight w:val="none"/>
              </w:rPr>
              <w:t>14</w:t>
            </w:r>
          </w:p>
        </w:tc>
        <w:tc>
          <w:tcPr>
            <w:tcW w:w="1515" w:type="dxa"/>
          </w:tcPr>
          <w:p w14:paraId="23EE6679">
            <w:pPr>
              <w:spacing w:line="480" w:lineRule="exact"/>
              <w:jc w:val="left"/>
              <w:rPr>
                <w:highlight w:val="none"/>
              </w:rPr>
            </w:pPr>
          </w:p>
        </w:tc>
        <w:tc>
          <w:tcPr>
            <w:tcW w:w="1699" w:type="dxa"/>
            <w:vAlign w:val="center"/>
          </w:tcPr>
          <w:p w14:paraId="44F1CCA5">
            <w:pPr>
              <w:spacing w:line="480" w:lineRule="exact"/>
              <w:jc w:val="left"/>
              <w:rPr>
                <w:rFonts w:ascii="宋体" w:hAnsi="宋体"/>
                <w:highlight w:val="none"/>
              </w:rPr>
            </w:pPr>
          </w:p>
        </w:tc>
        <w:tc>
          <w:tcPr>
            <w:tcW w:w="1587" w:type="dxa"/>
            <w:vAlign w:val="center"/>
          </w:tcPr>
          <w:p w14:paraId="5845B181">
            <w:pPr>
              <w:spacing w:line="480" w:lineRule="exact"/>
              <w:jc w:val="left"/>
              <w:rPr>
                <w:rFonts w:ascii="宋体" w:hAnsi="宋体"/>
                <w:highlight w:val="none"/>
              </w:rPr>
            </w:pPr>
          </w:p>
        </w:tc>
        <w:tc>
          <w:tcPr>
            <w:tcW w:w="708" w:type="dxa"/>
            <w:vAlign w:val="center"/>
          </w:tcPr>
          <w:p w14:paraId="1B737110">
            <w:pPr>
              <w:spacing w:line="480" w:lineRule="exact"/>
              <w:jc w:val="center"/>
              <w:rPr>
                <w:rFonts w:ascii="宋体" w:hAnsi="宋体"/>
                <w:highlight w:val="none"/>
              </w:rPr>
            </w:pPr>
          </w:p>
        </w:tc>
        <w:tc>
          <w:tcPr>
            <w:tcW w:w="1276" w:type="dxa"/>
          </w:tcPr>
          <w:p w14:paraId="066F5C7B">
            <w:pPr>
              <w:spacing w:line="480" w:lineRule="exact"/>
              <w:jc w:val="center"/>
              <w:rPr>
                <w:rFonts w:ascii="宋体" w:hAnsi="宋体"/>
                <w:highlight w:val="none"/>
              </w:rPr>
            </w:pPr>
          </w:p>
        </w:tc>
        <w:tc>
          <w:tcPr>
            <w:tcW w:w="1276" w:type="dxa"/>
            <w:vAlign w:val="center"/>
          </w:tcPr>
          <w:p w14:paraId="7ED9DB2B">
            <w:pPr>
              <w:spacing w:line="480" w:lineRule="exact"/>
              <w:jc w:val="center"/>
              <w:rPr>
                <w:rFonts w:ascii="宋体" w:hAnsi="宋体"/>
                <w:highlight w:val="none"/>
              </w:rPr>
            </w:pPr>
          </w:p>
        </w:tc>
        <w:tc>
          <w:tcPr>
            <w:tcW w:w="1847" w:type="dxa"/>
          </w:tcPr>
          <w:p w14:paraId="1A95B584">
            <w:pPr>
              <w:spacing w:line="480" w:lineRule="exact"/>
              <w:jc w:val="left"/>
              <w:rPr>
                <w:rFonts w:ascii="宋体" w:hAnsi="宋体"/>
                <w:highlight w:val="none"/>
              </w:rPr>
            </w:pPr>
          </w:p>
        </w:tc>
      </w:tr>
      <w:tr w14:paraId="376D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0" w:type="dxa"/>
          </w:tcPr>
          <w:p w14:paraId="630A7FB4">
            <w:pPr>
              <w:spacing w:line="480" w:lineRule="exact"/>
              <w:jc w:val="center"/>
              <w:rPr>
                <w:rFonts w:ascii="宋体" w:hAnsi="宋体"/>
                <w:highlight w:val="none"/>
              </w:rPr>
            </w:pPr>
            <w:r>
              <w:rPr>
                <w:rFonts w:hint="eastAsia" w:ascii="宋体" w:hAnsi="宋体"/>
                <w:highlight w:val="none"/>
              </w:rPr>
              <w:t>15</w:t>
            </w:r>
          </w:p>
        </w:tc>
        <w:tc>
          <w:tcPr>
            <w:tcW w:w="1515" w:type="dxa"/>
          </w:tcPr>
          <w:p w14:paraId="5F01E39C">
            <w:pPr>
              <w:spacing w:line="480" w:lineRule="exact"/>
              <w:jc w:val="left"/>
              <w:rPr>
                <w:highlight w:val="none"/>
              </w:rPr>
            </w:pPr>
          </w:p>
        </w:tc>
        <w:tc>
          <w:tcPr>
            <w:tcW w:w="1699" w:type="dxa"/>
            <w:vAlign w:val="center"/>
          </w:tcPr>
          <w:p w14:paraId="75EFF351">
            <w:pPr>
              <w:spacing w:line="480" w:lineRule="exact"/>
              <w:jc w:val="left"/>
              <w:rPr>
                <w:rFonts w:ascii="宋体" w:hAnsi="宋体"/>
                <w:highlight w:val="none"/>
              </w:rPr>
            </w:pPr>
          </w:p>
        </w:tc>
        <w:tc>
          <w:tcPr>
            <w:tcW w:w="1587" w:type="dxa"/>
            <w:vAlign w:val="center"/>
          </w:tcPr>
          <w:p w14:paraId="2B403544">
            <w:pPr>
              <w:spacing w:line="480" w:lineRule="exact"/>
              <w:jc w:val="left"/>
              <w:rPr>
                <w:rFonts w:ascii="宋体" w:hAnsi="宋体"/>
                <w:highlight w:val="none"/>
              </w:rPr>
            </w:pPr>
          </w:p>
        </w:tc>
        <w:tc>
          <w:tcPr>
            <w:tcW w:w="708" w:type="dxa"/>
            <w:vAlign w:val="center"/>
          </w:tcPr>
          <w:p w14:paraId="397D198E">
            <w:pPr>
              <w:spacing w:line="480" w:lineRule="exact"/>
              <w:jc w:val="center"/>
              <w:rPr>
                <w:rFonts w:ascii="宋体" w:hAnsi="宋体"/>
                <w:highlight w:val="none"/>
              </w:rPr>
            </w:pPr>
          </w:p>
        </w:tc>
        <w:tc>
          <w:tcPr>
            <w:tcW w:w="1276" w:type="dxa"/>
          </w:tcPr>
          <w:p w14:paraId="5A1167C6">
            <w:pPr>
              <w:spacing w:line="480" w:lineRule="exact"/>
              <w:jc w:val="center"/>
              <w:rPr>
                <w:rFonts w:ascii="宋体" w:hAnsi="宋体"/>
                <w:highlight w:val="none"/>
              </w:rPr>
            </w:pPr>
          </w:p>
        </w:tc>
        <w:tc>
          <w:tcPr>
            <w:tcW w:w="1276" w:type="dxa"/>
            <w:vAlign w:val="center"/>
          </w:tcPr>
          <w:p w14:paraId="162AD5BF">
            <w:pPr>
              <w:spacing w:line="480" w:lineRule="exact"/>
              <w:jc w:val="center"/>
              <w:rPr>
                <w:rFonts w:ascii="宋体" w:hAnsi="宋体"/>
                <w:highlight w:val="none"/>
              </w:rPr>
            </w:pPr>
          </w:p>
        </w:tc>
        <w:tc>
          <w:tcPr>
            <w:tcW w:w="1847" w:type="dxa"/>
          </w:tcPr>
          <w:p w14:paraId="5BB58A31">
            <w:pPr>
              <w:spacing w:line="480" w:lineRule="exact"/>
              <w:jc w:val="left"/>
              <w:rPr>
                <w:rFonts w:ascii="宋体" w:hAnsi="宋体"/>
                <w:highlight w:val="none"/>
              </w:rPr>
            </w:pPr>
          </w:p>
        </w:tc>
      </w:tr>
    </w:tbl>
    <w:p w14:paraId="7473D7A1">
      <w:pPr>
        <w:rPr>
          <w:rFonts w:ascii="华文细黑" w:hAnsi="华文细黑" w:eastAsia="华文细黑"/>
          <w:sz w:val="28"/>
          <w:szCs w:val="28"/>
          <w:highlight w:val="none"/>
        </w:rPr>
      </w:pPr>
      <w:r>
        <w:rPr>
          <w:rFonts w:hint="eastAsia" w:ascii="华文细黑" w:hAnsi="华文细黑" w:eastAsia="华文细黑"/>
          <w:sz w:val="28"/>
          <w:szCs w:val="28"/>
          <w:highlight w:val="none"/>
        </w:rPr>
        <w:t>此表</w:t>
      </w:r>
      <w:r>
        <w:rPr>
          <w:rFonts w:hint="eastAsia" w:ascii="华文细黑" w:hAnsi="华文细黑" w:eastAsia="华文细黑"/>
          <w:sz w:val="28"/>
          <w:szCs w:val="28"/>
          <w:highlight w:val="none"/>
          <w:lang w:eastAsia="zh-CN"/>
        </w:rPr>
        <w:t>报价人</w:t>
      </w:r>
      <w:r>
        <w:rPr>
          <w:rFonts w:hint="eastAsia" w:ascii="华文细黑" w:hAnsi="华文细黑" w:eastAsia="华文细黑"/>
          <w:sz w:val="28"/>
          <w:szCs w:val="28"/>
          <w:highlight w:val="none"/>
        </w:rPr>
        <w:t>可按自行习惯格式调整和修改，不统一要求。</w:t>
      </w:r>
    </w:p>
    <w:p w14:paraId="10D76AD8">
      <w:pPr>
        <w:rPr>
          <w:rFonts w:ascii="华文细黑" w:hAnsi="华文细黑" w:eastAsia="华文细黑"/>
          <w:bCs/>
          <w:sz w:val="28"/>
          <w:szCs w:val="28"/>
          <w:highlight w:val="none"/>
        </w:rPr>
      </w:pPr>
    </w:p>
    <w:p w14:paraId="3167A213">
      <w:pPr>
        <w:snapToGrid w:val="0"/>
        <w:spacing w:line="480" w:lineRule="exact"/>
        <w:ind w:left="108"/>
        <w:jc w:val="center"/>
        <w:rPr>
          <w:rFonts w:hint="eastAsia" w:ascii="华文细黑" w:hAnsi="华文细黑" w:eastAsia="华文细黑"/>
          <w:b/>
          <w:sz w:val="28"/>
          <w:szCs w:val="28"/>
          <w:highlight w:val="none"/>
        </w:rPr>
      </w:pPr>
      <w:bookmarkStart w:id="21" w:name="_Toc27843"/>
    </w:p>
    <w:p w14:paraId="777D5C2D">
      <w:pPr>
        <w:snapToGrid w:val="0"/>
        <w:spacing w:line="480" w:lineRule="exact"/>
        <w:ind w:left="108"/>
        <w:jc w:val="center"/>
        <w:rPr>
          <w:rFonts w:hint="eastAsia" w:ascii="华文细黑" w:hAnsi="华文细黑" w:eastAsia="华文细黑"/>
          <w:b/>
          <w:sz w:val="28"/>
          <w:szCs w:val="28"/>
          <w:highlight w:val="none"/>
        </w:rPr>
      </w:pPr>
    </w:p>
    <w:p w14:paraId="40CAAB87">
      <w:pPr>
        <w:snapToGrid w:val="0"/>
        <w:spacing w:line="480" w:lineRule="exact"/>
        <w:ind w:left="108"/>
        <w:jc w:val="center"/>
        <w:rPr>
          <w:rFonts w:hint="eastAsia" w:ascii="华文细黑" w:hAnsi="华文细黑" w:eastAsia="华文细黑"/>
          <w:b/>
          <w:sz w:val="28"/>
          <w:szCs w:val="28"/>
          <w:highlight w:val="none"/>
        </w:rPr>
      </w:pPr>
    </w:p>
    <w:p w14:paraId="4269941C">
      <w:pPr>
        <w:snapToGrid w:val="0"/>
        <w:spacing w:line="480" w:lineRule="exact"/>
        <w:ind w:left="108"/>
        <w:jc w:val="center"/>
        <w:rPr>
          <w:rFonts w:hint="eastAsia" w:ascii="华文细黑" w:hAnsi="华文细黑" w:eastAsia="华文细黑"/>
          <w:b/>
          <w:sz w:val="28"/>
          <w:szCs w:val="28"/>
          <w:highlight w:val="none"/>
        </w:rPr>
      </w:pPr>
    </w:p>
    <w:p w14:paraId="0909C0AA">
      <w:pPr>
        <w:snapToGrid w:val="0"/>
        <w:spacing w:line="480" w:lineRule="exact"/>
        <w:ind w:left="108"/>
        <w:jc w:val="center"/>
        <w:rPr>
          <w:rFonts w:hint="eastAsia" w:ascii="华文细黑" w:hAnsi="华文细黑" w:eastAsia="华文细黑"/>
          <w:b/>
          <w:sz w:val="28"/>
          <w:szCs w:val="28"/>
          <w:highlight w:val="none"/>
        </w:rPr>
      </w:pPr>
    </w:p>
    <w:p w14:paraId="03A4AC35">
      <w:pPr>
        <w:snapToGrid w:val="0"/>
        <w:spacing w:line="480" w:lineRule="exact"/>
        <w:ind w:left="108"/>
        <w:jc w:val="center"/>
        <w:rPr>
          <w:rFonts w:hint="eastAsia" w:ascii="华文细黑" w:hAnsi="华文细黑" w:eastAsia="华文细黑"/>
          <w:b/>
          <w:sz w:val="28"/>
          <w:szCs w:val="28"/>
          <w:highlight w:val="none"/>
        </w:rPr>
      </w:pPr>
    </w:p>
    <w:p w14:paraId="639AB3EA">
      <w:pPr>
        <w:snapToGrid w:val="0"/>
        <w:spacing w:line="480" w:lineRule="exact"/>
        <w:ind w:left="108"/>
        <w:jc w:val="center"/>
        <w:rPr>
          <w:rFonts w:ascii="华文细黑" w:hAnsi="华文细黑" w:eastAsia="华文细黑"/>
          <w:b/>
          <w:sz w:val="28"/>
          <w:szCs w:val="28"/>
          <w:highlight w:val="none"/>
        </w:rPr>
      </w:pPr>
      <w:r>
        <w:rPr>
          <w:rFonts w:hint="eastAsia" w:ascii="华文细黑" w:hAnsi="华文细黑" w:eastAsia="华文细黑"/>
          <w:b/>
          <w:sz w:val="28"/>
          <w:szCs w:val="28"/>
          <w:highlight w:val="none"/>
        </w:rPr>
        <w:t>物资技术性能描述</w:t>
      </w:r>
      <w:bookmarkEnd w:id="21"/>
    </w:p>
    <w:p w14:paraId="01D99FB6">
      <w:pPr>
        <w:rPr>
          <w:highlight w:val="none"/>
        </w:rPr>
      </w:pPr>
      <w:r>
        <w:rPr>
          <w:rFonts w:hint="eastAsia"/>
          <w:highlight w:val="none"/>
        </w:rPr>
        <w:t xml:space="preserve">  文字描述，图文并茂，可附说明书内容。</w:t>
      </w:r>
    </w:p>
    <w:p w14:paraId="1175A7E1">
      <w:pPr>
        <w:pStyle w:val="9"/>
        <w:rPr>
          <w:highlight w:val="none"/>
        </w:rPr>
      </w:pPr>
    </w:p>
    <w:p w14:paraId="5FA7B145">
      <w:pPr>
        <w:rPr>
          <w:highlight w:val="none"/>
        </w:rPr>
      </w:pPr>
    </w:p>
    <w:p w14:paraId="200BA768">
      <w:pPr>
        <w:rPr>
          <w:highlight w:val="none"/>
        </w:rPr>
      </w:pPr>
    </w:p>
    <w:p w14:paraId="46A7D2AA">
      <w:pPr>
        <w:rPr>
          <w:rFonts w:ascii="华文细黑" w:hAnsi="华文细黑" w:eastAsia="华文细黑"/>
          <w:bCs/>
          <w:sz w:val="28"/>
          <w:szCs w:val="28"/>
          <w:highlight w:val="none"/>
        </w:rPr>
      </w:pPr>
    </w:p>
    <w:p w14:paraId="6EBB798D">
      <w:pPr>
        <w:rPr>
          <w:rFonts w:ascii="华文细黑" w:hAnsi="华文细黑" w:eastAsia="华文细黑"/>
          <w:bCs/>
          <w:color w:val="000000" w:themeColor="text1"/>
          <w:sz w:val="28"/>
          <w:szCs w:val="28"/>
          <w:highlight w:val="none"/>
          <w14:textFill>
            <w14:solidFill>
              <w14:schemeClr w14:val="tx1"/>
            </w14:solidFill>
          </w14:textFill>
        </w:rPr>
      </w:pPr>
      <w:r>
        <w:rPr>
          <w:rFonts w:ascii="华文细黑" w:hAnsi="华文细黑" w:eastAsia="华文细黑"/>
          <w:bCs/>
          <w:color w:val="000000" w:themeColor="text1"/>
          <w:sz w:val="28"/>
          <w:szCs w:val="28"/>
          <w:highlight w:val="none"/>
          <w14:textFill>
            <w14:solidFill>
              <w14:schemeClr w14:val="tx1"/>
            </w14:solidFill>
          </w14:textFill>
        </w:rPr>
        <w:br w:type="page"/>
      </w:r>
    </w:p>
    <w:p w14:paraId="09ACA3DB">
      <w:pPr>
        <w:pStyle w:val="6"/>
        <w:rPr>
          <w:rFonts w:ascii="华文细黑" w:hAnsi="华文细黑" w:eastAsia="华文细黑"/>
          <w:color w:val="000000"/>
          <w:sz w:val="28"/>
          <w:szCs w:val="28"/>
          <w:highlight w:val="none"/>
        </w:rPr>
      </w:pPr>
      <w:r>
        <w:rPr>
          <w:rFonts w:hint="eastAsia" w:ascii="华文细黑" w:hAnsi="华文细黑" w:eastAsia="华文细黑"/>
          <w:sz w:val="28"/>
          <w:szCs w:val="28"/>
          <w:highlight w:val="none"/>
        </w:rPr>
        <w:t>文件5：资质证明文件</w:t>
      </w:r>
    </w:p>
    <w:p w14:paraId="22EBA4E0">
      <w:pPr>
        <w:pStyle w:val="7"/>
        <w:rPr>
          <w:highlight w:val="none"/>
        </w:rPr>
      </w:pPr>
      <w:r>
        <w:rPr>
          <w:rFonts w:hint="eastAsia"/>
          <w:highlight w:val="none"/>
        </w:rPr>
        <w:t>5.1</w:t>
      </w:r>
      <w:r>
        <w:rPr>
          <w:highlight w:val="none"/>
        </w:rPr>
        <w:t>营 业 执 照</w:t>
      </w:r>
    </w:p>
    <w:p w14:paraId="253CBFDE">
      <w:pPr>
        <w:pStyle w:val="7"/>
        <w:rPr>
          <w:highlight w:val="none"/>
        </w:rPr>
      </w:pPr>
      <w:r>
        <w:rPr>
          <w:rFonts w:hint="eastAsia"/>
          <w:highlight w:val="none"/>
        </w:rPr>
        <w:t>5.</w:t>
      </w:r>
      <w:r>
        <w:rPr>
          <w:rFonts w:hint="eastAsia"/>
          <w:highlight w:val="none"/>
          <w:lang w:val="en-US" w:eastAsia="zh-CN"/>
        </w:rPr>
        <w:t>2</w:t>
      </w:r>
      <w:r>
        <w:rPr>
          <w:highlight w:val="none"/>
        </w:rPr>
        <w:t>法人代表授权书</w:t>
      </w:r>
    </w:p>
    <w:p w14:paraId="2BA429CD">
      <w:pPr>
        <w:spacing w:line="240" w:lineRule="exact"/>
        <w:jc w:val="center"/>
        <w:rPr>
          <w:rFonts w:ascii="华文细黑" w:hAnsi="华文细黑" w:eastAsia="华文细黑"/>
          <w:b/>
          <w:color w:val="000000"/>
          <w:sz w:val="28"/>
          <w:szCs w:val="28"/>
          <w:highlight w:val="none"/>
        </w:rPr>
      </w:pPr>
    </w:p>
    <w:p w14:paraId="2C40D668">
      <w:pPr>
        <w:spacing w:line="240" w:lineRule="exact"/>
        <w:jc w:val="center"/>
        <w:rPr>
          <w:rFonts w:ascii="华文细黑" w:hAnsi="华文细黑" w:eastAsia="华文细黑"/>
          <w:b/>
          <w:color w:val="000000"/>
          <w:sz w:val="28"/>
          <w:szCs w:val="28"/>
          <w:highlight w:val="none"/>
        </w:rPr>
      </w:pPr>
    </w:p>
    <w:p w14:paraId="0BDA7EF7">
      <w:pPr>
        <w:spacing w:line="360" w:lineRule="auto"/>
        <w:rPr>
          <w:rFonts w:ascii="华文细黑" w:hAnsi="华文细黑" w:eastAsia="华文细黑"/>
          <w:color w:val="000000"/>
          <w:sz w:val="24"/>
          <w:highlight w:val="none"/>
        </w:rPr>
      </w:pPr>
      <w:r>
        <w:rPr>
          <w:rFonts w:hint="eastAsia" w:ascii="华文细黑" w:hAnsi="华文细黑" w:eastAsia="华文细黑"/>
          <w:color w:val="000000" w:themeColor="text1"/>
          <w:sz w:val="24"/>
          <w:highlight w:val="none"/>
          <w14:textFill>
            <w14:solidFill>
              <w14:schemeClr w14:val="tx1"/>
            </w14:solidFill>
          </w14:textFill>
        </w:rPr>
        <w:t>中国交通物资有限公司</w:t>
      </w:r>
      <w:r>
        <w:rPr>
          <w:rFonts w:ascii="华文细黑" w:hAnsi="华文细黑" w:eastAsia="华文细黑"/>
          <w:color w:val="000000" w:themeColor="text1"/>
          <w:sz w:val="24"/>
          <w:highlight w:val="none"/>
          <w14:textFill>
            <w14:solidFill>
              <w14:schemeClr w14:val="tx1"/>
            </w14:solidFill>
          </w14:textFill>
        </w:rPr>
        <w:t>：</w:t>
      </w:r>
    </w:p>
    <w:p w14:paraId="21106E86">
      <w:pPr>
        <w:spacing w:line="480" w:lineRule="exact"/>
        <w:ind w:firstLine="480"/>
        <w:rPr>
          <w:rFonts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本授权书声明：注册于</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的</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公司的在下面签字的</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（法人代表姓名、职务）代表本公司授权</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（单位）的在下面签字的</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被授权人的姓名、职务）为本公司的合法代理人，就</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项目的合同</w:t>
      </w:r>
      <w:r>
        <w:rPr>
          <w:rFonts w:hint="eastAsia" w:ascii="华文细黑" w:hAnsi="华文细黑" w:eastAsia="华文细黑"/>
          <w:color w:val="000000" w:themeColor="text1"/>
          <w:sz w:val="24"/>
          <w:highlight w:val="none"/>
          <w:lang w:eastAsia="zh-CN"/>
          <w14:textFill>
            <w14:solidFill>
              <w14:schemeClr w14:val="tx1"/>
            </w14:solidFill>
          </w14:textFill>
        </w:rPr>
        <w:t>报价</w:t>
      </w:r>
      <w:r>
        <w:rPr>
          <w:rFonts w:ascii="华文细黑" w:hAnsi="华文细黑" w:eastAsia="华文细黑"/>
          <w:color w:val="000000" w:themeColor="text1"/>
          <w:sz w:val="24"/>
          <w:highlight w:val="none"/>
          <w14:textFill>
            <w14:solidFill>
              <w14:schemeClr w14:val="tx1"/>
            </w14:solidFill>
          </w14:textFill>
        </w:rPr>
        <w:t>及合同的执行、完成和保修，以本公司名义处理一切与之有关的事务。</w:t>
      </w:r>
    </w:p>
    <w:p w14:paraId="40190789">
      <w:pPr>
        <w:spacing w:line="480" w:lineRule="exact"/>
        <w:rPr>
          <w:rFonts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本授权书于</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年</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 xml:space="preserve">月 </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日签字生效，特此声明。</w:t>
      </w:r>
    </w:p>
    <w:p w14:paraId="26D51488">
      <w:pPr>
        <w:rPr>
          <w:rFonts w:ascii="华文细黑" w:hAnsi="华文细黑" w:eastAsia="华文细黑"/>
          <w:color w:val="000000"/>
          <w:sz w:val="24"/>
          <w:highlight w:val="none"/>
        </w:rPr>
      </w:pPr>
    </w:p>
    <w:p w14:paraId="36D04569">
      <w:pPr>
        <w:rPr>
          <w:rFonts w:ascii="华文细黑" w:hAnsi="华文细黑" w:eastAsia="华文细黑"/>
          <w:color w:val="000000"/>
          <w:sz w:val="24"/>
          <w:highlight w:val="none"/>
        </w:rPr>
      </w:pPr>
    </w:p>
    <w:p w14:paraId="2064B4D1">
      <w:pPr>
        <w:rPr>
          <w:rFonts w:ascii="华文细黑" w:hAnsi="华文细黑" w:eastAsia="华文细黑"/>
          <w:color w:val="000000"/>
          <w:sz w:val="24"/>
          <w:highlight w:val="none"/>
          <w:u w:val="single"/>
        </w:rPr>
      </w:pPr>
      <w:r>
        <w:rPr>
          <w:rFonts w:ascii="华文细黑" w:hAnsi="华文细黑" w:eastAsia="华文细黑"/>
          <w:color w:val="000000" w:themeColor="text1"/>
          <w:sz w:val="24"/>
          <w:highlight w:val="none"/>
          <w14:textFill>
            <w14:solidFill>
              <w14:schemeClr w14:val="tx1"/>
            </w14:solidFill>
          </w14:textFill>
        </w:rPr>
        <w:t xml:space="preserve">授权代表签字盖章： </w:t>
      </w:r>
      <w:r>
        <w:rPr>
          <w:rFonts w:ascii="华文细黑" w:hAnsi="华文细黑" w:eastAsia="华文细黑"/>
          <w:color w:val="000000" w:themeColor="text1"/>
          <w:sz w:val="24"/>
          <w:highlight w:val="none"/>
          <w:u w:val="single"/>
          <w14:textFill>
            <w14:solidFill>
              <w14:schemeClr w14:val="tx1"/>
            </w14:solidFill>
          </w14:textFill>
        </w:rPr>
        <w:t xml:space="preserve">       </w:t>
      </w:r>
    </w:p>
    <w:p w14:paraId="5E325438">
      <w:pPr>
        <w:rPr>
          <w:rFonts w:ascii="华文细黑" w:hAnsi="华文细黑" w:eastAsia="华文细黑"/>
          <w:color w:val="000000"/>
          <w:sz w:val="24"/>
          <w:highlight w:val="none"/>
          <w:u w:val="single"/>
        </w:rPr>
      </w:pPr>
    </w:p>
    <w:p w14:paraId="5FEF8A21">
      <w:pPr>
        <w:spacing w:line="480" w:lineRule="exact"/>
        <w:ind w:firstLine="480"/>
        <w:rPr>
          <w:rFonts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特此声明。</w:t>
      </w:r>
    </w:p>
    <w:p w14:paraId="435DE974">
      <w:pPr>
        <w:rPr>
          <w:rFonts w:ascii="华文细黑" w:hAnsi="华文细黑" w:eastAsia="华文细黑"/>
          <w:color w:val="000000"/>
          <w:sz w:val="24"/>
          <w:highlight w:val="none"/>
        </w:rPr>
      </w:pPr>
    </w:p>
    <w:p w14:paraId="261902D6">
      <w:pPr>
        <w:rPr>
          <w:rFonts w:ascii="华文细黑" w:hAnsi="华文细黑" w:eastAsia="华文细黑"/>
          <w:color w:val="000000"/>
          <w:sz w:val="24"/>
          <w:highlight w:val="none"/>
          <w:u w:val="single"/>
        </w:rPr>
      </w:pPr>
      <w:r>
        <w:rPr>
          <w:rFonts w:ascii="华文细黑" w:hAnsi="华文细黑" w:eastAsia="华文细黑"/>
          <w:color w:val="000000" w:themeColor="text1"/>
          <w:sz w:val="24"/>
          <w:highlight w:val="none"/>
          <w14:textFill>
            <w14:solidFill>
              <w14:schemeClr w14:val="tx1"/>
            </w14:solidFill>
          </w14:textFill>
        </w:rPr>
        <w:t xml:space="preserve">授权代表签字盖章： </w:t>
      </w:r>
      <w:r>
        <w:rPr>
          <w:rFonts w:ascii="华文细黑" w:hAnsi="华文细黑" w:eastAsia="华文细黑"/>
          <w:color w:val="000000" w:themeColor="text1"/>
          <w:sz w:val="24"/>
          <w:highlight w:val="none"/>
          <w:u w:val="single"/>
          <w14:textFill>
            <w14:solidFill>
              <w14:schemeClr w14:val="tx1"/>
            </w14:solidFill>
          </w14:textFill>
        </w:rPr>
        <w:t xml:space="preserve">                                </w:t>
      </w:r>
    </w:p>
    <w:p w14:paraId="3B33F255">
      <w:pPr>
        <w:rPr>
          <w:rFonts w:ascii="华文细黑" w:hAnsi="华文细黑" w:eastAsia="华文细黑"/>
          <w:color w:val="000000"/>
          <w:sz w:val="24"/>
          <w:highlight w:val="none"/>
          <w:u w:val="single"/>
        </w:rPr>
      </w:pPr>
      <w:r>
        <w:rPr>
          <w:rFonts w:ascii="华文细黑" w:hAnsi="华文细黑" w:eastAsia="华文细黑"/>
          <w:color w:val="000000" w:themeColor="text1"/>
          <w:sz w:val="24"/>
          <w:highlight w:val="none"/>
          <w14:textFill>
            <w14:solidFill>
              <w14:schemeClr w14:val="tx1"/>
            </w14:solidFill>
          </w14:textFill>
        </w:rPr>
        <w:t>代理人（被授权人）签字盖章：</w:t>
      </w:r>
      <w:r>
        <w:rPr>
          <w:rFonts w:ascii="华文细黑" w:hAnsi="华文细黑" w:eastAsia="华文细黑"/>
          <w:color w:val="000000" w:themeColor="text1"/>
          <w:sz w:val="24"/>
          <w:highlight w:val="none"/>
          <w:u w:val="single"/>
          <w14:textFill>
            <w14:solidFill>
              <w14:schemeClr w14:val="tx1"/>
            </w14:solidFill>
          </w14:textFill>
        </w:rPr>
        <w:t xml:space="preserve">                       </w:t>
      </w:r>
    </w:p>
    <w:p w14:paraId="72364D7D">
      <w:pPr>
        <w:rPr>
          <w:rFonts w:ascii="华文细黑" w:hAnsi="华文细黑" w:eastAsia="华文细黑"/>
          <w:color w:val="000000"/>
          <w:sz w:val="24"/>
          <w:highlight w:val="none"/>
          <w:u w:val="single"/>
        </w:rPr>
      </w:pPr>
      <w:r>
        <w:rPr>
          <w:rFonts w:ascii="华文细黑" w:hAnsi="华文细黑" w:eastAsia="华文细黑"/>
          <w:color w:val="000000" w:themeColor="text1"/>
          <w:sz w:val="24"/>
          <w:highlight w:val="none"/>
          <w14:textFill>
            <w14:solidFill>
              <w14:schemeClr w14:val="tx1"/>
            </w14:solidFill>
          </w14:textFill>
        </w:rPr>
        <w:t xml:space="preserve">见证人签字盖章： </w:t>
      </w:r>
      <w:r>
        <w:rPr>
          <w:rFonts w:ascii="华文细黑" w:hAnsi="华文细黑" w:eastAsia="华文细黑"/>
          <w:color w:val="000000" w:themeColor="text1"/>
          <w:sz w:val="24"/>
          <w:highlight w:val="none"/>
          <w:u w:val="single"/>
          <w14:textFill>
            <w14:solidFill>
              <w14:schemeClr w14:val="tx1"/>
            </w14:solidFill>
          </w14:textFill>
        </w:rPr>
        <w:t xml:space="preserve">                                  </w:t>
      </w:r>
    </w:p>
    <w:p w14:paraId="3D30DF2A">
      <w:pPr>
        <w:rPr>
          <w:rFonts w:ascii="华文细黑" w:hAnsi="华文细黑" w:eastAsia="华文细黑"/>
          <w:color w:val="000000"/>
          <w:sz w:val="24"/>
          <w:highlight w:val="none"/>
          <w:u w:val="single"/>
        </w:rPr>
      </w:pPr>
      <w:r>
        <w:rPr>
          <w:rFonts w:ascii="华文细黑" w:hAnsi="华文细黑" w:eastAsia="华文细黑"/>
          <w:color w:val="000000" w:themeColor="text1"/>
          <w:sz w:val="24"/>
          <w:highlight w:val="none"/>
          <w14:textFill>
            <w14:solidFill>
              <w14:schemeClr w14:val="tx1"/>
            </w14:solidFill>
          </w14:textFill>
        </w:rPr>
        <w:t>职务：</w:t>
      </w:r>
      <w:r>
        <w:rPr>
          <w:rFonts w:ascii="华文细黑" w:hAnsi="华文细黑" w:eastAsia="华文细黑"/>
          <w:color w:val="000000" w:themeColor="text1"/>
          <w:sz w:val="24"/>
          <w:highlight w:val="none"/>
          <w:u w:val="single"/>
          <w14:textFill>
            <w14:solidFill>
              <w14:schemeClr w14:val="tx1"/>
            </w14:solidFill>
          </w14:textFill>
        </w:rPr>
        <w:t xml:space="preserve">                                             </w:t>
      </w:r>
    </w:p>
    <w:p w14:paraId="4119B47C">
      <w:pPr>
        <w:rPr>
          <w:rFonts w:ascii="华文细黑" w:hAnsi="华文细黑" w:eastAsia="华文细黑"/>
          <w:color w:val="000000"/>
          <w:sz w:val="24"/>
          <w:highlight w:val="none"/>
          <w:u w:val="single"/>
        </w:rPr>
      </w:pPr>
      <w:r>
        <w:rPr>
          <w:rFonts w:ascii="华文细黑" w:hAnsi="华文细黑" w:eastAsia="华文细黑"/>
          <w:color w:val="000000" w:themeColor="text1"/>
          <w:sz w:val="24"/>
          <w:highlight w:val="none"/>
          <w14:textFill>
            <w14:solidFill>
              <w14:schemeClr w14:val="tx1"/>
            </w14:solidFill>
          </w14:textFill>
        </w:rPr>
        <w:t>单位名称：</w:t>
      </w:r>
      <w:r>
        <w:rPr>
          <w:rFonts w:ascii="华文细黑" w:hAnsi="华文细黑" w:eastAsia="华文细黑"/>
          <w:color w:val="000000" w:themeColor="text1"/>
          <w:sz w:val="24"/>
          <w:highlight w:val="none"/>
          <w:u w:val="single"/>
          <w14:textFill>
            <w14:solidFill>
              <w14:schemeClr w14:val="tx1"/>
            </w14:solidFill>
          </w14:textFill>
        </w:rPr>
        <w:t xml:space="preserve">                                         </w:t>
      </w:r>
    </w:p>
    <w:p w14:paraId="46215505">
      <w:pPr>
        <w:spacing w:line="360" w:lineRule="auto"/>
        <w:rPr>
          <w:rFonts w:ascii="华文细黑" w:hAnsi="华文细黑" w:eastAsia="华文细黑"/>
          <w:color w:val="000000"/>
          <w:sz w:val="24"/>
          <w:highlight w:val="none"/>
          <w:u w:val="single"/>
        </w:rPr>
      </w:pPr>
      <w:r>
        <w:rPr>
          <w:rFonts w:ascii="华文细黑" w:hAnsi="华文细黑" w:eastAsia="华文细黑"/>
          <w:color w:val="000000" w:themeColor="text1"/>
          <w:sz w:val="24"/>
          <w:highlight w:val="none"/>
          <w14:textFill>
            <w14:solidFill>
              <w14:schemeClr w14:val="tx1"/>
            </w14:solidFill>
          </w14:textFill>
        </w:rPr>
        <w:t>地址：</w:t>
      </w:r>
      <w:r>
        <w:rPr>
          <w:rFonts w:ascii="华文细黑" w:hAnsi="华文细黑" w:eastAsia="华文细黑"/>
          <w:color w:val="000000" w:themeColor="text1"/>
          <w:sz w:val="24"/>
          <w:highlight w:val="none"/>
          <w:u w:val="single"/>
          <w14:textFill>
            <w14:solidFill>
              <w14:schemeClr w14:val="tx1"/>
            </w14:solidFill>
          </w14:textFill>
        </w:rPr>
        <w:t xml:space="preserve">                                             </w:t>
      </w:r>
    </w:p>
    <w:p w14:paraId="284AE11A">
      <w:pPr>
        <w:spacing w:line="360" w:lineRule="auto"/>
        <w:rPr>
          <w:rFonts w:ascii="华文细黑" w:hAnsi="华文细黑" w:eastAsia="华文细黑"/>
          <w:color w:val="000000"/>
          <w:sz w:val="24"/>
          <w:highlight w:val="none"/>
          <w:u w:val="single"/>
        </w:rPr>
      </w:pPr>
    </w:p>
    <w:p w14:paraId="116DF84C">
      <w:pPr>
        <w:rPr>
          <w:rFonts w:ascii="华文细黑" w:hAnsi="华文细黑" w:eastAsia="华文细黑"/>
          <w:b/>
          <w:color w:val="000000" w:themeColor="text1"/>
          <w:sz w:val="28"/>
          <w:szCs w:val="28"/>
          <w:highlight w:val="none"/>
          <w14:textFill>
            <w14:solidFill>
              <w14:schemeClr w14:val="tx1"/>
            </w14:solidFill>
          </w14:textFill>
        </w:rPr>
      </w:pPr>
      <w:r>
        <w:rPr>
          <w:rFonts w:hint="eastAsia" w:ascii="华文细黑" w:hAnsi="华文细黑" w:eastAsia="华文细黑"/>
          <w:b/>
          <w:color w:val="000000" w:themeColor="text1"/>
          <w:sz w:val="28"/>
          <w:szCs w:val="28"/>
          <w:highlight w:val="none"/>
          <w14:textFill>
            <w14:solidFill>
              <w14:schemeClr w14:val="tx1"/>
            </w14:solidFill>
          </w14:textFill>
        </w:rPr>
        <w:br w:type="page"/>
      </w:r>
    </w:p>
    <w:p w14:paraId="34A4968B">
      <w:pPr>
        <w:pStyle w:val="7"/>
        <w:rPr>
          <w:rFonts w:eastAsia="华文细黑"/>
          <w:sz w:val="28"/>
          <w:szCs w:val="28"/>
          <w:highlight w:val="none"/>
        </w:rPr>
      </w:pPr>
      <w:r>
        <w:rPr>
          <w:rFonts w:hint="eastAsia" w:ascii="华文细黑" w:hAnsi="华文细黑" w:eastAsia="华文细黑"/>
          <w:color w:val="000000" w:themeColor="text1"/>
          <w:sz w:val="28"/>
          <w:szCs w:val="28"/>
          <w:highlight w:val="none"/>
          <w14:textFill>
            <w14:solidFill>
              <w14:schemeClr w14:val="tx1"/>
            </w14:solidFill>
          </w14:textFill>
        </w:rPr>
        <w:t>5.</w:t>
      </w:r>
      <w:r>
        <w:rPr>
          <w:rFonts w:ascii="华文细黑" w:hAnsi="华文细黑" w:eastAsia="华文细黑"/>
          <w:color w:val="000000" w:themeColor="text1"/>
          <w:sz w:val="28"/>
          <w:szCs w:val="28"/>
          <w:highlight w:val="none"/>
          <w14:textFill>
            <w14:solidFill>
              <w14:schemeClr w14:val="tx1"/>
            </w14:solidFill>
          </w14:textFill>
        </w:rPr>
        <w:t>4</w:t>
      </w:r>
      <w:r>
        <w:rPr>
          <w:rFonts w:eastAsia="华文细黑"/>
          <w:sz w:val="28"/>
          <w:szCs w:val="28"/>
          <w:highlight w:val="none"/>
        </w:rPr>
        <w:t>制造厂家资格声明</w:t>
      </w:r>
    </w:p>
    <w:p w14:paraId="5A88BEF6">
      <w:pPr>
        <w:jc w:val="center"/>
        <w:rPr>
          <w:rFonts w:eastAsia="华文细黑"/>
          <w:b/>
          <w:sz w:val="28"/>
          <w:szCs w:val="28"/>
          <w:highlight w:val="none"/>
        </w:rPr>
      </w:pPr>
    </w:p>
    <w:p w14:paraId="2BA45430">
      <w:pPr>
        <w:numPr>
          <w:ilvl w:val="0"/>
          <w:numId w:val="5"/>
        </w:numPr>
        <w:rPr>
          <w:highlight w:val="none"/>
        </w:rPr>
      </w:pPr>
      <w:r>
        <w:rPr>
          <w:highlight w:val="none"/>
        </w:rPr>
        <w:t>名称及其人情况：</w:t>
      </w:r>
    </w:p>
    <w:p w14:paraId="7C86F959">
      <w:pPr>
        <w:numPr>
          <w:ilvl w:val="1"/>
          <w:numId w:val="6"/>
        </w:numPr>
        <w:rPr>
          <w:rFonts w:eastAsia="华文细黑"/>
          <w:sz w:val="24"/>
          <w:highlight w:val="none"/>
        </w:rPr>
      </w:pPr>
      <w:r>
        <w:rPr>
          <w:rFonts w:eastAsia="华文细黑"/>
          <w:sz w:val="24"/>
          <w:highlight w:val="none"/>
        </w:rPr>
        <w:t>制造厂家名称：</w:t>
      </w:r>
      <w:r>
        <w:rPr>
          <w:rFonts w:eastAsia="华文细黑"/>
          <w:sz w:val="24"/>
          <w:highlight w:val="none"/>
          <w:u w:val="single"/>
        </w:rPr>
        <w:t xml:space="preserve">                    </w:t>
      </w:r>
    </w:p>
    <w:p w14:paraId="26E56681">
      <w:pPr>
        <w:numPr>
          <w:ilvl w:val="1"/>
          <w:numId w:val="6"/>
        </w:numPr>
        <w:rPr>
          <w:rFonts w:eastAsia="华文细黑"/>
          <w:sz w:val="24"/>
          <w:highlight w:val="none"/>
        </w:rPr>
      </w:pPr>
      <w:r>
        <w:rPr>
          <w:rFonts w:eastAsia="华文细黑"/>
          <w:sz w:val="24"/>
          <w:highlight w:val="none"/>
        </w:rPr>
        <w:t>地址：</w:t>
      </w:r>
      <w:r>
        <w:rPr>
          <w:rFonts w:eastAsia="华文细黑"/>
          <w:sz w:val="24"/>
          <w:highlight w:val="none"/>
          <w:u w:val="single"/>
        </w:rPr>
        <w:t xml:space="preserve">                            </w:t>
      </w:r>
    </w:p>
    <w:p w14:paraId="2F67D10F">
      <w:pPr>
        <w:numPr>
          <w:ilvl w:val="1"/>
          <w:numId w:val="6"/>
        </w:numPr>
        <w:rPr>
          <w:rFonts w:eastAsia="华文细黑"/>
          <w:sz w:val="24"/>
          <w:highlight w:val="none"/>
        </w:rPr>
      </w:pPr>
      <w:r>
        <w:rPr>
          <w:rFonts w:eastAsia="华文细黑"/>
          <w:sz w:val="24"/>
          <w:highlight w:val="none"/>
        </w:rPr>
        <w:t>成立和/或注册日期：</w:t>
      </w:r>
      <w:r>
        <w:rPr>
          <w:rFonts w:eastAsia="华文细黑"/>
          <w:sz w:val="24"/>
          <w:highlight w:val="none"/>
          <w:u w:val="single"/>
        </w:rPr>
        <w:t xml:space="preserve">               </w:t>
      </w:r>
    </w:p>
    <w:p w14:paraId="1CAA4D00">
      <w:pPr>
        <w:numPr>
          <w:ilvl w:val="1"/>
          <w:numId w:val="6"/>
        </w:numPr>
        <w:rPr>
          <w:rFonts w:eastAsia="华文细黑"/>
          <w:sz w:val="24"/>
          <w:highlight w:val="none"/>
        </w:rPr>
      </w:pPr>
      <w:r>
        <w:rPr>
          <w:rFonts w:eastAsia="华文细黑"/>
          <w:sz w:val="24"/>
          <w:highlight w:val="none"/>
        </w:rPr>
        <w:t>主管部门：</w:t>
      </w:r>
      <w:r>
        <w:rPr>
          <w:rFonts w:eastAsia="华文细黑"/>
          <w:sz w:val="24"/>
          <w:highlight w:val="none"/>
          <w:u w:val="single"/>
        </w:rPr>
        <w:t xml:space="preserve">                        </w:t>
      </w:r>
    </w:p>
    <w:p w14:paraId="2FC58728">
      <w:pPr>
        <w:numPr>
          <w:ilvl w:val="1"/>
          <w:numId w:val="6"/>
        </w:numPr>
        <w:rPr>
          <w:rFonts w:eastAsia="华文细黑"/>
          <w:sz w:val="24"/>
          <w:highlight w:val="none"/>
        </w:rPr>
      </w:pPr>
      <w:r>
        <w:rPr>
          <w:rFonts w:eastAsia="华文细黑"/>
          <w:sz w:val="24"/>
          <w:highlight w:val="none"/>
        </w:rPr>
        <w:t>企业性质：</w:t>
      </w:r>
      <w:r>
        <w:rPr>
          <w:rFonts w:eastAsia="华文细黑"/>
          <w:sz w:val="24"/>
          <w:highlight w:val="none"/>
          <w:u w:val="single"/>
        </w:rPr>
        <w:t xml:space="preserve">                        </w:t>
      </w:r>
    </w:p>
    <w:p w14:paraId="6502A7E3">
      <w:pPr>
        <w:numPr>
          <w:ilvl w:val="1"/>
          <w:numId w:val="6"/>
        </w:numPr>
        <w:rPr>
          <w:rFonts w:eastAsia="华文细黑"/>
          <w:sz w:val="24"/>
          <w:highlight w:val="none"/>
        </w:rPr>
      </w:pPr>
      <w:r>
        <w:rPr>
          <w:rFonts w:eastAsia="华文细黑"/>
          <w:sz w:val="24"/>
          <w:highlight w:val="none"/>
        </w:rPr>
        <w:t>职员人数：</w:t>
      </w:r>
      <w:r>
        <w:rPr>
          <w:rFonts w:eastAsia="华文细黑"/>
          <w:sz w:val="24"/>
          <w:highlight w:val="none"/>
          <w:u w:val="single"/>
        </w:rPr>
        <w:t xml:space="preserve">         </w:t>
      </w:r>
      <w:r>
        <w:rPr>
          <w:rFonts w:eastAsia="华文细黑"/>
          <w:sz w:val="24"/>
          <w:highlight w:val="none"/>
        </w:rPr>
        <w:t xml:space="preserve"> 一般工人：</w:t>
      </w:r>
      <w:r>
        <w:rPr>
          <w:rFonts w:eastAsia="华文细黑"/>
          <w:sz w:val="24"/>
          <w:highlight w:val="none"/>
          <w:u w:val="single"/>
        </w:rPr>
        <w:t xml:space="preserve">         </w:t>
      </w:r>
      <w:r>
        <w:rPr>
          <w:rFonts w:eastAsia="华文细黑"/>
          <w:sz w:val="24"/>
          <w:highlight w:val="none"/>
        </w:rPr>
        <w:t xml:space="preserve"> 技术人员：</w:t>
      </w:r>
      <w:r>
        <w:rPr>
          <w:rFonts w:eastAsia="华文细黑"/>
          <w:sz w:val="24"/>
          <w:highlight w:val="none"/>
          <w:u w:val="single"/>
        </w:rPr>
        <w:t xml:space="preserve">         </w:t>
      </w:r>
    </w:p>
    <w:p w14:paraId="5CCA8297">
      <w:pPr>
        <w:numPr>
          <w:ilvl w:val="1"/>
          <w:numId w:val="6"/>
        </w:numPr>
        <w:rPr>
          <w:rFonts w:eastAsia="华文细黑"/>
          <w:sz w:val="24"/>
          <w:highlight w:val="none"/>
        </w:rPr>
      </w:pPr>
      <w:r>
        <w:rPr>
          <w:rFonts w:eastAsia="华文细黑"/>
          <w:sz w:val="24"/>
          <w:highlight w:val="none"/>
        </w:rPr>
        <w:t>近期资产负债表（到</w:t>
      </w:r>
      <w:r>
        <w:rPr>
          <w:rFonts w:eastAsia="华文细黑"/>
          <w:sz w:val="24"/>
          <w:highlight w:val="none"/>
          <w:u w:val="single"/>
        </w:rPr>
        <w:t xml:space="preserve">       </w:t>
      </w:r>
      <w:r>
        <w:rPr>
          <w:rFonts w:eastAsia="华文细黑"/>
          <w:sz w:val="24"/>
          <w:highlight w:val="none"/>
        </w:rPr>
        <w:t>年</w:t>
      </w:r>
      <w:r>
        <w:rPr>
          <w:rFonts w:eastAsia="华文细黑"/>
          <w:sz w:val="24"/>
          <w:highlight w:val="none"/>
          <w:u w:val="single"/>
        </w:rPr>
        <w:t xml:space="preserve">       </w:t>
      </w:r>
      <w:r>
        <w:rPr>
          <w:rFonts w:eastAsia="华文细黑"/>
          <w:sz w:val="24"/>
          <w:highlight w:val="none"/>
        </w:rPr>
        <w:t>月</w:t>
      </w:r>
      <w:r>
        <w:rPr>
          <w:rFonts w:eastAsia="华文细黑"/>
          <w:sz w:val="24"/>
          <w:highlight w:val="none"/>
          <w:u w:val="single"/>
        </w:rPr>
        <w:t xml:space="preserve">      </w:t>
      </w:r>
      <w:r>
        <w:rPr>
          <w:rFonts w:eastAsia="华文细黑"/>
          <w:sz w:val="24"/>
          <w:highlight w:val="none"/>
        </w:rPr>
        <w:t>日止）</w:t>
      </w:r>
    </w:p>
    <w:p w14:paraId="704E5FD2">
      <w:pPr>
        <w:numPr>
          <w:ilvl w:val="0"/>
          <w:numId w:val="7"/>
        </w:numPr>
        <w:tabs>
          <w:tab w:val="left" w:pos="720"/>
          <w:tab w:val="clear" w:pos="840"/>
        </w:tabs>
        <w:ind w:left="720" w:firstLine="180" w:firstLineChars="75"/>
        <w:rPr>
          <w:rFonts w:eastAsia="华文细黑"/>
          <w:sz w:val="24"/>
          <w:highlight w:val="none"/>
          <w:u w:val="single"/>
        </w:rPr>
      </w:pPr>
      <w:r>
        <w:rPr>
          <w:rFonts w:eastAsia="华文细黑"/>
          <w:sz w:val="24"/>
          <w:highlight w:val="none"/>
        </w:rPr>
        <w:t>固定资产：</w:t>
      </w:r>
      <w:r>
        <w:rPr>
          <w:rFonts w:eastAsia="华文细黑"/>
          <w:sz w:val="24"/>
          <w:highlight w:val="none"/>
          <w:u w:val="single"/>
        </w:rPr>
        <w:t xml:space="preserve">        </w:t>
      </w:r>
      <w:r>
        <w:rPr>
          <w:rFonts w:eastAsia="华文细黑"/>
          <w:sz w:val="24"/>
          <w:highlight w:val="none"/>
        </w:rPr>
        <w:t xml:space="preserve"> 原    值：</w:t>
      </w:r>
      <w:r>
        <w:rPr>
          <w:rFonts w:eastAsia="华文细黑"/>
          <w:sz w:val="24"/>
          <w:highlight w:val="none"/>
          <w:u w:val="single"/>
        </w:rPr>
        <w:t xml:space="preserve">         </w:t>
      </w:r>
      <w:r>
        <w:rPr>
          <w:rFonts w:eastAsia="华文细黑"/>
          <w:sz w:val="24"/>
          <w:highlight w:val="none"/>
        </w:rPr>
        <w:t xml:space="preserve"> 净    值：</w:t>
      </w:r>
      <w:r>
        <w:rPr>
          <w:rFonts w:eastAsia="华文细黑"/>
          <w:sz w:val="24"/>
          <w:highlight w:val="none"/>
          <w:u w:val="single"/>
        </w:rPr>
        <w:t xml:space="preserve">         </w:t>
      </w:r>
    </w:p>
    <w:p w14:paraId="59C7E9BC">
      <w:pPr>
        <w:numPr>
          <w:ilvl w:val="0"/>
          <w:numId w:val="7"/>
        </w:numPr>
        <w:tabs>
          <w:tab w:val="left" w:pos="720"/>
          <w:tab w:val="clear" w:pos="840"/>
        </w:tabs>
        <w:ind w:left="720" w:firstLine="180" w:firstLineChars="75"/>
        <w:rPr>
          <w:rFonts w:eastAsia="华文细黑"/>
          <w:sz w:val="24"/>
          <w:highlight w:val="none"/>
        </w:rPr>
      </w:pPr>
      <w:r>
        <w:rPr>
          <w:rFonts w:eastAsia="华文细黑"/>
          <w:sz w:val="24"/>
          <w:highlight w:val="none"/>
        </w:rPr>
        <w:t>流动资金：</w:t>
      </w:r>
      <w:r>
        <w:rPr>
          <w:rFonts w:eastAsia="华文细黑"/>
          <w:sz w:val="24"/>
          <w:highlight w:val="none"/>
          <w:u w:val="single"/>
        </w:rPr>
        <w:t xml:space="preserve">        </w:t>
      </w:r>
      <w:r>
        <w:rPr>
          <w:rFonts w:eastAsia="华文细黑"/>
          <w:sz w:val="24"/>
          <w:highlight w:val="none"/>
        </w:rPr>
        <w:t xml:space="preserve"> 长期负债：</w:t>
      </w:r>
      <w:r>
        <w:rPr>
          <w:rFonts w:eastAsia="华文细黑"/>
          <w:sz w:val="24"/>
          <w:highlight w:val="none"/>
          <w:u w:val="single"/>
        </w:rPr>
        <w:t xml:space="preserve">         </w:t>
      </w:r>
      <w:r>
        <w:rPr>
          <w:rFonts w:eastAsia="华文细黑"/>
          <w:sz w:val="24"/>
          <w:highlight w:val="none"/>
        </w:rPr>
        <w:t xml:space="preserve"> 短期负债：</w:t>
      </w:r>
      <w:r>
        <w:rPr>
          <w:rFonts w:eastAsia="华文细黑"/>
          <w:sz w:val="24"/>
          <w:highlight w:val="none"/>
          <w:u w:val="single"/>
        </w:rPr>
        <w:t xml:space="preserve">         </w:t>
      </w:r>
    </w:p>
    <w:p w14:paraId="61C8929C">
      <w:pPr>
        <w:numPr>
          <w:ilvl w:val="0"/>
          <w:numId w:val="7"/>
        </w:numPr>
        <w:tabs>
          <w:tab w:val="left" w:pos="720"/>
          <w:tab w:val="clear" w:pos="840"/>
        </w:tabs>
        <w:ind w:left="720" w:firstLine="180" w:firstLineChars="75"/>
        <w:rPr>
          <w:rFonts w:eastAsia="华文细黑"/>
          <w:sz w:val="24"/>
          <w:highlight w:val="none"/>
        </w:rPr>
      </w:pPr>
      <w:r>
        <w:rPr>
          <w:rFonts w:eastAsia="华文细黑"/>
          <w:sz w:val="24"/>
          <w:highlight w:val="none"/>
        </w:rPr>
        <w:t>资金来源：</w:t>
      </w:r>
      <w:r>
        <w:rPr>
          <w:rFonts w:eastAsia="华文细黑"/>
          <w:sz w:val="24"/>
          <w:highlight w:val="none"/>
          <w:u w:val="single"/>
        </w:rPr>
        <w:t xml:space="preserve">        </w:t>
      </w:r>
      <w:r>
        <w:rPr>
          <w:rFonts w:eastAsia="华文细黑"/>
          <w:sz w:val="24"/>
          <w:highlight w:val="none"/>
        </w:rPr>
        <w:t xml:space="preserve"> 自有资金：</w:t>
      </w:r>
      <w:r>
        <w:rPr>
          <w:rFonts w:eastAsia="华文细黑"/>
          <w:sz w:val="24"/>
          <w:highlight w:val="none"/>
          <w:u w:val="single"/>
        </w:rPr>
        <w:t xml:space="preserve">         </w:t>
      </w:r>
      <w:r>
        <w:rPr>
          <w:rFonts w:eastAsia="华文细黑"/>
          <w:sz w:val="24"/>
          <w:highlight w:val="none"/>
        </w:rPr>
        <w:t xml:space="preserve"> 银行贷款：</w:t>
      </w:r>
      <w:r>
        <w:rPr>
          <w:rFonts w:eastAsia="华文细黑"/>
          <w:sz w:val="24"/>
          <w:highlight w:val="none"/>
          <w:u w:val="single"/>
        </w:rPr>
        <w:t xml:space="preserve">         </w:t>
      </w:r>
    </w:p>
    <w:p w14:paraId="1F897C3B">
      <w:pPr>
        <w:numPr>
          <w:ilvl w:val="0"/>
          <w:numId w:val="7"/>
        </w:numPr>
        <w:tabs>
          <w:tab w:val="left" w:pos="720"/>
          <w:tab w:val="clear" w:pos="840"/>
        </w:tabs>
        <w:ind w:left="720" w:firstLine="180" w:firstLineChars="75"/>
        <w:rPr>
          <w:rFonts w:eastAsia="华文细黑"/>
          <w:sz w:val="24"/>
          <w:highlight w:val="none"/>
        </w:rPr>
      </w:pPr>
      <w:r>
        <w:rPr>
          <w:rFonts w:eastAsia="华文细黑"/>
          <w:sz w:val="24"/>
          <w:highlight w:val="none"/>
        </w:rPr>
        <w:t>资金类型：</w:t>
      </w:r>
      <w:r>
        <w:rPr>
          <w:rFonts w:eastAsia="华文细黑"/>
          <w:sz w:val="24"/>
          <w:highlight w:val="none"/>
          <w:u w:val="single"/>
        </w:rPr>
        <w:t xml:space="preserve">        </w:t>
      </w:r>
      <w:r>
        <w:rPr>
          <w:rFonts w:eastAsia="华文细黑"/>
          <w:sz w:val="24"/>
          <w:highlight w:val="none"/>
        </w:rPr>
        <w:t xml:space="preserve"> 生产资金：</w:t>
      </w:r>
      <w:r>
        <w:rPr>
          <w:rFonts w:eastAsia="华文细黑"/>
          <w:sz w:val="24"/>
          <w:highlight w:val="none"/>
          <w:u w:val="single"/>
        </w:rPr>
        <w:t xml:space="preserve">         </w:t>
      </w:r>
      <w:r>
        <w:rPr>
          <w:rFonts w:eastAsia="华文细黑"/>
          <w:sz w:val="24"/>
          <w:highlight w:val="none"/>
        </w:rPr>
        <w:t xml:space="preserve"> 非生产资金：</w:t>
      </w:r>
      <w:r>
        <w:rPr>
          <w:rFonts w:eastAsia="华文细黑"/>
          <w:sz w:val="24"/>
          <w:highlight w:val="none"/>
          <w:u w:val="single"/>
        </w:rPr>
        <w:t xml:space="preserve">       </w:t>
      </w:r>
    </w:p>
    <w:p w14:paraId="37A165EF">
      <w:pPr>
        <w:numPr>
          <w:ilvl w:val="0"/>
          <w:numId w:val="5"/>
        </w:numPr>
        <w:rPr>
          <w:highlight w:val="none"/>
        </w:rPr>
      </w:pPr>
      <w:r>
        <w:rPr>
          <w:highlight w:val="none"/>
        </w:rPr>
        <w:t>制造</w:t>
      </w:r>
      <w:r>
        <w:rPr>
          <w:rFonts w:hint="eastAsia"/>
          <w:highlight w:val="none"/>
          <w:lang w:eastAsia="zh-CN"/>
        </w:rPr>
        <w:t>报价</w:t>
      </w:r>
      <w:r>
        <w:rPr>
          <w:highlight w:val="none"/>
        </w:rPr>
        <w:t>货物的设施及其它情况</w:t>
      </w:r>
    </w:p>
    <w:p w14:paraId="1AEB63CE">
      <w:pPr>
        <w:numPr>
          <w:ilvl w:val="0"/>
          <w:numId w:val="8"/>
        </w:numPr>
        <w:rPr>
          <w:rFonts w:eastAsia="华文细黑"/>
          <w:sz w:val="24"/>
          <w:highlight w:val="none"/>
        </w:rPr>
      </w:pPr>
      <w:r>
        <w:rPr>
          <w:rFonts w:eastAsia="华文细黑"/>
          <w:sz w:val="24"/>
          <w:highlight w:val="none"/>
        </w:rPr>
        <w:t>制造</w:t>
      </w:r>
      <w:r>
        <w:rPr>
          <w:rFonts w:hint="eastAsia" w:eastAsia="华文细黑"/>
          <w:sz w:val="24"/>
          <w:highlight w:val="none"/>
          <w:lang w:eastAsia="zh-CN"/>
        </w:rPr>
        <w:t>报价</w:t>
      </w:r>
      <w:r>
        <w:rPr>
          <w:rFonts w:eastAsia="华文细黑"/>
          <w:sz w:val="24"/>
          <w:highlight w:val="none"/>
        </w:rPr>
        <w:t>货物的设施及其它情况：</w:t>
      </w:r>
    </w:p>
    <w:p w14:paraId="6127265F">
      <w:pPr>
        <w:ind w:left="450"/>
        <w:rPr>
          <w:rFonts w:eastAsia="华文细黑"/>
          <w:sz w:val="24"/>
          <w:highlight w:val="none"/>
        </w:rPr>
      </w:pPr>
      <w:r>
        <w:rPr>
          <w:rFonts w:eastAsia="华文细黑"/>
          <w:sz w:val="24"/>
          <w:highlight w:val="none"/>
        </w:rPr>
        <w:t>工厂名称地址       生产的项目        年生产能力         职工人数</w:t>
      </w:r>
    </w:p>
    <w:p w14:paraId="06A309C9">
      <w:pPr>
        <w:ind w:left="420"/>
        <w:rPr>
          <w:rFonts w:eastAsia="华文细黑"/>
          <w:sz w:val="24"/>
          <w:highlight w:val="none"/>
          <w:u w:val="single"/>
        </w:rPr>
      </w:pP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p>
    <w:p w14:paraId="62B81223">
      <w:pPr>
        <w:ind w:left="420"/>
        <w:rPr>
          <w:rFonts w:eastAsia="华文细黑"/>
          <w:sz w:val="24"/>
          <w:highlight w:val="none"/>
          <w:u w:val="single"/>
        </w:rPr>
      </w:pP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p>
    <w:p w14:paraId="38D250E0">
      <w:pPr>
        <w:ind w:left="420"/>
        <w:rPr>
          <w:rFonts w:eastAsia="华文细黑"/>
          <w:sz w:val="24"/>
          <w:highlight w:val="none"/>
          <w:u w:val="single"/>
        </w:rPr>
      </w:pP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p>
    <w:p w14:paraId="737BBBCD">
      <w:pPr>
        <w:numPr>
          <w:ilvl w:val="0"/>
          <w:numId w:val="8"/>
        </w:numPr>
        <w:rPr>
          <w:rFonts w:eastAsia="华文细黑"/>
          <w:sz w:val="24"/>
          <w:highlight w:val="none"/>
        </w:rPr>
      </w:pPr>
      <w:r>
        <w:rPr>
          <w:rFonts w:eastAsia="华文细黑"/>
          <w:sz w:val="24"/>
          <w:highlight w:val="none"/>
        </w:rPr>
        <w:t>本制造厂不生产，而须从其它制造厂购买的主要零部件：</w:t>
      </w:r>
    </w:p>
    <w:p w14:paraId="3F93E20E">
      <w:pPr>
        <w:ind w:left="449" w:leftChars="214" w:firstLine="480" w:firstLineChars="200"/>
        <w:rPr>
          <w:rFonts w:eastAsia="华文细黑"/>
          <w:sz w:val="24"/>
          <w:highlight w:val="none"/>
        </w:rPr>
      </w:pPr>
      <w:r>
        <w:rPr>
          <w:rFonts w:eastAsia="华文细黑"/>
          <w:sz w:val="24"/>
          <w:highlight w:val="none"/>
        </w:rPr>
        <w:t>制造厂家名称和地址                     主要零部件名称</w:t>
      </w:r>
    </w:p>
    <w:p w14:paraId="244E1320">
      <w:pPr>
        <w:ind w:left="450"/>
        <w:rPr>
          <w:rFonts w:eastAsia="华文细黑"/>
          <w:sz w:val="24"/>
          <w:highlight w:val="none"/>
          <w:u w:val="single"/>
        </w:rPr>
      </w:pP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p>
    <w:p w14:paraId="22A0CC18">
      <w:pPr>
        <w:ind w:left="450"/>
        <w:rPr>
          <w:rFonts w:eastAsia="华文细黑"/>
          <w:sz w:val="24"/>
          <w:highlight w:val="none"/>
          <w:u w:val="single"/>
        </w:rPr>
      </w:pP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p>
    <w:p w14:paraId="00EF2B99">
      <w:pPr>
        <w:ind w:left="450"/>
        <w:rPr>
          <w:rFonts w:eastAsia="华文细黑"/>
          <w:sz w:val="24"/>
          <w:highlight w:val="none"/>
          <w:u w:val="single"/>
        </w:rPr>
      </w:pP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p>
    <w:p w14:paraId="7788F1EC">
      <w:pPr>
        <w:numPr>
          <w:ilvl w:val="0"/>
          <w:numId w:val="5"/>
        </w:numPr>
        <w:rPr>
          <w:rFonts w:eastAsia="华文细黑"/>
          <w:sz w:val="24"/>
          <w:highlight w:val="none"/>
        </w:rPr>
      </w:pPr>
      <w:r>
        <w:rPr>
          <w:rFonts w:eastAsia="华文细黑"/>
          <w:sz w:val="24"/>
          <w:highlight w:val="none"/>
        </w:rPr>
        <w:t>制造厂家生产此</w:t>
      </w:r>
      <w:r>
        <w:rPr>
          <w:rFonts w:hint="eastAsia" w:eastAsia="华文细黑"/>
          <w:sz w:val="24"/>
          <w:highlight w:val="none"/>
          <w:lang w:eastAsia="zh-CN"/>
        </w:rPr>
        <w:t>报价</w:t>
      </w:r>
      <w:r>
        <w:rPr>
          <w:rFonts w:eastAsia="华文细黑"/>
          <w:sz w:val="24"/>
          <w:highlight w:val="none"/>
        </w:rPr>
        <w:t>货物的历史（年数）：</w:t>
      </w:r>
      <w:r>
        <w:rPr>
          <w:rFonts w:eastAsia="华文细黑"/>
          <w:sz w:val="24"/>
          <w:highlight w:val="none"/>
          <w:u w:val="single"/>
        </w:rPr>
        <w:t xml:space="preserve">                            </w:t>
      </w:r>
    </w:p>
    <w:p w14:paraId="5EAFD1AB">
      <w:pPr>
        <w:numPr>
          <w:ilvl w:val="0"/>
          <w:numId w:val="5"/>
        </w:numPr>
        <w:rPr>
          <w:highlight w:val="none"/>
        </w:rPr>
      </w:pPr>
      <w:r>
        <w:rPr>
          <w:highlight w:val="none"/>
        </w:rPr>
        <w:t>近3年</w:t>
      </w:r>
      <w:r>
        <w:rPr>
          <w:rFonts w:hint="eastAsia"/>
          <w:highlight w:val="none"/>
        </w:rPr>
        <w:t>（20</w:t>
      </w:r>
      <w:r>
        <w:rPr>
          <w:rFonts w:hint="eastAsia"/>
          <w:highlight w:val="none"/>
          <w:lang w:val="en-US" w:eastAsia="zh-CN"/>
        </w:rPr>
        <w:t>20</w:t>
      </w:r>
      <w:r>
        <w:rPr>
          <w:rFonts w:hint="eastAsia"/>
          <w:highlight w:val="none"/>
        </w:rPr>
        <w:t>年、202</w:t>
      </w:r>
      <w:r>
        <w:rPr>
          <w:rFonts w:hint="eastAsia"/>
          <w:highlight w:val="none"/>
          <w:lang w:val="en-US" w:eastAsia="zh-CN"/>
        </w:rPr>
        <w:t>1</w:t>
      </w:r>
      <w:r>
        <w:rPr>
          <w:rFonts w:hint="eastAsia"/>
          <w:highlight w:val="none"/>
        </w:rPr>
        <w:t>年、202</w:t>
      </w:r>
      <w:r>
        <w:rPr>
          <w:rFonts w:hint="eastAsia"/>
          <w:highlight w:val="none"/>
          <w:lang w:val="en-US" w:eastAsia="zh-CN"/>
        </w:rPr>
        <w:t>2</w:t>
      </w:r>
      <w:r>
        <w:rPr>
          <w:rFonts w:hint="eastAsia"/>
          <w:highlight w:val="none"/>
        </w:rPr>
        <w:t>年）</w:t>
      </w:r>
      <w:r>
        <w:rPr>
          <w:highlight w:val="none"/>
        </w:rPr>
        <w:t>的年营业额：</w:t>
      </w:r>
    </w:p>
    <w:p w14:paraId="151323AA">
      <w:pPr>
        <w:ind w:left="449" w:leftChars="214" w:firstLine="480" w:firstLineChars="200"/>
        <w:rPr>
          <w:rFonts w:eastAsia="华文细黑"/>
          <w:sz w:val="24"/>
          <w:highlight w:val="none"/>
        </w:rPr>
      </w:pPr>
      <w:r>
        <w:rPr>
          <w:rFonts w:eastAsia="华文细黑"/>
          <w:sz w:val="24"/>
          <w:highlight w:val="none"/>
        </w:rPr>
        <w:t>年份            国内              出口              总额</w:t>
      </w:r>
    </w:p>
    <w:p w14:paraId="67A67158">
      <w:pPr>
        <w:ind w:left="450"/>
        <w:rPr>
          <w:rFonts w:eastAsia="华文细黑"/>
          <w:sz w:val="24"/>
          <w:highlight w:val="none"/>
          <w:u w:val="single"/>
        </w:rPr>
      </w:pP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p>
    <w:p w14:paraId="00DF0866">
      <w:pPr>
        <w:ind w:left="450"/>
        <w:rPr>
          <w:rFonts w:eastAsia="华文细黑"/>
          <w:sz w:val="24"/>
          <w:highlight w:val="none"/>
          <w:u w:val="single"/>
        </w:rPr>
      </w:pP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p>
    <w:p w14:paraId="46D65FF6">
      <w:pPr>
        <w:ind w:left="450"/>
        <w:rPr>
          <w:rFonts w:eastAsia="华文细黑"/>
          <w:sz w:val="24"/>
          <w:highlight w:val="none"/>
          <w:u w:val="single"/>
        </w:rPr>
      </w:pP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p>
    <w:p w14:paraId="0CDAB621">
      <w:pPr>
        <w:ind w:left="450"/>
        <w:rPr>
          <w:rFonts w:eastAsia="华文细黑"/>
          <w:sz w:val="24"/>
          <w:highlight w:val="none"/>
        </w:rPr>
      </w:pPr>
      <w:r>
        <w:rPr>
          <w:rFonts w:hint="eastAsia" w:eastAsia="华文细黑"/>
          <w:sz w:val="24"/>
          <w:highlight w:val="none"/>
        </w:rPr>
        <w:t>要求附201</w:t>
      </w:r>
      <w:r>
        <w:rPr>
          <w:rFonts w:hint="eastAsia" w:eastAsia="华文细黑"/>
          <w:sz w:val="24"/>
          <w:highlight w:val="none"/>
          <w:lang w:val="en-US" w:eastAsia="zh-CN"/>
        </w:rPr>
        <w:t>0</w:t>
      </w:r>
      <w:r>
        <w:rPr>
          <w:rFonts w:eastAsia="华文细黑"/>
          <w:sz w:val="24"/>
          <w:highlight w:val="none"/>
        </w:rPr>
        <w:t>-</w:t>
      </w:r>
      <w:r>
        <w:rPr>
          <w:rFonts w:hint="eastAsia" w:eastAsia="华文细黑"/>
          <w:sz w:val="24"/>
          <w:highlight w:val="none"/>
        </w:rPr>
        <w:t>202</w:t>
      </w:r>
      <w:r>
        <w:rPr>
          <w:rFonts w:hint="eastAsia" w:eastAsia="华文细黑"/>
          <w:sz w:val="24"/>
          <w:highlight w:val="none"/>
          <w:lang w:val="en-US" w:eastAsia="zh-CN"/>
        </w:rPr>
        <w:t>2</w:t>
      </w:r>
      <w:r>
        <w:rPr>
          <w:rFonts w:hint="eastAsia" w:eastAsia="华文细黑"/>
          <w:sz w:val="24"/>
          <w:highlight w:val="none"/>
        </w:rPr>
        <w:t>年审计财务报表。</w:t>
      </w:r>
    </w:p>
    <w:p w14:paraId="2A853D3C">
      <w:pPr>
        <w:numPr>
          <w:ilvl w:val="0"/>
          <w:numId w:val="5"/>
        </w:numPr>
        <w:rPr>
          <w:rFonts w:eastAsia="华文细黑"/>
          <w:sz w:val="24"/>
          <w:highlight w:val="none"/>
        </w:rPr>
      </w:pPr>
      <w:r>
        <w:rPr>
          <w:rFonts w:eastAsia="华文细黑"/>
          <w:sz w:val="24"/>
          <w:highlight w:val="none"/>
        </w:rPr>
        <w:t>有关开户行的名称和地址：</w:t>
      </w:r>
      <w:r>
        <w:rPr>
          <w:rFonts w:eastAsia="华文细黑"/>
          <w:sz w:val="24"/>
          <w:highlight w:val="none"/>
          <w:u w:val="single"/>
        </w:rPr>
        <w:t xml:space="preserve">                                         </w:t>
      </w:r>
    </w:p>
    <w:p w14:paraId="4D639A8E">
      <w:pPr>
        <w:numPr>
          <w:ilvl w:val="0"/>
          <w:numId w:val="5"/>
        </w:numPr>
        <w:rPr>
          <w:rFonts w:eastAsia="华文细黑"/>
          <w:sz w:val="24"/>
          <w:highlight w:val="none"/>
        </w:rPr>
      </w:pPr>
      <w:r>
        <w:rPr>
          <w:rFonts w:eastAsia="华文细黑"/>
          <w:sz w:val="24"/>
          <w:highlight w:val="none"/>
        </w:rPr>
        <w:t>其它情况：</w:t>
      </w:r>
      <w:r>
        <w:rPr>
          <w:rFonts w:eastAsia="华文细黑"/>
          <w:sz w:val="24"/>
          <w:highlight w:val="none"/>
          <w:u w:val="single"/>
        </w:rPr>
        <w:t xml:space="preserve">                                                       </w:t>
      </w:r>
    </w:p>
    <w:p w14:paraId="2493DB7E">
      <w:pPr>
        <w:ind w:firstLine="480"/>
        <w:rPr>
          <w:rFonts w:eastAsia="华文细黑"/>
          <w:sz w:val="24"/>
          <w:highlight w:val="none"/>
        </w:rPr>
      </w:pPr>
      <w:r>
        <w:rPr>
          <w:rFonts w:eastAsia="华文细黑"/>
          <w:sz w:val="24"/>
          <w:highlight w:val="none"/>
        </w:rPr>
        <w:t>兹证明上述声明是真实、正确的，并提供了全部的资料和数据，我们同意遵照贵方要求出示有关证明文件。</w:t>
      </w:r>
    </w:p>
    <w:p w14:paraId="350B8541">
      <w:pPr>
        <w:ind w:firstLine="480"/>
        <w:rPr>
          <w:rFonts w:eastAsia="华文细黑"/>
          <w:sz w:val="24"/>
          <w:highlight w:val="none"/>
        </w:rPr>
      </w:pPr>
    </w:p>
    <w:p w14:paraId="11318382">
      <w:pPr>
        <w:rPr>
          <w:rFonts w:eastAsia="华文细黑"/>
          <w:sz w:val="24"/>
          <w:highlight w:val="none"/>
        </w:rPr>
      </w:pPr>
    </w:p>
    <w:p w14:paraId="1DBA6F13">
      <w:pPr>
        <w:ind w:firstLine="480"/>
        <w:rPr>
          <w:rFonts w:eastAsia="华文细黑"/>
          <w:sz w:val="24"/>
          <w:highlight w:val="none"/>
        </w:rPr>
      </w:pPr>
      <w:r>
        <w:rPr>
          <w:rFonts w:eastAsia="华文细黑"/>
          <w:sz w:val="24"/>
          <w:highlight w:val="none"/>
        </w:rPr>
        <w:t>日期：</w:t>
      </w:r>
      <w:r>
        <w:rPr>
          <w:rFonts w:eastAsia="华文细黑"/>
          <w:sz w:val="24"/>
          <w:highlight w:val="none"/>
          <w:u w:val="single"/>
        </w:rPr>
        <w:t xml:space="preserve">      </w:t>
      </w:r>
      <w:r>
        <w:rPr>
          <w:rFonts w:eastAsia="华文细黑"/>
          <w:sz w:val="24"/>
          <w:highlight w:val="none"/>
        </w:rPr>
        <w:t xml:space="preserve">年 </w:t>
      </w:r>
      <w:r>
        <w:rPr>
          <w:rFonts w:eastAsia="华文细黑"/>
          <w:sz w:val="24"/>
          <w:highlight w:val="none"/>
          <w:u w:val="single"/>
        </w:rPr>
        <w:t xml:space="preserve">    </w:t>
      </w:r>
      <w:r>
        <w:rPr>
          <w:rFonts w:eastAsia="华文细黑"/>
          <w:sz w:val="24"/>
          <w:highlight w:val="none"/>
        </w:rPr>
        <w:t>月</w:t>
      </w:r>
      <w:r>
        <w:rPr>
          <w:rFonts w:eastAsia="华文细黑"/>
          <w:sz w:val="24"/>
          <w:highlight w:val="none"/>
          <w:u w:val="single"/>
        </w:rPr>
        <w:t xml:space="preserve">     </w:t>
      </w:r>
      <w:r>
        <w:rPr>
          <w:rFonts w:eastAsia="华文细黑"/>
          <w:sz w:val="24"/>
          <w:highlight w:val="none"/>
        </w:rPr>
        <w:t>日         制造商名称：</w:t>
      </w:r>
      <w:r>
        <w:rPr>
          <w:rFonts w:eastAsia="华文细黑"/>
          <w:sz w:val="24"/>
          <w:highlight w:val="none"/>
          <w:u w:val="single"/>
        </w:rPr>
        <w:t xml:space="preserve">               </w:t>
      </w:r>
    </w:p>
    <w:p w14:paraId="1ACEA7F3">
      <w:pPr>
        <w:ind w:firstLine="480"/>
        <w:rPr>
          <w:rFonts w:eastAsia="华文细黑"/>
          <w:sz w:val="24"/>
          <w:highlight w:val="none"/>
          <w:u w:val="single"/>
        </w:rPr>
      </w:pPr>
      <w:r>
        <w:rPr>
          <w:rFonts w:eastAsia="华文细黑"/>
          <w:sz w:val="24"/>
          <w:highlight w:val="none"/>
        </w:rPr>
        <w:t>授权代表签字：</w:t>
      </w:r>
      <w:r>
        <w:rPr>
          <w:rFonts w:eastAsia="华文细黑"/>
          <w:sz w:val="24"/>
          <w:highlight w:val="none"/>
          <w:u w:val="single"/>
        </w:rPr>
        <w:t xml:space="preserve">            </w:t>
      </w:r>
      <w:r>
        <w:rPr>
          <w:rFonts w:eastAsia="华文细黑"/>
          <w:sz w:val="24"/>
          <w:highlight w:val="none"/>
        </w:rPr>
        <w:t xml:space="preserve">           授权代表职务：</w:t>
      </w:r>
      <w:r>
        <w:rPr>
          <w:rFonts w:eastAsia="华文细黑"/>
          <w:sz w:val="24"/>
          <w:highlight w:val="none"/>
          <w:u w:val="single"/>
        </w:rPr>
        <w:t xml:space="preserve">             </w:t>
      </w:r>
    </w:p>
    <w:p w14:paraId="6BBA9884">
      <w:pPr>
        <w:ind w:firstLine="480"/>
        <w:rPr>
          <w:rFonts w:eastAsia="华文细黑"/>
          <w:sz w:val="24"/>
          <w:highlight w:val="none"/>
        </w:rPr>
      </w:pPr>
      <w:r>
        <w:rPr>
          <w:rFonts w:eastAsia="华文细黑"/>
          <w:sz w:val="24"/>
          <w:highlight w:val="none"/>
        </w:rPr>
        <w:t>电话号码：</w:t>
      </w:r>
      <w:r>
        <w:rPr>
          <w:rFonts w:eastAsia="华文细黑"/>
          <w:sz w:val="24"/>
          <w:highlight w:val="none"/>
          <w:u w:val="single"/>
        </w:rPr>
        <w:t xml:space="preserve">                </w:t>
      </w:r>
      <w:r>
        <w:rPr>
          <w:rFonts w:eastAsia="华文细黑"/>
          <w:sz w:val="24"/>
          <w:highlight w:val="none"/>
        </w:rPr>
        <w:t xml:space="preserve">           电传号码：</w:t>
      </w:r>
      <w:r>
        <w:rPr>
          <w:rFonts w:eastAsia="华文细黑"/>
          <w:sz w:val="24"/>
          <w:highlight w:val="none"/>
          <w:u w:val="single"/>
        </w:rPr>
        <w:t xml:space="preserve">                 </w:t>
      </w:r>
    </w:p>
    <w:p w14:paraId="17250187">
      <w:pPr>
        <w:ind w:firstLine="480"/>
        <w:rPr>
          <w:rFonts w:eastAsia="华文细黑"/>
          <w:sz w:val="24"/>
          <w:highlight w:val="none"/>
          <w:u w:val="single"/>
        </w:rPr>
      </w:pPr>
      <w:r>
        <w:rPr>
          <w:rFonts w:eastAsia="华文细黑"/>
          <w:sz w:val="24"/>
          <w:highlight w:val="none"/>
        </w:rPr>
        <w:t>传真号码：</w:t>
      </w:r>
      <w:r>
        <w:rPr>
          <w:rFonts w:eastAsia="华文细黑"/>
          <w:sz w:val="24"/>
          <w:highlight w:val="none"/>
          <w:u w:val="single"/>
        </w:rPr>
        <w:t xml:space="preserve">                </w:t>
      </w:r>
      <w:r>
        <w:rPr>
          <w:rFonts w:eastAsia="华文细黑"/>
          <w:sz w:val="24"/>
          <w:highlight w:val="none"/>
        </w:rPr>
        <w:t xml:space="preserve">           公章：</w:t>
      </w:r>
      <w:r>
        <w:rPr>
          <w:rFonts w:eastAsia="华文细黑"/>
          <w:sz w:val="24"/>
          <w:highlight w:val="none"/>
          <w:u w:val="single"/>
        </w:rPr>
        <w:t xml:space="preserve">                     </w:t>
      </w:r>
      <w:r>
        <w:rPr>
          <w:rFonts w:eastAsia="华文细黑"/>
          <w:sz w:val="24"/>
          <w:highlight w:val="none"/>
        </w:rPr>
        <w:t xml:space="preserve"> </w:t>
      </w:r>
    </w:p>
    <w:p w14:paraId="50C3250F">
      <w:pPr>
        <w:spacing w:line="400" w:lineRule="exact"/>
        <w:ind w:firstLine="480"/>
        <w:rPr>
          <w:rFonts w:ascii="华文细黑" w:hAnsi="华文细黑" w:eastAsia="华文细黑"/>
          <w:color w:val="000000"/>
          <w:sz w:val="24"/>
          <w:highlight w:val="none"/>
        </w:rPr>
      </w:pPr>
    </w:p>
    <w:p w14:paraId="15F7B2F3">
      <w:pPr>
        <w:pStyle w:val="7"/>
        <w:rPr>
          <w:highlight w:val="none"/>
        </w:rPr>
      </w:pPr>
      <w:r>
        <w:rPr>
          <w:rFonts w:hint="eastAsia"/>
          <w:highlight w:val="none"/>
        </w:rPr>
        <w:t>5.</w:t>
      </w:r>
      <w:r>
        <w:rPr>
          <w:highlight w:val="none"/>
        </w:rPr>
        <w:t>5最近三年本公司涉及的主要诉讼案件</w:t>
      </w:r>
    </w:p>
    <w:p w14:paraId="4D2D5C98">
      <w:pPr>
        <w:pStyle w:val="7"/>
        <w:rPr>
          <w:highlight w:val="none"/>
        </w:rPr>
      </w:pPr>
      <w:r>
        <w:rPr>
          <w:rFonts w:hint="eastAsia"/>
          <w:highlight w:val="none"/>
        </w:rPr>
        <w:t>5.6 近年业绩</w:t>
      </w:r>
    </w:p>
    <w:p w14:paraId="694B747F">
      <w:pPr>
        <w:rPr>
          <w:rFonts w:ascii="华文细黑" w:hAnsi="华文细黑" w:eastAsia="华文细黑"/>
          <w:color w:val="000000"/>
          <w:sz w:val="28"/>
          <w:szCs w:val="28"/>
          <w:highlight w:val="none"/>
        </w:rPr>
      </w:pPr>
    </w:p>
    <w:p w14:paraId="4239CCB0">
      <w:pPr>
        <w:pStyle w:val="5"/>
        <w:bidi w:val="0"/>
        <w:spacing w:line="240" w:lineRule="auto"/>
        <w:jc w:val="both"/>
        <w:rPr>
          <w:highlight w:val="none"/>
        </w:rPr>
        <w:sectPr>
          <w:headerReference r:id="rId6" w:type="default"/>
          <w:footerReference r:id="rId7" w:type="default"/>
          <w:pgSz w:w="11906" w:h="16838"/>
          <w:pgMar w:top="1440" w:right="1080" w:bottom="1440" w:left="1080" w:header="851" w:footer="992" w:gutter="0"/>
          <w:cols w:space="425" w:num="1"/>
          <w:docGrid w:linePitch="360" w:charSpace="0"/>
        </w:sectPr>
      </w:pPr>
    </w:p>
    <w:p w14:paraId="0E2C00B9">
      <w:pPr>
        <w:spacing w:line="288" w:lineRule="auto"/>
        <w:jc w:val="center"/>
        <w:outlineLvl w:val="0"/>
        <w:rPr>
          <w:rFonts w:hint="eastAsia" w:ascii="华文细黑" w:hAnsi="华文细黑" w:eastAsia="华文细黑" w:cs="Times New Roman"/>
          <w:b/>
          <w:bCs/>
          <w:color w:val="000000" w:themeColor="text1"/>
          <w:kern w:val="44"/>
          <w:sz w:val="36"/>
          <w:szCs w:val="36"/>
          <w:highlight w:val="none"/>
          <w:lang w:val="en-US" w:eastAsia="zh-CN" w:bidi="ar-SA"/>
          <w14:textFill>
            <w14:solidFill>
              <w14:schemeClr w14:val="tx1"/>
            </w14:solidFill>
          </w14:textFill>
        </w:rPr>
      </w:pPr>
      <w:bookmarkStart w:id="22" w:name="_Toc3058"/>
      <w:r>
        <w:rPr>
          <w:rFonts w:hint="eastAsia" w:ascii="华文细黑" w:hAnsi="华文细黑" w:eastAsia="华文细黑" w:cs="Times New Roman"/>
          <w:b/>
          <w:bCs/>
          <w:color w:val="000000" w:themeColor="text1"/>
          <w:kern w:val="44"/>
          <w:sz w:val="36"/>
          <w:szCs w:val="36"/>
          <w:highlight w:val="none"/>
          <w:lang w:val="en-US" w:eastAsia="zh-CN" w:bidi="ar-SA"/>
          <w14:textFill>
            <w14:solidFill>
              <w14:schemeClr w14:val="tx1"/>
            </w14:solidFill>
          </w14:textFill>
        </w:rPr>
        <w:t>第四部分：询价物资清单</w:t>
      </w:r>
      <w:bookmarkEnd w:id="22"/>
    </w:p>
    <w:p w14:paraId="5DD8F9FA">
      <w:pPr>
        <w:jc w:val="both"/>
        <w:rPr>
          <w:rFonts w:hint="eastAsia" w:ascii="华文细黑" w:hAnsi="华文细黑" w:eastAsia="华文细黑" w:cs="Times New Roman"/>
          <w:b/>
          <w:bCs/>
          <w:color w:val="000000" w:themeColor="text1"/>
          <w:kern w:val="44"/>
          <w:sz w:val="36"/>
          <w:szCs w:val="36"/>
          <w:highlight w:val="none"/>
          <w:lang w:val="en-US" w:eastAsia="zh-CN" w:bidi="ar-SA"/>
          <w14:textFill>
            <w14:solidFill>
              <w14:schemeClr w14:val="tx1"/>
            </w14:solidFill>
          </w14:textFill>
        </w:rPr>
      </w:pPr>
    </w:p>
    <w:tbl>
      <w:tblPr>
        <w:tblStyle w:val="17"/>
        <w:tblW w:w="99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7"/>
        <w:gridCol w:w="1008"/>
        <w:gridCol w:w="2105"/>
        <w:gridCol w:w="480"/>
        <w:gridCol w:w="968"/>
        <w:gridCol w:w="1115"/>
        <w:gridCol w:w="633"/>
        <w:gridCol w:w="883"/>
        <w:gridCol w:w="1168"/>
        <w:gridCol w:w="999"/>
      </w:tblGrid>
      <w:tr w14:paraId="1DC4E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DABD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A55B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物资名称</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2561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规格型号</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1704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3C1A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数量</w:t>
            </w:r>
          </w:p>
        </w:tc>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99A0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使用部位</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7312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库存</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6D73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提报人</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1977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采购地点</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D6DA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14:paraId="62F44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2BD7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295A3">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外墙压型钢板</w:t>
            </w:r>
          </w:p>
        </w:tc>
        <w:tc>
          <w:tcPr>
            <w:tcW w:w="2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2DAAA">
            <w:pPr>
              <w:keepNext w:val="0"/>
              <w:keepLines w:val="0"/>
              <w:widowControl/>
              <w:suppressLineNumbers w:val="0"/>
              <w:jc w:val="center"/>
              <w:textAlignment w:val="center"/>
              <w:rPr>
                <w:rFonts w:hint="default"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+发泡聚氨酯板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+0.5mm厚压型钢板（3米以上外墙 颜色（RAL9006 RAL9016 RAL1032）具体看图纸生产）</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3B43C">
            <w:pPr>
              <w:keepNext w:val="0"/>
              <w:keepLines w:val="0"/>
              <w:widowControl/>
              <w:suppressLineNumbers w:val="0"/>
              <w:jc w:val="center"/>
              <w:textAlignment w:val="center"/>
              <w:rPr>
                <w:rFonts w:hint="default"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5867A">
            <w:pPr>
              <w:keepNext w:val="0"/>
              <w:keepLines w:val="0"/>
              <w:widowControl/>
              <w:suppressLineNumbers w:val="0"/>
              <w:jc w:val="center"/>
              <w:textAlignment w:val="center"/>
              <w:rPr>
                <w:rFonts w:hint="default"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2367.09</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43863">
            <w:pPr>
              <w:widowControl/>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color w:val="000000"/>
                <w:sz w:val="18"/>
                <w:szCs w:val="18"/>
                <w:highlight w:val="none"/>
                <w:lang w:val="en-US" w:eastAsia="zh-CN"/>
              </w:rPr>
              <w:t>单体1003</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FAC8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1916">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36D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D097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5828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0537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335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屋顶</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97715">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+发泡聚氨酯板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DF5C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C44D5">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4006.36</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E013C">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单体1003</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E7E1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921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F10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920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E4D0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AC8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150B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屋脊盖板</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80000">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0.5厚压型钢板</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1823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5C2C0">
            <w:pPr>
              <w:keepNext w:val="0"/>
              <w:keepLines w:val="0"/>
              <w:widowControl/>
              <w:suppressLineNumbers w:val="0"/>
              <w:jc w:val="center"/>
              <w:textAlignment w:val="center"/>
              <w:rPr>
                <w:rFonts w:hint="default"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83.82</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CBCD4">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单体1003</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755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0DA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D6D4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F38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CE06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9FC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1AC3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26B2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内天沟天沟板 3mm厚不锈钢钢板（展开按1.5米宽计算，（材质按316L不锈钢），数量按长度展开宽度计算）</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AE304">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29004">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167.63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25F54">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单体1003</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1C05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087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11D0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14F0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ECB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2B93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159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7D5AB">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内天沟侧板 0.5mm厚压型钢板</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E5432">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3A8BD">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83.8</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13C53">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单体1003</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A86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D87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35A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87D7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3F40F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D7C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6</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455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B9A14">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 拉杆 L30角钢</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15858">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6450A">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111</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0D8AE">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单体1003</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126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4AF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3E3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160B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47B0E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90F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7</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997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69C2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 -夹芯板雨棚</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7F87D">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0C040">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238.63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31E13">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单体1003</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6B2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C33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964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694E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B390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DE5A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8</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E8FE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外墙</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4A8C4">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0.5mm厚压型钢板+发泡聚氨酯板+0.5mm厚压型钢板</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F3848">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0C54A">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 xml:space="preserve">1573 </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D821D">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单体1005</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3E4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EB8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82E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8EA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6343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BFF38">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9</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9A2C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屋顶</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F53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p>
          <w:p w14:paraId="7DD93300">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0.5mm厚压型钢板+发泡聚氨酯板+0.5mm厚压型钢板</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07A00">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7391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2460</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9C0E5">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单体1005</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AF96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B4F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2E6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4594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CB0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4EBC3">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37E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1968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天沟板 3mm厚不锈钢钢板（材质按316L不锈钢），数量按长度展开宽度计算）</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6193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718F4">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184</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4FAD4">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单体1005</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B1B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877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CCED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603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C34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9C123">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11</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F7A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BFACA">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外侧板 0.5mm厚压型钢板</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03BC1">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807D2">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184</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5451E">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单体1005</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934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ECF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030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E2E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6602C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60627">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12</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ACD7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7F80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拉杆 L30角钢</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56625">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573A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87</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8ECA1">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单体1005</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AAB4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BB2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D02C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004F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34FE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972A0">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13</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90D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5A47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 -夹芯板雨棚</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82515">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26BA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477</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D6F65">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单体1005</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B4BD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A0E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11E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28F1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7CC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AB70B">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14</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DBB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外墙</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5ED8B">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0.5mm厚压型钢板+发泡聚氨酯板+0.5mm厚压型钢板</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B0754">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237F0">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7050</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435D4">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单体1006</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D7C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8D2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4F5D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6DC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48DD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6F2BE">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15</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481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屋顶</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4B46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0.5mm厚压型钢板+发泡聚氨酯板+0.5mm厚压型钢板</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4DFE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A4AA7">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14680</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D11DB">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单体1006</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9D9F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520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87E0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D48C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4FEF6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3D944">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16</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448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DB43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外天沟天沟版 3mm厚不锈钢钢板（展开按1.5米宽计算，材质按316L不锈钢，数量按长度展开宽度计算）</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C4760">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62432">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615</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B0F00">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单体1006</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2B4D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846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9B5B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1BAC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3CC7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E22B3">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17</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7E6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B0C64">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外侧板 0.5mm厚压型钢板</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008A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EE41B">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220</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4CCD2">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单体1006</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4A07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DE9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100E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C0A6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6CD94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FEA13">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18</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2854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1252A">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拉杆 L30角钢</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3B1D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BCCD0">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363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F40B9">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单体1006</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F94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03C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0492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5D8E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6F736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05FB0">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19</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9174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BFB1C">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 -夹芯板雨棚</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850EA">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41EA1">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210</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09492">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单体1006</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E413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0D4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8A06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676F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47FAC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5461E">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28D1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外墙</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98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p>
          <w:p w14:paraId="3FE15A22">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0.5mm厚压型钢板+发泡聚氨酯板+0.5mm厚压型钢板</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61C07">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16BB8">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3188</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87A04">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单体1007</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8A78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62D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E86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40E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0829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F4E87">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21</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B61D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屋顶</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9BC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100mm厚聚氨酯夹芯板</w:t>
            </w:r>
          </w:p>
          <w:p w14:paraId="13B588D0">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0.5mm厚压型钢板+发泡聚氨酯板+0.5mm厚压型钢板</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AA29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958F5">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1650</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77EB9">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单体1007</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46C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B74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7EE3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C181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B874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F7CC2">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22</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755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EB8F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天沟版 3mm厚不锈钢钢板（展开按1.5米宽计算，材质按316L不锈钢，数量按长度展开宽度计算）</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2691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1487D">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87</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292B0">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单体1007</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1DA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B8C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DAC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2D80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6B14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3EB91">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23</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DD2F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BAE18">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外侧板 0.5mm厚压型钢板</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6F9A8">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A7BA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56</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14349">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单体1007</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C924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2B0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30B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79D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942E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50389">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24</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222F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CA554">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外天沟 拉杆 L30角钢</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E7761">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67A3B">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56</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6A261">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单体1007</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9495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D40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389A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F4CB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47804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881F9">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25</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0010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47A90">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钢雨篷 -夹芯板雨棚</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E211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965CD">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45</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34BCA">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单体1007</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F354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B96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3F5F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626C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14559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75407">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26</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F848D">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压型钢板</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CFC9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漆面压型金属板屋0.5mm 厚</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BDCE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3F53C">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 xml:space="preserve">538 </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7A66B">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单体1008</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45A4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E5D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3CB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38A7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07B9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D2309">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27</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F83D4">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压型钢板</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77575">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锌板0.5mm 厚的，屋脊</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216F7">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1C85B">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 xml:space="preserve">60 </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08473">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单体1008</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832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899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4EC4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418C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326C8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20CF6">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28</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9F2F2">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压型钢板</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3150C">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漆面压型金属板0.5mm 厚（板型按YX28-205-820型考虑）</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2AB15">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936C5">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 xml:space="preserve">114 </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54A8C">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单体1008</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23F7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162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007E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E32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4057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F6AE4">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29</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BAAC5">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b w:val="0"/>
                <w:bCs w:val="0"/>
                <w:color w:val="000000" w:themeColor="text1"/>
                <w:sz w:val="18"/>
                <w:szCs w:val="18"/>
                <w:highlight w:val="none"/>
                <w:vertAlign w:val="baseline"/>
                <w:lang w:val="en-US" w:eastAsia="zh-CN"/>
                <w14:textFill>
                  <w14:solidFill>
                    <w14:schemeClr w14:val="tx1"/>
                  </w14:solidFill>
                </w14:textFill>
              </w:rPr>
              <w:t>压型钢板</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50D32">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漆面压型金属板覆0.5mm 厚（板型按YX28-205-820型考虑）</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E44B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D1E3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 xml:space="preserve">84 </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08108">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单体1008</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AD6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C7D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726F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8108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39A2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11B56">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E7F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3BAA8">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镀锌钢板内天沟（宽度0.6m，深度0.35m）</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32184">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A077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35</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C06F6">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单体1010</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57F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B97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608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FAB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0912C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728CE">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31</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566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屋面板</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3759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彩色压型屋面板（0.5mm厚）</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E12F3">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24F02">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359.36</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C0F85">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单体1010</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DD5D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4A7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114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C14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09EC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AA380">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32</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096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集装箱办公室</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5953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长5800mm宽2440mm高2590mm</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498B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AC9F7">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1FE34">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单体1010</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83C5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2EB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DA8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C9B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31AA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A2739">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33</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067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ACAF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镀锌钢板内天沟（宽度0.6m，深度0.35m）</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65FC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2C011">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106.4</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7CEA1">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单体1020</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96F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897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C5BA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F188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1177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3846E">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34</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8EA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屋面板</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79E33">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彩色压型屋面板（0.5mm厚）</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CAE9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8690C">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1870.4</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756FB">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单体1020</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0BD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BBE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2C5B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C1D2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E4A0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FCEE8">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35</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C658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集装箱办公室</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C84B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长5800mm宽2440mm高2590mm</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24BD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3E25C">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6</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1FDE2">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单体1020</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01D7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CBC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5FC7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440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F52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6C045">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36</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5E8A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3AF5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镀锌钢板内天沟（宽度0.6m，深度0.35m）</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66FF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46E1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29</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640BC">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单体1023</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7B61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9CE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1654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E5D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4A117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70006">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37</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DAF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屋面板</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6C0F7">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彩色压型屋面板（0.5mm厚）</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24DD7">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ACCD5">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853.82</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8CB3F">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单体1023</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CC57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254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2E08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148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2C5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EAD9A">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38</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8F33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集装箱办公室</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4F95C">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长5800mm宽2440mm高2590mm</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21867">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A95BF">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C2613">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单体1023</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DB3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14F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C64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1E34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2F9E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2E6EF">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39</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35A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92C64">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镀锌钢板内天沟（宽度0.6m，深度0.35m）</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B56A7">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F04BA">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35</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BACB9">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单体1024</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526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826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0FE5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7759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EFBA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5493F">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26B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屋面板</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6F27C">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彩色压型屋面板（0.5mm厚）</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7A25C">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EABBA">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359.36</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2991B">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单体1024</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8784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D1B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F673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0E3C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2ECA2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CF097">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41</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B397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集装箱办公室</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6A21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长5800mm宽2440mm高2590mm</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CBF5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F6C3D">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19F9D">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单体1024</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901D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07C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C4FC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BFA2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6F120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BF632">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42</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1D1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内天沟</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F0A81">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镀锌钢板内天沟（宽度0.6m，深度0.35m）</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8A0E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98086">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14.1</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7CA04">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单体1027</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7E6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38E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A450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3384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5952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CF065">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43</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D9D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屋面板</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1D8C2">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彩色压型屋面板（0.5mm厚）</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6542C">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56339">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264.14</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BF987">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单体1027</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132B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44D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194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2C1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78624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7E7DC">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44</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646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集装箱办公室</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1B60C">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长5800mm宽2440mm高2590mm</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E43ED">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1C762">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8F2B7">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单体1027</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0BF6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12B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23F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9399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r w14:paraId="6FBF5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67E34">
            <w:pPr>
              <w:keepNext w:val="0"/>
              <w:keepLines w:val="0"/>
              <w:widowControl/>
              <w:suppressLineNumbers w:val="0"/>
              <w:jc w:val="center"/>
              <w:textAlignment w:val="center"/>
              <w:rPr>
                <w:rFonts w:hint="default"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45</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29B7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其他</w:t>
            </w:r>
          </w:p>
        </w:tc>
        <w:tc>
          <w:tcPr>
            <w:tcW w:w="2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5C04E">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安装面板用零件</w:t>
            </w: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40C63">
            <w:pPr>
              <w:widowControl/>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633B7">
            <w:pPr>
              <w:widowControl/>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color w:val="000000" w:themeColor="text1"/>
                <w:sz w:val="18"/>
                <w:szCs w:val="18"/>
                <w:highlight w:val="none"/>
                <w:u w:val="none"/>
                <w:vertAlign w:val="baseline"/>
                <w:lang w:val="en-US" w:eastAsia="zh-CN" w:bidi="ar"/>
                <w14:textFill>
                  <w14:solidFill>
                    <w14:schemeClr w14:val="tx1"/>
                  </w14:solidFill>
                </w14:textFill>
              </w:rPr>
              <w:t>41518.06</w:t>
            </w:r>
          </w:p>
        </w:tc>
        <w:tc>
          <w:tcPr>
            <w:tcW w:w="11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6331A">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sz w:val="18"/>
                <w:szCs w:val="18"/>
                <w:highlight w:val="none"/>
                <w:lang w:val="en-US" w:eastAsia="zh-CN"/>
              </w:rPr>
              <w:t>全部单体</w:t>
            </w:r>
          </w:p>
        </w:tc>
        <w:tc>
          <w:tcPr>
            <w:tcW w:w="6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D90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096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彭康</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6DA4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国内采购</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8B0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r>
    </w:tbl>
    <w:p w14:paraId="43082AF4">
      <w:pPr>
        <w:bidi w:val="0"/>
        <w:jc w:val="left"/>
        <w:rPr>
          <w:rFonts w:hint="eastAsia" w:ascii="Times New Roman" w:hAnsi="Times New Roman" w:eastAsia="宋体" w:cs="Times New Roman"/>
          <w:sz w:val="21"/>
          <w:szCs w:val="24"/>
          <w:highlight w:val="none"/>
          <w:lang w:val="en-US" w:eastAsia="zh-CN" w:bidi="ar-SA"/>
        </w:rPr>
      </w:pPr>
    </w:p>
    <w:p w14:paraId="5C12AA55">
      <w:pPr>
        <w:rPr>
          <w:highlight w:val="none"/>
        </w:rPr>
      </w:pPr>
    </w:p>
    <w:p w14:paraId="0E6C5199">
      <w:pPr>
        <w:rPr>
          <w:highlight w:val="none"/>
        </w:rPr>
      </w:pPr>
    </w:p>
    <w:p w14:paraId="15F21058">
      <w:pPr>
        <w:rPr>
          <w:highlight w:val="none"/>
        </w:rPr>
      </w:pPr>
    </w:p>
    <w:p w14:paraId="28C6B35A">
      <w:pPr>
        <w:rPr>
          <w:highlight w:val="none"/>
        </w:rPr>
      </w:pPr>
    </w:p>
    <w:p w14:paraId="2471D128">
      <w:pPr>
        <w:rPr>
          <w:highlight w:val="none"/>
        </w:rPr>
      </w:pPr>
    </w:p>
    <w:p w14:paraId="534085CF">
      <w:pPr>
        <w:rPr>
          <w:highlight w:val="none"/>
        </w:rPr>
      </w:pPr>
    </w:p>
    <w:p w14:paraId="1C692CDE">
      <w:pPr>
        <w:rPr>
          <w:highlight w:val="none"/>
        </w:rPr>
      </w:pPr>
    </w:p>
    <w:sectPr>
      <w:pgSz w:w="11906" w:h="16838"/>
      <w:pgMar w:top="1440" w:right="1080" w:bottom="1440" w:left="108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52C7047-6A67-4E05-B1C1-5EDA3931D1C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53C1D57-5925-48D7-865B-AA411E687CE1}"/>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F40F6C12-8BAF-4D21-A7B6-0DAC5DD52DA1}"/>
  </w:font>
  <w:font w:name="华文细黑">
    <w:panose1 w:val="02010600040101010101"/>
    <w:charset w:val="86"/>
    <w:family w:val="auto"/>
    <w:pitch w:val="default"/>
    <w:sig w:usb0="00000287" w:usb1="080F0000" w:usb2="00000000" w:usb3="00000000" w:csb0="0004009F" w:csb1="DFD70000"/>
    <w:embedRegular r:id="rId4" w:fontKey="{EAC7A3AB-D959-4E6B-B7E0-47E496AC1F36}"/>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embedRegular r:id="rId5" w:fontKey="{9E24E579-49BB-45E8-AC2B-D3E8ED823684}"/>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CD6A2">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60</w:t>
    </w:r>
    <w:r>
      <w:rPr>
        <w:rStyle w:val="21"/>
      </w:rPr>
      <w:fldChar w:fldCharType="end"/>
    </w:r>
  </w:p>
  <w:p w14:paraId="28D8EDAC">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ABD0A">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012ACA0C">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A1D54">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60</w:t>
    </w:r>
    <w:r>
      <w:rPr>
        <w:rStyle w:val="21"/>
      </w:rPr>
      <w:fldChar w:fldCharType="end"/>
    </w:r>
  </w:p>
  <w:p w14:paraId="2C94C947">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86D1C">
    <w:pPr>
      <w:pStyle w:val="13"/>
      <w:jc w:val="both"/>
      <w:rPr>
        <w:rFonts w:ascii="宋体" w:hAnsi="宋体"/>
      </w:rPr>
    </w:pPr>
    <w:r>
      <w:rPr>
        <w:rFonts w:hint="eastAsia" w:ascii="宋体" w:hAnsi="宋体"/>
      </w:rPr>
      <w:t>安哥拉卡约新港口项目</w:t>
    </w:r>
    <w:r>
      <w:rPr>
        <w:rFonts w:hint="eastAsia" w:ascii="宋体" w:hAnsi="宋体"/>
        <w:lang w:eastAsia="zh-CN"/>
      </w:rPr>
      <w:t>常林装载机配件询价</w:t>
    </w:r>
    <w:r>
      <w:rPr>
        <w:rFonts w:hint="eastAsia" w:ascii="宋体" w:hAnsi="宋体"/>
      </w:rPr>
      <w:t xml:space="preserve">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4632D">
    <w:pPr>
      <w:pStyle w:val="13"/>
      <w:jc w:val="both"/>
      <w:rPr>
        <w:rFonts w:ascii="宋体" w:hAnsi="宋体"/>
      </w:rPr>
    </w:pPr>
    <w:r>
      <w:rPr>
        <w:rFonts w:hint="eastAsia" w:ascii="宋体" w:hAnsi="宋体"/>
      </w:rPr>
      <w:t>安哥拉卡约新港口项目</w:t>
    </w:r>
    <w:r>
      <w:rPr>
        <w:rFonts w:hint="eastAsia" w:ascii="宋体" w:hAnsi="宋体"/>
        <w:lang w:eastAsia="zh-CN"/>
      </w:rPr>
      <w:t>常林装载机配件询价</w:t>
    </w:r>
    <w:r>
      <w:rPr>
        <w:rFonts w:hint="eastAsia" w:ascii="宋体" w:hAnsi="宋体"/>
      </w:rPr>
      <w:t xml:space="preserve">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EA3C7"/>
    <w:multiLevelType w:val="singleLevel"/>
    <w:tmpl w:val="83CEA3C7"/>
    <w:lvl w:ilvl="0" w:tentative="0">
      <w:start w:val="7"/>
      <w:numFmt w:val="decimal"/>
      <w:suff w:val="nothing"/>
      <w:lvlText w:val="（%1）"/>
      <w:lvlJc w:val="left"/>
    </w:lvl>
  </w:abstractNum>
  <w:abstractNum w:abstractNumId="1">
    <w:nsid w:val="2165D06D"/>
    <w:multiLevelType w:val="singleLevel"/>
    <w:tmpl w:val="2165D06D"/>
    <w:lvl w:ilvl="0" w:tentative="0">
      <w:start w:val="1"/>
      <w:numFmt w:val="chineseCounting"/>
      <w:suff w:val="nothing"/>
      <w:lvlText w:val="（%1）"/>
      <w:lvlJc w:val="left"/>
      <w:rPr>
        <w:rFonts w:hint="eastAsia"/>
      </w:rPr>
    </w:lvl>
  </w:abstractNum>
  <w:abstractNum w:abstractNumId="2">
    <w:nsid w:val="2788481C"/>
    <w:multiLevelType w:val="multilevel"/>
    <w:tmpl w:val="2788481C"/>
    <w:lvl w:ilvl="0" w:tentative="0">
      <w:start w:val="1"/>
      <w:numFmt w:val="chineseCountingThousand"/>
      <w:lvlText w:val="第%1部分"/>
      <w:legacy w:legacy="1" w:legacySpace="0" w:legacyIndent="0"/>
      <w:lvlJc w:val="left"/>
    </w:lvl>
    <w:lvl w:ilvl="1" w:tentative="0">
      <w:start w:val="1"/>
      <w:numFmt w:val="none"/>
      <w:pStyle w:val="6"/>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3">
    <w:nsid w:val="3A675014"/>
    <w:multiLevelType w:val="multilevel"/>
    <w:tmpl w:val="3A675014"/>
    <w:lvl w:ilvl="0" w:tentative="0">
      <w:start w:val="1"/>
      <w:numFmt w:val="decimal"/>
      <w:lvlText w:val="（%1）"/>
      <w:lvlJc w:val="left"/>
      <w:pPr>
        <w:tabs>
          <w:tab w:val="left" w:pos="1620"/>
        </w:tabs>
        <w:ind w:left="16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BD17A8F"/>
    <w:multiLevelType w:val="singleLevel"/>
    <w:tmpl w:val="3BD17A8F"/>
    <w:lvl w:ilvl="0" w:tentative="0">
      <w:start w:val="1"/>
      <w:numFmt w:val="decimal"/>
      <w:lvlText w:val="%1．"/>
      <w:lvlJc w:val="left"/>
      <w:pPr>
        <w:tabs>
          <w:tab w:val="left" w:pos="450"/>
        </w:tabs>
        <w:ind w:left="870" w:hanging="450"/>
      </w:pPr>
      <w:rPr>
        <w:rFonts w:hint="eastAsia"/>
      </w:rPr>
    </w:lvl>
  </w:abstractNum>
  <w:abstractNum w:abstractNumId="5">
    <w:nsid w:val="49AD23D9"/>
    <w:multiLevelType w:val="singleLevel"/>
    <w:tmpl w:val="49AD23D9"/>
    <w:lvl w:ilvl="0" w:tentative="0">
      <w:start w:val="1"/>
      <w:numFmt w:val="decimal"/>
      <w:lvlText w:val="（%1）"/>
      <w:lvlJc w:val="left"/>
      <w:pPr>
        <w:tabs>
          <w:tab w:val="left" w:pos="1050"/>
        </w:tabs>
        <w:ind w:left="1050" w:hanging="600"/>
      </w:pPr>
      <w:rPr>
        <w:rFonts w:hint="eastAsia"/>
      </w:rPr>
    </w:lvl>
  </w:abstractNum>
  <w:abstractNum w:abstractNumId="6">
    <w:nsid w:val="52F387A6"/>
    <w:multiLevelType w:val="singleLevel"/>
    <w:tmpl w:val="52F387A6"/>
    <w:lvl w:ilvl="0" w:tentative="0">
      <w:start w:val="1"/>
      <w:numFmt w:val="chineseCounting"/>
      <w:suff w:val="nothing"/>
      <w:lvlText w:val="（%1）"/>
      <w:lvlJc w:val="left"/>
      <w:pPr>
        <w:ind w:left="210"/>
      </w:pPr>
      <w:rPr>
        <w:rFonts w:hint="eastAsia"/>
      </w:rPr>
    </w:lvl>
  </w:abstractNum>
  <w:abstractNum w:abstractNumId="7">
    <w:nsid w:val="5EB215BD"/>
    <w:multiLevelType w:val="singleLevel"/>
    <w:tmpl w:val="5EB215BD"/>
    <w:lvl w:ilvl="0" w:tentative="0">
      <w:start w:val="1"/>
      <w:numFmt w:val="lowerLetter"/>
      <w:lvlText w:val="%1)"/>
      <w:lvlJc w:val="left"/>
      <w:pPr>
        <w:tabs>
          <w:tab w:val="left" w:pos="840"/>
        </w:tabs>
        <w:ind w:left="840" w:hanging="420"/>
      </w:pPr>
    </w:lvl>
  </w:abstractNum>
  <w:num w:numId="1">
    <w:abstractNumId w:val="2"/>
  </w:num>
  <w:num w:numId="2">
    <w:abstractNumId w:val="6"/>
  </w:num>
  <w:num w:numId="3">
    <w:abstractNumId w:val="0"/>
  </w:num>
  <w:num w:numId="4">
    <w:abstractNumId w:val="1"/>
  </w:num>
  <w:num w:numId="5">
    <w:abstractNumId w:val="4"/>
  </w:num>
  <w:num w:numId="6">
    <w:abstractNumId w:val="3"/>
  </w:num>
  <w:num w:numId="7">
    <w:abstractNumId w:val="7"/>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怀仁">
    <w15:presenceInfo w15:providerId="WPS Office" w15:userId="1813837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3YTBjNzM3NWFmYTk5NTA5NzJmZTdhNTk0YWZlMjgifQ=="/>
  </w:docVars>
  <w:rsids>
    <w:rsidRoot w:val="15A42858"/>
    <w:rsid w:val="000836D0"/>
    <w:rsid w:val="000A2EA1"/>
    <w:rsid w:val="000B1DE0"/>
    <w:rsid w:val="000C1D3B"/>
    <w:rsid w:val="000D337E"/>
    <w:rsid w:val="000F5645"/>
    <w:rsid w:val="001835DF"/>
    <w:rsid w:val="00186418"/>
    <w:rsid w:val="001A12D3"/>
    <w:rsid w:val="001A6186"/>
    <w:rsid w:val="001D442F"/>
    <w:rsid w:val="001F0AEC"/>
    <w:rsid w:val="00216226"/>
    <w:rsid w:val="00253F0E"/>
    <w:rsid w:val="002630BB"/>
    <w:rsid w:val="002A439F"/>
    <w:rsid w:val="002B6A85"/>
    <w:rsid w:val="002D4054"/>
    <w:rsid w:val="00351550"/>
    <w:rsid w:val="0035513E"/>
    <w:rsid w:val="00362892"/>
    <w:rsid w:val="00373A6C"/>
    <w:rsid w:val="00374F75"/>
    <w:rsid w:val="00384CB6"/>
    <w:rsid w:val="00435AB5"/>
    <w:rsid w:val="00450874"/>
    <w:rsid w:val="00456B76"/>
    <w:rsid w:val="00471D5D"/>
    <w:rsid w:val="0050121B"/>
    <w:rsid w:val="00562026"/>
    <w:rsid w:val="005A21E2"/>
    <w:rsid w:val="00612DEA"/>
    <w:rsid w:val="0062562D"/>
    <w:rsid w:val="00667310"/>
    <w:rsid w:val="006A79D5"/>
    <w:rsid w:val="00766D12"/>
    <w:rsid w:val="007B5F6F"/>
    <w:rsid w:val="007C19F6"/>
    <w:rsid w:val="007C5AD1"/>
    <w:rsid w:val="007E3A1C"/>
    <w:rsid w:val="00802AD2"/>
    <w:rsid w:val="00820483"/>
    <w:rsid w:val="00881D08"/>
    <w:rsid w:val="008C4F78"/>
    <w:rsid w:val="008C5930"/>
    <w:rsid w:val="00923222"/>
    <w:rsid w:val="009563F1"/>
    <w:rsid w:val="009B3C2D"/>
    <w:rsid w:val="00A04C21"/>
    <w:rsid w:val="00A3087C"/>
    <w:rsid w:val="00A579F6"/>
    <w:rsid w:val="00AE264B"/>
    <w:rsid w:val="00C157AA"/>
    <w:rsid w:val="00C3534A"/>
    <w:rsid w:val="00C47689"/>
    <w:rsid w:val="00C56BAF"/>
    <w:rsid w:val="00C603FA"/>
    <w:rsid w:val="00CA4DEE"/>
    <w:rsid w:val="00CB4569"/>
    <w:rsid w:val="00D02B9E"/>
    <w:rsid w:val="00D41FB5"/>
    <w:rsid w:val="00D84824"/>
    <w:rsid w:val="00D97B57"/>
    <w:rsid w:val="00DD1E82"/>
    <w:rsid w:val="00DD7926"/>
    <w:rsid w:val="00E7371F"/>
    <w:rsid w:val="00E974F9"/>
    <w:rsid w:val="00EB6DB0"/>
    <w:rsid w:val="00EE6FBF"/>
    <w:rsid w:val="00EF213F"/>
    <w:rsid w:val="00F47EB1"/>
    <w:rsid w:val="00FD1D6B"/>
    <w:rsid w:val="00FF2867"/>
    <w:rsid w:val="01100E78"/>
    <w:rsid w:val="012F41F1"/>
    <w:rsid w:val="01505F15"/>
    <w:rsid w:val="01522069"/>
    <w:rsid w:val="01C163CE"/>
    <w:rsid w:val="02152775"/>
    <w:rsid w:val="025B2DC4"/>
    <w:rsid w:val="02604264"/>
    <w:rsid w:val="0274685E"/>
    <w:rsid w:val="02A84F1B"/>
    <w:rsid w:val="03553B4A"/>
    <w:rsid w:val="03991DF6"/>
    <w:rsid w:val="03A04F32"/>
    <w:rsid w:val="03B31109"/>
    <w:rsid w:val="03D91D7D"/>
    <w:rsid w:val="040B651A"/>
    <w:rsid w:val="04B36EE7"/>
    <w:rsid w:val="04D83A8C"/>
    <w:rsid w:val="05020EF9"/>
    <w:rsid w:val="053D57A3"/>
    <w:rsid w:val="06342273"/>
    <w:rsid w:val="06796825"/>
    <w:rsid w:val="06B62CBE"/>
    <w:rsid w:val="06EE06AA"/>
    <w:rsid w:val="077F4990"/>
    <w:rsid w:val="07D95BF5"/>
    <w:rsid w:val="081D1247"/>
    <w:rsid w:val="08CE0793"/>
    <w:rsid w:val="08EB44F2"/>
    <w:rsid w:val="08F301FA"/>
    <w:rsid w:val="092E6FBB"/>
    <w:rsid w:val="09862E1C"/>
    <w:rsid w:val="09954E0D"/>
    <w:rsid w:val="099A2423"/>
    <w:rsid w:val="09B752C4"/>
    <w:rsid w:val="09D26B88"/>
    <w:rsid w:val="09E54B70"/>
    <w:rsid w:val="09F00295"/>
    <w:rsid w:val="0AB15C77"/>
    <w:rsid w:val="0AB771B3"/>
    <w:rsid w:val="0B1E6B74"/>
    <w:rsid w:val="0BA61553"/>
    <w:rsid w:val="0BAF665A"/>
    <w:rsid w:val="0BD06782"/>
    <w:rsid w:val="0BF16C73"/>
    <w:rsid w:val="0BF73B5D"/>
    <w:rsid w:val="0C1E506F"/>
    <w:rsid w:val="0C2F73D7"/>
    <w:rsid w:val="0C6311F3"/>
    <w:rsid w:val="0C8D6787"/>
    <w:rsid w:val="0CA34240"/>
    <w:rsid w:val="0CB63A18"/>
    <w:rsid w:val="0D244E26"/>
    <w:rsid w:val="0D362143"/>
    <w:rsid w:val="0D98311E"/>
    <w:rsid w:val="0DB63EC2"/>
    <w:rsid w:val="0DC91A9B"/>
    <w:rsid w:val="0DD3032D"/>
    <w:rsid w:val="0DE12FE7"/>
    <w:rsid w:val="0DFB12C9"/>
    <w:rsid w:val="0DFE543E"/>
    <w:rsid w:val="0E0013EF"/>
    <w:rsid w:val="0E0802A4"/>
    <w:rsid w:val="0E9B2EC6"/>
    <w:rsid w:val="0EDE36B1"/>
    <w:rsid w:val="0EE65C2A"/>
    <w:rsid w:val="0F2C14A0"/>
    <w:rsid w:val="0F403A6D"/>
    <w:rsid w:val="0F5F2145"/>
    <w:rsid w:val="0F753717"/>
    <w:rsid w:val="0FA61B22"/>
    <w:rsid w:val="0FB71F81"/>
    <w:rsid w:val="0FC1695C"/>
    <w:rsid w:val="0FCB3337"/>
    <w:rsid w:val="0FF763C2"/>
    <w:rsid w:val="0FFC1D1C"/>
    <w:rsid w:val="10494DC1"/>
    <w:rsid w:val="105C0433"/>
    <w:rsid w:val="10DD54E7"/>
    <w:rsid w:val="10DE0827"/>
    <w:rsid w:val="10FD39C4"/>
    <w:rsid w:val="11230F50"/>
    <w:rsid w:val="11537A88"/>
    <w:rsid w:val="11953C58"/>
    <w:rsid w:val="11C85D24"/>
    <w:rsid w:val="11D64215"/>
    <w:rsid w:val="12F232D0"/>
    <w:rsid w:val="1303728B"/>
    <w:rsid w:val="13884C75"/>
    <w:rsid w:val="148C7D8B"/>
    <w:rsid w:val="14A14FAE"/>
    <w:rsid w:val="14EF5D19"/>
    <w:rsid w:val="15347BD0"/>
    <w:rsid w:val="153D4CD7"/>
    <w:rsid w:val="15695ACC"/>
    <w:rsid w:val="15745FA6"/>
    <w:rsid w:val="15A42858"/>
    <w:rsid w:val="15E660EA"/>
    <w:rsid w:val="16095C05"/>
    <w:rsid w:val="164E4CC1"/>
    <w:rsid w:val="168403E7"/>
    <w:rsid w:val="16C47126"/>
    <w:rsid w:val="17050E6B"/>
    <w:rsid w:val="1707774A"/>
    <w:rsid w:val="17141A67"/>
    <w:rsid w:val="17171557"/>
    <w:rsid w:val="171B1048"/>
    <w:rsid w:val="17935082"/>
    <w:rsid w:val="17FF3456"/>
    <w:rsid w:val="181B3B23"/>
    <w:rsid w:val="183A72AB"/>
    <w:rsid w:val="18567E5D"/>
    <w:rsid w:val="18A553ED"/>
    <w:rsid w:val="197232CD"/>
    <w:rsid w:val="198906F2"/>
    <w:rsid w:val="199D57FD"/>
    <w:rsid w:val="19B06E44"/>
    <w:rsid w:val="1A04293C"/>
    <w:rsid w:val="1A2C34CF"/>
    <w:rsid w:val="1A316CB7"/>
    <w:rsid w:val="1A4722DA"/>
    <w:rsid w:val="1AEB6F83"/>
    <w:rsid w:val="1B4C3832"/>
    <w:rsid w:val="1B550050"/>
    <w:rsid w:val="1BC3580A"/>
    <w:rsid w:val="1BFF39FC"/>
    <w:rsid w:val="1C3A6D91"/>
    <w:rsid w:val="1C6E0D78"/>
    <w:rsid w:val="1C781651"/>
    <w:rsid w:val="1C984775"/>
    <w:rsid w:val="1CB05D8E"/>
    <w:rsid w:val="1CFA525B"/>
    <w:rsid w:val="1D01483C"/>
    <w:rsid w:val="1D470224"/>
    <w:rsid w:val="1DD16669"/>
    <w:rsid w:val="1E764DB5"/>
    <w:rsid w:val="1EB31B66"/>
    <w:rsid w:val="1EB83620"/>
    <w:rsid w:val="1F5C59D2"/>
    <w:rsid w:val="20012F3D"/>
    <w:rsid w:val="20974F5C"/>
    <w:rsid w:val="20AA6F98"/>
    <w:rsid w:val="2113414F"/>
    <w:rsid w:val="213C22E6"/>
    <w:rsid w:val="21A11E21"/>
    <w:rsid w:val="21C90C50"/>
    <w:rsid w:val="224D51E5"/>
    <w:rsid w:val="227F6ED5"/>
    <w:rsid w:val="22FB0D7A"/>
    <w:rsid w:val="232178E0"/>
    <w:rsid w:val="23571659"/>
    <w:rsid w:val="23B343B6"/>
    <w:rsid w:val="23C5071A"/>
    <w:rsid w:val="23DA1943"/>
    <w:rsid w:val="23E03440"/>
    <w:rsid w:val="24003A9F"/>
    <w:rsid w:val="24891948"/>
    <w:rsid w:val="249164F5"/>
    <w:rsid w:val="259049AF"/>
    <w:rsid w:val="259124D5"/>
    <w:rsid w:val="2595159A"/>
    <w:rsid w:val="25BD151C"/>
    <w:rsid w:val="25ED63AA"/>
    <w:rsid w:val="25FA0EAA"/>
    <w:rsid w:val="26724E31"/>
    <w:rsid w:val="26DE5BEE"/>
    <w:rsid w:val="27026705"/>
    <w:rsid w:val="285C1723"/>
    <w:rsid w:val="289522DC"/>
    <w:rsid w:val="28B74948"/>
    <w:rsid w:val="28C606E7"/>
    <w:rsid w:val="28F155FA"/>
    <w:rsid w:val="292875F4"/>
    <w:rsid w:val="294206B6"/>
    <w:rsid w:val="295E4DC4"/>
    <w:rsid w:val="297840D8"/>
    <w:rsid w:val="297A7E50"/>
    <w:rsid w:val="297D524A"/>
    <w:rsid w:val="29A334A6"/>
    <w:rsid w:val="29B11398"/>
    <w:rsid w:val="29C72969"/>
    <w:rsid w:val="2A41271B"/>
    <w:rsid w:val="2AED2CCA"/>
    <w:rsid w:val="2B1020EE"/>
    <w:rsid w:val="2B801021"/>
    <w:rsid w:val="2B85357B"/>
    <w:rsid w:val="2B8867B6"/>
    <w:rsid w:val="2B8C35D5"/>
    <w:rsid w:val="2BDF043E"/>
    <w:rsid w:val="2C705867"/>
    <w:rsid w:val="2CAE30DB"/>
    <w:rsid w:val="2CCE400E"/>
    <w:rsid w:val="2D047A30"/>
    <w:rsid w:val="2D88240F"/>
    <w:rsid w:val="2DC93154"/>
    <w:rsid w:val="2DCF003E"/>
    <w:rsid w:val="2DF33D2D"/>
    <w:rsid w:val="2E1B7727"/>
    <w:rsid w:val="2EFB575C"/>
    <w:rsid w:val="2F283EAA"/>
    <w:rsid w:val="2F285C58"/>
    <w:rsid w:val="2F9432ED"/>
    <w:rsid w:val="2FE204FD"/>
    <w:rsid w:val="301D1535"/>
    <w:rsid w:val="303B19BB"/>
    <w:rsid w:val="30A7482F"/>
    <w:rsid w:val="30CB2784"/>
    <w:rsid w:val="30E05CDF"/>
    <w:rsid w:val="31374878"/>
    <w:rsid w:val="319B207D"/>
    <w:rsid w:val="31AB2B70"/>
    <w:rsid w:val="31AC45BE"/>
    <w:rsid w:val="31E24A78"/>
    <w:rsid w:val="321E5800"/>
    <w:rsid w:val="323A1F63"/>
    <w:rsid w:val="32FF2E94"/>
    <w:rsid w:val="333746BC"/>
    <w:rsid w:val="33540602"/>
    <w:rsid w:val="33CE639B"/>
    <w:rsid w:val="340210F6"/>
    <w:rsid w:val="343E7CCC"/>
    <w:rsid w:val="34577810"/>
    <w:rsid w:val="34A23E43"/>
    <w:rsid w:val="34B67789"/>
    <w:rsid w:val="34D545BA"/>
    <w:rsid w:val="34E46AC5"/>
    <w:rsid w:val="34F33A6D"/>
    <w:rsid w:val="3501289C"/>
    <w:rsid w:val="350B21C1"/>
    <w:rsid w:val="35531555"/>
    <w:rsid w:val="357E0CC8"/>
    <w:rsid w:val="35F03689"/>
    <w:rsid w:val="363D3467"/>
    <w:rsid w:val="365054D1"/>
    <w:rsid w:val="3667350A"/>
    <w:rsid w:val="36A51B6E"/>
    <w:rsid w:val="36B23059"/>
    <w:rsid w:val="36C05E1C"/>
    <w:rsid w:val="36C81391"/>
    <w:rsid w:val="36D1713B"/>
    <w:rsid w:val="36F24934"/>
    <w:rsid w:val="36FA0186"/>
    <w:rsid w:val="377D0A19"/>
    <w:rsid w:val="37B449F3"/>
    <w:rsid w:val="37CA45C2"/>
    <w:rsid w:val="380A4A95"/>
    <w:rsid w:val="383153AB"/>
    <w:rsid w:val="383B6CEC"/>
    <w:rsid w:val="38B60778"/>
    <w:rsid w:val="38D66725"/>
    <w:rsid w:val="38EA21D0"/>
    <w:rsid w:val="395835DE"/>
    <w:rsid w:val="39691347"/>
    <w:rsid w:val="39771579"/>
    <w:rsid w:val="3986639D"/>
    <w:rsid w:val="399F745E"/>
    <w:rsid w:val="3A91785A"/>
    <w:rsid w:val="3B1D063B"/>
    <w:rsid w:val="3B745BFE"/>
    <w:rsid w:val="3BB876F4"/>
    <w:rsid w:val="3BF515B8"/>
    <w:rsid w:val="3C283199"/>
    <w:rsid w:val="3C5D6E93"/>
    <w:rsid w:val="3CCD7E3F"/>
    <w:rsid w:val="3D3D6D72"/>
    <w:rsid w:val="3D497FFC"/>
    <w:rsid w:val="3D4F2F4A"/>
    <w:rsid w:val="3DBE3CBE"/>
    <w:rsid w:val="3E82676C"/>
    <w:rsid w:val="3E940821"/>
    <w:rsid w:val="3ECE6F84"/>
    <w:rsid w:val="3EF94F1B"/>
    <w:rsid w:val="3EFF797D"/>
    <w:rsid w:val="3F102A02"/>
    <w:rsid w:val="3F67381A"/>
    <w:rsid w:val="3F9F1F66"/>
    <w:rsid w:val="3F9F3D14"/>
    <w:rsid w:val="3FAC4683"/>
    <w:rsid w:val="40093EB5"/>
    <w:rsid w:val="40094B23"/>
    <w:rsid w:val="40104C12"/>
    <w:rsid w:val="401C5365"/>
    <w:rsid w:val="407E4ADB"/>
    <w:rsid w:val="40D4575C"/>
    <w:rsid w:val="41036525"/>
    <w:rsid w:val="41B25855"/>
    <w:rsid w:val="41FF1FDB"/>
    <w:rsid w:val="423050F8"/>
    <w:rsid w:val="425A3F23"/>
    <w:rsid w:val="42C52AB7"/>
    <w:rsid w:val="42EF609F"/>
    <w:rsid w:val="43301127"/>
    <w:rsid w:val="43687093"/>
    <w:rsid w:val="437B59D5"/>
    <w:rsid w:val="43AC6A00"/>
    <w:rsid w:val="446472DA"/>
    <w:rsid w:val="44AC1A45"/>
    <w:rsid w:val="44B94811"/>
    <w:rsid w:val="45230F44"/>
    <w:rsid w:val="452F78E8"/>
    <w:rsid w:val="45435142"/>
    <w:rsid w:val="4550785F"/>
    <w:rsid w:val="45B561AB"/>
    <w:rsid w:val="45C142B9"/>
    <w:rsid w:val="46026DAB"/>
    <w:rsid w:val="46262499"/>
    <w:rsid w:val="462F3918"/>
    <w:rsid w:val="462F49B1"/>
    <w:rsid w:val="46CE4BA8"/>
    <w:rsid w:val="474E6020"/>
    <w:rsid w:val="47665118"/>
    <w:rsid w:val="47727F60"/>
    <w:rsid w:val="47E95D7A"/>
    <w:rsid w:val="47FB44B2"/>
    <w:rsid w:val="480212E4"/>
    <w:rsid w:val="48174BD8"/>
    <w:rsid w:val="48517B76"/>
    <w:rsid w:val="48580F04"/>
    <w:rsid w:val="48B72CFC"/>
    <w:rsid w:val="48D05083"/>
    <w:rsid w:val="49912FE3"/>
    <w:rsid w:val="49D8286C"/>
    <w:rsid w:val="49DB1DED"/>
    <w:rsid w:val="49E8450A"/>
    <w:rsid w:val="4AB75584"/>
    <w:rsid w:val="4AC97E97"/>
    <w:rsid w:val="4B3028AA"/>
    <w:rsid w:val="4B8D1AC0"/>
    <w:rsid w:val="4B9D7701"/>
    <w:rsid w:val="4BEF6B0D"/>
    <w:rsid w:val="4BF76C86"/>
    <w:rsid w:val="4C207BF0"/>
    <w:rsid w:val="4CA23096"/>
    <w:rsid w:val="4D155616"/>
    <w:rsid w:val="4D16313C"/>
    <w:rsid w:val="4D2015A7"/>
    <w:rsid w:val="4D7219AE"/>
    <w:rsid w:val="4DA370C6"/>
    <w:rsid w:val="4DC45D22"/>
    <w:rsid w:val="4DCD7370"/>
    <w:rsid w:val="4E4F6221"/>
    <w:rsid w:val="4F055014"/>
    <w:rsid w:val="4F2773BC"/>
    <w:rsid w:val="500C46EF"/>
    <w:rsid w:val="50250266"/>
    <w:rsid w:val="50862EBF"/>
    <w:rsid w:val="50A62A29"/>
    <w:rsid w:val="50D8546E"/>
    <w:rsid w:val="50FF15E0"/>
    <w:rsid w:val="51474B00"/>
    <w:rsid w:val="51593811"/>
    <w:rsid w:val="51825244"/>
    <w:rsid w:val="518C26A9"/>
    <w:rsid w:val="51DF61F2"/>
    <w:rsid w:val="51EF5A74"/>
    <w:rsid w:val="51F5392B"/>
    <w:rsid w:val="52923265"/>
    <w:rsid w:val="52AF02BB"/>
    <w:rsid w:val="52C378C2"/>
    <w:rsid w:val="531E1B1C"/>
    <w:rsid w:val="53245B83"/>
    <w:rsid w:val="53455389"/>
    <w:rsid w:val="536B200F"/>
    <w:rsid w:val="537A49C8"/>
    <w:rsid w:val="53FC12DE"/>
    <w:rsid w:val="53FD000D"/>
    <w:rsid w:val="540F77F2"/>
    <w:rsid w:val="54422A68"/>
    <w:rsid w:val="54A71DDA"/>
    <w:rsid w:val="54CD2C7A"/>
    <w:rsid w:val="554A2D46"/>
    <w:rsid w:val="558278DD"/>
    <w:rsid w:val="55C0633B"/>
    <w:rsid w:val="56794E67"/>
    <w:rsid w:val="567F7FA4"/>
    <w:rsid w:val="56957944"/>
    <w:rsid w:val="56E12A0D"/>
    <w:rsid w:val="5714141F"/>
    <w:rsid w:val="5732402A"/>
    <w:rsid w:val="57496973"/>
    <w:rsid w:val="576C0FFD"/>
    <w:rsid w:val="579419A4"/>
    <w:rsid w:val="58030761"/>
    <w:rsid w:val="58207565"/>
    <w:rsid w:val="582A73F9"/>
    <w:rsid w:val="58CC35EF"/>
    <w:rsid w:val="58F9403E"/>
    <w:rsid w:val="592461CF"/>
    <w:rsid w:val="594B6A9F"/>
    <w:rsid w:val="598A2813"/>
    <w:rsid w:val="59C56616"/>
    <w:rsid w:val="5A4532B2"/>
    <w:rsid w:val="5A594F47"/>
    <w:rsid w:val="5A5B4884"/>
    <w:rsid w:val="5A61633E"/>
    <w:rsid w:val="5A8C0EE1"/>
    <w:rsid w:val="5AB83A84"/>
    <w:rsid w:val="5B137BF9"/>
    <w:rsid w:val="5B730780"/>
    <w:rsid w:val="5BF04835"/>
    <w:rsid w:val="5D7E6ED1"/>
    <w:rsid w:val="5D7F0889"/>
    <w:rsid w:val="5E032790"/>
    <w:rsid w:val="5ECB27A8"/>
    <w:rsid w:val="5EFD5F0A"/>
    <w:rsid w:val="5F0C2276"/>
    <w:rsid w:val="5F442CB0"/>
    <w:rsid w:val="5F8959EF"/>
    <w:rsid w:val="5FCD6878"/>
    <w:rsid w:val="602E67B6"/>
    <w:rsid w:val="609D1752"/>
    <w:rsid w:val="60E97037"/>
    <w:rsid w:val="60EB32EC"/>
    <w:rsid w:val="61475B62"/>
    <w:rsid w:val="615E35D8"/>
    <w:rsid w:val="61C03E8E"/>
    <w:rsid w:val="61CB2935"/>
    <w:rsid w:val="62C90F25"/>
    <w:rsid w:val="62C95A86"/>
    <w:rsid w:val="636B42FF"/>
    <w:rsid w:val="63903634"/>
    <w:rsid w:val="63BE586C"/>
    <w:rsid w:val="63C84AB7"/>
    <w:rsid w:val="63DA0F0F"/>
    <w:rsid w:val="63E92F01"/>
    <w:rsid w:val="63EB4ECB"/>
    <w:rsid w:val="64025D70"/>
    <w:rsid w:val="644D348F"/>
    <w:rsid w:val="64535BB7"/>
    <w:rsid w:val="646B1D7A"/>
    <w:rsid w:val="655F347A"/>
    <w:rsid w:val="6587477F"/>
    <w:rsid w:val="65A672FB"/>
    <w:rsid w:val="660A0CE3"/>
    <w:rsid w:val="6618187B"/>
    <w:rsid w:val="661A55F3"/>
    <w:rsid w:val="662224B9"/>
    <w:rsid w:val="66383F50"/>
    <w:rsid w:val="663E5D48"/>
    <w:rsid w:val="665A7681"/>
    <w:rsid w:val="66925AD1"/>
    <w:rsid w:val="669730E8"/>
    <w:rsid w:val="66B14B3F"/>
    <w:rsid w:val="66DD38D8"/>
    <w:rsid w:val="67575BA4"/>
    <w:rsid w:val="676C02BE"/>
    <w:rsid w:val="67753429"/>
    <w:rsid w:val="67B657F0"/>
    <w:rsid w:val="67D26E92"/>
    <w:rsid w:val="67D65528"/>
    <w:rsid w:val="67F20816"/>
    <w:rsid w:val="68360AA7"/>
    <w:rsid w:val="686F40B7"/>
    <w:rsid w:val="68814A3C"/>
    <w:rsid w:val="688D6550"/>
    <w:rsid w:val="68942D8E"/>
    <w:rsid w:val="68CA77A4"/>
    <w:rsid w:val="692F5945"/>
    <w:rsid w:val="696C780F"/>
    <w:rsid w:val="69C12684"/>
    <w:rsid w:val="6A0D5B9B"/>
    <w:rsid w:val="6A17592B"/>
    <w:rsid w:val="6A2D7FEB"/>
    <w:rsid w:val="6ABD1915"/>
    <w:rsid w:val="6ADB270D"/>
    <w:rsid w:val="6B2170E0"/>
    <w:rsid w:val="6B8E40B9"/>
    <w:rsid w:val="6B9366F7"/>
    <w:rsid w:val="6B956E47"/>
    <w:rsid w:val="6BFE3626"/>
    <w:rsid w:val="6C07486C"/>
    <w:rsid w:val="6C765E29"/>
    <w:rsid w:val="6CBC5656"/>
    <w:rsid w:val="6D127B4B"/>
    <w:rsid w:val="6D155306"/>
    <w:rsid w:val="6D262AD0"/>
    <w:rsid w:val="6D68758C"/>
    <w:rsid w:val="6DD1450A"/>
    <w:rsid w:val="6DFE307C"/>
    <w:rsid w:val="6E0D0521"/>
    <w:rsid w:val="6E1F40EF"/>
    <w:rsid w:val="6E2D12FF"/>
    <w:rsid w:val="6E71421E"/>
    <w:rsid w:val="6E8757F0"/>
    <w:rsid w:val="6EE13152"/>
    <w:rsid w:val="6F101C89"/>
    <w:rsid w:val="6F192472"/>
    <w:rsid w:val="701E3F32"/>
    <w:rsid w:val="708605D6"/>
    <w:rsid w:val="70BD199D"/>
    <w:rsid w:val="70C96594"/>
    <w:rsid w:val="70CC66A1"/>
    <w:rsid w:val="7101188A"/>
    <w:rsid w:val="711E068D"/>
    <w:rsid w:val="715A543E"/>
    <w:rsid w:val="71DE4146"/>
    <w:rsid w:val="71EA588B"/>
    <w:rsid w:val="721A02BC"/>
    <w:rsid w:val="72564737"/>
    <w:rsid w:val="727C4C20"/>
    <w:rsid w:val="72834520"/>
    <w:rsid w:val="72AB678A"/>
    <w:rsid w:val="72BF7C4E"/>
    <w:rsid w:val="731922ED"/>
    <w:rsid w:val="73441F01"/>
    <w:rsid w:val="737A18C2"/>
    <w:rsid w:val="737D262F"/>
    <w:rsid w:val="73B25A48"/>
    <w:rsid w:val="74073F19"/>
    <w:rsid w:val="740F42BD"/>
    <w:rsid w:val="74602D6B"/>
    <w:rsid w:val="748527D2"/>
    <w:rsid w:val="74BA691F"/>
    <w:rsid w:val="74C234D7"/>
    <w:rsid w:val="75057CFD"/>
    <w:rsid w:val="753F0BD2"/>
    <w:rsid w:val="75412B9C"/>
    <w:rsid w:val="75DF0296"/>
    <w:rsid w:val="75F06371"/>
    <w:rsid w:val="76004806"/>
    <w:rsid w:val="7625601A"/>
    <w:rsid w:val="763E532E"/>
    <w:rsid w:val="764B563C"/>
    <w:rsid w:val="765B1A3C"/>
    <w:rsid w:val="765B7C8E"/>
    <w:rsid w:val="76DF5E13"/>
    <w:rsid w:val="7750356B"/>
    <w:rsid w:val="778356EE"/>
    <w:rsid w:val="77CD6969"/>
    <w:rsid w:val="77D0645A"/>
    <w:rsid w:val="780103C1"/>
    <w:rsid w:val="79907713"/>
    <w:rsid w:val="79B24069"/>
    <w:rsid w:val="7A107396"/>
    <w:rsid w:val="7A58534A"/>
    <w:rsid w:val="7B1D148E"/>
    <w:rsid w:val="7B292109"/>
    <w:rsid w:val="7B3311D9"/>
    <w:rsid w:val="7B452CBB"/>
    <w:rsid w:val="7B52138B"/>
    <w:rsid w:val="7B943025"/>
    <w:rsid w:val="7BBE5335"/>
    <w:rsid w:val="7C80044E"/>
    <w:rsid w:val="7C8E1541"/>
    <w:rsid w:val="7C940E1D"/>
    <w:rsid w:val="7D1B1F25"/>
    <w:rsid w:val="7D3C3011"/>
    <w:rsid w:val="7DA0067C"/>
    <w:rsid w:val="7E6873EC"/>
    <w:rsid w:val="7F104C8C"/>
    <w:rsid w:val="7F492E62"/>
    <w:rsid w:val="7F951C5D"/>
    <w:rsid w:val="7FA73F44"/>
    <w:rsid w:val="7FD30E55"/>
    <w:rsid w:val="7FD95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szCs w:val="20"/>
    </w:rPr>
  </w:style>
  <w:style w:type="paragraph" w:styleId="7">
    <w:name w:val="heading 3"/>
    <w:basedOn w:val="1"/>
    <w:next w:val="1"/>
    <w:qFormat/>
    <w:uiPriority w:val="9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customStyle="1" w:styleId="4">
    <w:name w:val="正文表格"/>
    <w:basedOn w:val="1"/>
    <w:qFormat/>
    <w:uiPriority w:val="0"/>
    <w:pPr>
      <w:adjustRightInd w:val="0"/>
      <w:snapToGrid w:val="0"/>
      <w:spacing w:line="240" w:lineRule="auto"/>
      <w:ind w:firstLine="600" w:firstLineChars="200"/>
    </w:pPr>
    <w:rPr>
      <w:rFonts w:ascii="Times New Roman" w:hAnsi="Times New Roman" w:eastAsia="仿宋_GB2312"/>
      <w:kern w:val="24"/>
      <w:sz w:val="21"/>
      <w:lang w:bidi="he-IL"/>
    </w:rPr>
  </w:style>
  <w:style w:type="paragraph" w:styleId="8">
    <w:name w:val="annotation text"/>
    <w:basedOn w:val="1"/>
    <w:qFormat/>
    <w:uiPriority w:val="0"/>
    <w:pPr>
      <w:jc w:val="left"/>
    </w:pPr>
    <w:rPr>
      <w:sz w:val="20"/>
      <w:szCs w:val="20"/>
    </w:rPr>
  </w:style>
  <w:style w:type="paragraph" w:styleId="9">
    <w:name w:val="Body Text"/>
    <w:basedOn w:val="1"/>
    <w:link w:val="24"/>
    <w:qFormat/>
    <w:uiPriority w:val="99"/>
    <w:pPr>
      <w:spacing w:after="120"/>
    </w:pPr>
  </w:style>
  <w:style w:type="paragraph" w:styleId="10">
    <w:name w:val="Plain Text"/>
    <w:basedOn w:val="1"/>
    <w:qFormat/>
    <w:uiPriority w:val="0"/>
    <w:rPr>
      <w:rFonts w:ascii="宋体" w:hAnsi="Courier New"/>
      <w:sz w:val="20"/>
      <w:szCs w:val="20"/>
    </w:rPr>
  </w:style>
  <w:style w:type="paragraph" w:styleId="11">
    <w:name w:val="Body Text Indent 2"/>
    <w:basedOn w:val="1"/>
    <w:qFormat/>
    <w:uiPriority w:val="0"/>
    <w:pPr>
      <w:adjustRightInd w:val="0"/>
      <w:snapToGrid w:val="0"/>
      <w:spacing w:line="500" w:lineRule="atLeast"/>
    </w:pPr>
    <w:rPr>
      <w:rFonts w:cs="Times New Roman"/>
      <w:sz w:val="28"/>
      <w:szCs w:val="20"/>
    </w:rPr>
  </w:style>
  <w:style w:type="paragraph" w:styleId="12">
    <w:name w:val="footer"/>
    <w:basedOn w:val="1"/>
    <w:qFormat/>
    <w:uiPriority w:val="99"/>
    <w:pPr>
      <w:tabs>
        <w:tab w:val="center" w:pos="4153"/>
        <w:tab w:val="right" w:pos="8306"/>
      </w:tabs>
      <w:jc w:val="left"/>
    </w:pPr>
    <w:rPr>
      <w:sz w:val="18"/>
      <w:szCs w:val="18"/>
    </w:rPr>
  </w:style>
  <w:style w:type="paragraph" w:styleId="13">
    <w:name w:val="header"/>
    <w:basedOn w:val="1"/>
    <w:qFormat/>
    <w:uiPriority w:val="0"/>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after="120"/>
      <w:ind w:left="420"/>
    </w:pPr>
    <w:rPr>
      <w:rFonts w:ascii="Calibri" w:hAnsi="Calibri"/>
      <w:sz w:val="16"/>
      <w:szCs w:val="16"/>
    </w:rPr>
  </w:style>
  <w:style w:type="paragraph" w:styleId="16">
    <w:name w:val="Normal (Web)"/>
    <w:basedOn w:val="1"/>
    <w:qFormat/>
    <w:uiPriority w:val="0"/>
    <w:pPr>
      <w:spacing w:beforeAutospacing="1" w:afterAutospacing="1"/>
      <w:jc w:val="left"/>
    </w:pPr>
    <w:rPr>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basedOn w:val="19"/>
    <w:qFormat/>
    <w:uiPriority w:val="99"/>
    <w:rPr>
      <w:color w:val="0563C1" w:themeColor="hyperlink"/>
      <w:u w:val="single"/>
      <w14:textFill>
        <w14:solidFill>
          <w14:schemeClr w14:val="hlink"/>
        </w14:solidFill>
      </w14:textFill>
    </w:rPr>
  </w:style>
  <w:style w:type="paragraph" w:customStyle="1" w:styleId="23">
    <w:name w:val="列出段落1"/>
    <w:basedOn w:val="1"/>
    <w:qFormat/>
    <w:uiPriority w:val="34"/>
    <w:pPr>
      <w:ind w:firstLine="420"/>
    </w:pPr>
    <w:rPr>
      <w:rFonts w:ascii="Calibri" w:hAnsi="Calibri"/>
      <w:sz w:val="22"/>
      <w:szCs w:val="22"/>
    </w:rPr>
  </w:style>
  <w:style w:type="character" w:customStyle="1" w:styleId="24">
    <w:name w:val="正文文本 字符"/>
    <w:basedOn w:val="19"/>
    <w:link w:val="9"/>
    <w:qFormat/>
    <w:uiPriority w:val="99"/>
    <w:rPr>
      <w:rFonts w:ascii="Times New Roman" w:hAnsi="Times New Roman" w:eastAsia="宋体" w:cs="Times New Roman"/>
      <w:sz w:val="21"/>
      <w:szCs w:val="24"/>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character" w:customStyle="1" w:styleId="26">
    <w:name w:val="font81"/>
    <w:basedOn w:val="19"/>
    <w:qFormat/>
    <w:uiPriority w:val="0"/>
    <w:rPr>
      <w:rFonts w:hint="eastAsia" w:ascii="华文细黑" w:hAnsi="华文细黑" w:eastAsia="华文细黑" w:cs="华文细黑"/>
      <w:color w:val="000000"/>
      <w:sz w:val="21"/>
      <w:szCs w:val="21"/>
      <w:u w:val="single"/>
    </w:rPr>
  </w:style>
  <w:style w:type="character" w:customStyle="1" w:styleId="27">
    <w:name w:val="font101"/>
    <w:basedOn w:val="19"/>
    <w:qFormat/>
    <w:uiPriority w:val="0"/>
    <w:rPr>
      <w:rFonts w:hint="eastAsia" w:ascii="华文细黑" w:hAnsi="华文细黑" w:eastAsia="华文细黑" w:cs="华文细黑"/>
      <w:color w:val="000000"/>
      <w:sz w:val="21"/>
      <w:szCs w:val="21"/>
      <w:u w:val="none"/>
    </w:rPr>
  </w:style>
  <w:style w:type="character" w:customStyle="1" w:styleId="28">
    <w:name w:val="font91"/>
    <w:basedOn w:val="19"/>
    <w:qFormat/>
    <w:uiPriority w:val="0"/>
    <w:rPr>
      <w:rFonts w:hint="eastAsia" w:ascii="华文细黑" w:hAnsi="华文细黑" w:eastAsia="华文细黑" w:cs="华文细黑"/>
      <w:color w:val="000000"/>
      <w:sz w:val="24"/>
      <w:szCs w:val="24"/>
      <w:u w:val="single"/>
    </w:rPr>
  </w:style>
  <w:style w:type="character" w:customStyle="1" w:styleId="29">
    <w:name w:val="font41"/>
    <w:basedOn w:val="19"/>
    <w:qFormat/>
    <w:uiPriority w:val="0"/>
    <w:rPr>
      <w:rFonts w:hint="eastAsia" w:ascii="华文细黑" w:hAnsi="华文细黑" w:eastAsia="华文细黑" w:cs="华文细黑"/>
      <w:color w:val="000000"/>
      <w:sz w:val="24"/>
      <w:szCs w:val="24"/>
      <w:u w:val="none"/>
    </w:rPr>
  </w:style>
  <w:style w:type="character" w:customStyle="1" w:styleId="30">
    <w:name w:val="font71"/>
    <w:basedOn w:val="19"/>
    <w:qFormat/>
    <w:uiPriority w:val="0"/>
    <w:rPr>
      <w:rFonts w:hint="eastAsia" w:ascii="华文细黑" w:hAnsi="华文细黑" w:eastAsia="华文细黑" w:cs="华文细黑"/>
      <w:color w:val="000000"/>
      <w:sz w:val="24"/>
      <w:szCs w:val="24"/>
      <w:u w:val="none"/>
    </w:rPr>
  </w:style>
  <w:style w:type="character" w:customStyle="1" w:styleId="31">
    <w:name w:val="font61"/>
    <w:basedOn w:val="19"/>
    <w:qFormat/>
    <w:uiPriority w:val="0"/>
    <w:rPr>
      <w:rFonts w:hint="eastAsia" w:ascii="华文细黑" w:hAnsi="华文细黑" w:eastAsia="华文细黑" w:cs="华文细黑"/>
      <w:color w:val="000000"/>
      <w:sz w:val="21"/>
      <w:szCs w:val="21"/>
      <w:u w:val="single"/>
    </w:rPr>
  </w:style>
  <w:style w:type="character" w:customStyle="1" w:styleId="32">
    <w:name w:val="font51"/>
    <w:basedOn w:val="19"/>
    <w:qFormat/>
    <w:uiPriority w:val="0"/>
    <w:rPr>
      <w:rFonts w:hint="eastAsia" w:ascii="华文细黑" w:hAnsi="华文细黑" w:eastAsia="华文细黑" w:cs="华文细黑"/>
      <w:color w:val="000000"/>
      <w:sz w:val="24"/>
      <w:szCs w:val="24"/>
      <w:u w:val="single"/>
    </w:rPr>
  </w:style>
  <w:style w:type="character" w:customStyle="1" w:styleId="33">
    <w:name w:val="font21"/>
    <w:basedOn w:val="19"/>
    <w:qFormat/>
    <w:uiPriority w:val="0"/>
    <w:rPr>
      <w:rFonts w:hint="eastAsia" w:ascii="华文细黑" w:hAnsi="华文细黑" w:eastAsia="华文细黑" w:cs="华文细黑"/>
      <w:color w:val="000000"/>
      <w:sz w:val="24"/>
      <w:szCs w:val="24"/>
      <w:u w:val="none"/>
    </w:rPr>
  </w:style>
  <w:style w:type="character" w:customStyle="1" w:styleId="34">
    <w:name w:val="font31"/>
    <w:basedOn w:val="19"/>
    <w:qFormat/>
    <w:uiPriority w:val="0"/>
    <w:rPr>
      <w:rFonts w:hint="eastAsia" w:ascii="宋体" w:hAnsi="宋体" w:eastAsia="宋体" w:cs="宋体"/>
      <w:b/>
      <w:color w:val="000000"/>
      <w:sz w:val="22"/>
      <w:szCs w:val="22"/>
      <w:u w:val="none"/>
    </w:rPr>
  </w:style>
  <w:style w:type="character" w:customStyle="1" w:styleId="35">
    <w:name w:val="font11"/>
    <w:basedOn w:val="19"/>
    <w:qFormat/>
    <w:uiPriority w:val="0"/>
    <w:rPr>
      <w:rFonts w:ascii="Arial" w:hAnsi="Arial" w:cs="Arial"/>
      <w:color w:val="000000"/>
      <w:sz w:val="24"/>
      <w:szCs w:val="24"/>
      <w:u w:val="none"/>
    </w:rPr>
  </w:style>
  <w:style w:type="character" w:customStyle="1" w:styleId="36">
    <w:name w:val="未处理的提及1"/>
    <w:basedOn w:val="19"/>
    <w:semiHidden/>
    <w:unhideWhenUsed/>
    <w:qFormat/>
    <w:uiPriority w:val="99"/>
    <w:rPr>
      <w:color w:val="605E5C"/>
      <w:shd w:val="clear" w:color="auto" w:fill="E1DFDD"/>
    </w:rPr>
  </w:style>
  <w:style w:type="paragraph" w:customStyle="1" w:styleId="37">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sz w:val="28"/>
    </w:rPr>
  </w:style>
  <w:style w:type="character" w:customStyle="1" w:styleId="38">
    <w:name w:val="font01"/>
    <w:basedOn w:val="19"/>
    <w:qFormat/>
    <w:uiPriority w:val="0"/>
    <w:rPr>
      <w:rFonts w:hint="eastAsia" w:ascii="宋体" w:hAnsi="宋体" w:eastAsia="宋体" w:cs="宋体"/>
      <w:color w:val="000000"/>
      <w:sz w:val="18"/>
      <w:szCs w:val="18"/>
      <w:u w:val="none"/>
    </w:rPr>
  </w:style>
  <w:style w:type="character" w:customStyle="1" w:styleId="39">
    <w:name w:val="font12"/>
    <w:basedOn w:val="19"/>
    <w:qFormat/>
    <w:uiPriority w:val="0"/>
    <w:rPr>
      <w:rFonts w:hint="eastAsia" w:ascii="宋体" w:hAnsi="宋体" w:eastAsia="宋体" w:cs="宋体"/>
      <w:color w:val="000000"/>
      <w:sz w:val="20"/>
      <w:szCs w:val="20"/>
      <w:u w:val="none"/>
    </w:rPr>
  </w:style>
  <w:style w:type="character" w:customStyle="1" w:styleId="40">
    <w:name w:val="font111"/>
    <w:basedOn w:val="19"/>
    <w:qFormat/>
    <w:uiPriority w:val="0"/>
    <w:rPr>
      <w:rFonts w:hint="eastAsia" w:ascii="宋体" w:hAnsi="宋体" w:eastAsia="宋体" w:cs="宋体"/>
      <w:color w:val="4A4A4A"/>
      <w:sz w:val="20"/>
      <w:szCs w:val="20"/>
      <w:u w:val="none"/>
    </w:rPr>
  </w:style>
  <w:style w:type="character" w:customStyle="1" w:styleId="41">
    <w:name w:val="font121"/>
    <w:basedOn w:val="19"/>
    <w:qFormat/>
    <w:uiPriority w:val="0"/>
    <w:rPr>
      <w:rFonts w:hint="eastAsia" w:ascii="等线" w:hAnsi="等线" w:eastAsia="等线" w:cs="等线"/>
      <w:color w:val="000000"/>
      <w:sz w:val="22"/>
      <w:szCs w:val="22"/>
      <w:u w:val="none"/>
    </w:rPr>
  </w:style>
  <w:style w:type="character" w:customStyle="1" w:styleId="42">
    <w:name w:val="font191"/>
    <w:basedOn w:val="19"/>
    <w:qFormat/>
    <w:uiPriority w:val="0"/>
    <w:rPr>
      <w:rFonts w:hint="eastAsia" w:ascii="宋体" w:hAnsi="宋体" w:eastAsia="宋体" w:cs="宋体"/>
      <w:b/>
      <w:bCs/>
      <w:color w:val="FF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6152</Words>
  <Characters>6965</Characters>
  <Lines>89</Lines>
  <Paragraphs>25</Paragraphs>
  <TotalTime>16</TotalTime>
  <ScaleCrop>false</ScaleCrop>
  <LinksUpToDate>false</LinksUpToDate>
  <CharactersWithSpaces>7474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2023-11-02T19:49:00Z</dcterms:created>
  <dc:creator>.</dc:creator>
  <cp:lastModifiedBy>黄晓楠</cp:lastModifiedBy>
  <dcterms:modified xsi:type="dcterms:W3CDTF">2025-07-11T06:45:49Z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A699B1E0C263433D950698420C0C6B1A_13</vt:lpwstr>
  </property>
  <property fmtid="{D5CDD505-2E9C-101B-9397-08002B2CF9AE}" pid="4" name="KSOTemplateDocerSaveRecord">
    <vt:lpwstr>eyJoZGlkIjoiMGUzMTAwYjJhYTYxN2Q4YjM5ODI0YmNjN2FhZjQ0M2MiLCJ1c2VySWQiOiI0NzE5NTQzOTcifQ==</vt:lpwstr>
  </property>
</Properties>
</file>