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0" w:after="120"/>
        <w:ind w:right="-20"/>
        <w:jc w:val="center"/>
        <w:rPr>
          <w:rFonts w:ascii="Arial Unicode MS" w:eastAsia="Arial Unicode MS" w:cs="Arial Unicode MS"/>
          <w:b/>
          <w:color w:val="auto"/>
          <w:spacing w:val="2"/>
          <w:w w:val="99"/>
          <w:sz w:val="52"/>
          <w:szCs w:val="52"/>
        </w:rPr>
      </w:pPr>
      <w:r>
        <w:rPr>
          <w:rFonts w:ascii="Arial Unicode MS" w:eastAsia="Arial Unicode MS" w:cs="Arial Unicode MS"/>
          <w:b/>
          <w:color w:val="auto"/>
          <w:spacing w:val="2"/>
          <w:w w:val="99"/>
          <w:sz w:val="52"/>
          <w:szCs w:val="5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20320</wp:posOffset>
            </wp:positionV>
            <wp:extent cx="1596390" cy="1438275"/>
            <wp:effectExtent l="0" t="0" r="0" b="0"/>
            <wp:wrapTight wrapText="bothSides">
              <wp:wrapPolygon>
                <wp:start x="7475" y="0"/>
                <wp:lineTo x="2320" y="4577"/>
                <wp:lineTo x="1289" y="6008"/>
                <wp:lineTo x="0" y="8583"/>
                <wp:lineTo x="0" y="15163"/>
                <wp:lineTo x="1289" y="18310"/>
                <wp:lineTo x="1289" y="18882"/>
                <wp:lineTo x="5155" y="21457"/>
                <wp:lineTo x="5928" y="21457"/>
                <wp:lineTo x="11084" y="21457"/>
                <wp:lineTo x="11857" y="21457"/>
                <wp:lineTo x="15465" y="18882"/>
                <wp:lineTo x="15723" y="18310"/>
                <wp:lineTo x="17527" y="13732"/>
                <wp:lineTo x="21394" y="12016"/>
                <wp:lineTo x="21394" y="8869"/>
                <wp:lineTo x="14692" y="4577"/>
                <wp:lineTo x="9537" y="0"/>
                <wp:lineTo x="7475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pacing w:before="120" w:after="120"/>
        <w:ind w:right="-20"/>
        <w:jc w:val="center"/>
        <w:rPr>
          <w:rFonts w:ascii="Arial Unicode MS" w:eastAsia="Arial Unicode MS" w:cs="Arial Unicode MS"/>
          <w:b/>
          <w:color w:val="auto"/>
          <w:spacing w:val="2"/>
          <w:w w:val="99"/>
          <w:sz w:val="52"/>
          <w:szCs w:val="52"/>
        </w:rPr>
      </w:pPr>
      <w:bookmarkStart w:id="9" w:name="_GoBack"/>
      <w:bookmarkEnd w:id="9"/>
    </w:p>
    <w:p>
      <w:pPr>
        <w:autoSpaceDE w:val="0"/>
        <w:autoSpaceDN w:val="0"/>
        <w:spacing w:before="120" w:after="120"/>
        <w:ind w:right="-20"/>
        <w:jc w:val="center"/>
        <w:rPr>
          <w:rFonts w:ascii="微软雅黑" w:hAnsi="微软雅黑" w:eastAsia="微软雅黑" w:cs="Arial Unicode MS"/>
          <w:b/>
          <w:color w:val="auto"/>
          <w:spacing w:val="2"/>
          <w:w w:val="99"/>
          <w:sz w:val="52"/>
          <w:szCs w:val="52"/>
        </w:rPr>
      </w:pPr>
    </w:p>
    <w:p>
      <w:pPr>
        <w:jc w:val="center"/>
        <w:rPr>
          <w:rFonts w:ascii="微软雅黑" w:hAnsi="微软雅黑" w:eastAsia="微软雅黑" w:cs="Arial Unicode MS"/>
          <w:color w:val="auto"/>
          <w:spacing w:val="2"/>
          <w:w w:val="99"/>
          <w:sz w:val="52"/>
          <w:szCs w:val="52"/>
          <w:lang w:eastAsia="zh-CN"/>
        </w:rPr>
      </w:pPr>
      <w:r>
        <w:rPr>
          <w:rFonts w:hint="eastAsia" w:ascii="微软雅黑" w:hAnsi="微软雅黑" w:eastAsia="微软雅黑" w:cs="Arial Unicode MS"/>
          <w:color w:val="auto"/>
          <w:spacing w:val="2"/>
          <w:w w:val="99"/>
          <w:sz w:val="52"/>
          <w:szCs w:val="52"/>
          <w:lang w:eastAsia="zh-CN"/>
        </w:rPr>
        <w:t>中海油能源发展股份有限公司</w:t>
      </w:r>
    </w:p>
    <w:p>
      <w:pPr>
        <w:jc w:val="center"/>
        <w:rPr>
          <w:rFonts w:ascii="微软雅黑" w:hAnsi="微软雅黑" w:eastAsia="微软雅黑" w:cs="Arial Unicode MS"/>
          <w:b/>
          <w:color w:val="auto"/>
          <w:spacing w:val="2"/>
          <w:w w:val="99"/>
          <w:sz w:val="52"/>
          <w:szCs w:val="52"/>
          <w:lang w:eastAsia="zh-CN"/>
        </w:rPr>
      </w:pPr>
    </w:p>
    <w:p>
      <w:pPr>
        <w:jc w:val="center"/>
        <w:rPr>
          <w:rFonts w:hint="eastAsia" w:ascii="微软雅黑" w:hAnsi="微软雅黑" w:eastAsia="微软雅黑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油田化工南港化工厂</w:t>
      </w:r>
    </w:p>
    <w:p>
      <w:pPr>
        <w:jc w:val="center"/>
        <w:rPr>
          <w:rFonts w:hint="eastAsia" w:ascii="微软雅黑" w:hAnsi="微软雅黑" w:eastAsia="微软雅黑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南港化工厂智能巡检机器人购置项目</w:t>
      </w:r>
    </w:p>
    <w:p>
      <w:pPr>
        <w:jc w:val="center"/>
        <w:rPr>
          <w:rFonts w:ascii="微软雅黑" w:hAnsi="微软雅黑" w:eastAsia="微软雅黑" w:cs="Arial Unicode MS"/>
          <w:b/>
          <w:color w:val="auto"/>
          <w:spacing w:val="2"/>
          <w:w w:val="99"/>
          <w:sz w:val="52"/>
          <w:szCs w:val="52"/>
          <w:lang w:eastAsia="zh-CN"/>
        </w:rPr>
      </w:pPr>
      <w:r>
        <w:rPr>
          <w:rFonts w:hint="eastAsia" w:ascii="微软雅黑" w:hAnsi="微软雅黑" w:eastAsia="微软雅黑" w:cs="Arial Unicode MS"/>
          <w:b/>
          <w:color w:val="auto"/>
          <w:spacing w:val="2"/>
          <w:w w:val="99"/>
          <w:sz w:val="52"/>
          <w:szCs w:val="52"/>
          <w:lang w:eastAsia="zh-CN"/>
        </w:rPr>
        <w:t>采购技术要求书</w:t>
      </w:r>
    </w:p>
    <w:p>
      <w:pPr>
        <w:autoSpaceDE w:val="0"/>
        <w:autoSpaceDN w:val="0"/>
        <w:spacing w:before="120" w:after="120" w:line="720" w:lineRule="auto"/>
        <w:ind w:right="-20" w:firstLine="1800" w:firstLineChars="500"/>
        <w:jc w:val="both"/>
        <w:rPr>
          <w:rFonts w:hint="eastAsia" w:ascii="Arial Unicode MS" w:eastAsia="Arial Unicode MS" w:cs="Arial Unicode MS"/>
          <w:spacing w:val="2"/>
          <w:w w:val="99"/>
          <w:sz w:val="36"/>
          <w:szCs w:val="36"/>
          <w:lang w:eastAsia="zh-CN"/>
        </w:rPr>
      </w:pPr>
      <w:bookmarkStart w:id="0" w:name="_Toc13249324"/>
      <w:bookmarkStart w:id="1" w:name="_Toc13248927"/>
    </w:p>
    <w:p>
      <w:pPr>
        <w:autoSpaceDE w:val="0"/>
        <w:autoSpaceDN w:val="0"/>
        <w:spacing w:before="120" w:after="120" w:line="720" w:lineRule="auto"/>
        <w:ind w:right="-20" w:firstLine="1800" w:firstLineChars="500"/>
        <w:jc w:val="both"/>
        <w:rPr>
          <w:rFonts w:hint="eastAsia" w:ascii="Arial Unicode MS" w:eastAsia="Arial Unicode MS" w:cs="Arial Unicode MS"/>
          <w:spacing w:val="2"/>
          <w:w w:val="99"/>
          <w:sz w:val="36"/>
          <w:szCs w:val="36"/>
          <w:u w:val="single"/>
          <w:lang w:val="en-US" w:eastAsia="zh-CN"/>
        </w:rPr>
      </w:pP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lang w:eastAsia="zh-CN"/>
        </w:rPr>
        <w:t>编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lang w:val="en-US" w:eastAsia="zh-CN"/>
        </w:rPr>
        <w:t xml:space="preserve">       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lang w:eastAsia="zh-CN"/>
        </w:rPr>
        <w:t>制：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u w:val="single"/>
          <w:lang w:eastAsia="zh-CN"/>
        </w:rPr>
        <w:t xml:space="preserve">  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spacing w:before="120" w:after="120" w:line="720" w:lineRule="auto"/>
        <w:ind w:right="-20" w:firstLine="1800" w:firstLineChars="500"/>
        <w:jc w:val="both"/>
        <w:rPr>
          <w:rFonts w:hint="eastAsia" w:ascii="Arial Unicode MS" w:eastAsia="Arial Unicode MS" w:cs="Arial Unicode MS"/>
          <w:color w:val="FF0000"/>
          <w:spacing w:val="2"/>
          <w:w w:val="99"/>
          <w:sz w:val="36"/>
          <w:szCs w:val="36"/>
          <w:u w:val="single"/>
          <w:lang w:eastAsia="zh-CN"/>
        </w:rPr>
      </w:pP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lang w:val="en-US" w:eastAsia="zh-CN"/>
        </w:rPr>
        <w:t>中 心 校 核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lang w:eastAsia="zh-CN"/>
        </w:rPr>
        <w:t>：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u w:val="single"/>
          <w:lang w:eastAsia="zh-CN"/>
        </w:rPr>
        <w:t xml:space="preserve">  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spacing w:before="120" w:after="120" w:line="720" w:lineRule="auto"/>
        <w:ind w:right="-20" w:firstLine="1800" w:firstLineChars="500"/>
        <w:jc w:val="both"/>
        <w:rPr>
          <w:rFonts w:hint="eastAsia" w:ascii="Arial Unicode MS" w:eastAsia="Arial Unicode MS" w:cs="Arial Unicode MS"/>
          <w:spacing w:val="2"/>
          <w:w w:val="99"/>
          <w:sz w:val="36"/>
          <w:szCs w:val="36"/>
          <w:u w:val="single"/>
          <w:lang w:val="en-US" w:eastAsia="zh-CN"/>
        </w:rPr>
      </w:pP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lang w:val="en-US" w:eastAsia="zh-CN"/>
        </w:rPr>
        <w:t>中 心 审 核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lang w:eastAsia="zh-CN"/>
        </w:rPr>
        <w:t>：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u w:val="single"/>
          <w:lang w:eastAsia="zh-CN"/>
        </w:rPr>
        <w:t xml:space="preserve">  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spacing w:before="120" w:after="120" w:line="720" w:lineRule="auto"/>
        <w:ind w:right="-20" w:firstLine="1800" w:firstLineChars="500"/>
        <w:jc w:val="both"/>
        <w:rPr>
          <w:rFonts w:hint="eastAsia" w:ascii="Arial Unicode MS" w:eastAsia="Arial Unicode MS" w:cs="Arial Unicode MS"/>
          <w:spacing w:val="2"/>
          <w:w w:val="99"/>
          <w:sz w:val="36"/>
          <w:szCs w:val="36"/>
          <w:u w:val="single"/>
          <w:lang w:val="en-US" w:eastAsia="zh-CN"/>
        </w:rPr>
      </w:pP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lang w:val="en-US" w:eastAsia="zh-CN"/>
        </w:rPr>
        <w:t>QHSE 部审批：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u w:val="single"/>
          <w:lang w:eastAsia="zh-CN"/>
        </w:rPr>
        <w:t xml:space="preserve">  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u w:val="single"/>
          <w:lang w:val="en-US" w:eastAsia="zh-CN"/>
        </w:rPr>
        <w:t xml:space="preserve">              </w:t>
      </w:r>
    </w:p>
    <w:p>
      <w:pPr>
        <w:pStyle w:val="26"/>
        <w:spacing w:before="120" w:after="120"/>
        <w:ind w:firstLine="1800" w:firstLineChars="500"/>
        <w:outlineLvl w:val="0"/>
        <w:rPr>
          <w:rFonts w:hint="eastAsia" w:ascii="Arial Unicode MS" w:eastAsia="Arial Unicode MS" w:cs="Arial Unicode MS"/>
          <w:spacing w:val="2"/>
          <w:w w:val="99"/>
          <w:sz w:val="36"/>
          <w:szCs w:val="36"/>
          <w:u w:val="single"/>
          <w:lang w:val="en-US" w:eastAsia="zh-CN"/>
        </w:rPr>
      </w:pP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lang w:val="en-US" w:eastAsia="zh-CN"/>
        </w:rPr>
        <w:t>主管领导批准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lang w:eastAsia="zh-CN"/>
        </w:rPr>
        <w:t>：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u w:val="single"/>
          <w:lang w:eastAsia="zh-CN"/>
        </w:rPr>
        <w:t xml:space="preserve">  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u w:val="single"/>
          <w:lang w:val="en-US" w:eastAsia="zh-CN"/>
        </w:rPr>
        <w:t xml:space="preserve">              </w:t>
      </w:r>
    </w:p>
    <w:p>
      <w:pPr>
        <w:pStyle w:val="26"/>
        <w:numPr>
          <w:ilvl w:val="0"/>
          <w:numId w:val="1"/>
        </w:numPr>
        <w:spacing w:before="120" w:after="120"/>
        <w:ind w:left="0" w:leftChars="0" w:firstLine="420" w:firstLineChars="0"/>
        <w:outlineLvl w:val="0"/>
        <w:rPr>
          <w:rFonts w:ascii="微软雅黑" w:hAnsi="微软雅黑" w:eastAsia="微软雅黑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Times New Roman"/>
          <w:bCs/>
          <w:color w:val="auto"/>
          <w:sz w:val="32"/>
          <w:szCs w:val="32"/>
          <w:lang w:val="en-US" w:eastAsia="zh-CN"/>
        </w:rPr>
        <w:t>需求</w:t>
      </w:r>
      <w:r>
        <w:rPr>
          <w:rFonts w:ascii="微软雅黑" w:hAnsi="微软雅黑" w:eastAsia="微软雅黑" w:cs="Times New Roman"/>
          <w:bCs/>
          <w:color w:val="auto"/>
          <w:sz w:val="32"/>
          <w:szCs w:val="32"/>
        </w:rPr>
        <w:t>概况</w:t>
      </w:r>
      <w:bookmarkEnd w:id="0"/>
      <w:bookmarkEnd w:id="1"/>
    </w:p>
    <w:p>
      <w:pPr>
        <w:pStyle w:val="26"/>
        <w:spacing w:before="120" w:after="120"/>
        <w:ind w:firstLine="420" w:firstLineChars="200"/>
        <w:outlineLvl w:val="0"/>
        <w:rPr>
          <w:rFonts w:hint="eastAsia" w:ascii="微软雅黑" w:hAnsi="微软雅黑" w:eastAsia="微软雅黑" w:cs="Times New Roman"/>
          <w:bCs/>
          <w:color w:val="auto"/>
          <w:sz w:val="21"/>
          <w:szCs w:val="21"/>
          <w:lang w:eastAsia="zh-CN"/>
        </w:rPr>
      </w:pPr>
      <w:bookmarkStart w:id="2" w:name="_Toc13249325"/>
      <w:bookmarkStart w:id="3" w:name="_Toc13248928"/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  <w:lang w:val="en-US" w:eastAsia="zh-CN"/>
        </w:rPr>
        <w:t>根据《“机器人+”应用行动实施方案》和《安全应急装备重点领域发展行动计划（2023－2025年）》，国家明确要求推广机器人在高危行业的应用，提升智能化水平。化工行业作为重点领域，巡检机器人的使用符合政策导向。因此通过智能巡检机器人辅助人工巡检或者代替人工巡检，最大限度地减轻基层员工的劳动强度的同时，降低人工巡检的安全风险，实现有效、可靠巡检，提升化工企业的本质安全管理。故</w:t>
      </w: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  <w:lang w:eastAsia="zh-CN"/>
        </w:rPr>
        <w:t>，提出</w:t>
      </w: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  <w:lang w:val="en-US" w:eastAsia="zh-CN"/>
        </w:rPr>
        <w:t>南港化工厂智能巡检机器人购置</w:t>
      </w: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  <w:lang w:eastAsia="zh-CN"/>
        </w:rPr>
        <w:t>项目需求申请。</w:t>
      </w:r>
    </w:p>
    <w:p>
      <w:pPr>
        <w:pStyle w:val="26"/>
        <w:spacing w:before="120" w:after="120"/>
        <w:ind w:firstLine="420" w:firstLineChars="200"/>
        <w:outlineLvl w:val="0"/>
        <w:rPr>
          <w:rFonts w:hint="eastAsia" w:ascii="微软雅黑" w:hAnsi="微软雅黑" w:eastAsia="微软雅黑" w:cs="Times New Roman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  <w:lang w:val="en-US" w:eastAsia="zh-CN"/>
        </w:rPr>
        <w:t>标准应用情况概述：本采购需求严格引用 GB/T 44312-2024 巡检机器人集中监控系统技术要求(部分引用)中 6.1.1 条款，明确巡检数据监视功能要求。</w:t>
      </w:r>
    </w:p>
    <w:p>
      <w:pPr>
        <w:pStyle w:val="26"/>
        <w:numPr>
          <w:ilvl w:val="0"/>
          <w:numId w:val="1"/>
        </w:numPr>
        <w:spacing w:before="120" w:after="120"/>
        <w:ind w:left="0" w:leftChars="0" w:firstLine="420" w:firstLineChars="0"/>
        <w:outlineLvl w:val="0"/>
        <w:rPr>
          <w:rFonts w:ascii="微软雅黑" w:hAnsi="微软雅黑" w:eastAsia="微软雅黑" w:cs="Times New Roman"/>
          <w:bCs/>
          <w:color w:val="auto"/>
          <w:sz w:val="32"/>
          <w:szCs w:val="32"/>
        </w:rPr>
      </w:pPr>
      <w:r>
        <w:rPr>
          <w:rFonts w:ascii="微软雅黑" w:hAnsi="微软雅黑" w:eastAsia="微软雅黑" w:cs="Times New Roman"/>
          <w:bCs/>
          <w:color w:val="auto"/>
          <w:sz w:val="32"/>
          <w:szCs w:val="32"/>
        </w:rPr>
        <w:t>需求一览表</w:t>
      </w:r>
      <w:bookmarkEnd w:id="2"/>
      <w:bookmarkEnd w:id="3"/>
    </w:p>
    <w:tbl>
      <w:tblPr>
        <w:tblStyle w:val="16"/>
        <w:tblW w:w="11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911"/>
        <w:gridCol w:w="3611"/>
        <w:gridCol w:w="818"/>
        <w:gridCol w:w="1222"/>
        <w:gridCol w:w="96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7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91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</w:rPr>
              <w:t>物资名称</w:t>
            </w:r>
          </w:p>
        </w:tc>
        <w:tc>
          <w:tcPr>
            <w:tcW w:w="361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</w:rPr>
              <w:t>规格</w:t>
            </w: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81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</w:rPr>
              <w:t>数量及单位</w:t>
            </w:r>
          </w:p>
        </w:tc>
        <w:tc>
          <w:tcPr>
            <w:tcW w:w="1222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</w:rPr>
              <w:t>交货期</w:t>
            </w:r>
          </w:p>
        </w:tc>
        <w:tc>
          <w:tcPr>
            <w:tcW w:w="96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</w:rPr>
              <w:t>交货地点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lang w:val="en-US" w:eastAsia="zh-CN"/>
              </w:rPr>
              <w:t>物资小类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71" w:type="dxa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911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微软雅黑" w:hAnsi="微软雅黑" w:eastAsia="微软雅黑" w:cs="微软雅黑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2"/>
                <w:sz w:val="21"/>
                <w:szCs w:val="21"/>
                <w:lang w:val="en-US" w:eastAsia="zh-CN"/>
              </w:rPr>
              <w:t>智能巡检机器人</w:t>
            </w:r>
          </w:p>
        </w:tc>
        <w:tc>
          <w:tcPr>
            <w:tcW w:w="3611" w:type="dxa"/>
            <w:vAlign w:val="center"/>
          </w:tcPr>
          <w:p>
            <w:pPr>
              <w:pStyle w:val="4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轮式运动底盘：单台电机功率不小于400W，能够实现25°爬坡，运行速度0.5m/s ，最大行驶速度可达1.5m/s，越障高度及涉水深度均不小于10cm，自适应四轮独立驱动、防爆、免充气空心轮胎；</w:t>
            </w:r>
          </w:p>
          <w:p>
            <w:pPr>
              <w:pStyle w:val="4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电源系统：最大工作时长不低于2小时，巡检距离不小于3km，充电速度在关机模式下充电电流为10A，支持1C放电；</w:t>
            </w:r>
          </w:p>
          <w:p>
            <w:pPr>
              <w:pStyle w:val="4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防爆双视云台：红外探测器要求：HOT型制冷红外探测器；探测半径：≥100m（0.25m×0.25m气团源）；响应波段：3.1μm～3.5μm；制冷机结构要求：气浮式斯特林制冷机；可见光摄像机传感器：不小于1/2.8英寸CMOS；可见光分辨率：不小于200万像素高清摄像头，1920×1080；红外分辨率：不小于640×512像素；最低照度：星光级超低照度，彩色为0.001Lux@F1.5，黑白为0.0001Lux@F1.5；红外镜头焦距：≥35mm；可见光变焦倍数：不低于20倍光学变焦，支持电动和手动变焦；红外探测器F数：≤1.2；</w:t>
            </w:r>
          </w:p>
          <w:p>
            <w:pPr>
              <w:pStyle w:val="4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制冷机使用寿命要求：平均无故障时间MTTF≥35000h防护等级：IP66或以上；防爆等级：Ex db IIC T4 Gb及以上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国家标准要求：投标产品取得防爆电气产品国家强制性产品认证证书（CCC证书）；</w:t>
            </w:r>
          </w:p>
          <w:p>
            <w:pPr>
              <w:pStyle w:val="4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净重：≤22kg；工作温度：-40℃～+65℃；扫描范围：水平360°，俯仰角：-75°～+45°；气体识别：气体扩散动向实时动态可视化展示；泄漏预警：气体泄漏并行同步可视化监测并预警；气体渲染：泄漏事件实时弹窗预警并抓图留存，同时记录原始视频及伪彩渲染视频；柱浓度标注：气体浓度数值动态标注。预置位数量：64个以上，预置位精度＜0.1°</w:t>
            </w:r>
          </w:p>
          <w:p>
            <w:pPr>
              <w:pStyle w:val="4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转动速度：0.1°~20°/s 可调(水平)；0.1°~10°/s 可调(垂直)巡航方式：自动巡航、预置点位设置；能够实现-40℃至+550℃温度成像，成像时间＜4.0秒；</w:t>
            </w:r>
          </w:p>
          <w:p>
            <w:pPr>
              <w:pStyle w:val="4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声源相机：麦克风通道数≥128通道，频率响应音频采集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20KHz～96KHz；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声学成像2kHz～48kHz；具备声学成像功能，可视化定位现场泄漏源与噪声源。能够采集设备运行噪声，并能够实时上传至集控后台进行分析；识别异常微小泄漏走航监测：辅助现场环境检测传感器：搭载醋酸、甲醇、TDI、EO、PO、二甲苯、乙醇、芳烃溶剂、VOCs、丙烯酰胺、CO，NH3，H2S，O2，CO2，可燃气等。</w:t>
            </w:r>
          </w:p>
          <w:p>
            <w:pPr>
              <w:pStyle w:val="4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无线充电模块：充电电流10A，支持1C放电；具备电量检测功能，在电量不足时，自主充电。</w:t>
            </w:r>
          </w:p>
          <w:p>
            <w:pPr>
              <w:pStyle w:val="4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无线通信模块WIFI/5G：支持APN/VPDN专网，具有IPSEC、PPTP、L2TP、OPENVPN多种VPN连接模式；</w:t>
            </w:r>
          </w:p>
          <w:p>
            <w:pPr>
              <w:pStyle w:val="4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激光导航+北斗定位：智能避障；</w:t>
            </w:r>
          </w:p>
          <w:p>
            <w:pPr>
              <w:pStyle w:val="4"/>
              <w:spacing w:line="40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防爆等级：Exd[ib] II B T4 Gb，防护等级IP66</w:t>
            </w:r>
          </w:p>
        </w:tc>
        <w:tc>
          <w:tcPr>
            <w:tcW w:w="818" w:type="dxa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2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1222" w:type="dxa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2"/>
                <w:sz w:val="21"/>
                <w:szCs w:val="21"/>
              </w:rPr>
              <w:t>合同签订后</w:t>
            </w:r>
            <w:r>
              <w:rPr>
                <w:rFonts w:hint="eastAsia" w:ascii="微软雅黑" w:hAnsi="微软雅黑" w:eastAsia="微软雅黑" w:cs="微软雅黑"/>
                <w:spacing w:val="0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pacing w:val="0"/>
                <w:kern w:val="2"/>
                <w:sz w:val="21"/>
                <w:szCs w:val="21"/>
                <w:lang w:val="en-US" w:eastAsia="zh-CN"/>
              </w:rPr>
              <w:t>接甲方通知3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个月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内完成到货及调试工作</w:t>
            </w:r>
          </w:p>
        </w:tc>
        <w:tc>
          <w:tcPr>
            <w:tcW w:w="96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2"/>
                <w:sz w:val="21"/>
                <w:szCs w:val="21"/>
              </w:rPr>
              <w:t>中海油（天津）油田化工有限公司南港化工厂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lang w:val="en-US" w:eastAsia="zh-CN"/>
              </w:rPr>
              <w:t>安装调试工作：参考“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  <w:t>智能巡检机器人安装调试工作内容清单</w:t>
            </w: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lang w:val="en-US" w:eastAsia="zh-CN"/>
              </w:rPr>
              <w:t>”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jc w:val="both"/>
              <w:rPr>
                <w:rFonts w:hint="default" w:ascii="微软雅黑" w:hAnsi="微软雅黑" w:eastAsia="微软雅黑" w:cs="微软雅黑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lang w:val="en-US" w:eastAsia="zh-CN"/>
              </w:rPr>
              <w:t>A162503</w:t>
            </w:r>
          </w:p>
        </w:tc>
      </w:tr>
    </w:tbl>
    <w:p>
      <w:pPr>
        <w:pStyle w:val="26"/>
        <w:numPr>
          <w:ilvl w:val="0"/>
          <w:numId w:val="2"/>
        </w:numPr>
        <w:spacing w:before="120" w:after="120"/>
        <w:ind w:left="425" w:leftChars="0" w:hanging="425" w:firstLineChars="0"/>
        <w:outlineLvl w:val="0"/>
        <w:rPr>
          <w:rFonts w:hint="eastAsia" w:ascii="微软雅黑" w:hAnsi="微软雅黑" w:eastAsia="微软雅黑" w:cs="Times New Roman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  <w:lang w:val="en-US" w:eastAsia="zh-CN"/>
        </w:rPr>
        <w:t>智能巡检机器人安装调试工作（包括不限于以下工作内容，</w:t>
      </w: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  <w:highlight w:val="none"/>
          <w:lang w:val="en-US" w:eastAsia="zh-CN"/>
        </w:rPr>
        <w:t>配置不低于以下工作内容、参数要求</w:t>
      </w: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  <w:lang w:val="en-US" w:eastAsia="zh-CN"/>
        </w:rPr>
        <w:t>）</w:t>
      </w:r>
    </w:p>
    <w:tbl>
      <w:tblPr>
        <w:tblStyle w:val="15"/>
        <w:tblW w:w="9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713"/>
        <w:gridCol w:w="3567"/>
        <w:gridCol w:w="611"/>
        <w:gridCol w:w="805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防爆控制充电箱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ExdⅡBT4，防护等级IP66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（自带防爆电缆密封堵头）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充电屋安装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配套二类轮式使用：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双充单位:长6.34m*宽3.447m*高3.418m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满足2套智能巡检机器人同时充电，互不干扰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塔式工作站搭设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OptiPlex（Plus 7020） i7-14700/16G/1T/RX6300 /WIFI（含P2425H显示器,麦克风音响、键鼠套装）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安装地面交换机箱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36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监控软件安装调试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机器人控制软件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36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磁性轨道安装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磁性轨道 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36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仅含充电屋区域使用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二类防爆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36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Style w:val="36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插线板、电缆、水晶头、 微型漏电断路器、插座式电源电 涌保护转换器、工业级电源转换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36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Style w:val="36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器、 电源线等。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充电电缆敷设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  <w:tab w:val="left" w:pos="1405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ZA-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YJV-0.6/1kV-5×4mm²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500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  <w:tab w:val="left" w:pos="1405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36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沿桥架敷设，具体位置由甲方现场确认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工业操作台搭设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单工位800mm，两个工位，尺寸宽1.6米宽×1.0米深×0.75米高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36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安装防爆无线基站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WXJZ-Ex220多倍通机芯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36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光缆敷设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MGXTSV-6B矿用钢丝铠装6芯光缆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36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沿桥架敷设，具体位置由甲方现场确认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控制电缆敷设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MKVV3*1.5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36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沿桥架敷设，具体位置由甲方现场确认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网线敷设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MHSYVP-5 4×2×0.5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36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pStyle w:val="26"/>
        <w:numPr>
          <w:ilvl w:val="0"/>
          <w:numId w:val="2"/>
        </w:numPr>
        <w:spacing w:before="120" w:after="120"/>
        <w:ind w:left="425" w:leftChars="0" w:hanging="425" w:firstLineChars="0"/>
        <w:outlineLvl w:val="0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需提供的备品备件清单</w:t>
      </w:r>
    </w:p>
    <w:tbl>
      <w:tblPr>
        <w:tblStyle w:val="15"/>
        <w:tblW w:w="82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84"/>
        <w:gridCol w:w="3093"/>
        <w:gridCol w:w="825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产品名称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型号参数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免充气空心轮胎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配套巡检机器人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</w:tr>
    </w:tbl>
    <w:p>
      <w:pPr>
        <w:pStyle w:val="26"/>
        <w:numPr>
          <w:ilvl w:val="0"/>
          <w:numId w:val="1"/>
        </w:numPr>
        <w:spacing w:before="120" w:after="120"/>
        <w:ind w:left="0" w:leftChars="0" w:firstLine="420" w:firstLineChars="0"/>
        <w:outlineLvl w:val="0"/>
        <w:rPr>
          <w:rFonts w:hint="eastAsia" w:ascii="微软雅黑" w:hAnsi="微软雅黑" w:eastAsia="微软雅黑" w:cs="Times New Roman"/>
          <w:bCs/>
          <w:color w:val="auto"/>
          <w:sz w:val="32"/>
          <w:szCs w:val="32"/>
          <w:lang w:val="en-US" w:eastAsia="zh-CN"/>
        </w:rPr>
      </w:pPr>
      <w:bookmarkStart w:id="4" w:name="_Toc13249326"/>
      <w:bookmarkStart w:id="5" w:name="_Toc13248929"/>
      <w:r>
        <w:rPr>
          <w:rFonts w:hint="eastAsia" w:ascii="微软雅黑" w:hAnsi="微软雅黑" w:eastAsia="微软雅黑" w:cs="Times New Roman"/>
          <w:bCs/>
          <w:color w:val="auto"/>
          <w:sz w:val="32"/>
          <w:szCs w:val="32"/>
        </w:rPr>
        <w:t>执行标准/规范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480"/>
        <w:textAlignment w:val="auto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GB/T 44312-2024 巡检机器人集中监控系统技术要求(部分引用);</w:t>
      </w:r>
    </w:p>
    <w:p>
      <w:pPr>
        <w:pStyle w:val="26"/>
        <w:numPr>
          <w:ilvl w:val="0"/>
          <w:numId w:val="1"/>
        </w:numPr>
        <w:spacing w:before="120" w:after="120"/>
        <w:ind w:left="0" w:leftChars="0" w:firstLine="420" w:firstLineChars="0"/>
        <w:outlineLvl w:val="0"/>
        <w:rPr>
          <w:rFonts w:ascii="微软雅黑" w:hAnsi="微软雅黑" w:eastAsia="微软雅黑" w:cs="Times New Roman"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Times New Roman"/>
          <w:bCs/>
          <w:color w:val="auto"/>
          <w:sz w:val="32"/>
          <w:szCs w:val="32"/>
        </w:rPr>
        <w:t>设计/使用条件</w:t>
      </w:r>
    </w:p>
    <w:p>
      <w:pPr>
        <w:pStyle w:val="7"/>
        <w:spacing w:line="257" w:lineRule="auto"/>
        <w:ind w:right="122" w:firstLine="199" w:firstLineChars="95"/>
        <w:rPr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. 到货/安装或使用地点：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天津市南港工业区泰汇道6号南港化工厂。</w:t>
      </w:r>
    </w:p>
    <w:p>
      <w:pPr>
        <w:pStyle w:val="7"/>
        <w:spacing w:line="257" w:lineRule="auto"/>
        <w:ind w:right="122" w:firstLine="199" w:firstLineChars="95"/>
        <w:rPr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. 作业环境要求：</w:t>
      </w:r>
      <w:r>
        <w:rPr>
          <w:rFonts w:hint="default" w:ascii="微软雅黑" w:hAnsi="微软雅黑" w:eastAsia="微软雅黑" w:cs="微软雅黑"/>
          <w:color w:val="auto"/>
          <w:lang w:val="en-US" w:eastAsia="zh-CN"/>
        </w:rPr>
        <w:t>-20℃～ 60℃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。</w:t>
      </w:r>
    </w:p>
    <w:p>
      <w:pPr>
        <w:pStyle w:val="26"/>
        <w:numPr>
          <w:ilvl w:val="0"/>
          <w:numId w:val="1"/>
        </w:numPr>
        <w:spacing w:before="120" w:after="120"/>
        <w:ind w:left="0" w:leftChars="0" w:firstLine="420" w:firstLineChars="0"/>
        <w:outlineLvl w:val="0"/>
        <w:rPr>
          <w:rFonts w:ascii="微软雅黑" w:hAnsi="微软雅黑" w:eastAsia="微软雅黑" w:cs="Times New Roman"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Times New Roman"/>
          <w:bCs/>
          <w:color w:val="auto"/>
          <w:sz w:val="32"/>
          <w:szCs w:val="32"/>
        </w:rPr>
        <w:t>技术要求</w:t>
      </w:r>
    </w:p>
    <w:p>
      <w:pPr>
        <w:pStyle w:val="4"/>
        <w:numPr>
          <w:ilvl w:val="0"/>
          <w:numId w:val="3"/>
        </w:num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产品技术参数</w:t>
      </w:r>
    </w:p>
    <w:p>
      <w:pPr>
        <w:pStyle w:val="7"/>
        <w:numPr>
          <w:ilvl w:val="0"/>
          <w:numId w:val="0"/>
        </w:numPr>
        <w:spacing w:line="257" w:lineRule="auto"/>
        <w:ind w:leftChars="0" w:right="122" w:rightChars="0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★乙方投标时，需承诺提供的智能巡检机器人必须满足以下技术要求，满足供货时提供相应的验证材料。</w:t>
      </w:r>
    </w:p>
    <w:p>
      <w:pPr>
        <w:pStyle w:val="7"/>
        <w:numPr>
          <w:ilvl w:val="0"/>
          <w:numId w:val="4"/>
        </w:numPr>
        <w:spacing w:line="257" w:lineRule="auto"/>
        <w:ind w:left="425" w:leftChars="0" w:right="122" w:hanging="425" w:firstLine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智能巡检机器人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【本设备部分引用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GB/T 44312-2024 巡检机器人集中监控系统技术要求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中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6.1.1巡检数据监视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】</w:t>
      </w:r>
    </w:p>
    <w:p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 w:val="0"/>
        <w:spacing w:line="360" w:lineRule="auto"/>
        <w:ind w:left="220" w:leftChars="0" w:right="122" w:firstLine="420"/>
        <w:jc w:val="left"/>
        <w:textAlignment w:val="auto"/>
        <w:rPr>
          <w:rFonts w:hint="default" w:ascii="微软雅黑" w:hAnsi="微软雅黑" w:eastAsia="微软雅黑" w:cs="Times New Roman"/>
          <w:color w:val="auto"/>
          <w:highlight w:val="none"/>
          <w:lang w:val="en-US" w:eastAsia="zh-CN"/>
        </w:rPr>
      </w:pPr>
      <w:r>
        <w:rPr>
          <w:rFonts w:hint="eastAsia" w:ascii="微软雅黑" w:hAnsi="微软雅黑" w:eastAsia="微软雅黑" w:cs="Times New Roman"/>
          <w:color w:val="auto"/>
          <w:highlight w:val="none"/>
          <w:lang w:val="en-US" w:eastAsia="zh-CN"/>
        </w:rPr>
        <w:t xml:space="preserve"> 应具备实时监视巡检数据功能，巡检数据包括图像、视频、音频、气体组分等；</w:t>
      </w:r>
    </w:p>
    <w:p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 w:val="0"/>
        <w:spacing w:line="360" w:lineRule="auto"/>
        <w:ind w:left="220" w:leftChars="0" w:right="122" w:firstLine="420" w:firstLineChars="200"/>
        <w:jc w:val="left"/>
        <w:textAlignment w:val="auto"/>
        <w:rPr>
          <w:rFonts w:hint="default" w:ascii="微软雅黑" w:hAnsi="微软雅黑" w:eastAsia="微软雅黑" w:cs="Times New Roman"/>
          <w:color w:val="auto"/>
          <w:highlight w:val="none"/>
          <w:lang w:val="en-US" w:eastAsia="zh-CN"/>
        </w:rPr>
      </w:pPr>
      <w:r>
        <w:rPr>
          <w:rFonts w:hint="eastAsia" w:ascii="微软雅黑" w:hAnsi="微软雅黑" w:eastAsia="微软雅黑" w:cs="Times New Roman"/>
          <w:color w:val="auto"/>
          <w:highlight w:val="none"/>
          <w:lang w:val="en-US" w:eastAsia="zh-CN"/>
        </w:rPr>
        <w:t xml:space="preserve"> 应具备监视巡检结果的功能；</w:t>
      </w:r>
    </w:p>
    <w:p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 w:val="0"/>
        <w:spacing w:line="360" w:lineRule="auto"/>
        <w:ind w:left="220" w:leftChars="0" w:right="122" w:firstLine="420" w:firstLineChars="2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color w:val="auto"/>
          <w:highlight w:val="none"/>
          <w:lang w:val="en-US" w:eastAsia="zh-CN"/>
        </w:rPr>
        <w:t xml:space="preserve"> 应具备监视巡检告警信息的功能；</w:t>
      </w:r>
    </w:p>
    <w:p>
      <w:pPr>
        <w:pStyle w:val="7"/>
        <w:numPr>
          <w:ilvl w:val="0"/>
          <w:numId w:val="4"/>
        </w:numPr>
        <w:spacing w:line="257" w:lineRule="auto"/>
        <w:ind w:left="425" w:leftChars="0" w:right="122" w:hanging="425" w:firstLineChars="0"/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智能巡检机器人最低技术要求：（配置不低于以下参数指标）</w:t>
      </w:r>
    </w:p>
    <w:tbl>
      <w:tblPr>
        <w:tblStyle w:val="15"/>
        <w:tblW w:w="8289" w:type="dxa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6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参数名称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外形尺寸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长{1200mm× 宽 900mm× 高 1100mm}±300mm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整备重量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150KG-280KG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爬坡角度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运行速度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0.5m/s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环境温度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-20℃～ 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防护等级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IP66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防爆等级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Exd[ib] II B T4 Gb及以上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摄像机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分辨率1920×1080    200 万像素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红外热像仪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测温范围-40℃ ~550℃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控制方式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远程控制、自主运行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转向半径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原地回转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电池容量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气体检测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醋酸、甲醇、TDI、EO、PO、二甲苯、乙醇、芳烃溶剂、VOCs、丙烯酰胺、CO，NH3，H2S，O2，CO2，可燃气等（可根据现场工况进行选配）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防爆双视云台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红外探测器要求：HOT型制冷红外探测器；探测半径：≥100m（0.25m×0.25m气团源）；响应波段：3.1μm～3.5μm；制冷机结构要求：气浮式斯特林制冷机；可见光摄像机传感器：不小于1/2.8英寸CMOS；可见光分辨率：不小于200万像素高清摄像头，1920×1080；红外分辨率：不小于640×512像素；</w:t>
            </w:r>
          </w:p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最低照度：星光级超低照度，彩色为0.001Lux@F1.5，黑白为0.0001Lux@F1.5；红外镜头焦距：≥35mm；</w:t>
            </w:r>
          </w:p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可见光变焦倍数：不低于20倍光学变焦，支持电动和手动变焦；</w:t>
            </w:r>
          </w:p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红外探测器F数：≤1.2；制冷机使用寿命要求：平均无故障时间MTTF≥35000h；防护等级：IP66或以上；</w:t>
            </w:r>
          </w:p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防爆等级：Ex db IIC T4 Gb及以上；国家标准要求：投标产品取得防爆电气产品国家强制性产品认证证书（CCC证书）；净重：≤22kg；工作温度：-40℃～+65℃；</w:t>
            </w:r>
          </w:p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扫描范围：水平360°，俯仰角：-75°～+45°；气体识别：气体扩散动向实时动态可视化展示；泄漏预警：气体泄漏并行同步可视化监测并预警；气体渲染：泄漏事件实时弹窗预警并抓图留存，同时记录原始视频及伪彩渲染视频；柱浓度标注：气体浓度数值动态标注。预置位数量：64个以上，预置位精度＜0.1°</w:t>
            </w:r>
          </w:p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转动速度：0.1°~20°/s 可调(水平)；0.1°~10°/s 可调(垂直)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eastAsia="zh-CN"/>
              </w:rPr>
              <w:t>障碍物传感器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测量范围：10m，测量精度Max:±30mm（0.05m~4m@10%漫反射面）扫描频率：15Hz/25Hz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声源相机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麦克风通道数≥128通道，频率响应音频采集20KHz～96KHz；声学成像2kHz～48kHz；具备声学成像功能，可视化定位现场泄漏源与噪声源。能够采集设备运行噪声，并能够实时上传至集控后台进行分析；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/>
              </w:rPr>
              <w:t>激光雷达参数项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eastAsia="zh-CN"/>
              </w:rPr>
              <w:t>线程：16线三维激光雷达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eastAsia="zh-CN"/>
              </w:rPr>
              <w:t>使用距离≤80m测量精度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eastAsia="zh-CN"/>
              </w:rPr>
              <w:t>±2cm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eastAsia="zh-CN"/>
              </w:rPr>
              <w:t>角分辨率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eastAsia="zh-CN"/>
              </w:rPr>
              <w:t>2’’点云数量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eastAsia="zh-CN"/>
              </w:rPr>
              <w:t>30 万/秒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无线基站</w:t>
            </w: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无线基站采用防爆设计，多台无线基站之间通过光纤进行连接，保证通信数据的稳定可靠；无线类型：WIFI；额定电压：110～220ACV；额定功率：24W；无线发射功率：≤ 17DB；覆盖距离：≤200 M；防爆等级：II CT6；防护等级：IP 66。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自主充电装置</w:t>
            </w:r>
          </w:p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机器人充电装置由充电桩、防爆充电控制箱组成，两设备之间由电缆进行连接。在安全区完成自动充电。 防爆区域可以进行手动应急充电操作。自动充电接触部采用无线充电技术，无带点触电裸露，不会产生火花，保证运行安全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before="59" w:line="206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远程控制站硬件配置</w:t>
            </w:r>
          </w:p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cs="微软雅黑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型号：PrecisionTower 7910；处理器：E5-2620v4(8C,2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2700" cy="30480"/>
                  <wp:effectExtent l="0" t="0" r="2540" b="0"/>
                  <wp:docPr id="5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1GHz,3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2700" cy="30480"/>
                  <wp:effectExtent l="0" t="0" r="2540" b="0"/>
                  <wp:docPr id="7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0GHzTurbo,2133MHz,20MB,85W)；主板参数：Intel C612；操作系统：Windows7Professional；内存容量：32GB(4x8GB)；内存类型：2400MHz DDR4 RDIMM ECC；硬盘类型：2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2700" cy="30480"/>
                  <wp:effectExtent l="0" t="0" r="2540" b="0"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5英寸 SATAClass30固态硬盘；硬盘容量：256GB；附加硬盘：SATA3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2700" cy="30480"/>
                  <wp:effectExtent l="0" t="0" r="2540" b="0"/>
                  <wp:docPr id="2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5英寸SATA7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2700" cy="30480"/>
                  <wp:effectExtent l="0" t="0" r="2540" b="0"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2k RPM HDD；硬盘容量：2TB,可以扩展；（服务器配置CPU：不低于48核；内存不低于32G；存储容量：不低于500G；）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200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6" w:name="_Toc6754"/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电源系统</w:t>
            </w:r>
          </w:p>
          <w:p>
            <w:pPr>
              <w:tabs>
                <w:tab w:val="left" w:pos="54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89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最大工作时长不低于2小时，巡检距离不小于3km，充电速度在关机模式下充电电流为10A，支持1C放电</w:t>
            </w:r>
          </w:p>
        </w:tc>
      </w:tr>
      <w:bookmarkEnd w:id="6"/>
    </w:tbl>
    <w:p>
      <w:pPr>
        <w:pStyle w:val="7"/>
        <w:numPr>
          <w:ilvl w:val="0"/>
          <w:numId w:val="6"/>
        </w:numPr>
        <w:spacing w:line="257" w:lineRule="auto"/>
        <w:ind w:left="425" w:leftChars="0" w:right="122" w:rightChars="0" w:hanging="425" w:firstLineChars="0"/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智能巡检机器人安装调试技术要求</w:t>
      </w:r>
    </w:p>
    <w:p>
      <w:pPr>
        <w:pStyle w:val="7"/>
        <w:numPr>
          <w:ilvl w:val="3"/>
          <w:numId w:val="0"/>
        </w:numPr>
        <w:spacing w:line="257" w:lineRule="auto"/>
        <w:ind w:leftChars="200" w:right="122" w:rightChars="0"/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合同签订后，由厂家提供安装调试方案，经我方认可后，方可实施。</w:t>
      </w:r>
    </w:p>
    <w:p>
      <w:pPr>
        <w:pStyle w:val="7"/>
        <w:numPr>
          <w:ilvl w:val="0"/>
          <w:numId w:val="7"/>
        </w:numPr>
        <w:spacing w:line="257" w:lineRule="auto"/>
        <w:ind w:left="860" w:leftChars="0" w:right="122" w:rightChars="0" w:hanging="420" w:firstLineChars="0"/>
        <w:jc w:val="left"/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轮式运动底盘：单台电机功率不小于400W，能够实现25°爬坡，运行速度</w:t>
      </w:r>
      <w:r>
        <w:rPr>
          <w:rFonts w:hint="default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0.5m/s </w:t>
      </w: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，最大行驶速度可达1.5m/s，越障高度及涉水深度均不小于10cm，自适应减震；</w:t>
      </w:r>
    </w:p>
    <w:p>
      <w:pPr>
        <w:pStyle w:val="7"/>
        <w:numPr>
          <w:ilvl w:val="0"/>
          <w:numId w:val="7"/>
        </w:numPr>
        <w:spacing w:line="257" w:lineRule="auto"/>
        <w:ind w:left="860" w:leftChars="0" w:right="122" w:rightChars="0" w:hanging="420" w:firstLineChars="0"/>
        <w:jc w:val="left"/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电源系统：最大工作时长不低于2小时，巡检距离不小于3km，充电速度在关机模式下充电电流为10A，支持1C放电；</w:t>
      </w:r>
    </w:p>
    <w:p>
      <w:pPr>
        <w:pStyle w:val="7"/>
        <w:numPr>
          <w:ilvl w:val="0"/>
          <w:numId w:val="7"/>
        </w:numPr>
        <w:spacing w:line="257" w:lineRule="auto"/>
        <w:ind w:left="860" w:leftChars="0" w:right="122" w:rightChars="0" w:hanging="420" w:firstLineChars="0"/>
        <w:jc w:val="left"/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防爆双视云台：能够实现-40℃至+550℃温度成像，成像时间＜4.0秒；红外探测器要求：HOT型制冷红外探测器；探测半径：≥100m（0.25m×0.25m气团源）；响应波段：3.1μm～3.5μm；制冷机结构要求：气浮式斯特林制冷机；可见光摄像机传感器：不小于1/2.8英寸CMOS；可见光分辨率：不小于200万像素高清摄像头，1920×1080；红外分辨率：不小于640×512像素；最低照度：星光级超低照度，彩色为0.001Lux@F1.5，黑白为0.0001Lux@F1.5；红外镜头焦距：≥35mm；可见光变焦倍数：不低于20倍光学变焦，支持电动和手动变焦；红外探测器F数：≤1.2；制冷机使用寿命要求：平均无故障时间MTTF≥35000h防护等级：IP66或以上；防爆等级：Ex db IIC T4 Gb及以上；国家标准要求：投标产品取得防爆电气产品国家强制性产品认证证书（CCC证书）；净重：≤22kg；工作温度：-40℃～+65℃；扫描范围：水平360°，俯仰角：-75°～+45°；气体识别：气体扩散动向实时动态可视化展示；泄漏预警：气体泄漏并行同步可视化监测并预警；气体渲染：泄漏事件实时弹窗预警并抓图留存，同时记录原始视频及伪彩渲染视频；柱浓度标注：气体浓度数值动态标注。预置位数量：64个以上，预置位精度＜0.1°转动速度：0.1°~20°/s 可调(水平)；0.1°~10°/s 可调(垂直)；巡航方式：自动巡航、预置点位设置</w:t>
      </w:r>
    </w:p>
    <w:p>
      <w:pPr>
        <w:pStyle w:val="7"/>
        <w:numPr>
          <w:ilvl w:val="0"/>
          <w:numId w:val="7"/>
        </w:numPr>
        <w:spacing w:line="257" w:lineRule="auto"/>
        <w:ind w:left="860" w:leftChars="0" w:right="122" w:rightChars="0" w:hanging="420" w:firstLineChars="0"/>
        <w:jc w:val="left"/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声源相机：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麦克风通道数≥128通道，频率响应音频采集20KHz～96KHz；声学成像2kHz～48kHz；具备声学成像功能，可视化定位现场泄漏源与噪声源。能够采集设备运行噪声，并能够实时上传至集控后台进行分析</w:t>
      </w: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；</w:t>
      </w:r>
    </w:p>
    <w:p>
      <w:pPr>
        <w:pStyle w:val="7"/>
        <w:numPr>
          <w:ilvl w:val="0"/>
          <w:numId w:val="7"/>
        </w:numPr>
        <w:spacing w:line="257" w:lineRule="auto"/>
        <w:ind w:left="860" w:leftChars="0" w:right="122" w:rightChars="0" w:hanging="420" w:firstLineChars="0"/>
        <w:jc w:val="left"/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微小泄漏走航监测：辅助现场环境检测传感器：搭载醋酸、甲醇、TDI、EO、PO、二甲苯、乙醇、芳烃溶剂、VOCs、丙烯酰胺、CO，NH3，H2S，O2，CO2，可燃气等。</w:t>
      </w:r>
    </w:p>
    <w:p>
      <w:pPr>
        <w:pStyle w:val="7"/>
        <w:numPr>
          <w:ilvl w:val="0"/>
          <w:numId w:val="7"/>
        </w:numPr>
        <w:spacing w:line="257" w:lineRule="auto"/>
        <w:ind w:left="860" w:leftChars="0" w:right="122" w:rightChars="0" w:hanging="420" w:firstLineChars="0"/>
        <w:jc w:val="left"/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无线充电模块：充电电流10A，支持1C放电；具备电量检测功能，在电量不足时，自主充电；</w:t>
      </w:r>
    </w:p>
    <w:p>
      <w:pPr>
        <w:pStyle w:val="7"/>
        <w:numPr>
          <w:ilvl w:val="0"/>
          <w:numId w:val="7"/>
        </w:numPr>
        <w:spacing w:line="257" w:lineRule="auto"/>
        <w:ind w:left="860" w:leftChars="0" w:right="122" w:rightChars="0" w:hanging="420" w:firstLineChars="0"/>
        <w:jc w:val="left"/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无线通信模块WIFI/4G/5G：支持APN/VPDN专网，同时设备具有IPSEC、PPTP、L2TP、OPENVPN多种VPN连接模式；</w:t>
      </w:r>
    </w:p>
    <w:p>
      <w:pPr>
        <w:pStyle w:val="7"/>
        <w:numPr>
          <w:ilvl w:val="0"/>
          <w:numId w:val="7"/>
        </w:numPr>
        <w:spacing w:line="257" w:lineRule="auto"/>
        <w:ind w:left="860" w:leftChars="0" w:right="122" w:rightChars="0" w:hanging="420" w:firstLineChars="0"/>
        <w:jc w:val="left"/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激光导航+北斗定位：智能避障；</w:t>
      </w:r>
    </w:p>
    <w:p>
      <w:pPr>
        <w:pStyle w:val="7"/>
        <w:numPr>
          <w:ilvl w:val="0"/>
          <w:numId w:val="7"/>
        </w:numPr>
        <w:spacing w:line="257" w:lineRule="auto"/>
        <w:ind w:left="860" w:leftChars="0" w:right="122" w:rightChars="0" w:hanging="420" w:firstLineChars="0"/>
        <w:jc w:val="left"/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巡检机器人实现功能：施工现场监护、人员不安全行为识别；红外热像：气云泄露可视化、温度状态识别、分析、判断，高低温异常及时报警；图像识别：现场阀门阀杆状态、油杯液位、操作面板状态及仪表读数等；气体跑冒滴漏检测；实时分析巡检路线上的有毒有害气体浓度；声音识别分析：现场测试瞬态、稳态异常声源识别；车速监控及超速报警；AI学习门窗状态识别；</w:t>
      </w:r>
    </w:p>
    <w:p>
      <w:pPr>
        <w:pStyle w:val="7"/>
        <w:numPr>
          <w:ilvl w:val="0"/>
          <w:numId w:val="7"/>
        </w:numPr>
        <w:spacing w:line="257" w:lineRule="auto"/>
        <w:ind w:left="860" w:leftChars="0" w:right="122" w:rightChars="0" w:hanging="420" w:firstLineChars="0"/>
        <w:jc w:val="left"/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智能巡检机器人预留5G端口，可以与南港二期防爆无线基站实现无缝对接。</w:t>
      </w:r>
    </w:p>
    <w:p>
      <w:pPr>
        <w:pStyle w:val="7"/>
        <w:numPr>
          <w:ilvl w:val="0"/>
          <w:numId w:val="7"/>
        </w:numPr>
        <w:spacing w:line="257" w:lineRule="auto"/>
        <w:ind w:left="860" w:leftChars="0" w:right="122" w:rightChars="0" w:hanging="420" w:firstLineChars="0"/>
        <w:jc w:val="left"/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防爆无线基站搭建完成后，机器人在巡检线路任意一点均可与无线基站实现通讯，无卡顿；通讯模块通过光缆接入后台，可将机器人数据传输至后台，并在人机交互终端上实时显示机器人数据及图像。</w:t>
      </w:r>
    </w:p>
    <w:p>
      <w:pPr>
        <w:pStyle w:val="7"/>
        <w:numPr>
          <w:ilvl w:val="0"/>
          <w:numId w:val="7"/>
        </w:numPr>
        <w:spacing w:line="257" w:lineRule="auto"/>
        <w:ind w:left="860" w:leftChars="0" w:right="122" w:rightChars="0" w:hanging="420" w:firstLineChars="0"/>
        <w:jc w:val="left"/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智能巡检机器人智能软件管控平台与南港化工厂</w:t>
      </w:r>
      <w:r>
        <w:rPr>
          <w:rFonts w:hint="default" w:ascii="Times New Roman" w:hAnsi="Times New Roman" w:cs="Times New Roman"/>
          <w:lang w:val="en-US" w:eastAsia="zh-CN"/>
        </w:rPr>
        <w:t>安全风险智能化管控平台（双控平台）实现互联互通</w:t>
      </w:r>
      <w:r>
        <w:rPr>
          <w:rFonts w:hint="eastAsia" w:ascii="Times New Roman" w:hAnsi="Times New Roman" w:cs="Times New Roman"/>
          <w:lang w:val="en-US" w:eastAsia="zh-CN"/>
        </w:rPr>
        <w:t>，数据传输。</w:t>
      </w:r>
    </w:p>
    <w:p>
      <w:pPr>
        <w:pStyle w:val="7"/>
        <w:numPr>
          <w:ilvl w:val="0"/>
          <w:numId w:val="7"/>
        </w:numPr>
        <w:spacing w:line="257" w:lineRule="auto"/>
        <w:ind w:left="860" w:leftChars="0" w:right="122" w:rightChars="0" w:hanging="420" w:firstLineChars="0"/>
        <w:jc w:val="left"/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2台防爆轮式智能巡检机器人，其使用场景为双控巡检（危化品生产存储巡检）和安防巡检（厂区整体安防巡检）。重大危险源区域巡检：每小时1次；重点监管工艺设备：每2小时1次。安防巡检：每天2-4次；两台设备具备相同功能，可互相做备用。若甲方增加电动卷帘门，乙方应免费提供技术支持（建立控制通讯及连锁）。</w:t>
      </w:r>
    </w:p>
    <w:p>
      <w:pPr>
        <w:pStyle w:val="26"/>
        <w:numPr>
          <w:ilvl w:val="0"/>
          <w:numId w:val="1"/>
        </w:numPr>
        <w:spacing w:before="120" w:after="120"/>
        <w:ind w:left="0" w:leftChars="0" w:firstLine="420" w:firstLineChars="0"/>
        <w:outlineLvl w:val="0"/>
        <w:rPr>
          <w:rFonts w:ascii="微软雅黑" w:hAnsi="微软雅黑" w:eastAsia="微软雅黑" w:cs="Times New Roman"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Times New Roman"/>
          <w:bCs/>
          <w:color w:val="auto"/>
          <w:sz w:val="32"/>
          <w:szCs w:val="32"/>
        </w:rPr>
        <w:t>检测和试验</w:t>
      </w:r>
    </w:p>
    <w:p>
      <w:pPr>
        <w:pStyle w:val="26"/>
        <w:numPr>
          <w:ilvl w:val="0"/>
          <w:numId w:val="0"/>
        </w:numPr>
        <w:spacing w:before="120" w:after="120"/>
        <w:ind w:leftChars="0" w:firstLine="420" w:firstLineChars="200"/>
        <w:outlineLvl w:val="0"/>
        <w:rPr>
          <w:rFonts w:hint="eastAsia" w:ascii="微软雅黑" w:hAnsi="微软雅黑" w:eastAsia="微软雅黑" w:cs="Times New Roman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智能巡检机器人安装调试工作必须满足所有的需求功能，详见智能巡检机器人安装调试技术要求</w:t>
      </w:r>
      <w:r>
        <w:rPr>
          <w:rFonts w:hint="eastAsia" w:ascii="微软雅黑" w:hAnsi="微软雅黑" w:eastAsia="微软雅黑" w:cs="微软雅黑"/>
          <w:spacing w:val="2"/>
          <w:kern w:val="0"/>
          <w:sz w:val="21"/>
          <w:szCs w:val="21"/>
          <w:lang w:val="en-US" w:eastAsia="zh-CN" w:bidi="ar-SA"/>
        </w:rPr>
        <w:t>。</w:t>
      </w:r>
    </w:p>
    <w:p>
      <w:pPr>
        <w:pStyle w:val="26"/>
        <w:numPr>
          <w:ilvl w:val="0"/>
          <w:numId w:val="1"/>
        </w:numPr>
        <w:spacing w:before="120" w:after="120"/>
        <w:ind w:left="0" w:leftChars="0" w:firstLine="420" w:firstLineChars="0"/>
        <w:outlineLvl w:val="0"/>
        <w:rPr>
          <w:rFonts w:ascii="微软雅黑" w:hAnsi="微软雅黑" w:eastAsia="微软雅黑" w:cs="Times New Roman"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Times New Roman"/>
          <w:bCs/>
          <w:color w:val="auto"/>
          <w:sz w:val="32"/>
          <w:szCs w:val="32"/>
        </w:rPr>
        <w:t>标识、包装、运输和存储</w:t>
      </w:r>
    </w:p>
    <w:p>
      <w:pPr>
        <w:pStyle w:val="4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1. 产品标识</w:t>
      </w:r>
    </w:p>
    <w:p>
      <w:pPr>
        <w:pStyle w:val="7"/>
        <w:spacing w:line="257" w:lineRule="auto"/>
        <w:ind w:left="220" w:right="122" w:firstLine="42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设备铭牌要求，包含设备编号、名称、型号、制造日期等内容以及主要参数，尺寸、材质要求。</w:t>
      </w:r>
    </w:p>
    <w:p>
      <w:pPr>
        <w:pStyle w:val="26"/>
        <w:numPr>
          <w:ilvl w:val="0"/>
          <w:numId w:val="1"/>
        </w:numPr>
        <w:spacing w:before="120" w:after="120"/>
        <w:ind w:left="0" w:leftChars="0" w:firstLine="420" w:firstLineChars="0"/>
        <w:outlineLvl w:val="0"/>
        <w:rPr>
          <w:rFonts w:ascii="微软雅黑" w:hAnsi="微软雅黑" w:eastAsia="微软雅黑" w:cs="Times New Roman"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Times New Roman"/>
          <w:bCs/>
          <w:color w:val="auto"/>
          <w:sz w:val="32"/>
          <w:szCs w:val="32"/>
        </w:rPr>
        <w:t>技术文件</w:t>
      </w:r>
    </w:p>
    <w:p>
      <w:pPr>
        <w:pStyle w:val="4"/>
        <w:ind w:left="220" w:leftChars="100" w:firstLine="428" w:firstLineChars="20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卖方提供产品合格证、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防爆合格证、3C认证证书、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所用各类部件合格证、保修卡、各类仪表说明书，使用操作手册、零部件手册等，纸质版1份，扫描版1份。</w:t>
      </w:r>
    </w:p>
    <w:p>
      <w:pPr>
        <w:pStyle w:val="26"/>
        <w:numPr>
          <w:ilvl w:val="0"/>
          <w:numId w:val="1"/>
        </w:numPr>
        <w:spacing w:before="120" w:after="120"/>
        <w:ind w:left="0" w:leftChars="0" w:firstLine="420" w:firstLineChars="0"/>
        <w:outlineLvl w:val="0"/>
        <w:rPr>
          <w:rFonts w:ascii="微软雅黑" w:hAnsi="微软雅黑" w:eastAsia="微软雅黑" w:cs="Times New Roman"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Times New Roman"/>
          <w:bCs/>
          <w:color w:val="auto"/>
          <w:sz w:val="32"/>
          <w:szCs w:val="32"/>
        </w:rPr>
        <w:t>工作进度、监造和现场验收</w:t>
      </w:r>
    </w:p>
    <w:p>
      <w:pPr>
        <w:pStyle w:val="26"/>
        <w:numPr>
          <w:ilvl w:val="0"/>
          <w:numId w:val="8"/>
        </w:numPr>
        <w:spacing w:before="120" w:after="120"/>
        <w:ind w:left="425" w:leftChars="0" w:hanging="425" w:firstLineChars="0"/>
        <w:outlineLvl w:val="0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要求合同签订后，接甲方通知3个月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完成到货及安装工作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。</w:t>
      </w:r>
    </w:p>
    <w:p>
      <w:pPr>
        <w:pStyle w:val="7"/>
        <w:numPr>
          <w:ilvl w:val="0"/>
          <w:numId w:val="8"/>
        </w:numPr>
        <w:spacing w:line="257" w:lineRule="auto"/>
        <w:ind w:left="425" w:leftChars="0" w:right="122" w:hanging="425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产品要符合本合同（包括技术附件）规定的技术、质量、设计、标准、规格、材料、计算、参数、数据等要求，性能稳定、可靠，达到承诺的性能保证值，不存在任何缺陷。</w:t>
      </w:r>
    </w:p>
    <w:p>
      <w:pPr>
        <w:pStyle w:val="7"/>
        <w:spacing w:line="257" w:lineRule="auto"/>
        <w:ind w:left="0" w:leftChars="0" w:right="122"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产品要采用先进技术制造，具备优良的制造工艺和水平，其设计、制造不存在任何缺陷。</w:t>
      </w:r>
    </w:p>
    <w:p>
      <w:pPr>
        <w:pStyle w:val="7"/>
        <w:spacing w:line="257" w:lineRule="auto"/>
        <w:ind w:left="0" w:leftChars="0" w:right="122"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产品是崭新、从未使用过的货物，其材质不存在任何缺陷。</w:t>
      </w:r>
    </w:p>
    <w:p>
      <w:pPr>
        <w:pStyle w:val="7"/>
        <w:spacing w:line="257" w:lineRule="auto"/>
        <w:ind w:left="418" w:leftChars="190" w:right="122" w:firstLine="0" w:firstLineChars="0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产品生产调试完成后，甲方到达乙方现场进行初步验收。</w:t>
      </w:r>
    </w:p>
    <w:p>
      <w:pPr>
        <w:pStyle w:val="7"/>
        <w:spacing w:line="257" w:lineRule="auto"/>
        <w:ind w:left="418" w:leftChars="190" w:right="122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产品到货后，在乙方所提供设备和随机资料齐全的前提下，双方严格按照我公司合同技术要求，对设备外观、使用功能及可靠性等方面进行逐一检查。各方面检查均满足我方要求后方可完成验收交接，否则不予接收。</w:t>
      </w:r>
    </w:p>
    <w:p>
      <w:pPr>
        <w:pStyle w:val="26"/>
        <w:numPr>
          <w:ilvl w:val="0"/>
          <w:numId w:val="1"/>
        </w:numPr>
        <w:spacing w:before="120" w:after="120"/>
        <w:ind w:left="0" w:leftChars="0" w:firstLine="420" w:firstLineChars="0"/>
        <w:outlineLvl w:val="0"/>
        <w:rPr>
          <w:rFonts w:ascii="微软雅黑" w:hAnsi="微软雅黑" w:eastAsia="微软雅黑" w:cs="Times New Roman"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Times New Roman"/>
          <w:bCs/>
          <w:color w:val="auto"/>
          <w:sz w:val="32"/>
          <w:szCs w:val="32"/>
        </w:rPr>
        <w:t>技术服务与售后服务</w:t>
      </w:r>
    </w:p>
    <w:p>
      <w:pPr>
        <w:pStyle w:val="7"/>
        <w:numPr>
          <w:ilvl w:val="0"/>
          <w:numId w:val="9"/>
        </w:numPr>
        <w:spacing w:line="257" w:lineRule="auto"/>
        <w:ind w:left="425" w:leftChars="0" w:right="122" w:hanging="425" w:firstLineChars="0"/>
        <w:rPr>
          <w:rFonts w:hint="eastAsia" w:ascii="微软雅黑" w:hAnsi="微软雅黑" w:eastAsia="微软雅黑"/>
          <w:color w:val="auto"/>
          <w:lang w:eastAsia="zh-CN"/>
        </w:rPr>
      </w:pPr>
      <w:r>
        <w:rPr>
          <w:rFonts w:hint="eastAsia" w:ascii="微软雅黑" w:hAnsi="微软雅黑" w:eastAsia="微软雅黑"/>
          <w:color w:val="auto"/>
          <w:lang w:eastAsia="zh-CN"/>
        </w:rPr>
        <w:t>负责现场调试</w:t>
      </w:r>
      <w:r>
        <w:rPr>
          <w:rFonts w:hint="eastAsia" w:ascii="微软雅黑" w:hAnsi="微软雅黑" w:eastAsia="微软雅黑"/>
          <w:color w:val="auto"/>
          <w:lang w:val="en-US" w:eastAsia="zh-CN"/>
        </w:rPr>
        <w:t>及使用和技术</w:t>
      </w:r>
      <w:r>
        <w:rPr>
          <w:rFonts w:hint="eastAsia" w:ascii="微软雅黑" w:hAnsi="微软雅黑" w:eastAsia="微软雅黑"/>
          <w:color w:val="auto"/>
          <w:lang w:eastAsia="zh-CN"/>
        </w:rPr>
        <w:t>培训。</w:t>
      </w:r>
    </w:p>
    <w:p>
      <w:pPr>
        <w:pStyle w:val="7"/>
        <w:numPr>
          <w:ilvl w:val="0"/>
          <w:numId w:val="0"/>
        </w:numPr>
        <w:spacing w:line="257" w:lineRule="auto"/>
        <w:ind w:leftChars="0" w:right="122" w:rightChars="0" w:firstLine="420" w:firstLineChars="200"/>
        <w:rPr>
          <w:rFonts w:hint="eastAsia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color w:val="auto"/>
          <w:lang w:val="en-US" w:eastAsia="zh-CN"/>
        </w:rPr>
        <w:t>培训内容：</w:t>
      </w:r>
    </w:p>
    <w:p>
      <w:pPr>
        <w:pStyle w:val="4"/>
        <w:ind w:left="220" w:leftChars="100" w:firstLine="428" w:firstLineChars="20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）培训对象 </w:t>
      </w:r>
    </w:p>
    <w:p>
      <w:pPr>
        <w:pStyle w:val="4"/>
        <w:ind w:left="220" w:leftChars="100" w:firstLine="428" w:firstLineChars="20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机器人项目操作使用及维护的相关人员，包括生产人员、技术员、管理人员等。 </w:t>
      </w:r>
    </w:p>
    <w:p>
      <w:pPr>
        <w:pStyle w:val="4"/>
        <w:ind w:left="220" w:leftChars="100" w:firstLine="428" w:firstLineChars="20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）设备安装调试期 </w:t>
      </w:r>
    </w:p>
    <w:p>
      <w:pPr>
        <w:pStyle w:val="4"/>
        <w:ind w:left="220" w:leftChars="100" w:firstLine="428" w:firstLineChars="20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在设备安装调试过程中，甲方的生产、技术、管理人员可以向乙方技术人员合理提出 </w:t>
      </w:r>
    </w:p>
    <w:p>
      <w:pPr>
        <w:pStyle w:val="4"/>
        <w:ind w:left="220" w:leftChars="100" w:firstLine="428" w:firstLineChars="20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关于设备的任何问题，乙方予以详细解答。 </w:t>
      </w:r>
    </w:p>
    <w:p>
      <w:pPr>
        <w:pStyle w:val="4"/>
        <w:ind w:left="220" w:leftChars="100" w:firstLine="428" w:firstLineChars="20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）设备质保期 </w:t>
      </w:r>
    </w:p>
    <w:p>
      <w:pPr>
        <w:pStyle w:val="4"/>
        <w:ind w:left="220" w:leftChars="100" w:firstLine="428" w:firstLineChars="20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在设备投入使用前及设备质保期内，乙方将免费提供设备产品的安全管理、基础知识 </w:t>
      </w:r>
    </w:p>
    <w:p>
      <w:pPr>
        <w:pStyle w:val="4"/>
        <w:ind w:left="220" w:leftChars="100" w:firstLine="428" w:firstLineChars="20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培训，共计培训总时间超过 </w:t>
      </w:r>
      <w:r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8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小时。 </w:t>
      </w:r>
    </w:p>
    <w:p>
      <w:pPr>
        <w:pStyle w:val="4"/>
        <w:ind w:left="220" w:leftChars="100" w:firstLine="428" w:firstLineChars="20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培训内容包括： </w:t>
      </w:r>
    </w:p>
    <w:p>
      <w:pPr>
        <w:pStyle w:val="7"/>
        <w:numPr>
          <w:ilvl w:val="0"/>
          <w:numId w:val="0"/>
        </w:numPr>
        <w:spacing w:line="257" w:lineRule="auto"/>
        <w:ind w:leftChars="0" w:right="122" w:rightChars="0"/>
        <w:rPr>
          <w:rFonts w:hint="default" w:ascii="微软雅黑" w:hAnsi="微软雅黑" w:eastAsia="微软雅黑"/>
          <w:color w:val="auto"/>
          <w:lang w:val="en-US" w:eastAsia="zh-CN"/>
        </w:rPr>
      </w:pPr>
      <w:r>
        <w:drawing>
          <wp:inline distT="0" distB="0" distL="114300" distR="114300">
            <wp:extent cx="5417820" cy="1880870"/>
            <wp:effectExtent l="0" t="0" r="7620" b="889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9"/>
        </w:numPr>
        <w:spacing w:line="257" w:lineRule="auto"/>
        <w:ind w:left="425" w:leftChars="0" w:right="122" w:hanging="425" w:firstLineChars="0"/>
        <w:rPr>
          <w:rFonts w:hint="eastAsia" w:ascii="微软雅黑" w:hAnsi="微软雅黑" w:eastAsia="微软雅黑"/>
          <w:color w:val="auto"/>
          <w:lang w:eastAsia="zh-CN"/>
        </w:rPr>
      </w:pPr>
      <w:r>
        <w:rPr>
          <w:rFonts w:hint="eastAsia" w:ascii="微软雅黑" w:hAnsi="微软雅黑" w:eastAsia="微软雅黑"/>
          <w:color w:val="auto"/>
          <w:lang w:eastAsia="zh-CN"/>
        </w:rPr>
        <w:t>质保期内出现问题处理方案。</w:t>
      </w:r>
    </w:p>
    <w:p>
      <w:pPr>
        <w:pStyle w:val="7"/>
        <w:numPr>
          <w:ilvl w:val="0"/>
          <w:numId w:val="10"/>
        </w:numPr>
        <w:spacing w:line="257" w:lineRule="auto"/>
        <w:ind w:left="420" w:leftChars="0" w:right="122" w:rightChars="0" w:hanging="420" w:firstLineChars="0"/>
        <w:rPr>
          <w:rFonts w:hint="eastAsia" w:ascii="微软雅黑" w:hAnsi="微软雅黑" w:eastAsia="微软雅黑"/>
          <w:color w:val="auto"/>
          <w:lang w:eastAsia="zh-CN"/>
        </w:rPr>
      </w:pPr>
      <w:r>
        <w:rPr>
          <w:rFonts w:hint="eastAsia" w:ascii="微软雅黑" w:hAnsi="微软雅黑" w:eastAsia="微软雅黑"/>
          <w:color w:val="auto"/>
          <w:lang w:eastAsia="zh-CN"/>
        </w:rPr>
        <w:t>设备出现故障属于保修范围、内容的项目，保修期内，乙方在接到我公司通知之日起3小时迅速响应，24小时内务必安排维修人员抵达现场采取保修措施，并承担保修费用。如有紧急维修要求，乙方须按我方需求时间完成维修，乙方应在接到通知后，立即到现场抢修。</w:t>
      </w:r>
    </w:p>
    <w:p>
      <w:pPr>
        <w:pStyle w:val="7"/>
        <w:numPr>
          <w:ilvl w:val="0"/>
          <w:numId w:val="10"/>
        </w:numPr>
        <w:spacing w:line="257" w:lineRule="auto"/>
        <w:ind w:left="420" w:leftChars="0" w:right="122" w:rightChars="0" w:hanging="420" w:firstLineChars="0"/>
        <w:rPr>
          <w:rFonts w:hint="eastAsia" w:ascii="微软雅黑" w:hAnsi="微软雅黑" w:eastAsia="微软雅黑"/>
          <w:color w:val="auto"/>
          <w:lang w:eastAsia="zh-CN"/>
        </w:rPr>
      </w:pPr>
      <w:r>
        <w:rPr>
          <w:rFonts w:hint="eastAsia" w:ascii="微软雅黑" w:hAnsi="微软雅黑" w:eastAsia="微软雅黑"/>
          <w:color w:val="auto"/>
          <w:lang w:eastAsia="zh-CN"/>
        </w:rPr>
        <w:t>同一质量问题在保修期内发生3次以上还不能修复，我公司可让乙方继续服务，也可以直接委托其他乙方维修，费用全部由此项乙方承担，并向公司备案上报不良乙方服务记录。</w:t>
      </w:r>
    </w:p>
    <w:p>
      <w:pPr>
        <w:pStyle w:val="26"/>
        <w:numPr>
          <w:ilvl w:val="0"/>
          <w:numId w:val="1"/>
        </w:numPr>
        <w:spacing w:before="120" w:after="120"/>
        <w:ind w:left="0" w:leftChars="0" w:firstLine="420" w:firstLineChars="0"/>
        <w:outlineLvl w:val="0"/>
        <w:rPr>
          <w:rFonts w:ascii="微软雅黑" w:hAnsi="微软雅黑" w:eastAsia="微软雅黑" w:cs="Times New Roman"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Times New Roman"/>
          <w:bCs/>
          <w:color w:val="auto"/>
          <w:sz w:val="32"/>
          <w:szCs w:val="32"/>
        </w:rPr>
        <w:t>质量保证</w:t>
      </w:r>
    </w:p>
    <w:bookmarkEnd w:id="4"/>
    <w:bookmarkEnd w:id="5"/>
    <w:p>
      <w:pPr>
        <w:pStyle w:val="26"/>
        <w:numPr>
          <w:ilvl w:val="0"/>
          <w:numId w:val="11"/>
        </w:numPr>
        <w:spacing w:before="120" w:after="120"/>
        <w:ind w:left="425" w:leftChars="0" w:hanging="425" w:firstLineChars="0"/>
        <w:outlineLvl w:val="0"/>
        <w:rPr>
          <w:rFonts w:hint="eastAsia" w:ascii="微软雅黑" w:hAnsi="微软雅黑" w:eastAsia="微软雅黑" w:cs="Times New Roman"/>
          <w:bCs/>
          <w:color w:val="auto"/>
          <w:sz w:val="21"/>
          <w:szCs w:val="21"/>
        </w:rPr>
      </w:pPr>
      <w:bookmarkStart w:id="7" w:name="_Toc13248931"/>
      <w:bookmarkStart w:id="8" w:name="_Toc13249328"/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  <w:lang w:val="en-US" w:eastAsia="zh-CN"/>
        </w:rPr>
        <w:t>巡检机器人</w:t>
      </w: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</w:rPr>
        <w:t>质保期 1 年，保修期设备出现问题，包括但不限于设备故障或</w:t>
      </w: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  <w:lang w:val="en-US" w:eastAsia="zh-CN"/>
        </w:rPr>
        <w:t>非人为操作导致的设备损坏</w:t>
      </w: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</w:rPr>
        <w:t xml:space="preserve">， </w:t>
      </w: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  <w:lang w:eastAsia="zh-CN"/>
        </w:rPr>
        <w:t>乙方</w:t>
      </w: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</w:rPr>
        <w:t>负责解决问题，使恢复设备正常；（设备质保期自验收合格之日起算）</w:t>
      </w:r>
    </w:p>
    <w:p>
      <w:pPr>
        <w:pStyle w:val="26"/>
        <w:numPr>
          <w:ilvl w:val="0"/>
          <w:numId w:val="11"/>
        </w:numPr>
        <w:spacing w:before="120" w:after="120"/>
        <w:ind w:left="425" w:leftChars="0" w:hanging="425" w:firstLineChars="0"/>
        <w:outlineLvl w:val="0"/>
        <w:rPr>
          <w:rFonts w:hint="eastAsia" w:ascii="微软雅黑" w:hAnsi="微软雅黑" w:eastAsia="微软雅黑" w:cs="Times New Roman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</w:rPr>
        <w:t>%（合同金额） 质保金，验收合格一年后支付质保金。</w:t>
      </w:r>
    </w:p>
    <w:p>
      <w:pPr>
        <w:pStyle w:val="26"/>
        <w:numPr>
          <w:ilvl w:val="0"/>
          <w:numId w:val="11"/>
        </w:numPr>
        <w:spacing w:before="120" w:after="120"/>
        <w:ind w:left="425" w:leftChars="0" w:hanging="425" w:firstLineChars="0"/>
        <w:outlineLvl w:val="0"/>
        <w:rPr>
          <w:rFonts w:hint="eastAsia" w:ascii="微软雅黑" w:hAnsi="微软雅黑" w:eastAsia="微软雅黑" w:cs="Times New Roman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  <w:lang w:eastAsia="zh-CN"/>
        </w:rPr>
        <w:t>乙方</w:t>
      </w: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</w:rPr>
        <w:t>应留下长期有效邮箱方便接收甲方质保要求。要求</w:t>
      </w: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  <w:lang w:eastAsia="zh-CN"/>
        </w:rPr>
        <w:t>乙方</w:t>
      </w: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</w:rPr>
        <w:t xml:space="preserve"> 1 天内响应，3 天内解决问题，否则视为违反合同。</w:t>
      </w:r>
    </w:p>
    <w:p>
      <w:pPr>
        <w:pStyle w:val="26"/>
        <w:numPr>
          <w:ilvl w:val="0"/>
          <w:numId w:val="11"/>
        </w:numPr>
        <w:spacing w:before="120" w:after="120"/>
        <w:ind w:left="425" w:leftChars="0" w:hanging="425" w:firstLineChars="0"/>
        <w:outlineLvl w:val="0"/>
        <w:rPr>
          <w:rFonts w:hint="eastAsia" w:ascii="微软雅黑" w:hAnsi="微软雅黑" w:eastAsia="微软雅黑" w:cs="Times New Roman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Times New Roman"/>
          <w:bCs/>
          <w:color w:val="auto"/>
          <w:sz w:val="21"/>
          <w:szCs w:val="21"/>
        </w:rPr>
        <w:t>到货验收不合格，无条件退货。</w:t>
      </w:r>
    </w:p>
    <w:p>
      <w:pPr>
        <w:pStyle w:val="26"/>
        <w:numPr>
          <w:ilvl w:val="0"/>
          <w:numId w:val="1"/>
        </w:numPr>
        <w:spacing w:before="120" w:after="120"/>
        <w:ind w:left="0" w:leftChars="0" w:firstLine="420" w:firstLineChars="0"/>
        <w:outlineLvl w:val="0"/>
        <w:rPr>
          <w:rFonts w:ascii="微软雅黑" w:hAnsi="微软雅黑" w:eastAsia="微软雅黑" w:cs="Times New Roman"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Times New Roman"/>
          <w:bCs/>
          <w:color w:val="auto"/>
          <w:sz w:val="32"/>
          <w:szCs w:val="32"/>
        </w:rPr>
        <w:t>其他</w:t>
      </w:r>
      <w:r>
        <w:rPr>
          <w:rFonts w:ascii="微软雅黑" w:hAnsi="微软雅黑" w:eastAsia="微软雅黑" w:cs="Times New Roman"/>
          <w:bCs/>
          <w:color w:val="auto"/>
          <w:sz w:val="32"/>
          <w:szCs w:val="32"/>
        </w:rPr>
        <w:t>要求</w:t>
      </w:r>
      <w:bookmarkEnd w:id="7"/>
      <w:bookmarkEnd w:id="8"/>
    </w:p>
    <w:p>
      <w:pPr>
        <w:pStyle w:val="7"/>
        <w:numPr>
          <w:ilvl w:val="0"/>
          <w:numId w:val="12"/>
        </w:numPr>
        <w:spacing w:line="257" w:lineRule="auto"/>
        <w:ind w:left="425" w:leftChars="0" w:right="122" w:rightChars="0" w:hanging="425" w:firstLineChars="0"/>
        <w:rPr>
          <w:rFonts w:hint="eastAsia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color w:val="auto"/>
          <w:lang w:val="en-US" w:eastAsia="zh-CN"/>
        </w:rPr>
        <w:t>技术联系人：马振超   联系电话（手机号）：13920565408</w:t>
      </w:r>
    </w:p>
    <w:p>
      <w:pPr>
        <w:pStyle w:val="7"/>
        <w:numPr>
          <w:ilvl w:val="0"/>
          <w:numId w:val="12"/>
        </w:numPr>
        <w:spacing w:line="257" w:lineRule="auto"/>
        <w:ind w:left="425" w:leftChars="0" w:right="122" w:rightChars="0" w:hanging="425" w:firstLineChars="0"/>
        <w:rPr>
          <w:rFonts w:hint="eastAsia" w:ascii="微软雅黑" w:hAnsi="微软雅黑" w:eastAsia="微软雅黑"/>
          <w:color w:val="auto"/>
          <w:lang w:eastAsia="zh-CN"/>
        </w:rPr>
      </w:pPr>
      <w:r>
        <w:rPr>
          <w:rFonts w:hint="eastAsia" w:ascii="微软雅黑" w:hAnsi="微软雅黑" w:eastAsia="微软雅黑"/>
          <w:color w:val="auto"/>
          <w:lang w:eastAsia="zh-CN"/>
        </w:rPr>
        <w:t>付款方式：银行电汇；</w:t>
      </w:r>
    </w:p>
    <w:p>
      <w:pPr>
        <w:pStyle w:val="7"/>
        <w:numPr>
          <w:ilvl w:val="0"/>
          <w:numId w:val="12"/>
        </w:numPr>
        <w:spacing w:line="257" w:lineRule="auto"/>
        <w:ind w:left="425" w:leftChars="0" w:right="122" w:rightChars="0" w:hanging="425" w:firstLineChars="0"/>
        <w:rPr>
          <w:color w:val="auto"/>
          <w:kern w:val="2"/>
          <w:sz w:val="21"/>
          <w:lang w:eastAsia="zh-CN"/>
        </w:rPr>
      </w:pPr>
      <w:r>
        <w:rPr>
          <w:rFonts w:hint="eastAsia" w:ascii="微软雅黑" w:hAnsi="微软雅黑" w:eastAsia="微软雅黑"/>
          <w:color w:val="auto"/>
          <w:lang w:eastAsia="zh-CN"/>
        </w:rPr>
        <w:t>付款周期：接到发票45天内付款。</w:t>
      </w:r>
    </w:p>
    <w:sectPr>
      <w:pgSz w:w="11906" w:h="16838"/>
      <w:pgMar w:top="1440" w:right="156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798121"/>
    <w:multiLevelType w:val="singleLevel"/>
    <w:tmpl w:val="99798121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A12C1FD6"/>
    <w:multiLevelType w:val="singleLevel"/>
    <w:tmpl w:val="A12C1FD6"/>
    <w:lvl w:ilvl="0" w:tentative="0">
      <w:start w:val="2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E5A8DF51"/>
    <w:multiLevelType w:val="singleLevel"/>
    <w:tmpl w:val="E5A8DF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8E2A3DF"/>
    <w:multiLevelType w:val="singleLevel"/>
    <w:tmpl w:val="E8E2A3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155A152"/>
    <w:multiLevelType w:val="singleLevel"/>
    <w:tmpl w:val="1155A1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150156CE"/>
    <w:multiLevelType w:val="singleLevel"/>
    <w:tmpl w:val="150156C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2453C9E8"/>
    <w:multiLevelType w:val="singleLevel"/>
    <w:tmpl w:val="2453C9E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2DE0025A"/>
    <w:multiLevelType w:val="singleLevel"/>
    <w:tmpl w:val="2DE002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3775E9CB"/>
    <w:multiLevelType w:val="singleLevel"/>
    <w:tmpl w:val="3775E9C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43ED2F88"/>
    <w:multiLevelType w:val="singleLevel"/>
    <w:tmpl w:val="43ED2F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4C418E6A"/>
    <w:multiLevelType w:val="singleLevel"/>
    <w:tmpl w:val="4C418E6A"/>
    <w:lvl w:ilvl="0" w:tentative="0">
      <w:start w:val="1"/>
      <w:numFmt w:val="bullet"/>
      <w:lvlText w:val=""/>
      <w:lvlJc w:val="left"/>
      <w:pPr>
        <w:ind w:left="860" w:hanging="420"/>
      </w:pPr>
      <w:rPr>
        <w:rFonts w:hint="default" w:ascii="Wingdings" w:hAnsi="Wingdings"/>
      </w:rPr>
    </w:lvl>
  </w:abstractNum>
  <w:abstractNum w:abstractNumId="11">
    <w:nsid w:val="7ACAD715"/>
    <w:multiLevelType w:val="singleLevel"/>
    <w:tmpl w:val="7ACAD715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CF"/>
    <w:rsid w:val="0000572C"/>
    <w:rsid w:val="00015CC7"/>
    <w:rsid w:val="00055FDF"/>
    <w:rsid w:val="0009050D"/>
    <w:rsid w:val="000E7DCA"/>
    <w:rsid w:val="001323F9"/>
    <w:rsid w:val="001644CF"/>
    <w:rsid w:val="001B3054"/>
    <w:rsid w:val="001C0975"/>
    <w:rsid w:val="00223923"/>
    <w:rsid w:val="00255671"/>
    <w:rsid w:val="00291AC4"/>
    <w:rsid w:val="00296D9D"/>
    <w:rsid w:val="002A2EAC"/>
    <w:rsid w:val="002B756F"/>
    <w:rsid w:val="002D753E"/>
    <w:rsid w:val="002E2797"/>
    <w:rsid w:val="00316452"/>
    <w:rsid w:val="00335848"/>
    <w:rsid w:val="00367E0B"/>
    <w:rsid w:val="0037391E"/>
    <w:rsid w:val="00397269"/>
    <w:rsid w:val="004020A3"/>
    <w:rsid w:val="004077E1"/>
    <w:rsid w:val="004236F4"/>
    <w:rsid w:val="004D2468"/>
    <w:rsid w:val="005C1CC9"/>
    <w:rsid w:val="005C6578"/>
    <w:rsid w:val="0060078E"/>
    <w:rsid w:val="0069154A"/>
    <w:rsid w:val="006D5366"/>
    <w:rsid w:val="00706FF6"/>
    <w:rsid w:val="00723A5A"/>
    <w:rsid w:val="00753CBD"/>
    <w:rsid w:val="0076111A"/>
    <w:rsid w:val="00767FC6"/>
    <w:rsid w:val="0078770E"/>
    <w:rsid w:val="00834BD4"/>
    <w:rsid w:val="00852B10"/>
    <w:rsid w:val="00857686"/>
    <w:rsid w:val="008A30AE"/>
    <w:rsid w:val="008D107A"/>
    <w:rsid w:val="008F1C83"/>
    <w:rsid w:val="009824EA"/>
    <w:rsid w:val="009B54BE"/>
    <w:rsid w:val="009C2FD5"/>
    <w:rsid w:val="00A2514C"/>
    <w:rsid w:val="00A8052C"/>
    <w:rsid w:val="00AF5B72"/>
    <w:rsid w:val="00B10F50"/>
    <w:rsid w:val="00B15418"/>
    <w:rsid w:val="00B324F3"/>
    <w:rsid w:val="00B56245"/>
    <w:rsid w:val="00B56A52"/>
    <w:rsid w:val="00BE3C84"/>
    <w:rsid w:val="00C55808"/>
    <w:rsid w:val="00C61DB8"/>
    <w:rsid w:val="00C74A9D"/>
    <w:rsid w:val="00CE1FC9"/>
    <w:rsid w:val="00CF5864"/>
    <w:rsid w:val="00D50E01"/>
    <w:rsid w:val="00D71F6F"/>
    <w:rsid w:val="00E30386"/>
    <w:rsid w:val="00E53CCA"/>
    <w:rsid w:val="00E87CFE"/>
    <w:rsid w:val="00EF142B"/>
    <w:rsid w:val="00F03330"/>
    <w:rsid w:val="00F22A9E"/>
    <w:rsid w:val="00FD2EA2"/>
    <w:rsid w:val="04116F05"/>
    <w:rsid w:val="044B29B4"/>
    <w:rsid w:val="055D127A"/>
    <w:rsid w:val="05A0415B"/>
    <w:rsid w:val="07CD28AE"/>
    <w:rsid w:val="080674B8"/>
    <w:rsid w:val="0A5A16F3"/>
    <w:rsid w:val="0A7B4737"/>
    <w:rsid w:val="0AF96322"/>
    <w:rsid w:val="0B255FC9"/>
    <w:rsid w:val="0B3550F2"/>
    <w:rsid w:val="0D1479C1"/>
    <w:rsid w:val="0D3600BA"/>
    <w:rsid w:val="0D606417"/>
    <w:rsid w:val="0FC61B66"/>
    <w:rsid w:val="11E74B6B"/>
    <w:rsid w:val="12CE6696"/>
    <w:rsid w:val="14BE55C3"/>
    <w:rsid w:val="179D7E62"/>
    <w:rsid w:val="1A873762"/>
    <w:rsid w:val="1CBE3600"/>
    <w:rsid w:val="1CC519F8"/>
    <w:rsid w:val="1DF30948"/>
    <w:rsid w:val="1F4B65CD"/>
    <w:rsid w:val="1F6D287D"/>
    <w:rsid w:val="21F87F0F"/>
    <w:rsid w:val="224C03A9"/>
    <w:rsid w:val="24B80F86"/>
    <w:rsid w:val="260B0A5A"/>
    <w:rsid w:val="269D144C"/>
    <w:rsid w:val="27524813"/>
    <w:rsid w:val="28102647"/>
    <w:rsid w:val="28315A59"/>
    <w:rsid w:val="3331067B"/>
    <w:rsid w:val="35BD150D"/>
    <w:rsid w:val="362D03BF"/>
    <w:rsid w:val="3644352B"/>
    <w:rsid w:val="3A620ADF"/>
    <w:rsid w:val="3D641351"/>
    <w:rsid w:val="3EBC123E"/>
    <w:rsid w:val="40F55A1F"/>
    <w:rsid w:val="41B86B13"/>
    <w:rsid w:val="42B77F6E"/>
    <w:rsid w:val="45261525"/>
    <w:rsid w:val="45FE41E2"/>
    <w:rsid w:val="48467A1F"/>
    <w:rsid w:val="4949148D"/>
    <w:rsid w:val="4A391054"/>
    <w:rsid w:val="4D284FA3"/>
    <w:rsid w:val="4DB67E0B"/>
    <w:rsid w:val="4ED40086"/>
    <w:rsid w:val="4ED91190"/>
    <w:rsid w:val="4F4867B0"/>
    <w:rsid w:val="51CE7E5F"/>
    <w:rsid w:val="521A78D8"/>
    <w:rsid w:val="52AC11BC"/>
    <w:rsid w:val="55C858B7"/>
    <w:rsid w:val="55E96D02"/>
    <w:rsid w:val="55F1492C"/>
    <w:rsid w:val="59E6628D"/>
    <w:rsid w:val="5A6A629B"/>
    <w:rsid w:val="5B34049B"/>
    <w:rsid w:val="5CD02C92"/>
    <w:rsid w:val="5E146A08"/>
    <w:rsid w:val="5E18467B"/>
    <w:rsid w:val="5ECC5664"/>
    <w:rsid w:val="5EE601BD"/>
    <w:rsid w:val="5F0F0337"/>
    <w:rsid w:val="5FEB3B2F"/>
    <w:rsid w:val="5FFC3DC7"/>
    <w:rsid w:val="63F638AF"/>
    <w:rsid w:val="666F3AF5"/>
    <w:rsid w:val="66A85B2D"/>
    <w:rsid w:val="672401A9"/>
    <w:rsid w:val="67D76D1D"/>
    <w:rsid w:val="6A60347C"/>
    <w:rsid w:val="6DCF5C34"/>
    <w:rsid w:val="6DE17BE1"/>
    <w:rsid w:val="6E7F6AD7"/>
    <w:rsid w:val="71A227FA"/>
    <w:rsid w:val="731742BD"/>
    <w:rsid w:val="73362BC9"/>
    <w:rsid w:val="7A7016FD"/>
    <w:rsid w:val="7B0C6A81"/>
    <w:rsid w:val="7C487267"/>
    <w:rsid w:val="7C7B267D"/>
    <w:rsid w:val="7EDF45F9"/>
    <w:rsid w:val="7F33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paragraph" w:styleId="4">
    <w:name w:val="heading 2"/>
    <w:basedOn w:val="1"/>
    <w:next w:val="1"/>
    <w:link w:val="21"/>
    <w:qFormat/>
    <w:uiPriority w:val="1"/>
    <w:pPr>
      <w:spacing w:line="479" w:lineRule="exact"/>
      <w:outlineLvl w:val="1"/>
    </w:pPr>
    <w:rPr>
      <w:rFonts w:ascii="Microsoft YaHei UI" w:hAnsi="Microsoft YaHei UI" w:eastAsia="Microsoft YaHei UI"/>
      <w:spacing w:val="2"/>
      <w:sz w:val="32"/>
      <w:szCs w:val="32"/>
      <w:lang w:eastAsia="zh-CN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 w:cs="Times New Roman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23"/>
    <w:qFormat/>
    <w:uiPriority w:val="1"/>
    <w:pPr>
      <w:ind w:firstLine="200" w:firstLineChars="200"/>
      <w:jc w:val="both"/>
    </w:pPr>
    <w:rPr>
      <w:rFonts w:ascii="Microsoft YaHei UI" w:hAnsi="Microsoft YaHei UI" w:eastAsia="Microsoft YaHei UI"/>
      <w:sz w:val="21"/>
      <w:szCs w:val="21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</w:pPr>
    <w:rPr>
      <w:rFonts w:cs="Times New Roman"/>
      <w:lang w:eastAsia="zh-CN"/>
    </w:rPr>
  </w:style>
  <w:style w:type="paragraph" w:styleId="10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1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</w:pPr>
    <w:rPr>
      <w:rFonts w:cs="Times New Roman"/>
      <w:lang w:eastAsia="zh-CN"/>
    </w:rPr>
  </w:style>
  <w:style w:type="paragraph" w:styleId="13">
    <w:name w:val="Message Header"/>
    <w:basedOn w:val="1"/>
    <w:unhideWhenUsed/>
    <w:qFormat/>
    <w:uiPriority w:val="0"/>
    <w:pPr>
      <w:keepLines/>
      <w:widowControl/>
      <w:tabs>
        <w:tab w:val="left" w:pos="720"/>
        <w:tab w:val="left" w:pos="4320"/>
        <w:tab w:val="left" w:pos="5040"/>
        <w:tab w:val="right" w:pos="8640"/>
      </w:tabs>
      <w:snapToGrid w:val="0"/>
      <w:spacing w:after="40" w:line="440" w:lineRule="atLeast"/>
      <w:ind w:left="720" w:hanging="720"/>
      <w:jc w:val="left"/>
    </w:pPr>
    <w:rPr>
      <w:rFonts w:ascii="仿宋体" w:hAnsi="Arial" w:eastAsia="仿宋体" w:cs="黑体"/>
      <w:snapToGrid/>
      <w:color w:val="auto"/>
      <w:kern w:val="2"/>
      <w:sz w:val="24"/>
      <w:szCs w:val="22"/>
    </w:rPr>
  </w:style>
  <w:style w:type="paragraph" w:styleId="14">
    <w:name w:val="Body Text First Indent 2"/>
    <w:basedOn w:val="8"/>
    <w:qFormat/>
    <w:uiPriority w:val="0"/>
    <w:pPr>
      <w:spacing w:line="240" w:lineRule="auto"/>
      <w:ind w:firstLine="420"/>
    </w:pPr>
    <w:rPr>
      <w:sz w:val="21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Hyperlink"/>
    <w:basedOn w:val="17"/>
    <w:semiHidden/>
    <w:unhideWhenUsed/>
    <w:qFormat/>
    <w:uiPriority w:val="99"/>
    <w:rPr>
      <w:color w:val="0000FF"/>
      <w:u w:val="single"/>
    </w:rPr>
  </w:style>
  <w:style w:type="paragraph" w:customStyle="1" w:styleId="20">
    <w:name w:val="正文格式"/>
    <w:basedOn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 w:eastAsia="宋体" w:cs="Times New Roman"/>
      <w:sz w:val="24"/>
    </w:rPr>
  </w:style>
  <w:style w:type="character" w:customStyle="1" w:styleId="21">
    <w:name w:val="标题 2 Char"/>
    <w:basedOn w:val="17"/>
    <w:link w:val="4"/>
    <w:qFormat/>
    <w:uiPriority w:val="1"/>
    <w:rPr>
      <w:rFonts w:ascii="Microsoft YaHei UI" w:hAnsi="Microsoft YaHei UI" w:eastAsia="Microsoft YaHei UI"/>
      <w:spacing w:val="2"/>
      <w:kern w:val="0"/>
      <w:sz w:val="32"/>
      <w:szCs w:val="32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正文文本 Char"/>
    <w:basedOn w:val="17"/>
    <w:link w:val="7"/>
    <w:qFormat/>
    <w:uiPriority w:val="1"/>
    <w:rPr>
      <w:rFonts w:ascii="Microsoft YaHei UI" w:hAnsi="Microsoft YaHei UI" w:eastAsia="Microsoft YaHei UI"/>
      <w:kern w:val="0"/>
      <w:szCs w:val="21"/>
      <w:lang w:eastAsia="en-US"/>
    </w:rPr>
  </w:style>
  <w:style w:type="paragraph" w:customStyle="1" w:styleId="2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Table Paragraph"/>
    <w:basedOn w:val="1"/>
    <w:qFormat/>
    <w:uiPriority w:val="1"/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7">
    <w:name w:val="标题 1 Char"/>
    <w:basedOn w:val="17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列出段落1"/>
    <w:basedOn w:val="1"/>
    <w:qFormat/>
    <w:uiPriority w:val="34"/>
    <w:pPr>
      <w:ind w:firstLine="420" w:firstLineChars="200"/>
      <w:jc w:val="both"/>
    </w:pPr>
    <w:rPr>
      <w:rFonts w:ascii="Calibri" w:hAnsi="Calibri" w:eastAsia="宋体" w:cs="Times New Roman"/>
      <w:kern w:val="2"/>
      <w:sz w:val="21"/>
      <w:lang w:eastAsia="zh-CN"/>
    </w:rPr>
  </w:style>
  <w:style w:type="paragraph" w:customStyle="1" w:styleId="30">
    <w:name w:val="设计正文2"/>
    <w:basedOn w:val="1"/>
    <w:qFormat/>
    <w:uiPriority w:val="0"/>
    <w:pPr>
      <w:snapToGrid w:val="0"/>
      <w:spacing w:before="160" w:line="320" w:lineRule="atLeast"/>
      <w:jc w:val="both"/>
    </w:pPr>
    <w:rPr>
      <w:rFonts w:ascii="Times New Roman" w:hAnsi="Times New Roman" w:eastAsia="宋体" w:cs="Times New Roman"/>
      <w:kern w:val="2"/>
      <w:sz w:val="24"/>
      <w:szCs w:val="20"/>
      <w:lang w:eastAsia="zh-CN"/>
    </w:rPr>
  </w:style>
  <w:style w:type="character" w:customStyle="1" w:styleId="31">
    <w:name w:val="页眉 Char"/>
    <w:basedOn w:val="17"/>
    <w:link w:val="11"/>
    <w:qFormat/>
    <w:uiPriority w:val="99"/>
    <w:rPr>
      <w:kern w:val="0"/>
      <w:sz w:val="18"/>
      <w:szCs w:val="18"/>
      <w:lang w:eastAsia="en-US"/>
    </w:rPr>
  </w:style>
  <w:style w:type="character" w:customStyle="1" w:styleId="32">
    <w:name w:val="页脚 Char"/>
    <w:basedOn w:val="17"/>
    <w:link w:val="2"/>
    <w:qFormat/>
    <w:uiPriority w:val="99"/>
    <w:rPr>
      <w:kern w:val="0"/>
      <w:sz w:val="18"/>
      <w:szCs w:val="18"/>
      <w:lang w:eastAsia="en-US"/>
    </w:rPr>
  </w:style>
  <w:style w:type="character" w:customStyle="1" w:styleId="33">
    <w:name w:val="批注框文本 Char"/>
    <w:basedOn w:val="17"/>
    <w:link w:val="10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34">
    <w:name w:val="font6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font41"/>
    <w:basedOn w:val="1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6">
    <w:name w:val="font21"/>
    <w:basedOn w:val="17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37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8">
    <w:name w:val="font71"/>
    <w:basedOn w:val="17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4226</Words>
  <Characters>5778</Characters>
  <Lines>16</Lines>
  <Paragraphs>4</Paragraphs>
  <TotalTime>103</TotalTime>
  <ScaleCrop>false</ScaleCrop>
  <LinksUpToDate>false</LinksUpToDate>
  <CharactersWithSpaces>6190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2019-08-21T07:58:00Z</dcterms:created>
  <dc:creator>王琴</dc:creator>
  <cp:lastModifiedBy>品类工程师</cp:lastModifiedBy>
  <cp:lastPrinted>2024-02-18T07:42:00Z</cp:lastPrinted>
  <dcterms:modified xsi:type="dcterms:W3CDTF">2025-08-14T00:54:23Z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8F782F31B8D84D0487F302D717ED3C9B</vt:lpwstr>
  </property>
</Properties>
</file>