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仿宋_GB2312" w:eastAsia="仿宋_GB2312"/>
          <w:b/>
          <w:bCs/>
          <w:sz w:val="44"/>
          <w:szCs w:val="44"/>
        </w:rPr>
      </w:pPr>
      <w:r>
        <w:rPr>
          <w:rFonts w:hint="eastAsia" w:ascii="仿宋_GB2312" w:eastAsia="仿宋_GB2312"/>
          <w:b/>
          <w:bCs/>
          <w:sz w:val="44"/>
          <w:szCs w:val="44"/>
        </w:rPr>
        <w:t>控 制 价 编 制 说 明</w:t>
      </w:r>
    </w:p>
    <w:p>
      <w:pPr>
        <w:pStyle w:val="6"/>
        <w:keepNext w:val="0"/>
        <w:keepLines w:val="0"/>
        <w:widowControl/>
        <w:suppressLineNumbers w:val="0"/>
        <w:spacing w:before="0" w:beforeAutospacing="0" w:after="0" w:afterAutospacing="0"/>
        <w:ind w:left="0" w:right="0" w:firstLine="0"/>
        <w:rPr>
          <w:rFonts w:ascii="仿宋_GB2312" w:eastAsia="仿宋_GB2312"/>
          <w:b/>
          <w:bCs/>
          <w:sz w:val="21"/>
          <w:szCs w:val="21"/>
          <w:highlight w:val="none"/>
          <w:u w:val="single"/>
        </w:rPr>
      </w:pPr>
      <w:r>
        <w:rPr>
          <w:rFonts w:hint="eastAsia" w:ascii="仿宋_GB2312" w:eastAsia="仿宋_GB2312"/>
          <w:b/>
          <w:bCs/>
          <w:sz w:val="24"/>
          <w:szCs w:val="24"/>
          <w:lang w:val="en-US" w:eastAsia="zh-CN"/>
        </w:rPr>
        <w:t>工程名称：</w:t>
      </w:r>
      <w:r>
        <w:rPr>
          <w:rFonts w:hint="eastAsia" w:ascii="仿宋_GB2312" w:eastAsia="仿宋_GB2312"/>
          <w:b/>
          <w:bCs/>
          <w:sz w:val="21"/>
          <w:szCs w:val="21"/>
          <w:highlight w:val="none"/>
          <w:lang w:val="en-US" w:eastAsia="zh-CN"/>
        </w:rPr>
        <w:t>安徽(淮北)新型煤化工合成材料基地浓盐水零排放处理项目一期维修工程</w:t>
      </w:r>
    </w:p>
    <w:tbl>
      <w:tblPr>
        <w:tblStyle w:val="7"/>
        <w:tblW w:w="9168"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1" w:hRule="atLeast"/>
        </w:trPr>
        <w:tc>
          <w:tcPr>
            <w:tcW w:w="9168" w:type="dxa"/>
          </w:tcPr>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宋体" w:hAnsi="宋体"/>
                <w:b/>
                <w:sz w:val="28"/>
                <w:szCs w:val="28"/>
              </w:rPr>
            </w:pPr>
            <w:r>
              <w:rPr>
                <w:rFonts w:hint="eastAsia" w:ascii="宋体" w:hAnsi="宋体"/>
                <w:b/>
                <w:sz w:val="28"/>
                <w:szCs w:val="28"/>
              </w:rPr>
              <w:t>一、工程概况</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工程地点：安徽省</w:t>
            </w:r>
            <w:r>
              <w:rPr>
                <w:rFonts w:hint="eastAsia" w:ascii="宋体" w:hAnsi="宋体" w:cs="Times New Roman"/>
                <w:kern w:val="2"/>
                <w:sz w:val="28"/>
                <w:szCs w:val="28"/>
                <w:lang w:val="en-US" w:eastAsia="zh-CN" w:bidi="ar-SA"/>
              </w:rPr>
              <w:t>淮北市</w:t>
            </w:r>
          </w:p>
          <w:p>
            <w:pPr>
              <w:pStyle w:val="6"/>
              <w:keepNext w:val="0"/>
              <w:keepLines w:val="0"/>
              <w:widowControl/>
              <w:suppressLineNumbers w:val="0"/>
              <w:spacing w:before="0" w:beforeAutospacing="0" w:after="0" w:afterAutospacing="0"/>
              <w:ind w:left="0" w:right="0" w:firstLine="560" w:firstLineChars="200"/>
              <w:rPr>
                <w:rFonts w:hint="eastAsia" w:ascii="宋体" w:hAnsi="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工程概况：</w:t>
            </w:r>
            <w:r>
              <w:rPr>
                <w:rFonts w:hint="eastAsia" w:ascii="宋体" w:hAnsi="宋体" w:cs="Times New Roman"/>
                <w:kern w:val="2"/>
                <w:sz w:val="28"/>
                <w:szCs w:val="28"/>
                <w:lang w:val="en-US" w:eastAsia="zh-CN" w:bidi="ar-SA"/>
              </w:rPr>
              <w:t>安徽(淮北)新型煤化工合成材料基地浓盐水零排放处理项目一期维修工程，主要内容包括厂区建筑物外立面出新、罐体内外防腐、厂区内外排水沟修复、厂区地坪修复、管廊桥架修复出新等综；其余</w:t>
            </w:r>
            <w:r>
              <w:rPr>
                <w:rFonts w:hint="eastAsia" w:ascii="宋体" w:hAnsi="宋体" w:eastAsia="宋体" w:cs="Times New Roman"/>
                <w:kern w:val="2"/>
                <w:sz w:val="28"/>
                <w:szCs w:val="28"/>
                <w:lang w:val="en-US" w:eastAsia="zh-CN" w:bidi="ar-SA"/>
              </w:rPr>
              <w:t>详见招标文件、招标图纸</w:t>
            </w:r>
            <w:r>
              <w:rPr>
                <w:rFonts w:hint="eastAsia" w:ascii="宋体" w:hAnsi="宋体" w:cs="Times New Roman"/>
                <w:kern w:val="2"/>
                <w:sz w:val="28"/>
                <w:szCs w:val="28"/>
                <w:lang w:val="en-US" w:eastAsia="zh-CN" w:bidi="ar-SA"/>
              </w:rPr>
              <w:t>、现场勘察。</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宋体" w:hAnsi="宋体"/>
                <w:b/>
                <w:sz w:val="28"/>
                <w:szCs w:val="28"/>
              </w:rPr>
            </w:pPr>
            <w:r>
              <w:rPr>
                <w:rFonts w:hint="eastAsia" w:ascii="宋体" w:hAnsi="宋体"/>
                <w:b/>
                <w:sz w:val="28"/>
                <w:szCs w:val="28"/>
              </w:rPr>
              <w:t>二、招标范围</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cs="Times New Roman"/>
                <w:kern w:val="2"/>
                <w:sz w:val="28"/>
                <w:szCs w:val="28"/>
                <w:lang w:val="en-US" w:eastAsia="zh-CN" w:bidi="ar-SA"/>
              </w:rPr>
            </w:pPr>
            <w:r>
              <w:rPr>
                <w:rFonts w:hint="eastAsia" w:ascii="宋体" w:hAnsi="宋体"/>
                <w:sz w:val="28"/>
                <w:szCs w:val="28"/>
              </w:rPr>
              <w:t>本次招标的范围包括：</w:t>
            </w:r>
            <w:r>
              <w:rPr>
                <w:rFonts w:hint="eastAsia" w:ascii="宋体" w:hAnsi="宋体"/>
                <w:sz w:val="28"/>
                <w:szCs w:val="28"/>
                <w:lang w:val="en-US" w:eastAsia="zh-CN"/>
              </w:rPr>
              <w:t>详见招标文件、招标图纸、招标工程量清单、清单编制说明、图纸答疑回复、维护方案等。</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宋体" w:hAnsi="宋体"/>
                <w:b/>
                <w:sz w:val="28"/>
                <w:szCs w:val="28"/>
              </w:rPr>
            </w:pPr>
            <w:r>
              <w:rPr>
                <w:rFonts w:hint="eastAsia" w:ascii="宋体" w:hAnsi="宋体"/>
                <w:b/>
                <w:sz w:val="28"/>
                <w:szCs w:val="28"/>
              </w:rPr>
              <w:t>三、编制依据</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宋体" w:hAnsi="宋体" w:eastAsia="宋体" w:cs="Times New Roman"/>
                <w:kern w:val="2"/>
                <w:sz w:val="28"/>
                <w:szCs w:val="28"/>
                <w:highlight w:val="none"/>
                <w:lang w:val="en-US" w:eastAsia="zh-CN" w:bidi="ar-SA"/>
              </w:rPr>
            </w:pPr>
            <w:r>
              <w:rPr>
                <w:rFonts w:hint="eastAsia" w:ascii="宋体" w:hAnsi="宋体" w:eastAsia="宋体" w:cs="Times New Roman"/>
                <w:kern w:val="2"/>
                <w:sz w:val="28"/>
                <w:szCs w:val="28"/>
                <w:highlight w:val="none"/>
                <w:lang w:val="en-US" w:eastAsia="zh-CN" w:bidi="ar-SA"/>
              </w:rPr>
              <w:t>1.</w:t>
            </w:r>
            <w:r>
              <w:rPr>
                <w:rFonts w:hint="eastAsia" w:ascii="宋体" w:hAnsi="宋体" w:cs="Times New Roman"/>
                <w:kern w:val="2"/>
                <w:sz w:val="28"/>
                <w:szCs w:val="28"/>
                <w:highlight w:val="none"/>
                <w:lang w:val="en-US" w:eastAsia="zh-CN" w:bidi="ar-SA"/>
              </w:rPr>
              <w:t>安徽(淮北)新型煤化工合成材料基地浓盐水零排放处理项目一期维修工程</w:t>
            </w:r>
            <w:r>
              <w:rPr>
                <w:rFonts w:hint="eastAsia" w:ascii="宋体" w:hAnsi="宋体"/>
                <w:sz w:val="28"/>
                <w:szCs w:val="28"/>
                <w:highlight w:val="none"/>
                <w:lang w:val="en-US" w:eastAsia="zh-CN"/>
              </w:rPr>
              <w:t>招标文件及技术文件；</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2.</w:t>
            </w:r>
            <w:r>
              <w:rPr>
                <w:rFonts w:hint="eastAsia" w:ascii="宋体" w:hAnsi="宋体"/>
                <w:sz w:val="28"/>
                <w:szCs w:val="28"/>
                <w:lang w:val="en-US" w:eastAsia="zh-CN"/>
              </w:rPr>
              <w:t>江苏春天工程设计院有限公司提供的</w:t>
            </w:r>
            <w:r>
              <w:rPr>
                <w:rFonts w:hint="eastAsia" w:ascii="宋体" w:hAnsi="宋体" w:cs="Times New Roman"/>
                <w:kern w:val="2"/>
                <w:sz w:val="28"/>
                <w:szCs w:val="28"/>
                <w:lang w:val="en-US" w:eastAsia="zh-CN" w:bidi="ar-SA"/>
              </w:rPr>
              <w:t>安徽(淮北)新型煤化工合成材料基地浓盐水零排放处理项目一期维修工程设计方案等</w:t>
            </w:r>
            <w:r>
              <w:rPr>
                <w:rFonts w:hint="eastAsia" w:ascii="宋体" w:hAnsi="宋体"/>
                <w:sz w:val="28"/>
                <w:szCs w:val="28"/>
                <w:lang w:val="en-US" w:eastAsia="zh-CN"/>
              </w:rPr>
              <w:t>；</w:t>
            </w:r>
          </w:p>
          <w:p>
            <w:pPr>
              <w:keepNext w:val="0"/>
              <w:keepLines w:val="0"/>
              <w:pageBreakBefore w:val="0"/>
              <w:kinsoku/>
              <w:wordWrap/>
              <w:overflowPunct/>
              <w:topLinePunct w:val="0"/>
              <w:autoSpaceDE/>
              <w:autoSpaceDN/>
              <w:bidi w:val="0"/>
              <w:adjustRightInd/>
              <w:snapToGrid/>
              <w:spacing w:line="560" w:lineRule="exact"/>
              <w:ind w:left="479" w:leftChars="228"/>
              <w:textAlignment w:val="auto"/>
              <w:rPr>
                <w:rFonts w:ascii="宋体" w:hAnsi="宋体"/>
                <w:sz w:val="28"/>
                <w:szCs w:val="28"/>
              </w:rPr>
            </w:pPr>
            <w:r>
              <w:rPr>
                <w:rFonts w:hint="eastAsia" w:ascii="宋体" w:hAnsi="宋体"/>
                <w:sz w:val="28"/>
                <w:szCs w:val="28"/>
              </w:rPr>
              <w:t>3.《工程量清单计价规范(GB50500-2013)》；2018版《安徽省工程量清单计价办法》、2018版《安徽省建设工程费用定额》、2018版《安徽省建设工程施工机械台班费用编制规则》、2018版《安徽省建设工程计价定额(共用册）》、2018版《安徽省建筑工程计价定额》、2018版《安徽省装饰装修工程计价定额》、2018版《安徽省安装工程计价定额》、2018版《安徽省</w:t>
            </w:r>
            <w:r>
              <w:rPr>
                <w:rFonts w:hint="eastAsia" w:ascii="宋体" w:hAnsi="宋体"/>
                <w:sz w:val="28"/>
                <w:szCs w:val="28"/>
                <w:lang w:eastAsia="zh-CN"/>
              </w:rPr>
              <w:t>市政</w:t>
            </w:r>
            <w:r>
              <w:rPr>
                <w:rFonts w:hint="eastAsia" w:ascii="宋体" w:hAnsi="宋体"/>
                <w:sz w:val="28"/>
                <w:szCs w:val="28"/>
              </w:rPr>
              <w:t>工程计价定额》</w:t>
            </w:r>
            <w:r>
              <w:rPr>
                <w:rFonts w:hint="eastAsia" w:ascii="宋体" w:hAnsi="宋体"/>
                <w:sz w:val="28"/>
                <w:szCs w:val="28"/>
                <w:lang w:eastAsia="zh-CN"/>
              </w:rPr>
              <w:t>、</w:t>
            </w:r>
            <w:r>
              <w:rPr>
                <w:rFonts w:hint="eastAsia" w:ascii="宋体" w:hAnsi="宋体"/>
                <w:sz w:val="28"/>
                <w:szCs w:val="28"/>
              </w:rPr>
              <w:t>2018版《安徽省</w:t>
            </w:r>
            <w:r>
              <w:rPr>
                <w:rFonts w:hint="eastAsia" w:ascii="宋体" w:hAnsi="宋体"/>
                <w:sz w:val="28"/>
                <w:szCs w:val="28"/>
                <w:lang w:eastAsia="zh-CN"/>
              </w:rPr>
              <w:t>园林绿化</w:t>
            </w:r>
            <w:r>
              <w:rPr>
                <w:rFonts w:hint="eastAsia" w:ascii="宋体" w:hAnsi="宋体"/>
                <w:sz w:val="28"/>
                <w:szCs w:val="28"/>
              </w:rPr>
              <w:t>工程计价定额》</w:t>
            </w:r>
            <w:r>
              <w:rPr>
                <w:rFonts w:hint="eastAsia" w:ascii="宋体" w:hAnsi="宋体"/>
                <w:sz w:val="28"/>
                <w:szCs w:val="28"/>
                <w:lang w:eastAsia="zh-CN"/>
              </w:rPr>
              <w:t>、2021版《安徽省房屋修缮工程计价定额》</w:t>
            </w:r>
            <w:r>
              <w:rPr>
                <w:rFonts w:hint="eastAsia" w:ascii="宋体" w:hAnsi="宋体"/>
                <w:sz w:val="28"/>
                <w:szCs w:val="28"/>
              </w:rPr>
              <w:t>；</w:t>
            </w:r>
          </w:p>
          <w:p>
            <w:pPr>
              <w:keepNext w:val="0"/>
              <w:keepLines w:val="0"/>
              <w:pageBreakBefore w:val="0"/>
              <w:kinsoku/>
              <w:wordWrap/>
              <w:overflowPunct/>
              <w:topLinePunct w:val="0"/>
              <w:autoSpaceDE/>
              <w:autoSpaceDN/>
              <w:bidi w:val="0"/>
              <w:adjustRightInd/>
              <w:snapToGrid/>
              <w:spacing w:line="560" w:lineRule="exact"/>
              <w:ind w:left="479" w:leftChars="228"/>
              <w:textAlignment w:val="auto"/>
              <w:rPr>
                <w:rFonts w:hint="default" w:ascii="宋体" w:hAnsi="宋体" w:eastAsia="宋体"/>
                <w:sz w:val="28"/>
                <w:szCs w:val="28"/>
                <w:lang w:val="en-US" w:eastAsia="zh-CN"/>
              </w:rPr>
            </w:pPr>
            <w:r>
              <w:rPr>
                <w:rFonts w:hint="eastAsia" w:ascii="宋体" w:hAnsi="宋体"/>
                <w:sz w:val="28"/>
                <w:szCs w:val="28"/>
              </w:rPr>
              <w:t>4.费率按相关工程取费</w:t>
            </w:r>
            <w:r>
              <w:rPr>
                <w:rFonts w:hint="eastAsia" w:ascii="宋体" w:hAnsi="宋体"/>
                <w:sz w:val="28"/>
                <w:szCs w:val="28"/>
                <w:lang w:eastAsia="zh-CN"/>
              </w:rPr>
              <w:t>，</w:t>
            </w:r>
            <w:r>
              <w:rPr>
                <w:rFonts w:hint="eastAsia" w:ascii="宋体" w:hAnsi="宋体"/>
                <w:sz w:val="28"/>
                <w:szCs w:val="28"/>
                <w:lang w:val="en-US" w:eastAsia="zh-CN"/>
              </w:rPr>
              <w:t>本次招标控制价人工费按159.51元/工日计入，调整部分人工费只计取税金。</w:t>
            </w:r>
          </w:p>
          <w:p>
            <w:pPr>
              <w:keepNext w:val="0"/>
              <w:keepLines w:val="0"/>
              <w:pageBreakBefore w:val="0"/>
              <w:kinsoku/>
              <w:wordWrap/>
              <w:overflowPunct/>
              <w:topLinePunct w:val="0"/>
              <w:autoSpaceDE/>
              <w:autoSpaceDN/>
              <w:bidi w:val="0"/>
              <w:adjustRightInd/>
              <w:snapToGrid/>
              <w:spacing w:line="560" w:lineRule="exact"/>
              <w:ind w:left="479" w:leftChars="228"/>
              <w:textAlignment w:val="auto"/>
              <w:rPr>
                <w:rFonts w:ascii="宋体" w:hAnsi="宋体"/>
                <w:sz w:val="28"/>
                <w:szCs w:val="28"/>
              </w:rPr>
            </w:pPr>
            <w:r>
              <w:rPr>
                <w:rFonts w:hint="eastAsia" w:ascii="宋体" w:hAnsi="宋体"/>
                <w:sz w:val="28"/>
                <w:szCs w:val="28"/>
              </w:rPr>
              <w:t>5.</w:t>
            </w:r>
            <w:r>
              <w:rPr>
                <w:rFonts w:hint="eastAsia" w:ascii="宋体" w:hAnsi="宋体"/>
                <w:sz w:val="28"/>
                <w:szCs w:val="28"/>
                <w:highlight w:val="none"/>
              </w:rPr>
              <w:t>主要材料价格：采用 202</w:t>
            </w:r>
            <w:r>
              <w:rPr>
                <w:rFonts w:hint="eastAsia" w:ascii="宋体" w:hAnsi="宋体"/>
                <w:sz w:val="28"/>
                <w:szCs w:val="28"/>
                <w:highlight w:val="none"/>
                <w:lang w:val="en-US" w:eastAsia="zh-CN"/>
              </w:rPr>
              <w:t>4</w:t>
            </w:r>
            <w:r>
              <w:rPr>
                <w:rFonts w:hint="eastAsia" w:ascii="宋体" w:hAnsi="宋体"/>
                <w:sz w:val="28"/>
                <w:szCs w:val="28"/>
                <w:highlight w:val="none"/>
              </w:rPr>
              <w:t>年</w:t>
            </w:r>
            <w:r>
              <w:rPr>
                <w:rFonts w:hint="eastAsia" w:ascii="宋体" w:hAnsi="宋体"/>
                <w:sz w:val="28"/>
                <w:szCs w:val="28"/>
                <w:highlight w:val="none"/>
                <w:lang w:val="en-US" w:eastAsia="zh-CN"/>
              </w:rPr>
              <w:t>11</w:t>
            </w:r>
            <w:r>
              <w:rPr>
                <w:rFonts w:hint="eastAsia" w:ascii="宋体" w:hAnsi="宋体"/>
                <w:sz w:val="28"/>
                <w:szCs w:val="28"/>
                <w:highlight w:val="none"/>
              </w:rPr>
              <w:t>月</w:t>
            </w:r>
            <w:r>
              <w:rPr>
                <w:rFonts w:hint="eastAsia" w:ascii="宋体" w:hAnsi="宋体"/>
                <w:sz w:val="28"/>
                <w:szCs w:val="28"/>
                <w:highlight w:val="none"/>
                <w:lang w:eastAsia="zh-CN"/>
              </w:rPr>
              <w:t>淮北</w:t>
            </w:r>
            <w:r>
              <w:rPr>
                <w:rFonts w:hint="eastAsia" w:ascii="宋体" w:hAnsi="宋体"/>
                <w:sz w:val="28"/>
                <w:szCs w:val="28"/>
                <w:highlight w:val="none"/>
              </w:rPr>
              <w:t>地区建设工程市场价格信息主刊价格；信息价没有的材料按照周边地市市场信息价或询价列入。</w:t>
            </w:r>
          </w:p>
          <w:p>
            <w:pPr>
              <w:keepNext w:val="0"/>
              <w:keepLines w:val="0"/>
              <w:pageBreakBefore w:val="0"/>
              <w:kinsoku/>
              <w:wordWrap/>
              <w:overflowPunct/>
              <w:topLinePunct w:val="0"/>
              <w:autoSpaceDE/>
              <w:autoSpaceDN/>
              <w:bidi w:val="0"/>
              <w:adjustRightInd/>
              <w:snapToGrid/>
              <w:spacing w:line="560" w:lineRule="exact"/>
              <w:ind w:left="420" w:leftChars="200" w:firstLine="140" w:firstLineChars="50"/>
              <w:textAlignment w:val="auto"/>
              <w:rPr>
                <w:rFonts w:ascii="宋体" w:hAnsi="宋体"/>
                <w:sz w:val="28"/>
                <w:szCs w:val="28"/>
              </w:rPr>
            </w:pPr>
            <w:r>
              <w:rPr>
                <w:rFonts w:hint="eastAsia" w:ascii="宋体" w:hAnsi="宋体"/>
                <w:sz w:val="28"/>
                <w:szCs w:val="28"/>
              </w:rPr>
              <w:t>6.《关于调整安徽省建设工程不可竞争费构成及计费标准的通知》（建标〔2021〕42号）；</w:t>
            </w:r>
          </w:p>
          <w:p>
            <w:pPr>
              <w:keepNext w:val="0"/>
              <w:keepLines w:val="0"/>
              <w:pageBreakBefore w:val="0"/>
              <w:kinsoku/>
              <w:wordWrap/>
              <w:overflowPunct/>
              <w:topLinePunct w:val="0"/>
              <w:autoSpaceDE/>
              <w:autoSpaceDN/>
              <w:bidi w:val="0"/>
              <w:adjustRightInd/>
              <w:snapToGrid/>
              <w:spacing w:line="560" w:lineRule="exact"/>
              <w:ind w:left="420" w:leftChars="200" w:firstLine="140" w:firstLineChars="50"/>
              <w:textAlignment w:val="auto"/>
              <w:rPr>
                <w:rFonts w:ascii="宋体" w:hAnsi="宋体"/>
                <w:sz w:val="28"/>
                <w:szCs w:val="28"/>
              </w:rPr>
            </w:pPr>
            <w:r>
              <w:rPr>
                <w:rFonts w:hint="eastAsia" w:ascii="宋体" w:hAnsi="宋体"/>
                <w:sz w:val="28"/>
                <w:szCs w:val="28"/>
              </w:rPr>
              <w:t>7.税金按安徽省建设工程造价总站《关于调整我省现行建设工程计价依据增值税税率的通知》（造价【2019】7号）规定执行，税率按9%计取；</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szCs w:val="28"/>
                <w:lang w:eastAsia="zh-CN"/>
              </w:rPr>
            </w:pPr>
            <w:r>
              <w:rPr>
                <w:rFonts w:hint="eastAsia" w:ascii="宋体" w:hAnsi="宋体"/>
                <w:sz w:val="28"/>
                <w:szCs w:val="28"/>
              </w:rPr>
              <w:t>8.工程量清单计价编制的其他相关资料（主管部门已下发相关造价、施工、质量、安全等相关文件要求）</w:t>
            </w:r>
            <w:r>
              <w:rPr>
                <w:rFonts w:hint="eastAsia" w:ascii="宋体" w:hAnsi="宋体"/>
                <w:sz w:val="28"/>
                <w:szCs w:val="28"/>
                <w:lang w:eastAsia="zh-CN"/>
              </w:rPr>
              <w:t>；</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default" w:ascii="宋体" w:hAnsi="宋体"/>
                <w:sz w:val="28"/>
                <w:szCs w:val="28"/>
                <w:lang w:val="en-US" w:eastAsia="zh-CN"/>
              </w:rPr>
            </w:pPr>
            <w:r>
              <w:rPr>
                <w:rFonts w:hint="eastAsia" w:ascii="宋体" w:hAnsi="宋体"/>
                <w:sz w:val="28"/>
                <w:szCs w:val="28"/>
                <w:lang w:val="en-US" w:eastAsia="zh-CN"/>
              </w:rPr>
              <w:t>9.安徽省建设工程计价依据动态调整（第 1 期）相关规定。</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宋体" w:hAnsi="宋体"/>
                <w:b/>
                <w:sz w:val="28"/>
                <w:szCs w:val="28"/>
              </w:rPr>
            </w:pPr>
            <w:r>
              <w:rPr>
                <w:rFonts w:hint="eastAsia" w:ascii="宋体" w:hAnsi="宋体"/>
                <w:b/>
                <w:sz w:val="28"/>
                <w:szCs w:val="28"/>
              </w:rPr>
              <w:t>四、编制说明</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1.工程量清单列出的每个细目已包括涉及与该细目有关的全部工程内容，投标人应将工程量清单与招标文件、合同通用条款、专用条款以及技术规范和图纸一起对照阅读。</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2.除非合同另有规定，工程量清单中每一项单价均应已包括完成相应该项目的工程内容所需的所有人工、设备、材料和其他伴随服务所发生的所有费用。</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3.本工程量清单依据《2018版安徽省计价依据》规定的编码列项；项目特征只描述主要、关键特征，未描述或不完整之处，详见图纸、施工规范及相关说明要求。投标人必须注意，投标报价中的综合单价须包含完成分部分项工程的所有内容（含所需采取的技术措施、施工方案等费用）的报价。</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5.清单描述不明确的，以施工图设计文件和相关施工验收规范、图集为准；清单与图纸技术标准不一致的，以较优的技术标准为准。</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ascii="宋体" w:hAnsi="宋体"/>
                <w:sz w:val="28"/>
                <w:szCs w:val="28"/>
              </w:rPr>
            </w:pPr>
            <w:r>
              <w:rPr>
                <w:rFonts w:hint="eastAsia" w:ascii="宋体" w:hAnsi="宋体"/>
                <w:sz w:val="28"/>
                <w:szCs w:val="28"/>
              </w:rPr>
              <w:t>6.投标人应填写工程量清单中所有工程细目的价格，凡技术规范和图纸中注明的工程内容，如在清单中未列项，均应视为包含在其它相关项目中。</w:t>
            </w:r>
          </w:p>
          <w:p>
            <w:pPr>
              <w:keepNext w:val="0"/>
              <w:keepLines w:val="0"/>
              <w:pageBreakBefore w:val="0"/>
              <w:kinsoku/>
              <w:wordWrap/>
              <w:overflowPunct/>
              <w:topLinePunct w:val="0"/>
              <w:autoSpaceDE/>
              <w:autoSpaceDN/>
              <w:bidi w:val="0"/>
              <w:adjustRightInd/>
              <w:snapToGrid/>
              <w:spacing w:line="560" w:lineRule="exact"/>
              <w:ind w:left="252" w:leftChars="120" w:firstLine="417" w:firstLineChars="149"/>
              <w:textAlignment w:val="auto"/>
              <w:rPr>
                <w:rFonts w:hint="eastAsia" w:ascii="宋体" w:hAnsi="宋体"/>
                <w:sz w:val="28"/>
                <w:szCs w:val="28"/>
              </w:rPr>
            </w:pPr>
            <w:r>
              <w:rPr>
                <w:rFonts w:hint="eastAsia" w:ascii="宋体" w:hAnsi="宋体"/>
                <w:sz w:val="28"/>
                <w:szCs w:val="28"/>
              </w:rPr>
              <w:t>7.本项目工程量清单中未列明的其他措施项目费，投标人可根据各专业特点、地区和工程特点，在报价中综合考虑所需要的措施费用。</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宋体" w:hAnsi="宋体"/>
                <w:b/>
                <w:sz w:val="28"/>
                <w:szCs w:val="28"/>
              </w:rPr>
            </w:pPr>
            <w:r>
              <w:rPr>
                <w:rFonts w:hint="eastAsia" w:ascii="宋体" w:hAnsi="宋体"/>
                <w:b/>
                <w:sz w:val="28"/>
                <w:szCs w:val="28"/>
              </w:rPr>
              <w:t>五、其它说明：</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szCs w:val="28"/>
                <w:highlight w:val="none"/>
              </w:rPr>
            </w:pPr>
            <w:r>
              <w:rPr>
                <w:rFonts w:hint="eastAsia" w:ascii="宋体" w:hAnsi="宋体"/>
                <w:sz w:val="28"/>
                <w:szCs w:val="28"/>
                <w:highlight w:val="none"/>
                <w:lang w:val="en-US" w:eastAsia="zh-CN"/>
              </w:rPr>
              <w:t>1</w:t>
            </w:r>
            <w:r>
              <w:rPr>
                <w:rFonts w:hint="eastAsia" w:ascii="宋体" w:hAnsi="宋体"/>
                <w:sz w:val="28"/>
                <w:szCs w:val="28"/>
                <w:highlight w:val="none"/>
              </w:rPr>
              <w:t>.工程量清单及其计价格式中所有要求签字.盖章的地方，必须由规定的单位和人员签字</w:t>
            </w:r>
            <w:r>
              <w:rPr>
                <w:rFonts w:hint="eastAsia" w:ascii="宋体" w:hAnsi="宋体"/>
                <w:sz w:val="28"/>
                <w:szCs w:val="28"/>
                <w:highlight w:val="none"/>
                <w:lang w:eastAsia="zh-CN"/>
              </w:rPr>
              <w:t>、</w:t>
            </w:r>
            <w:r>
              <w:rPr>
                <w:rFonts w:hint="eastAsia" w:ascii="宋体" w:hAnsi="宋体"/>
                <w:sz w:val="28"/>
                <w:szCs w:val="28"/>
                <w:highlight w:val="none"/>
              </w:rPr>
              <w:t>盖章。</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szCs w:val="28"/>
                <w:highlight w:val="none"/>
              </w:rPr>
            </w:pPr>
            <w:r>
              <w:rPr>
                <w:rFonts w:hint="eastAsia" w:ascii="宋体" w:hAnsi="宋体"/>
                <w:sz w:val="28"/>
                <w:szCs w:val="28"/>
                <w:highlight w:val="none"/>
                <w:lang w:val="en-US" w:eastAsia="zh-CN"/>
              </w:rPr>
              <w:t>2</w:t>
            </w:r>
            <w:r>
              <w:rPr>
                <w:rFonts w:hint="eastAsia" w:ascii="宋体" w:hAnsi="宋体"/>
                <w:sz w:val="28"/>
                <w:szCs w:val="28"/>
                <w:highlight w:val="none"/>
              </w:rPr>
              <w:t>.工程量清单及其计价格式中的任何内容不得随意删除或涂改。</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w:t>
            </w:r>
            <w:r>
              <w:rPr>
                <w:rFonts w:hint="eastAsia" w:ascii="宋体" w:hAnsi="宋体"/>
                <w:sz w:val="28"/>
                <w:szCs w:val="28"/>
                <w:highlight w:val="none"/>
                <w:lang w:eastAsia="zh-CN"/>
              </w:rPr>
              <w:t>其他项目费</w:t>
            </w:r>
            <w:r>
              <w:rPr>
                <w:rFonts w:hint="eastAsia" w:ascii="宋体" w:hAnsi="宋体"/>
                <w:sz w:val="28"/>
                <w:szCs w:val="28"/>
                <w:highlight w:val="none"/>
              </w:rPr>
              <w:t>：</w:t>
            </w:r>
            <w:r>
              <w:rPr>
                <w:rFonts w:hint="eastAsia" w:ascii="宋体" w:hAnsi="宋体"/>
                <w:sz w:val="28"/>
                <w:szCs w:val="28"/>
                <w:highlight w:val="none"/>
                <w:lang w:val="en-US" w:eastAsia="zh-CN"/>
              </w:rPr>
              <w:t>498739.59</w:t>
            </w:r>
            <w:r>
              <w:rPr>
                <w:rFonts w:hint="eastAsia" w:ascii="宋体" w:hAnsi="宋体"/>
                <w:sz w:val="28"/>
                <w:szCs w:val="28"/>
                <w:highlight w:val="none"/>
              </w:rPr>
              <w:t>元（不含税</w:t>
            </w:r>
            <w:r>
              <w:rPr>
                <w:rFonts w:hint="eastAsia" w:ascii="宋体" w:hAnsi="宋体"/>
                <w:sz w:val="28"/>
                <w:szCs w:val="28"/>
                <w:highlight w:val="none"/>
                <w:lang w:eastAsia="zh-CN"/>
              </w:rPr>
              <w:t>价</w:t>
            </w:r>
            <w:r>
              <w:rPr>
                <w:rFonts w:hint="eastAsia" w:ascii="宋体" w:hAnsi="宋体"/>
                <w:sz w:val="28"/>
                <w:szCs w:val="28"/>
                <w:highlight w:val="none"/>
              </w:rPr>
              <w:t>，其中暂列金额</w:t>
            </w:r>
            <w:r>
              <w:rPr>
                <w:rFonts w:hint="eastAsia" w:ascii="宋体" w:hAnsi="宋体"/>
                <w:sz w:val="28"/>
                <w:szCs w:val="28"/>
                <w:highlight w:val="none"/>
                <w:lang w:val="en-US" w:eastAsia="zh-CN"/>
              </w:rPr>
              <w:t>173385.59</w:t>
            </w:r>
            <w:r>
              <w:rPr>
                <w:rFonts w:hint="eastAsia" w:ascii="宋体" w:hAnsi="宋体"/>
                <w:sz w:val="28"/>
                <w:szCs w:val="28"/>
                <w:highlight w:val="none"/>
              </w:rPr>
              <w:t>元，专业工程暂估价</w:t>
            </w:r>
            <w:r>
              <w:rPr>
                <w:rFonts w:hint="eastAsia" w:ascii="宋体" w:hAnsi="宋体"/>
                <w:sz w:val="28"/>
                <w:szCs w:val="28"/>
                <w:highlight w:val="none"/>
                <w:lang w:val="en-US" w:eastAsia="zh-CN"/>
              </w:rPr>
              <w:t>325354.00元，</w:t>
            </w:r>
            <w:r>
              <w:rPr>
                <w:rFonts w:hint="eastAsia" w:ascii="宋体" w:hAnsi="宋体"/>
                <w:sz w:val="28"/>
                <w:szCs w:val="28"/>
                <w:highlight w:val="none"/>
              </w:rPr>
              <w:t>计入其他项目清单</w:t>
            </w:r>
            <w:r>
              <w:rPr>
                <w:rFonts w:hint="eastAsia" w:ascii="宋体" w:hAnsi="宋体"/>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sz w:val="28"/>
                <w:highlight w:val="none"/>
                <w:lang w:val="en-US" w:eastAsia="zh-CN"/>
              </w:rPr>
            </w:pPr>
            <w:r>
              <w:rPr>
                <w:rFonts w:hint="eastAsia" w:ascii="宋体" w:hAnsi="宋体" w:eastAsia="宋体" w:cs="Times New Roman"/>
                <w:kern w:val="2"/>
                <w:sz w:val="28"/>
                <w:szCs w:val="28"/>
                <w:highlight w:val="none"/>
                <w:lang w:val="en-US" w:eastAsia="zh-CN" w:bidi="ar-SA"/>
              </w:rPr>
              <w:t>4.</w:t>
            </w:r>
            <w:r>
              <w:rPr>
                <w:rFonts w:hint="eastAsia" w:ascii="宋体" w:hAnsi="宋体"/>
                <w:sz w:val="28"/>
                <w:szCs w:val="28"/>
                <w:highlight w:val="none"/>
                <w:lang w:val="en-US" w:eastAsia="zh-CN"/>
              </w:rPr>
              <w:t>本工程为</w:t>
            </w:r>
            <w:bookmarkStart w:id="0" w:name="_GoBack"/>
            <w:bookmarkEnd w:id="0"/>
            <w:r>
              <w:rPr>
                <w:rFonts w:hint="eastAsia" w:ascii="宋体" w:hAnsi="宋体"/>
                <w:sz w:val="28"/>
                <w:szCs w:val="28"/>
                <w:highlight w:val="none"/>
                <w:lang w:val="en-US" w:eastAsia="zh-CN"/>
              </w:rPr>
              <w:t>单价合同，</w:t>
            </w:r>
            <w:r>
              <w:rPr>
                <w:rFonts w:hint="eastAsia" w:ascii="宋体" w:hAnsi="宋体"/>
                <w:sz w:val="28"/>
                <w:highlight w:val="none"/>
                <w:lang w:val="en-US" w:eastAsia="zh-CN"/>
              </w:rPr>
              <w:t>结算时按实际发生工程量调整，施工单位需提供对应的收方记录、影像记录等有效资料。</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宋体" w:hAnsi="宋体"/>
                <w:sz w:val="28"/>
                <w:szCs w:val="28"/>
                <w:lang w:val="en-US" w:eastAsia="zh-CN"/>
              </w:rPr>
            </w:pPr>
          </w:p>
        </w:tc>
      </w:tr>
    </w:tbl>
    <w:p>
      <w:pPr>
        <w:spacing w:line="240" w:lineRule="atLeast"/>
        <w:ind w:left="-2" w:leftChars="-1" w:right="31" w:rightChars="15" w:firstLine="1760" w:firstLineChars="550"/>
        <w:rPr>
          <w:rFonts w:ascii="宋体" w:hAnsi="宋体"/>
          <w:sz w:val="32"/>
          <w:szCs w:val="32"/>
          <w:u w:val="single"/>
        </w:rPr>
      </w:pPr>
    </w:p>
    <w:sectPr>
      <w:headerReference r:id="rId3" w:type="default"/>
      <w:pgSz w:w="11906" w:h="16838"/>
      <w:pgMar w:top="1463" w:right="1797" w:bottom="1463"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FkZTNjZTAxYTIwNGE4YTI5NmZlYjM2ZDNlNmNlNzQifQ=="/>
  </w:docVars>
  <w:rsids>
    <w:rsidRoot w:val="00076366"/>
    <w:rsid w:val="00040BC8"/>
    <w:rsid w:val="00042361"/>
    <w:rsid w:val="00076366"/>
    <w:rsid w:val="000763BF"/>
    <w:rsid w:val="000A15FC"/>
    <w:rsid w:val="000A71F4"/>
    <w:rsid w:val="000B4925"/>
    <w:rsid w:val="000F02A0"/>
    <w:rsid w:val="000F3BDB"/>
    <w:rsid w:val="00114AB2"/>
    <w:rsid w:val="001342C6"/>
    <w:rsid w:val="0015243C"/>
    <w:rsid w:val="00163C2F"/>
    <w:rsid w:val="001640B2"/>
    <w:rsid w:val="001A0D0B"/>
    <w:rsid w:val="001B3D26"/>
    <w:rsid w:val="002247EA"/>
    <w:rsid w:val="0022584E"/>
    <w:rsid w:val="00254F61"/>
    <w:rsid w:val="002C1020"/>
    <w:rsid w:val="002C2DE5"/>
    <w:rsid w:val="002C4D00"/>
    <w:rsid w:val="002E2C6F"/>
    <w:rsid w:val="00311852"/>
    <w:rsid w:val="003522DF"/>
    <w:rsid w:val="003540D2"/>
    <w:rsid w:val="003664CB"/>
    <w:rsid w:val="003B3146"/>
    <w:rsid w:val="003B33F6"/>
    <w:rsid w:val="003B79F7"/>
    <w:rsid w:val="003F126E"/>
    <w:rsid w:val="003F6DAA"/>
    <w:rsid w:val="00404CDE"/>
    <w:rsid w:val="00412153"/>
    <w:rsid w:val="004838B8"/>
    <w:rsid w:val="004A36D9"/>
    <w:rsid w:val="004F7853"/>
    <w:rsid w:val="0052634E"/>
    <w:rsid w:val="005419DD"/>
    <w:rsid w:val="00634E16"/>
    <w:rsid w:val="006746AC"/>
    <w:rsid w:val="006A2F2E"/>
    <w:rsid w:val="006E4DBE"/>
    <w:rsid w:val="00760A36"/>
    <w:rsid w:val="00783173"/>
    <w:rsid w:val="00785F5D"/>
    <w:rsid w:val="0079626F"/>
    <w:rsid w:val="007B0CD5"/>
    <w:rsid w:val="007F3643"/>
    <w:rsid w:val="008245FB"/>
    <w:rsid w:val="008756B9"/>
    <w:rsid w:val="008966D2"/>
    <w:rsid w:val="008E0BBC"/>
    <w:rsid w:val="008F18FE"/>
    <w:rsid w:val="00911FC3"/>
    <w:rsid w:val="009B45A0"/>
    <w:rsid w:val="009F6F2E"/>
    <w:rsid w:val="00A578EB"/>
    <w:rsid w:val="00A82115"/>
    <w:rsid w:val="00AB11E5"/>
    <w:rsid w:val="00B24E53"/>
    <w:rsid w:val="00B367D7"/>
    <w:rsid w:val="00B41CCC"/>
    <w:rsid w:val="00B76847"/>
    <w:rsid w:val="00B826D2"/>
    <w:rsid w:val="00B92A5E"/>
    <w:rsid w:val="00BF020F"/>
    <w:rsid w:val="00C5683C"/>
    <w:rsid w:val="00CA65D4"/>
    <w:rsid w:val="00D57177"/>
    <w:rsid w:val="00DF15A8"/>
    <w:rsid w:val="00E4563C"/>
    <w:rsid w:val="00E97ABE"/>
    <w:rsid w:val="00EC3763"/>
    <w:rsid w:val="00EC4037"/>
    <w:rsid w:val="00EE0558"/>
    <w:rsid w:val="00F020A5"/>
    <w:rsid w:val="00F271CF"/>
    <w:rsid w:val="00F55980"/>
    <w:rsid w:val="00F62034"/>
    <w:rsid w:val="00FC22CB"/>
    <w:rsid w:val="00FE0D47"/>
    <w:rsid w:val="01763017"/>
    <w:rsid w:val="02095118"/>
    <w:rsid w:val="02184378"/>
    <w:rsid w:val="032508BE"/>
    <w:rsid w:val="03A10CAA"/>
    <w:rsid w:val="03E011A8"/>
    <w:rsid w:val="04934A97"/>
    <w:rsid w:val="052432AD"/>
    <w:rsid w:val="05487DAF"/>
    <w:rsid w:val="05E245B4"/>
    <w:rsid w:val="0633107B"/>
    <w:rsid w:val="06C9662F"/>
    <w:rsid w:val="082155B2"/>
    <w:rsid w:val="08ED24BB"/>
    <w:rsid w:val="09A432A2"/>
    <w:rsid w:val="0A542D63"/>
    <w:rsid w:val="0AE12D00"/>
    <w:rsid w:val="0C014FCE"/>
    <w:rsid w:val="0D2B0A90"/>
    <w:rsid w:val="0DEF0EE3"/>
    <w:rsid w:val="0E17345F"/>
    <w:rsid w:val="0EA578A0"/>
    <w:rsid w:val="0F0355F1"/>
    <w:rsid w:val="10D2374C"/>
    <w:rsid w:val="10FC0C18"/>
    <w:rsid w:val="12395411"/>
    <w:rsid w:val="13097F93"/>
    <w:rsid w:val="134D553D"/>
    <w:rsid w:val="14204B75"/>
    <w:rsid w:val="15FA24BB"/>
    <w:rsid w:val="16095B45"/>
    <w:rsid w:val="169828A7"/>
    <w:rsid w:val="169F1614"/>
    <w:rsid w:val="17D003B7"/>
    <w:rsid w:val="17F14689"/>
    <w:rsid w:val="181141F9"/>
    <w:rsid w:val="18240077"/>
    <w:rsid w:val="18837DDC"/>
    <w:rsid w:val="18857C33"/>
    <w:rsid w:val="1A2E2E40"/>
    <w:rsid w:val="1A4978BF"/>
    <w:rsid w:val="1A7F519A"/>
    <w:rsid w:val="1A98475D"/>
    <w:rsid w:val="1B0F5C00"/>
    <w:rsid w:val="1B102087"/>
    <w:rsid w:val="1C5C05CB"/>
    <w:rsid w:val="1CBD412A"/>
    <w:rsid w:val="1D17405F"/>
    <w:rsid w:val="1F0C6B21"/>
    <w:rsid w:val="1F114AF0"/>
    <w:rsid w:val="1F672D59"/>
    <w:rsid w:val="20717306"/>
    <w:rsid w:val="207D4B41"/>
    <w:rsid w:val="20F5687C"/>
    <w:rsid w:val="21770026"/>
    <w:rsid w:val="221D5FF8"/>
    <w:rsid w:val="226A69DF"/>
    <w:rsid w:val="22EE7F93"/>
    <w:rsid w:val="24D5779C"/>
    <w:rsid w:val="24DD6CDD"/>
    <w:rsid w:val="24F8038C"/>
    <w:rsid w:val="259E2C72"/>
    <w:rsid w:val="26530439"/>
    <w:rsid w:val="26FC4A05"/>
    <w:rsid w:val="27A109E4"/>
    <w:rsid w:val="27E9022C"/>
    <w:rsid w:val="28CE2E49"/>
    <w:rsid w:val="28D92835"/>
    <w:rsid w:val="29690D02"/>
    <w:rsid w:val="296B1E1A"/>
    <w:rsid w:val="29C86D00"/>
    <w:rsid w:val="2A027B5A"/>
    <w:rsid w:val="2A7530F1"/>
    <w:rsid w:val="2B1D0137"/>
    <w:rsid w:val="2B8662A3"/>
    <w:rsid w:val="2C5B0548"/>
    <w:rsid w:val="2CD96A07"/>
    <w:rsid w:val="2CEB52FA"/>
    <w:rsid w:val="2D765371"/>
    <w:rsid w:val="2D7828F8"/>
    <w:rsid w:val="2DD03C6A"/>
    <w:rsid w:val="2DFF6599"/>
    <w:rsid w:val="2E6A73A7"/>
    <w:rsid w:val="2EBA496C"/>
    <w:rsid w:val="2F2504E6"/>
    <w:rsid w:val="2FF16FA9"/>
    <w:rsid w:val="3015261B"/>
    <w:rsid w:val="303D5733"/>
    <w:rsid w:val="30AD5FB7"/>
    <w:rsid w:val="312015D3"/>
    <w:rsid w:val="320C4669"/>
    <w:rsid w:val="32894C60"/>
    <w:rsid w:val="32F87149"/>
    <w:rsid w:val="33F0543E"/>
    <w:rsid w:val="33FF629E"/>
    <w:rsid w:val="3407590D"/>
    <w:rsid w:val="347B44B6"/>
    <w:rsid w:val="34F162CB"/>
    <w:rsid w:val="356D570D"/>
    <w:rsid w:val="35761532"/>
    <w:rsid w:val="38970582"/>
    <w:rsid w:val="391F00CC"/>
    <w:rsid w:val="3AF70BD4"/>
    <w:rsid w:val="3BB84297"/>
    <w:rsid w:val="3C371BD0"/>
    <w:rsid w:val="3C5F4C83"/>
    <w:rsid w:val="3E9970FE"/>
    <w:rsid w:val="3EE36AEB"/>
    <w:rsid w:val="40064B82"/>
    <w:rsid w:val="40554071"/>
    <w:rsid w:val="40A35665"/>
    <w:rsid w:val="41EC520B"/>
    <w:rsid w:val="42F25C37"/>
    <w:rsid w:val="432E715D"/>
    <w:rsid w:val="434245F3"/>
    <w:rsid w:val="436F39FE"/>
    <w:rsid w:val="43B9368D"/>
    <w:rsid w:val="441A79E4"/>
    <w:rsid w:val="44EB6021"/>
    <w:rsid w:val="452978B0"/>
    <w:rsid w:val="45385EDD"/>
    <w:rsid w:val="456B5900"/>
    <w:rsid w:val="463D504C"/>
    <w:rsid w:val="46850D8A"/>
    <w:rsid w:val="469F51DC"/>
    <w:rsid w:val="46A01DC2"/>
    <w:rsid w:val="46CA68F3"/>
    <w:rsid w:val="473C4090"/>
    <w:rsid w:val="48036E0A"/>
    <w:rsid w:val="488717E9"/>
    <w:rsid w:val="48FF4C8F"/>
    <w:rsid w:val="49755AE6"/>
    <w:rsid w:val="49960107"/>
    <w:rsid w:val="49A20601"/>
    <w:rsid w:val="4AC332E7"/>
    <w:rsid w:val="4C300E54"/>
    <w:rsid w:val="4C3C76D0"/>
    <w:rsid w:val="4D2F7E5C"/>
    <w:rsid w:val="4D87390E"/>
    <w:rsid w:val="4DB24E9F"/>
    <w:rsid w:val="4DDA1123"/>
    <w:rsid w:val="4E0B2B6A"/>
    <w:rsid w:val="4E4B5CEC"/>
    <w:rsid w:val="4EB66645"/>
    <w:rsid w:val="50B96D73"/>
    <w:rsid w:val="51ED2B16"/>
    <w:rsid w:val="5268443A"/>
    <w:rsid w:val="529E60AD"/>
    <w:rsid w:val="53933738"/>
    <w:rsid w:val="53F86E2C"/>
    <w:rsid w:val="548865A1"/>
    <w:rsid w:val="54C6369A"/>
    <w:rsid w:val="54D27D59"/>
    <w:rsid w:val="551E2B60"/>
    <w:rsid w:val="562B395D"/>
    <w:rsid w:val="56386E98"/>
    <w:rsid w:val="582C7CB7"/>
    <w:rsid w:val="58C36A96"/>
    <w:rsid w:val="58F76517"/>
    <w:rsid w:val="59B71030"/>
    <w:rsid w:val="59B73A86"/>
    <w:rsid w:val="59FE5313"/>
    <w:rsid w:val="5A6948E3"/>
    <w:rsid w:val="5A846B7E"/>
    <w:rsid w:val="5B360EF1"/>
    <w:rsid w:val="5B8046E7"/>
    <w:rsid w:val="5C047294"/>
    <w:rsid w:val="5C6113F7"/>
    <w:rsid w:val="5C725141"/>
    <w:rsid w:val="5CBD35D4"/>
    <w:rsid w:val="5CEB70E6"/>
    <w:rsid w:val="5DFB24C8"/>
    <w:rsid w:val="5E12368C"/>
    <w:rsid w:val="5ED370DF"/>
    <w:rsid w:val="5F432617"/>
    <w:rsid w:val="5FFE2A01"/>
    <w:rsid w:val="603A7969"/>
    <w:rsid w:val="60C90799"/>
    <w:rsid w:val="60D6004E"/>
    <w:rsid w:val="619C5EAE"/>
    <w:rsid w:val="61D0781F"/>
    <w:rsid w:val="62F25CE8"/>
    <w:rsid w:val="6312490D"/>
    <w:rsid w:val="63332303"/>
    <w:rsid w:val="633F4661"/>
    <w:rsid w:val="63D80CF3"/>
    <w:rsid w:val="643B7C00"/>
    <w:rsid w:val="64EA7661"/>
    <w:rsid w:val="653A5F1A"/>
    <w:rsid w:val="657333CA"/>
    <w:rsid w:val="658D4E98"/>
    <w:rsid w:val="659E077F"/>
    <w:rsid w:val="67831C6C"/>
    <w:rsid w:val="678A0F97"/>
    <w:rsid w:val="678D4FB1"/>
    <w:rsid w:val="68806B72"/>
    <w:rsid w:val="68907DEF"/>
    <w:rsid w:val="6905418E"/>
    <w:rsid w:val="69BD50B3"/>
    <w:rsid w:val="69FE606F"/>
    <w:rsid w:val="6A1D1F59"/>
    <w:rsid w:val="6A3C565A"/>
    <w:rsid w:val="6A8B5E4A"/>
    <w:rsid w:val="6B0F5F2F"/>
    <w:rsid w:val="6C1A41DC"/>
    <w:rsid w:val="6C2158D7"/>
    <w:rsid w:val="6C4E4B39"/>
    <w:rsid w:val="6D355A81"/>
    <w:rsid w:val="6E056B89"/>
    <w:rsid w:val="6E763575"/>
    <w:rsid w:val="6FDF36A2"/>
    <w:rsid w:val="6FE86762"/>
    <w:rsid w:val="705C4590"/>
    <w:rsid w:val="709A5CAE"/>
    <w:rsid w:val="716D7F35"/>
    <w:rsid w:val="727D7636"/>
    <w:rsid w:val="734120FD"/>
    <w:rsid w:val="740C7E04"/>
    <w:rsid w:val="742D6A13"/>
    <w:rsid w:val="762C5808"/>
    <w:rsid w:val="76546C71"/>
    <w:rsid w:val="76C93352"/>
    <w:rsid w:val="76DD54C5"/>
    <w:rsid w:val="777D20D6"/>
    <w:rsid w:val="77AE5975"/>
    <w:rsid w:val="77FB5F30"/>
    <w:rsid w:val="7857157A"/>
    <w:rsid w:val="7884179A"/>
    <w:rsid w:val="78BB4A14"/>
    <w:rsid w:val="791B3704"/>
    <w:rsid w:val="799671F6"/>
    <w:rsid w:val="7AC143D8"/>
    <w:rsid w:val="7B296873"/>
    <w:rsid w:val="7B49347A"/>
    <w:rsid w:val="7BA45981"/>
    <w:rsid w:val="7BAA4445"/>
    <w:rsid w:val="7BE20509"/>
    <w:rsid w:val="7C1D0336"/>
    <w:rsid w:val="7CA412A5"/>
    <w:rsid w:val="7D311797"/>
    <w:rsid w:val="7D6913B9"/>
    <w:rsid w:val="7DA603E7"/>
    <w:rsid w:val="7DC5789F"/>
    <w:rsid w:val="7E52478A"/>
    <w:rsid w:val="7E6871DA"/>
    <w:rsid w:val="7E6F2FA2"/>
    <w:rsid w:val="7EC565EC"/>
    <w:rsid w:val="7F1C193D"/>
    <w:rsid w:val="7F7D2A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jc w:val="center"/>
    </w:pPr>
    <w:rPr>
      <w:rFonts w:ascii="华文新魏" w:hAnsi="宋体" w:eastAsia="华文新魏"/>
      <w:b/>
      <w:bCs/>
      <w:sz w:val="84"/>
      <w:szCs w:val="24"/>
    </w:rPr>
  </w:style>
  <w:style w:type="paragraph" w:styleId="3">
    <w:name w:val="Balloon Text"/>
    <w:basedOn w:val="1"/>
    <w:link w:val="12"/>
    <w:autoRedefine/>
    <w:qFormat/>
    <w:uiPriority w:val="0"/>
    <w:rPr>
      <w:sz w:val="18"/>
      <w:szCs w:val="18"/>
    </w:r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kern w:val="0"/>
      <w:sz w:val="24"/>
    </w:rPr>
  </w:style>
  <w:style w:type="character" w:customStyle="1" w:styleId="9">
    <w:name w:val="页眉 Char"/>
    <w:basedOn w:val="8"/>
    <w:link w:val="5"/>
    <w:autoRedefine/>
    <w:qFormat/>
    <w:uiPriority w:val="0"/>
    <w:rPr>
      <w:rFonts w:eastAsia="宋体"/>
      <w:kern w:val="2"/>
      <w:sz w:val="18"/>
      <w:szCs w:val="18"/>
      <w:lang w:val="en-US" w:eastAsia="zh-CN" w:bidi="ar-SA"/>
    </w:rPr>
  </w:style>
  <w:style w:type="character" w:customStyle="1" w:styleId="10">
    <w:name w:val="页脚 Char"/>
    <w:basedOn w:val="8"/>
    <w:link w:val="4"/>
    <w:autoRedefine/>
    <w:qFormat/>
    <w:uiPriority w:val="0"/>
    <w:rPr>
      <w:rFonts w:eastAsia="宋体"/>
      <w:kern w:val="2"/>
      <w:sz w:val="18"/>
      <w:szCs w:val="18"/>
      <w:lang w:val="en-US" w:eastAsia="zh-CN" w:bidi="ar-SA"/>
    </w:rPr>
  </w:style>
  <w:style w:type="paragraph" w:styleId="11">
    <w:name w:val="List Paragraph"/>
    <w:basedOn w:val="1"/>
    <w:autoRedefine/>
    <w:qFormat/>
    <w:uiPriority w:val="34"/>
    <w:pPr>
      <w:ind w:firstLine="420" w:firstLineChars="200"/>
    </w:pPr>
    <w:rPr>
      <w:rFonts w:asciiTheme="minorHAnsi" w:hAnsiTheme="minorHAnsi" w:eastAsiaTheme="minorEastAsia" w:cstheme="minorBidi"/>
    </w:rPr>
  </w:style>
  <w:style w:type="character" w:customStyle="1" w:styleId="12">
    <w:name w:val="批注框文本 Char"/>
    <w:basedOn w:val="8"/>
    <w:link w:val="3"/>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1531</Words>
  <Characters>1638</Characters>
  <Lines>17</Lines>
  <Paragraphs>4</Paragraphs>
  <TotalTime>2</TotalTime>
  <ScaleCrop>false</ScaleCrop>
  <LinksUpToDate>false</LinksUpToDate>
  <CharactersWithSpaces>1647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2020-06-15T09:32:00Z</dcterms:created>
  <dc:creator>微软用户</dc:creator>
  <cp:lastModifiedBy>chen</cp:lastModifiedBy>
  <dcterms:modified xsi:type="dcterms:W3CDTF">2024-12-23T06:41:22Z</dcterms:modified>
  <dc:title>工程</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3838B817ABEE4949AE6E7CF873DBD3D0</vt:lpwstr>
  </property>
</Properties>
</file>