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98213">
      <w:pPr>
        <w:spacing w:line="360" w:lineRule="auto"/>
        <w:jc w:val="center"/>
        <w:rPr>
          <w:rFonts w:ascii="仿宋" w:hAnsi="仿宋" w:eastAsia="仿宋" w:cs="Times New Roman"/>
          <w:b/>
          <w:bCs/>
          <w:kern w:val="44"/>
          <w:sz w:val="36"/>
          <w:szCs w:val="36"/>
        </w:rPr>
      </w:pPr>
      <w:bookmarkStart w:id="0" w:name="_Toc35393809"/>
      <w:bookmarkStart w:id="1" w:name="_Toc28359022"/>
      <w:r>
        <w:rPr>
          <w:rFonts w:hint="eastAsia" w:ascii="仿宋" w:hAnsi="仿宋" w:eastAsia="仿宋" w:cs="Times New Roman"/>
          <w:b/>
          <w:bCs/>
          <w:kern w:val="44"/>
          <w:sz w:val="36"/>
          <w:szCs w:val="36"/>
        </w:rPr>
        <w:t>首都师范大学“数学</w:t>
      </w:r>
      <w:r>
        <w:rPr>
          <w:rFonts w:ascii="仿宋" w:hAnsi="仿宋" w:eastAsia="仿宋" w:cs="Times New Roman"/>
          <w:b/>
          <w:bCs/>
          <w:kern w:val="44"/>
          <w:sz w:val="36"/>
          <w:szCs w:val="36"/>
        </w:rPr>
        <w:t>+“跨学科科研集群实验平台建设项目(国产)（</w:t>
      </w:r>
      <w:r>
        <w:rPr>
          <w:rFonts w:hint="eastAsia" w:ascii="仿宋" w:hAnsi="仿宋" w:eastAsia="仿宋" w:cs="Times New Roman"/>
          <w:b/>
          <w:bCs/>
          <w:kern w:val="44"/>
          <w:sz w:val="36"/>
          <w:szCs w:val="36"/>
        </w:rPr>
        <w:t>0</w:t>
      </w:r>
      <w:r>
        <w:rPr>
          <w:rFonts w:hint="eastAsia" w:ascii="仿宋" w:hAnsi="仿宋" w:eastAsia="仿宋" w:cs="Times New Roman"/>
          <w:b/>
          <w:bCs/>
          <w:kern w:val="44"/>
          <w:sz w:val="36"/>
          <w:szCs w:val="36"/>
          <w:lang w:val="en-US" w:eastAsia="zh-CN"/>
        </w:rPr>
        <w:t>3</w:t>
      </w:r>
      <w:r>
        <w:rPr>
          <w:rFonts w:hint="eastAsia" w:ascii="仿宋" w:hAnsi="仿宋" w:eastAsia="仿宋" w:cs="Times New Roman"/>
          <w:b/>
          <w:bCs/>
          <w:kern w:val="44"/>
          <w:sz w:val="36"/>
          <w:szCs w:val="36"/>
        </w:rPr>
        <w:t>包</w:t>
      </w:r>
      <w:r>
        <w:rPr>
          <w:rFonts w:ascii="仿宋" w:hAnsi="仿宋" w:eastAsia="仿宋" w:cs="Times New Roman"/>
          <w:b/>
          <w:bCs/>
          <w:kern w:val="44"/>
          <w:sz w:val="36"/>
          <w:szCs w:val="36"/>
        </w:rPr>
        <w:t>）</w:t>
      </w:r>
      <w:r>
        <w:rPr>
          <w:rFonts w:hint="eastAsia" w:ascii="仿宋" w:hAnsi="仿宋" w:eastAsia="仿宋" w:cs="Times New Roman"/>
          <w:b/>
          <w:bCs/>
          <w:kern w:val="44"/>
          <w:sz w:val="36"/>
          <w:szCs w:val="36"/>
        </w:rPr>
        <w:t>中标结果公告</w:t>
      </w:r>
      <w:bookmarkEnd w:id="0"/>
      <w:bookmarkEnd w:id="1"/>
    </w:p>
    <w:p w14:paraId="6466F651">
      <w:pPr>
        <w:spacing w:line="360" w:lineRule="auto"/>
        <w:rPr>
          <w:rFonts w:hint="default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一</w:t>
      </w:r>
      <w:r>
        <w:rPr>
          <w:rFonts w:ascii="宋体" w:hAnsi="宋体" w:eastAsia="宋体" w:cs="Times New Roman"/>
          <w:szCs w:val="21"/>
        </w:rPr>
        <w:t>、</w:t>
      </w:r>
      <w:r>
        <w:rPr>
          <w:rFonts w:hint="eastAsia" w:ascii="宋体" w:hAnsi="宋体" w:eastAsia="宋体" w:cs="Times New Roman"/>
          <w:szCs w:val="21"/>
        </w:rPr>
        <w:t>项目编号：</w:t>
      </w:r>
      <w:r>
        <w:rPr>
          <w:rFonts w:ascii="宋体" w:hAnsi="宋体" w:eastAsia="宋体" w:cs="Times New Roman"/>
          <w:szCs w:val="21"/>
        </w:rPr>
        <w:t>BMCC-ZC24-0958</w:t>
      </w:r>
      <w:r>
        <w:rPr>
          <w:rFonts w:hint="eastAsia" w:ascii="宋体" w:hAnsi="宋体" w:eastAsia="宋体" w:cs="Times New Roman"/>
          <w:szCs w:val="21"/>
          <w:lang w:val="en-US" w:eastAsia="zh-CN"/>
        </w:rPr>
        <w:t>-2</w:t>
      </w:r>
    </w:p>
    <w:p w14:paraId="3CBF0AED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二</w:t>
      </w:r>
      <w:r>
        <w:rPr>
          <w:rFonts w:ascii="宋体" w:hAnsi="宋体" w:eastAsia="宋体" w:cs="Times New Roman"/>
          <w:szCs w:val="21"/>
        </w:rPr>
        <w:t>、</w:t>
      </w:r>
      <w:r>
        <w:rPr>
          <w:rFonts w:hint="eastAsia" w:ascii="宋体" w:hAnsi="宋体" w:eastAsia="宋体" w:cs="Times New Roman"/>
          <w:szCs w:val="21"/>
        </w:rPr>
        <w:t>项目名称：首都师范大学“数学</w:t>
      </w:r>
      <w:r>
        <w:rPr>
          <w:rFonts w:ascii="宋体" w:hAnsi="宋体" w:eastAsia="宋体" w:cs="Times New Roman"/>
          <w:szCs w:val="21"/>
        </w:rPr>
        <w:t>+“跨学科科研集群实验平台建设项目(国产)</w:t>
      </w:r>
    </w:p>
    <w:p w14:paraId="209C0B15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三、中标信息</w:t>
      </w:r>
    </w:p>
    <w:p w14:paraId="126B2192"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0</w:t>
      </w:r>
      <w:r>
        <w:rPr>
          <w:rFonts w:hint="eastAsia" w:ascii="宋体" w:hAnsi="宋体" w:eastAsia="宋体" w:cs="Times New Roman"/>
          <w:szCs w:val="21"/>
          <w:lang w:val="en-US" w:eastAsia="zh-CN"/>
        </w:rPr>
        <w:t>3</w:t>
      </w:r>
      <w:r>
        <w:rPr>
          <w:rFonts w:hint="eastAsia" w:ascii="宋体" w:hAnsi="宋体" w:eastAsia="宋体" w:cs="Times New Roman"/>
          <w:szCs w:val="21"/>
        </w:rPr>
        <w:t>包</w:t>
      </w:r>
    </w:p>
    <w:p w14:paraId="798A854B"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供应商名称：东方凌宇（北京）科技有限公司</w:t>
      </w:r>
    </w:p>
    <w:p w14:paraId="06123EC7"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供应商地址：北京市昌平区回龙观镇金燕龙大厦9层905</w:t>
      </w:r>
    </w:p>
    <w:p w14:paraId="1495CA47"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中标金额：¥</w:t>
      </w:r>
      <w:r>
        <w:rPr>
          <w:rFonts w:hint="eastAsia" w:ascii="宋体" w:hAnsi="宋体" w:eastAsia="宋体" w:cs="Times New Roman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Cs w:val="21"/>
        </w:rPr>
        <w:t>1,656,000.00</w:t>
      </w:r>
      <w:r>
        <w:rPr>
          <w:rFonts w:ascii="宋体" w:hAnsi="宋体" w:eastAsia="宋体" w:cs="Times New Roman"/>
          <w:szCs w:val="21"/>
        </w:rPr>
        <w:t>元</w:t>
      </w:r>
      <w:r>
        <w:rPr>
          <w:rFonts w:hint="eastAsia" w:ascii="宋体" w:hAnsi="宋体" w:eastAsia="宋体" w:cs="Times New Roman"/>
          <w:szCs w:val="21"/>
        </w:rPr>
        <w:t>（大写金额人民币</w:t>
      </w:r>
      <w:r>
        <w:rPr>
          <w:rFonts w:hint="eastAsia" w:ascii="宋体" w:hAnsi="宋体" w:eastAsia="宋体" w:cs="Times New Roman"/>
          <w:szCs w:val="21"/>
          <w:lang w:val="en-US" w:eastAsia="zh-CN"/>
        </w:rPr>
        <w:t>壹佰陆拾伍万陆仟元</w:t>
      </w:r>
      <w:r>
        <w:rPr>
          <w:rFonts w:hint="eastAsia" w:ascii="宋体" w:hAnsi="宋体" w:eastAsia="宋体" w:cs="Times New Roman"/>
          <w:szCs w:val="21"/>
        </w:rPr>
        <w:t>整</w:t>
      </w:r>
      <w:r>
        <w:rPr>
          <w:rFonts w:ascii="宋体" w:hAnsi="宋体" w:eastAsia="宋体" w:cs="Times New Roman"/>
          <w:szCs w:val="21"/>
        </w:rPr>
        <w:t>）</w:t>
      </w:r>
    </w:p>
    <w:p w14:paraId="75CC5E07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四、主要标的信息</w:t>
      </w:r>
    </w:p>
    <w:p w14:paraId="73F99C1F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0</w:t>
      </w:r>
      <w:r>
        <w:rPr>
          <w:rFonts w:ascii="宋体" w:hAnsi="宋体" w:eastAsia="宋体" w:cs="Times New Roman"/>
          <w:szCs w:val="21"/>
        </w:rPr>
        <w:t>1</w:t>
      </w:r>
      <w:r>
        <w:rPr>
          <w:rFonts w:hint="eastAsia" w:ascii="宋体" w:hAnsi="宋体" w:eastAsia="宋体" w:cs="Times New Roman"/>
          <w:szCs w:val="21"/>
        </w:rPr>
        <w:t xml:space="preserve">包 </w:t>
      </w:r>
    </w:p>
    <w:tbl>
      <w:tblPr>
        <w:tblStyle w:val="13"/>
        <w:tblW w:w="46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8"/>
        <w:gridCol w:w="1512"/>
        <w:gridCol w:w="1565"/>
        <w:gridCol w:w="858"/>
        <w:gridCol w:w="1201"/>
      </w:tblGrid>
      <w:tr w14:paraId="580FA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5000" w:type="pct"/>
            <w:gridSpan w:val="5"/>
            <w:vAlign w:val="center"/>
          </w:tcPr>
          <w:p w14:paraId="15622418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货物类</w:t>
            </w:r>
          </w:p>
        </w:tc>
      </w:tr>
      <w:tr w14:paraId="0531F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1" w:type="pct"/>
            <w:vAlign w:val="center"/>
          </w:tcPr>
          <w:p w14:paraId="2971AA2A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名称</w:t>
            </w:r>
          </w:p>
        </w:tc>
        <w:tc>
          <w:tcPr>
            <w:tcW w:w="944" w:type="pct"/>
            <w:vAlign w:val="center"/>
          </w:tcPr>
          <w:p w14:paraId="6E899103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品牌</w:t>
            </w:r>
          </w:p>
        </w:tc>
        <w:tc>
          <w:tcPr>
            <w:tcW w:w="977" w:type="pct"/>
            <w:vAlign w:val="center"/>
          </w:tcPr>
          <w:p w14:paraId="156253B4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规格型号</w:t>
            </w:r>
          </w:p>
        </w:tc>
        <w:tc>
          <w:tcPr>
            <w:tcW w:w="535" w:type="pct"/>
            <w:vAlign w:val="center"/>
          </w:tcPr>
          <w:p w14:paraId="3F0FCBA3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数量</w:t>
            </w:r>
          </w:p>
        </w:tc>
        <w:tc>
          <w:tcPr>
            <w:tcW w:w="750" w:type="pct"/>
            <w:vAlign w:val="center"/>
          </w:tcPr>
          <w:p w14:paraId="6C010904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单价（元）</w:t>
            </w:r>
          </w:p>
        </w:tc>
      </w:tr>
      <w:tr w14:paraId="0D9FD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91" w:type="pct"/>
          </w:tcPr>
          <w:p w14:paraId="37B8E80C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碳纳米管冷阴极分布式X射线静态CT成像系统</w:t>
            </w:r>
          </w:p>
        </w:tc>
        <w:tc>
          <w:tcPr>
            <w:tcW w:w="944" w:type="pct"/>
            <w:vAlign w:val="center"/>
          </w:tcPr>
          <w:p w14:paraId="3DC438C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东方凌宇</w:t>
            </w:r>
          </w:p>
        </w:tc>
        <w:tc>
          <w:tcPr>
            <w:tcW w:w="977" w:type="pct"/>
            <w:vAlign w:val="center"/>
          </w:tcPr>
          <w:p w14:paraId="3B4273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定制</w:t>
            </w:r>
          </w:p>
        </w:tc>
        <w:tc>
          <w:tcPr>
            <w:tcW w:w="535" w:type="pct"/>
            <w:vAlign w:val="center"/>
          </w:tcPr>
          <w:p w14:paraId="68E625B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750" w:type="pct"/>
            <w:vAlign w:val="center"/>
          </w:tcPr>
          <w:p w14:paraId="4C44D35B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1656000</w:t>
            </w:r>
          </w:p>
        </w:tc>
      </w:tr>
    </w:tbl>
    <w:p w14:paraId="78BF9E56">
      <w:pPr>
        <w:spacing w:line="360" w:lineRule="auto"/>
        <w:ind w:left="1842" w:hanging="1841" w:hangingChars="877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五、评审专家名单：李迎春、郑军、彭实、李跃、李悦、张超、李建英</w:t>
      </w:r>
    </w:p>
    <w:p w14:paraId="7222F208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六、代理服务收费标准及金额：</w:t>
      </w:r>
    </w:p>
    <w:p w14:paraId="15382CA1">
      <w:pPr>
        <w:pStyle w:val="12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招标代理服务费收取标准：详见招标文件，服务费计算结果为人民币1</w:t>
      </w:r>
      <w:r>
        <w:rPr>
          <w:rFonts w:hint="eastAsia" w:ascii="宋体" w:hAnsi="宋体" w:eastAsia="宋体" w:cs="Times New Roman"/>
          <w:szCs w:val="21"/>
          <w:lang w:val="en-US" w:eastAsia="zh-CN"/>
        </w:rPr>
        <w:t>.</w:t>
      </w:r>
      <w:bookmarkStart w:id="14" w:name="_GoBack"/>
      <w:bookmarkEnd w:id="14"/>
      <w:r>
        <w:rPr>
          <w:rFonts w:hint="eastAsia" w:ascii="宋体" w:hAnsi="宋体" w:eastAsia="宋体" w:cs="Times New Roman"/>
          <w:szCs w:val="21"/>
        </w:rPr>
        <w:t>99944万</w:t>
      </w:r>
      <w:r>
        <w:rPr>
          <w:rFonts w:ascii="宋体" w:hAnsi="宋体" w:eastAsia="宋体" w:cs="Times New Roman"/>
          <w:szCs w:val="21"/>
        </w:rPr>
        <w:t>元</w:t>
      </w:r>
      <w:r>
        <w:rPr>
          <w:rFonts w:hint="eastAsia" w:ascii="宋体" w:hAnsi="宋体" w:eastAsia="宋体" w:cs="Times New Roman"/>
          <w:szCs w:val="21"/>
        </w:rPr>
        <w:t>。</w:t>
      </w:r>
    </w:p>
    <w:p w14:paraId="7E4A892F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七、公告期限</w:t>
      </w:r>
    </w:p>
    <w:p w14:paraId="12F3881C">
      <w:pPr>
        <w:spacing w:line="360" w:lineRule="auto"/>
        <w:ind w:firstLine="420" w:firstLineChars="200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自本公告发布之日起</w:t>
      </w:r>
      <w:r>
        <w:rPr>
          <w:rFonts w:ascii="宋体" w:hAnsi="宋体" w:eastAsia="宋体" w:cs="宋体"/>
          <w:kern w:val="0"/>
          <w:szCs w:val="21"/>
        </w:rPr>
        <w:t>1</w:t>
      </w:r>
      <w:r>
        <w:rPr>
          <w:rFonts w:hint="eastAsia" w:ascii="宋体" w:hAnsi="宋体" w:eastAsia="宋体" w:cs="宋体"/>
          <w:kern w:val="0"/>
          <w:szCs w:val="21"/>
        </w:rPr>
        <w:t>个工作日。</w:t>
      </w:r>
    </w:p>
    <w:p w14:paraId="7D621A73">
      <w:pPr>
        <w:spacing w:line="360" w:lineRule="auto"/>
        <w:rPr>
          <w:rFonts w:ascii="宋体" w:hAnsi="宋体" w:eastAsia="宋体" w:cs="仿宋"/>
          <w:szCs w:val="21"/>
        </w:rPr>
      </w:pPr>
      <w:r>
        <w:rPr>
          <w:rFonts w:hint="eastAsia" w:ascii="宋体" w:hAnsi="宋体" w:eastAsia="宋体" w:cs="仿宋"/>
          <w:szCs w:val="21"/>
        </w:rPr>
        <w:t>八、其他补充事宜</w:t>
      </w:r>
    </w:p>
    <w:p w14:paraId="72FC4E84">
      <w:pPr>
        <w:pStyle w:val="12"/>
        <w:widowControl/>
        <w:numPr>
          <w:ilvl w:val="0"/>
          <w:numId w:val="2"/>
        </w:numPr>
        <w:snapToGrid w:val="0"/>
        <w:spacing w:before="156" w:beforeLines="50" w:line="360" w:lineRule="auto"/>
        <w:ind w:firstLineChars="0"/>
        <w:jc w:val="left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中标人评审总得分 (总平均分)：</w:t>
      </w:r>
      <w:r>
        <w:rPr>
          <w:rFonts w:hint="eastAsia" w:ascii="宋体" w:hAnsi="宋体" w:eastAsia="宋体" w:cs="Times New Roman"/>
          <w:szCs w:val="21"/>
          <w:lang w:val="en-US" w:eastAsia="zh-CN"/>
        </w:rPr>
        <w:t>03</w:t>
      </w:r>
      <w:r>
        <w:rPr>
          <w:rFonts w:hint="eastAsia" w:ascii="宋体" w:hAnsi="宋体" w:eastAsia="宋体" w:cs="Times New Roman"/>
          <w:szCs w:val="21"/>
        </w:rPr>
        <w:t>包：98.43</w:t>
      </w:r>
    </w:p>
    <w:p w14:paraId="7696BE71">
      <w:pPr>
        <w:pStyle w:val="12"/>
        <w:widowControl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招标公告日期：</w:t>
      </w:r>
      <w:r>
        <w:rPr>
          <w:rFonts w:ascii="宋体" w:hAnsi="宋体" w:eastAsia="宋体" w:cs="Times New Roman"/>
          <w:szCs w:val="21"/>
        </w:rPr>
        <w:t>202</w:t>
      </w:r>
      <w:r>
        <w:rPr>
          <w:rFonts w:hint="eastAsia" w:ascii="宋体" w:hAnsi="宋体" w:eastAsia="宋体" w:cs="Times New Roman"/>
          <w:szCs w:val="21"/>
        </w:rPr>
        <w:t>4</w:t>
      </w:r>
      <w:r>
        <w:rPr>
          <w:rFonts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</w:rPr>
        <w:t>11</w:t>
      </w:r>
      <w:r>
        <w:rPr>
          <w:rFonts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lang w:val="en-US" w:eastAsia="zh-CN"/>
        </w:rPr>
        <w:t>14</w:t>
      </w:r>
      <w:r>
        <w:rPr>
          <w:rFonts w:ascii="宋体" w:hAnsi="宋体" w:eastAsia="宋体" w:cs="Times New Roman"/>
          <w:szCs w:val="21"/>
        </w:rPr>
        <w:t>日</w:t>
      </w:r>
    </w:p>
    <w:p w14:paraId="2C629B2D">
      <w:pPr>
        <w:pStyle w:val="12"/>
        <w:widowControl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开标日期：</w:t>
      </w:r>
      <w:r>
        <w:rPr>
          <w:rFonts w:ascii="宋体" w:hAnsi="宋体" w:eastAsia="宋体" w:cs="Times New Roman"/>
          <w:szCs w:val="21"/>
        </w:rPr>
        <w:t>202</w:t>
      </w:r>
      <w:r>
        <w:rPr>
          <w:rFonts w:hint="eastAsia" w:ascii="宋体" w:hAnsi="宋体" w:eastAsia="宋体" w:cs="Times New Roman"/>
          <w:szCs w:val="21"/>
          <w:lang w:val="en-US" w:eastAsia="zh-CN"/>
        </w:rPr>
        <w:t>5</w:t>
      </w:r>
      <w:r>
        <w:rPr>
          <w:rFonts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</w:rPr>
        <w:t>1</w:t>
      </w:r>
      <w:r>
        <w:rPr>
          <w:rFonts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lang w:val="en-US" w:eastAsia="zh-CN"/>
        </w:rPr>
        <w:t>3</w:t>
      </w:r>
      <w:r>
        <w:rPr>
          <w:rFonts w:ascii="宋体" w:hAnsi="宋体" w:eastAsia="宋体" w:cs="Times New Roman"/>
          <w:szCs w:val="21"/>
        </w:rPr>
        <w:t>日</w:t>
      </w:r>
    </w:p>
    <w:p w14:paraId="64576988">
      <w:pPr>
        <w:spacing w:line="360" w:lineRule="auto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九、凡对本次公告内容提出询问，请按以下方式联系。</w:t>
      </w:r>
    </w:p>
    <w:p w14:paraId="7AA0C864">
      <w:pPr>
        <w:keepNext/>
        <w:keepLines/>
        <w:spacing w:before="260" w:after="260" w:line="360" w:lineRule="auto"/>
        <w:ind w:firstLine="525" w:firstLineChars="250"/>
        <w:outlineLvl w:val="1"/>
        <w:rPr>
          <w:rFonts w:ascii="宋体" w:hAnsi="宋体" w:eastAsia="宋体" w:cs="宋体"/>
          <w:bCs/>
          <w:szCs w:val="21"/>
        </w:rPr>
      </w:pPr>
      <w:bookmarkStart w:id="2" w:name="_Toc35393810"/>
      <w:bookmarkStart w:id="3" w:name="_Toc28359023"/>
      <w:bookmarkStart w:id="4" w:name="_Toc35393641"/>
      <w:bookmarkStart w:id="5" w:name="_Toc28359100"/>
      <w:r>
        <w:rPr>
          <w:rFonts w:hint="eastAsia" w:ascii="宋体" w:hAnsi="宋体" w:eastAsia="宋体" w:cs="宋体"/>
          <w:bCs/>
          <w:szCs w:val="21"/>
        </w:rPr>
        <w:t>1.采购人信息</w:t>
      </w:r>
      <w:bookmarkEnd w:id="2"/>
      <w:bookmarkEnd w:id="3"/>
      <w:bookmarkEnd w:id="4"/>
      <w:bookmarkEnd w:id="5"/>
    </w:p>
    <w:p w14:paraId="4C1138AD">
      <w:pPr>
        <w:spacing w:line="360" w:lineRule="auto"/>
        <w:ind w:left="1041" w:leftChars="371" w:hanging="262" w:hangingChars="125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名    称：首都师范大学</w:t>
      </w:r>
    </w:p>
    <w:p w14:paraId="14E57DD1">
      <w:pPr>
        <w:spacing w:line="360" w:lineRule="auto"/>
        <w:ind w:left="1041" w:leftChars="371" w:hanging="262" w:hangingChars="125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地    址：北京市西三环北路</w:t>
      </w:r>
      <w:r>
        <w:rPr>
          <w:rFonts w:ascii="宋体" w:hAnsi="宋体" w:eastAsia="宋体" w:cs="Times New Roman"/>
          <w:szCs w:val="21"/>
        </w:rPr>
        <w:t>105号</w:t>
      </w:r>
    </w:p>
    <w:p w14:paraId="3D7EE94A">
      <w:pPr>
        <w:spacing w:line="360" w:lineRule="auto"/>
        <w:ind w:left="1041" w:leftChars="371" w:hanging="262" w:hangingChars="125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联系方式：谢老师</w:t>
      </w:r>
      <w:r>
        <w:rPr>
          <w:rFonts w:ascii="宋体" w:hAnsi="宋体" w:eastAsia="宋体" w:cs="Times New Roman"/>
          <w:szCs w:val="21"/>
        </w:rPr>
        <w:t>,</w:t>
      </w:r>
      <w:r>
        <w:t xml:space="preserve"> </w:t>
      </w:r>
      <w:r>
        <w:rPr>
          <w:rFonts w:ascii="宋体" w:hAnsi="宋体" w:eastAsia="宋体" w:cs="Times New Roman"/>
          <w:szCs w:val="21"/>
        </w:rPr>
        <w:t>010-68902609</w:t>
      </w:r>
    </w:p>
    <w:p w14:paraId="06F84A47">
      <w:pPr>
        <w:keepNext/>
        <w:keepLines/>
        <w:spacing w:before="260" w:after="260" w:line="360" w:lineRule="auto"/>
        <w:ind w:firstLine="630" w:firstLineChars="300"/>
        <w:outlineLvl w:val="1"/>
        <w:rPr>
          <w:rFonts w:ascii="宋体" w:hAnsi="宋体" w:eastAsia="宋体" w:cs="宋体"/>
          <w:bCs/>
          <w:szCs w:val="21"/>
        </w:rPr>
      </w:pPr>
      <w:bookmarkStart w:id="6" w:name="_Toc35393642"/>
      <w:bookmarkStart w:id="7" w:name="_Toc28359101"/>
      <w:bookmarkStart w:id="8" w:name="_Toc35393811"/>
      <w:bookmarkStart w:id="9" w:name="_Toc28359024"/>
      <w:r>
        <w:rPr>
          <w:rFonts w:hint="eastAsia" w:ascii="宋体" w:hAnsi="宋体" w:eastAsia="宋体" w:cs="宋体"/>
          <w:bCs/>
          <w:szCs w:val="21"/>
        </w:rPr>
        <w:t>2.采购代理机构信息</w:t>
      </w:r>
      <w:bookmarkEnd w:id="6"/>
      <w:bookmarkEnd w:id="7"/>
      <w:bookmarkEnd w:id="8"/>
      <w:bookmarkEnd w:id="9"/>
    </w:p>
    <w:p w14:paraId="655005E9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名    称：北京明德致信咨询有限公司</w:t>
      </w:r>
    </w:p>
    <w:p w14:paraId="0AB43ED1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地　  址：北京市海淀区学院路</w:t>
      </w:r>
      <w:r>
        <w:rPr>
          <w:rFonts w:ascii="宋体" w:hAnsi="宋体" w:eastAsia="宋体" w:cs="Times New Roman"/>
          <w:szCs w:val="21"/>
        </w:rPr>
        <w:t>30号科大天工大厦B座1709室</w:t>
      </w:r>
    </w:p>
    <w:p w14:paraId="157E1BC3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联系方式：王经理、周洁琼、吕绍山，</w:t>
      </w:r>
      <w:r>
        <w:rPr>
          <w:rFonts w:ascii="宋体" w:hAnsi="宋体" w:eastAsia="宋体" w:cs="Times New Roman"/>
          <w:szCs w:val="21"/>
        </w:rPr>
        <w:t>010－61196135；010－82370045</w:t>
      </w:r>
    </w:p>
    <w:p w14:paraId="02548040">
      <w:pPr>
        <w:keepNext/>
        <w:keepLines/>
        <w:spacing w:before="260" w:after="260" w:line="360" w:lineRule="auto"/>
        <w:ind w:firstLine="630" w:firstLineChars="300"/>
        <w:outlineLvl w:val="1"/>
        <w:rPr>
          <w:rFonts w:ascii="宋体" w:hAnsi="宋体" w:eastAsia="宋体" w:cs="宋体"/>
          <w:bCs/>
          <w:szCs w:val="21"/>
        </w:rPr>
      </w:pPr>
      <w:bookmarkStart w:id="10" w:name="_Toc35393643"/>
      <w:bookmarkStart w:id="11" w:name="_Toc35393812"/>
      <w:bookmarkStart w:id="12" w:name="_Toc28359102"/>
      <w:bookmarkStart w:id="13" w:name="_Toc28359025"/>
      <w:r>
        <w:rPr>
          <w:rFonts w:hint="eastAsia" w:ascii="宋体" w:hAnsi="宋体" w:eastAsia="宋体" w:cs="宋体"/>
          <w:bCs/>
          <w:szCs w:val="21"/>
        </w:rPr>
        <w:t>3.项目</w:t>
      </w:r>
      <w:r>
        <w:rPr>
          <w:rFonts w:ascii="宋体" w:hAnsi="宋体" w:eastAsia="宋体" w:cs="宋体"/>
          <w:bCs/>
          <w:szCs w:val="21"/>
        </w:rPr>
        <w:t>联系方式</w:t>
      </w:r>
      <w:bookmarkEnd w:id="10"/>
      <w:bookmarkEnd w:id="11"/>
      <w:bookmarkEnd w:id="12"/>
      <w:bookmarkEnd w:id="13"/>
    </w:p>
    <w:p w14:paraId="230D9AE0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项目联系人：王经理、周洁琼、吕绍山</w:t>
      </w:r>
    </w:p>
    <w:p w14:paraId="0765401B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电　  话：</w:t>
      </w:r>
      <w:r>
        <w:rPr>
          <w:rFonts w:ascii="宋体" w:hAnsi="宋体" w:eastAsia="宋体" w:cs="Times New Roman"/>
          <w:szCs w:val="21"/>
        </w:rPr>
        <w:t>010－61196135；010－82370045</w:t>
      </w:r>
    </w:p>
    <w:p w14:paraId="47A338A5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</w:p>
    <w:p w14:paraId="02EDD832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附：</w:t>
      </w:r>
    </w:p>
    <w:p w14:paraId="18A98ACE">
      <w:pPr>
        <w:numPr>
          <w:ilvl w:val="0"/>
          <w:numId w:val="3"/>
        </w:numPr>
        <w:spacing w:line="360" w:lineRule="auto"/>
        <w:ind w:firstLine="1050" w:firstLineChars="5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招标文件</w:t>
      </w:r>
    </w:p>
    <w:p w14:paraId="36502575">
      <w:pPr>
        <w:numPr>
          <w:ilvl w:val="0"/>
          <w:numId w:val="3"/>
        </w:numPr>
        <w:spacing w:line="360" w:lineRule="auto"/>
        <w:ind w:firstLine="1050" w:firstLineChars="5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中小企业声明函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366E6A"/>
    <w:multiLevelType w:val="singleLevel"/>
    <w:tmpl w:val="B6366E6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9001DBC"/>
    <w:multiLevelType w:val="multilevel"/>
    <w:tmpl w:val="59001DB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 w:cs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cs="Wingdings"/>
      </w:rPr>
    </w:lvl>
  </w:abstractNum>
  <w:abstractNum w:abstractNumId="2">
    <w:nsid w:val="5CFD1EE6"/>
    <w:multiLevelType w:val="multilevel"/>
    <w:tmpl w:val="5CFD1EE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 w:cs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iYmY5MzBmZTg2YWZkNDFiMzM2NGViODU4MGU4MWQifQ=="/>
  </w:docVars>
  <w:rsids>
    <w:rsidRoot w:val="00C6232C"/>
    <w:rsid w:val="0000628D"/>
    <w:rsid w:val="0001058D"/>
    <w:rsid w:val="00010A27"/>
    <w:rsid w:val="00036F87"/>
    <w:rsid w:val="00057AC8"/>
    <w:rsid w:val="00072C25"/>
    <w:rsid w:val="0008423F"/>
    <w:rsid w:val="000B35A1"/>
    <w:rsid w:val="000B7D1A"/>
    <w:rsid w:val="000C042A"/>
    <w:rsid w:val="000C1617"/>
    <w:rsid w:val="000C31A1"/>
    <w:rsid w:val="000E23D1"/>
    <w:rsid w:val="000F7CD2"/>
    <w:rsid w:val="00106A2E"/>
    <w:rsid w:val="00127CA9"/>
    <w:rsid w:val="001416DF"/>
    <w:rsid w:val="001525B1"/>
    <w:rsid w:val="001770E8"/>
    <w:rsid w:val="00180473"/>
    <w:rsid w:val="001939A7"/>
    <w:rsid w:val="001A1498"/>
    <w:rsid w:val="001C3225"/>
    <w:rsid w:val="001C5D83"/>
    <w:rsid w:val="002329E2"/>
    <w:rsid w:val="00261652"/>
    <w:rsid w:val="00263815"/>
    <w:rsid w:val="00277191"/>
    <w:rsid w:val="002816C0"/>
    <w:rsid w:val="002A4BE4"/>
    <w:rsid w:val="002A7EAB"/>
    <w:rsid w:val="002C2742"/>
    <w:rsid w:val="002F0A93"/>
    <w:rsid w:val="00351D80"/>
    <w:rsid w:val="003556E3"/>
    <w:rsid w:val="00356CE9"/>
    <w:rsid w:val="003673BA"/>
    <w:rsid w:val="00380977"/>
    <w:rsid w:val="0039282C"/>
    <w:rsid w:val="0039424B"/>
    <w:rsid w:val="003C536E"/>
    <w:rsid w:val="003C6908"/>
    <w:rsid w:val="003D5C0E"/>
    <w:rsid w:val="003D6549"/>
    <w:rsid w:val="003F0BDC"/>
    <w:rsid w:val="003F1BF6"/>
    <w:rsid w:val="004066AC"/>
    <w:rsid w:val="004248C6"/>
    <w:rsid w:val="004264E5"/>
    <w:rsid w:val="00437FE2"/>
    <w:rsid w:val="00442AFA"/>
    <w:rsid w:val="00456201"/>
    <w:rsid w:val="00462582"/>
    <w:rsid w:val="00475306"/>
    <w:rsid w:val="0048699E"/>
    <w:rsid w:val="0049463C"/>
    <w:rsid w:val="004A0489"/>
    <w:rsid w:val="004C28EE"/>
    <w:rsid w:val="004D391B"/>
    <w:rsid w:val="004D5C06"/>
    <w:rsid w:val="00521697"/>
    <w:rsid w:val="00530F0A"/>
    <w:rsid w:val="0054219A"/>
    <w:rsid w:val="005624C1"/>
    <w:rsid w:val="00567788"/>
    <w:rsid w:val="00567D56"/>
    <w:rsid w:val="00574B2B"/>
    <w:rsid w:val="00582473"/>
    <w:rsid w:val="00583988"/>
    <w:rsid w:val="0059751A"/>
    <w:rsid w:val="005B5847"/>
    <w:rsid w:val="005D10E2"/>
    <w:rsid w:val="00612661"/>
    <w:rsid w:val="00633738"/>
    <w:rsid w:val="00644029"/>
    <w:rsid w:val="00646607"/>
    <w:rsid w:val="006512A9"/>
    <w:rsid w:val="00657F8B"/>
    <w:rsid w:val="006A6DF4"/>
    <w:rsid w:val="006C7F2B"/>
    <w:rsid w:val="006D39AE"/>
    <w:rsid w:val="006E0B5E"/>
    <w:rsid w:val="006F2956"/>
    <w:rsid w:val="006F7F3C"/>
    <w:rsid w:val="007005CF"/>
    <w:rsid w:val="00700E7C"/>
    <w:rsid w:val="007076AE"/>
    <w:rsid w:val="007237AC"/>
    <w:rsid w:val="00734A7B"/>
    <w:rsid w:val="00783A02"/>
    <w:rsid w:val="007A5AA6"/>
    <w:rsid w:val="007B47AA"/>
    <w:rsid w:val="007C3925"/>
    <w:rsid w:val="007D5C1B"/>
    <w:rsid w:val="007E4CD3"/>
    <w:rsid w:val="007F6B6B"/>
    <w:rsid w:val="00816C86"/>
    <w:rsid w:val="0084217D"/>
    <w:rsid w:val="00867292"/>
    <w:rsid w:val="00880041"/>
    <w:rsid w:val="00883D66"/>
    <w:rsid w:val="0089557C"/>
    <w:rsid w:val="008E65B4"/>
    <w:rsid w:val="009278F7"/>
    <w:rsid w:val="009356E5"/>
    <w:rsid w:val="009434B2"/>
    <w:rsid w:val="009576E3"/>
    <w:rsid w:val="009640CE"/>
    <w:rsid w:val="009A75EB"/>
    <w:rsid w:val="009C60BB"/>
    <w:rsid w:val="009E008C"/>
    <w:rsid w:val="00A13560"/>
    <w:rsid w:val="00A423BF"/>
    <w:rsid w:val="00A45285"/>
    <w:rsid w:val="00A85A2F"/>
    <w:rsid w:val="00AE0FC0"/>
    <w:rsid w:val="00B20F04"/>
    <w:rsid w:val="00B236D2"/>
    <w:rsid w:val="00B2377A"/>
    <w:rsid w:val="00B50B60"/>
    <w:rsid w:val="00B5406A"/>
    <w:rsid w:val="00B82B9A"/>
    <w:rsid w:val="00B968D6"/>
    <w:rsid w:val="00BC6864"/>
    <w:rsid w:val="00BC6AD4"/>
    <w:rsid w:val="00BF1662"/>
    <w:rsid w:val="00BF1B34"/>
    <w:rsid w:val="00BF2F64"/>
    <w:rsid w:val="00C02A39"/>
    <w:rsid w:val="00C0484E"/>
    <w:rsid w:val="00C4732E"/>
    <w:rsid w:val="00C6232C"/>
    <w:rsid w:val="00C8412F"/>
    <w:rsid w:val="00CA055B"/>
    <w:rsid w:val="00CB0BEA"/>
    <w:rsid w:val="00CB2186"/>
    <w:rsid w:val="00CF1213"/>
    <w:rsid w:val="00D034D2"/>
    <w:rsid w:val="00D03948"/>
    <w:rsid w:val="00D065C9"/>
    <w:rsid w:val="00D2782A"/>
    <w:rsid w:val="00D53A9C"/>
    <w:rsid w:val="00D60900"/>
    <w:rsid w:val="00D60DEE"/>
    <w:rsid w:val="00D676FD"/>
    <w:rsid w:val="00D71F53"/>
    <w:rsid w:val="00D75869"/>
    <w:rsid w:val="00DA6201"/>
    <w:rsid w:val="00DA7489"/>
    <w:rsid w:val="00DC48C5"/>
    <w:rsid w:val="00DF0D28"/>
    <w:rsid w:val="00E07CC6"/>
    <w:rsid w:val="00E13EBC"/>
    <w:rsid w:val="00E705C0"/>
    <w:rsid w:val="00E7336C"/>
    <w:rsid w:val="00E96A45"/>
    <w:rsid w:val="00EA42EF"/>
    <w:rsid w:val="00ED7632"/>
    <w:rsid w:val="00EE65F0"/>
    <w:rsid w:val="00F2493C"/>
    <w:rsid w:val="00F51B8D"/>
    <w:rsid w:val="00F660DC"/>
    <w:rsid w:val="00F83BDF"/>
    <w:rsid w:val="00F86779"/>
    <w:rsid w:val="00FB0E11"/>
    <w:rsid w:val="00FE3C20"/>
    <w:rsid w:val="00FF1A28"/>
    <w:rsid w:val="00FF2060"/>
    <w:rsid w:val="011B7D7E"/>
    <w:rsid w:val="0E5910A2"/>
    <w:rsid w:val="12726928"/>
    <w:rsid w:val="1480361D"/>
    <w:rsid w:val="26B6519A"/>
    <w:rsid w:val="29223CBB"/>
    <w:rsid w:val="29B0633D"/>
    <w:rsid w:val="2B7D6497"/>
    <w:rsid w:val="30754E24"/>
    <w:rsid w:val="31A211C2"/>
    <w:rsid w:val="31B41A25"/>
    <w:rsid w:val="35CA758B"/>
    <w:rsid w:val="39EA2246"/>
    <w:rsid w:val="39F03050"/>
    <w:rsid w:val="3BD3345F"/>
    <w:rsid w:val="45B152E4"/>
    <w:rsid w:val="49C3753A"/>
    <w:rsid w:val="4C4533FF"/>
    <w:rsid w:val="4D326694"/>
    <w:rsid w:val="56DB0260"/>
    <w:rsid w:val="5944577D"/>
    <w:rsid w:val="62603EE2"/>
    <w:rsid w:val="688054D1"/>
    <w:rsid w:val="6A11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table" w:customStyle="1" w:styleId="10">
    <w:name w:val="网格型1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table" w:customStyle="1" w:styleId="13">
    <w:name w:val="网格型11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font41"/>
    <w:basedOn w:val="7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5">
    <w:name w:val="font31"/>
    <w:basedOn w:val="7"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6">
    <w:name w:val="font21"/>
    <w:basedOn w:val="7"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7">
    <w:name w:val="font11"/>
    <w:basedOn w:val="7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083E7-4C1F-4801-835E-FF5185628F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2</Pages>
  <Words>690</Words>
  <Characters>856</Characters>
  <Lines>6</Lines>
  <Paragraphs>1</Paragraphs>
  <TotalTime>0</TotalTime>
  <ScaleCrop>false</ScaleCrop>
  <LinksUpToDate>false</LinksUpToDate>
  <CharactersWithSpaces>880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2020-04-20T03:59:00Z</dcterms:created>
  <dc:creator>杜 金涛</dc:creator>
  <cp:lastModifiedBy>王冰</cp:lastModifiedBy>
  <cp:lastPrinted>2020-04-20T05:40:00Z</cp:lastPrinted>
  <dcterms:modified xsi:type="dcterms:W3CDTF">2025-01-03T05:57:44Z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E1CF5AFCDE664D388B8ABC7BECFB8365</vt:lpwstr>
  </property>
  <property fmtid="{D5CDD505-2E9C-101B-9397-08002B2CF9AE}" pid="4" name="KSOTemplateDocerSaveRecord">
    <vt:lpwstr>eyJoZGlkIjoiZDliMDQ4Mjg3NDE0YmEyZjZmNDUwZjk3ZjliYzRmZWEiLCJ1c2VySWQiOiI3MDczNzU5OTYifQ==</vt:lpwstr>
  </property>
</Properties>
</file>