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2866C"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</w:pPr>
      <w:bookmarkStart w:id="0" w:name="_Toc28359022"/>
      <w:bookmarkStart w:id="1" w:name="_Toc35393809"/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温馨家园托管服务</w:t>
      </w:r>
    </w:p>
    <w:p w14:paraId="1A051194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中标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结果公告</w:t>
      </w:r>
      <w:bookmarkEnd w:id="0"/>
      <w:bookmarkEnd w:id="1"/>
    </w:p>
    <w:p w14:paraId="17FB15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0" w:firstLineChars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11010925210200014054-XM001</w:t>
      </w:r>
    </w:p>
    <w:p w14:paraId="2A4482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1680" w:hanging="1680" w:hangingChars="7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温馨家园托管服务</w:t>
      </w:r>
    </w:p>
    <w:p w14:paraId="1F6F2B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三、成交信息</w:t>
      </w:r>
    </w:p>
    <w:p w14:paraId="76B46A1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第一包：区级</w:t>
      </w:r>
    </w:p>
    <w:p w14:paraId="3D62B4B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中标单位名称：北京天予迦蓝养老有限公司 </w:t>
      </w:r>
    </w:p>
    <w:p w14:paraId="334595F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中标金额：493000.00元（肆拾玖万叁仟元整）</w:t>
      </w:r>
    </w:p>
    <w:p w14:paraId="4E875EB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供应商地址：北京市延庆区延庆镇恒安小区28号楼1层2单元28-17-172</w:t>
      </w:r>
    </w:p>
    <w:p w14:paraId="4C60FA8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59BA6F4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第二包：潭柘寺镇</w:t>
      </w:r>
    </w:p>
    <w:p w14:paraId="184B537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中标单位名称：北京拓新盛达科技有限公司 </w:t>
      </w:r>
    </w:p>
    <w:p w14:paraId="59E3303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中标金额：299000.00元（贰拾玖万玖仟元整） </w:t>
      </w:r>
    </w:p>
    <w:p w14:paraId="2018BD1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供应商地址：北京市东城区美术馆后街40号1幢1层101-（125）</w:t>
      </w:r>
    </w:p>
    <w:p w14:paraId="3EEC140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4BB8CFD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第三包：永定镇</w:t>
      </w:r>
    </w:p>
    <w:p w14:paraId="3D87D52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中标单位名称：北京精恒项目管理有限公司 </w:t>
      </w:r>
    </w:p>
    <w:p w14:paraId="6806195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中标金额：499000.00元（肆拾玖万玖仟元整） </w:t>
      </w:r>
    </w:p>
    <w:p w14:paraId="5488F03B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供应商地址：北京市门头沟区潭柘寺镇鲁家滩大街60号院TZS0120</w:t>
      </w:r>
    </w:p>
    <w:p w14:paraId="437ACBD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FF31D4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第四包：龙泉镇大峪村</w:t>
      </w:r>
    </w:p>
    <w:p w14:paraId="44DF568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中标单位名称：北京融昌助残养老服务有限公司 </w:t>
      </w:r>
    </w:p>
    <w:p w14:paraId="22F9130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中标金额：299000.00元（贰拾玖万玖仟元整） </w:t>
      </w:r>
    </w:p>
    <w:p w14:paraId="411CC6D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供应商地址：北京市门头沟区王平镇王平大街东路18号-WP1180（集群注册）</w:t>
      </w:r>
    </w:p>
    <w:p w14:paraId="2415A9F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98BE54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第五包：龙泉镇三家店村</w:t>
      </w:r>
    </w:p>
    <w:p w14:paraId="295ABBC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中标单位名称：北京融昌助残养老服务有限公司 </w:t>
      </w:r>
    </w:p>
    <w:p w14:paraId="7A25F5B4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中标金额：299000.00元（贰拾玖万玖仟元整） </w:t>
      </w:r>
    </w:p>
    <w:p w14:paraId="6161027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供应商地址：北京市门头沟区王平镇王平大街东路18号-WP1180（集群注册）</w:t>
      </w:r>
    </w:p>
    <w:p w14:paraId="103D485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4CA1C79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第六包：军庄镇</w:t>
      </w:r>
    </w:p>
    <w:p w14:paraId="1D88555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中标单位名称：北京市门头沟区协力社会组织服务发展中心 </w:t>
      </w:r>
    </w:p>
    <w:p w14:paraId="742E77B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中标金额：298958.00元（贰拾玖万捌仟玖佰伍拾捌元整） </w:t>
      </w:r>
    </w:p>
    <w:p w14:paraId="44382D9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供应商地址：北京市门头沟区桥东街13号楼北309室</w:t>
      </w:r>
    </w:p>
    <w:p w14:paraId="226CB54B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38C046D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第七包：妙峰山镇</w:t>
      </w:r>
    </w:p>
    <w:p w14:paraId="0BEB8CFB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中标单位名称：北京融昌助残养老服务有限公司 </w:t>
      </w:r>
    </w:p>
    <w:p w14:paraId="549076AB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中标金额：299000.00元（贰拾玖万玖仟元整） </w:t>
      </w:r>
    </w:p>
    <w:p w14:paraId="6E8AC1C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供应商地址：北京市门头沟区王平镇王平大街东路18号-WP1180（集群注册）</w:t>
      </w:r>
    </w:p>
    <w:p w14:paraId="58DF6B9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4F4DA0A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第八包：王平地区</w:t>
      </w:r>
    </w:p>
    <w:p w14:paraId="6A63A45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中标单位名称： 北京市石景山区橄榄枝社会工作事务所</w:t>
      </w:r>
    </w:p>
    <w:p w14:paraId="23BFD63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中标金额：299461.97元（贰拾玖万玖仟肆佰陆拾壹元玖角柒分） </w:t>
      </w:r>
    </w:p>
    <w:p w14:paraId="6D7149D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供应商地址：北京市石景山区石景山路31号盛景国际广场3号楼1501室</w:t>
      </w:r>
    </w:p>
    <w:p w14:paraId="2701135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7EDBB48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第九包：雁翅镇</w:t>
      </w:r>
    </w:p>
    <w:p w14:paraId="7C18DE3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中标单位名称：北京市房山区西南俊健居家养老服务中心</w:t>
      </w:r>
    </w:p>
    <w:p w14:paraId="664E06D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中标金额：298400.00元（贰拾玖万捌仟肆佰元整） </w:t>
      </w:r>
    </w:p>
    <w:p w14:paraId="2E4776F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供应商地址：北京市房山区青龙湖镇果各庄村委会院内</w:t>
      </w:r>
    </w:p>
    <w:p w14:paraId="197926D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CE91C3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第十包：斋堂镇</w:t>
      </w:r>
    </w:p>
    <w:p w14:paraId="5D275FB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中标单位名称：北京市房山区西南俊健居家养老服务中心 </w:t>
      </w:r>
    </w:p>
    <w:p w14:paraId="3415F1C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中标金额：298400.00元（贰拾玖万捌仟肆佰元整） </w:t>
      </w:r>
    </w:p>
    <w:p w14:paraId="4BB201A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供应商地址：北京市房山区青龙湖镇果各庄村委会院内</w:t>
      </w:r>
    </w:p>
    <w:p w14:paraId="76E2670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7908AF2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第十一包：清水镇</w:t>
      </w:r>
    </w:p>
    <w:p w14:paraId="07A060D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中标单位名称：北京市房山区西南俊健居家养老服务中心 </w:t>
      </w:r>
    </w:p>
    <w:p w14:paraId="7AB43F3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中标金额：299000.00元（贰拾玖万玖仟元整） </w:t>
      </w:r>
    </w:p>
    <w:p w14:paraId="6B8EA28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供应商地址：北京市房山区青龙湖镇果各庄村委会院内</w:t>
      </w:r>
    </w:p>
    <w:p w14:paraId="0A66465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6C48026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第十二包：大峪街道</w:t>
      </w:r>
    </w:p>
    <w:p w14:paraId="6619701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中标单位名称：北京市门头沟区同心源社会工作事务所 </w:t>
      </w:r>
    </w:p>
    <w:p w14:paraId="37EA829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中标金额：499899.00元（肆拾玖万玖仟捌佰玖拾玖元整） </w:t>
      </w:r>
    </w:p>
    <w:p w14:paraId="14E5820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供应商地址：北京市门头沟区桥东街13号楼北206室</w:t>
      </w:r>
    </w:p>
    <w:p w14:paraId="46080C0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B9BA8F4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第十三包：城子街道</w:t>
      </w:r>
    </w:p>
    <w:p w14:paraId="1198DD4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中标单位名称：北京市门头沟区协力社会组织服务发展中心 </w:t>
      </w:r>
    </w:p>
    <w:p w14:paraId="73F8B71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中标金额：299247.00元（贰拾玖万玖仟贰佰肆拾柒元整） </w:t>
      </w:r>
    </w:p>
    <w:p w14:paraId="2584901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供应商地址：北京市门头沟区桥东街13号楼北309室</w:t>
      </w:r>
    </w:p>
    <w:p w14:paraId="36A7B78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4E11018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第十四包：东辛房街道</w:t>
      </w:r>
    </w:p>
    <w:p w14:paraId="2D346FDB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中标单位名称：北京方略博华文化传媒有限公司 </w:t>
      </w:r>
    </w:p>
    <w:p w14:paraId="7627DF4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中标金额：494000.00元（肆拾玖万肆仟元整） </w:t>
      </w:r>
    </w:p>
    <w:p w14:paraId="5CB07F4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供应商地址：北京市东城区北河沿大街79号</w:t>
      </w:r>
    </w:p>
    <w:p w14:paraId="50C5028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C9406B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第十五包：大台街道</w:t>
      </w:r>
    </w:p>
    <w:p w14:paraId="7487D11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中标单位名称：北京国动浩天志愿者救援队 </w:t>
      </w:r>
    </w:p>
    <w:p w14:paraId="1F81E81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中标金额：245500.00元（贰拾肆万伍仟伍佰元整） </w:t>
      </w:r>
    </w:p>
    <w:p w14:paraId="4F79CAC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供应商地址：北京市石景山区古城大街75号院3号楼地下室</w:t>
      </w:r>
    </w:p>
    <w:p w14:paraId="258C1057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4"/>
        <w:tblW w:w="8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6"/>
      </w:tblGrid>
      <w:tr w14:paraId="11895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6" w:type="dxa"/>
          </w:tcPr>
          <w:p w14:paraId="5BF4BE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服务类</w:t>
            </w:r>
          </w:p>
        </w:tc>
      </w:tr>
      <w:tr w14:paraId="1989F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6" w:type="dxa"/>
          </w:tcPr>
          <w:p w14:paraId="51869CC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温馨家园托管服务</w:t>
            </w:r>
          </w:p>
          <w:p w14:paraId="36DE0586">
            <w:pPr>
              <w:pageBreakBefore w:val="0"/>
              <w:tabs>
                <w:tab w:val="left" w:pos="91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360" w:lineRule="auto"/>
              <w:contextualSpacing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服务范围：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详见招标文件中服务范围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57D3AFC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服务要求：符合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文件的服务要求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51946D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服务时间：2025年7月1日至2026年6月30日。</w:t>
            </w:r>
          </w:p>
          <w:p w14:paraId="68634C2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服务标准：详见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中服务标准。</w:t>
            </w:r>
          </w:p>
        </w:tc>
      </w:tr>
    </w:tbl>
    <w:p w14:paraId="39E8B8A3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评审专家名单：刘利华、郭建真、张美莲、王家彬、丁立新。</w:t>
      </w:r>
    </w:p>
    <w:p w14:paraId="6E993912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代理服务收费标准及金额：详见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文件。代理服务费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u w:val="none"/>
        </w:rPr>
        <w:t>：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  <w:u w:val="none"/>
          <w:lang w:val="en-US" w:eastAsia="zh-CN"/>
        </w:rPr>
        <w:t>7.8313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u w:val="none"/>
          <w:lang w:val="en-US" w:eastAsia="zh-CN"/>
        </w:rPr>
        <w:t>万</w:t>
      </w:r>
      <w:r>
        <w:rPr>
          <w:rFonts w:hint="eastAsia" w:ascii="宋体" w:hAnsi="宋体" w:eastAsia="宋体" w:cs="宋体"/>
          <w:sz w:val="24"/>
          <w:szCs w:val="24"/>
        </w:rPr>
        <w:t>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943A58A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 w14:paraId="2411AA75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自本公告发布之日起1个工作日。</w:t>
      </w:r>
    </w:p>
    <w:p w14:paraId="45370B2E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 w14:paraId="618D3A1A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中标单位均是小微企业</w:t>
      </w:r>
    </w:p>
    <w:p w14:paraId="5398CE8E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 w14:paraId="2104D67D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1.采购人信息</w:t>
      </w:r>
    </w:p>
    <w:p w14:paraId="62260E12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北京市门头沟区残疾人联合会</w:t>
      </w:r>
    </w:p>
    <w:p w14:paraId="3262BFCC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北京市门头沟区新桥大街58号</w:t>
      </w:r>
    </w:p>
    <w:p w14:paraId="16902187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010-69858006</w:t>
      </w:r>
    </w:p>
    <w:p w14:paraId="73096DCF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2.采购代理机构信息</w:t>
      </w:r>
    </w:p>
    <w:p w14:paraId="3AB04F43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称：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北京沛霖工程管理咨询有限公司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 w14:paraId="4E1D8A7B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　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北京市大兴区金星路18号院3号楼4层412室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 w14:paraId="42BE577A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13031011006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 w14:paraId="2381400E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3.项目联系方式</w:t>
      </w:r>
    </w:p>
    <w:p w14:paraId="2F2D6ADA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王李娜</w:t>
      </w:r>
    </w:p>
    <w:p w14:paraId="46057F48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电　话：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13031011006</w:t>
      </w:r>
    </w:p>
    <w:p w14:paraId="4F2C3182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D08BB49">
      <w:pPr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360" w:lineRule="auto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66D69667">
      <w:pPr>
        <w:ind w:firstLine="2458" w:firstLineChars="878"/>
        <w:rPr>
          <w:rFonts w:ascii="仿宋" w:hAnsi="仿宋" w:eastAsia="仿宋"/>
          <w:sz w:val="28"/>
          <w:szCs w:val="28"/>
        </w:rPr>
      </w:pPr>
    </w:p>
    <w:p w14:paraId="3F15252A">
      <w:pPr>
        <w:rPr>
          <w:rFonts w:hint="eastAsia" w:ascii="仿宋" w:hAnsi="仿宋" w:eastAsia="仿宋"/>
          <w:sz w:val="28"/>
          <w:szCs w:val="28"/>
          <w:lang w:eastAsia="zh-CN"/>
        </w:rPr>
      </w:pPr>
    </w:p>
    <w:p w14:paraId="29B0F4FD"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610225" cy="7858125"/>
            <wp:effectExtent l="0" t="0" r="9525" b="9525"/>
            <wp:docPr id="11" name="图片 11" descr="c3ba2ca06825db6be6e1e98f1bba7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3ba2ca06825db6be6e1e98f1bba7f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657850" cy="8010525"/>
            <wp:effectExtent l="0" t="0" r="0" b="9525"/>
            <wp:docPr id="2" name="图片 2" descr="1750659990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506599902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638800" cy="7962900"/>
            <wp:effectExtent l="0" t="0" r="0" b="0"/>
            <wp:docPr id="3" name="图片 3" descr="1750660047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5066004778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629275" cy="7981950"/>
            <wp:effectExtent l="0" t="0" r="9525" b="0"/>
            <wp:docPr id="4" name="图片 4" descr="1750660096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506600967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629275" cy="8001000"/>
            <wp:effectExtent l="0" t="0" r="9525" b="0"/>
            <wp:docPr id="5" name="图片 5" descr="1750660144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5066014458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638800" cy="8010525"/>
            <wp:effectExtent l="0" t="0" r="0" b="9525"/>
            <wp:docPr id="6" name="图片 6" descr="1750660197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506601971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48325" cy="7991475"/>
            <wp:effectExtent l="0" t="0" r="9525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629275" cy="7991475"/>
            <wp:effectExtent l="0" t="0" r="9525" b="9525"/>
            <wp:docPr id="8" name="图片 8" descr="1750660302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5066030278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654040" cy="7978140"/>
            <wp:effectExtent l="0" t="0" r="3810" b="3810"/>
            <wp:docPr id="18" name="图片 18" descr="067bcb839e2a678add9a392ae3d4c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67bcb839e2a678add9a392ae3d4c9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  <w:r>
        <w:rPr>
          <w:rFonts w:hint="eastAsia" w:eastAsia="微软雅黑"/>
          <w:lang w:eastAsia="zh-CN"/>
        </w:rPr>
        <w:drawing>
          <wp:inline distT="0" distB="0" distL="114300" distR="114300">
            <wp:extent cx="5669280" cy="7962900"/>
            <wp:effectExtent l="0" t="0" r="7620" b="0"/>
            <wp:docPr id="17" name="图片 17" descr="aec0429a7938415ed28bed32abcd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aec0429a7938415ed28bed32abcd06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486400" cy="7726680"/>
            <wp:effectExtent l="0" t="0" r="0" b="7620"/>
            <wp:docPr id="16" name="图片 16" descr="24a80f1554d78b956c6193fae3c0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4a80f1554d78b956c6193fae3c026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619750" cy="7972425"/>
            <wp:effectExtent l="0" t="0" r="0" b="9525"/>
            <wp:docPr id="12" name="图片 12" descr="1750660500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5066050057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038725" cy="7115175"/>
            <wp:effectExtent l="0" t="0" r="9525" b="9525"/>
            <wp:docPr id="13" name="图片 13" descr="1750660555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506605556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038725" cy="7086600"/>
            <wp:effectExtent l="0" t="0" r="9525" b="0"/>
            <wp:docPr id="14" name="图片 14" descr="1750660601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506606017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476875" cy="7781925"/>
            <wp:effectExtent l="0" t="0" r="9525" b="9525"/>
            <wp:docPr id="15" name="图片 15" descr="1750660630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75066063097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406" w:bottom="1440" w:left="140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B84E35"/>
    <w:multiLevelType w:val="singleLevel"/>
    <w:tmpl w:val="C5B84E3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27EDC5A"/>
    <w:multiLevelType w:val="singleLevel"/>
    <w:tmpl w:val="427EDC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jYmQyY2E3NmQ1ZWViZDhjMzIzNGMxNGM0ZDYwMDYifQ=="/>
  </w:docVars>
  <w:rsids>
    <w:rsidRoot w:val="218B0BC9"/>
    <w:rsid w:val="00EA40E8"/>
    <w:rsid w:val="02493090"/>
    <w:rsid w:val="09BA056B"/>
    <w:rsid w:val="0FD541B5"/>
    <w:rsid w:val="132A4D7B"/>
    <w:rsid w:val="16E431DF"/>
    <w:rsid w:val="18292EFD"/>
    <w:rsid w:val="18826EA4"/>
    <w:rsid w:val="1B063ACA"/>
    <w:rsid w:val="1F486752"/>
    <w:rsid w:val="1F801809"/>
    <w:rsid w:val="21377975"/>
    <w:rsid w:val="218B0BC9"/>
    <w:rsid w:val="241447A4"/>
    <w:rsid w:val="244F1D1D"/>
    <w:rsid w:val="29B26995"/>
    <w:rsid w:val="31A377FE"/>
    <w:rsid w:val="357E2A76"/>
    <w:rsid w:val="37A62DAA"/>
    <w:rsid w:val="37FB65FF"/>
    <w:rsid w:val="393C62A4"/>
    <w:rsid w:val="3E99042E"/>
    <w:rsid w:val="43364990"/>
    <w:rsid w:val="45F83A10"/>
    <w:rsid w:val="4CDA2830"/>
    <w:rsid w:val="4E091273"/>
    <w:rsid w:val="4E6B0ACB"/>
    <w:rsid w:val="51E213A8"/>
    <w:rsid w:val="56F8790D"/>
    <w:rsid w:val="587C73E6"/>
    <w:rsid w:val="643A375C"/>
    <w:rsid w:val="68AA73A6"/>
    <w:rsid w:val="703A5C41"/>
    <w:rsid w:val="78BC3F0C"/>
    <w:rsid w:val="7B20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adjustRightInd/>
      <w:snapToGrid/>
      <w:spacing w:before="50" w:beforeLines="50" w:after="50" w:afterLines="50" w:line="360" w:lineRule="auto"/>
      <w:ind w:firstLine="420"/>
    </w:pPr>
    <w:rPr>
      <w:szCs w:val="20"/>
    </w:rPr>
  </w:style>
  <w:style w:type="paragraph" w:customStyle="1" w:styleId="6">
    <w:name w:val="_Style 3"/>
    <w:qFormat/>
    <w:uiPriority w:val="99"/>
    <w:pPr>
      <w:widowControl w:val="0"/>
      <w:spacing w:after="0" w:line="240" w:lineRule="auto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table" w:customStyle="1" w:styleId="7">
    <w:name w:val="Table Normal"/>
    <w:autoRedefine/>
    <w:unhideWhenUsed/>
    <w:qFormat/>
    <w:uiPriority w:val="2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1500</Words>
  <Characters>1753</Characters>
  <Lines>0</Lines>
  <Paragraphs>0</Paragraphs>
  <TotalTime>62</TotalTime>
  <ScaleCrop>false</ScaleCrop>
  <LinksUpToDate>false</LinksUpToDate>
  <CharactersWithSpaces>1791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2024-08-13T08:11:00Z</dcterms:created>
  <dc:creator>CUI</dc:creator>
  <cp:lastModifiedBy>水月</cp:lastModifiedBy>
  <dcterms:modified xsi:type="dcterms:W3CDTF">2025-06-23T09:49:05Z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46239689E5C64187B034D557A26C1D94_13</vt:lpwstr>
  </property>
  <property fmtid="{D5CDD505-2E9C-101B-9397-08002B2CF9AE}" pid="4" name="KSOTemplateDocerSaveRecord">
    <vt:lpwstr>eyJoZGlkIjoiYjc0NmM5ZTFhYjg1NTQ4YzFiNDhlNDY0ODBiY2Y0MzYiLCJ1c2VySWQiOiI2MzgyMjc3MDYifQ==</vt:lpwstr>
  </property>
</Properties>
</file>