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CB32DF2">
      <w:pPr>
        <w:jc w:val="center"/>
        <w:outlineLvl w:val="0"/>
        <w:rPr>
          <w:rFonts w:ascii="Times New Roman" w:hAnsi="Times New Roman" w:eastAsia="方正小标宋_GBK"/>
          <w:smallCaps w:val="0"/>
          <w:color w:val="000000" w:themeColor="text1"/>
          <w:spacing w:val="80"/>
          <w:sz w:val="96"/>
          <w:szCs w:val="96"/>
          <w14:textFill>
            <w14:solidFill>
              <w14:schemeClr w14:val="tx1"/>
            </w14:solidFill>
          </w14:textFill>
        </w:rPr>
      </w:pPr>
      <w:bookmarkStart w:id="0" w:name="_Toc4140"/>
      <w:bookmarkStart w:id="1" w:name="_Toc1363"/>
      <w:bookmarkStart w:id="2" w:name="_Toc12680"/>
      <w:bookmarkStart w:id="3" w:name="_Toc521661359"/>
      <w:bookmarkStart w:id="4" w:name="_Toc4745"/>
      <w:bookmarkStart w:id="5" w:name="_Toc7648"/>
    </w:p>
    <w:p w14:paraId="4959BF2D">
      <w:pPr>
        <w:jc w:val="center"/>
        <w:outlineLvl w:val="0"/>
        <w:rPr>
          <w:rFonts w:ascii="Times New Roman" w:hAnsi="Times New Roman" w:eastAsia="方正小标宋_GBK"/>
          <w:smallCaps w:val="0"/>
          <w:color w:val="000000" w:themeColor="text1"/>
          <w:spacing w:val="80"/>
          <w:sz w:val="96"/>
          <w:szCs w:val="96"/>
          <w14:textFill>
            <w14:solidFill>
              <w14:schemeClr w14:val="tx1"/>
            </w14:solidFill>
          </w14:textFill>
        </w:rPr>
      </w:pPr>
      <w:r>
        <w:rPr>
          <w:rFonts w:hint="eastAsia" w:ascii="Times New Roman" w:hAnsi="Times New Roman" w:eastAsia="方正小标宋_GBK"/>
          <w:smallCaps w:val="0"/>
          <w:color w:val="000000" w:themeColor="text1"/>
          <w:spacing w:val="80"/>
          <w:sz w:val="96"/>
          <w:szCs w:val="96"/>
          <w14:textFill>
            <w14:solidFill>
              <w14:schemeClr w14:val="tx1"/>
            </w14:solidFill>
          </w14:textFill>
        </w:rPr>
        <w:t>采购文件</w:t>
      </w:r>
      <w:bookmarkEnd w:id="0"/>
    </w:p>
    <w:p w14:paraId="59542DAF">
      <w:pPr>
        <w:spacing w:line="700" w:lineRule="exact"/>
        <w:jc w:val="center"/>
        <w:rPr>
          <w:rFonts w:ascii="Times New Roman" w:hAnsi="Times New Roman" w:eastAsia="黑体"/>
          <w:smallCaps w:val="0"/>
          <w:color w:val="000000" w:themeColor="text1"/>
          <w:sz w:val="32"/>
          <w14:textFill>
            <w14:solidFill>
              <w14:schemeClr w14:val="tx1"/>
            </w14:solidFill>
          </w14:textFill>
        </w:rPr>
      </w:pPr>
    </w:p>
    <w:p w14:paraId="2801368C">
      <w:pPr>
        <w:spacing w:line="700" w:lineRule="exact"/>
        <w:jc w:val="center"/>
        <w:rPr>
          <w:rFonts w:ascii="Times New Roman" w:hAnsi="Times New Roman" w:eastAsia="黑体"/>
          <w:smallCaps w:val="0"/>
          <w:color w:val="000000" w:themeColor="text1"/>
          <w:sz w:val="32"/>
          <w14:textFill>
            <w14:solidFill>
              <w14:schemeClr w14:val="tx1"/>
            </w14:solidFill>
          </w14:textFill>
        </w:rPr>
      </w:pPr>
    </w:p>
    <w:p w14:paraId="5A555D09">
      <w:pPr>
        <w:spacing w:line="700" w:lineRule="exact"/>
        <w:jc w:val="center"/>
        <w:rPr>
          <w:rFonts w:ascii="Times New Roman" w:hAnsi="Times New Roman" w:eastAsia="黑体"/>
          <w:smallCaps w:val="0"/>
          <w:color w:val="000000" w:themeColor="text1"/>
          <w:sz w:val="32"/>
          <w14:textFill>
            <w14:solidFill>
              <w14:schemeClr w14:val="tx1"/>
            </w14:solidFill>
          </w14:textFill>
        </w:rPr>
      </w:pPr>
    </w:p>
    <w:p w14:paraId="0705849F">
      <w:pPr>
        <w:spacing w:line="700" w:lineRule="exact"/>
        <w:rPr>
          <w:rFonts w:ascii="Times New Roman" w:hAnsi="Times New Roman" w:eastAsia="黑体"/>
          <w:smallCaps w:val="0"/>
          <w:color w:val="000000" w:themeColor="text1"/>
          <w:sz w:val="32"/>
          <w14:textFill>
            <w14:solidFill>
              <w14:schemeClr w14:val="tx1"/>
            </w14:solidFill>
          </w14:textFill>
        </w:rPr>
      </w:pPr>
    </w:p>
    <w:p w14:paraId="51941B02">
      <w:pPr>
        <w:spacing w:line="700" w:lineRule="exact"/>
        <w:ind w:firstLine="640" w:firstLineChars="200"/>
        <w:rPr>
          <w:rFonts w:ascii="Times New Roman" w:hAnsi="Times New Roman" w:eastAsia="方正仿宋_GBK" w:cs="宋体"/>
          <w:bCs/>
          <w:smallCaps w:val="0"/>
          <w:color w:val="000000" w:themeColor="text1"/>
          <w:kern w:val="0"/>
          <w:sz w:val="32"/>
          <w:szCs w:val="32"/>
          <w14:textFill>
            <w14:solidFill>
              <w14:schemeClr w14:val="tx1"/>
            </w14:solidFill>
          </w14:textFill>
        </w:rPr>
      </w:pPr>
    </w:p>
    <w:p w14:paraId="683811E1">
      <w:pPr>
        <w:spacing w:line="700" w:lineRule="exact"/>
        <w:jc w:val="center"/>
        <w:rPr>
          <w:rFonts w:hint="eastAsia" w:ascii="Times New Roman" w:hAnsi="Times New Roman"/>
          <w:b/>
          <w:smallCaps w:val="0"/>
          <w:color w:val="000000"/>
          <w:sz w:val="32"/>
          <w:szCs w:val="32"/>
          <w:lang w:val="en-US" w:eastAsia="zh-CN"/>
        </w:rPr>
      </w:pPr>
      <w:r>
        <w:rPr>
          <w:rFonts w:hint="eastAsia" w:ascii="Times New Roman" w:hAnsi="Times New Roman"/>
          <w:b/>
          <w:smallCaps w:val="0"/>
          <w:color w:val="000000" w:themeColor="text1"/>
          <w:sz w:val="32"/>
          <w:szCs w:val="32"/>
          <w14:textFill>
            <w14:solidFill>
              <w14:schemeClr w14:val="tx1"/>
            </w14:solidFill>
          </w14:textFill>
        </w:rPr>
        <w:t>采购项目名称</w:t>
      </w:r>
      <w:r>
        <w:rPr>
          <w:rFonts w:hint="eastAsia" w:ascii="Times New Roman" w:hAnsi="Times New Roman"/>
          <w:b/>
          <w:smallCaps w:val="0"/>
          <w:color w:val="000000"/>
          <w:sz w:val="32"/>
          <w:szCs w:val="32"/>
        </w:rPr>
        <w:t>：</w:t>
      </w:r>
      <w:r>
        <w:rPr>
          <w:rFonts w:hint="eastAsia" w:ascii="Times New Roman" w:hAnsi="Times New Roman"/>
          <w:b/>
          <w:smallCaps w:val="0"/>
          <w:color w:val="000000"/>
          <w:sz w:val="32"/>
          <w:szCs w:val="32"/>
          <w:lang w:val="en-US" w:eastAsia="zh-CN"/>
        </w:rPr>
        <w:t>工会文体比赛活动服装</w:t>
      </w:r>
    </w:p>
    <w:p w14:paraId="302222F3">
      <w:pPr>
        <w:spacing w:line="700" w:lineRule="exact"/>
        <w:ind w:firstLine="1285" w:firstLineChars="400"/>
        <w:rPr>
          <w:rFonts w:ascii="Times New Roman" w:hAnsi="Times New Roman" w:eastAsia="方正小标宋_GBK"/>
          <w:b/>
          <w:smallCaps w:val="0"/>
          <w:color w:val="000000" w:themeColor="text1"/>
          <w:sz w:val="32"/>
          <w:szCs w:val="32"/>
          <w14:textFill>
            <w14:solidFill>
              <w14:schemeClr w14:val="tx1"/>
            </w14:solidFill>
          </w14:textFill>
        </w:rPr>
      </w:pPr>
    </w:p>
    <w:p w14:paraId="7B429B33">
      <w:pPr>
        <w:spacing w:line="700" w:lineRule="exact"/>
        <w:rPr>
          <w:rFonts w:ascii="Times New Roman" w:hAnsi="Times New Roman" w:eastAsia="方正小标宋_GBK"/>
          <w:b/>
          <w:smallCaps w:val="0"/>
          <w:color w:val="000000" w:themeColor="text1"/>
          <w:sz w:val="32"/>
          <w:szCs w:val="32"/>
          <w14:textFill>
            <w14:solidFill>
              <w14:schemeClr w14:val="tx1"/>
            </w14:solidFill>
          </w14:textFill>
        </w:rPr>
      </w:pPr>
    </w:p>
    <w:p w14:paraId="12F8A7FA">
      <w:pPr>
        <w:spacing w:line="700" w:lineRule="exact"/>
        <w:rPr>
          <w:rFonts w:ascii="Times New Roman" w:hAnsi="Times New Roman" w:eastAsia="方正小标宋_GBK"/>
          <w:b/>
          <w:smallCaps w:val="0"/>
          <w:color w:val="000000" w:themeColor="text1"/>
          <w:sz w:val="32"/>
          <w:szCs w:val="32"/>
          <w14:textFill>
            <w14:solidFill>
              <w14:schemeClr w14:val="tx1"/>
            </w14:solidFill>
          </w14:textFill>
        </w:rPr>
      </w:pPr>
    </w:p>
    <w:p w14:paraId="628935CB">
      <w:pPr>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b/>
          <w:bCs/>
          <w:sz w:val="40"/>
          <w:szCs w:val="40"/>
        </w:rPr>
      </w:pPr>
      <w:r>
        <w:rPr>
          <w:rFonts w:hint="eastAsia" w:ascii="Times New Roman" w:hAnsi="Times New Roman"/>
          <w:b/>
          <w:smallCaps w:val="0"/>
          <w:color w:val="000000" w:themeColor="text1"/>
          <w:sz w:val="32"/>
          <w:szCs w:val="32"/>
          <w14:textFill>
            <w14:solidFill>
              <w14:schemeClr w14:val="tx1"/>
            </w14:solidFill>
          </w14:textFill>
        </w:rPr>
        <w:t>采购人：</w:t>
      </w:r>
      <w:r>
        <w:rPr>
          <w:rFonts w:hint="eastAsia" w:ascii="宋体" w:hAnsi="宋体" w:eastAsia="宋体" w:cs="宋体"/>
          <w:b/>
          <w:bCs/>
          <w:sz w:val="32"/>
          <w:szCs w:val="32"/>
        </w:rPr>
        <w:t>中共重庆市江津区委宣传部</w:t>
      </w:r>
    </w:p>
    <w:p w14:paraId="09A0565B">
      <w:pPr>
        <w:spacing w:line="700" w:lineRule="exact"/>
        <w:jc w:val="center"/>
        <w:rPr>
          <w:rFonts w:hint="eastAsia" w:ascii="Times New Roman" w:hAnsi="Times New Roman" w:eastAsia="宋体"/>
          <w:b/>
          <w:smallCaps w:val="0"/>
          <w:color w:val="000000" w:themeColor="text1"/>
          <w:sz w:val="32"/>
          <w:szCs w:val="32"/>
          <w:lang w:val="en-US" w:eastAsia="zh-CN"/>
          <w14:textFill>
            <w14:solidFill>
              <w14:schemeClr w14:val="tx1"/>
            </w14:solidFill>
          </w14:textFill>
        </w:rPr>
      </w:pPr>
    </w:p>
    <w:p w14:paraId="560E76FE">
      <w:pPr>
        <w:snapToGrid w:val="0"/>
        <w:spacing w:line="360" w:lineRule="auto"/>
        <w:jc w:val="center"/>
        <w:rPr>
          <w:rFonts w:ascii="Times New Roman" w:hAnsi="Times New Roman"/>
          <w:b/>
          <w:smallCaps w:val="0"/>
          <w:color w:val="000000"/>
          <w:sz w:val="32"/>
          <w:szCs w:val="32"/>
        </w:rPr>
      </w:pPr>
      <w:bookmarkStart w:id="6" w:name="_Toc26536"/>
      <w:r>
        <w:rPr>
          <w:rFonts w:hint="eastAsia"/>
          <w:b/>
          <w:smallCaps w:val="0"/>
          <w:color w:val="000000"/>
          <w:sz w:val="32"/>
          <w:szCs w:val="32"/>
          <w:lang w:val="en-US" w:eastAsia="zh-CN"/>
        </w:rPr>
        <w:t>2025</w:t>
      </w:r>
      <w:r>
        <w:rPr>
          <w:rFonts w:hint="eastAsia" w:ascii="Times New Roman" w:hAnsi="Times New Roman"/>
          <w:b/>
          <w:smallCaps w:val="0"/>
          <w:color w:val="000000"/>
          <w:sz w:val="32"/>
          <w:szCs w:val="32"/>
        </w:rPr>
        <w:t>年</w:t>
      </w:r>
      <w:r>
        <w:rPr>
          <w:rFonts w:hint="eastAsia"/>
          <w:b/>
          <w:smallCaps w:val="0"/>
          <w:color w:val="000000"/>
          <w:sz w:val="32"/>
          <w:szCs w:val="32"/>
          <w:lang w:val="en-US" w:eastAsia="zh-CN"/>
        </w:rPr>
        <w:t>11</w:t>
      </w:r>
      <w:r>
        <w:rPr>
          <w:rFonts w:hint="eastAsia" w:ascii="Times New Roman" w:hAnsi="Times New Roman"/>
          <w:b/>
          <w:smallCaps w:val="0"/>
          <w:color w:val="000000"/>
          <w:sz w:val="32"/>
          <w:szCs w:val="32"/>
        </w:rPr>
        <w:t>月</w:t>
      </w:r>
      <w:bookmarkEnd w:id="6"/>
    </w:p>
    <w:p w14:paraId="7188E516">
      <w:pPr>
        <w:snapToGrid w:val="0"/>
        <w:spacing w:line="360" w:lineRule="auto"/>
        <w:rPr>
          <w:rFonts w:ascii="Times New Roman" w:hAnsi="Times New Roman" w:cs="宋体"/>
          <w:b/>
          <w:bCs/>
          <w:smallCaps w:val="0"/>
          <w:sz w:val="24"/>
          <w:szCs w:val="24"/>
        </w:rPr>
      </w:pPr>
    </w:p>
    <w:p w14:paraId="5CEC57A4">
      <w:pPr>
        <w:snapToGrid w:val="0"/>
        <w:spacing w:line="360" w:lineRule="auto"/>
        <w:rPr>
          <w:rFonts w:ascii="Times New Roman" w:hAnsi="Times New Roman" w:cs="宋体"/>
          <w:b/>
          <w:bCs/>
          <w:smallCaps w:val="0"/>
          <w:sz w:val="24"/>
          <w:szCs w:val="24"/>
        </w:rPr>
      </w:pPr>
    </w:p>
    <w:p w14:paraId="4B4B2924">
      <w:pPr>
        <w:snapToGrid w:val="0"/>
        <w:spacing w:line="360" w:lineRule="auto"/>
        <w:rPr>
          <w:rFonts w:ascii="Times New Roman" w:hAnsi="Times New Roman" w:cs="宋体"/>
          <w:b/>
          <w:bCs/>
          <w:smallCaps w:val="0"/>
          <w:sz w:val="24"/>
          <w:szCs w:val="24"/>
        </w:rPr>
      </w:pPr>
    </w:p>
    <w:p w14:paraId="15BF1EDC">
      <w:pPr>
        <w:snapToGrid w:val="0"/>
        <w:spacing w:line="360" w:lineRule="auto"/>
        <w:rPr>
          <w:rFonts w:ascii="Times New Roman" w:hAnsi="Times New Roman" w:cs="宋体"/>
          <w:b/>
          <w:bCs/>
          <w:smallCaps w:val="0"/>
          <w:sz w:val="24"/>
          <w:szCs w:val="24"/>
        </w:rPr>
      </w:pPr>
    </w:p>
    <w:p w14:paraId="46C3EE0A">
      <w:pPr>
        <w:rPr>
          <w:rFonts w:ascii="Times New Roman" w:hAnsi="Times New Roman"/>
          <w:smallCaps w:val="0"/>
        </w:rPr>
      </w:pPr>
    </w:p>
    <w:p w14:paraId="40D6C104">
      <w:pPr>
        <w:snapToGrid w:val="0"/>
        <w:spacing w:line="600" w:lineRule="exact"/>
        <w:rPr>
          <w:rFonts w:ascii="Times New Roman" w:hAnsi="Times New Roman" w:eastAsia="方正黑体_GBK" w:cs="宋体"/>
          <w:bCs/>
          <w:smallCaps w:val="0"/>
          <w:sz w:val="32"/>
          <w:szCs w:val="32"/>
        </w:rPr>
      </w:pPr>
    </w:p>
    <w:p w14:paraId="5EEE19DC">
      <w:pPr>
        <w:pStyle w:val="2"/>
      </w:pPr>
    </w:p>
    <w:p w14:paraId="0631A978"/>
    <w:p w14:paraId="1CB653B4">
      <w:pPr>
        <w:snapToGrid w:val="0"/>
        <w:spacing w:line="600" w:lineRule="exact"/>
        <w:ind w:firstLine="627" w:firstLineChars="196"/>
        <w:rPr>
          <w:rFonts w:ascii="Times New Roman" w:hAnsi="Times New Roman" w:eastAsia="方正黑体_GBK" w:cs="宋体"/>
          <w:bCs/>
          <w:smallCaps w:val="0"/>
          <w:sz w:val="32"/>
          <w:szCs w:val="32"/>
        </w:rPr>
      </w:pPr>
      <w:r>
        <w:rPr>
          <w:rFonts w:hint="eastAsia" w:ascii="Times New Roman" w:hAnsi="Times New Roman" w:eastAsia="方正黑体_GBK" w:cs="宋体"/>
          <w:bCs/>
          <w:smallCaps w:val="0"/>
          <w:sz w:val="32"/>
          <w:szCs w:val="32"/>
        </w:rPr>
        <w:t>一、采购内容</w:t>
      </w:r>
    </w:p>
    <w:tbl>
      <w:tblPr>
        <w:tblStyle w:val="57"/>
        <w:tblW w:w="10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7"/>
        <w:gridCol w:w="1420"/>
        <w:gridCol w:w="1555"/>
        <w:gridCol w:w="1969"/>
      </w:tblGrid>
      <w:tr w14:paraId="1F349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057" w:type="dxa"/>
            <w:tcBorders>
              <w:top w:val="single" w:color="auto" w:sz="4" w:space="0"/>
              <w:left w:val="single" w:color="auto" w:sz="4" w:space="0"/>
              <w:right w:val="single" w:color="auto" w:sz="4" w:space="0"/>
            </w:tcBorders>
            <w:vAlign w:val="center"/>
          </w:tcPr>
          <w:p w14:paraId="2DB11D90">
            <w:pPr>
              <w:widowControl/>
              <w:jc w:val="center"/>
              <w:rPr>
                <w:rFonts w:ascii="Times New Roman" w:hAnsi="Times New Roman" w:cs="宋体"/>
                <w:b/>
                <w:bCs/>
                <w:smallCaps w:val="0"/>
                <w:kern w:val="0"/>
                <w:sz w:val="32"/>
                <w:szCs w:val="32"/>
              </w:rPr>
            </w:pPr>
            <w:r>
              <w:rPr>
                <w:rFonts w:hint="eastAsia" w:ascii="Times New Roman" w:hAnsi="Times New Roman" w:cs="宋体"/>
                <w:b/>
                <w:bCs/>
                <w:smallCaps w:val="0"/>
                <w:kern w:val="0"/>
                <w:sz w:val="32"/>
                <w:szCs w:val="32"/>
              </w:rPr>
              <w:t>项目名称</w:t>
            </w:r>
          </w:p>
        </w:tc>
        <w:tc>
          <w:tcPr>
            <w:tcW w:w="1420" w:type="dxa"/>
            <w:tcBorders>
              <w:top w:val="single" w:color="auto" w:sz="4" w:space="0"/>
              <w:left w:val="single" w:color="auto" w:sz="4" w:space="0"/>
              <w:right w:val="single" w:color="auto" w:sz="4" w:space="0"/>
            </w:tcBorders>
            <w:vAlign w:val="center"/>
          </w:tcPr>
          <w:p w14:paraId="6B18D365">
            <w:pPr>
              <w:widowControl/>
              <w:jc w:val="center"/>
              <w:rPr>
                <w:rFonts w:ascii="Times New Roman" w:hAnsi="Times New Roman" w:cs="宋体"/>
                <w:b/>
                <w:bCs/>
                <w:smallCaps w:val="0"/>
                <w:kern w:val="0"/>
                <w:sz w:val="32"/>
                <w:szCs w:val="32"/>
              </w:rPr>
            </w:pPr>
            <w:r>
              <w:rPr>
                <w:rFonts w:hint="eastAsia" w:ascii="Times New Roman" w:hAnsi="Times New Roman" w:cs="宋体"/>
                <w:b/>
                <w:bCs/>
                <w:smallCaps w:val="0"/>
                <w:kern w:val="0"/>
                <w:sz w:val="32"/>
                <w:szCs w:val="32"/>
              </w:rPr>
              <w:t>采购</w:t>
            </w:r>
          </w:p>
          <w:p w14:paraId="4F0C565C">
            <w:pPr>
              <w:widowControl/>
              <w:jc w:val="center"/>
              <w:rPr>
                <w:rFonts w:ascii="Times New Roman" w:hAnsi="Times New Roman" w:cs="宋体"/>
                <w:b/>
                <w:bCs/>
                <w:smallCaps w:val="0"/>
                <w:kern w:val="0"/>
                <w:sz w:val="32"/>
                <w:szCs w:val="32"/>
              </w:rPr>
            </w:pPr>
            <w:r>
              <w:rPr>
                <w:rFonts w:hint="eastAsia" w:ascii="Times New Roman" w:hAnsi="Times New Roman" w:cs="宋体"/>
                <w:b/>
                <w:bCs/>
                <w:smallCaps w:val="0"/>
                <w:kern w:val="0"/>
                <w:sz w:val="32"/>
                <w:szCs w:val="32"/>
              </w:rPr>
              <w:t>预算</w:t>
            </w:r>
          </w:p>
          <w:p w14:paraId="17C61A15">
            <w:pPr>
              <w:jc w:val="center"/>
              <w:rPr>
                <w:rFonts w:ascii="Times New Roman" w:hAnsi="Times New Roman" w:cs="宋体"/>
                <w:b/>
                <w:bCs/>
                <w:smallCaps w:val="0"/>
                <w:kern w:val="0"/>
                <w:sz w:val="32"/>
                <w:szCs w:val="32"/>
              </w:rPr>
            </w:pPr>
            <w:r>
              <w:rPr>
                <w:rFonts w:hint="eastAsia" w:ascii="Times New Roman" w:hAnsi="Times New Roman" w:cs="宋体"/>
                <w:b/>
                <w:bCs/>
                <w:smallCaps w:val="0"/>
                <w:kern w:val="0"/>
                <w:sz w:val="32"/>
                <w:szCs w:val="32"/>
              </w:rPr>
              <w:t>（元）</w:t>
            </w:r>
          </w:p>
        </w:tc>
        <w:tc>
          <w:tcPr>
            <w:tcW w:w="1555" w:type="dxa"/>
            <w:tcBorders>
              <w:top w:val="single" w:color="auto" w:sz="4" w:space="0"/>
              <w:left w:val="single" w:color="auto" w:sz="4" w:space="0"/>
              <w:right w:val="single" w:color="auto" w:sz="4" w:space="0"/>
            </w:tcBorders>
            <w:vAlign w:val="center"/>
          </w:tcPr>
          <w:p w14:paraId="6D8E131E">
            <w:pPr>
              <w:jc w:val="center"/>
              <w:rPr>
                <w:rFonts w:ascii="Times New Roman" w:hAnsi="Times New Roman" w:cs="宋体"/>
                <w:b/>
                <w:bCs/>
                <w:smallCaps w:val="0"/>
                <w:kern w:val="0"/>
                <w:sz w:val="32"/>
                <w:szCs w:val="32"/>
              </w:rPr>
            </w:pPr>
            <w:r>
              <w:rPr>
                <w:rFonts w:hint="eastAsia" w:ascii="Times New Roman" w:hAnsi="Times New Roman" w:cs="宋体"/>
                <w:b/>
                <w:bCs/>
                <w:smallCaps w:val="0"/>
                <w:kern w:val="0"/>
                <w:sz w:val="32"/>
                <w:szCs w:val="32"/>
              </w:rPr>
              <w:t>资金来源</w:t>
            </w:r>
          </w:p>
        </w:tc>
        <w:tc>
          <w:tcPr>
            <w:tcW w:w="1969" w:type="dxa"/>
            <w:tcBorders>
              <w:top w:val="single" w:color="auto" w:sz="4" w:space="0"/>
              <w:left w:val="single" w:color="auto" w:sz="4" w:space="0"/>
              <w:right w:val="single" w:color="auto" w:sz="4" w:space="0"/>
            </w:tcBorders>
            <w:vAlign w:val="center"/>
          </w:tcPr>
          <w:p w14:paraId="5414F32D">
            <w:pPr>
              <w:jc w:val="center"/>
              <w:rPr>
                <w:rFonts w:ascii="Times New Roman" w:hAnsi="Times New Roman" w:cs="宋体"/>
                <w:b/>
                <w:bCs/>
                <w:smallCaps w:val="0"/>
                <w:kern w:val="0"/>
                <w:sz w:val="32"/>
                <w:szCs w:val="32"/>
              </w:rPr>
            </w:pPr>
            <w:r>
              <w:rPr>
                <w:rFonts w:hint="eastAsia" w:ascii="Times New Roman" w:hAnsi="Times New Roman" w:cs="宋体"/>
                <w:b/>
                <w:bCs/>
                <w:smallCaps w:val="0"/>
                <w:kern w:val="0"/>
                <w:sz w:val="32"/>
                <w:szCs w:val="32"/>
              </w:rPr>
              <w:t>成交供应商数量（名）</w:t>
            </w:r>
          </w:p>
        </w:tc>
      </w:tr>
      <w:tr w14:paraId="46A37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057" w:type="dxa"/>
            <w:tcBorders>
              <w:top w:val="single" w:color="auto" w:sz="4" w:space="0"/>
              <w:left w:val="single" w:color="auto" w:sz="4" w:space="0"/>
              <w:right w:val="single" w:color="auto" w:sz="4" w:space="0"/>
            </w:tcBorders>
            <w:vAlign w:val="center"/>
          </w:tcPr>
          <w:p w14:paraId="582D599F">
            <w:pPr>
              <w:widowControl/>
              <w:jc w:val="center"/>
              <w:rPr>
                <w:rFonts w:hint="eastAsia" w:ascii="Times New Roman" w:hAnsi="Times New Roman" w:eastAsia="方正仿宋_GBK" w:cs="方正仿宋_GBK"/>
                <w:b w:val="0"/>
                <w:bCs/>
                <w:smallCaps w:val="0"/>
                <w:color w:val="000000" w:themeColor="text1"/>
                <w:kern w:val="0"/>
                <w:sz w:val="32"/>
                <w:szCs w:val="32"/>
                <w14:textFill>
                  <w14:solidFill>
                    <w14:schemeClr w14:val="tx1"/>
                  </w14:solidFill>
                </w14:textFill>
              </w:rPr>
            </w:pPr>
            <w:r>
              <w:rPr>
                <w:rFonts w:hint="eastAsia" w:ascii="Times New Roman" w:hAnsi="Times New Roman" w:eastAsia="方正仿宋_GBK" w:cs="方正仿宋_GBK"/>
                <w:b w:val="0"/>
                <w:bCs/>
                <w:smallCaps w:val="0"/>
                <w:color w:val="000000" w:themeColor="text1"/>
                <w:kern w:val="0"/>
                <w:sz w:val="32"/>
                <w:szCs w:val="32"/>
                <w:lang w:val="en-US" w:eastAsia="zh-CN"/>
                <w14:textFill>
                  <w14:solidFill>
                    <w14:schemeClr w14:val="tx1"/>
                  </w14:solidFill>
                </w14:textFill>
              </w:rPr>
              <w:t>工会文体比赛活动服装</w:t>
            </w:r>
          </w:p>
        </w:tc>
        <w:tc>
          <w:tcPr>
            <w:tcW w:w="1420" w:type="dxa"/>
            <w:tcBorders>
              <w:top w:val="single" w:color="auto" w:sz="4" w:space="0"/>
              <w:left w:val="single" w:color="auto" w:sz="4" w:space="0"/>
              <w:right w:val="single" w:color="auto" w:sz="4" w:space="0"/>
            </w:tcBorders>
            <w:vAlign w:val="center"/>
          </w:tcPr>
          <w:p w14:paraId="2AA79FE4">
            <w:pPr>
              <w:widowControl/>
              <w:jc w:val="center"/>
              <w:rPr>
                <w:rFonts w:hint="default" w:ascii="Times New Roman" w:hAnsi="Times New Roman" w:eastAsia="方正仿宋_GBK" w:cs="方正仿宋_GBK"/>
                <w:b w:val="0"/>
                <w:bCs/>
                <w:smallCaps w:val="0"/>
                <w:color w:val="000000" w:themeColor="text1"/>
                <w:kern w:val="0"/>
                <w:sz w:val="32"/>
                <w:szCs w:val="32"/>
                <w:lang w:val="en-US" w:eastAsia="zh-CN"/>
                <w14:textFill>
                  <w14:solidFill>
                    <w14:schemeClr w14:val="tx1"/>
                  </w14:solidFill>
                </w14:textFill>
              </w:rPr>
            </w:pPr>
            <w:r>
              <w:rPr>
                <w:rFonts w:hint="eastAsia" w:eastAsia="方正仿宋_GBK" w:cs="方正仿宋_GBK"/>
                <w:b w:val="0"/>
                <w:bCs/>
                <w:smallCaps w:val="0"/>
                <w:color w:val="000000" w:themeColor="text1"/>
                <w:kern w:val="0"/>
                <w:sz w:val="32"/>
                <w:szCs w:val="32"/>
                <w:lang w:val="en-US" w:eastAsia="zh-CN"/>
                <w14:textFill>
                  <w14:solidFill>
                    <w14:schemeClr w14:val="tx1"/>
                  </w14:solidFill>
                </w14:textFill>
              </w:rPr>
              <w:t>31200</w:t>
            </w:r>
          </w:p>
        </w:tc>
        <w:tc>
          <w:tcPr>
            <w:tcW w:w="1555" w:type="dxa"/>
            <w:tcBorders>
              <w:top w:val="single" w:color="auto" w:sz="4" w:space="0"/>
              <w:left w:val="single" w:color="auto" w:sz="4" w:space="0"/>
              <w:right w:val="single" w:color="auto" w:sz="4" w:space="0"/>
            </w:tcBorders>
            <w:vAlign w:val="center"/>
          </w:tcPr>
          <w:p w14:paraId="3775F703">
            <w:pPr>
              <w:widowControl/>
              <w:jc w:val="center"/>
              <w:rPr>
                <w:rFonts w:hint="eastAsia" w:ascii="Times New Roman" w:hAnsi="Times New Roman" w:eastAsia="方正仿宋_GBK" w:cs="方正仿宋_GBK"/>
                <w:b w:val="0"/>
                <w:bCs/>
                <w:smallCaps w:val="0"/>
                <w:kern w:val="0"/>
                <w:sz w:val="32"/>
                <w:szCs w:val="32"/>
              </w:rPr>
            </w:pPr>
            <w:r>
              <w:rPr>
                <w:rFonts w:hint="eastAsia" w:ascii="Times New Roman" w:hAnsi="Times New Roman" w:eastAsia="方正仿宋_GBK" w:cs="方正仿宋_GBK"/>
                <w:b w:val="0"/>
                <w:bCs/>
                <w:smallCaps w:val="0"/>
                <w:color w:val="000000" w:themeColor="text1"/>
                <w:kern w:val="0"/>
                <w:sz w:val="32"/>
                <w:szCs w:val="32"/>
                <w14:textFill>
                  <w14:solidFill>
                    <w14:schemeClr w14:val="tx1"/>
                  </w14:solidFill>
                </w14:textFill>
              </w:rPr>
              <w:t>自筹</w:t>
            </w:r>
          </w:p>
        </w:tc>
        <w:tc>
          <w:tcPr>
            <w:tcW w:w="1969" w:type="dxa"/>
            <w:tcBorders>
              <w:top w:val="single" w:color="auto" w:sz="4" w:space="0"/>
              <w:left w:val="single" w:color="auto" w:sz="4" w:space="0"/>
              <w:right w:val="single" w:color="auto" w:sz="4" w:space="0"/>
            </w:tcBorders>
            <w:vAlign w:val="center"/>
          </w:tcPr>
          <w:p w14:paraId="282E3774">
            <w:pPr>
              <w:jc w:val="center"/>
              <w:rPr>
                <w:rFonts w:hint="eastAsia" w:ascii="Times New Roman" w:hAnsi="Times New Roman" w:eastAsia="方正仿宋_GBK" w:cs="方正仿宋_GBK"/>
                <w:b w:val="0"/>
                <w:bCs/>
                <w:smallCaps w:val="0"/>
                <w:sz w:val="32"/>
                <w:szCs w:val="32"/>
              </w:rPr>
            </w:pPr>
            <w:r>
              <w:rPr>
                <w:rFonts w:hint="eastAsia" w:ascii="Times New Roman" w:hAnsi="Times New Roman" w:eastAsia="方正仿宋_GBK" w:cs="方正仿宋_GBK"/>
                <w:b w:val="0"/>
                <w:bCs/>
                <w:smallCaps w:val="0"/>
                <w:sz w:val="32"/>
                <w:szCs w:val="32"/>
              </w:rPr>
              <w:t>1</w:t>
            </w:r>
          </w:p>
        </w:tc>
      </w:tr>
    </w:tbl>
    <w:p w14:paraId="0A972158">
      <w:pPr>
        <w:snapToGrid w:val="0"/>
        <w:spacing w:line="600" w:lineRule="exact"/>
        <w:ind w:firstLine="627" w:firstLineChars="196"/>
        <w:rPr>
          <w:rFonts w:ascii="Times New Roman" w:hAnsi="Times New Roman" w:eastAsia="方正黑体_GBK" w:cs="宋体"/>
          <w:bCs/>
          <w:smallCaps w:val="0"/>
          <w:sz w:val="32"/>
          <w:szCs w:val="32"/>
        </w:rPr>
      </w:pPr>
      <w:r>
        <w:rPr>
          <w:rFonts w:hint="eastAsia" w:ascii="Times New Roman" w:hAnsi="Times New Roman" w:eastAsia="方正黑体_GBK" w:cs="宋体"/>
          <w:bCs/>
          <w:smallCaps w:val="0"/>
          <w:sz w:val="32"/>
          <w:szCs w:val="32"/>
        </w:rPr>
        <w:t>二、资格条件</w:t>
      </w:r>
    </w:p>
    <w:p w14:paraId="5E6FBCFC">
      <w:pPr>
        <w:tabs>
          <w:tab w:val="left" w:pos="6300"/>
        </w:tabs>
        <w:snapToGrid w:val="0"/>
        <w:spacing w:line="600" w:lineRule="exact"/>
        <w:ind w:firstLine="640" w:firstLineChars="200"/>
        <w:rPr>
          <w:rFonts w:ascii="Times New Roman" w:hAnsi="Times New Roman" w:eastAsia="方正楷体_GBK" w:cs="宋体"/>
          <w:bCs/>
          <w:smallCaps w:val="0"/>
          <w:sz w:val="32"/>
          <w:szCs w:val="32"/>
        </w:rPr>
      </w:pPr>
      <w:r>
        <w:rPr>
          <w:rFonts w:hint="eastAsia" w:ascii="Times New Roman" w:hAnsi="Times New Roman" w:eastAsia="方正楷体_GBK" w:cs="宋体"/>
          <w:bCs/>
          <w:smallCaps w:val="0"/>
          <w:sz w:val="32"/>
          <w:szCs w:val="32"/>
        </w:rPr>
        <w:t>（一）基本条件</w:t>
      </w:r>
    </w:p>
    <w:p w14:paraId="29FE36AD">
      <w:pPr>
        <w:tabs>
          <w:tab w:val="left" w:pos="6300"/>
        </w:tabs>
        <w:snapToGrid w:val="0"/>
        <w:spacing w:line="600" w:lineRule="exact"/>
        <w:ind w:firstLine="640" w:firstLineChars="200"/>
        <w:rPr>
          <w:rFonts w:ascii="Times New Roman" w:hAnsi="Times New Roman" w:eastAsia="方正仿宋_GBK" w:cs="宋体"/>
          <w:bCs/>
          <w:smallCaps w:val="0"/>
          <w:sz w:val="32"/>
          <w:szCs w:val="32"/>
        </w:rPr>
      </w:pPr>
      <w:r>
        <w:rPr>
          <w:rFonts w:hint="eastAsia" w:ascii="Times New Roman" w:hAnsi="Times New Roman" w:eastAsia="方正仿宋_GBK" w:cs="宋体"/>
          <w:bCs/>
          <w:smallCaps w:val="0"/>
          <w:sz w:val="32"/>
          <w:szCs w:val="32"/>
        </w:rPr>
        <w:t>1﹒具有独立承担民事责任的能力；</w:t>
      </w:r>
    </w:p>
    <w:p w14:paraId="01C9D2F0">
      <w:pPr>
        <w:tabs>
          <w:tab w:val="left" w:pos="6300"/>
        </w:tabs>
        <w:snapToGrid w:val="0"/>
        <w:spacing w:line="600" w:lineRule="exact"/>
        <w:ind w:firstLine="640" w:firstLineChars="200"/>
        <w:rPr>
          <w:rFonts w:ascii="Times New Roman" w:hAnsi="Times New Roman" w:eastAsia="方正仿宋_GBK" w:cs="宋体"/>
          <w:bCs/>
          <w:smallCaps w:val="0"/>
          <w:sz w:val="32"/>
          <w:szCs w:val="32"/>
        </w:rPr>
      </w:pPr>
      <w:r>
        <w:rPr>
          <w:rFonts w:hint="eastAsia" w:ascii="Times New Roman" w:hAnsi="Times New Roman" w:eastAsia="方正仿宋_GBK" w:cs="宋体"/>
          <w:bCs/>
          <w:smallCaps w:val="0"/>
          <w:sz w:val="32"/>
          <w:szCs w:val="32"/>
        </w:rPr>
        <w:t>2﹒具有良好的商业信誉和健全的财务会计制度；</w:t>
      </w:r>
    </w:p>
    <w:p w14:paraId="48C1D129">
      <w:pPr>
        <w:tabs>
          <w:tab w:val="left" w:pos="6300"/>
        </w:tabs>
        <w:snapToGrid w:val="0"/>
        <w:spacing w:line="600" w:lineRule="exact"/>
        <w:ind w:firstLine="640" w:firstLineChars="200"/>
        <w:rPr>
          <w:rFonts w:ascii="Times New Roman" w:hAnsi="Times New Roman" w:eastAsia="方正仿宋_GBK" w:cs="宋体"/>
          <w:bCs/>
          <w:smallCaps w:val="0"/>
          <w:sz w:val="32"/>
          <w:szCs w:val="32"/>
        </w:rPr>
      </w:pPr>
      <w:r>
        <w:rPr>
          <w:rFonts w:hint="eastAsia" w:ascii="Times New Roman" w:hAnsi="Times New Roman" w:eastAsia="方正仿宋_GBK" w:cs="宋体"/>
          <w:bCs/>
          <w:smallCaps w:val="0"/>
          <w:sz w:val="32"/>
          <w:szCs w:val="32"/>
        </w:rPr>
        <w:t>3﹒具有履行合同所必需的设备和专业技术能力；</w:t>
      </w:r>
    </w:p>
    <w:p w14:paraId="14F00069">
      <w:pPr>
        <w:tabs>
          <w:tab w:val="left" w:pos="6300"/>
        </w:tabs>
        <w:snapToGrid w:val="0"/>
        <w:spacing w:line="600" w:lineRule="exact"/>
        <w:ind w:firstLine="640" w:firstLineChars="200"/>
        <w:rPr>
          <w:rFonts w:ascii="Times New Roman" w:hAnsi="Times New Roman" w:eastAsia="方正仿宋_GBK" w:cs="宋体"/>
          <w:bCs/>
          <w:smallCaps w:val="0"/>
          <w:sz w:val="32"/>
          <w:szCs w:val="32"/>
        </w:rPr>
      </w:pPr>
      <w:r>
        <w:rPr>
          <w:rFonts w:hint="eastAsia" w:ascii="Times New Roman" w:hAnsi="Times New Roman" w:eastAsia="方正仿宋_GBK" w:cs="宋体"/>
          <w:bCs/>
          <w:smallCaps w:val="0"/>
          <w:sz w:val="32"/>
          <w:szCs w:val="32"/>
        </w:rPr>
        <w:t>4﹒有依法缴纳税收和社会保障资金的良好记录；</w:t>
      </w:r>
    </w:p>
    <w:p w14:paraId="2DEF3303">
      <w:pPr>
        <w:tabs>
          <w:tab w:val="left" w:pos="6300"/>
        </w:tabs>
        <w:snapToGrid w:val="0"/>
        <w:spacing w:line="600" w:lineRule="exact"/>
        <w:ind w:firstLine="640" w:firstLineChars="200"/>
        <w:rPr>
          <w:rFonts w:ascii="Times New Roman" w:hAnsi="Times New Roman" w:eastAsia="方正仿宋_GBK" w:cs="宋体"/>
          <w:bCs/>
          <w:smallCaps w:val="0"/>
          <w:sz w:val="32"/>
          <w:szCs w:val="32"/>
        </w:rPr>
      </w:pPr>
      <w:r>
        <w:rPr>
          <w:rFonts w:hint="eastAsia" w:ascii="Times New Roman" w:hAnsi="Times New Roman" w:eastAsia="方正仿宋_GBK" w:cs="宋体"/>
          <w:bCs/>
          <w:smallCaps w:val="0"/>
          <w:sz w:val="32"/>
          <w:szCs w:val="32"/>
        </w:rPr>
        <w:t>5﹒参加政府采购活动前三年内，在经营活动中没有重大违法记录；</w:t>
      </w:r>
    </w:p>
    <w:p w14:paraId="13B4D5F8">
      <w:pPr>
        <w:tabs>
          <w:tab w:val="left" w:pos="6300"/>
        </w:tabs>
        <w:snapToGrid w:val="0"/>
        <w:spacing w:line="600" w:lineRule="exact"/>
        <w:ind w:firstLine="640" w:firstLineChars="200"/>
        <w:rPr>
          <w:rFonts w:ascii="Times New Roman" w:hAnsi="Times New Roman" w:eastAsia="方正仿宋_GBK" w:cs="宋体"/>
          <w:bCs/>
          <w:smallCaps w:val="0"/>
          <w:sz w:val="32"/>
          <w:szCs w:val="32"/>
        </w:rPr>
      </w:pPr>
      <w:r>
        <w:rPr>
          <w:rFonts w:hint="eastAsia" w:ascii="Times New Roman" w:hAnsi="Times New Roman" w:eastAsia="方正仿宋_GBK" w:cs="宋体"/>
          <w:bCs/>
          <w:smallCaps w:val="0"/>
          <w:sz w:val="32"/>
          <w:szCs w:val="32"/>
        </w:rPr>
        <w:t>6﹒法律、行政法规规定的其他条件。</w:t>
      </w:r>
    </w:p>
    <w:p w14:paraId="3FF42658">
      <w:pPr>
        <w:tabs>
          <w:tab w:val="left" w:pos="6300"/>
        </w:tabs>
        <w:snapToGrid w:val="0"/>
        <w:spacing w:line="600" w:lineRule="exact"/>
        <w:ind w:firstLine="640" w:firstLineChars="200"/>
        <w:rPr>
          <w:rFonts w:ascii="Times New Roman" w:hAnsi="Times New Roman" w:eastAsia="方正楷体_GBK" w:cs="宋体"/>
          <w:bCs/>
          <w:smallCaps w:val="0"/>
          <w:sz w:val="32"/>
          <w:szCs w:val="32"/>
        </w:rPr>
      </w:pPr>
      <w:r>
        <w:rPr>
          <w:rFonts w:hint="eastAsia" w:ascii="Times New Roman" w:hAnsi="Times New Roman" w:eastAsia="方正楷体_GBK" w:cs="宋体"/>
          <w:bCs/>
          <w:smallCaps w:val="0"/>
          <w:sz w:val="32"/>
          <w:szCs w:val="32"/>
        </w:rPr>
        <w:t>（二）特定资格条件</w:t>
      </w:r>
    </w:p>
    <w:p w14:paraId="617EB9A5">
      <w:pPr>
        <w:pStyle w:val="2"/>
        <w:ind w:firstLine="800" w:firstLineChars="250"/>
        <w:rPr>
          <w:rFonts w:hint="eastAsia" w:ascii="Times New Roman" w:hAnsi="Times New Roman" w:eastAsia="方正仿宋_GBK" w:cs="宋体"/>
          <w:bCs/>
          <w:smallCaps w:val="0"/>
          <w:kern w:val="2"/>
          <w:sz w:val="32"/>
          <w:szCs w:val="32"/>
          <w:lang w:val="en-US" w:eastAsia="zh-CN" w:bidi="ar-SA"/>
        </w:rPr>
      </w:pPr>
      <w:r>
        <w:rPr>
          <w:rFonts w:hint="eastAsia" w:ascii="Times New Roman" w:hAnsi="Times New Roman" w:eastAsia="方正仿宋_GBK" w:cs="宋体"/>
          <w:bCs/>
          <w:smallCaps w:val="0"/>
          <w:kern w:val="2"/>
          <w:sz w:val="32"/>
          <w:szCs w:val="32"/>
          <w:lang w:val="en-US" w:eastAsia="zh-CN" w:bidi="ar-SA"/>
        </w:rPr>
        <w:t>1.为确保货品为官方正品，参与投标的供应商必须提供品牌官方针对本项目的项目授权书（报价时需上传）。</w:t>
      </w:r>
    </w:p>
    <w:p w14:paraId="0444F1CD">
      <w:pPr>
        <w:pStyle w:val="2"/>
        <w:ind w:firstLine="800" w:firstLineChars="250"/>
        <w:rPr>
          <w:rFonts w:hint="eastAsia" w:ascii="Times New Roman" w:hAnsi="Times New Roman" w:eastAsia="方正仿宋_GBK" w:cs="宋体"/>
          <w:bCs/>
          <w:smallCaps w:val="0"/>
          <w:kern w:val="2"/>
          <w:sz w:val="32"/>
          <w:szCs w:val="32"/>
          <w:lang w:val="en-US" w:eastAsia="zh-CN" w:bidi="ar-SA"/>
        </w:rPr>
      </w:pPr>
      <w:r>
        <w:rPr>
          <w:rFonts w:hint="eastAsia" w:ascii="Times New Roman" w:hAnsi="Times New Roman" w:eastAsia="方正仿宋_GBK" w:cs="宋体"/>
          <w:bCs/>
          <w:smallCaps w:val="0"/>
          <w:kern w:val="2"/>
          <w:sz w:val="32"/>
          <w:szCs w:val="32"/>
          <w:lang w:val="en-US" w:eastAsia="zh-CN" w:bidi="ar-SA"/>
        </w:rPr>
        <w:t>2.报价产品必须提供产品的质量检测报告（报价时需上传）。</w:t>
      </w:r>
    </w:p>
    <w:p w14:paraId="2CED0476">
      <w:pPr>
        <w:rPr>
          <w:rFonts w:hint="eastAsia" w:ascii="Times New Roman" w:hAnsi="Times New Roman" w:eastAsia="方正仿宋_GBK" w:cs="宋体"/>
          <w:bCs/>
          <w:smallCaps w:val="0"/>
          <w:kern w:val="2"/>
          <w:sz w:val="32"/>
          <w:szCs w:val="32"/>
          <w:lang w:val="en-US" w:eastAsia="zh-CN" w:bidi="ar-SA"/>
        </w:rPr>
      </w:pPr>
      <w:r>
        <w:rPr>
          <w:rFonts w:hint="eastAsia" w:ascii="Times New Roman" w:hAnsi="Times New Roman" w:eastAsia="方正仿宋_GBK" w:cs="宋体"/>
          <w:bCs/>
          <w:smallCaps w:val="0"/>
          <w:kern w:val="2"/>
          <w:sz w:val="32"/>
          <w:szCs w:val="32"/>
          <w:lang w:val="en-US" w:eastAsia="zh-CN" w:bidi="ar-SA"/>
        </w:rPr>
        <w:t xml:space="preserve">     3.在渝企业优先考虑</w:t>
      </w:r>
      <w:r>
        <w:rPr>
          <w:rFonts w:hint="eastAsia" w:ascii="Times New Roman" w:hAnsi="Times New Roman" w:eastAsia="方正仿宋_GBK" w:cs="宋体"/>
          <w:bCs/>
          <w:smallCaps w:val="0"/>
          <w:kern w:val="2"/>
          <w:sz w:val="32"/>
          <w:szCs w:val="32"/>
          <w:lang w:val="en-US" w:eastAsia="zh-CN" w:bidi="ar-SA"/>
        </w:rPr>
        <w:t>。</w:t>
      </w:r>
    </w:p>
    <w:p w14:paraId="319D3584">
      <w:pPr>
        <w:rPr>
          <w:rFonts w:hint="default"/>
          <w:lang w:val="en-US" w:eastAsia="zh-CN"/>
        </w:rPr>
      </w:pPr>
      <w:r>
        <w:rPr>
          <w:rFonts w:hint="eastAsia" w:ascii="Times New Roman" w:hAnsi="Times New Roman" w:eastAsia="方正仿宋_GBK" w:cs="宋体"/>
          <w:bCs/>
          <w:smallCaps w:val="0"/>
          <w:kern w:val="2"/>
          <w:sz w:val="32"/>
          <w:szCs w:val="32"/>
          <w:lang w:val="en-US" w:eastAsia="zh-CN" w:bidi="ar-SA"/>
        </w:rPr>
        <w:t xml:space="preserve">     4.营业执照经营范围需包含服装的生产或者销售等相关内容。</w:t>
      </w:r>
      <w:bookmarkStart w:id="16" w:name="_GoBack"/>
      <w:bookmarkEnd w:id="16"/>
      <w:r>
        <w:rPr>
          <w:rFonts w:hint="eastAsia" w:ascii="Times New Roman" w:hAnsi="Times New Roman" w:eastAsia="方正仿宋_GBK" w:cs="宋体"/>
          <w:bCs/>
          <w:smallCaps w:val="0"/>
          <w:kern w:val="2"/>
          <w:sz w:val="32"/>
          <w:szCs w:val="32"/>
          <w:lang w:val="en-US" w:eastAsia="zh-CN" w:bidi="ar-SA"/>
        </w:rPr>
        <w:t xml:space="preserve"> </w:t>
      </w:r>
    </w:p>
    <w:p w14:paraId="4718A6CB">
      <w:pPr>
        <w:spacing w:line="600" w:lineRule="exact"/>
        <w:ind w:firstLine="640" w:firstLineChars="200"/>
        <w:jc w:val="both"/>
        <w:rPr>
          <w:rFonts w:hint="eastAsia" w:ascii="Times New Roman" w:hAnsi="Times New Roman" w:eastAsia="方正黑体_GBK" w:cs="方正黑体_GBK"/>
          <w:b w:val="0"/>
          <w:smallCaps w:val="0"/>
          <w:sz w:val="32"/>
        </w:rPr>
      </w:pPr>
      <w:r>
        <w:rPr>
          <w:rFonts w:hint="eastAsia" w:ascii="Times New Roman" w:hAnsi="Times New Roman" w:eastAsia="方正黑体_GBK" w:cs="方正黑体_GBK"/>
          <w:b w:val="0"/>
          <w:smallCaps w:val="0"/>
          <w:sz w:val="32"/>
        </w:rPr>
        <w:t>三、采购要求</w:t>
      </w:r>
    </w:p>
    <w:p w14:paraId="5C94EB03">
      <w:pPr>
        <w:spacing w:line="600" w:lineRule="exact"/>
        <w:ind w:firstLine="640" w:firstLineChars="200"/>
        <w:jc w:val="both"/>
        <w:rPr>
          <w:rFonts w:hint="eastAsia" w:eastAsia="方正仿宋_GBK" w:cs="方正仿宋_GBK"/>
          <w:b w:val="0"/>
          <w:smallCaps w:val="0"/>
          <w:sz w:val="32"/>
          <w:lang w:val="en-US" w:eastAsia="zh-CN"/>
        </w:rPr>
      </w:pPr>
      <w:r>
        <w:rPr>
          <w:rFonts w:hint="eastAsia" w:ascii="Times New Roman" w:hAnsi="Times New Roman" w:eastAsia="方正仿宋_GBK" w:cs="方正仿宋_GBK"/>
          <w:b w:val="0"/>
          <w:smallCaps w:val="0"/>
          <w:sz w:val="32"/>
          <w:lang w:val="en-US" w:eastAsia="zh-CN"/>
        </w:rPr>
        <w:t>工会文体比赛活动服装</w:t>
      </w:r>
      <w:r>
        <w:rPr>
          <w:rFonts w:hint="eastAsia" w:eastAsia="方正仿宋_GBK" w:cs="方正仿宋_GBK"/>
          <w:b w:val="0"/>
          <w:smallCaps w:val="0"/>
          <w:sz w:val="32"/>
          <w:lang w:val="en-US" w:eastAsia="zh-CN"/>
        </w:rPr>
        <w:t>采购冲锋衣共计39件</w:t>
      </w:r>
      <w:r>
        <w:rPr>
          <w:rFonts w:hint="eastAsia" w:ascii="Times New Roman" w:hAnsi="Times New Roman" w:eastAsia="方正仿宋_GBK" w:cs="方正仿宋_GBK"/>
          <w:b w:val="0"/>
          <w:smallCaps w:val="0"/>
          <w:sz w:val="32"/>
          <w:lang w:val="en-US" w:eastAsia="zh-CN"/>
        </w:rPr>
        <w:t>，每</w:t>
      </w:r>
      <w:r>
        <w:rPr>
          <w:rFonts w:hint="eastAsia" w:eastAsia="方正仿宋_GBK" w:cs="方正仿宋_GBK"/>
          <w:b w:val="0"/>
          <w:smallCaps w:val="0"/>
          <w:sz w:val="32"/>
          <w:lang w:val="en-US" w:eastAsia="zh-CN"/>
        </w:rPr>
        <w:t>件价格800元以内，</w:t>
      </w:r>
      <w:r>
        <w:rPr>
          <w:rFonts w:hint="eastAsia" w:ascii="Times New Roman" w:hAnsi="Times New Roman" w:eastAsia="方正仿宋_GBK" w:cs="方正仿宋_GBK"/>
          <w:b w:val="0"/>
          <w:smallCaps w:val="0"/>
          <w:sz w:val="32"/>
          <w:lang w:val="en-US" w:eastAsia="zh-CN"/>
        </w:rPr>
        <w:t>所有产品均需为国产并满足国家相关质量标准，适合春秋季节徒步及日常文体活动穿着</w:t>
      </w:r>
      <w:r>
        <w:rPr>
          <w:rFonts w:hint="eastAsia" w:eastAsia="方正仿宋_GBK" w:cs="方正仿宋_GBK"/>
          <w:b w:val="0"/>
          <w:smallCaps w:val="0"/>
          <w:sz w:val="32"/>
          <w:lang w:val="en-US" w:eastAsia="zh-CN"/>
        </w:rPr>
        <w:t>。</w:t>
      </w:r>
      <w:r>
        <w:rPr>
          <w:rFonts w:hint="eastAsia" w:ascii="Times New Roman" w:hAnsi="Times New Roman" w:eastAsia="方正仿宋_GBK" w:cs="方正仿宋_GBK"/>
          <w:b w:val="0"/>
          <w:smallCaps w:val="0"/>
          <w:sz w:val="32"/>
          <w:lang w:val="en-US" w:eastAsia="zh-CN"/>
        </w:rPr>
        <w:t>标时需上传相应的服装实物图。</w:t>
      </w:r>
    </w:p>
    <w:p w14:paraId="19D6C678">
      <w:pPr>
        <w:pStyle w:val="2"/>
        <w:rPr>
          <w:rFonts w:hint="eastAsia"/>
          <w:lang w:val="en-US" w:eastAsia="zh-CN"/>
        </w:rPr>
      </w:pPr>
    </w:p>
    <w:p w14:paraId="26427F39">
      <w:pPr>
        <w:pStyle w:val="36"/>
        <w:rPr>
          <w:rFonts w:hint="default"/>
          <w:lang w:val="en-US" w:eastAsia="zh-CN"/>
        </w:rPr>
      </w:pPr>
    </w:p>
    <w:p w14:paraId="17A14919">
      <w:pPr>
        <w:spacing w:line="600" w:lineRule="exact"/>
        <w:ind w:firstLine="640" w:firstLineChars="200"/>
        <w:jc w:val="both"/>
        <w:rPr>
          <w:rFonts w:hint="eastAsia" w:ascii="Times New Roman" w:hAnsi="Times New Roman" w:eastAsia="方正楷体_GBK" w:cs="方正楷体_GBK"/>
          <w:b w:val="0"/>
          <w:smallCaps w:val="0"/>
          <w:sz w:val="32"/>
        </w:rPr>
      </w:pPr>
      <w:r>
        <w:rPr>
          <w:rFonts w:hint="eastAsia" w:ascii="Times New Roman" w:hAnsi="Times New Roman" w:eastAsia="方正楷体_GBK" w:cs="方正楷体_GBK"/>
          <w:b w:val="0"/>
          <w:smallCaps w:val="0"/>
          <w:sz w:val="32"/>
        </w:rPr>
        <w:t>（一）</w:t>
      </w:r>
      <w:r>
        <w:rPr>
          <w:rFonts w:hint="eastAsia" w:eastAsia="方正楷体_GBK" w:cs="方正楷体_GBK"/>
          <w:b w:val="0"/>
          <w:smallCaps w:val="0"/>
          <w:sz w:val="32"/>
          <w:lang w:val="en-US" w:eastAsia="zh-CN"/>
        </w:rPr>
        <w:t>冲锋衣</w:t>
      </w:r>
      <w:r>
        <w:rPr>
          <w:rFonts w:hint="eastAsia" w:ascii="Times New Roman" w:hAnsi="Times New Roman" w:eastAsia="方正楷体_GBK" w:cs="方正楷体_GBK"/>
          <w:b w:val="0"/>
          <w:smallCaps w:val="0"/>
          <w:sz w:val="32"/>
        </w:rPr>
        <w:t>技术要求</w:t>
      </w:r>
    </w:p>
    <w:p w14:paraId="58E769E0">
      <w:pPr>
        <w:spacing w:line="600" w:lineRule="exact"/>
        <w:ind w:firstLine="643" w:firstLineChars="200"/>
        <w:jc w:val="both"/>
        <w:rPr>
          <w:rFonts w:hint="eastAsia" w:ascii="Times New Roman" w:hAnsi="Times New Roman" w:eastAsia="方正仿宋_GBK" w:cs="宋体"/>
          <w:bCs/>
          <w:smallCaps w:val="0"/>
          <w:sz w:val="32"/>
          <w:szCs w:val="32"/>
        </w:rPr>
      </w:pPr>
      <w:r>
        <w:rPr>
          <w:rFonts w:hint="eastAsia" w:ascii="Times New Roman" w:hAnsi="Times New Roman" w:eastAsia="方正仿宋_GBK" w:cs="方正仿宋_GBK"/>
          <w:b/>
          <w:smallCaps w:val="0"/>
          <w:sz w:val="32"/>
          <w:lang w:val="en-US" w:eastAsia="zh-CN"/>
        </w:rPr>
        <w:t>1</w:t>
      </w:r>
      <w:r>
        <w:rPr>
          <w:rFonts w:hint="eastAsia" w:ascii="Times New Roman" w:hAnsi="Times New Roman" w:eastAsia="方正仿宋_GBK" w:cs="宋体"/>
          <w:bCs/>
          <w:smallCaps w:val="0"/>
          <w:sz w:val="32"/>
          <w:szCs w:val="32"/>
        </w:rPr>
        <w:t>﹒</w:t>
      </w:r>
      <w:r>
        <w:rPr>
          <w:rFonts w:hint="eastAsia" w:ascii="Times New Roman" w:hAnsi="Times New Roman" w:eastAsia="方正仿宋_GBK" w:cs="方正仿宋_GBK"/>
          <w:b/>
          <w:smallCaps w:val="0"/>
          <w:sz w:val="32"/>
        </w:rPr>
        <w:t>品牌及货号要求：</w:t>
      </w:r>
      <w:r>
        <w:rPr>
          <w:rFonts w:hint="eastAsia" w:ascii="Times New Roman" w:hAnsi="Times New Roman" w:eastAsia="方正仿宋_GBK" w:cs="宋体"/>
          <w:bCs/>
          <w:smallCaps w:val="0"/>
          <w:sz w:val="32"/>
          <w:szCs w:val="32"/>
        </w:rPr>
        <w:t>须为</w:t>
      </w:r>
      <w:r>
        <w:rPr>
          <w:rFonts w:hint="eastAsia" w:eastAsia="方正仿宋_GBK" w:cs="宋体"/>
          <w:b/>
          <w:bCs w:val="0"/>
          <w:smallCaps w:val="0"/>
          <w:sz w:val="32"/>
          <w:szCs w:val="32"/>
          <w:lang w:val="en-US" w:eastAsia="zh-CN"/>
        </w:rPr>
        <w:t>伯希和</w:t>
      </w:r>
      <w:r>
        <w:rPr>
          <w:rFonts w:hint="eastAsia" w:ascii="Times New Roman" w:hAnsi="Times New Roman" w:eastAsia="方正仿宋_GBK" w:cs="宋体"/>
          <w:bCs/>
          <w:smallCaps w:val="0"/>
          <w:sz w:val="32"/>
          <w:szCs w:val="32"/>
        </w:rPr>
        <w:t>品牌正品，</w:t>
      </w:r>
      <w:r>
        <w:rPr>
          <w:rFonts w:hint="eastAsia" w:eastAsia="方正仿宋_GBK" w:cs="宋体"/>
          <w:bCs/>
          <w:smallCaps w:val="0"/>
          <w:sz w:val="32"/>
          <w:szCs w:val="32"/>
          <w:lang w:val="en-US" w:eastAsia="zh-CN"/>
        </w:rPr>
        <w:t>男士</w:t>
      </w:r>
      <w:r>
        <w:rPr>
          <w:rFonts w:hint="eastAsia" w:ascii="Times New Roman" w:hAnsi="Times New Roman" w:eastAsia="方正仿宋_GBK" w:cs="宋体"/>
          <w:bCs/>
          <w:smallCaps w:val="0"/>
          <w:sz w:val="32"/>
          <w:szCs w:val="32"/>
        </w:rPr>
        <w:t>指定货号为</w:t>
      </w:r>
      <w:r>
        <w:rPr>
          <w:rFonts w:hint="eastAsia" w:eastAsia="方正仿宋_GBK" w:cs="宋体"/>
          <w:bCs/>
          <w:smallCaps w:val="0"/>
          <w:sz w:val="32"/>
          <w:szCs w:val="32"/>
          <w:lang w:val="en-US" w:eastAsia="zh-CN"/>
        </w:rPr>
        <w:t>114401041；女士指定货号为124401042</w:t>
      </w:r>
      <w:r>
        <w:rPr>
          <w:rFonts w:hint="eastAsia" w:ascii="Times New Roman" w:hAnsi="Times New Roman" w:eastAsia="方正仿宋_GBK" w:cs="宋体"/>
          <w:bCs/>
          <w:smallCaps w:val="0"/>
          <w:sz w:val="32"/>
          <w:szCs w:val="32"/>
        </w:rPr>
        <w:t>，所供产品与指定品牌、货号的技术参数及品质一致。</w:t>
      </w:r>
    </w:p>
    <w:p w14:paraId="51231551">
      <w:pPr>
        <w:spacing w:line="600" w:lineRule="exact"/>
        <w:ind w:firstLine="643" w:firstLineChars="200"/>
        <w:jc w:val="both"/>
        <w:rPr>
          <w:rFonts w:hint="default" w:ascii="Times New Roman" w:hAnsi="Times New Roman" w:eastAsia="方正仿宋_GBK" w:cs="方正仿宋_GBK"/>
          <w:b/>
          <w:smallCaps w:val="0"/>
          <w:sz w:val="32"/>
          <w:highlight w:val="yellow"/>
          <w:lang w:val="en-US" w:eastAsia="zh-CN"/>
        </w:rPr>
      </w:pPr>
      <w:r>
        <w:rPr>
          <w:rFonts w:hint="eastAsia" w:ascii="Times New Roman" w:hAnsi="Times New Roman" w:eastAsia="方正仿宋_GBK" w:cs="方正仿宋_GBK"/>
          <w:b/>
          <w:smallCaps w:val="0"/>
          <w:sz w:val="32"/>
          <w:lang w:val="en-US" w:eastAsia="zh-CN"/>
        </w:rPr>
        <w:t>2</w:t>
      </w:r>
      <w:r>
        <w:rPr>
          <w:rFonts w:hint="eastAsia" w:ascii="Times New Roman" w:hAnsi="Times New Roman" w:eastAsia="方正仿宋_GBK" w:cs="宋体"/>
          <w:bCs/>
          <w:smallCaps w:val="0"/>
          <w:sz w:val="32"/>
          <w:szCs w:val="32"/>
        </w:rPr>
        <w:t>﹒</w:t>
      </w:r>
      <w:r>
        <w:rPr>
          <w:rFonts w:hint="eastAsia" w:ascii="Times New Roman" w:hAnsi="Times New Roman" w:eastAsia="方正仿宋_GBK" w:cs="方正仿宋_GBK"/>
          <w:b/>
          <w:smallCaps w:val="0"/>
          <w:sz w:val="32"/>
        </w:rPr>
        <w:t>款式工艺：</w:t>
      </w:r>
      <w:r>
        <w:rPr>
          <w:rFonts w:hint="eastAsia" w:eastAsia="方正仿宋_GBK" w:cs="方正仿宋_GBK"/>
          <w:b w:val="0"/>
          <w:smallCaps w:val="0"/>
          <w:sz w:val="32"/>
          <w:lang w:val="en-US" w:eastAsia="zh-CN"/>
        </w:rPr>
        <w:t>分男女款</w:t>
      </w:r>
    </w:p>
    <w:p w14:paraId="0716BEAC">
      <w:pPr>
        <w:spacing w:line="600" w:lineRule="exact"/>
        <w:ind w:firstLine="643" w:firstLineChars="200"/>
        <w:jc w:val="both"/>
        <w:rPr>
          <w:rFonts w:hint="eastAsia" w:ascii="Times New Roman" w:hAnsi="Times New Roman" w:eastAsia="方正仿宋_GBK" w:cs="方正仿宋_GBK"/>
          <w:b/>
          <w:smallCaps w:val="0"/>
          <w:sz w:val="32"/>
        </w:rPr>
      </w:pPr>
      <w:r>
        <w:rPr>
          <w:rFonts w:hint="eastAsia" w:eastAsia="方正仿宋_GBK" w:cs="方正仿宋_GBK"/>
          <w:b/>
          <w:smallCaps w:val="0"/>
          <w:sz w:val="32"/>
          <w:lang w:val="en-US" w:eastAsia="zh-CN"/>
        </w:rPr>
        <w:t>3.</w:t>
      </w:r>
      <w:r>
        <w:rPr>
          <w:rFonts w:hint="eastAsia" w:ascii="Times New Roman" w:hAnsi="Times New Roman" w:eastAsia="方正仿宋_GBK" w:cs="方正仿宋_GBK"/>
          <w:b/>
          <w:smallCaps w:val="0"/>
          <w:sz w:val="32"/>
          <w:lang w:val="en-US" w:eastAsia="zh-CN"/>
        </w:rPr>
        <w:t>标识要求：</w:t>
      </w:r>
      <w:r>
        <w:rPr>
          <w:rFonts w:hint="eastAsia" w:ascii="Times New Roman" w:hAnsi="Times New Roman" w:eastAsia="方正仿宋_GBK" w:cs="方正仿宋_GBK"/>
          <w:b w:val="0"/>
          <w:smallCaps w:val="0"/>
          <w:sz w:val="32"/>
          <w:lang w:val="en-US" w:eastAsia="zh-CN"/>
        </w:rPr>
        <w:t>每件</w:t>
      </w:r>
      <w:r>
        <w:rPr>
          <w:rFonts w:hint="eastAsia" w:eastAsia="方正仿宋_GBK" w:cs="方正仿宋_GBK"/>
          <w:b w:val="0"/>
          <w:smallCaps w:val="0"/>
          <w:sz w:val="32"/>
          <w:lang w:val="en-US" w:eastAsia="zh-CN"/>
        </w:rPr>
        <w:t>外套</w:t>
      </w:r>
      <w:r>
        <w:rPr>
          <w:rFonts w:hint="eastAsia" w:ascii="Times New Roman" w:hAnsi="Times New Roman" w:eastAsia="方正仿宋_GBK" w:cs="方正仿宋_GBK"/>
          <w:b w:val="0"/>
          <w:smallCaps w:val="0"/>
          <w:sz w:val="32"/>
          <w:lang w:val="en-US" w:eastAsia="zh-CN"/>
        </w:rPr>
        <w:t>需配备永久性水洗</w:t>
      </w:r>
      <w:r>
        <w:rPr>
          <w:rFonts w:hint="eastAsia" w:eastAsia="方正仿宋_GBK" w:cs="方正仿宋_GBK"/>
          <w:b w:val="0"/>
          <w:smallCaps w:val="0"/>
          <w:sz w:val="32"/>
          <w:lang w:val="en-US" w:eastAsia="zh-CN"/>
        </w:rPr>
        <w:t>标</w:t>
      </w:r>
      <w:r>
        <w:rPr>
          <w:rFonts w:hint="eastAsia" w:ascii="Times New Roman" w:hAnsi="Times New Roman" w:eastAsia="方正仿宋_GBK" w:cs="方正仿宋_GBK"/>
          <w:b w:val="0"/>
          <w:smallCaps w:val="0"/>
          <w:sz w:val="32"/>
          <w:lang w:val="en-US" w:eastAsia="zh-CN"/>
        </w:rPr>
        <w:t>和吊牌，</w:t>
      </w:r>
      <w:r>
        <w:rPr>
          <w:rFonts w:hint="eastAsia" w:eastAsia="方正仿宋_GBK" w:cs="方正仿宋_GBK"/>
          <w:b w:val="0"/>
          <w:smallCaps w:val="0"/>
          <w:sz w:val="32"/>
          <w:lang w:val="en-US" w:eastAsia="zh-CN"/>
        </w:rPr>
        <w:t>吊牌上</w:t>
      </w:r>
      <w:r>
        <w:rPr>
          <w:rFonts w:hint="eastAsia" w:ascii="Times New Roman" w:hAnsi="Times New Roman" w:eastAsia="方正仿宋_GBK" w:cs="方正仿宋_GBK"/>
          <w:b w:val="0"/>
          <w:smallCaps w:val="0"/>
          <w:sz w:val="32"/>
          <w:lang w:val="en-US" w:eastAsia="zh-CN"/>
        </w:rPr>
        <w:t>需清晰标注品牌、</w:t>
      </w:r>
      <w:r>
        <w:rPr>
          <w:rFonts w:hint="eastAsia" w:eastAsia="方正仿宋_GBK" w:cs="方正仿宋_GBK"/>
          <w:b w:val="0"/>
          <w:smallCaps w:val="0"/>
          <w:sz w:val="32"/>
          <w:lang w:val="en-US" w:eastAsia="zh-CN"/>
        </w:rPr>
        <w:t>款</w:t>
      </w:r>
      <w:r>
        <w:rPr>
          <w:rFonts w:hint="eastAsia" w:ascii="Times New Roman" w:hAnsi="Times New Roman" w:eastAsia="方正仿宋_GBK" w:cs="方正仿宋_GBK"/>
          <w:b w:val="0"/>
          <w:smallCaps w:val="0"/>
          <w:sz w:val="32"/>
          <w:lang w:val="en-US" w:eastAsia="zh-CN"/>
        </w:rPr>
        <w:t>号。</w:t>
      </w:r>
    </w:p>
    <w:p w14:paraId="32E0482A">
      <w:pPr>
        <w:snapToGrid w:val="0"/>
        <w:spacing w:line="600" w:lineRule="exact"/>
        <w:ind w:firstLine="784" w:firstLineChars="245"/>
        <w:rPr>
          <w:rFonts w:ascii="Times New Roman" w:hAnsi="Times New Roman" w:eastAsia="方正黑体_GBK" w:cs="宋体"/>
          <w:bCs/>
          <w:smallCaps w:val="0"/>
          <w:sz w:val="32"/>
          <w:szCs w:val="32"/>
        </w:rPr>
      </w:pPr>
      <w:r>
        <w:rPr>
          <w:rFonts w:hint="eastAsia" w:ascii="Times New Roman" w:hAnsi="Times New Roman" w:eastAsia="方正黑体_GBK" w:cs="宋体"/>
          <w:bCs/>
          <w:smallCaps w:val="0"/>
          <w:sz w:val="32"/>
          <w:szCs w:val="32"/>
        </w:rPr>
        <w:t>四、商务要求</w:t>
      </w:r>
    </w:p>
    <w:p w14:paraId="4611CFB1">
      <w:pPr>
        <w:snapToGrid w:val="0"/>
        <w:spacing w:line="600" w:lineRule="exact"/>
        <w:ind w:firstLine="640" w:firstLineChars="200"/>
        <w:rPr>
          <w:rFonts w:ascii="Times New Roman" w:hAnsi="Times New Roman" w:eastAsia="方正楷体_GBK" w:cs="宋体"/>
          <w:smallCaps w:val="0"/>
          <w:sz w:val="32"/>
          <w:szCs w:val="32"/>
        </w:rPr>
      </w:pPr>
      <w:r>
        <w:rPr>
          <w:rFonts w:hint="eastAsia" w:ascii="Times New Roman" w:hAnsi="Times New Roman" w:eastAsia="方正楷体_GBK" w:cs="宋体"/>
          <w:smallCaps w:val="0"/>
          <w:sz w:val="32"/>
          <w:szCs w:val="32"/>
        </w:rPr>
        <w:t>（一）交货期限、地点及验收方式</w:t>
      </w:r>
    </w:p>
    <w:p w14:paraId="218134BF">
      <w:pPr>
        <w:snapToGrid w:val="0"/>
        <w:spacing w:line="600" w:lineRule="exact"/>
        <w:ind w:firstLine="640" w:firstLineChars="200"/>
        <w:rPr>
          <w:rFonts w:hint="default" w:ascii="Times New Roman" w:hAnsi="Times New Roman" w:eastAsia="方正仿宋_GBK" w:cs="宋体"/>
          <w:smallCaps w:val="0"/>
          <w:sz w:val="32"/>
          <w:szCs w:val="32"/>
          <w:lang w:val="en-US" w:eastAsia="zh-CN"/>
        </w:rPr>
      </w:pPr>
      <w:r>
        <w:rPr>
          <w:rFonts w:hint="eastAsia" w:ascii="Times New Roman" w:hAnsi="Times New Roman" w:eastAsia="方正仿宋_GBK" w:cs="宋体"/>
          <w:bCs/>
          <w:smallCaps w:val="0"/>
          <w:sz w:val="32"/>
          <w:szCs w:val="32"/>
        </w:rPr>
        <w:t>1﹒交货期限：成交供应商应合同签订后</w:t>
      </w:r>
      <w:r>
        <w:rPr>
          <w:rFonts w:hint="eastAsia" w:ascii="Times New Roman" w:hAnsi="Times New Roman" w:eastAsia="方正仿宋_GBK" w:cs="宋体"/>
          <w:bCs/>
          <w:smallCaps w:val="0"/>
          <w:sz w:val="32"/>
          <w:szCs w:val="32"/>
          <w:lang w:val="en-US" w:eastAsia="zh-CN"/>
        </w:rPr>
        <w:t>15</w:t>
      </w:r>
      <w:r>
        <w:rPr>
          <w:rFonts w:hint="eastAsia" w:ascii="Times New Roman" w:hAnsi="Times New Roman" w:eastAsia="方正仿宋_GBK" w:cs="宋体"/>
          <w:bCs/>
          <w:smallCaps w:val="0"/>
          <w:sz w:val="32"/>
          <w:szCs w:val="32"/>
        </w:rPr>
        <w:t>日内交货</w:t>
      </w:r>
      <w:r>
        <w:rPr>
          <w:rFonts w:hint="eastAsia" w:eastAsia="方正仿宋_GBK" w:cs="宋体"/>
          <w:bCs/>
          <w:smallCaps w:val="0"/>
          <w:sz w:val="32"/>
          <w:szCs w:val="32"/>
          <w:lang w:val="en-US" w:eastAsia="zh-CN"/>
        </w:rPr>
        <w:t>并完成验收</w:t>
      </w:r>
      <w:r>
        <w:rPr>
          <w:rFonts w:hint="eastAsia" w:ascii="Times New Roman" w:hAnsi="Times New Roman" w:eastAsia="方正仿宋_GBK" w:cs="宋体"/>
          <w:bCs/>
          <w:smallCaps w:val="0"/>
          <w:sz w:val="32"/>
          <w:szCs w:val="32"/>
        </w:rPr>
        <w:t>。</w:t>
      </w:r>
    </w:p>
    <w:p w14:paraId="23F60A20">
      <w:pPr>
        <w:snapToGrid w:val="0"/>
        <w:spacing w:line="600" w:lineRule="exact"/>
        <w:ind w:firstLine="640" w:firstLineChars="200"/>
        <w:rPr>
          <w:rFonts w:hint="eastAsia" w:eastAsia="方正仿宋_GBK" w:cs="宋体"/>
          <w:smallCaps w:val="0"/>
          <w:sz w:val="32"/>
          <w:szCs w:val="32"/>
          <w:lang w:val="en-US" w:eastAsia="zh-CN"/>
        </w:rPr>
      </w:pPr>
      <w:r>
        <w:rPr>
          <w:rFonts w:hint="eastAsia" w:ascii="Times New Roman" w:hAnsi="Times New Roman" w:eastAsia="方正仿宋_GBK" w:cs="宋体"/>
          <w:bCs/>
          <w:smallCaps w:val="0"/>
          <w:sz w:val="32"/>
          <w:szCs w:val="32"/>
        </w:rPr>
        <w:t>2﹒</w:t>
      </w:r>
      <w:r>
        <w:rPr>
          <w:rFonts w:hint="eastAsia" w:ascii="Times New Roman" w:hAnsi="Times New Roman" w:eastAsia="方正仿宋_GBK" w:cs="宋体"/>
          <w:smallCaps w:val="0"/>
          <w:sz w:val="32"/>
          <w:szCs w:val="32"/>
        </w:rPr>
        <w:t>服务地点：</w:t>
      </w:r>
      <w:r>
        <w:rPr>
          <w:rFonts w:hint="eastAsia" w:eastAsia="方正仿宋_GBK" w:cs="宋体"/>
          <w:smallCaps w:val="0"/>
          <w:sz w:val="32"/>
          <w:szCs w:val="32"/>
          <w:lang w:val="en-US" w:eastAsia="zh-CN"/>
        </w:rPr>
        <w:t>重庆市江津区圣泉路99号江津区行政中心</w:t>
      </w:r>
    </w:p>
    <w:p w14:paraId="3B2F57D4">
      <w:pPr>
        <w:snapToGrid w:val="0"/>
        <w:spacing w:line="600" w:lineRule="exact"/>
        <w:ind w:firstLine="640" w:firstLineChars="200"/>
        <w:rPr>
          <w:rFonts w:ascii="Times New Roman" w:hAnsi="Times New Roman" w:eastAsia="方正仿宋_GBK" w:cs="宋体"/>
          <w:smallCaps w:val="0"/>
          <w:sz w:val="32"/>
          <w:szCs w:val="32"/>
        </w:rPr>
      </w:pPr>
      <w:r>
        <w:rPr>
          <w:rFonts w:hint="eastAsia" w:ascii="Times New Roman" w:hAnsi="Times New Roman" w:eastAsia="方正仿宋_GBK" w:cs="宋体"/>
          <w:bCs/>
          <w:smallCaps w:val="0"/>
          <w:sz w:val="32"/>
          <w:szCs w:val="32"/>
        </w:rPr>
        <w:t>3﹒</w:t>
      </w:r>
      <w:r>
        <w:rPr>
          <w:rFonts w:hint="eastAsia" w:ascii="Times New Roman" w:hAnsi="Times New Roman" w:eastAsia="方正仿宋_GBK" w:cs="宋体"/>
          <w:smallCaps w:val="0"/>
          <w:sz w:val="32"/>
          <w:szCs w:val="32"/>
        </w:rPr>
        <w:t>验收方式：</w:t>
      </w:r>
    </w:p>
    <w:p w14:paraId="31E9ED3E">
      <w:pPr>
        <w:snapToGrid w:val="0"/>
        <w:spacing w:line="600" w:lineRule="exact"/>
        <w:ind w:firstLine="640" w:firstLineChars="200"/>
        <w:rPr>
          <w:rFonts w:hint="eastAsia" w:ascii="Times New Roman" w:hAnsi="Times New Roman" w:eastAsia="方正仿宋_GBK" w:cs="宋体"/>
          <w:bCs/>
          <w:smallCaps w:val="0"/>
          <w:sz w:val="32"/>
          <w:szCs w:val="32"/>
        </w:rPr>
      </w:pPr>
      <w:r>
        <w:rPr>
          <w:rFonts w:hint="eastAsia" w:ascii="Times New Roman" w:hAnsi="Times New Roman" w:eastAsia="方正仿宋_GBK" w:cs="宋体"/>
          <w:bCs/>
          <w:smallCaps w:val="0"/>
          <w:sz w:val="32"/>
          <w:szCs w:val="32"/>
        </w:rPr>
        <w:t>①中标供应商负责准备相关资料，由采购方组织相关人员进行验收。</w:t>
      </w:r>
    </w:p>
    <w:p w14:paraId="62B3874A">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方正仿宋_GBK" w:cs="宋体"/>
          <w:bCs/>
          <w:smallCaps w:val="0"/>
          <w:sz w:val="32"/>
          <w:szCs w:val="32"/>
        </w:rPr>
      </w:pPr>
      <w:r>
        <w:rPr>
          <w:rFonts w:hint="eastAsia" w:ascii="Times New Roman" w:hAnsi="Times New Roman" w:eastAsia="方正仿宋_GBK" w:cs="宋体"/>
          <w:bCs/>
          <w:smallCaps w:val="0"/>
          <w:sz w:val="32"/>
          <w:szCs w:val="32"/>
        </w:rPr>
        <w:t>②</w:t>
      </w:r>
      <w:r>
        <w:rPr>
          <w:rFonts w:hint="eastAsia" w:ascii="Times New Roman" w:hAnsi="Times New Roman" w:eastAsia="方正仿宋_GBK" w:cs="宋体"/>
          <w:bCs/>
          <w:smallCaps w:val="0"/>
          <w:sz w:val="32"/>
          <w:szCs w:val="32"/>
          <w:highlight w:val="none"/>
        </w:rPr>
        <w:t>成交供应商提供的</w:t>
      </w:r>
      <w:r>
        <w:rPr>
          <w:rFonts w:hint="eastAsia" w:eastAsia="方正仿宋_GBK" w:cs="宋体"/>
          <w:bCs/>
          <w:smallCaps w:val="0"/>
          <w:sz w:val="32"/>
          <w:szCs w:val="32"/>
          <w:highlight w:val="none"/>
          <w:lang w:val="en-US" w:eastAsia="zh-CN"/>
        </w:rPr>
        <w:t>服装</w:t>
      </w:r>
      <w:r>
        <w:rPr>
          <w:rFonts w:hint="eastAsia" w:ascii="Times New Roman" w:hAnsi="Times New Roman" w:eastAsia="方正仿宋_GBK" w:cs="宋体"/>
          <w:bCs/>
          <w:smallCaps w:val="0"/>
          <w:sz w:val="32"/>
          <w:szCs w:val="32"/>
          <w:highlight w:val="none"/>
        </w:rPr>
        <w:t>未达到采购文件规定要求</w:t>
      </w:r>
      <w:r>
        <w:rPr>
          <w:rFonts w:hint="eastAsia" w:eastAsia="方正仿宋_GBK" w:cs="宋体"/>
          <w:bCs/>
          <w:smallCaps w:val="0"/>
          <w:sz w:val="32"/>
          <w:szCs w:val="32"/>
          <w:highlight w:val="none"/>
          <w:lang w:val="en-US" w:eastAsia="zh-CN"/>
        </w:rPr>
        <w:t>的</w:t>
      </w:r>
      <w:r>
        <w:rPr>
          <w:rFonts w:hint="eastAsia" w:ascii="Times New Roman" w:hAnsi="Times New Roman" w:eastAsia="方正仿宋_GBK" w:cs="宋体"/>
          <w:bCs/>
          <w:smallCaps w:val="0"/>
          <w:sz w:val="32"/>
          <w:szCs w:val="32"/>
          <w:highlight w:val="none"/>
        </w:rPr>
        <w:t>相关</w:t>
      </w:r>
      <w:r>
        <w:rPr>
          <w:rFonts w:hint="eastAsia" w:ascii="Times New Roman" w:hAnsi="Times New Roman" w:eastAsia="方正仿宋_GBK" w:cs="宋体"/>
          <w:bCs/>
          <w:smallCaps w:val="0"/>
          <w:sz w:val="32"/>
          <w:szCs w:val="32"/>
          <w:highlight w:val="none"/>
          <w:lang w:val="en-US" w:eastAsia="zh-CN"/>
        </w:rPr>
        <w:t>标准</w:t>
      </w:r>
      <w:r>
        <w:rPr>
          <w:rFonts w:hint="eastAsia" w:ascii="Times New Roman" w:hAnsi="Times New Roman" w:eastAsia="方正仿宋_GBK" w:cs="宋体"/>
          <w:bCs/>
          <w:smallCaps w:val="0"/>
          <w:sz w:val="32"/>
          <w:szCs w:val="32"/>
          <w:highlight w:val="none"/>
        </w:rPr>
        <w:t>，导致的一切损失由成交供应商承担。</w:t>
      </w:r>
    </w:p>
    <w:p w14:paraId="73FC3BE2">
      <w:pPr>
        <w:pStyle w:val="2"/>
        <w:keepNext w:val="0"/>
        <w:keepLines w:val="0"/>
        <w:pageBreakBefore w:val="0"/>
        <w:widowControl w:val="0"/>
        <w:numPr>
          <w:ilvl w:val="0"/>
          <w:numId w:val="12"/>
        </w:numPr>
        <w:kinsoku/>
        <w:wordWrap/>
        <w:overflowPunct/>
        <w:topLinePunct w:val="0"/>
        <w:autoSpaceDE/>
        <w:autoSpaceDN/>
        <w:bidi w:val="0"/>
        <w:adjustRightInd/>
        <w:spacing w:line="600" w:lineRule="exact"/>
        <w:textAlignment w:val="auto"/>
        <w:rPr>
          <w:rFonts w:hint="eastAsia" w:ascii="Times New Roman" w:hAnsi="Times New Roman" w:eastAsia="方正仿宋_GBK" w:cs="宋体"/>
          <w:bCs/>
          <w:smallCaps w:val="0"/>
          <w:kern w:val="2"/>
          <w:sz w:val="32"/>
          <w:szCs w:val="32"/>
          <w:lang w:val="en-US" w:eastAsia="zh-CN" w:bidi="ar-SA"/>
        </w:rPr>
      </w:pPr>
      <w:r>
        <w:rPr>
          <w:rFonts w:hint="eastAsia" w:ascii="Times New Roman" w:hAnsi="Times New Roman" w:eastAsia="方正楷体_GBK" w:cs="宋体"/>
          <w:smallCaps w:val="0"/>
          <w:kern w:val="2"/>
          <w:sz w:val="32"/>
          <w:szCs w:val="32"/>
          <w:lang w:val="en-US" w:eastAsia="zh-CN" w:bidi="ar-SA"/>
        </w:rPr>
        <w:t>质量保证</w:t>
      </w:r>
    </w:p>
    <w:p w14:paraId="63F317AB">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方正仿宋_GBK" w:cs="宋体"/>
          <w:bCs/>
          <w:smallCaps w:val="0"/>
          <w:kern w:val="2"/>
          <w:sz w:val="32"/>
          <w:szCs w:val="32"/>
          <w:lang w:val="en-US" w:eastAsia="zh-CN" w:bidi="ar-SA"/>
        </w:rPr>
      </w:pPr>
      <w:r>
        <w:rPr>
          <w:rFonts w:hint="eastAsia" w:ascii="Times New Roman" w:hAnsi="Times New Roman" w:eastAsia="方正仿宋_GBK" w:cs="宋体"/>
          <w:bCs/>
          <w:smallCaps w:val="0"/>
          <w:sz w:val="32"/>
          <w:szCs w:val="32"/>
        </w:rPr>
        <w:t>1﹒</w:t>
      </w:r>
      <w:r>
        <w:rPr>
          <w:rFonts w:hint="eastAsia" w:ascii="Times New Roman" w:hAnsi="Times New Roman" w:eastAsia="方正仿宋_GBK" w:cs="宋体"/>
          <w:bCs/>
          <w:smallCaps w:val="0"/>
          <w:sz w:val="32"/>
          <w:szCs w:val="32"/>
          <w:lang w:val="en-US" w:eastAsia="zh-CN"/>
        </w:rPr>
        <w:t>外套</w:t>
      </w:r>
      <w:r>
        <w:rPr>
          <w:rFonts w:hint="eastAsia" w:ascii="Times New Roman" w:hAnsi="Times New Roman" w:eastAsia="方正仿宋_GBK" w:cs="宋体"/>
          <w:bCs/>
          <w:smallCaps w:val="0"/>
          <w:kern w:val="2"/>
          <w:sz w:val="32"/>
          <w:szCs w:val="32"/>
          <w:lang w:val="en-US" w:eastAsia="zh-CN" w:bidi="ar-SA"/>
        </w:rPr>
        <w:t>质保≥12个月（自验收合格起算）。</w:t>
      </w:r>
    </w:p>
    <w:p w14:paraId="63477B7C">
      <w:pPr>
        <w:pStyle w:val="2"/>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方正仿宋_GBK" w:cs="宋体"/>
          <w:bCs/>
          <w:smallCaps w:val="0"/>
          <w:kern w:val="2"/>
          <w:sz w:val="32"/>
          <w:szCs w:val="32"/>
          <w:lang w:val="en-US" w:eastAsia="zh-CN" w:bidi="ar-SA"/>
        </w:rPr>
      </w:pPr>
      <w:r>
        <w:rPr>
          <w:rFonts w:hint="eastAsia" w:ascii="Times New Roman" w:hAnsi="Times New Roman" w:eastAsia="方正仿宋_GBK" w:cs="宋体"/>
          <w:bCs/>
          <w:smallCaps w:val="0"/>
          <w:sz w:val="32"/>
          <w:szCs w:val="32"/>
        </w:rPr>
        <w:t>2﹒</w:t>
      </w:r>
      <w:r>
        <w:rPr>
          <w:rFonts w:hint="eastAsia" w:ascii="Times New Roman" w:hAnsi="Times New Roman" w:eastAsia="方正仿宋_GBK" w:cs="宋体"/>
          <w:bCs/>
          <w:smallCaps w:val="0"/>
          <w:kern w:val="2"/>
          <w:sz w:val="32"/>
          <w:szCs w:val="32"/>
          <w:lang w:val="en-US" w:eastAsia="zh-CN" w:bidi="ar-SA"/>
        </w:rPr>
        <w:t>质保期内非人为损坏免费更换，24小时售后响应。</w:t>
      </w:r>
    </w:p>
    <w:p w14:paraId="758F2189">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方正楷体_GBK" w:cs="宋体"/>
          <w:smallCaps w:val="0"/>
          <w:sz w:val="32"/>
          <w:szCs w:val="32"/>
        </w:rPr>
      </w:pPr>
      <w:r>
        <w:rPr>
          <w:rFonts w:hint="eastAsia" w:ascii="Times New Roman" w:hAnsi="Times New Roman" w:eastAsia="方正楷体_GBK" w:cs="宋体"/>
          <w:smallCaps w:val="0"/>
          <w:sz w:val="32"/>
          <w:szCs w:val="32"/>
        </w:rPr>
        <w:t>（</w:t>
      </w:r>
      <w:r>
        <w:rPr>
          <w:rFonts w:hint="eastAsia" w:eastAsia="方正楷体_GBK" w:cs="宋体"/>
          <w:smallCaps w:val="0"/>
          <w:sz w:val="32"/>
          <w:szCs w:val="32"/>
          <w:lang w:val="en-US" w:eastAsia="zh-CN"/>
        </w:rPr>
        <w:t>三</w:t>
      </w:r>
      <w:r>
        <w:rPr>
          <w:rFonts w:hint="eastAsia" w:ascii="Times New Roman" w:hAnsi="Times New Roman" w:eastAsia="方正楷体_GBK" w:cs="宋体"/>
          <w:smallCaps w:val="0"/>
          <w:sz w:val="32"/>
          <w:szCs w:val="32"/>
        </w:rPr>
        <w:t>）结算及付款方式</w:t>
      </w:r>
    </w:p>
    <w:p w14:paraId="3C9997D6">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cs="仿宋"/>
          <w:smallCaps w:val="0"/>
          <w:color w:val="000000"/>
          <w:sz w:val="32"/>
          <w:szCs w:val="32"/>
        </w:rPr>
      </w:pPr>
      <w:bookmarkStart w:id="7" w:name="_Toc344475124"/>
      <w:bookmarkStart w:id="8" w:name="_Toc466546918"/>
      <w:r>
        <w:rPr>
          <w:rFonts w:hint="eastAsia" w:ascii="Times New Roman" w:hAnsi="Times New Roman" w:eastAsia="方正仿宋_GBK" w:cs="仿宋"/>
          <w:smallCaps w:val="0"/>
          <w:color w:val="000000"/>
          <w:sz w:val="32"/>
          <w:szCs w:val="32"/>
          <w:lang w:val="en-US" w:eastAsia="zh-CN"/>
        </w:rPr>
        <w:t>货物</w:t>
      </w:r>
      <w:r>
        <w:rPr>
          <w:rFonts w:hint="eastAsia" w:ascii="Times New Roman" w:hAnsi="Times New Roman" w:eastAsia="方正仿宋_GBK" w:cs="仿宋"/>
          <w:smallCaps w:val="0"/>
          <w:color w:val="000000"/>
          <w:sz w:val="32"/>
          <w:szCs w:val="32"/>
        </w:rPr>
        <w:t>验收合格后，</w:t>
      </w:r>
      <w:r>
        <w:rPr>
          <w:rFonts w:hint="eastAsia" w:ascii="Times New Roman" w:hAnsi="Times New Roman" w:eastAsia="方正仿宋_GBK" w:cs="仿宋"/>
          <w:smallCaps w:val="0"/>
          <w:color w:val="000000"/>
          <w:sz w:val="32"/>
          <w:szCs w:val="32"/>
          <w:lang w:val="en-US" w:eastAsia="zh-CN"/>
        </w:rPr>
        <w:t>成交供应商</w:t>
      </w:r>
      <w:r>
        <w:rPr>
          <w:rFonts w:hint="eastAsia" w:ascii="Times New Roman" w:hAnsi="Times New Roman" w:eastAsia="方正仿宋_GBK" w:cs="仿宋"/>
          <w:smallCaps w:val="0"/>
          <w:color w:val="000000"/>
          <w:sz w:val="32"/>
          <w:szCs w:val="32"/>
        </w:rPr>
        <w:t>提交正式发票，采购人在</w:t>
      </w:r>
      <w:r>
        <w:rPr>
          <w:rFonts w:hint="eastAsia" w:ascii="Times New Roman" w:hAnsi="Times New Roman" w:eastAsia="方正仿宋_GBK" w:cs="仿宋"/>
          <w:smallCaps w:val="0"/>
          <w:color w:val="000000"/>
          <w:sz w:val="32"/>
          <w:szCs w:val="32"/>
          <w:lang w:val="en-US" w:eastAsia="zh-CN"/>
        </w:rPr>
        <w:t>30</w:t>
      </w:r>
      <w:r>
        <w:rPr>
          <w:rFonts w:hint="eastAsia" w:ascii="Times New Roman" w:hAnsi="Times New Roman" w:eastAsia="方正仿宋_GBK" w:cs="仿宋"/>
          <w:smallCaps w:val="0"/>
          <w:color w:val="000000"/>
          <w:sz w:val="32"/>
          <w:szCs w:val="32"/>
        </w:rPr>
        <w:t>个工作日内一次性支付合同金额100%购置款。</w:t>
      </w:r>
    </w:p>
    <w:bookmarkEnd w:id="7"/>
    <w:bookmarkEnd w:id="8"/>
    <w:p w14:paraId="2CD1F1B4">
      <w:pPr>
        <w:snapToGrid w:val="0"/>
        <w:spacing w:line="600" w:lineRule="exact"/>
        <w:ind w:firstLine="640" w:firstLineChars="200"/>
        <w:rPr>
          <w:rFonts w:ascii="Times New Roman" w:hAnsi="Times New Roman" w:eastAsia="方正黑体_GBK" w:cs="宋体"/>
          <w:bCs/>
          <w:smallCaps w:val="0"/>
          <w:sz w:val="32"/>
          <w:szCs w:val="32"/>
        </w:rPr>
      </w:pPr>
      <w:bookmarkStart w:id="9" w:name="_Toc12789054"/>
      <w:bookmarkStart w:id="10" w:name="_Toc11641053"/>
      <w:r>
        <w:rPr>
          <w:rFonts w:hint="eastAsia" w:ascii="Times New Roman" w:hAnsi="Times New Roman" w:eastAsia="方正黑体_GBK" w:cs="宋体"/>
          <w:bCs/>
          <w:smallCaps w:val="0"/>
          <w:sz w:val="32"/>
          <w:szCs w:val="32"/>
        </w:rPr>
        <w:t>五、联系方式</w:t>
      </w:r>
    </w:p>
    <w:p w14:paraId="3FCFE570">
      <w:pPr>
        <w:spacing w:line="600" w:lineRule="exact"/>
        <w:ind w:firstLine="640" w:firstLineChars="200"/>
        <w:rPr>
          <w:rFonts w:hint="default" w:ascii="Times New Roman" w:hAnsi="Times New Roman" w:eastAsia="方正仿宋_GBK" w:cs="仿宋"/>
          <w:smallCaps w:val="0"/>
          <w:sz w:val="32"/>
          <w:szCs w:val="32"/>
          <w:lang w:val="en-US" w:eastAsia="zh-CN"/>
        </w:rPr>
      </w:pPr>
      <w:r>
        <w:rPr>
          <w:rFonts w:hint="eastAsia" w:ascii="Times New Roman" w:hAnsi="Times New Roman" w:eastAsia="方正仿宋_GBK" w:cs="仿宋"/>
          <w:smallCaps w:val="0"/>
          <w:sz w:val="32"/>
          <w:szCs w:val="32"/>
        </w:rPr>
        <w:t>采购人：</w:t>
      </w:r>
      <w:r>
        <w:rPr>
          <w:rFonts w:hint="eastAsia" w:eastAsia="方正仿宋_GBK" w:cs="仿宋"/>
          <w:smallCaps w:val="0"/>
          <w:sz w:val="32"/>
          <w:szCs w:val="32"/>
          <w:lang w:val="en-US" w:eastAsia="zh-CN"/>
        </w:rPr>
        <w:t>中共重庆市江津区委宣传部</w:t>
      </w:r>
    </w:p>
    <w:p w14:paraId="63D2E8E4">
      <w:pPr>
        <w:spacing w:line="600" w:lineRule="exact"/>
        <w:ind w:firstLine="640" w:firstLineChars="200"/>
        <w:rPr>
          <w:rFonts w:hint="default" w:ascii="Times New Roman" w:hAnsi="Times New Roman" w:eastAsia="方正仿宋_GBK" w:cs="仿宋"/>
          <w:smallCaps w:val="0"/>
          <w:sz w:val="32"/>
          <w:szCs w:val="32"/>
          <w:lang w:val="en-US" w:eastAsia="zh-CN"/>
        </w:rPr>
      </w:pPr>
      <w:r>
        <w:rPr>
          <w:rFonts w:hint="eastAsia" w:ascii="Times New Roman" w:hAnsi="Times New Roman" w:eastAsia="方正仿宋_GBK" w:cs="仿宋"/>
          <w:smallCaps w:val="0"/>
          <w:sz w:val="32"/>
          <w:szCs w:val="32"/>
        </w:rPr>
        <w:t>联系人：</w:t>
      </w:r>
    </w:p>
    <w:p w14:paraId="3C52339E">
      <w:pPr>
        <w:spacing w:line="600" w:lineRule="exact"/>
        <w:ind w:firstLine="640" w:firstLineChars="200"/>
        <w:rPr>
          <w:rFonts w:hint="default" w:ascii="Times New Roman" w:hAnsi="Times New Roman" w:eastAsia="方正仿宋_GBK" w:cs="仿宋"/>
          <w:smallCaps w:val="0"/>
          <w:sz w:val="32"/>
          <w:szCs w:val="32"/>
          <w:lang w:val="en-US" w:eastAsia="zh-CN"/>
        </w:rPr>
      </w:pPr>
      <w:r>
        <w:rPr>
          <w:rFonts w:hint="eastAsia" w:ascii="Times New Roman" w:hAnsi="Times New Roman" w:eastAsia="方正仿宋_GBK" w:cs="仿宋"/>
          <w:smallCaps w:val="0"/>
          <w:sz w:val="32"/>
          <w:szCs w:val="32"/>
        </w:rPr>
        <w:t>电  话：</w:t>
      </w:r>
    </w:p>
    <w:p w14:paraId="1A46F58F">
      <w:pPr>
        <w:spacing w:line="600" w:lineRule="exact"/>
        <w:ind w:firstLine="640" w:firstLineChars="200"/>
        <w:rPr>
          <w:rFonts w:hint="eastAsia" w:eastAsia="方正仿宋_GBK" w:cs="宋体"/>
          <w:smallCaps w:val="0"/>
          <w:sz w:val="32"/>
          <w:szCs w:val="32"/>
          <w:lang w:val="en-US" w:eastAsia="zh-CN"/>
        </w:rPr>
      </w:pPr>
      <w:r>
        <w:rPr>
          <w:rFonts w:hint="eastAsia" w:ascii="Times New Roman" w:hAnsi="Times New Roman" w:eastAsia="方正仿宋_GBK" w:cs="仿宋"/>
          <w:smallCaps w:val="0"/>
          <w:sz w:val="32"/>
          <w:szCs w:val="32"/>
        </w:rPr>
        <w:t>地  址：</w:t>
      </w:r>
      <w:r>
        <w:rPr>
          <w:rFonts w:hint="eastAsia" w:eastAsia="方正仿宋_GBK" w:cs="宋体"/>
          <w:smallCaps w:val="0"/>
          <w:sz w:val="32"/>
          <w:szCs w:val="32"/>
          <w:lang w:val="en-US" w:eastAsia="zh-CN"/>
        </w:rPr>
        <w:t>重庆市江津区圣泉路99号江津区行政中心</w:t>
      </w:r>
    </w:p>
    <w:p w14:paraId="760EE258">
      <w:pPr>
        <w:spacing w:line="600" w:lineRule="exact"/>
        <w:ind w:firstLine="640" w:firstLineChars="200"/>
        <w:rPr>
          <w:rFonts w:ascii="Times New Roman" w:hAnsi="Times New Roman" w:eastAsia="方正黑体_GBK" w:cs="宋体"/>
          <w:bCs/>
          <w:smallCaps w:val="0"/>
          <w:sz w:val="32"/>
          <w:szCs w:val="32"/>
        </w:rPr>
      </w:pPr>
      <w:r>
        <w:rPr>
          <w:rFonts w:hint="eastAsia" w:ascii="Times New Roman" w:hAnsi="Times New Roman" w:eastAsia="方正黑体_GBK" w:cs="宋体"/>
          <w:bCs/>
          <w:smallCaps w:val="0"/>
          <w:sz w:val="32"/>
          <w:szCs w:val="32"/>
        </w:rPr>
        <w:t>六、投标程序</w:t>
      </w:r>
    </w:p>
    <w:p w14:paraId="19BB2E8B">
      <w:pPr>
        <w:spacing w:line="600" w:lineRule="exact"/>
        <w:ind w:left="280" w:leftChars="100" w:firstLine="321" w:firstLineChars="100"/>
        <w:rPr>
          <w:rFonts w:ascii="Times New Roman" w:hAnsi="Times New Roman" w:eastAsia="方正仿宋_GBK" w:cs="仿宋"/>
          <w:smallCaps w:val="0"/>
          <w:sz w:val="32"/>
          <w:szCs w:val="32"/>
        </w:rPr>
      </w:pPr>
      <w:r>
        <w:rPr>
          <w:rFonts w:hint="eastAsia" w:ascii="Times New Roman" w:hAnsi="Times New Roman" w:eastAsia="方正仿宋_GBK" w:cs="仿宋"/>
          <w:b/>
          <w:bCs/>
          <w:smallCaps w:val="0"/>
          <w:sz w:val="32"/>
          <w:szCs w:val="32"/>
        </w:rPr>
        <w:t>（一）线上递交响应文件截止时间：</w:t>
      </w:r>
      <w:r>
        <w:rPr>
          <w:rFonts w:hint="eastAsia" w:ascii="Times New Roman" w:hAnsi="Times New Roman" w:eastAsia="方正仿宋_GBK" w:cs="仿宋"/>
          <w:smallCaps w:val="0"/>
          <w:sz w:val="32"/>
          <w:szCs w:val="32"/>
        </w:rPr>
        <w:t>公告发布后即可线上递交。</w:t>
      </w:r>
    </w:p>
    <w:p w14:paraId="7A0152A8">
      <w:pPr>
        <w:spacing w:line="600" w:lineRule="exact"/>
        <w:ind w:firstLine="643" w:firstLineChars="200"/>
        <w:rPr>
          <w:rFonts w:ascii="Times New Roman" w:hAnsi="Times New Roman" w:eastAsia="方正仿宋_GBK" w:cs="仿宋"/>
          <w:smallCaps w:val="0"/>
          <w:sz w:val="32"/>
          <w:szCs w:val="32"/>
        </w:rPr>
      </w:pPr>
      <w:r>
        <w:rPr>
          <w:rFonts w:hint="eastAsia" w:ascii="Times New Roman" w:hAnsi="Times New Roman" w:eastAsia="方正仿宋_GBK" w:cs="仿宋"/>
          <w:b/>
          <w:bCs/>
          <w:smallCaps w:val="0"/>
          <w:sz w:val="32"/>
          <w:szCs w:val="32"/>
        </w:rPr>
        <w:t>（二）线上报名要求：</w:t>
      </w:r>
      <w:r>
        <w:rPr>
          <w:rFonts w:hint="eastAsia" w:ascii="Times New Roman" w:hAnsi="Times New Roman" w:eastAsia="方正仿宋_GBK" w:cs="仿宋"/>
          <w:smallCaps w:val="0"/>
          <w:sz w:val="32"/>
          <w:szCs w:val="32"/>
        </w:rPr>
        <w:t>按本项目规定的时间在网上进行报名，并上传盖章后的</w:t>
      </w:r>
      <w:r>
        <w:rPr>
          <w:rFonts w:hint="eastAsia" w:ascii="Times New Roman" w:hAnsi="Times New Roman" w:eastAsia="方正仿宋_GBK" w:cs="仿宋"/>
          <w:smallCaps w:val="0"/>
          <w:sz w:val="32"/>
          <w:szCs w:val="32"/>
          <w:lang w:val="en-US" w:eastAsia="zh-CN"/>
        </w:rPr>
        <w:t>营业执照、报价清单、货物图片等</w:t>
      </w:r>
      <w:r>
        <w:rPr>
          <w:rFonts w:hint="eastAsia" w:ascii="Times New Roman" w:hAnsi="Times New Roman" w:eastAsia="方正仿宋_GBK" w:cs="仿宋"/>
          <w:smallCaps w:val="0"/>
          <w:sz w:val="32"/>
          <w:szCs w:val="32"/>
        </w:rPr>
        <w:t>电子文档，未在规定时间内报名的投标人将失去成交供应商资格。</w:t>
      </w:r>
    </w:p>
    <w:p w14:paraId="23E841FB">
      <w:pPr>
        <w:spacing w:after="120" w:line="600" w:lineRule="exact"/>
        <w:rPr>
          <w:rFonts w:ascii="Times New Roman" w:hAnsi="Times New Roman" w:eastAsia="方正黑体_GBK" w:cs="宋体"/>
          <w:bCs/>
          <w:smallCaps w:val="0"/>
          <w:sz w:val="32"/>
          <w:szCs w:val="32"/>
        </w:rPr>
      </w:pPr>
      <w:r>
        <w:rPr>
          <w:rFonts w:hint="eastAsia" w:ascii="Times New Roman" w:hAnsi="Times New Roman"/>
          <w:smallCaps w:val="0"/>
        </w:rPr>
        <w:t xml:space="preserve">   </w:t>
      </w:r>
      <w:r>
        <w:rPr>
          <w:rFonts w:hint="eastAsia" w:ascii="Times New Roman" w:hAnsi="Times New Roman" w:eastAsia="方正仿宋_GBK" w:cs="仿宋"/>
          <w:b/>
          <w:bCs/>
          <w:smallCaps w:val="0"/>
          <w:szCs w:val="32"/>
        </w:rPr>
        <w:t xml:space="preserve"> </w:t>
      </w:r>
      <w:r>
        <w:rPr>
          <w:rFonts w:hint="eastAsia" w:ascii="Times New Roman" w:hAnsi="Times New Roman" w:eastAsia="方正黑体_GBK" w:cs="宋体"/>
          <w:bCs/>
          <w:smallCaps w:val="0"/>
          <w:sz w:val="32"/>
          <w:szCs w:val="32"/>
        </w:rPr>
        <w:t>七、其它有关规定</w:t>
      </w:r>
    </w:p>
    <w:p w14:paraId="2AAC8E3F">
      <w:pPr>
        <w:spacing w:line="600" w:lineRule="exact"/>
        <w:ind w:firstLine="640" w:firstLineChars="200"/>
        <w:rPr>
          <w:rFonts w:ascii="Times New Roman" w:hAnsi="Times New Roman" w:eastAsia="方正仿宋_GBK" w:cs="仿宋"/>
          <w:smallCaps w:val="0"/>
          <w:sz w:val="32"/>
          <w:szCs w:val="32"/>
        </w:rPr>
      </w:pPr>
      <w:r>
        <w:rPr>
          <w:rFonts w:hint="eastAsia" w:ascii="Times New Roman" w:hAnsi="Times New Roman" w:eastAsia="方正仿宋_GBK" w:cs="仿宋"/>
          <w:smallCaps w:val="0"/>
          <w:sz w:val="32"/>
          <w:szCs w:val="32"/>
        </w:rPr>
        <w:t>1</w:t>
      </w:r>
      <w:r>
        <w:rPr>
          <w:rFonts w:hint="eastAsia" w:ascii="Times New Roman" w:hAnsi="Times New Roman" w:eastAsia="方正仿宋_GBK" w:cs="宋体"/>
          <w:bCs/>
          <w:smallCaps w:val="0"/>
          <w:sz w:val="32"/>
          <w:szCs w:val="32"/>
        </w:rPr>
        <w:t>﹒</w:t>
      </w:r>
      <w:r>
        <w:rPr>
          <w:rFonts w:hint="eastAsia" w:ascii="Times New Roman" w:hAnsi="Times New Roman" w:eastAsia="方正仿宋_GBK" w:cs="仿宋"/>
          <w:smallCaps w:val="0"/>
          <w:sz w:val="32"/>
          <w:szCs w:val="32"/>
        </w:rPr>
        <w:t>凡有意参加投标的供应商，请于公告发布之日起至报名截止时间之前，在重庆政府采购云平台.网上竞采上下载查看本项目需求文件以及变更公告等开标前公布的所有项目资料，无论供应商下载查看与否，均视为已知晓所有采购实质性要求内容。</w:t>
      </w:r>
    </w:p>
    <w:p w14:paraId="03D0324D">
      <w:pPr>
        <w:spacing w:line="600" w:lineRule="exact"/>
        <w:ind w:firstLine="640" w:firstLineChars="200"/>
        <w:rPr>
          <w:rFonts w:ascii="Times New Roman" w:hAnsi="Times New Roman" w:eastAsia="方正仿宋_GBK" w:cs="仿宋"/>
          <w:smallCaps w:val="0"/>
          <w:sz w:val="32"/>
          <w:szCs w:val="32"/>
        </w:rPr>
      </w:pPr>
      <w:r>
        <w:rPr>
          <w:rFonts w:hint="eastAsia" w:ascii="Times New Roman" w:hAnsi="Times New Roman" w:eastAsia="方正仿宋_GBK" w:cs="仿宋"/>
          <w:smallCaps w:val="0"/>
          <w:sz w:val="32"/>
          <w:szCs w:val="32"/>
        </w:rPr>
        <w:t>2</w:t>
      </w:r>
      <w:r>
        <w:rPr>
          <w:rFonts w:hint="eastAsia" w:ascii="Times New Roman" w:hAnsi="Times New Roman" w:eastAsia="方正仿宋_GBK" w:cs="宋体"/>
          <w:bCs/>
          <w:smallCaps w:val="0"/>
          <w:sz w:val="32"/>
          <w:szCs w:val="32"/>
        </w:rPr>
        <w:t>﹒</w:t>
      </w:r>
      <w:r>
        <w:rPr>
          <w:rFonts w:hint="eastAsia" w:ascii="Times New Roman" w:hAnsi="Times New Roman" w:eastAsia="方正仿宋_GBK" w:cs="仿宋"/>
          <w:smallCaps w:val="0"/>
          <w:sz w:val="32"/>
          <w:szCs w:val="32"/>
        </w:rPr>
        <w:t>单位负责人为同一人或者存在直接控股、管理关系的不同供应商，不得参加同一合同项下的政府采购活动，否则均为无效响应。</w:t>
      </w:r>
    </w:p>
    <w:p w14:paraId="67771A33">
      <w:pPr>
        <w:spacing w:line="600" w:lineRule="exact"/>
        <w:ind w:firstLine="640" w:firstLineChars="200"/>
        <w:rPr>
          <w:rFonts w:ascii="Times New Roman" w:hAnsi="Times New Roman" w:eastAsia="方正仿宋_GBK" w:cs="仿宋"/>
          <w:smallCaps w:val="0"/>
          <w:sz w:val="32"/>
          <w:szCs w:val="32"/>
        </w:rPr>
      </w:pPr>
      <w:r>
        <w:rPr>
          <w:rFonts w:hint="eastAsia" w:ascii="Times New Roman" w:hAnsi="Times New Roman" w:eastAsia="方正仿宋_GBK" w:cs="仿宋"/>
          <w:smallCaps w:val="0"/>
          <w:sz w:val="32"/>
          <w:szCs w:val="32"/>
        </w:rPr>
        <w:t>3</w:t>
      </w:r>
      <w:r>
        <w:rPr>
          <w:rFonts w:hint="eastAsia" w:ascii="Times New Roman" w:hAnsi="Times New Roman" w:eastAsia="方正仿宋_GBK" w:cs="宋体"/>
          <w:bCs/>
          <w:smallCaps w:val="0"/>
          <w:sz w:val="32"/>
          <w:szCs w:val="32"/>
        </w:rPr>
        <w:t>﹒</w:t>
      </w:r>
      <w:r>
        <w:rPr>
          <w:rFonts w:hint="eastAsia" w:ascii="Times New Roman" w:hAnsi="Times New Roman" w:eastAsia="方正仿宋_GBK" w:cs="仿宋"/>
          <w:smallCaps w:val="0"/>
          <w:sz w:val="32"/>
          <w:szCs w:val="32"/>
        </w:rPr>
        <w:t>无论询价结果如何，供应商参与本项目的所有费用均自行承担。</w:t>
      </w:r>
    </w:p>
    <w:p w14:paraId="236D7414">
      <w:pPr>
        <w:spacing w:line="600" w:lineRule="exact"/>
        <w:ind w:firstLine="640" w:firstLineChars="200"/>
        <w:rPr>
          <w:rFonts w:ascii="Times New Roman" w:hAnsi="Times New Roman" w:eastAsia="方正仿宋_GBK" w:cs="仿宋"/>
          <w:smallCaps w:val="0"/>
          <w:sz w:val="32"/>
          <w:szCs w:val="32"/>
        </w:rPr>
      </w:pPr>
      <w:r>
        <w:rPr>
          <w:rFonts w:hint="eastAsia" w:ascii="Times New Roman" w:hAnsi="Times New Roman" w:eastAsia="方正仿宋_GBK" w:cs="仿宋"/>
          <w:smallCaps w:val="0"/>
          <w:sz w:val="32"/>
          <w:szCs w:val="32"/>
        </w:rPr>
        <w:t>4</w:t>
      </w:r>
      <w:r>
        <w:rPr>
          <w:rFonts w:hint="eastAsia" w:ascii="Times New Roman" w:hAnsi="Times New Roman" w:eastAsia="方正仿宋_GBK" w:cs="宋体"/>
          <w:bCs/>
          <w:smallCaps w:val="0"/>
          <w:sz w:val="32"/>
          <w:szCs w:val="32"/>
        </w:rPr>
        <w:t>﹒</w:t>
      </w:r>
      <w:r>
        <w:rPr>
          <w:rFonts w:hint="eastAsia" w:ascii="Times New Roman" w:hAnsi="Times New Roman" w:eastAsia="方正仿宋_GBK" w:cs="仿宋"/>
          <w:smallCaps w:val="0"/>
          <w:sz w:val="32"/>
          <w:szCs w:val="32"/>
        </w:rPr>
        <w:t>供应商须在平台上报名并按要求上传营业执照、报价函等响应文件，未按要求提供的为无效供应商。</w:t>
      </w:r>
    </w:p>
    <w:p w14:paraId="4FD9F588">
      <w:pPr>
        <w:spacing w:line="600" w:lineRule="exact"/>
        <w:ind w:firstLine="640" w:firstLineChars="200"/>
        <w:rPr>
          <w:rFonts w:ascii="Times New Roman" w:hAnsi="Times New Roman" w:eastAsia="方正仿宋_GBK" w:cs="仿宋"/>
          <w:smallCaps w:val="0"/>
          <w:sz w:val="32"/>
          <w:szCs w:val="32"/>
        </w:rPr>
      </w:pPr>
      <w:r>
        <w:rPr>
          <w:rFonts w:hint="eastAsia" w:ascii="Times New Roman" w:hAnsi="Times New Roman" w:eastAsia="方正仿宋_GBK" w:cs="仿宋"/>
          <w:smallCaps w:val="0"/>
          <w:sz w:val="32"/>
          <w:szCs w:val="32"/>
        </w:rPr>
        <w:t>5</w:t>
      </w:r>
      <w:r>
        <w:rPr>
          <w:rFonts w:hint="eastAsia" w:ascii="Times New Roman" w:hAnsi="Times New Roman" w:eastAsia="方正仿宋_GBK" w:cs="宋体"/>
          <w:bCs/>
          <w:smallCaps w:val="0"/>
          <w:sz w:val="32"/>
          <w:szCs w:val="32"/>
        </w:rPr>
        <w:t>﹒</w:t>
      </w:r>
      <w:r>
        <w:rPr>
          <w:rFonts w:hint="eastAsia" w:ascii="Times New Roman" w:hAnsi="Times New Roman" w:eastAsia="方正仿宋_GBK" w:cs="仿宋"/>
          <w:smallCaps w:val="0"/>
          <w:sz w:val="32"/>
          <w:szCs w:val="32"/>
        </w:rPr>
        <w:t>因采购时间紧迫，成交供应商应按</w:t>
      </w:r>
      <w:r>
        <w:rPr>
          <w:rFonts w:hint="eastAsia" w:ascii="Times New Roman" w:hAnsi="Times New Roman" w:eastAsia="方正仿宋_GBK" w:cs="仿宋"/>
          <w:smallCaps w:val="0"/>
          <w:sz w:val="32"/>
          <w:szCs w:val="32"/>
          <w:lang w:val="en-US" w:eastAsia="zh-CN"/>
        </w:rPr>
        <w:t>采购</w:t>
      </w:r>
      <w:r>
        <w:rPr>
          <w:rFonts w:hint="eastAsia" w:ascii="Times New Roman" w:hAnsi="Times New Roman" w:eastAsia="方正仿宋_GBK" w:cs="仿宋"/>
          <w:smallCaps w:val="0"/>
          <w:sz w:val="32"/>
          <w:szCs w:val="32"/>
        </w:rPr>
        <w:t>文件时间要求完成交货验收。除不可抗力因素外，不能按期完成的，采购人将取消成交资格。</w:t>
      </w:r>
    </w:p>
    <w:p w14:paraId="544CF655">
      <w:pPr>
        <w:spacing w:line="600" w:lineRule="exact"/>
        <w:ind w:firstLine="560" w:firstLineChars="175"/>
        <w:rPr>
          <w:rFonts w:ascii="Times New Roman" w:hAnsi="Times New Roman" w:eastAsia="方正黑体_GBK" w:cs="宋体"/>
          <w:bCs/>
          <w:smallCaps w:val="0"/>
          <w:sz w:val="32"/>
          <w:szCs w:val="32"/>
        </w:rPr>
      </w:pPr>
      <w:bookmarkStart w:id="11" w:name="_Toc7238"/>
      <w:r>
        <w:rPr>
          <w:rFonts w:hint="eastAsia" w:ascii="Times New Roman" w:hAnsi="Times New Roman" w:eastAsia="方正黑体_GBK" w:cs="宋体"/>
          <w:bCs/>
          <w:smallCaps w:val="0"/>
          <w:sz w:val="32"/>
          <w:szCs w:val="32"/>
        </w:rPr>
        <w:t>八、报价要求</w:t>
      </w:r>
      <w:bookmarkEnd w:id="11"/>
    </w:p>
    <w:p w14:paraId="3DCAC2CD">
      <w:pPr>
        <w:pStyle w:val="259"/>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方正仿宋_GBK" w:cs="仿宋"/>
          <w:smallCaps w:val="0"/>
          <w:sz w:val="32"/>
          <w:szCs w:val="32"/>
        </w:rPr>
      </w:pPr>
      <w:r>
        <w:rPr>
          <w:rFonts w:hint="eastAsia" w:ascii="Times New Roman" w:hAnsi="Times New Roman" w:eastAsia="方正仿宋_GBK" w:cs="仿宋"/>
          <w:smallCaps w:val="0"/>
          <w:sz w:val="32"/>
          <w:szCs w:val="32"/>
          <w:lang w:val="en-US" w:eastAsia="zh-CN"/>
        </w:rPr>
        <w:t>本次报价为人民币报价，全费用综合单价包含每件外套的生产制作成本（面料、辅料、工时、损耗等）、（尺码适配、版型调整等）、包装及包装材料费、运输及上下车搬运费、产品质检费、标识制作费、售后服务费、安全文明生产费、税金等完成本项目全部内容所需的一切费用。因供应商自身原因造成漏报、少报皆由其自行承担责任，采购人不再补偿。</w:t>
      </w:r>
    </w:p>
    <w:p w14:paraId="41E1161F">
      <w:pPr>
        <w:spacing w:line="600" w:lineRule="exact"/>
        <w:ind w:firstLine="560" w:firstLineChars="175"/>
        <w:rPr>
          <w:rFonts w:ascii="Times New Roman" w:hAnsi="Times New Roman" w:eastAsia="方正黑体_GBK" w:cs="宋体"/>
          <w:bCs/>
          <w:smallCaps w:val="0"/>
          <w:sz w:val="32"/>
          <w:szCs w:val="32"/>
        </w:rPr>
      </w:pPr>
      <w:r>
        <w:rPr>
          <w:rFonts w:hint="eastAsia" w:ascii="Times New Roman" w:hAnsi="Times New Roman" w:eastAsia="方正黑体_GBK" w:cs="宋体"/>
          <w:bCs/>
          <w:smallCaps w:val="0"/>
          <w:sz w:val="32"/>
          <w:szCs w:val="32"/>
        </w:rPr>
        <w:t>九、评选程序及方法</w:t>
      </w:r>
    </w:p>
    <w:p w14:paraId="0DEC3ABF">
      <w:pPr>
        <w:spacing w:line="600" w:lineRule="exact"/>
        <w:ind w:firstLine="640" w:firstLineChars="200"/>
        <w:rPr>
          <w:rFonts w:ascii="Times New Roman" w:hAnsi="Times New Roman" w:eastAsia="方正仿宋_GBK" w:cs="仿宋"/>
          <w:smallCaps w:val="0"/>
          <w:sz w:val="32"/>
          <w:szCs w:val="32"/>
        </w:rPr>
      </w:pPr>
      <w:r>
        <w:rPr>
          <w:rFonts w:hint="eastAsia" w:ascii="Times New Roman" w:hAnsi="Times New Roman" w:eastAsia="方正仿宋_GBK" w:cs="仿宋"/>
          <w:smallCaps w:val="0"/>
          <w:sz w:val="32"/>
          <w:szCs w:val="32"/>
        </w:rPr>
        <w:t>1</w:t>
      </w:r>
      <w:r>
        <w:rPr>
          <w:rFonts w:hint="eastAsia" w:ascii="Times New Roman" w:hAnsi="Times New Roman" w:eastAsia="方正仿宋_GBK" w:cs="宋体"/>
          <w:bCs/>
          <w:smallCaps w:val="0"/>
          <w:sz w:val="32"/>
          <w:szCs w:val="32"/>
        </w:rPr>
        <w:t>﹒</w:t>
      </w:r>
      <w:r>
        <w:rPr>
          <w:rFonts w:hint="eastAsia" w:ascii="Times New Roman" w:hAnsi="Times New Roman" w:eastAsia="方正仿宋_GBK" w:cs="仿宋"/>
          <w:smallCaps w:val="0"/>
          <w:sz w:val="32"/>
          <w:szCs w:val="32"/>
        </w:rPr>
        <w:t>资格性检查。依据法律法规和采购文件的规定，对响应文件中的资格证明等进行审查，以确定供应商是否具备资格。供应商按“三证合一”登记制度办理营业执照的，组织机构代码证和税务登记证（副本）以供应商所提供的营业执照（副本）复印件为准。</w:t>
      </w:r>
    </w:p>
    <w:p w14:paraId="7C9B23EB">
      <w:pPr>
        <w:spacing w:line="600" w:lineRule="exact"/>
        <w:ind w:firstLine="640" w:firstLineChars="200"/>
        <w:rPr>
          <w:rFonts w:ascii="Times New Roman" w:hAnsi="Times New Roman" w:eastAsia="方正仿宋_GBK" w:cs="仿宋"/>
          <w:smallCaps w:val="0"/>
          <w:sz w:val="32"/>
          <w:szCs w:val="32"/>
        </w:rPr>
      </w:pPr>
      <w:r>
        <w:rPr>
          <w:rFonts w:hint="eastAsia" w:ascii="Times New Roman" w:hAnsi="Times New Roman" w:eastAsia="方正仿宋_GBK" w:cs="仿宋"/>
          <w:smallCaps w:val="0"/>
          <w:sz w:val="32"/>
          <w:szCs w:val="32"/>
        </w:rPr>
        <w:t>2</w:t>
      </w:r>
      <w:r>
        <w:rPr>
          <w:rFonts w:hint="eastAsia" w:ascii="Times New Roman" w:hAnsi="Times New Roman" w:eastAsia="方正仿宋_GBK" w:cs="宋体"/>
          <w:bCs/>
          <w:smallCaps w:val="0"/>
          <w:sz w:val="32"/>
          <w:szCs w:val="32"/>
        </w:rPr>
        <w:t>﹒</w:t>
      </w:r>
      <w:r>
        <w:rPr>
          <w:rFonts w:hint="eastAsia" w:ascii="Times New Roman" w:hAnsi="Times New Roman" w:eastAsia="方正仿宋_GBK" w:cs="仿宋"/>
          <w:smallCaps w:val="0"/>
          <w:sz w:val="32"/>
          <w:szCs w:val="32"/>
        </w:rPr>
        <w:t>符合性检查。依据采购文件的规定，从响应文件的有效性、完整性和对采购文件的响应程度进行审查，以确定是否对采购文件的实质性要求作出响应。</w:t>
      </w:r>
    </w:p>
    <w:p w14:paraId="1DB9702D">
      <w:pPr>
        <w:spacing w:beforeLines="50" w:line="600" w:lineRule="exact"/>
        <w:ind w:firstLine="640" w:firstLineChars="200"/>
        <w:rPr>
          <w:rFonts w:ascii="Times New Roman" w:hAnsi="Times New Roman" w:eastAsia="方正仿宋_GBK" w:cs="仿宋"/>
          <w:smallCaps w:val="0"/>
          <w:sz w:val="32"/>
          <w:szCs w:val="32"/>
        </w:rPr>
      </w:pPr>
      <w:r>
        <w:rPr>
          <w:rFonts w:hint="eastAsia" w:ascii="Times New Roman" w:hAnsi="Times New Roman" w:eastAsia="方正仿宋_GBK" w:cs="仿宋"/>
          <w:smallCaps w:val="0"/>
          <w:sz w:val="32"/>
          <w:szCs w:val="32"/>
        </w:rPr>
        <w:t>3</w:t>
      </w:r>
      <w:r>
        <w:rPr>
          <w:rFonts w:hint="eastAsia" w:ascii="Times New Roman" w:hAnsi="Times New Roman" w:eastAsia="方正仿宋_GBK" w:cs="宋体"/>
          <w:bCs/>
          <w:smallCaps w:val="0"/>
          <w:sz w:val="32"/>
          <w:szCs w:val="32"/>
        </w:rPr>
        <w:t>﹒</w:t>
      </w:r>
      <w:r>
        <w:rPr>
          <w:rFonts w:hint="eastAsia" w:ascii="Times New Roman" w:hAnsi="Times New Roman" w:eastAsia="方正仿宋_GBK" w:cs="仿宋"/>
          <w:bCs/>
          <w:smallCaps w:val="0"/>
          <w:sz w:val="32"/>
          <w:szCs w:val="32"/>
        </w:rPr>
        <w:t>评审原则：</w:t>
      </w:r>
      <w:r>
        <w:rPr>
          <w:rFonts w:hint="eastAsia" w:ascii="Times New Roman" w:hAnsi="Times New Roman" w:eastAsia="方正仿宋_GBK" w:cs="仿宋"/>
          <w:smallCaps w:val="0"/>
          <w:sz w:val="32"/>
          <w:szCs w:val="32"/>
        </w:rPr>
        <w:t>最低价法。已入围的报价供应商，选择报价最低的成为成交供应商。</w:t>
      </w:r>
    </w:p>
    <w:bookmarkEnd w:id="9"/>
    <w:bookmarkEnd w:id="10"/>
    <w:p w14:paraId="6240E2FA">
      <w:pPr>
        <w:spacing w:line="600" w:lineRule="exact"/>
        <w:ind w:firstLine="560" w:firstLineChars="175"/>
        <w:rPr>
          <w:rFonts w:ascii="Times New Roman" w:hAnsi="Times New Roman" w:eastAsia="方正黑体_GBK" w:cs="宋体"/>
          <w:bCs/>
          <w:smallCaps w:val="0"/>
          <w:sz w:val="32"/>
          <w:szCs w:val="32"/>
        </w:rPr>
      </w:pPr>
      <w:bookmarkStart w:id="12" w:name="_Toc4152"/>
      <w:r>
        <w:rPr>
          <w:rFonts w:hint="eastAsia" w:ascii="Times New Roman" w:hAnsi="Times New Roman" w:eastAsia="方正黑体_GBK" w:cs="宋体"/>
          <w:bCs/>
          <w:smallCaps w:val="0"/>
          <w:sz w:val="32"/>
          <w:szCs w:val="32"/>
        </w:rPr>
        <w:t>十、无效响应</w:t>
      </w:r>
      <w:bookmarkEnd w:id="12"/>
    </w:p>
    <w:p w14:paraId="2F24474F">
      <w:pPr>
        <w:snapToGrid w:val="0"/>
        <w:spacing w:line="600" w:lineRule="exact"/>
        <w:ind w:firstLine="640" w:firstLineChars="200"/>
        <w:rPr>
          <w:rFonts w:ascii="Times New Roman" w:hAnsi="Times New Roman" w:eastAsia="方正仿宋_GBK" w:cs="仿宋"/>
          <w:smallCaps w:val="0"/>
          <w:sz w:val="32"/>
          <w:szCs w:val="32"/>
        </w:rPr>
      </w:pPr>
      <w:r>
        <w:rPr>
          <w:rFonts w:hint="eastAsia" w:ascii="Times New Roman" w:hAnsi="Times New Roman" w:eastAsia="方正仿宋_GBK" w:cs="仿宋"/>
          <w:smallCaps w:val="0"/>
          <w:sz w:val="32"/>
          <w:szCs w:val="32"/>
        </w:rPr>
        <w:t>供应商发生以下条款情况之一者，视为无效响应，其响应文件将被拒绝：</w:t>
      </w:r>
    </w:p>
    <w:p w14:paraId="1BC6D526">
      <w:pPr>
        <w:snapToGrid w:val="0"/>
        <w:spacing w:line="600" w:lineRule="exact"/>
        <w:ind w:firstLine="640" w:firstLineChars="200"/>
        <w:rPr>
          <w:rFonts w:ascii="Times New Roman" w:hAnsi="Times New Roman" w:eastAsia="方正仿宋_GBK" w:cs="仿宋"/>
          <w:smallCaps w:val="0"/>
          <w:sz w:val="32"/>
          <w:szCs w:val="32"/>
        </w:rPr>
      </w:pPr>
      <w:r>
        <w:rPr>
          <w:rFonts w:hint="eastAsia" w:ascii="Times New Roman" w:hAnsi="Times New Roman" w:eastAsia="方正仿宋_GBK" w:cs="仿宋"/>
          <w:smallCaps w:val="0"/>
          <w:sz w:val="32"/>
          <w:szCs w:val="32"/>
        </w:rPr>
        <w:t>1．供应商不符合规定的基本资格条件或特定资格条件的；</w:t>
      </w:r>
    </w:p>
    <w:p w14:paraId="57EE77F4">
      <w:pPr>
        <w:snapToGrid w:val="0"/>
        <w:spacing w:line="600" w:lineRule="exact"/>
        <w:ind w:firstLine="640" w:firstLineChars="200"/>
        <w:rPr>
          <w:rFonts w:ascii="Times New Roman" w:hAnsi="Times New Roman" w:eastAsia="方正仿宋_GBK" w:cs="仿宋"/>
          <w:smallCaps w:val="0"/>
          <w:sz w:val="32"/>
          <w:szCs w:val="32"/>
        </w:rPr>
      </w:pPr>
      <w:r>
        <w:rPr>
          <w:rFonts w:hint="eastAsia" w:ascii="Times New Roman" w:hAnsi="Times New Roman" w:eastAsia="方正仿宋_GBK" w:cs="仿宋"/>
          <w:smallCaps w:val="0"/>
          <w:sz w:val="32"/>
          <w:szCs w:val="32"/>
        </w:rPr>
        <w:t>2．供应商所提交的响应文件不按响应文件要求规定签字、盖章；</w:t>
      </w:r>
    </w:p>
    <w:p w14:paraId="6736D34B">
      <w:pPr>
        <w:snapToGrid w:val="0"/>
        <w:spacing w:line="600" w:lineRule="exact"/>
        <w:ind w:firstLine="640" w:firstLineChars="200"/>
        <w:rPr>
          <w:rFonts w:hint="eastAsia" w:ascii="Times New Roman" w:hAnsi="Times New Roman" w:eastAsia="方正仿宋_GBK" w:cs="方正仿宋_GBK"/>
          <w:smallCaps w:val="0"/>
          <w:sz w:val="32"/>
          <w:szCs w:val="32"/>
          <w:lang w:val="en-US" w:eastAsia="zh-CN"/>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pgNumType w:start="9"/>
          <w:cols w:space="720" w:num="1"/>
          <w:docGrid w:linePitch="380" w:charSpace="-5735"/>
        </w:sectPr>
      </w:pPr>
      <w:bookmarkStart w:id="13" w:name="_Toc474603958"/>
      <w:bookmarkStart w:id="14" w:name="_Toc499495121"/>
    </w:p>
    <w:p w14:paraId="219816A2">
      <w:pPr>
        <w:pStyle w:val="6"/>
        <w:spacing w:before="48" w:after="48"/>
        <w:jc w:val="center"/>
        <w:rPr>
          <w:rFonts w:ascii="Times New Roman" w:hAnsi="Times New Roman" w:eastAsia="仿宋" w:cs="仿宋"/>
          <w:smallCaps w:val="0"/>
          <w:szCs w:val="28"/>
        </w:rPr>
      </w:pPr>
      <w:r>
        <w:rPr>
          <w:rFonts w:hint="eastAsia" w:ascii="Times New Roman" w:hAnsi="Times New Roman" w:eastAsia="仿宋" w:cs="仿宋"/>
          <w:smallCaps w:val="0"/>
          <w:szCs w:val="28"/>
        </w:rPr>
        <w:t>供应商编制响应文件要求</w:t>
      </w:r>
    </w:p>
    <w:p w14:paraId="65E0D24E">
      <w:pPr>
        <w:ind w:firstLine="480"/>
        <w:rPr>
          <w:rFonts w:ascii="Times New Roman" w:hAnsi="Times New Roman" w:eastAsia="仿宋" w:cs="仿宋"/>
          <w:smallCaps w:val="0"/>
        </w:rPr>
      </w:pPr>
    </w:p>
    <w:bookmarkEnd w:id="13"/>
    <w:bookmarkEnd w:id="14"/>
    <w:p w14:paraId="4F603C15">
      <w:pPr>
        <w:spacing w:line="312" w:lineRule="auto"/>
        <w:rPr>
          <w:rFonts w:ascii="Times New Roman" w:hAnsi="Times New Roman" w:eastAsia="仿宋" w:cs="仿宋"/>
          <w:b/>
          <w:smallCaps w:val="0"/>
        </w:rPr>
      </w:pPr>
      <w:bookmarkStart w:id="15" w:name="_Toc17074"/>
      <w:r>
        <w:rPr>
          <w:rFonts w:hint="eastAsia" w:ascii="Times New Roman" w:hAnsi="Times New Roman" w:eastAsia="仿宋" w:cs="仿宋"/>
          <w:b/>
          <w:smallCaps w:val="0"/>
        </w:rPr>
        <w:t>一、报价</w:t>
      </w:r>
    </w:p>
    <w:p w14:paraId="4DBA4A7D">
      <w:pPr>
        <w:tabs>
          <w:tab w:val="left" w:pos="6300"/>
        </w:tabs>
        <w:snapToGrid w:val="0"/>
        <w:spacing w:line="312" w:lineRule="auto"/>
        <w:ind w:firstLine="480"/>
        <w:rPr>
          <w:rFonts w:ascii="Times New Roman" w:hAnsi="Times New Roman" w:eastAsia="仿宋" w:cs="仿宋"/>
          <w:bCs/>
          <w:smallCaps w:val="0"/>
        </w:rPr>
      </w:pPr>
      <w:r>
        <w:rPr>
          <w:rFonts w:hint="eastAsia" w:ascii="Times New Roman" w:hAnsi="Times New Roman" w:eastAsia="仿宋" w:cs="仿宋"/>
          <w:bCs/>
          <w:smallCaps w:val="0"/>
        </w:rPr>
        <w:t>（一）报价函</w:t>
      </w:r>
    </w:p>
    <w:p w14:paraId="66BDEC4B">
      <w:pPr>
        <w:tabs>
          <w:tab w:val="left" w:pos="6300"/>
        </w:tabs>
        <w:snapToGrid w:val="0"/>
        <w:spacing w:line="360" w:lineRule="auto"/>
        <w:ind w:firstLine="482"/>
        <w:jc w:val="center"/>
        <w:outlineLvl w:val="0"/>
        <w:rPr>
          <w:rFonts w:ascii="Times New Roman" w:hAnsi="Times New Roman" w:eastAsia="仿宋" w:cs="仿宋"/>
          <w:b/>
          <w:smallCaps w:val="0"/>
          <w:szCs w:val="28"/>
        </w:rPr>
      </w:pPr>
      <w:r>
        <w:rPr>
          <w:rFonts w:hint="eastAsia" w:ascii="Times New Roman" w:hAnsi="Times New Roman" w:eastAsia="仿宋" w:cs="仿宋"/>
          <w:b/>
          <w:smallCaps w:val="0"/>
          <w:szCs w:val="28"/>
        </w:rPr>
        <w:t>报价函</w:t>
      </w:r>
    </w:p>
    <w:p w14:paraId="13422D5D">
      <w:pPr>
        <w:tabs>
          <w:tab w:val="left" w:pos="6300"/>
        </w:tabs>
        <w:snapToGrid w:val="0"/>
        <w:spacing w:line="360" w:lineRule="auto"/>
        <w:ind w:firstLine="480"/>
        <w:rPr>
          <w:rFonts w:ascii="Times New Roman" w:hAnsi="Times New Roman" w:eastAsia="仿宋" w:cs="仿宋"/>
          <w:smallCaps w:val="0"/>
        </w:rPr>
      </w:pPr>
      <w:r>
        <w:rPr>
          <w:rFonts w:hint="eastAsia" w:ascii="Times New Roman" w:hAnsi="Times New Roman" w:eastAsia="仿宋" w:cs="仿宋"/>
          <w:smallCaps w:val="0"/>
        </w:rPr>
        <w:t>_________________（采购人名称）：</w:t>
      </w:r>
    </w:p>
    <w:p w14:paraId="62C035D0">
      <w:pPr>
        <w:tabs>
          <w:tab w:val="left" w:pos="6300"/>
        </w:tabs>
        <w:snapToGrid w:val="0"/>
        <w:spacing w:line="360" w:lineRule="auto"/>
        <w:ind w:firstLine="480"/>
        <w:rPr>
          <w:rFonts w:ascii="Times New Roman" w:hAnsi="Times New Roman" w:eastAsia="仿宋" w:cs="仿宋"/>
          <w:smallCaps w:val="0"/>
        </w:rPr>
      </w:pPr>
      <w:r>
        <w:rPr>
          <w:rFonts w:hint="eastAsia" w:ascii="Times New Roman" w:hAnsi="Times New Roman" w:eastAsia="仿宋" w:cs="仿宋"/>
          <w:smallCaps w:val="0"/>
        </w:rPr>
        <w:t>我方收到____________________________（项目名称）的采购文件，经详细研究，决定参加该项目的投标。</w:t>
      </w:r>
    </w:p>
    <w:p w14:paraId="5C20B095">
      <w:pPr>
        <w:widowControl/>
        <w:numPr>
          <w:ilvl w:val="0"/>
          <w:numId w:val="13"/>
        </w:numPr>
        <w:tabs>
          <w:tab w:val="left" w:pos="6300"/>
        </w:tabs>
        <w:snapToGrid w:val="0"/>
        <w:spacing w:line="360" w:lineRule="auto"/>
        <w:ind w:left="14" w:leftChars="5" w:firstLine="534" w:firstLineChars="191"/>
        <w:jc w:val="left"/>
        <w:rPr>
          <w:rFonts w:ascii="Times New Roman" w:hAnsi="Times New Roman" w:eastAsia="仿宋" w:cs="仿宋"/>
          <w:smallCaps w:val="0"/>
        </w:rPr>
      </w:pPr>
      <w:r>
        <w:rPr>
          <w:rFonts w:hint="eastAsia" w:ascii="Times New Roman" w:hAnsi="Times New Roman" w:eastAsia="仿宋" w:cs="仿宋"/>
          <w:smallCaps w:val="0"/>
        </w:rPr>
        <w:t>愿意按照采购文件中的一切要求，提供本项目的技术服务，报价为</w:t>
      </w:r>
    </w:p>
    <w:p w14:paraId="70679534">
      <w:pPr>
        <w:tabs>
          <w:tab w:val="left" w:pos="6300"/>
        </w:tabs>
        <w:snapToGrid w:val="0"/>
        <w:spacing w:line="360" w:lineRule="auto"/>
        <w:rPr>
          <w:rFonts w:ascii="Times New Roman" w:hAnsi="Times New Roman" w:eastAsia="仿宋" w:cs="仿宋"/>
          <w:smallCaps w:val="0"/>
        </w:rPr>
      </w:pPr>
      <w:r>
        <w:rPr>
          <w:rFonts w:hint="eastAsia" w:ascii="Times New Roman" w:hAnsi="Times New Roman" w:eastAsia="仿宋" w:cs="仿宋"/>
          <w:smallCaps w:val="0"/>
        </w:rPr>
        <w:t>人民币</w:t>
      </w:r>
      <w:r>
        <w:rPr>
          <w:rFonts w:hint="eastAsia" w:ascii="Times New Roman" w:hAnsi="Times New Roman" w:eastAsia="仿宋" w:cs="仿宋"/>
          <w:smallCaps w:val="0"/>
          <w:u w:val="single"/>
        </w:rPr>
        <w:t>大写：        元整</w:t>
      </w:r>
      <w:r>
        <w:rPr>
          <w:rFonts w:hint="eastAsia" w:ascii="Times New Roman" w:hAnsi="Times New Roman" w:eastAsia="仿宋" w:cs="仿宋"/>
          <w:smallCaps w:val="0"/>
        </w:rPr>
        <w:t>；人民币</w:t>
      </w:r>
      <w:r>
        <w:rPr>
          <w:rFonts w:hint="eastAsia" w:ascii="Times New Roman" w:hAnsi="Times New Roman" w:eastAsia="仿宋" w:cs="仿宋"/>
          <w:smallCaps w:val="0"/>
          <w:u w:val="single"/>
        </w:rPr>
        <w:t>小写：         元</w:t>
      </w:r>
      <w:r>
        <w:rPr>
          <w:rFonts w:hint="eastAsia" w:ascii="Times New Roman" w:hAnsi="Times New Roman" w:eastAsia="仿宋" w:cs="仿宋"/>
          <w:smallCaps w:val="0"/>
        </w:rPr>
        <w:t>。</w:t>
      </w:r>
    </w:p>
    <w:p w14:paraId="50865DD8">
      <w:pPr>
        <w:tabs>
          <w:tab w:val="left" w:pos="6300"/>
        </w:tabs>
        <w:snapToGrid w:val="0"/>
        <w:spacing w:line="360" w:lineRule="auto"/>
        <w:ind w:firstLine="480"/>
        <w:rPr>
          <w:rFonts w:ascii="Times New Roman" w:hAnsi="Times New Roman" w:eastAsia="仿宋" w:cs="仿宋"/>
          <w:smallCaps w:val="0"/>
        </w:rPr>
      </w:pPr>
      <w:r>
        <w:rPr>
          <w:rFonts w:hint="eastAsia" w:ascii="Times New Roman" w:hAnsi="Times New Roman" w:eastAsia="仿宋" w:cs="仿宋"/>
          <w:smallCaps w:val="0"/>
        </w:rPr>
        <w:t>2、我方现提交的响应文件为：响应文件正本一份，副本一份。</w:t>
      </w:r>
    </w:p>
    <w:p w14:paraId="2C2D514A">
      <w:pPr>
        <w:tabs>
          <w:tab w:val="left" w:pos="6300"/>
        </w:tabs>
        <w:snapToGrid w:val="0"/>
        <w:spacing w:line="360" w:lineRule="auto"/>
        <w:ind w:firstLine="480"/>
        <w:rPr>
          <w:rFonts w:ascii="Times New Roman" w:hAnsi="Times New Roman" w:eastAsia="仿宋" w:cs="仿宋"/>
          <w:smallCaps w:val="0"/>
        </w:rPr>
      </w:pPr>
      <w:r>
        <w:rPr>
          <w:rFonts w:hint="eastAsia" w:ascii="Times New Roman" w:hAnsi="Times New Roman" w:eastAsia="仿宋" w:cs="仿宋"/>
          <w:smallCaps w:val="0"/>
        </w:rPr>
        <w:t>3、我方承诺：本次询价的有效期为90天。</w:t>
      </w:r>
    </w:p>
    <w:p w14:paraId="7143E669">
      <w:pPr>
        <w:tabs>
          <w:tab w:val="left" w:pos="6300"/>
        </w:tabs>
        <w:snapToGrid w:val="0"/>
        <w:spacing w:line="360" w:lineRule="auto"/>
        <w:ind w:firstLine="480"/>
        <w:rPr>
          <w:rFonts w:ascii="Times New Roman" w:hAnsi="Times New Roman" w:eastAsia="仿宋" w:cs="仿宋"/>
          <w:smallCaps w:val="0"/>
        </w:rPr>
      </w:pPr>
      <w:r>
        <w:rPr>
          <w:rFonts w:hint="eastAsia" w:ascii="Times New Roman" w:hAnsi="Times New Roman" w:eastAsia="仿宋" w:cs="仿宋"/>
          <w:smallCaps w:val="0"/>
        </w:rPr>
        <w:t>4、我方完全理解和接受贵方询价采购文件的一切规定和要求及评审办法。</w:t>
      </w:r>
    </w:p>
    <w:p w14:paraId="54203E83">
      <w:pPr>
        <w:tabs>
          <w:tab w:val="left" w:pos="6300"/>
        </w:tabs>
        <w:snapToGrid w:val="0"/>
        <w:spacing w:line="360" w:lineRule="auto"/>
        <w:ind w:firstLine="480"/>
        <w:rPr>
          <w:rFonts w:ascii="Times New Roman" w:hAnsi="Times New Roman" w:eastAsia="仿宋" w:cs="仿宋"/>
          <w:smallCaps w:val="0"/>
        </w:rPr>
      </w:pPr>
      <w:r>
        <w:rPr>
          <w:rFonts w:hint="eastAsia" w:ascii="Times New Roman" w:hAnsi="Times New Roman" w:eastAsia="仿宋" w:cs="仿宋"/>
          <w:smallCaps w:val="0"/>
        </w:rPr>
        <w:t>5、在整个询价采购过程中，我方若有违规行为，接受相关处罚。</w:t>
      </w:r>
    </w:p>
    <w:p w14:paraId="55AC24E1">
      <w:pPr>
        <w:tabs>
          <w:tab w:val="left" w:pos="6300"/>
        </w:tabs>
        <w:snapToGrid w:val="0"/>
        <w:spacing w:line="360" w:lineRule="auto"/>
        <w:ind w:firstLine="480"/>
        <w:rPr>
          <w:rFonts w:ascii="Times New Roman" w:hAnsi="Times New Roman" w:eastAsia="仿宋" w:cs="仿宋"/>
          <w:smallCaps w:val="0"/>
        </w:rPr>
      </w:pPr>
      <w:r>
        <w:rPr>
          <w:rFonts w:hint="eastAsia" w:ascii="Times New Roman" w:hAnsi="Times New Roman" w:eastAsia="仿宋" w:cs="仿宋"/>
          <w:smallCaps w:val="0"/>
        </w:rPr>
        <w:t>6、我方若中选，将按照询价结果签订合同，并且严格履行合同义务。本承诺函将成为合同不可分割的一部分，与合同具有同等的法律效力。</w:t>
      </w:r>
    </w:p>
    <w:p w14:paraId="6A72A384">
      <w:pPr>
        <w:tabs>
          <w:tab w:val="left" w:pos="6300"/>
        </w:tabs>
        <w:snapToGrid w:val="0"/>
        <w:spacing w:line="360" w:lineRule="auto"/>
        <w:ind w:firstLine="480"/>
        <w:rPr>
          <w:rFonts w:ascii="Times New Roman" w:hAnsi="Times New Roman" w:eastAsia="仿宋" w:cs="仿宋"/>
          <w:smallCaps w:val="0"/>
        </w:rPr>
      </w:pPr>
      <w:r>
        <w:rPr>
          <w:rFonts w:hint="eastAsia" w:ascii="Times New Roman" w:hAnsi="Times New Roman" w:eastAsia="仿宋" w:cs="仿宋"/>
          <w:smallCaps w:val="0"/>
        </w:rPr>
        <w:t>7、我方理解，最低报价不是成交的唯一条件</w:t>
      </w:r>
      <w:r>
        <w:rPr>
          <w:rFonts w:hint="eastAsia" w:ascii="Times New Roman" w:hAnsi="Times New Roman" w:eastAsia="仿宋" w:cs="仿宋"/>
          <w:smallCaps w:val="0"/>
          <w:szCs w:val="28"/>
        </w:rPr>
        <w:t>。</w:t>
      </w:r>
    </w:p>
    <w:p w14:paraId="3A23D72C">
      <w:pPr>
        <w:tabs>
          <w:tab w:val="left" w:pos="6300"/>
        </w:tabs>
        <w:snapToGrid w:val="0"/>
        <w:spacing w:line="360" w:lineRule="auto"/>
        <w:ind w:firstLine="480"/>
        <w:rPr>
          <w:rFonts w:ascii="Times New Roman" w:hAnsi="Times New Roman" w:eastAsia="仿宋" w:cs="仿宋"/>
          <w:smallCaps w:val="0"/>
        </w:rPr>
      </w:pPr>
    </w:p>
    <w:p w14:paraId="461DD433">
      <w:pPr>
        <w:tabs>
          <w:tab w:val="left" w:pos="6300"/>
        </w:tabs>
        <w:snapToGrid w:val="0"/>
        <w:spacing w:line="360" w:lineRule="auto"/>
        <w:ind w:firstLine="480"/>
        <w:rPr>
          <w:rFonts w:ascii="Times New Roman" w:hAnsi="Times New Roman" w:eastAsia="仿宋" w:cs="仿宋"/>
          <w:smallCaps w:val="0"/>
        </w:rPr>
      </w:pPr>
    </w:p>
    <w:p w14:paraId="20CEDBEB">
      <w:pPr>
        <w:tabs>
          <w:tab w:val="left" w:pos="6300"/>
        </w:tabs>
        <w:snapToGrid w:val="0"/>
        <w:spacing w:line="360" w:lineRule="auto"/>
        <w:ind w:firstLine="480"/>
        <w:rPr>
          <w:rFonts w:ascii="Times New Roman" w:hAnsi="Times New Roman" w:eastAsia="仿宋" w:cs="仿宋"/>
          <w:smallCaps w:val="0"/>
        </w:rPr>
      </w:pPr>
    </w:p>
    <w:p w14:paraId="49C16973">
      <w:pPr>
        <w:tabs>
          <w:tab w:val="left" w:pos="6300"/>
        </w:tabs>
        <w:snapToGrid w:val="0"/>
        <w:spacing w:line="360" w:lineRule="auto"/>
        <w:ind w:firstLine="480"/>
        <w:rPr>
          <w:rFonts w:ascii="Times New Roman" w:hAnsi="Times New Roman" w:eastAsia="仿宋" w:cs="仿宋"/>
          <w:smallCaps w:val="0"/>
        </w:rPr>
      </w:pPr>
    </w:p>
    <w:p w14:paraId="0F0AA4F8">
      <w:pPr>
        <w:tabs>
          <w:tab w:val="left" w:pos="6300"/>
        </w:tabs>
        <w:snapToGrid w:val="0"/>
        <w:spacing w:line="360" w:lineRule="auto"/>
        <w:ind w:firstLine="480"/>
        <w:rPr>
          <w:rFonts w:ascii="Times New Roman" w:hAnsi="Times New Roman" w:eastAsia="仿宋" w:cs="仿宋"/>
          <w:smallCaps w:val="0"/>
        </w:rPr>
      </w:pPr>
      <w:r>
        <w:rPr>
          <w:rFonts w:hint="eastAsia" w:ascii="Times New Roman" w:hAnsi="Times New Roman" w:eastAsia="仿宋" w:cs="仿宋"/>
          <w:smallCaps w:val="0"/>
        </w:rPr>
        <w:t xml:space="preserve">                                          供应商名称（公章）：</w:t>
      </w:r>
    </w:p>
    <w:p w14:paraId="515B7D5A">
      <w:pPr>
        <w:snapToGrid w:val="0"/>
        <w:spacing w:line="360" w:lineRule="auto"/>
        <w:ind w:firstLine="480"/>
        <w:rPr>
          <w:rFonts w:ascii="Times New Roman" w:hAnsi="Times New Roman" w:eastAsia="仿宋" w:cs="仿宋"/>
          <w:smallCaps w:val="0"/>
        </w:rPr>
        <w:sectPr>
          <w:footerReference r:id="rId9" w:type="default"/>
          <w:pgSz w:w="11907" w:h="16840"/>
          <w:pgMar w:top="1134" w:right="1191" w:bottom="1134" w:left="1304" w:header="851" w:footer="992" w:gutter="0"/>
          <w:pgNumType w:start="15"/>
          <w:cols w:space="720" w:num="1"/>
          <w:docGrid w:linePitch="380" w:charSpace="-5735"/>
        </w:sectPr>
      </w:pPr>
      <w:r>
        <w:rPr>
          <w:rFonts w:hint="eastAsia" w:ascii="Times New Roman" w:hAnsi="Times New Roman" w:eastAsia="仿宋" w:cs="仿宋"/>
          <w:smallCaps w:val="0"/>
        </w:rPr>
        <w:t xml:space="preserve">                                             年   月   日</w:t>
      </w:r>
    </w:p>
    <w:p w14:paraId="273D6136">
      <w:pPr>
        <w:textAlignment w:val="center"/>
        <w:rPr>
          <w:rFonts w:ascii="Times New Roman" w:hAnsi="Times New Roman" w:eastAsia="仿宋" w:cs="仿宋"/>
          <w:smallCaps w:val="0"/>
          <w:color w:val="000000"/>
          <w:kern w:val="0"/>
        </w:rPr>
      </w:pPr>
      <w:r>
        <w:rPr>
          <w:rFonts w:hint="eastAsia" w:ascii="Times New Roman" w:hAnsi="Times New Roman" w:eastAsia="仿宋" w:cs="仿宋"/>
          <w:smallCaps w:val="0"/>
          <w:color w:val="000000"/>
          <w:kern w:val="0"/>
        </w:rPr>
        <w:t>（二）明细报价表</w:t>
      </w:r>
    </w:p>
    <w:p w14:paraId="3131264D">
      <w:pPr>
        <w:tabs>
          <w:tab w:val="left" w:pos="6300"/>
        </w:tabs>
        <w:snapToGrid w:val="0"/>
        <w:spacing w:line="312" w:lineRule="auto"/>
        <w:ind w:firstLine="480"/>
        <w:rPr>
          <w:rFonts w:ascii="Times New Roman" w:hAnsi="Times New Roman" w:eastAsia="仿宋" w:cs="仿宋"/>
          <w:bCs/>
          <w:smallCaps w:val="0"/>
        </w:rPr>
      </w:pPr>
    </w:p>
    <w:p w14:paraId="6A968D62">
      <w:pPr>
        <w:pStyle w:val="2"/>
        <w:ind w:firstLine="480"/>
        <w:rPr>
          <w:rFonts w:ascii="Times New Roman" w:hAnsi="Times New Roman" w:eastAsia="仿宋" w:cs="仿宋"/>
          <w:bCs/>
          <w:smallCaps w:val="0"/>
        </w:rPr>
      </w:pPr>
    </w:p>
    <w:p w14:paraId="7B8CDACA">
      <w:pPr>
        <w:pStyle w:val="2"/>
        <w:ind w:firstLine="480"/>
        <w:rPr>
          <w:rFonts w:ascii="Times New Roman" w:hAnsi="Times New Roman" w:eastAsia="仿宋" w:cs="仿宋"/>
          <w:bCs/>
          <w:smallCaps w:val="0"/>
        </w:rPr>
      </w:pPr>
    </w:p>
    <w:p w14:paraId="41E40039">
      <w:pPr>
        <w:pStyle w:val="2"/>
        <w:ind w:firstLine="480"/>
        <w:rPr>
          <w:rFonts w:ascii="Times New Roman" w:hAnsi="Times New Roman" w:eastAsia="仿宋" w:cs="仿宋"/>
          <w:bCs/>
          <w:smallCaps w:val="0"/>
        </w:rPr>
      </w:pPr>
    </w:p>
    <w:p w14:paraId="4F55129B">
      <w:pPr>
        <w:pStyle w:val="2"/>
        <w:ind w:firstLine="480"/>
        <w:rPr>
          <w:rFonts w:hint="eastAsia" w:ascii="Times New Roman" w:hAnsi="Times New Roman" w:eastAsia="仿宋" w:cs="仿宋"/>
          <w:smallCaps w:val="0"/>
          <w:kern w:val="2"/>
          <w:sz w:val="28"/>
          <w:u w:val="single"/>
          <w:lang w:val="en-US" w:eastAsia="zh-CN" w:bidi="ar-SA"/>
        </w:rPr>
      </w:pPr>
      <w:r>
        <w:rPr>
          <w:rFonts w:hint="eastAsia" w:ascii="Times New Roman" w:hAnsi="Times New Roman" w:eastAsia="仿宋" w:cs="仿宋"/>
          <w:smallCaps w:val="0"/>
          <w:kern w:val="2"/>
          <w:sz w:val="28"/>
          <w:u w:val="single"/>
          <w:lang w:val="en-US" w:eastAsia="zh-CN" w:bidi="ar-SA"/>
        </w:rPr>
        <w:t>根据采购要求进行报价</w:t>
      </w:r>
    </w:p>
    <w:p w14:paraId="348CA84F">
      <w:pPr>
        <w:ind w:firstLine="480"/>
        <w:rPr>
          <w:rFonts w:ascii="Times New Roman" w:hAnsi="Times New Roman" w:eastAsia="仿宋" w:cs="仿宋"/>
          <w:smallCaps w:val="0"/>
        </w:rPr>
      </w:pPr>
    </w:p>
    <w:p w14:paraId="57F9D8B8">
      <w:pPr>
        <w:pStyle w:val="54"/>
        <w:ind w:firstLine="643"/>
        <w:rPr>
          <w:rFonts w:ascii="Times New Roman" w:hAnsi="Times New Roman" w:eastAsia="仿宋" w:cs="仿宋"/>
          <w:smallCaps w:val="0"/>
          <w:lang w:eastAsia="zh-CN"/>
        </w:rPr>
      </w:pPr>
    </w:p>
    <w:p w14:paraId="70D74D6B">
      <w:pPr>
        <w:ind w:firstLine="480"/>
        <w:rPr>
          <w:rFonts w:ascii="Times New Roman" w:hAnsi="Times New Roman" w:eastAsia="仿宋" w:cs="仿宋"/>
          <w:smallCaps w:val="0"/>
        </w:rPr>
      </w:pPr>
    </w:p>
    <w:p w14:paraId="7B271281">
      <w:pPr>
        <w:pStyle w:val="54"/>
        <w:ind w:firstLine="643"/>
        <w:rPr>
          <w:rFonts w:ascii="Times New Roman" w:hAnsi="Times New Roman" w:eastAsia="仿宋" w:cs="仿宋"/>
          <w:smallCaps w:val="0"/>
          <w:lang w:eastAsia="zh-CN"/>
        </w:rPr>
      </w:pPr>
    </w:p>
    <w:p w14:paraId="2CB1A812">
      <w:pPr>
        <w:ind w:firstLine="480"/>
        <w:rPr>
          <w:rFonts w:ascii="Times New Roman" w:hAnsi="Times New Roman" w:eastAsia="仿宋" w:cs="仿宋"/>
          <w:smallCaps w:val="0"/>
        </w:rPr>
      </w:pPr>
    </w:p>
    <w:p w14:paraId="0FEF0FCF">
      <w:pPr>
        <w:pStyle w:val="54"/>
        <w:ind w:firstLine="643"/>
        <w:rPr>
          <w:rFonts w:ascii="Times New Roman" w:hAnsi="Times New Roman"/>
          <w:smallCaps w:val="0"/>
          <w:lang w:eastAsia="zh-CN"/>
        </w:rPr>
      </w:pPr>
    </w:p>
    <w:p w14:paraId="3608F9EA">
      <w:pPr>
        <w:tabs>
          <w:tab w:val="left" w:pos="6300"/>
        </w:tabs>
        <w:snapToGrid w:val="0"/>
        <w:spacing w:line="360" w:lineRule="auto"/>
        <w:ind w:firstLine="480"/>
        <w:rPr>
          <w:rFonts w:ascii="Times New Roman" w:hAnsi="Times New Roman" w:eastAsia="仿宋" w:cs="仿宋"/>
          <w:smallCaps w:val="0"/>
        </w:rPr>
      </w:pPr>
      <w:r>
        <w:rPr>
          <w:rFonts w:hint="eastAsia" w:ascii="Times New Roman" w:hAnsi="Times New Roman" w:eastAsia="仿宋" w:cs="仿宋"/>
          <w:smallCaps w:val="0"/>
        </w:rPr>
        <w:t xml:space="preserve">                                          供应商名称（公章）：</w:t>
      </w:r>
    </w:p>
    <w:p w14:paraId="2E9181FB">
      <w:pPr>
        <w:snapToGrid w:val="0"/>
        <w:spacing w:line="360" w:lineRule="auto"/>
        <w:ind w:firstLine="480"/>
        <w:rPr>
          <w:rFonts w:hint="eastAsia" w:ascii="Times New Roman" w:hAnsi="Times New Roman" w:eastAsia="仿宋" w:cs="仿宋"/>
          <w:smallCaps w:val="0"/>
          <w:lang w:val="en-US" w:eastAsia="zh-CN"/>
        </w:rPr>
      </w:pPr>
      <w:r>
        <w:rPr>
          <w:rFonts w:hint="eastAsia" w:ascii="Times New Roman" w:hAnsi="Times New Roman" w:eastAsia="仿宋" w:cs="仿宋"/>
          <w:smallCaps w:val="0"/>
        </w:rPr>
        <w:t xml:space="preserve">                                             年   月   </w:t>
      </w:r>
      <w:r>
        <w:rPr>
          <w:rFonts w:hint="eastAsia" w:ascii="Times New Roman" w:hAnsi="Times New Roman" w:eastAsia="仿宋" w:cs="仿宋"/>
          <w:smallCaps w:val="0"/>
          <w:lang w:val="en-US" w:eastAsia="zh-CN"/>
        </w:rPr>
        <w:t>日</w:t>
      </w:r>
    </w:p>
    <w:p w14:paraId="227EC59D">
      <w:pPr>
        <w:spacing w:line="312" w:lineRule="auto"/>
        <w:rPr>
          <w:rFonts w:hint="eastAsia" w:ascii="Times New Roman" w:hAnsi="Times New Roman" w:eastAsia="仿宋" w:cs="仿宋"/>
          <w:b/>
          <w:smallCaps w:val="0"/>
        </w:rPr>
      </w:pPr>
    </w:p>
    <w:p w14:paraId="6F0B744D">
      <w:pPr>
        <w:spacing w:line="312" w:lineRule="auto"/>
        <w:rPr>
          <w:rFonts w:hint="eastAsia" w:ascii="Times New Roman" w:hAnsi="Times New Roman" w:eastAsia="仿宋" w:cs="仿宋"/>
          <w:b/>
          <w:smallCaps w:val="0"/>
        </w:rPr>
      </w:pPr>
    </w:p>
    <w:p w14:paraId="5E9CEC97">
      <w:pPr>
        <w:spacing w:line="312" w:lineRule="auto"/>
        <w:rPr>
          <w:rFonts w:hint="eastAsia" w:ascii="Times New Roman" w:hAnsi="Times New Roman" w:eastAsia="仿宋" w:cs="仿宋"/>
          <w:b/>
          <w:smallCaps w:val="0"/>
        </w:rPr>
      </w:pPr>
    </w:p>
    <w:p w14:paraId="57DD9C3C">
      <w:pPr>
        <w:spacing w:line="312" w:lineRule="auto"/>
        <w:rPr>
          <w:rFonts w:hint="eastAsia" w:ascii="Times New Roman" w:hAnsi="Times New Roman" w:eastAsia="仿宋" w:cs="仿宋"/>
          <w:b/>
          <w:smallCaps w:val="0"/>
        </w:rPr>
      </w:pPr>
    </w:p>
    <w:p w14:paraId="160DA288">
      <w:pPr>
        <w:spacing w:line="312" w:lineRule="auto"/>
        <w:rPr>
          <w:rFonts w:ascii="Times New Roman" w:hAnsi="Times New Roman" w:eastAsia="仿宋" w:cs="仿宋"/>
          <w:b/>
          <w:smallCaps w:val="0"/>
        </w:rPr>
      </w:pPr>
      <w:r>
        <w:rPr>
          <w:rFonts w:hint="eastAsia" w:ascii="Times New Roman" w:hAnsi="Times New Roman" w:eastAsia="仿宋" w:cs="仿宋"/>
          <w:b/>
          <w:smallCaps w:val="0"/>
        </w:rPr>
        <w:t>二、资格条件及其他</w:t>
      </w:r>
    </w:p>
    <w:p w14:paraId="2D33BD8A">
      <w:pPr>
        <w:rPr>
          <w:rFonts w:hint="eastAsia" w:ascii="Times New Roman" w:hAnsi="Times New Roman" w:eastAsia="方正仿宋_GBK" w:cs="宋体"/>
          <w:b/>
          <w:bCs/>
          <w:smallCaps w:val="0"/>
          <w:sz w:val="32"/>
          <w:szCs w:val="32"/>
        </w:rPr>
      </w:pPr>
    </w:p>
    <w:p w14:paraId="7EC9B4E8">
      <w:pPr>
        <w:rPr>
          <w:rFonts w:hint="eastAsia" w:ascii="Times New Roman" w:hAnsi="Times New Roman" w:eastAsia="方正仿宋_GBK" w:cs="宋体"/>
          <w:b/>
          <w:bCs/>
          <w:smallCaps w:val="0"/>
          <w:sz w:val="32"/>
          <w:szCs w:val="32"/>
        </w:rPr>
      </w:pPr>
    </w:p>
    <w:p w14:paraId="0F8CB849">
      <w:pPr>
        <w:rPr>
          <w:rFonts w:hint="eastAsia" w:ascii="Times New Roman" w:hAnsi="Times New Roman" w:eastAsia="方正仿宋_GBK" w:cs="宋体"/>
          <w:b/>
          <w:bCs/>
          <w:smallCaps w:val="0"/>
          <w:sz w:val="32"/>
          <w:szCs w:val="32"/>
        </w:rPr>
      </w:pPr>
    </w:p>
    <w:p w14:paraId="69F82D20">
      <w:pPr>
        <w:rPr>
          <w:rFonts w:hint="eastAsia" w:ascii="Times New Roman" w:hAnsi="Times New Roman" w:eastAsia="方正仿宋_GBK" w:cs="宋体"/>
          <w:b/>
          <w:bCs/>
          <w:smallCaps w:val="0"/>
          <w:sz w:val="32"/>
          <w:szCs w:val="32"/>
        </w:rPr>
      </w:pPr>
    </w:p>
    <w:p w14:paraId="4D2C84D5">
      <w:pPr>
        <w:rPr>
          <w:rFonts w:hint="eastAsia" w:ascii="Times New Roman" w:hAnsi="Times New Roman" w:eastAsia="方正仿宋_GBK" w:cs="宋体"/>
          <w:b/>
          <w:bCs/>
          <w:smallCaps w:val="0"/>
          <w:sz w:val="32"/>
          <w:szCs w:val="32"/>
        </w:rPr>
      </w:pPr>
    </w:p>
    <w:p w14:paraId="1685B876">
      <w:pPr>
        <w:rPr>
          <w:rFonts w:hint="eastAsia" w:ascii="Times New Roman" w:hAnsi="Times New Roman" w:eastAsia="方正仿宋_GBK" w:cs="宋体"/>
          <w:b/>
          <w:bCs/>
          <w:smallCaps w:val="0"/>
          <w:sz w:val="32"/>
          <w:szCs w:val="32"/>
        </w:rPr>
      </w:pPr>
    </w:p>
    <w:p w14:paraId="5E6E3018">
      <w:pPr>
        <w:rPr>
          <w:rFonts w:hint="eastAsia" w:ascii="Times New Roman" w:hAnsi="Times New Roman" w:eastAsia="方正仿宋_GBK" w:cs="宋体"/>
          <w:b/>
          <w:bCs/>
          <w:smallCaps w:val="0"/>
          <w:sz w:val="32"/>
          <w:szCs w:val="32"/>
        </w:rPr>
      </w:pPr>
    </w:p>
    <w:p w14:paraId="29B88FE1">
      <w:pPr>
        <w:snapToGrid w:val="0"/>
        <w:spacing w:line="360" w:lineRule="auto"/>
        <w:jc w:val="center"/>
        <w:rPr>
          <w:rFonts w:hint="eastAsia" w:ascii="Times New Roman" w:hAnsi="Times New Roman" w:eastAsia="方正仿宋_GBK" w:cs="方正仿宋_GBK"/>
          <w:smallCaps w:val="0"/>
          <w:sz w:val="32"/>
          <w:szCs w:val="32"/>
          <w:lang w:val="en-US" w:eastAsia="zh-CN"/>
        </w:rPr>
      </w:pPr>
      <w:r>
        <w:rPr>
          <w:rFonts w:hint="eastAsia" w:ascii="Times New Roman" w:hAnsi="Times New Roman" w:eastAsia="方正仿宋_GBK" w:cs="宋体"/>
          <w:b/>
          <w:bCs/>
          <w:smallCaps w:val="0"/>
          <w:sz w:val="32"/>
          <w:szCs w:val="32"/>
        </w:rPr>
        <w:t>（结束）</w:t>
      </w:r>
      <w:bookmarkEnd w:id="1"/>
      <w:bookmarkEnd w:id="2"/>
      <w:bookmarkEnd w:id="3"/>
      <w:bookmarkEnd w:id="4"/>
      <w:bookmarkEnd w:id="5"/>
      <w:bookmarkEnd w:id="15"/>
    </w:p>
    <w:sectPr>
      <w:headerReference r:id="rId10" w:type="default"/>
      <w:footerReference r:id="rId11"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828CC75-178F-4FA9-BB4C-3380E574E3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A879C5AB-E100-402C-B273-AFD594A0AEBB}"/>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文鼎粗黑">
    <w:altName w:val="黑体"/>
    <w:panose1 w:val="00000000000000000000"/>
    <w:charset w:val="86"/>
    <w:family w:val="modern"/>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embedRegular r:id="rId3" w:fontKey="{3B586476-33F8-4618-BFEF-35205BE82949}"/>
  </w:font>
  <w:font w:name="方正仿宋_GBK">
    <w:panose1 w:val="02000000000000000000"/>
    <w:charset w:val="86"/>
    <w:family w:val="script"/>
    <w:pitch w:val="default"/>
    <w:sig w:usb0="A00002BF" w:usb1="38CF7CFA" w:usb2="00082016" w:usb3="00000000" w:csb0="00040001" w:csb1="00000000"/>
    <w:embedRegular r:id="rId4" w:fontKey="{4AA8E563-16FF-4FC5-BCBC-1739F8E67742}"/>
  </w:font>
  <w:font w:name="方正黑体_GBK">
    <w:panose1 w:val="03000509000000000000"/>
    <w:charset w:val="86"/>
    <w:family w:val="script"/>
    <w:pitch w:val="default"/>
    <w:sig w:usb0="00000001" w:usb1="080E0000" w:usb2="00000000" w:usb3="00000000" w:csb0="00040000" w:csb1="00000000"/>
    <w:embedRegular r:id="rId5" w:fontKey="{2003C9E4-D7D4-4F40-98F4-1A5FCCB8E55E}"/>
  </w:font>
  <w:font w:name="方正楷体_GBK">
    <w:panose1 w:val="02000000000000000000"/>
    <w:charset w:val="86"/>
    <w:family w:val="script"/>
    <w:pitch w:val="default"/>
    <w:sig w:usb0="800002BF" w:usb1="38CF7CFA" w:usb2="00000016" w:usb3="00000000" w:csb0="00040000" w:csb1="00000000"/>
    <w:embedRegular r:id="rId6" w:fontKey="{86C73997-EE8D-4056-A8D9-5713814E21CE}"/>
  </w:font>
  <w:font w:name="WPSEMBED10">
    <w:panose1 w:val="02000000000000000000"/>
    <w:charset w:val="86"/>
    <w:family w:val="auto"/>
    <w:pitch w:val="default"/>
    <w:sig w:usb0="A00002BF" w:usb1="38CF7CFA" w:usb2="00082016" w:usb3="00000000" w:csb0="00040001" w:csb1="00000000"/>
  </w:font>
  <w:font w:name="WPSEMBED12">
    <w:panose1 w:val="03000509000000000000"/>
    <w:charset w:val="86"/>
    <w:family w:val="auto"/>
    <w:pitch w:val="default"/>
    <w:sig w:usb0="00000001" w:usb1="080E0000" w:usb2="00000000" w:usb3="00000000" w:csb0="00040000" w:csb1="00000000"/>
  </w:font>
  <w:font w:name="WPSEMBED11">
    <w:panose1 w:val="02000000000000000000"/>
    <w:charset w:val="86"/>
    <w:family w:val="auto"/>
    <w:pitch w:val="default"/>
    <w:sig w:usb0="A00002BF" w:usb1="38CF7CFA" w:usb2="00082016" w:usb3="00000000" w:csb0="00040001" w:csb1="00000000"/>
  </w:font>
  <w:font w:name="WPSEMBED13">
    <w:panose1 w:val="02000000000000000000"/>
    <w:charset w:val="86"/>
    <w:family w:val="auto"/>
    <w:pitch w:val="default"/>
    <w:sig w:usb0="800002BF" w:usb1="38C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C817C">
    <w:pPr>
      <w:pStyle w:val="36"/>
      <w:ind w:firstLine="4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1096B">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E3C07">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E324D">
    <w:pPr>
      <w:pStyle w:val="36"/>
      <w:ind w:firstLine="4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6CDF7">
    <w:pPr>
      <w:pStyle w:val="3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19"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a:effectLst/>
                    </wps:spPr>
                    <wps:txbx>
                      <w:txbxContent>
                        <w:p w14:paraId="09553DD0">
                          <w:pPr>
                            <w:pStyle w:val="36"/>
                          </w:pP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qRS7NAAAAADAQAADwAAAAAAAAABACAAAAAiAAAA&#10;ZHJzL2Rvd25yZXYueG1sUEsBAhQAFAAAAAgAh07iQL7juNUPAgAAEgQAAA4AAAAAAAAAAQAgAAAA&#10;HwEAAGRycy9lMm9Eb2MueG1sUEsFBgAAAAAGAAYAWQEAAKAFAAAAAA==&#10;">
              <v:fill on="f" focussize="0,0"/>
              <v:stroke on="f"/>
              <v:imagedata o:title=""/>
              <o:lock v:ext="edit" aspectratio="f"/>
              <v:textbox inset="0mm,0mm,0mm,0mm" style="mso-fit-shape-to-text:t;">
                <w:txbxContent>
                  <w:p w14:paraId="09553DD0">
                    <w:pPr>
                      <w:pStyle w:val="36"/>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174FD">
    <w:pPr>
      <w:pStyle w:val="37"/>
      <w:pBdr>
        <w:bottom w:val="none" w:color="auto" w:sz="0" w:space="1"/>
      </w:pBd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AE7B5">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5AD72">
    <w:pPr>
      <w:pStyle w:val="3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3CD5B">
    <w:pPr>
      <w:pStyle w:val="37"/>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pStyle w:val="22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2"/>
    <w:multiLevelType w:val="singleLevel"/>
    <w:tmpl w:val="00000002"/>
    <w:lvl w:ilvl="0" w:tentative="0">
      <w:start w:val="1"/>
      <w:numFmt w:val="bullet"/>
      <w:pStyle w:val="135"/>
      <w:lvlText w:val=""/>
      <w:lvlJc w:val="left"/>
      <w:pPr>
        <w:tabs>
          <w:tab w:val="left" w:pos="360"/>
        </w:tabs>
        <w:ind w:left="360" w:hanging="360"/>
      </w:pPr>
      <w:rPr>
        <w:rFonts w:hint="default" w:ascii="Wingdings" w:hAnsi="Wingdings"/>
      </w:rPr>
    </w:lvl>
  </w:abstractNum>
  <w:abstractNum w:abstractNumId="2">
    <w:nsid w:val="00000008"/>
    <w:multiLevelType w:val="multilevel"/>
    <w:tmpl w:val="00000008"/>
    <w:lvl w:ilvl="0" w:tentative="0">
      <w:start w:val="1"/>
      <w:numFmt w:val="decimal"/>
      <w:pStyle w:val="14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singleLevel"/>
    <w:tmpl w:val="0000000A"/>
    <w:lvl w:ilvl="0" w:tentative="0">
      <w:start w:val="1"/>
      <w:numFmt w:val="decimal"/>
      <w:suff w:val="nothing"/>
      <w:lvlText w:val="%1、"/>
      <w:lvlJc w:val="left"/>
    </w:lvl>
  </w:abstractNum>
  <w:abstractNum w:abstractNumId="4">
    <w:nsid w:val="0000000D"/>
    <w:multiLevelType w:val="singleLevel"/>
    <w:tmpl w:val="0000000D"/>
    <w:lvl w:ilvl="0" w:tentative="0">
      <w:start w:val="1"/>
      <w:numFmt w:val="bullet"/>
      <w:pStyle w:val="24"/>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24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0F"/>
    <w:multiLevelType w:val="multilevel"/>
    <w:tmpl w:val="0000000F"/>
    <w:lvl w:ilvl="0" w:tentative="0">
      <w:start w:val="1"/>
      <w:numFmt w:val="upperLetter"/>
      <w:pStyle w:val="132"/>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00000011"/>
    <w:multiLevelType w:val="singleLevel"/>
    <w:tmpl w:val="00000011"/>
    <w:lvl w:ilvl="0" w:tentative="0">
      <w:start w:val="1"/>
      <w:numFmt w:val="decimal"/>
      <w:pStyle w:val="16"/>
      <w:lvlText w:val="%1."/>
      <w:lvlJc w:val="left"/>
      <w:pPr>
        <w:tabs>
          <w:tab w:val="left" w:pos="425"/>
        </w:tabs>
        <w:ind w:left="425" w:hanging="425"/>
      </w:pPr>
      <w:rPr>
        <w:rFonts w:hint="default"/>
      </w:rPr>
    </w:lvl>
  </w:abstractNum>
  <w:abstractNum w:abstractNumId="8">
    <w:nsid w:val="00000012"/>
    <w:multiLevelType w:val="multilevel"/>
    <w:tmpl w:val="00000012"/>
    <w:lvl w:ilvl="0" w:tentative="0">
      <w:start w:val="1"/>
      <w:numFmt w:val="bullet"/>
      <w:pStyle w:val="13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0">
    <w:nsid w:val="00000014"/>
    <w:multiLevelType w:val="singleLevel"/>
    <w:tmpl w:val="00000014"/>
    <w:lvl w:ilvl="0" w:tentative="0">
      <w:start w:val="1"/>
      <w:numFmt w:val="decimal"/>
      <w:pStyle w:val="145"/>
      <w:lvlText w:val="%1)"/>
      <w:lvlJc w:val="left"/>
      <w:pPr>
        <w:tabs>
          <w:tab w:val="left" w:pos="425"/>
        </w:tabs>
        <w:ind w:left="425" w:hanging="425"/>
      </w:pPr>
      <w:rPr>
        <w:rFonts w:hint="eastAsia"/>
      </w:rPr>
    </w:lvl>
  </w:abstractNum>
  <w:abstractNum w:abstractNumId="11">
    <w:nsid w:val="00000015"/>
    <w:multiLevelType w:val="multilevel"/>
    <w:tmpl w:val="00000015"/>
    <w:lvl w:ilvl="0" w:tentative="0">
      <w:start w:val="1"/>
      <w:numFmt w:val="chineseCountingThousand"/>
      <w:pStyle w:val="20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19A688B5"/>
    <w:multiLevelType w:val="singleLevel"/>
    <w:tmpl w:val="19A688B5"/>
    <w:lvl w:ilvl="0" w:tentative="0">
      <w:start w:val="2"/>
      <w:numFmt w:val="chineseCounting"/>
      <w:suff w:val="nothing"/>
      <w:lvlText w:val="（%1）"/>
      <w:lvlJc w:val="left"/>
      <w:rPr>
        <w:rFonts w:hint="eastAsia"/>
      </w:rPr>
    </w:lvl>
  </w:abstractNum>
  <w:num w:numId="1">
    <w:abstractNumId w:val="7"/>
  </w:num>
  <w:num w:numId="2">
    <w:abstractNumId w:val="4"/>
  </w:num>
  <w:num w:numId="3">
    <w:abstractNumId w:val="9"/>
  </w:num>
  <w:num w:numId="4">
    <w:abstractNumId w:val="6"/>
  </w:num>
  <w:num w:numId="5">
    <w:abstractNumId w:val="1"/>
  </w:num>
  <w:num w:numId="6">
    <w:abstractNumId w:val="8"/>
  </w:num>
  <w:num w:numId="7">
    <w:abstractNumId w:val="10"/>
  </w:num>
  <w:num w:numId="8">
    <w:abstractNumId w:val="2"/>
  </w:num>
  <w:num w:numId="9">
    <w:abstractNumId w:val="11"/>
  </w:num>
  <w:num w:numId="10">
    <w:abstractNumId w:val="0"/>
  </w:num>
  <w:num w:numId="11">
    <w:abstractNumId w:val="5"/>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gutterAtTop/>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s>
  <w:rsids>
    <w:rsidRoot w:val="00172A27"/>
    <w:rsid w:val="00001BE6"/>
    <w:rsid w:val="000144C9"/>
    <w:rsid w:val="0002088C"/>
    <w:rsid w:val="00033DAB"/>
    <w:rsid w:val="000342CA"/>
    <w:rsid w:val="00035FFA"/>
    <w:rsid w:val="000364A2"/>
    <w:rsid w:val="000370BC"/>
    <w:rsid w:val="00042D13"/>
    <w:rsid w:val="00051BEB"/>
    <w:rsid w:val="00056A6E"/>
    <w:rsid w:val="00056D7F"/>
    <w:rsid w:val="00066B86"/>
    <w:rsid w:val="0008422C"/>
    <w:rsid w:val="00084C93"/>
    <w:rsid w:val="000B2667"/>
    <w:rsid w:val="000E232C"/>
    <w:rsid w:val="000E3326"/>
    <w:rsid w:val="0011647C"/>
    <w:rsid w:val="00116BB6"/>
    <w:rsid w:val="00117275"/>
    <w:rsid w:val="001173E3"/>
    <w:rsid w:val="001306AD"/>
    <w:rsid w:val="001435CF"/>
    <w:rsid w:val="001445A2"/>
    <w:rsid w:val="0015070D"/>
    <w:rsid w:val="0015525F"/>
    <w:rsid w:val="00165915"/>
    <w:rsid w:val="00166EEA"/>
    <w:rsid w:val="0016777F"/>
    <w:rsid w:val="00172A27"/>
    <w:rsid w:val="001765E3"/>
    <w:rsid w:val="001829E7"/>
    <w:rsid w:val="00192985"/>
    <w:rsid w:val="001A3E64"/>
    <w:rsid w:val="001B27BB"/>
    <w:rsid w:val="001F74AE"/>
    <w:rsid w:val="002122FC"/>
    <w:rsid w:val="002128DB"/>
    <w:rsid w:val="0021327B"/>
    <w:rsid w:val="0021595A"/>
    <w:rsid w:val="00223B9B"/>
    <w:rsid w:val="0022691C"/>
    <w:rsid w:val="00226A1A"/>
    <w:rsid w:val="002676F5"/>
    <w:rsid w:val="002716F0"/>
    <w:rsid w:val="00297EC4"/>
    <w:rsid w:val="002B0676"/>
    <w:rsid w:val="002C15A9"/>
    <w:rsid w:val="002C7EDF"/>
    <w:rsid w:val="002F0E08"/>
    <w:rsid w:val="002F2847"/>
    <w:rsid w:val="002F5C86"/>
    <w:rsid w:val="00313FC6"/>
    <w:rsid w:val="00314FE1"/>
    <w:rsid w:val="00316DF3"/>
    <w:rsid w:val="003260D6"/>
    <w:rsid w:val="00330491"/>
    <w:rsid w:val="003332D6"/>
    <w:rsid w:val="0033562A"/>
    <w:rsid w:val="003453EB"/>
    <w:rsid w:val="003609C0"/>
    <w:rsid w:val="003802F3"/>
    <w:rsid w:val="003876E3"/>
    <w:rsid w:val="003878EB"/>
    <w:rsid w:val="003A0967"/>
    <w:rsid w:val="003A7D98"/>
    <w:rsid w:val="003B48D3"/>
    <w:rsid w:val="003D47CF"/>
    <w:rsid w:val="003D500B"/>
    <w:rsid w:val="003D7E49"/>
    <w:rsid w:val="003E69B4"/>
    <w:rsid w:val="003E7CAB"/>
    <w:rsid w:val="003F7078"/>
    <w:rsid w:val="00415960"/>
    <w:rsid w:val="00421287"/>
    <w:rsid w:val="0043243B"/>
    <w:rsid w:val="0044680D"/>
    <w:rsid w:val="00451979"/>
    <w:rsid w:val="00460545"/>
    <w:rsid w:val="0047318F"/>
    <w:rsid w:val="004743F0"/>
    <w:rsid w:val="00493794"/>
    <w:rsid w:val="00495D1A"/>
    <w:rsid w:val="0049754E"/>
    <w:rsid w:val="004A1198"/>
    <w:rsid w:val="004A1E87"/>
    <w:rsid w:val="004A2061"/>
    <w:rsid w:val="004A41EB"/>
    <w:rsid w:val="004A6CE1"/>
    <w:rsid w:val="004B4D5B"/>
    <w:rsid w:val="004C55B8"/>
    <w:rsid w:val="00507899"/>
    <w:rsid w:val="005106F8"/>
    <w:rsid w:val="005172EB"/>
    <w:rsid w:val="00521F48"/>
    <w:rsid w:val="00531162"/>
    <w:rsid w:val="00537A61"/>
    <w:rsid w:val="00544AC9"/>
    <w:rsid w:val="0055266E"/>
    <w:rsid w:val="0055515B"/>
    <w:rsid w:val="0055762B"/>
    <w:rsid w:val="00562F84"/>
    <w:rsid w:val="00580744"/>
    <w:rsid w:val="005C530A"/>
    <w:rsid w:val="005C7A84"/>
    <w:rsid w:val="005F22A3"/>
    <w:rsid w:val="00625F79"/>
    <w:rsid w:val="00643888"/>
    <w:rsid w:val="006452FB"/>
    <w:rsid w:val="00651C21"/>
    <w:rsid w:val="0065313C"/>
    <w:rsid w:val="00664DC0"/>
    <w:rsid w:val="00667DF3"/>
    <w:rsid w:val="006717E1"/>
    <w:rsid w:val="00675CDE"/>
    <w:rsid w:val="006802F3"/>
    <w:rsid w:val="00696A61"/>
    <w:rsid w:val="00697900"/>
    <w:rsid w:val="006A2801"/>
    <w:rsid w:val="006A3401"/>
    <w:rsid w:val="006C353F"/>
    <w:rsid w:val="006C7CD3"/>
    <w:rsid w:val="00707008"/>
    <w:rsid w:val="00723BC4"/>
    <w:rsid w:val="00731090"/>
    <w:rsid w:val="0074382B"/>
    <w:rsid w:val="007442A0"/>
    <w:rsid w:val="00755658"/>
    <w:rsid w:val="00764963"/>
    <w:rsid w:val="00772C2E"/>
    <w:rsid w:val="00773049"/>
    <w:rsid w:val="00791D34"/>
    <w:rsid w:val="00794A8C"/>
    <w:rsid w:val="007A3A16"/>
    <w:rsid w:val="007B32A8"/>
    <w:rsid w:val="007C4F3F"/>
    <w:rsid w:val="007D57AF"/>
    <w:rsid w:val="007E13BD"/>
    <w:rsid w:val="007E1D36"/>
    <w:rsid w:val="007F2A53"/>
    <w:rsid w:val="0083787A"/>
    <w:rsid w:val="00854CC0"/>
    <w:rsid w:val="00854ED3"/>
    <w:rsid w:val="00872901"/>
    <w:rsid w:val="008825DA"/>
    <w:rsid w:val="00894E75"/>
    <w:rsid w:val="008C6FC8"/>
    <w:rsid w:val="008F3680"/>
    <w:rsid w:val="00921033"/>
    <w:rsid w:val="00925F94"/>
    <w:rsid w:val="009261F0"/>
    <w:rsid w:val="009302D1"/>
    <w:rsid w:val="00936181"/>
    <w:rsid w:val="00936197"/>
    <w:rsid w:val="00940646"/>
    <w:rsid w:val="009415FC"/>
    <w:rsid w:val="009570EF"/>
    <w:rsid w:val="00962AED"/>
    <w:rsid w:val="009710AF"/>
    <w:rsid w:val="0097589B"/>
    <w:rsid w:val="00977D4D"/>
    <w:rsid w:val="00993761"/>
    <w:rsid w:val="0099728C"/>
    <w:rsid w:val="009A1C7E"/>
    <w:rsid w:val="009A317C"/>
    <w:rsid w:val="009A770F"/>
    <w:rsid w:val="009B4011"/>
    <w:rsid w:val="009B5C25"/>
    <w:rsid w:val="009C25EB"/>
    <w:rsid w:val="009C273F"/>
    <w:rsid w:val="009C3DC3"/>
    <w:rsid w:val="009E5D7F"/>
    <w:rsid w:val="009E62CD"/>
    <w:rsid w:val="00A0523C"/>
    <w:rsid w:val="00A06259"/>
    <w:rsid w:val="00A069CB"/>
    <w:rsid w:val="00A3078D"/>
    <w:rsid w:val="00A47581"/>
    <w:rsid w:val="00A54377"/>
    <w:rsid w:val="00A56F1E"/>
    <w:rsid w:val="00A614CD"/>
    <w:rsid w:val="00A72D90"/>
    <w:rsid w:val="00A9133B"/>
    <w:rsid w:val="00AC34FC"/>
    <w:rsid w:val="00AC755D"/>
    <w:rsid w:val="00AC7B32"/>
    <w:rsid w:val="00AF2FCE"/>
    <w:rsid w:val="00AF3E34"/>
    <w:rsid w:val="00B000A7"/>
    <w:rsid w:val="00B01E7E"/>
    <w:rsid w:val="00B01F29"/>
    <w:rsid w:val="00B3337A"/>
    <w:rsid w:val="00B43355"/>
    <w:rsid w:val="00B47F90"/>
    <w:rsid w:val="00B5265A"/>
    <w:rsid w:val="00B60278"/>
    <w:rsid w:val="00B60CC0"/>
    <w:rsid w:val="00B60F1F"/>
    <w:rsid w:val="00B730A8"/>
    <w:rsid w:val="00B95818"/>
    <w:rsid w:val="00BA1F2C"/>
    <w:rsid w:val="00BB3E0F"/>
    <w:rsid w:val="00BB3F7A"/>
    <w:rsid w:val="00BC3F30"/>
    <w:rsid w:val="00BC43BD"/>
    <w:rsid w:val="00BC4CA6"/>
    <w:rsid w:val="00BD2BCF"/>
    <w:rsid w:val="00BD5A39"/>
    <w:rsid w:val="00BF23A8"/>
    <w:rsid w:val="00BF771D"/>
    <w:rsid w:val="00C07AEB"/>
    <w:rsid w:val="00C14479"/>
    <w:rsid w:val="00C34570"/>
    <w:rsid w:val="00C64BF8"/>
    <w:rsid w:val="00C663EA"/>
    <w:rsid w:val="00C83661"/>
    <w:rsid w:val="00C909A2"/>
    <w:rsid w:val="00CB395B"/>
    <w:rsid w:val="00CB3DB2"/>
    <w:rsid w:val="00CB418C"/>
    <w:rsid w:val="00CC15A7"/>
    <w:rsid w:val="00CC4F85"/>
    <w:rsid w:val="00CD410E"/>
    <w:rsid w:val="00CD444E"/>
    <w:rsid w:val="00D21D58"/>
    <w:rsid w:val="00D226A5"/>
    <w:rsid w:val="00D23609"/>
    <w:rsid w:val="00D2377C"/>
    <w:rsid w:val="00D40159"/>
    <w:rsid w:val="00D71B25"/>
    <w:rsid w:val="00D858CC"/>
    <w:rsid w:val="00DA4850"/>
    <w:rsid w:val="00DC319F"/>
    <w:rsid w:val="00DF02E6"/>
    <w:rsid w:val="00DF4887"/>
    <w:rsid w:val="00E02F8B"/>
    <w:rsid w:val="00E2740B"/>
    <w:rsid w:val="00E32F1E"/>
    <w:rsid w:val="00E40564"/>
    <w:rsid w:val="00E45B7C"/>
    <w:rsid w:val="00E46A0A"/>
    <w:rsid w:val="00E54E2D"/>
    <w:rsid w:val="00E568A6"/>
    <w:rsid w:val="00E64C4E"/>
    <w:rsid w:val="00E670E8"/>
    <w:rsid w:val="00E863F1"/>
    <w:rsid w:val="00E90390"/>
    <w:rsid w:val="00EA52A7"/>
    <w:rsid w:val="00EB21F3"/>
    <w:rsid w:val="00ED6923"/>
    <w:rsid w:val="00EF52FF"/>
    <w:rsid w:val="00F10101"/>
    <w:rsid w:val="00F2532A"/>
    <w:rsid w:val="00F26AA2"/>
    <w:rsid w:val="00F41084"/>
    <w:rsid w:val="00F52340"/>
    <w:rsid w:val="00F53DDB"/>
    <w:rsid w:val="00F64E4B"/>
    <w:rsid w:val="00F734CF"/>
    <w:rsid w:val="00F86A89"/>
    <w:rsid w:val="00F91500"/>
    <w:rsid w:val="00FC216A"/>
    <w:rsid w:val="00FC7767"/>
    <w:rsid w:val="00FD14FB"/>
    <w:rsid w:val="00FD2836"/>
    <w:rsid w:val="00FE2C9E"/>
    <w:rsid w:val="019759C0"/>
    <w:rsid w:val="026C4990"/>
    <w:rsid w:val="039F0B53"/>
    <w:rsid w:val="044B0BB3"/>
    <w:rsid w:val="046C407E"/>
    <w:rsid w:val="04A53828"/>
    <w:rsid w:val="05DA53D1"/>
    <w:rsid w:val="066F5B7A"/>
    <w:rsid w:val="06DE23C4"/>
    <w:rsid w:val="070A4E09"/>
    <w:rsid w:val="07610150"/>
    <w:rsid w:val="07824E85"/>
    <w:rsid w:val="08D01445"/>
    <w:rsid w:val="08ED3546"/>
    <w:rsid w:val="08F43E20"/>
    <w:rsid w:val="08F86631"/>
    <w:rsid w:val="09027E18"/>
    <w:rsid w:val="0AC5486F"/>
    <w:rsid w:val="0B5427F0"/>
    <w:rsid w:val="0B642CB2"/>
    <w:rsid w:val="0B8B6838"/>
    <w:rsid w:val="0BAA1613"/>
    <w:rsid w:val="0BC5122A"/>
    <w:rsid w:val="0CA64BC5"/>
    <w:rsid w:val="0CA83206"/>
    <w:rsid w:val="0CAE1844"/>
    <w:rsid w:val="0CF258CC"/>
    <w:rsid w:val="0D5D20E6"/>
    <w:rsid w:val="0EC252C3"/>
    <w:rsid w:val="0EFE3F6B"/>
    <w:rsid w:val="0FBD50BE"/>
    <w:rsid w:val="0FEA0EDD"/>
    <w:rsid w:val="101E0686"/>
    <w:rsid w:val="106056E7"/>
    <w:rsid w:val="10C61D50"/>
    <w:rsid w:val="135A1C81"/>
    <w:rsid w:val="14763EA8"/>
    <w:rsid w:val="148B67C1"/>
    <w:rsid w:val="149E765D"/>
    <w:rsid w:val="15AD74D8"/>
    <w:rsid w:val="15C940F3"/>
    <w:rsid w:val="168004AF"/>
    <w:rsid w:val="16A9014A"/>
    <w:rsid w:val="16CC2A17"/>
    <w:rsid w:val="170C25A7"/>
    <w:rsid w:val="183879D7"/>
    <w:rsid w:val="18974C05"/>
    <w:rsid w:val="189F05D5"/>
    <w:rsid w:val="19A370D2"/>
    <w:rsid w:val="19AB7DCD"/>
    <w:rsid w:val="19C91252"/>
    <w:rsid w:val="1A423291"/>
    <w:rsid w:val="1ADF7996"/>
    <w:rsid w:val="1B577CDC"/>
    <w:rsid w:val="1BAE0671"/>
    <w:rsid w:val="1BC31B91"/>
    <w:rsid w:val="1C0E01AF"/>
    <w:rsid w:val="1D8D4321"/>
    <w:rsid w:val="1E0872B7"/>
    <w:rsid w:val="1EDC5020"/>
    <w:rsid w:val="1EF83364"/>
    <w:rsid w:val="1FBB052F"/>
    <w:rsid w:val="21A6088D"/>
    <w:rsid w:val="23B33ED1"/>
    <w:rsid w:val="23EC0C7E"/>
    <w:rsid w:val="24763D61"/>
    <w:rsid w:val="25757B75"/>
    <w:rsid w:val="259C4917"/>
    <w:rsid w:val="25B90F8E"/>
    <w:rsid w:val="26217C24"/>
    <w:rsid w:val="271D2E31"/>
    <w:rsid w:val="29AF0985"/>
    <w:rsid w:val="2A9A00C1"/>
    <w:rsid w:val="2BBF72B5"/>
    <w:rsid w:val="30791483"/>
    <w:rsid w:val="30A13F14"/>
    <w:rsid w:val="30F46739"/>
    <w:rsid w:val="31D874D8"/>
    <w:rsid w:val="31FF17AF"/>
    <w:rsid w:val="320C04EB"/>
    <w:rsid w:val="321D4EFD"/>
    <w:rsid w:val="32C4038E"/>
    <w:rsid w:val="332D5503"/>
    <w:rsid w:val="33340711"/>
    <w:rsid w:val="33A92BD0"/>
    <w:rsid w:val="340B4461"/>
    <w:rsid w:val="34CC3626"/>
    <w:rsid w:val="34FC3E0F"/>
    <w:rsid w:val="35076310"/>
    <w:rsid w:val="351F18AB"/>
    <w:rsid w:val="35DE2769"/>
    <w:rsid w:val="362F3FF1"/>
    <w:rsid w:val="36575075"/>
    <w:rsid w:val="38484FFC"/>
    <w:rsid w:val="39665CFB"/>
    <w:rsid w:val="39D961DF"/>
    <w:rsid w:val="3A2A25B3"/>
    <w:rsid w:val="3A2A7B68"/>
    <w:rsid w:val="3A3A1250"/>
    <w:rsid w:val="3CD52F3D"/>
    <w:rsid w:val="3D9E00F5"/>
    <w:rsid w:val="3E2C5E87"/>
    <w:rsid w:val="3EDB7D99"/>
    <w:rsid w:val="3EE2342B"/>
    <w:rsid w:val="3F401D03"/>
    <w:rsid w:val="3FCD46EF"/>
    <w:rsid w:val="400E0926"/>
    <w:rsid w:val="409273D5"/>
    <w:rsid w:val="411B1F4A"/>
    <w:rsid w:val="412A1D04"/>
    <w:rsid w:val="41336F58"/>
    <w:rsid w:val="41722DFA"/>
    <w:rsid w:val="43260821"/>
    <w:rsid w:val="43D17AE6"/>
    <w:rsid w:val="449F6168"/>
    <w:rsid w:val="44B518E4"/>
    <w:rsid w:val="45646A8B"/>
    <w:rsid w:val="45F621B4"/>
    <w:rsid w:val="45FB04BF"/>
    <w:rsid w:val="46C67DD9"/>
    <w:rsid w:val="474572B6"/>
    <w:rsid w:val="47546F13"/>
    <w:rsid w:val="477E2876"/>
    <w:rsid w:val="479D0397"/>
    <w:rsid w:val="484D77DB"/>
    <w:rsid w:val="489363E0"/>
    <w:rsid w:val="49015B98"/>
    <w:rsid w:val="49547ADD"/>
    <w:rsid w:val="4B636938"/>
    <w:rsid w:val="4B96350F"/>
    <w:rsid w:val="4BC9209C"/>
    <w:rsid w:val="4C104B73"/>
    <w:rsid w:val="4C413916"/>
    <w:rsid w:val="4CBC7CB0"/>
    <w:rsid w:val="4E99569F"/>
    <w:rsid w:val="505731A6"/>
    <w:rsid w:val="50E772C9"/>
    <w:rsid w:val="51143E36"/>
    <w:rsid w:val="514A6722"/>
    <w:rsid w:val="51CB4FF8"/>
    <w:rsid w:val="51FE0F3D"/>
    <w:rsid w:val="528374C6"/>
    <w:rsid w:val="52E57EBB"/>
    <w:rsid w:val="53654084"/>
    <w:rsid w:val="5394300C"/>
    <w:rsid w:val="554C3B9F"/>
    <w:rsid w:val="583077A8"/>
    <w:rsid w:val="5A9515D1"/>
    <w:rsid w:val="5B8C0E98"/>
    <w:rsid w:val="5C4D6005"/>
    <w:rsid w:val="5CD46F30"/>
    <w:rsid w:val="5D0134C1"/>
    <w:rsid w:val="5DF8491F"/>
    <w:rsid w:val="5E6737F7"/>
    <w:rsid w:val="5E882C5D"/>
    <w:rsid w:val="5FD27396"/>
    <w:rsid w:val="60086751"/>
    <w:rsid w:val="60440D2E"/>
    <w:rsid w:val="60730B79"/>
    <w:rsid w:val="60A611F0"/>
    <w:rsid w:val="610C1A1E"/>
    <w:rsid w:val="61331989"/>
    <w:rsid w:val="62495AF9"/>
    <w:rsid w:val="62FA7330"/>
    <w:rsid w:val="633B1556"/>
    <w:rsid w:val="63712716"/>
    <w:rsid w:val="639635F7"/>
    <w:rsid w:val="644B3E3B"/>
    <w:rsid w:val="659C2CDE"/>
    <w:rsid w:val="65B11204"/>
    <w:rsid w:val="65F91B55"/>
    <w:rsid w:val="66012783"/>
    <w:rsid w:val="66B141AA"/>
    <w:rsid w:val="679D1D77"/>
    <w:rsid w:val="67B15328"/>
    <w:rsid w:val="67E16738"/>
    <w:rsid w:val="67E90825"/>
    <w:rsid w:val="681E1E1B"/>
    <w:rsid w:val="6881267E"/>
    <w:rsid w:val="69380956"/>
    <w:rsid w:val="6963787E"/>
    <w:rsid w:val="69CA4BC4"/>
    <w:rsid w:val="69D34F52"/>
    <w:rsid w:val="6CFF1ED5"/>
    <w:rsid w:val="6DD4257B"/>
    <w:rsid w:val="706700EE"/>
    <w:rsid w:val="71201D78"/>
    <w:rsid w:val="71287CA7"/>
    <w:rsid w:val="7183443D"/>
    <w:rsid w:val="71A40CD6"/>
    <w:rsid w:val="72591FA0"/>
    <w:rsid w:val="725F130A"/>
    <w:rsid w:val="72E97C2E"/>
    <w:rsid w:val="736B7A45"/>
    <w:rsid w:val="73BC3EC6"/>
    <w:rsid w:val="7476433D"/>
    <w:rsid w:val="74AB225F"/>
    <w:rsid w:val="751E519F"/>
    <w:rsid w:val="753A180E"/>
    <w:rsid w:val="754C5D00"/>
    <w:rsid w:val="757765BE"/>
    <w:rsid w:val="75CB12DF"/>
    <w:rsid w:val="76DB3120"/>
    <w:rsid w:val="787D5350"/>
    <w:rsid w:val="791D43A2"/>
    <w:rsid w:val="7927265A"/>
    <w:rsid w:val="79BD4F7D"/>
    <w:rsid w:val="7B214D90"/>
    <w:rsid w:val="7B652D6B"/>
    <w:rsid w:val="7CFA6178"/>
    <w:rsid w:val="7D8A6F72"/>
    <w:rsid w:val="7DAB6BB7"/>
    <w:rsid w:val="7DBB7264"/>
    <w:rsid w:val="7EE25C5B"/>
    <w:rsid w:val="7FCA63FD"/>
    <w:rsid w:val="7FCB7B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5">
    <w:name w:val="heading 1"/>
    <w:basedOn w:val="1"/>
    <w:next w:val="1"/>
    <w:autoRedefine/>
    <w:qFormat/>
    <w:uiPriority w:val="0"/>
    <w:pPr>
      <w:keepNext/>
      <w:snapToGrid w:val="0"/>
      <w:spacing w:line="360" w:lineRule="atLeast"/>
      <w:outlineLvl w:val="0"/>
    </w:pPr>
    <w:rPr>
      <w:rFonts w:ascii="宋体"/>
    </w:rPr>
  </w:style>
  <w:style w:type="paragraph" w:styleId="6">
    <w:name w:val="heading 2"/>
    <w:basedOn w:val="1"/>
    <w:next w:val="1"/>
    <w:link w:val="93"/>
    <w:autoRedefine/>
    <w:qFormat/>
    <w:uiPriority w:val="0"/>
    <w:pPr>
      <w:keepNext/>
      <w:keepLines/>
      <w:spacing w:before="260" w:after="260" w:line="413" w:lineRule="auto"/>
      <w:outlineLvl w:val="1"/>
    </w:pPr>
    <w:rPr>
      <w:rFonts w:ascii="Arial" w:hAnsi="Arial" w:eastAsia="黑体"/>
      <w:b/>
      <w:sz w:val="32"/>
    </w:rPr>
  </w:style>
  <w:style w:type="paragraph" w:styleId="7">
    <w:name w:val="heading 3"/>
    <w:basedOn w:val="1"/>
    <w:next w:val="1"/>
    <w:link w:val="97"/>
    <w:autoRedefine/>
    <w:qFormat/>
    <w:uiPriority w:val="0"/>
    <w:pPr>
      <w:keepNext/>
      <w:keepLines/>
      <w:spacing w:before="260" w:after="260" w:line="413" w:lineRule="auto"/>
      <w:outlineLvl w:val="2"/>
    </w:pPr>
    <w:rPr>
      <w:b/>
      <w:sz w:val="32"/>
    </w:rPr>
  </w:style>
  <w:style w:type="paragraph" w:styleId="8">
    <w:name w:val="heading 4"/>
    <w:basedOn w:val="1"/>
    <w:next w:val="1"/>
    <w:autoRedefine/>
    <w:qFormat/>
    <w:uiPriority w:val="0"/>
    <w:pPr>
      <w:keepNext/>
      <w:keepLines/>
      <w:spacing w:before="280" w:after="290" w:line="372" w:lineRule="auto"/>
      <w:outlineLvl w:val="3"/>
    </w:pPr>
    <w:rPr>
      <w:rFonts w:ascii="Arial" w:hAnsi="Arial" w:eastAsia="黑体"/>
      <w:b/>
    </w:rPr>
  </w:style>
  <w:style w:type="paragraph" w:styleId="9">
    <w:name w:val="heading 5"/>
    <w:basedOn w:val="1"/>
    <w:next w:val="1"/>
    <w:autoRedefine/>
    <w:qFormat/>
    <w:uiPriority w:val="0"/>
    <w:pPr>
      <w:keepNext/>
      <w:keepLines/>
      <w:tabs>
        <w:tab w:val="left" w:pos="2551"/>
      </w:tabs>
      <w:spacing w:before="280" w:after="290" w:line="372" w:lineRule="auto"/>
      <w:ind w:left="2551" w:hanging="850"/>
      <w:outlineLvl w:val="4"/>
    </w:pPr>
    <w:rPr>
      <w:b/>
    </w:rPr>
  </w:style>
  <w:style w:type="paragraph" w:styleId="10">
    <w:name w:val="heading 6"/>
    <w:basedOn w:val="1"/>
    <w:next w:val="1"/>
    <w:autoRedefine/>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11">
    <w:name w:val="heading 7"/>
    <w:basedOn w:val="1"/>
    <w:next w:val="1"/>
    <w:autoRedefine/>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2">
    <w:name w:val="heading 8"/>
    <w:basedOn w:val="1"/>
    <w:next w:val="1"/>
    <w:autoRedefine/>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3">
    <w:name w:val="heading 9"/>
    <w:basedOn w:val="1"/>
    <w:next w:val="1"/>
    <w:autoRedefine/>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autoRedefine/>
    <w:semiHidden/>
    <w:unhideWhenUsed/>
    <w:qFormat/>
    <w:uiPriority w:val="1"/>
  </w:style>
  <w:style w:type="table" w:default="1" w:styleId="57">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1"/>
    <w:autoRedefine/>
    <w:qFormat/>
    <w:uiPriority w:val="0"/>
    <w:pPr>
      <w:spacing w:line="360" w:lineRule="auto"/>
      <w:ind w:firstLine="420"/>
    </w:pPr>
    <w:rPr>
      <w:rFonts w:ascii="宋体" w:hAnsi="宋体"/>
      <w:sz w:val="24"/>
    </w:rPr>
  </w:style>
  <w:style w:type="paragraph" w:styleId="3">
    <w:name w:val="Body Text"/>
    <w:basedOn w:val="1"/>
    <w:next w:val="4"/>
    <w:autoRedefine/>
    <w:qFormat/>
    <w:uiPriority w:val="0"/>
    <w:rPr>
      <w:rFonts w:ascii="仿宋_GB2312" w:eastAsia="仿宋_GB2312"/>
      <w:sz w:val="32"/>
    </w:rPr>
  </w:style>
  <w:style w:type="paragraph" w:styleId="4">
    <w:name w:val="Body Text Indent"/>
    <w:basedOn w:val="1"/>
    <w:link w:val="82"/>
    <w:autoRedefine/>
    <w:qFormat/>
    <w:uiPriority w:val="0"/>
    <w:pPr>
      <w:spacing w:line="700" w:lineRule="exact"/>
      <w:ind w:left="960"/>
    </w:pPr>
    <w:rPr>
      <w:sz w:val="44"/>
    </w:rPr>
  </w:style>
  <w:style w:type="paragraph" w:styleId="14">
    <w:name w:val="List 3"/>
    <w:basedOn w:val="1"/>
    <w:autoRedefine/>
    <w:qFormat/>
    <w:uiPriority w:val="0"/>
    <w:pPr>
      <w:adjustRightInd w:val="0"/>
      <w:snapToGrid w:val="0"/>
      <w:spacing w:line="360" w:lineRule="auto"/>
      <w:ind w:left="100" w:leftChars="400" w:hanging="200" w:hangingChars="200"/>
    </w:pPr>
    <w:rPr>
      <w:sz w:val="24"/>
    </w:rPr>
  </w:style>
  <w:style w:type="paragraph" w:styleId="15">
    <w:name w:val="toc 7"/>
    <w:basedOn w:val="1"/>
    <w:next w:val="1"/>
    <w:autoRedefine/>
    <w:qFormat/>
    <w:uiPriority w:val="0"/>
    <w:pPr>
      <w:ind w:left="2520" w:leftChars="1200"/>
    </w:pPr>
  </w:style>
  <w:style w:type="paragraph" w:styleId="16">
    <w:name w:val="List Number 2"/>
    <w:basedOn w:val="1"/>
    <w:autoRedefine/>
    <w:qFormat/>
    <w:uiPriority w:val="0"/>
    <w:pPr>
      <w:numPr>
        <w:ilvl w:val="0"/>
        <w:numId w:val="1"/>
      </w:numPr>
      <w:tabs>
        <w:tab w:val="left" w:pos="780"/>
        <w:tab w:val="clear" w:pos="425"/>
      </w:tabs>
      <w:spacing w:line="360" w:lineRule="auto"/>
    </w:pPr>
    <w:rPr>
      <w:sz w:val="24"/>
    </w:rPr>
  </w:style>
  <w:style w:type="paragraph" w:styleId="17">
    <w:name w:val="List Bullet 4"/>
    <w:basedOn w:val="1"/>
    <w:autoRedefine/>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8">
    <w:name w:val="Normal Indent"/>
    <w:basedOn w:val="1"/>
    <w:autoRedefine/>
    <w:qFormat/>
    <w:uiPriority w:val="0"/>
    <w:pPr>
      <w:adjustRightInd w:val="0"/>
      <w:snapToGrid w:val="0"/>
      <w:spacing w:line="360" w:lineRule="auto"/>
      <w:ind w:firstLine="420"/>
    </w:pPr>
    <w:rPr>
      <w:sz w:val="24"/>
    </w:rPr>
  </w:style>
  <w:style w:type="paragraph" w:styleId="19">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20">
    <w:name w:val="Document Map"/>
    <w:basedOn w:val="1"/>
    <w:autoRedefine/>
    <w:qFormat/>
    <w:uiPriority w:val="0"/>
    <w:pPr>
      <w:shd w:val="clear" w:color="auto" w:fill="000080"/>
    </w:pPr>
  </w:style>
  <w:style w:type="paragraph" w:styleId="21">
    <w:name w:val="toa heading"/>
    <w:basedOn w:val="1"/>
    <w:next w:val="1"/>
    <w:autoRedefine/>
    <w:qFormat/>
    <w:uiPriority w:val="0"/>
    <w:pPr>
      <w:spacing w:before="120"/>
    </w:pPr>
    <w:rPr>
      <w:rFonts w:ascii="Arial" w:hAnsi="Arial"/>
      <w:sz w:val="24"/>
    </w:rPr>
  </w:style>
  <w:style w:type="paragraph" w:styleId="22">
    <w:name w:val="annotation text"/>
    <w:basedOn w:val="1"/>
    <w:link w:val="75"/>
    <w:autoRedefine/>
    <w:qFormat/>
    <w:uiPriority w:val="0"/>
    <w:pPr>
      <w:adjustRightInd w:val="0"/>
      <w:spacing w:line="360" w:lineRule="atLeast"/>
      <w:jc w:val="left"/>
      <w:textAlignment w:val="baseline"/>
    </w:pPr>
    <w:rPr>
      <w:sz w:val="24"/>
    </w:rPr>
  </w:style>
  <w:style w:type="paragraph" w:styleId="23">
    <w:name w:val="Body Text 3"/>
    <w:basedOn w:val="1"/>
    <w:autoRedefine/>
    <w:qFormat/>
    <w:uiPriority w:val="0"/>
    <w:pPr>
      <w:adjustRightInd w:val="0"/>
      <w:snapToGrid w:val="0"/>
      <w:spacing w:after="120" w:line="360" w:lineRule="auto"/>
    </w:pPr>
    <w:rPr>
      <w:sz w:val="16"/>
    </w:rPr>
  </w:style>
  <w:style w:type="paragraph" w:styleId="24">
    <w:name w:val="List Bullet 3"/>
    <w:basedOn w:val="1"/>
    <w:autoRedefine/>
    <w:qFormat/>
    <w:uiPriority w:val="0"/>
    <w:pPr>
      <w:numPr>
        <w:ilvl w:val="0"/>
        <w:numId w:val="2"/>
      </w:numPr>
      <w:adjustRightInd w:val="0"/>
      <w:snapToGrid w:val="0"/>
      <w:spacing w:line="360" w:lineRule="auto"/>
    </w:pPr>
    <w:rPr>
      <w:sz w:val="24"/>
    </w:rPr>
  </w:style>
  <w:style w:type="paragraph" w:styleId="25">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26">
    <w:name w:val="List 2"/>
    <w:basedOn w:val="1"/>
    <w:autoRedefine/>
    <w:qFormat/>
    <w:uiPriority w:val="0"/>
    <w:pPr>
      <w:adjustRightInd w:val="0"/>
      <w:snapToGrid w:val="0"/>
      <w:spacing w:line="360" w:lineRule="auto"/>
      <w:ind w:left="100" w:leftChars="200" w:hanging="200" w:hangingChars="200"/>
    </w:pPr>
    <w:rPr>
      <w:sz w:val="24"/>
    </w:rPr>
  </w:style>
  <w:style w:type="paragraph" w:styleId="27">
    <w:name w:val="List Continue"/>
    <w:basedOn w:val="1"/>
    <w:autoRedefine/>
    <w:qFormat/>
    <w:uiPriority w:val="0"/>
    <w:pPr>
      <w:adjustRightInd w:val="0"/>
      <w:snapToGrid w:val="0"/>
      <w:spacing w:after="120" w:line="360" w:lineRule="auto"/>
      <w:ind w:left="420" w:leftChars="200"/>
    </w:pPr>
    <w:rPr>
      <w:sz w:val="24"/>
    </w:rPr>
  </w:style>
  <w:style w:type="paragraph" w:styleId="28">
    <w:name w:val="List Bullet 2"/>
    <w:basedOn w:val="1"/>
    <w:autoRedefine/>
    <w:qFormat/>
    <w:uiPriority w:val="0"/>
    <w:pPr>
      <w:numPr>
        <w:ilvl w:val="0"/>
        <w:numId w:val="3"/>
      </w:numPr>
      <w:adjustRightInd w:val="0"/>
      <w:snapToGrid w:val="0"/>
      <w:spacing w:line="360" w:lineRule="auto"/>
    </w:pPr>
    <w:rPr>
      <w:sz w:val="24"/>
    </w:rPr>
  </w:style>
  <w:style w:type="paragraph" w:styleId="29">
    <w:name w:val="toc 5"/>
    <w:basedOn w:val="1"/>
    <w:next w:val="1"/>
    <w:autoRedefine/>
    <w:qFormat/>
    <w:uiPriority w:val="0"/>
    <w:pPr>
      <w:ind w:left="1680" w:leftChars="800"/>
    </w:pPr>
  </w:style>
  <w:style w:type="paragraph" w:styleId="30">
    <w:name w:val="toc 3"/>
    <w:basedOn w:val="1"/>
    <w:next w:val="1"/>
    <w:autoRedefine/>
    <w:qFormat/>
    <w:uiPriority w:val="39"/>
    <w:pPr>
      <w:ind w:left="840" w:leftChars="400"/>
    </w:pPr>
  </w:style>
  <w:style w:type="paragraph" w:styleId="31">
    <w:name w:val="Plain Text"/>
    <w:basedOn w:val="1"/>
    <w:link w:val="89"/>
    <w:autoRedefine/>
    <w:qFormat/>
    <w:uiPriority w:val="0"/>
    <w:rPr>
      <w:rFonts w:ascii="宋体" w:hAnsi="Courier New"/>
      <w:sz w:val="21"/>
    </w:rPr>
  </w:style>
  <w:style w:type="paragraph" w:styleId="32">
    <w:name w:val="toc 8"/>
    <w:basedOn w:val="1"/>
    <w:next w:val="1"/>
    <w:autoRedefine/>
    <w:qFormat/>
    <w:uiPriority w:val="0"/>
    <w:pPr>
      <w:ind w:left="2940" w:leftChars="1400"/>
    </w:pPr>
  </w:style>
  <w:style w:type="paragraph" w:styleId="33">
    <w:name w:val="Date"/>
    <w:basedOn w:val="1"/>
    <w:next w:val="1"/>
    <w:link w:val="109"/>
    <w:autoRedefine/>
    <w:qFormat/>
    <w:uiPriority w:val="0"/>
  </w:style>
  <w:style w:type="paragraph" w:styleId="34">
    <w:name w:val="Body Text Indent 2"/>
    <w:basedOn w:val="1"/>
    <w:link w:val="71"/>
    <w:autoRedefine/>
    <w:qFormat/>
    <w:uiPriority w:val="0"/>
    <w:pPr>
      <w:snapToGrid w:val="0"/>
      <w:spacing w:line="560" w:lineRule="atLeast"/>
      <w:ind w:firstLine="540"/>
    </w:pPr>
  </w:style>
  <w:style w:type="paragraph" w:styleId="35">
    <w:name w:val="Balloon Text"/>
    <w:basedOn w:val="1"/>
    <w:autoRedefine/>
    <w:qFormat/>
    <w:uiPriority w:val="0"/>
    <w:rPr>
      <w:sz w:val="18"/>
    </w:rPr>
  </w:style>
  <w:style w:type="paragraph" w:styleId="36">
    <w:name w:val="footer"/>
    <w:basedOn w:val="1"/>
    <w:next w:val="1"/>
    <w:link w:val="85"/>
    <w:autoRedefine/>
    <w:qFormat/>
    <w:uiPriority w:val="0"/>
    <w:pPr>
      <w:tabs>
        <w:tab w:val="center" w:pos="4153"/>
        <w:tab w:val="right" w:pos="8306"/>
      </w:tabs>
      <w:snapToGrid w:val="0"/>
      <w:jc w:val="left"/>
    </w:pPr>
    <w:rPr>
      <w:sz w:val="18"/>
    </w:rPr>
  </w:style>
  <w:style w:type="paragraph" w:styleId="37">
    <w:name w:val="header"/>
    <w:basedOn w:val="1"/>
    <w:link w:val="111"/>
    <w:autoRedefine/>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autoRedefine/>
    <w:qFormat/>
    <w:uiPriority w:val="0"/>
    <w:pPr>
      <w:spacing w:line="180" w:lineRule="auto"/>
      <w:jc w:val="center"/>
    </w:pPr>
    <w:rPr>
      <w:sz w:val="30"/>
    </w:rPr>
  </w:style>
  <w:style w:type="paragraph" w:styleId="39">
    <w:name w:val="List Continue 4"/>
    <w:basedOn w:val="1"/>
    <w:autoRedefine/>
    <w:qFormat/>
    <w:uiPriority w:val="0"/>
    <w:pPr>
      <w:adjustRightInd w:val="0"/>
      <w:snapToGrid w:val="0"/>
      <w:spacing w:after="120" w:line="360" w:lineRule="auto"/>
      <w:ind w:left="1680" w:leftChars="800"/>
    </w:pPr>
    <w:rPr>
      <w:sz w:val="24"/>
    </w:rPr>
  </w:style>
  <w:style w:type="paragraph" w:styleId="40">
    <w:name w:val="toc 4"/>
    <w:basedOn w:val="1"/>
    <w:next w:val="1"/>
    <w:autoRedefine/>
    <w:qFormat/>
    <w:uiPriority w:val="0"/>
    <w:pPr>
      <w:ind w:left="1260" w:leftChars="600"/>
    </w:pPr>
  </w:style>
  <w:style w:type="paragraph" w:styleId="41">
    <w:name w:val="footnote text"/>
    <w:basedOn w:val="1"/>
    <w:link w:val="69"/>
    <w:autoRedefine/>
    <w:qFormat/>
    <w:uiPriority w:val="0"/>
    <w:pPr>
      <w:spacing w:line="360" w:lineRule="auto"/>
    </w:pPr>
    <w:rPr>
      <w:sz w:val="18"/>
    </w:rPr>
  </w:style>
  <w:style w:type="paragraph" w:styleId="42">
    <w:name w:val="toc 6"/>
    <w:basedOn w:val="1"/>
    <w:next w:val="1"/>
    <w:autoRedefine/>
    <w:qFormat/>
    <w:uiPriority w:val="0"/>
    <w:pPr>
      <w:ind w:left="2100" w:leftChars="1000"/>
    </w:pPr>
  </w:style>
  <w:style w:type="paragraph" w:styleId="43">
    <w:name w:val="List 5"/>
    <w:basedOn w:val="1"/>
    <w:autoRedefine/>
    <w:qFormat/>
    <w:uiPriority w:val="0"/>
    <w:pPr>
      <w:adjustRightInd w:val="0"/>
      <w:snapToGrid w:val="0"/>
      <w:spacing w:line="360" w:lineRule="auto"/>
      <w:ind w:left="100" w:leftChars="800" w:hanging="200" w:hangingChars="200"/>
    </w:pPr>
    <w:rPr>
      <w:sz w:val="24"/>
    </w:rPr>
  </w:style>
  <w:style w:type="paragraph" w:styleId="44">
    <w:name w:val="Body Text Indent 3"/>
    <w:basedOn w:val="1"/>
    <w:autoRedefine/>
    <w:qFormat/>
    <w:uiPriority w:val="0"/>
    <w:pPr>
      <w:spacing w:line="360" w:lineRule="auto"/>
      <w:ind w:firstLine="632"/>
    </w:pPr>
    <w:rPr>
      <w:rFonts w:ascii="黑体" w:eastAsia="黑体"/>
    </w:rPr>
  </w:style>
  <w:style w:type="paragraph" w:styleId="45">
    <w:name w:val="table of figures"/>
    <w:basedOn w:val="1"/>
    <w:next w:val="1"/>
    <w:autoRedefine/>
    <w:qFormat/>
    <w:uiPriority w:val="0"/>
    <w:pPr>
      <w:tabs>
        <w:tab w:val="right" w:leader="dot" w:pos="8640"/>
      </w:tabs>
      <w:spacing w:line="360" w:lineRule="auto"/>
      <w:ind w:left="400" w:hanging="400"/>
    </w:pPr>
    <w:rPr>
      <w:sz w:val="24"/>
    </w:rPr>
  </w:style>
  <w:style w:type="paragraph" w:styleId="46">
    <w:name w:val="toc 2"/>
    <w:basedOn w:val="1"/>
    <w:next w:val="1"/>
    <w:autoRedefine/>
    <w:qFormat/>
    <w:uiPriority w:val="39"/>
    <w:pPr>
      <w:ind w:left="420" w:leftChars="200"/>
    </w:pPr>
  </w:style>
  <w:style w:type="paragraph" w:styleId="47">
    <w:name w:val="toc 9"/>
    <w:basedOn w:val="1"/>
    <w:next w:val="1"/>
    <w:autoRedefine/>
    <w:qFormat/>
    <w:uiPriority w:val="0"/>
    <w:pPr>
      <w:ind w:left="3360" w:leftChars="1600"/>
    </w:pPr>
  </w:style>
  <w:style w:type="paragraph" w:styleId="48">
    <w:name w:val="Body Text 2"/>
    <w:basedOn w:val="1"/>
    <w:autoRedefine/>
    <w:qFormat/>
    <w:uiPriority w:val="0"/>
    <w:pPr>
      <w:adjustRightInd w:val="0"/>
      <w:snapToGrid w:val="0"/>
      <w:spacing w:after="120" w:line="480" w:lineRule="auto"/>
    </w:pPr>
    <w:rPr>
      <w:sz w:val="24"/>
    </w:rPr>
  </w:style>
  <w:style w:type="paragraph" w:styleId="49">
    <w:name w:val="List 4"/>
    <w:basedOn w:val="1"/>
    <w:autoRedefine/>
    <w:qFormat/>
    <w:uiPriority w:val="0"/>
    <w:pPr>
      <w:adjustRightInd w:val="0"/>
      <w:snapToGrid w:val="0"/>
      <w:spacing w:line="360" w:lineRule="auto"/>
      <w:ind w:left="100" w:leftChars="600" w:hanging="200" w:hangingChars="200"/>
    </w:pPr>
    <w:rPr>
      <w:sz w:val="24"/>
    </w:rPr>
  </w:style>
  <w:style w:type="paragraph" w:styleId="50">
    <w:name w:val="List Continue 2"/>
    <w:basedOn w:val="1"/>
    <w:autoRedefine/>
    <w:qFormat/>
    <w:uiPriority w:val="0"/>
    <w:pPr>
      <w:adjustRightInd w:val="0"/>
      <w:snapToGrid w:val="0"/>
      <w:spacing w:after="120" w:line="360" w:lineRule="auto"/>
      <w:ind w:left="840" w:leftChars="400"/>
    </w:pPr>
    <w:rPr>
      <w:sz w:val="24"/>
    </w:rPr>
  </w:style>
  <w:style w:type="paragraph" w:styleId="51">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52">
    <w:name w:val="List Continue 3"/>
    <w:basedOn w:val="1"/>
    <w:autoRedefine/>
    <w:qFormat/>
    <w:uiPriority w:val="0"/>
    <w:pPr>
      <w:adjustRightInd w:val="0"/>
      <w:snapToGrid w:val="0"/>
      <w:spacing w:after="120" w:line="360" w:lineRule="auto"/>
      <w:ind w:left="1260" w:leftChars="600"/>
    </w:pPr>
    <w:rPr>
      <w:sz w:val="24"/>
    </w:rPr>
  </w:style>
  <w:style w:type="paragraph" w:styleId="53">
    <w:name w:val="index 1"/>
    <w:basedOn w:val="1"/>
    <w:next w:val="1"/>
    <w:autoRedefine/>
    <w:qFormat/>
    <w:uiPriority w:val="0"/>
    <w:pPr>
      <w:adjustRightInd w:val="0"/>
      <w:spacing w:line="240" w:lineRule="atLeast"/>
      <w:textAlignment w:val="baseline"/>
    </w:pPr>
    <w:rPr>
      <w:rFonts w:ascii="宋体"/>
      <w:kern w:val="0"/>
      <w:sz w:val="21"/>
    </w:rPr>
  </w:style>
  <w:style w:type="paragraph" w:styleId="54">
    <w:name w:val="Title"/>
    <w:basedOn w:val="1"/>
    <w:link w:val="255"/>
    <w:autoRedefine/>
    <w:qFormat/>
    <w:uiPriority w:val="0"/>
    <w:pPr>
      <w:widowControl/>
      <w:spacing w:after="240" w:line="360" w:lineRule="auto"/>
      <w:jc w:val="center"/>
    </w:pPr>
    <w:rPr>
      <w:rFonts w:ascii="Arial" w:hAnsi="Arial"/>
      <w:b/>
      <w:smallCaps/>
      <w:kern w:val="28"/>
      <w:sz w:val="36"/>
      <w:lang w:eastAsia="en-US"/>
    </w:rPr>
  </w:style>
  <w:style w:type="paragraph" w:styleId="55">
    <w:name w:val="annotation subject"/>
    <w:basedOn w:val="22"/>
    <w:next w:val="22"/>
    <w:link w:val="74"/>
    <w:autoRedefine/>
    <w:qFormat/>
    <w:uiPriority w:val="0"/>
    <w:pPr>
      <w:adjustRightInd/>
      <w:spacing w:line="240" w:lineRule="auto"/>
      <w:textAlignment w:val="auto"/>
    </w:pPr>
  </w:style>
  <w:style w:type="paragraph" w:styleId="56">
    <w:name w:val="Body Text First Indent 2"/>
    <w:basedOn w:val="4"/>
    <w:link w:val="81"/>
    <w:autoRedefine/>
    <w:qFormat/>
    <w:uiPriority w:val="0"/>
    <w:pPr>
      <w:spacing w:after="120" w:line="240" w:lineRule="auto"/>
      <w:ind w:left="420" w:leftChars="200" w:firstLine="420" w:firstLineChars="200"/>
    </w:pPr>
  </w:style>
  <w:style w:type="table" w:styleId="58">
    <w:name w:val="Table Grid"/>
    <w:basedOn w:val="57"/>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0">
    <w:name w:val="Strong"/>
    <w:autoRedefine/>
    <w:qFormat/>
    <w:uiPriority w:val="22"/>
    <w:rPr>
      <w:b/>
    </w:rPr>
  </w:style>
  <w:style w:type="character" w:styleId="61">
    <w:name w:val="page number"/>
    <w:basedOn w:val="59"/>
    <w:autoRedefine/>
    <w:qFormat/>
    <w:uiPriority w:val="0"/>
  </w:style>
  <w:style w:type="character" w:styleId="62">
    <w:name w:val="FollowedHyperlink"/>
    <w:autoRedefine/>
    <w:qFormat/>
    <w:uiPriority w:val="0"/>
    <w:rPr>
      <w:color w:val="333333"/>
      <w:u w:val="none"/>
    </w:rPr>
  </w:style>
  <w:style w:type="character" w:styleId="63">
    <w:name w:val="Emphasis"/>
    <w:autoRedefine/>
    <w:qFormat/>
    <w:uiPriority w:val="0"/>
    <w:rPr>
      <w:i/>
    </w:rPr>
  </w:style>
  <w:style w:type="character" w:styleId="64">
    <w:name w:val="Hyperlink"/>
    <w:autoRedefine/>
    <w:qFormat/>
    <w:uiPriority w:val="99"/>
    <w:rPr>
      <w:color w:val="333333"/>
      <w:u w:val="none"/>
    </w:rPr>
  </w:style>
  <w:style w:type="character" w:styleId="65">
    <w:name w:val="annotation reference"/>
    <w:autoRedefine/>
    <w:qFormat/>
    <w:uiPriority w:val="0"/>
    <w:rPr>
      <w:sz w:val="21"/>
      <w:szCs w:val="21"/>
    </w:rPr>
  </w:style>
  <w:style w:type="character" w:styleId="66">
    <w:name w:val="footnote reference"/>
    <w:autoRedefine/>
    <w:qFormat/>
    <w:uiPriority w:val="0"/>
    <w:rPr>
      <w:position w:val="6"/>
      <w:sz w:val="14"/>
      <w:vertAlign w:val="superscript"/>
    </w:rPr>
  </w:style>
  <w:style w:type="paragraph" w:customStyle="1" w:styleId="67">
    <w:name w:val="Default"/>
    <w:next w:val="1"/>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68">
    <w:name w:val="Char Char6"/>
    <w:autoRedefine/>
    <w:qFormat/>
    <w:uiPriority w:val="0"/>
    <w:rPr>
      <w:rFonts w:ascii="仿宋_GB2312" w:eastAsia="仿宋_GB2312"/>
      <w:kern w:val="2"/>
      <w:sz w:val="32"/>
    </w:rPr>
  </w:style>
  <w:style w:type="character" w:customStyle="1" w:styleId="69">
    <w:name w:val="脚注文本 Char"/>
    <w:link w:val="41"/>
    <w:autoRedefine/>
    <w:qFormat/>
    <w:uiPriority w:val="0"/>
    <w:rPr>
      <w:kern w:val="2"/>
      <w:sz w:val="18"/>
    </w:rPr>
  </w:style>
  <w:style w:type="character" w:customStyle="1" w:styleId="70">
    <w:name w:val="Char Char2"/>
    <w:autoRedefine/>
    <w:qFormat/>
    <w:uiPriority w:val="0"/>
    <w:rPr>
      <w:rFonts w:eastAsia="宋体"/>
      <w:kern w:val="2"/>
      <w:sz w:val="18"/>
      <w:lang w:val="en-US" w:eastAsia="zh-CN"/>
    </w:rPr>
  </w:style>
  <w:style w:type="character" w:customStyle="1" w:styleId="71">
    <w:name w:val="正文文本缩进 2 Char"/>
    <w:link w:val="34"/>
    <w:autoRedefine/>
    <w:qFormat/>
    <w:uiPriority w:val="0"/>
    <w:rPr>
      <w:kern w:val="2"/>
      <w:sz w:val="28"/>
    </w:rPr>
  </w:style>
  <w:style w:type="character" w:customStyle="1" w:styleId="72">
    <w:name w:val="Char Char"/>
    <w:autoRedefine/>
    <w:qFormat/>
    <w:uiPriority w:val="0"/>
    <w:rPr>
      <w:rFonts w:ascii="宋体" w:hAnsi="宋体" w:eastAsia="宋体"/>
      <w:kern w:val="2"/>
      <w:sz w:val="24"/>
      <w:lang w:val="en-US" w:eastAsia="zh-CN" w:bidi="ar-SA"/>
    </w:rPr>
  </w:style>
  <w:style w:type="character" w:customStyle="1" w:styleId="73">
    <w:name w:val="Table Text Char"/>
    <w:autoRedefine/>
    <w:qFormat/>
    <w:uiPriority w:val="0"/>
    <w:rPr>
      <w:rFonts w:ascii="Arial" w:hAnsi="Arial"/>
      <w:kern w:val="2"/>
      <w:sz w:val="18"/>
      <w:lang w:val="en-US" w:eastAsia="zh-CN" w:bidi="ar-SA"/>
    </w:rPr>
  </w:style>
  <w:style w:type="character" w:customStyle="1" w:styleId="74">
    <w:name w:val="批注主题 Char"/>
    <w:basedOn w:val="75"/>
    <w:link w:val="55"/>
    <w:autoRedefine/>
    <w:qFormat/>
    <w:uiPriority w:val="0"/>
    <w:rPr>
      <w:sz w:val="24"/>
    </w:rPr>
  </w:style>
  <w:style w:type="character" w:customStyle="1" w:styleId="75">
    <w:name w:val="批注文字 Char"/>
    <w:link w:val="22"/>
    <w:autoRedefine/>
    <w:qFormat/>
    <w:uiPriority w:val="0"/>
    <w:rPr>
      <w:sz w:val="24"/>
    </w:rPr>
  </w:style>
  <w:style w:type="character" w:customStyle="1" w:styleId="76">
    <w:name w:val="标书正文:  0.74 厘米 Char1"/>
    <w:autoRedefine/>
    <w:qFormat/>
    <w:uiPriority w:val="0"/>
    <w:rPr>
      <w:rFonts w:eastAsia="宋体"/>
      <w:kern w:val="2"/>
      <w:sz w:val="24"/>
      <w:lang w:val="en-US" w:eastAsia="zh-CN"/>
    </w:rPr>
  </w:style>
  <w:style w:type="character" w:customStyle="1" w:styleId="77">
    <w:name w:val="Char Char11"/>
    <w:autoRedefine/>
    <w:qFormat/>
    <w:uiPriority w:val="0"/>
    <w:rPr>
      <w:rFonts w:ascii="宋体"/>
      <w:kern w:val="2"/>
      <w:sz w:val="28"/>
    </w:rPr>
  </w:style>
  <w:style w:type="character" w:customStyle="1" w:styleId="78">
    <w:name w:val="Char Char7"/>
    <w:autoRedefine/>
    <w:qFormat/>
    <w:uiPriority w:val="0"/>
    <w:rPr>
      <w:rFonts w:ascii="宋体" w:hAnsi="宋体" w:eastAsia="宋体"/>
      <w:kern w:val="2"/>
      <w:sz w:val="28"/>
    </w:rPr>
  </w:style>
  <w:style w:type="character" w:customStyle="1" w:styleId="79">
    <w:name w:val="文字 Char"/>
    <w:autoRedefine/>
    <w:qFormat/>
    <w:uiPriority w:val="0"/>
    <w:rPr>
      <w:rFonts w:ascii="宋体"/>
      <w:kern w:val="2"/>
      <w:sz w:val="28"/>
    </w:rPr>
  </w:style>
  <w:style w:type="character" w:customStyle="1" w:styleId="80">
    <w:name w:val="Char Char5"/>
    <w:autoRedefine/>
    <w:qFormat/>
    <w:uiPriority w:val="0"/>
    <w:rPr>
      <w:rFonts w:ascii="Arial" w:hAnsi="Arial" w:eastAsia="宋体"/>
      <w:b/>
      <w:smallCaps/>
      <w:kern w:val="28"/>
      <w:sz w:val="36"/>
      <w:lang w:val="en-US" w:eastAsia="en-US"/>
    </w:rPr>
  </w:style>
  <w:style w:type="character" w:customStyle="1" w:styleId="81">
    <w:name w:val="正文首行缩进 2 Char"/>
    <w:basedOn w:val="82"/>
    <w:link w:val="56"/>
    <w:autoRedefine/>
    <w:qFormat/>
    <w:uiPriority w:val="0"/>
    <w:rPr>
      <w:kern w:val="2"/>
      <w:sz w:val="44"/>
    </w:rPr>
  </w:style>
  <w:style w:type="character" w:customStyle="1" w:styleId="82">
    <w:name w:val="正文文本缩进 Char"/>
    <w:link w:val="4"/>
    <w:autoRedefine/>
    <w:qFormat/>
    <w:uiPriority w:val="0"/>
    <w:rPr>
      <w:kern w:val="2"/>
      <w:sz w:val="44"/>
    </w:rPr>
  </w:style>
  <w:style w:type="character" w:customStyle="1" w:styleId="83">
    <w:name w:val="font61"/>
    <w:autoRedefine/>
    <w:qFormat/>
    <w:uiPriority w:val="0"/>
    <w:rPr>
      <w:rFonts w:hint="eastAsia" w:ascii="微软雅黑" w:hAnsi="微软雅黑" w:eastAsia="微软雅黑" w:cs="微软雅黑"/>
      <w:color w:val="000000"/>
      <w:sz w:val="24"/>
      <w:szCs w:val="24"/>
      <w:u w:val="none"/>
    </w:rPr>
  </w:style>
  <w:style w:type="character" w:customStyle="1" w:styleId="84">
    <w:name w:val="title_emph1"/>
    <w:autoRedefine/>
    <w:qFormat/>
    <w:uiPriority w:val="0"/>
    <w:rPr>
      <w:rFonts w:hint="default" w:ascii="Arial" w:hAnsi="Arial"/>
      <w:b/>
      <w:sz w:val="20"/>
    </w:rPr>
  </w:style>
  <w:style w:type="character" w:customStyle="1" w:styleId="85">
    <w:name w:val="页脚 Char"/>
    <w:link w:val="36"/>
    <w:autoRedefine/>
    <w:qFormat/>
    <w:uiPriority w:val="0"/>
    <w:rPr>
      <w:kern w:val="2"/>
      <w:sz w:val="18"/>
    </w:rPr>
  </w:style>
  <w:style w:type="character" w:customStyle="1" w:styleId="86">
    <w:name w:val="Comment Text Char"/>
    <w:autoRedefine/>
    <w:semiHidden/>
    <w:qFormat/>
    <w:locked/>
    <w:uiPriority w:val="0"/>
    <w:rPr>
      <w:rFonts w:ascii="Times New Roman" w:hAnsi="Times New Roman" w:cs="Times New Roman"/>
      <w:sz w:val="20"/>
      <w:szCs w:val="20"/>
    </w:rPr>
  </w:style>
  <w:style w:type="character" w:customStyle="1" w:styleId="87">
    <w:name w:val="v151"/>
    <w:autoRedefine/>
    <w:qFormat/>
    <w:uiPriority w:val="0"/>
    <w:rPr>
      <w:sz w:val="18"/>
    </w:rPr>
  </w:style>
  <w:style w:type="character" w:customStyle="1" w:styleId="88">
    <w:name w:val="font1"/>
    <w:autoRedefine/>
    <w:qFormat/>
    <w:uiPriority w:val="0"/>
    <w:rPr>
      <w:color w:val="000000"/>
      <w:sz w:val="18"/>
    </w:rPr>
  </w:style>
  <w:style w:type="character" w:customStyle="1" w:styleId="89">
    <w:name w:val="纯文本 Char"/>
    <w:link w:val="31"/>
    <w:autoRedefine/>
    <w:qFormat/>
    <w:locked/>
    <w:uiPriority w:val="0"/>
    <w:rPr>
      <w:rFonts w:ascii="宋体" w:hAnsi="Courier New"/>
      <w:kern w:val="2"/>
      <w:sz w:val="21"/>
    </w:rPr>
  </w:style>
  <w:style w:type="character" w:customStyle="1" w:styleId="90">
    <w:name w:val="Char Char Char Char Char Char Char Char Char"/>
    <w:autoRedefine/>
    <w:qFormat/>
    <w:uiPriority w:val="0"/>
    <w:rPr>
      <w:rFonts w:ascii="宋体" w:hAnsi="宋体" w:eastAsia="宋体"/>
      <w:kern w:val="2"/>
      <w:sz w:val="24"/>
      <w:lang w:val="en-US" w:eastAsia="zh-CN" w:bidi="ar-SA"/>
    </w:rPr>
  </w:style>
  <w:style w:type="character" w:customStyle="1" w:styleId="91">
    <w:name w:val="Table Text Char Char Char Char"/>
    <w:link w:val="92"/>
    <w:autoRedefine/>
    <w:qFormat/>
    <w:uiPriority w:val="0"/>
    <w:rPr>
      <w:rFonts w:ascii="Arial" w:hAnsi="Arial"/>
      <w:kern w:val="2"/>
      <w:sz w:val="18"/>
      <w:lang w:val="en-US" w:eastAsia="zh-CN" w:bidi="ar-SA"/>
    </w:rPr>
  </w:style>
  <w:style w:type="paragraph" w:customStyle="1" w:styleId="92">
    <w:name w:val="Table Text"/>
    <w:link w:val="91"/>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93">
    <w:name w:val="标题 2 Char"/>
    <w:link w:val="6"/>
    <w:autoRedefine/>
    <w:qFormat/>
    <w:uiPriority w:val="0"/>
    <w:rPr>
      <w:rFonts w:ascii="Arial" w:hAnsi="Arial" w:eastAsia="黑体"/>
      <w:b/>
      <w:kern w:val="2"/>
      <w:sz w:val="32"/>
    </w:rPr>
  </w:style>
  <w:style w:type="character" w:customStyle="1" w:styleId="94">
    <w:name w:val="H2 Char"/>
    <w:autoRedefine/>
    <w:qFormat/>
    <w:uiPriority w:val="0"/>
    <w:rPr>
      <w:rFonts w:ascii="Arial" w:hAnsi="Arial" w:eastAsia="宋体"/>
      <w:kern w:val="2"/>
      <w:sz w:val="28"/>
      <w:lang w:val="en-US" w:eastAsia="zh-CN"/>
    </w:rPr>
  </w:style>
  <w:style w:type="character" w:customStyle="1" w:styleId="95">
    <w:name w:val="top-det1"/>
    <w:autoRedefine/>
    <w:qFormat/>
    <w:uiPriority w:val="0"/>
    <w:rPr>
      <w:b/>
      <w:color w:val="000000"/>
    </w:rPr>
  </w:style>
  <w:style w:type="character" w:customStyle="1" w:styleId="96">
    <w:name w:val="批注文字 字符"/>
    <w:autoRedefine/>
    <w:qFormat/>
    <w:uiPriority w:val="0"/>
    <w:rPr>
      <w:sz w:val="24"/>
    </w:rPr>
  </w:style>
  <w:style w:type="character" w:customStyle="1" w:styleId="97">
    <w:name w:val="标题 3 Char"/>
    <w:link w:val="7"/>
    <w:autoRedefine/>
    <w:qFormat/>
    <w:uiPriority w:val="0"/>
    <w:rPr>
      <w:rFonts w:eastAsia="宋体"/>
      <w:b/>
      <w:kern w:val="2"/>
      <w:sz w:val="32"/>
      <w:lang w:val="en-US" w:eastAsia="zh-CN"/>
    </w:rPr>
  </w:style>
  <w:style w:type="character" w:customStyle="1" w:styleId="98">
    <w:name w:val="crowed11"/>
    <w:autoRedefine/>
    <w:qFormat/>
    <w:uiPriority w:val="0"/>
    <w:rPr>
      <w:rFonts w:hint="default"/>
      <w:sz w:val="24"/>
    </w:rPr>
  </w:style>
  <w:style w:type="character" w:customStyle="1" w:styleId="99">
    <w:name w:val="Table Text Char1 Char"/>
    <w:autoRedefine/>
    <w:qFormat/>
    <w:uiPriority w:val="0"/>
    <w:rPr>
      <w:rFonts w:ascii="Arial" w:hAnsi="Arial"/>
      <w:kern w:val="2"/>
      <w:sz w:val="18"/>
      <w:lang w:val="en-US" w:eastAsia="zh-CN" w:bidi="ar-SA"/>
    </w:rPr>
  </w:style>
  <w:style w:type="character" w:customStyle="1" w:styleId="100">
    <w:name w:val="标题 2 字符"/>
    <w:autoRedefine/>
    <w:qFormat/>
    <w:uiPriority w:val="99"/>
    <w:rPr>
      <w:rFonts w:ascii="Arial" w:hAnsi="Arial" w:eastAsia="黑体"/>
      <w:b/>
      <w:kern w:val="2"/>
      <w:sz w:val="32"/>
    </w:rPr>
  </w:style>
  <w:style w:type="character" w:customStyle="1" w:styleId="101">
    <w:name w:val="Table Heading Char Char"/>
    <w:autoRedefine/>
    <w:qFormat/>
    <w:uiPriority w:val="0"/>
    <w:rPr>
      <w:rFonts w:ascii="Arial" w:hAnsi="Arial" w:eastAsia="黑体"/>
      <w:kern w:val="2"/>
      <w:sz w:val="18"/>
      <w:lang w:val="en-US" w:eastAsia="zh-CN"/>
    </w:rPr>
  </w:style>
  <w:style w:type="character" w:customStyle="1" w:styleId="102">
    <w:name w:val="文字 Char Char"/>
    <w:link w:val="103"/>
    <w:autoRedefine/>
    <w:qFormat/>
    <w:uiPriority w:val="0"/>
    <w:rPr>
      <w:rFonts w:ascii="宋体"/>
      <w:kern w:val="2"/>
      <w:sz w:val="28"/>
    </w:rPr>
  </w:style>
  <w:style w:type="paragraph" w:customStyle="1" w:styleId="103">
    <w:name w:val="文字"/>
    <w:basedOn w:val="1"/>
    <w:link w:val="102"/>
    <w:autoRedefine/>
    <w:qFormat/>
    <w:uiPriority w:val="0"/>
    <w:pPr>
      <w:tabs>
        <w:tab w:val="left" w:pos="8520"/>
      </w:tabs>
      <w:spacing w:line="312" w:lineRule="auto"/>
      <w:ind w:right="-210" w:firstLine="556"/>
    </w:pPr>
    <w:rPr>
      <w:rFonts w:ascii="宋体"/>
    </w:rPr>
  </w:style>
  <w:style w:type="character" w:customStyle="1" w:styleId="104">
    <w:name w:val="样式 宋体"/>
    <w:autoRedefine/>
    <w:qFormat/>
    <w:uiPriority w:val="0"/>
    <w:rPr>
      <w:rFonts w:ascii="宋体" w:hAnsi="宋体" w:eastAsia="宋体"/>
      <w:sz w:val="28"/>
    </w:rPr>
  </w:style>
  <w:style w:type="character" w:customStyle="1" w:styleId="105">
    <w:name w:val="正文 + 三号 Char"/>
    <w:autoRedefine/>
    <w:qFormat/>
    <w:uiPriority w:val="0"/>
    <w:rPr>
      <w:rFonts w:eastAsia="宋体"/>
      <w:kern w:val="2"/>
      <w:sz w:val="21"/>
      <w:lang w:val="en-US" w:eastAsia="zh-CN"/>
    </w:rPr>
  </w:style>
  <w:style w:type="character" w:customStyle="1" w:styleId="106">
    <w:name w:val="小 Char"/>
    <w:autoRedefine/>
    <w:qFormat/>
    <w:uiPriority w:val="0"/>
    <w:rPr>
      <w:rFonts w:ascii="宋体" w:hAnsi="Courier New" w:eastAsia="宋体"/>
      <w:kern w:val="2"/>
      <w:sz w:val="21"/>
      <w:lang w:val="en-US" w:eastAsia="zh-CN" w:bidi="ar-SA"/>
    </w:rPr>
  </w:style>
  <w:style w:type="character" w:customStyle="1" w:styleId="107">
    <w:name w:val="标题 3 字符"/>
    <w:autoRedefine/>
    <w:qFormat/>
    <w:uiPriority w:val="0"/>
    <w:rPr>
      <w:rFonts w:eastAsia="宋体"/>
      <w:b/>
      <w:kern w:val="2"/>
      <w:sz w:val="32"/>
      <w:lang w:val="en-US" w:eastAsia="zh-CN"/>
    </w:rPr>
  </w:style>
  <w:style w:type="character" w:customStyle="1" w:styleId="108">
    <w:name w:val="content-white1"/>
    <w:autoRedefine/>
    <w:qFormat/>
    <w:uiPriority w:val="0"/>
    <w:rPr>
      <w:color w:val="auto"/>
      <w:sz w:val="18"/>
      <w:u w:val="none"/>
    </w:rPr>
  </w:style>
  <w:style w:type="character" w:customStyle="1" w:styleId="109">
    <w:name w:val="日期 Char"/>
    <w:link w:val="33"/>
    <w:autoRedefine/>
    <w:qFormat/>
    <w:uiPriority w:val="0"/>
    <w:rPr>
      <w:kern w:val="2"/>
      <w:sz w:val="28"/>
    </w:rPr>
  </w:style>
  <w:style w:type="character" w:customStyle="1" w:styleId="110">
    <w:name w:val="font31"/>
    <w:autoRedefine/>
    <w:qFormat/>
    <w:uiPriority w:val="0"/>
    <w:rPr>
      <w:rFonts w:hint="default" w:ascii="微软雅黑 Light" w:hAnsi="微软雅黑 Light" w:eastAsia="微软雅黑 Light" w:cs="微软雅黑 Light"/>
      <w:color w:val="000000"/>
      <w:sz w:val="24"/>
      <w:szCs w:val="24"/>
      <w:u w:val="none"/>
    </w:rPr>
  </w:style>
  <w:style w:type="character" w:customStyle="1" w:styleId="111">
    <w:name w:val="页眉 Char"/>
    <w:link w:val="37"/>
    <w:autoRedefine/>
    <w:qFormat/>
    <w:uiPriority w:val="0"/>
    <w:rPr>
      <w:kern w:val="2"/>
      <w:sz w:val="18"/>
    </w:rPr>
  </w:style>
  <w:style w:type="character" w:customStyle="1" w:styleId="112">
    <w:name w:val="Char Char4"/>
    <w:autoRedefine/>
    <w:qFormat/>
    <w:uiPriority w:val="0"/>
    <w:rPr>
      <w:rFonts w:eastAsia="宋体"/>
      <w:b/>
      <w:kern w:val="2"/>
      <w:sz w:val="21"/>
      <w:lang w:val="en-US" w:eastAsia="zh-CN"/>
    </w:rPr>
  </w:style>
  <w:style w:type="character" w:customStyle="1" w:styleId="113">
    <w:name w:val="未命名11"/>
    <w:autoRedefine/>
    <w:qFormat/>
    <w:uiPriority w:val="0"/>
    <w:rPr>
      <w:color w:val="77FFFF"/>
      <w:sz w:val="24"/>
    </w:rPr>
  </w:style>
  <w:style w:type="character" w:customStyle="1" w:styleId="114">
    <w:name w:val="font21"/>
    <w:autoRedefine/>
    <w:qFormat/>
    <w:uiPriority w:val="0"/>
    <w:rPr>
      <w:rFonts w:hint="default" w:ascii="Times New Roman" w:hAnsi="Times New Roman" w:cs="Times New Roman"/>
      <w:color w:val="000000"/>
      <w:sz w:val="24"/>
      <w:szCs w:val="24"/>
      <w:u w:val="none"/>
    </w:rPr>
  </w:style>
  <w:style w:type="character" w:customStyle="1" w:styleId="115">
    <w:name w:val="Char Char3"/>
    <w:autoRedefine/>
    <w:qFormat/>
    <w:uiPriority w:val="0"/>
    <w:rPr>
      <w:rFonts w:eastAsia="宋体"/>
      <w:kern w:val="2"/>
      <w:sz w:val="18"/>
      <w:lang w:val="en-US" w:eastAsia="zh-CN"/>
    </w:rPr>
  </w:style>
  <w:style w:type="character" w:customStyle="1" w:styleId="116">
    <w:name w:val="Table Text Char1 Char Char"/>
    <w:autoRedefine/>
    <w:qFormat/>
    <w:uiPriority w:val="0"/>
    <w:rPr>
      <w:rFonts w:ascii="Arial" w:hAnsi="Arial"/>
      <w:kern w:val="2"/>
      <w:sz w:val="18"/>
      <w:lang w:val="en-US" w:eastAsia="zh-CN" w:bidi="ar-SA"/>
    </w:rPr>
  </w:style>
  <w:style w:type="paragraph" w:customStyle="1" w:styleId="117">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8">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19">
    <w:name w:val="Table Text Char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20">
    <w:name w:val="内容标题"/>
    <w:basedOn w:val="20"/>
    <w:autoRedefine/>
    <w:qFormat/>
    <w:uiPriority w:val="0"/>
    <w:rPr>
      <w:rFonts w:ascii="Tahoma" w:hAnsi="Tahoma"/>
      <w:sz w:val="24"/>
    </w:rPr>
  </w:style>
  <w:style w:type="paragraph" w:customStyle="1" w:styleId="121">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22">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3">
    <w:name w:val="style1"/>
    <w:basedOn w:val="1"/>
    <w:autoRedefine/>
    <w:qFormat/>
    <w:uiPriority w:val="0"/>
    <w:pPr>
      <w:widowControl/>
      <w:spacing w:before="100" w:beforeAutospacing="1" w:after="100" w:afterAutospacing="1"/>
      <w:jc w:val="left"/>
    </w:pPr>
    <w:rPr>
      <w:rFonts w:ascii="宋体" w:hAnsi="宋体"/>
      <w:kern w:val="0"/>
      <w:sz w:val="21"/>
    </w:rPr>
  </w:style>
  <w:style w:type="paragraph" w:customStyle="1" w:styleId="124">
    <w:name w:val="样式 宋体 五号 行距: 单倍行距"/>
    <w:basedOn w:val="1"/>
    <w:autoRedefine/>
    <w:qFormat/>
    <w:uiPriority w:val="0"/>
    <w:pPr>
      <w:adjustRightInd w:val="0"/>
      <w:jc w:val="left"/>
    </w:pPr>
    <w:rPr>
      <w:rFonts w:ascii="宋体" w:hAnsi="宋体"/>
      <w:kern w:val="0"/>
      <w:sz w:val="21"/>
    </w:rPr>
  </w:style>
  <w:style w:type="paragraph" w:customStyle="1" w:styleId="125">
    <w:name w:val="正文表格"/>
    <w:basedOn w:val="1"/>
    <w:autoRedefine/>
    <w:qFormat/>
    <w:uiPriority w:val="0"/>
    <w:pPr>
      <w:adjustRightInd w:val="0"/>
      <w:spacing w:before="40" w:after="40"/>
    </w:pPr>
    <w:rPr>
      <w:sz w:val="24"/>
    </w:rPr>
  </w:style>
  <w:style w:type="paragraph" w:customStyle="1" w:styleId="126">
    <w:name w:val="Char1 Char Char Char"/>
    <w:basedOn w:val="1"/>
    <w:autoRedefine/>
    <w:qFormat/>
    <w:uiPriority w:val="0"/>
    <w:rPr>
      <w:rFonts w:ascii="Tahoma" w:hAnsi="Tahoma"/>
      <w:sz w:val="24"/>
    </w:rPr>
  </w:style>
  <w:style w:type="paragraph" w:customStyle="1" w:styleId="127">
    <w:name w:val="af"/>
    <w:basedOn w:val="1"/>
    <w:autoRedefine/>
    <w:qFormat/>
    <w:uiPriority w:val="0"/>
    <w:pPr>
      <w:widowControl/>
      <w:spacing w:line="300" w:lineRule="atLeast"/>
      <w:jc w:val="left"/>
    </w:pPr>
    <w:rPr>
      <w:rFonts w:ascii="宋体" w:hAnsi="宋体"/>
      <w:kern w:val="0"/>
      <w:sz w:val="18"/>
    </w:rPr>
  </w:style>
  <w:style w:type="paragraph" w:customStyle="1" w:styleId="128">
    <w:name w:val="Title - Revision"/>
    <w:basedOn w:val="54"/>
    <w:autoRedefine/>
    <w:qFormat/>
    <w:uiPriority w:val="0"/>
    <w:pPr>
      <w:spacing w:before="720"/>
    </w:pPr>
  </w:style>
  <w:style w:type="paragraph" w:customStyle="1" w:styleId="129">
    <w:name w:val="1.正文"/>
    <w:basedOn w:val="1"/>
    <w:autoRedefine/>
    <w:qFormat/>
    <w:uiPriority w:val="0"/>
    <w:pPr>
      <w:spacing w:line="360" w:lineRule="auto"/>
      <w:ind w:left="540" w:leftChars="225" w:firstLine="540" w:firstLineChars="225"/>
    </w:pPr>
    <w:rPr>
      <w:sz w:val="24"/>
    </w:rPr>
  </w:style>
  <w:style w:type="paragraph" w:customStyle="1" w:styleId="130">
    <w:name w:val="Title - Date"/>
    <w:basedOn w:val="54"/>
    <w:next w:val="1"/>
    <w:autoRedefine/>
    <w:qFormat/>
    <w:uiPriority w:val="0"/>
    <w:pPr>
      <w:spacing w:before="240" w:after="720"/>
    </w:pPr>
    <w:rPr>
      <w:sz w:val="28"/>
    </w:rPr>
  </w:style>
  <w:style w:type="paragraph" w:customStyle="1" w:styleId="131">
    <w:name w:val="00"/>
    <w:basedOn w:val="1"/>
    <w:autoRedefine/>
    <w:qFormat/>
    <w:uiPriority w:val="0"/>
    <w:pPr>
      <w:autoSpaceDE w:val="0"/>
      <w:autoSpaceDN w:val="0"/>
      <w:adjustRightInd w:val="0"/>
      <w:jc w:val="left"/>
    </w:pPr>
    <w:rPr>
      <w:rFonts w:ascii="黑体" w:eastAsia="黑体"/>
      <w:b/>
      <w:kern w:val="0"/>
      <w:sz w:val="20"/>
    </w:rPr>
  </w:style>
  <w:style w:type="paragraph" w:customStyle="1" w:styleId="132">
    <w:name w:val="Item Step in Table"/>
    <w:autoRedefin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33">
    <w:name w:val="Char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134">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35">
    <w:name w:val="表号"/>
    <w:basedOn w:val="1"/>
    <w:autoRedefine/>
    <w:qFormat/>
    <w:uiPriority w:val="0"/>
    <w:pPr>
      <w:numPr>
        <w:ilvl w:val="0"/>
        <w:numId w:val="5"/>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36">
    <w:name w:val="正文文本缩进 21"/>
    <w:basedOn w:val="1"/>
    <w:autoRedefine/>
    <w:qFormat/>
    <w:uiPriority w:val="0"/>
    <w:pPr>
      <w:adjustRightInd w:val="0"/>
      <w:spacing w:before="120"/>
      <w:ind w:firstLine="420"/>
      <w:textAlignment w:val="baseline"/>
    </w:pPr>
    <w:rPr>
      <w:sz w:val="24"/>
    </w:rPr>
  </w:style>
  <w:style w:type="paragraph" w:customStyle="1" w:styleId="137">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38">
    <w:name w:val="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39">
    <w:name w:val="Item List"/>
    <w:autoRedefine/>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40">
    <w:name w:val="标准正文"/>
    <w:basedOn w:val="4"/>
    <w:autoRedefine/>
    <w:qFormat/>
    <w:uiPriority w:val="0"/>
    <w:pPr>
      <w:spacing w:before="60" w:after="60" w:line="360" w:lineRule="auto"/>
      <w:ind w:left="0" w:firstLine="482"/>
    </w:pPr>
    <w:rPr>
      <w:rFonts w:ascii="Arial" w:hAnsi="Arial"/>
      <w:sz w:val="24"/>
    </w:rPr>
  </w:style>
  <w:style w:type="paragraph" w:customStyle="1" w:styleId="141">
    <w:name w:val="CSS1级正文 Char"/>
    <w:basedOn w:val="3"/>
    <w:autoRedefine/>
    <w:qFormat/>
    <w:uiPriority w:val="0"/>
    <w:pPr>
      <w:adjustRightInd w:val="0"/>
      <w:snapToGrid w:val="0"/>
      <w:spacing w:line="360" w:lineRule="auto"/>
      <w:ind w:firstLine="480"/>
    </w:pPr>
    <w:rPr>
      <w:rFonts w:ascii="Times New Roman" w:eastAsia="宋体"/>
      <w:sz w:val="24"/>
    </w:rPr>
  </w:style>
  <w:style w:type="paragraph" w:customStyle="1" w:styleId="142">
    <w:name w:val="表头文本"/>
    <w:autoRedefine/>
    <w:qFormat/>
    <w:uiPriority w:val="0"/>
    <w:pPr>
      <w:jc w:val="center"/>
    </w:pPr>
    <w:rPr>
      <w:rFonts w:ascii="Arial" w:hAnsi="Arial" w:eastAsia="宋体" w:cs="Times New Roman"/>
      <w:b/>
      <w:sz w:val="21"/>
      <w:lang w:val="en-US" w:eastAsia="zh-CN" w:bidi="ar-SA"/>
    </w:rPr>
  </w:style>
  <w:style w:type="paragraph" w:customStyle="1" w:styleId="143">
    <w:name w:val="图标"/>
    <w:basedOn w:val="1"/>
    <w:next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4">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145">
    <w:name w:val="操作步骤"/>
    <w:basedOn w:val="1"/>
    <w:autoRedefine/>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46">
    <w:name w:val="Char Char Char Char Char Char Char Char Char Char Char Char Char Char Char Char"/>
    <w:basedOn w:val="1"/>
    <w:autoRedefine/>
    <w:qFormat/>
    <w:uiPriority w:val="0"/>
    <w:pPr>
      <w:tabs>
        <w:tab w:val="left" w:pos="360"/>
      </w:tabs>
    </w:pPr>
    <w:rPr>
      <w:sz w:val="24"/>
    </w:rPr>
  </w:style>
  <w:style w:type="paragraph" w:customStyle="1" w:styleId="147">
    <w:name w:val="样式 样式 首行缩进:  2 字符 + 首行缩进:  2 字符"/>
    <w:basedOn w:val="1"/>
    <w:autoRedefine/>
    <w:qFormat/>
    <w:uiPriority w:val="0"/>
    <w:pPr>
      <w:numPr>
        <w:ilvl w:val="0"/>
        <w:numId w:val="8"/>
      </w:numPr>
      <w:tabs>
        <w:tab w:val="clear" w:pos="1230"/>
      </w:tabs>
      <w:spacing w:line="360" w:lineRule="auto"/>
      <w:ind w:firstLine="480" w:firstLineChars="200"/>
    </w:pPr>
    <w:rPr>
      <w:sz w:val="24"/>
    </w:rPr>
  </w:style>
  <w:style w:type="paragraph" w:customStyle="1" w:styleId="148">
    <w:name w:val="默认段落字体 Para Char Char Char Char Char Char Char Char Char1 Char Char Char Char"/>
    <w:basedOn w:val="1"/>
    <w:autoRedefine/>
    <w:qFormat/>
    <w:uiPriority w:val="0"/>
    <w:rPr>
      <w:rFonts w:ascii="Tahoma" w:hAnsi="Tahoma"/>
      <w:sz w:val="24"/>
    </w:rPr>
  </w:style>
  <w:style w:type="paragraph" w:customStyle="1" w:styleId="149">
    <w:name w:val="表头样式"/>
    <w:basedOn w:val="1"/>
    <w:autoRedefine/>
    <w:qFormat/>
    <w:uiPriority w:val="0"/>
    <w:pPr>
      <w:autoSpaceDE w:val="0"/>
      <w:autoSpaceDN w:val="0"/>
      <w:adjustRightInd w:val="0"/>
      <w:spacing w:line="360" w:lineRule="auto"/>
      <w:jc w:val="left"/>
    </w:pPr>
    <w:rPr>
      <w:b/>
      <w:kern w:val="0"/>
      <w:sz w:val="21"/>
    </w:rPr>
  </w:style>
  <w:style w:type="paragraph" w:customStyle="1" w:styleId="150">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1">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2">
    <w:name w:val="表格内文字"/>
    <w:basedOn w:val="31"/>
    <w:autoRedefine/>
    <w:qFormat/>
    <w:uiPriority w:val="0"/>
    <w:pPr>
      <w:adjustRightInd w:val="0"/>
    </w:pPr>
    <w:rPr>
      <w:color w:val="000000"/>
      <w:lang w:val="en-GB"/>
    </w:rPr>
  </w:style>
  <w:style w:type="paragraph" w:customStyle="1" w:styleId="153">
    <w:name w:val="默认段落字体 Para Char Char Char Char Char Char Char"/>
    <w:basedOn w:val="1"/>
    <w:autoRedefine/>
    <w:qFormat/>
    <w:uiPriority w:val="0"/>
    <w:rPr>
      <w:rFonts w:ascii="Tahoma" w:hAnsi="Tahoma"/>
      <w:sz w:val="24"/>
    </w:rPr>
  </w:style>
  <w:style w:type="paragraph" w:customStyle="1" w:styleId="154">
    <w:name w:val="样式3"/>
    <w:basedOn w:val="5"/>
    <w:next w:val="5"/>
    <w:autoRedefine/>
    <w:qFormat/>
    <w:uiPriority w:val="0"/>
    <w:pPr>
      <w:keepLines/>
      <w:adjustRightInd w:val="0"/>
      <w:spacing w:before="340" w:after="330" w:line="576" w:lineRule="auto"/>
    </w:pPr>
    <w:rPr>
      <w:rFonts w:ascii="Times New Roman" w:eastAsia="黑体"/>
      <w:b/>
      <w:kern w:val="44"/>
      <w:sz w:val="44"/>
    </w:rPr>
  </w:style>
  <w:style w:type="paragraph" w:customStyle="1" w:styleId="155">
    <w:name w:val="正文格式"/>
    <w:basedOn w:val="1"/>
    <w:autoRedefine/>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56">
    <w:name w:val="司法正文"/>
    <w:autoRedefine/>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57">
    <w:name w:val="附录2"/>
    <w:basedOn w:val="1"/>
    <w:next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158">
    <w:name w:val="段落正文"/>
    <w:basedOn w:val="1"/>
    <w:autoRedefine/>
    <w:qFormat/>
    <w:uiPriority w:val="0"/>
    <w:pPr>
      <w:spacing w:beforeLines="50" w:line="360" w:lineRule="auto"/>
      <w:ind w:firstLine="200" w:firstLineChars="200"/>
    </w:pPr>
    <w:rPr>
      <w:spacing w:val="2"/>
      <w:sz w:val="24"/>
    </w:rPr>
  </w:style>
  <w:style w:type="paragraph" w:customStyle="1" w:styleId="159">
    <w:name w:val="文章正文"/>
    <w:basedOn w:val="1"/>
    <w:autoRedefine/>
    <w:qFormat/>
    <w:uiPriority w:val="0"/>
    <w:pPr>
      <w:ind w:firstLine="560" w:firstLineChars="200"/>
    </w:pPr>
    <w:rPr>
      <w:rFonts w:ascii="仿宋_GB2312" w:hAnsi="宋体" w:eastAsia="仿宋_GB2312"/>
      <w:color w:val="000000"/>
    </w:rPr>
  </w:style>
  <w:style w:type="paragraph" w:customStyle="1" w:styleId="160">
    <w:name w:val="Char"/>
    <w:basedOn w:val="1"/>
    <w:autoRedefine/>
    <w:qFormat/>
    <w:uiPriority w:val="0"/>
    <w:pPr>
      <w:spacing w:line="240" w:lineRule="atLeast"/>
      <w:ind w:left="420" w:firstLine="420"/>
    </w:pPr>
    <w:rPr>
      <w:kern w:val="0"/>
      <w:sz w:val="21"/>
    </w:rPr>
  </w:style>
  <w:style w:type="paragraph" w:customStyle="1" w:styleId="161">
    <w:name w:val="列表项目"/>
    <w:basedOn w:val="1"/>
    <w:autoRedefine/>
    <w:qFormat/>
    <w:uiPriority w:val="0"/>
    <w:pPr>
      <w:tabs>
        <w:tab w:val="left" w:pos="420"/>
      </w:tabs>
      <w:spacing w:line="288" w:lineRule="auto"/>
      <w:ind w:left="840" w:leftChars="200" w:hanging="420" w:hangingChars="200"/>
    </w:pPr>
    <w:rPr>
      <w:sz w:val="21"/>
    </w:rPr>
  </w:style>
  <w:style w:type="paragraph" w:customStyle="1" w:styleId="162">
    <w:name w:val="列出段落1"/>
    <w:next w:val="19"/>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63">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4">
    <w:name w:val="正文4"/>
    <w:basedOn w:val="1"/>
    <w:autoRedefine/>
    <w:qFormat/>
    <w:uiPriority w:val="0"/>
    <w:pPr>
      <w:tabs>
        <w:tab w:val="left" w:pos="1275"/>
      </w:tabs>
      <w:spacing w:before="60" w:after="60" w:line="360" w:lineRule="auto"/>
      <w:ind w:left="820" w:leftChars="400" w:hanging="705"/>
    </w:pPr>
    <w:rPr>
      <w:sz w:val="24"/>
    </w:rPr>
  </w:style>
  <w:style w:type="paragraph" w:customStyle="1" w:styleId="165">
    <w:name w:val="关键词"/>
    <w:basedOn w:val="1"/>
    <w:next w:val="1"/>
    <w:autoRedefine/>
    <w:qFormat/>
    <w:uiPriority w:val="0"/>
    <w:pPr>
      <w:spacing w:line="360" w:lineRule="auto"/>
    </w:pPr>
    <w:rPr>
      <w:rFonts w:eastAsia="黑体"/>
      <w:sz w:val="20"/>
    </w:rPr>
  </w:style>
  <w:style w:type="paragraph" w:customStyle="1" w:styleId="166">
    <w:name w:val="可研正文"/>
    <w:basedOn w:val="3"/>
    <w:autoRedefine/>
    <w:qFormat/>
    <w:uiPriority w:val="0"/>
    <w:pPr>
      <w:adjustRightInd w:val="0"/>
      <w:snapToGrid w:val="0"/>
      <w:spacing w:line="440" w:lineRule="exact"/>
      <w:ind w:firstLine="567"/>
    </w:pPr>
    <w:rPr>
      <w:sz w:val="28"/>
    </w:rPr>
  </w:style>
  <w:style w:type="paragraph" w:customStyle="1" w:styleId="167">
    <w:name w:val="标书正文:  0.74 厘米"/>
    <w:basedOn w:val="1"/>
    <w:autoRedefine/>
    <w:qFormat/>
    <w:uiPriority w:val="0"/>
    <w:pPr>
      <w:snapToGrid w:val="0"/>
      <w:spacing w:line="360" w:lineRule="auto"/>
      <w:ind w:firstLine="420"/>
    </w:pPr>
    <w:rPr>
      <w:sz w:val="24"/>
    </w:rPr>
  </w:style>
  <w:style w:type="paragraph" w:customStyle="1" w:styleId="168">
    <w:name w:val="样式 标题 6第五层条 + 三号 段前: 0.5 行"/>
    <w:basedOn w:val="10"/>
    <w:autoRedefine/>
    <w:qFormat/>
    <w:uiPriority w:val="0"/>
    <w:pPr>
      <w:widowControl/>
      <w:adjustRightInd/>
      <w:snapToGrid/>
      <w:spacing w:beforeLines="50"/>
      <w:jc w:val="left"/>
    </w:pPr>
    <w:rPr>
      <w:snapToGrid w:val="0"/>
      <w:kern w:val="24"/>
      <w:sz w:val="28"/>
    </w:rPr>
  </w:style>
  <w:style w:type="paragraph" w:customStyle="1" w:styleId="169">
    <w:name w:val="1"/>
    <w:basedOn w:val="1"/>
    <w:next w:val="31"/>
    <w:autoRedefine/>
    <w:qFormat/>
    <w:uiPriority w:val="0"/>
    <w:rPr>
      <w:rFonts w:ascii="宋体" w:hAnsi="Courier New"/>
      <w:sz w:val="21"/>
    </w:rPr>
  </w:style>
  <w:style w:type="paragraph" w:customStyle="1" w:styleId="170">
    <w:name w:val="没有缩进（为图形使用）"/>
    <w:basedOn w:val="1"/>
    <w:autoRedefine/>
    <w:qFormat/>
    <w:uiPriority w:val="0"/>
    <w:pPr>
      <w:spacing w:before="120" w:after="120" w:line="360" w:lineRule="auto"/>
    </w:pPr>
    <w:rPr>
      <w:sz w:val="24"/>
    </w:rPr>
  </w:style>
  <w:style w:type="paragraph" w:customStyle="1" w:styleId="171">
    <w:name w:val="标题无"/>
    <w:basedOn w:val="1"/>
    <w:autoRedefine/>
    <w:qFormat/>
    <w:uiPriority w:val="0"/>
    <w:pPr>
      <w:spacing w:line="360" w:lineRule="auto"/>
    </w:pPr>
    <w:rPr>
      <w:sz w:val="24"/>
    </w:rPr>
  </w:style>
  <w:style w:type="paragraph" w:customStyle="1" w:styleId="172">
    <w:name w:val="修订1"/>
    <w:autoRedefine/>
    <w:qFormat/>
    <w:uiPriority w:val="0"/>
    <w:rPr>
      <w:rFonts w:ascii="Calibri" w:hAnsi="Calibri" w:eastAsia="宋体" w:cs="Times New Roman"/>
      <w:kern w:val="2"/>
      <w:sz w:val="21"/>
      <w:lang w:val="en-US" w:eastAsia="zh-CN" w:bidi="ar-SA"/>
    </w:rPr>
  </w:style>
  <w:style w:type="paragraph" w:customStyle="1" w:styleId="173">
    <w:name w:val="章标题"/>
    <w:next w:val="1"/>
    <w:autoRedefine/>
    <w:qFormat/>
    <w:uiPriority w:val="0"/>
    <w:pPr>
      <w:numPr>
        <w:ilvl w:val="1"/>
        <w:numId w:val="4"/>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74">
    <w:name w:val="图例"/>
    <w:basedOn w:val="1"/>
    <w:autoRedefine/>
    <w:qFormat/>
    <w:uiPriority w:val="0"/>
    <w:pPr>
      <w:spacing w:before="120" w:after="120" w:line="360" w:lineRule="auto"/>
      <w:jc w:val="center"/>
    </w:pPr>
    <w:rPr>
      <w:rFonts w:eastAsia="仿宋_GB2312"/>
      <w:b/>
      <w:sz w:val="24"/>
    </w:rPr>
  </w:style>
  <w:style w:type="paragraph" w:customStyle="1" w:styleId="175">
    <w:name w:val="Char Char14 Char Char"/>
    <w:basedOn w:val="1"/>
    <w:autoRedefine/>
    <w:qFormat/>
    <w:uiPriority w:val="0"/>
    <w:rPr>
      <w:sz w:val="21"/>
      <w:szCs w:val="24"/>
    </w:rPr>
  </w:style>
  <w:style w:type="paragraph" w:customStyle="1" w:styleId="176">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177">
    <w:name w:val="Char1"/>
    <w:basedOn w:val="1"/>
    <w:autoRedefine/>
    <w:qFormat/>
    <w:uiPriority w:val="0"/>
    <w:rPr>
      <w:sz w:val="21"/>
    </w:rPr>
  </w:style>
  <w:style w:type="paragraph" w:customStyle="1" w:styleId="178">
    <w:name w:val="正文1"/>
    <w:basedOn w:val="1"/>
    <w:autoRedefine/>
    <w:qFormat/>
    <w:uiPriority w:val="0"/>
    <w:pPr>
      <w:spacing w:line="300" w:lineRule="auto"/>
      <w:ind w:firstLine="200" w:firstLineChars="200"/>
    </w:pPr>
    <w:rPr>
      <w:sz w:val="24"/>
    </w:rPr>
  </w:style>
  <w:style w:type="paragraph" w:customStyle="1" w:styleId="179">
    <w:name w:val="正文字缩2字"/>
    <w:basedOn w:val="1"/>
    <w:autoRedefine/>
    <w:qFormat/>
    <w:uiPriority w:val="0"/>
    <w:pPr>
      <w:spacing w:before="60" w:after="60" w:line="360" w:lineRule="auto"/>
      <w:ind w:left="200" w:leftChars="200" w:firstLine="200" w:firstLineChars="200"/>
    </w:pPr>
    <w:rPr>
      <w:sz w:val="24"/>
    </w:rPr>
  </w:style>
  <w:style w:type="paragraph" w:customStyle="1" w:styleId="180">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181">
    <w:name w:val="Char Char Char"/>
    <w:basedOn w:val="1"/>
    <w:autoRedefine/>
    <w:qFormat/>
    <w:uiPriority w:val="0"/>
    <w:rPr>
      <w:rFonts w:ascii="Tahoma" w:hAnsi="Tahoma"/>
      <w:sz w:val="24"/>
    </w:rPr>
  </w:style>
  <w:style w:type="paragraph" w:customStyle="1" w:styleId="182">
    <w:name w:val="正文文本 21"/>
    <w:basedOn w:val="1"/>
    <w:autoRedefine/>
    <w:qFormat/>
    <w:uiPriority w:val="0"/>
    <w:pPr>
      <w:adjustRightInd w:val="0"/>
      <w:spacing w:before="120" w:line="360" w:lineRule="auto"/>
      <w:ind w:firstLine="480"/>
      <w:textAlignment w:val="baseline"/>
    </w:pPr>
    <w:rPr>
      <w:sz w:val="24"/>
    </w:rPr>
  </w:style>
  <w:style w:type="paragraph" w:customStyle="1" w:styleId="183">
    <w:name w:val="Char2 Char Char Char Char Char Char"/>
    <w:basedOn w:val="1"/>
    <w:autoRedefine/>
    <w:qFormat/>
    <w:uiPriority w:val="0"/>
    <w:rPr>
      <w:rFonts w:ascii="仿宋_GB2312"/>
      <w:b/>
      <w:sz w:val="30"/>
    </w:rPr>
  </w:style>
  <w:style w:type="paragraph" w:customStyle="1" w:styleId="184">
    <w:name w:val="Char Char Char Char Char"/>
    <w:basedOn w:val="1"/>
    <w:autoRedefine/>
    <w:qFormat/>
    <w:uiPriority w:val="0"/>
    <w:pPr>
      <w:tabs>
        <w:tab w:val="left" w:pos="425"/>
      </w:tabs>
      <w:ind w:left="1620" w:hanging="360"/>
    </w:pPr>
    <w:rPr>
      <w:rFonts w:ascii="Tahoma" w:hAnsi="Tahoma"/>
      <w:sz w:val="24"/>
    </w:rPr>
  </w:style>
  <w:style w:type="paragraph" w:customStyle="1" w:styleId="185">
    <w:name w:val="Char Char Char1 Char Char Char Char Char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186">
    <w:name w:val="附录3"/>
    <w:basedOn w:val="1"/>
    <w:next w:val="1"/>
    <w:autoRedefine/>
    <w:qFormat/>
    <w:uiPriority w:val="0"/>
    <w:pPr>
      <w:tabs>
        <w:tab w:val="left" w:pos="851"/>
      </w:tabs>
      <w:ind w:left="425" w:hanging="425"/>
      <w:outlineLvl w:val="2"/>
    </w:pPr>
    <w:rPr>
      <w:rFonts w:eastAsia="黑体"/>
      <w:b/>
      <w:sz w:val="32"/>
    </w:rPr>
  </w:style>
  <w:style w:type="paragraph" w:customStyle="1" w:styleId="187">
    <w:name w:val="二级条标题"/>
    <w:basedOn w:val="188"/>
    <w:next w:val="189"/>
    <w:autoRedefine/>
    <w:qFormat/>
    <w:uiPriority w:val="0"/>
    <w:pPr>
      <w:ind w:left="840"/>
      <w:outlineLvl w:val="3"/>
    </w:pPr>
  </w:style>
  <w:style w:type="paragraph" w:customStyle="1" w:styleId="188">
    <w:name w:val="一级条标题"/>
    <w:basedOn w:val="173"/>
    <w:next w:val="189"/>
    <w:autoRedefine/>
    <w:qFormat/>
    <w:uiPriority w:val="0"/>
    <w:pPr>
      <w:numPr>
        <w:numId w:val="0"/>
      </w:numPr>
      <w:spacing w:beforeLines="0" w:afterLines="0"/>
      <w:ind w:left="525"/>
      <w:outlineLvl w:val="2"/>
    </w:pPr>
    <w:rPr>
      <w:sz w:val="21"/>
    </w:rPr>
  </w:style>
  <w:style w:type="paragraph" w:customStyle="1" w:styleId="189">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0">
    <w:name w:val="Char2"/>
    <w:basedOn w:val="1"/>
    <w:autoRedefine/>
    <w:qFormat/>
    <w:uiPriority w:val="0"/>
    <w:pPr>
      <w:spacing w:line="240" w:lineRule="atLeast"/>
      <w:ind w:left="420" w:firstLine="420"/>
    </w:pPr>
    <w:rPr>
      <w:kern w:val="0"/>
      <w:sz w:val="21"/>
    </w:rPr>
  </w:style>
  <w:style w:type="paragraph" w:customStyle="1" w:styleId="191">
    <w:name w:val="样式 宋体 五号 两端对齐 行距: 单倍行距"/>
    <w:basedOn w:val="1"/>
    <w:autoRedefine/>
    <w:qFormat/>
    <w:uiPriority w:val="0"/>
    <w:pPr>
      <w:adjustRightInd w:val="0"/>
      <w:textAlignment w:val="baseline"/>
    </w:pPr>
    <w:rPr>
      <w:rFonts w:ascii="宋体" w:hAnsi="宋体"/>
      <w:kern w:val="0"/>
      <w:sz w:val="21"/>
    </w:rPr>
  </w:style>
  <w:style w:type="paragraph" w:customStyle="1" w:styleId="192">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193">
    <w:name w:val="段 Char"/>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4">
    <w:name w:val="首行缩进 1"/>
    <w:basedOn w:val="1"/>
    <w:autoRedefine/>
    <w:qFormat/>
    <w:uiPriority w:val="0"/>
    <w:pPr>
      <w:spacing w:after="120" w:line="360" w:lineRule="auto"/>
      <w:ind w:firstLine="200" w:firstLineChars="200"/>
    </w:pPr>
    <w:rPr>
      <w:sz w:val="24"/>
    </w:rPr>
  </w:style>
  <w:style w:type="paragraph" w:customStyle="1" w:styleId="195">
    <w:name w:val="文本1"/>
    <w:basedOn w:val="1"/>
    <w:autoRedefine/>
    <w:qFormat/>
    <w:uiPriority w:val="0"/>
    <w:pPr>
      <w:adjustRightInd w:val="0"/>
      <w:spacing w:line="312" w:lineRule="atLeast"/>
      <w:jc w:val="center"/>
      <w:textAlignment w:val="baseline"/>
    </w:pPr>
    <w:rPr>
      <w:kern w:val="0"/>
      <w:sz w:val="18"/>
    </w:rPr>
  </w:style>
  <w:style w:type="paragraph" w:customStyle="1" w:styleId="196">
    <w:name w:val="样式 正文缩进正文（首行缩进两字）表正文正文非缩进特点标题4段1 + 首行缩进:  2 字符"/>
    <w:basedOn w:val="18"/>
    <w:autoRedefine/>
    <w:qFormat/>
    <w:uiPriority w:val="0"/>
    <w:pPr>
      <w:ind w:firstLine="480" w:firstLineChars="200"/>
    </w:pPr>
  </w:style>
  <w:style w:type="paragraph" w:customStyle="1" w:styleId="197">
    <w:name w:val="表文字"/>
    <w:autoRedefine/>
    <w:qFormat/>
    <w:uiPriority w:val="0"/>
    <w:rPr>
      <w:rFonts w:ascii="宋体" w:hAnsi="Times New Roman" w:eastAsia="宋体" w:cs="Times New Roman"/>
      <w:kern w:val="2"/>
      <w:lang w:val="en-US" w:eastAsia="zh-CN" w:bidi="ar-SA"/>
    </w:rPr>
  </w:style>
  <w:style w:type="paragraph" w:customStyle="1" w:styleId="198">
    <w:name w:val="IN Feature"/>
    <w:next w:val="137"/>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99">
    <w:name w:val="样式1"/>
    <w:basedOn w:val="8"/>
    <w:autoRedefine/>
    <w:qFormat/>
    <w:uiPriority w:val="0"/>
    <w:pPr>
      <w:tabs>
        <w:tab w:val="left" w:pos="720"/>
      </w:tabs>
      <w:spacing w:before="500" w:after="260" w:line="560" w:lineRule="atLeast"/>
      <w:ind w:left="420" w:hanging="420"/>
    </w:pPr>
  </w:style>
  <w:style w:type="paragraph" w:customStyle="1" w:styleId="200">
    <w:name w:val="样式 行距: 1.5 倍行距1"/>
    <w:basedOn w:val="1"/>
    <w:autoRedefine/>
    <w:qFormat/>
    <w:uiPriority w:val="0"/>
    <w:pPr>
      <w:snapToGrid w:val="0"/>
    </w:pPr>
    <w:rPr>
      <w:sz w:val="21"/>
    </w:rPr>
  </w:style>
  <w:style w:type="paragraph" w:customStyle="1" w:styleId="201">
    <w:name w:val="Style Heading 3h3Heading 3 - oldLevel 3 HeadH3level_3PIM 3se..."/>
    <w:basedOn w:val="7"/>
    <w:autoRedefine/>
    <w:qFormat/>
    <w:uiPriority w:val="0"/>
    <w:pPr>
      <w:tabs>
        <w:tab w:val="left" w:pos="709"/>
        <w:tab w:val="left" w:pos="1620"/>
      </w:tabs>
      <w:ind w:left="1620" w:hanging="360"/>
    </w:pPr>
  </w:style>
  <w:style w:type="paragraph" w:customStyle="1" w:styleId="202">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03">
    <w:name w:val="样式2"/>
    <w:basedOn w:val="8"/>
    <w:autoRedefine/>
    <w:qFormat/>
    <w:uiPriority w:val="0"/>
    <w:pPr>
      <w:numPr>
        <w:ilvl w:val="0"/>
        <w:numId w:val="9"/>
      </w:numPr>
      <w:spacing w:before="560" w:line="400" w:lineRule="exact"/>
      <w:jc w:val="center"/>
      <w:outlineLvl w:val="0"/>
    </w:pPr>
    <w:rPr>
      <w:b w:val="0"/>
      <w:sz w:val="44"/>
    </w:rPr>
  </w:style>
  <w:style w:type="paragraph" w:customStyle="1" w:styleId="204">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05">
    <w:name w:val="Char Char 字元 字元 字元 Char Char Char Char"/>
    <w:basedOn w:val="1"/>
    <w:autoRedefine/>
    <w:qFormat/>
    <w:uiPriority w:val="0"/>
    <w:pPr>
      <w:adjustRightInd w:val="0"/>
      <w:spacing w:line="360" w:lineRule="auto"/>
    </w:pPr>
    <w:rPr>
      <w:kern w:val="0"/>
      <w:sz w:val="24"/>
    </w:rPr>
  </w:style>
  <w:style w:type="paragraph" w:customStyle="1" w:styleId="206">
    <w:name w:val="编号正文"/>
    <w:basedOn w:val="207"/>
    <w:autoRedefine/>
    <w:qFormat/>
    <w:uiPriority w:val="0"/>
    <w:pPr>
      <w:snapToGrid/>
      <w:spacing w:line="360" w:lineRule="auto"/>
      <w:ind w:left="1407" w:hanging="1047"/>
      <w:jc w:val="left"/>
    </w:pPr>
    <w:rPr>
      <w:rFonts w:eastAsia="仿宋_GB2312"/>
    </w:rPr>
  </w:style>
  <w:style w:type="paragraph" w:customStyle="1" w:styleId="207">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08">
    <w:name w:val="样式 标题 1章标题Heading 0Section HeadPIM 1H1h11st levell11H1..."/>
    <w:basedOn w:val="5"/>
    <w:autoRedefine/>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09">
    <w:name w:val="Char Char1 Char"/>
    <w:basedOn w:val="1"/>
    <w:autoRedefine/>
    <w:qFormat/>
    <w:uiPriority w:val="0"/>
    <w:rPr>
      <w:rFonts w:ascii="Tahoma" w:hAnsi="Tahoma"/>
      <w:sz w:val="24"/>
      <w:szCs w:val="24"/>
    </w:rPr>
  </w:style>
  <w:style w:type="paragraph" w:customStyle="1" w:styleId="210">
    <w:name w:val="Char Char Char Char Char Char Char"/>
    <w:basedOn w:val="1"/>
    <w:autoRedefine/>
    <w:qFormat/>
    <w:uiPriority w:val="0"/>
    <w:rPr>
      <w:rFonts w:ascii="Tahoma" w:hAnsi="Tahoma"/>
      <w:sz w:val="24"/>
    </w:rPr>
  </w:style>
  <w:style w:type="paragraph" w:customStyle="1" w:styleId="211">
    <w:name w:val="二级列表"/>
    <w:basedOn w:val="158"/>
    <w:next w:val="158"/>
    <w:autoRedefine/>
    <w:qFormat/>
    <w:uiPriority w:val="0"/>
    <w:pPr>
      <w:tabs>
        <w:tab w:val="left" w:pos="2120"/>
      </w:tabs>
      <w:ind w:firstLine="0" w:firstLineChars="0"/>
    </w:pPr>
    <w:rPr>
      <w:b/>
    </w:rPr>
  </w:style>
  <w:style w:type="paragraph" w:customStyle="1" w:styleId="212">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213">
    <w:name w:val="样式 标题 1 + 居中 段前: 6 磅 段后: 6 磅 行距: 1.5 倍行距"/>
    <w:basedOn w:val="5"/>
    <w:autoRedefine/>
    <w:qFormat/>
    <w:uiPriority w:val="0"/>
    <w:pPr>
      <w:keepLines/>
      <w:adjustRightInd w:val="0"/>
      <w:spacing w:before="120" w:after="120" w:line="360" w:lineRule="auto"/>
      <w:jc w:val="center"/>
    </w:pPr>
    <w:rPr>
      <w:rFonts w:ascii="Times New Roman"/>
      <w:b/>
      <w:kern w:val="44"/>
      <w:sz w:val="32"/>
    </w:rPr>
  </w:style>
  <w:style w:type="paragraph" w:customStyle="1" w:styleId="214">
    <w:name w:val="Figure Description"/>
    <w:next w:val="1"/>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5">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216">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217">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8">
    <w:name w:val="样式 首行缩进:  0.74 厘米"/>
    <w:basedOn w:val="1"/>
    <w:autoRedefine/>
    <w:qFormat/>
    <w:uiPriority w:val="0"/>
    <w:pPr>
      <w:spacing w:line="360" w:lineRule="auto"/>
      <w:ind w:firstLine="420"/>
    </w:pPr>
    <w:rPr>
      <w:sz w:val="24"/>
    </w:rPr>
  </w:style>
  <w:style w:type="paragraph" w:customStyle="1" w:styleId="219">
    <w:name w:val="标题2"/>
    <w:basedOn w:val="6"/>
    <w:autoRedefine/>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0">
    <w:name w:val="正文格式 Char"/>
    <w:basedOn w:val="1"/>
    <w:autoRedefine/>
    <w:qFormat/>
    <w:uiPriority w:val="0"/>
    <w:pPr>
      <w:widowControl/>
      <w:adjustRightInd w:val="0"/>
      <w:spacing w:line="440" w:lineRule="atLeast"/>
      <w:ind w:firstLine="510"/>
      <w:textAlignment w:val="baseline"/>
    </w:pPr>
    <w:rPr>
      <w:kern w:val="0"/>
      <w:sz w:val="24"/>
    </w:rPr>
  </w:style>
  <w:style w:type="paragraph" w:customStyle="1" w:styleId="221">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2">
    <w:name w:val="样式 样式 正文首行缩进 2 + 左  0 字符 + 首行缩进:  2.57 字符"/>
    <w:basedOn w:val="1"/>
    <w:next w:val="1"/>
    <w:autoRedefine/>
    <w:qFormat/>
    <w:uiPriority w:val="0"/>
    <w:pPr>
      <w:adjustRightInd w:val="0"/>
      <w:snapToGrid w:val="0"/>
      <w:spacing w:after="120"/>
      <w:ind w:firstLine="540" w:firstLineChars="257"/>
    </w:pPr>
    <w:rPr>
      <w:sz w:val="21"/>
    </w:rPr>
  </w:style>
  <w:style w:type="paragraph" w:customStyle="1" w:styleId="223">
    <w:name w:val="简单回函地址"/>
    <w:basedOn w:val="1"/>
    <w:autoRedefine/>
    <w:qFormat/>
    <w:uiPriority w:val="0"/>
    <w:pPr>
      <w:adjustRightInd w:val="0"/>
      <w:snapToGrid w:val="0"/>
      <w:spacing w:line="360" w:lineRule="auto"/>
    </w:pPr>
    <w:rPr>
      <w:sz w:val="24"/>
    </w:rPr>
  </w:style>
  <w:style w:type="paragraph" w:customStyle="1" w:styleId="224">
    <w:name w:val="正文 + 三号"/>
    <w:basedOn w:val="1"/>
    <w:autoRedefine/>
    <w:qFormat/>
    <w:uiPriority w:val="0"/>
    <w:rPr>
      <w:sz w:val="21"/>
    </w:rPr>
  </w:style>
  <w:style w:type="paragraph" w:customStyle="1" w:styleId="225">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226">
    <w:name w:val="样式1xz"/>
    <w:basedOn w:val="1"/>
    <w:autoRedefine/>
    <w:qFormat/>
    <w:uiPriority w:val="0"/>
    <w:pPr>
      <w:tabs>
        <w:tab w:val="left" w:pos="1050"/>
        <w:tab w:val="right" w:leader="dot" w:pos="8296"/>
      </w:tabs>
    </w:pPr>
    <w:rPr>
      <w:caps/>
      <w:spacing w:val="20"/>
      <w:sz w:val="24"/>
    </w:rPr>
  </w:style>
  <w:style w:type="paragraph" w:customStyle="1" w:styleId="227">
    <w:name w:val="图片文字"/>
    <w:basedOn w:val="1"/>
    <w:autoRedefine/>
    <w:qFormat/>
    <w:uiPriority w:val="0"/>
    <w:pPr>
      <w:spacing w:line="240" w:lineRule="atLeast"/>
      <w:jc w:val="center"/>
    </w:pPr>
    <w:rPr>
      <w:sz w:val="21"/>
    </w:rPr>
  </w:style>
  <w:style w:type="paragraph" w:customStyle="1" w:styleId="228">
    <w:name w:val="摘要"/>
    <w:basedOn w:val="1"/>
    <w:next w:val="6"/>
    <w:autoRedefine/>
    <w:qFormat/>
    <w:uiPriority w:val="0"/>
    <w:pPr>
      <w:spacing w:line="360" w:lineRule="auto"/>
    </w:pPr>
    <w:rPr>
      <w:rFonts w:eastAsia="黑体"/>
      <w:sz w:val="20"/>
    </w:rPr>
  </w:style>
  <w:style w:type="paragraph" w:customStyle="1" w:styleId="229">
    <w:name w:val="样式 正文首行缩进 2 + 首行缩进:  2 字符"/>
    <w:basedOn w:val="1"/>
    <w:autoRedefine/>
    <w:qFormat/>
    <w:uiPriority w:val="0"/>
    <w:pPr>
      <w:numPr>
        <w:ilvl w:val="0"/>
        <w:numId w:val="10"/>
      </w:numPr>
      <w:adjustRightInd w:val="0"/>
      <w:snapToGrid w:val="0"/>
      <w:spacing w:line="360" w:lineRule="auto"/>
    </w:pPr>
    <w:rPr>
      <w:rFonts w:ascii="Arial" w:hAnsi="Arial"/>
      <w:b/>
      <w:sz w:val="24"/>
    </w:rPr>
  </w:style>
  <w:style w:type="paragraph" w:customStyle="1" w:styleId="230">
    <w:name w:val="标题5"/>
    <w:basedOn w:val="1"/>
    <w:autoRedefine/>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31">
    <w:name w:val="Table Contents"/>
    <w:basedOn w:val="3"/>
    <w:autoRedefine/>
    <w:qFormat/>
    <w:uiPriority w:val="0"/>
    <w:pPr>
      <w:suppressAutoHyphens/>
      <w:jc w:val="left"/>
    </w:pPr>
    <w:rPr>
      <w:rFonts w:ascii="Times New Roman" w:eastAsia="Times New Roman"/>
      <w:kern w:val="0"/>
      <w:sz w:val="24"/>
    </w:rPr>
  </w:style>
  <w:style w:type="paragraph" w:customStyle="1" w:styleId="232">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233">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234">
    <w:name w:val="Table Description"/>
    <w:next w:val="1"/>
    <w:autoRedefine/>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5">
    <w:name w:val="文本框样式1"/>
    <w:basedOn w:val="1"/>
    <w:autoRedefine/>
    <w:qFormat/>
    <w:uiPriority w:val="0"/>
    <w:pPr>
      <w:adjustRightInd w:val="0"/>
      <w:snapToGrid w:val="0"/>
      <w:spacing w:before="60" w:line="180" w:lineRule="exact"/>
      <w:jc w:val="center"/>
    </w:pPr>
    <w:rPr>
      <w:sz w:val="21"/>
    </w:rPr>
  </w:style>
  <w:style w:type="paragraph" w:customStyle="1" w:styleId="236">
    <w:name w:val="Char Char Char Char Char Char Char1"/>
    <w:basedOn w:val="20"/>
    <w:autoRedefine/>
    <w:qFormat/>
    <w:uiPriority w:val="0"/>
    <w:rPr>
      <w:rFonts w:ascii="宋体" w:hAnsi="Tahoma"/>
    </w:rPr>
  </w:style>
  <w:style w:type="paragraph" w:customStyle="1" w:styleId="237">
    <w:name w:val="Char Char Char Char"/>
    <w:basedOn w:val="1"/>
    <w:autoRedefine/>
    <w:qFormat/>
    <w:uiPriority w:val="0"/>
    <w:pPr>
      <w:pageBreakBefore/>
      <w:widowControl/>
      <w:spacing w:after="160" w:line="240" w:lineRule="exact"/>
      <w:jc w:val="left"/>
    </w:pPr>
    <w:rPr>
      <w:rFonts w:ascii="Verdana" w:hAnsi="Verdana"/>
      <w:kern w:val="0"/>
      <w:sz w:val="20"/>
      <w:lang w:eastAsia="en-US"/>
    </w:rPr>
  </w:style>
  <w:style w:type="paragraph" w:customStyle="1" w:styleId="238">
    <w:name w:val="样式4"/>
    <w:basedOn w:val="8"/>
    <w:autoRedefine/>
    <w:qFormat/>
    <w:uiPriority w:val="0"/>
    <w:pPr>
      <w:adjustRightInd w:val="0"/>
      <w:snapToGrid w:val="0"/>
    </w:pPr>
  </w:style>
  <w:style w:type="paragraph" w:customStyle="1" w:styleId="239">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240">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41">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42">
    <w:name w:val="Char1 Char Char Char1"/>
    <w:basedOn w:val="1"/>
    <w:autoRedefine/>
    <w:qFormat/>
    <w:uiPriority w:val="0"/>
    <w:rPr>
      <w:rFonts w:ascii="Tahoma" w:hAnsi="Tahoma"/>
      <w:sz w:val="30"/>
    </w:rPr>
  </w:style>
  <w:style w:type="paragraph" w:customStyle="1" w:styleId="243">
    <w:name w:val="彩色底纹1"/>
    <w:autoRedefine/>
    <w:qFormat/>
    <w:uiPriority w:val="0"/>
    <w:rPr>
      <w:rFonts w:ascii="Times New Roman" w:hAnsi="Times New Roman" w:eastAsia="宋体" w:cs="Times New Roman"/>
      <w:kern w:val="2"/>
      <w:sz w:val="21"/>
      <w:lang w:val="en-US" w:eastAsia="zh-CN" w:bidi="ar-SA"/>
    </w:rPr>
  </w:style>
  <w:style w:type="paragraph" w:customStyle="1" w:styleId="244">
    <w:name w:val="Char Char Char Char Char Char1 Char"/>
    <w:basedOn w:val="1"/>
    <w:autoRedefine/>
    <w:qFormat/>
    <w:uiPriority w:val="0"/>
    <w:pPr>
      <w:widowControl/>
      <w:spacing w:after="160" w:line="240" w:lineRule="exact"/>
      <w:jc w:val="left"/>
    </w:pPr>
    <w:rPr>
      <w:rFonts w:ascii="Verdana" w:hAnsi="Verdana"/>
      <w:kern w:val="0"/>
      <w:sz w:val="21"/>
      <w:lang w:eastAsia="en-US"/>
    </w:rPr>
  </w:style>
  <w:style w:type="paragraph" w:customStyle="1" w:styleId="245">
    <w:name w:val="附录1"/>
    <w:basedOn w:val="1"/>
    <w:next w:val="1"/>
    <w:autoRedefine/>
    <w:qFormat/>
    <w:uiPriority w:val="0"/>
    <w:pPr>
      <w:tabs>
        <w:tab w:val="left" w:pos="1304"/>
      </w:tabs>
      <w:ind w:left="425" w:hanging="425"/>
      <w:outlineLvl w:val="0"/>
    </w:pPr>
    <w:rPr>
      <w:rFonts w:ascii="黑体" w:hAnsi="黑体" w:eastAsia="黑体"/>
      <w:b/>
      <w:sz w:val="44"/>
    </w:rPr>
  </w:style>
  <w:style w:type="paragraph" w:customStyle="1" w:styleId="246">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47">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48">
    <w:name w:val="标题3——2"/>
    <w:basedOn w:val="7"/>
    <w:next w:val="2"/>
    <w:autoRedefine/>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249">
    <w:name w:val="首行缩进"/>
    <w:basedOn w:val="1"/>
    <w:autoRedefine/>
    <w:qFormat/>
    <w:uiPriority w:val="0"/>
    <w:pPr>
      <w:numPr>
        <w:ilvl w:val="0"/>
        <w:numId w:val="11"/>
      </w:numPr>
      <w:spacing w:line="360" w:lineRule="auto"/>
    </w:pPr>
    <w:rPr>
      <w:rFonts w:eastAsia="仿宋_GB2312"/>
    </w:rPr>
  </w:style>
  <w:style w:type="paragraph" w:customStyle="1" w:styleId="250">
    <w:name w:val="bt"/>
    <w:basedOn w:val="1"/>
    <w:next w:val="3"/>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character" w:customStyle="1" w:styleId="251">
    <w:name w:val="font11"/>
    <w:basedOn w:val="59"/>
    <w:autoRedefine/>
    <w:qFormat/>
    <w:uiPriority w:val="0"/>
    <w:rPr>
      <w:rFonts w:hint="eastAsia" w:ascii="宋体" w:hAnsi="宋体" w:eastAsia="宋体" w:cs="宋体"/>
      <w:color w:val="000000"/>
      <w:sz w:val="20"/>
      <w:szCs w:val="20"/>
      <w:u w:val="none"/>
    </w:rPr>
  </w:style>
  <w:style w:type="character" w:customStyle="1" w:styleId="252">
    <w:name w:val="font01"/>
    <w:basedOn w:val="59"/>
    <w:autoRedefine/>
    <w:qFormat/>
    <w:uiPriority w:val="0"/>
    <w:rPr>
      <w:rFonts w:hint="eastAsia" w:ascii="宋体" w:hAnsi="宋体" w:eastAsia="宋体" w:cs="宋体"/>
      <w:color w:val="000000"/>
      <w:sz w:val="20"/>
      <w:szCs w:val="20"/>
      <w:u w:val="none"/>
    </w:rPr>
  </w:style>
  <w:style w:type="character" w:customStyle="1" w:styleId="253">
    <w:name w:val="font51"/>
    <w:basedOn w:val="59"/>
    <w:autoRedefine/>
    <w:qFormat/>
    <w:uiPriority w:val="0"/>
    <w:rPr>
      <w:rFonts w:hint="eastAsia" w:ascii="宋体" w:hAnsi="宋体" w:eastAsia="宋体" w:cs="宋体"/>
      <w:color w:val="000000"/>
      <w:sz w:val="20"/>
      <w:szCs w:val="20"/>
      <w:u w:val="none"/>
    </w:rPr>
  </w:style>
  <w:style w:type="character" w:customStyle="1" w:styleId="254">
    <w:name w:val="font41"/>
    <w:basedOn w:val="59"/>
    <w:autoRedefine/>
    <w:qFormat/>
    <w:uiPriority w:val="0"/>
    <w:rPr>
      <w:rFonts w:hint="eastAsia" w:ascii="宋体" w:hAnsi="宋体" w:eastAsia="宋体" w:cs="宋体"/>
      <w:color w:val="000000"/>
      <w:sz w:val="20"/>
      <w:szCs w:val="20"/>
      <w:u w:val="none"/>
    </w:rPr>
  </w:style>
  <w:style w:type="character" w:customStyle="1" w:styleId="255">
    <w:name w:val="标题 Char"/>
    <w:basedOn w:val="59"/>
    <w:link w:val="54"/>
    <w:autoRedefine/>
    <w:qFormat/>
    <w:uiPriority w:val="0"/>
    <w:rPr>
      <w:rFonts w:ascii="Arial" w:hAnsi="Arial"/>
      <w:b/>
      <w:smallCaps/>
      <w:kern w:val="28"/>
      <w:sz w:val="36"/>
      <w:lang w:eastAsia="en-US"/>
    </w:rPr>
  </w:style>
  <w:style w:type="paragraph" w:customStyle="1" w:styleId="256">
    <w:name w:val="身份证明授权委托投标函等行距"/>
    <w:autoRedefine/>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257">
    <w:name w:val="授权书和信息卡行距"/>
    <w:autoRedefine/>
    <w:qFormat/>
    <w:uiPriority w:val="0"/>
    <w:pPr>
      <w:spacing w:line="560" w:lineRule="exact"/>
    </w:pPr>
    <w:rPr>
      <w:rFonts w:ascii="Times New Roman" w:hAnsi="Times New Roman" w:eastAsia="仿宋_GB2312" w:cs="Times New Roman"/>
      <w:kern w:val="2"/>
      <w:sz w:val="24"/>
      <w:szCs w:val="24"/>
      <w:lang w:val="en-US" w:eastAsia="zh-CN" w:bidi="ar-SA"/>
    </w:rPr>
  </w:style>
  <w:style w:type="paragraph" w:customStyle="1" w:styleId="258">
    <w:name w:val="正文（GB2312加粗）"/>
    <w:autoRedefine/>
    <w:qFormat/>
    <w:uiPriority w:val="0"/>
    <w:pPr>
      <w:ind w:firstLine="200" w:firstLineChars="200"/>
    </w:pPr>
    <w:rPr>
      <w:rFonts w:ascii="Times New Roman" w:hAnsi="Times New Roman" w:eastAsia="仿宋_GB2312" w:cs="Times New Roman"/>
      <w:b/>
      <w:kern w:val="2"/>
      <w:sz w:val="24"/>
      <w:szCs w:val="24"/>
      <w:lang w:val="en-US" w:eastAsia="zh-CN" w:bidi="ar-SA"/>
    </w:rPr>
  </w:style>
  <w:style w:type="paragraph" w:styleId="259">
    <w:name w:val="List Paragraph"/>
    <w:basedOn w:val="1"/>
    <w:qFormat/>
    <w:uiPriority w:val="34"/>
    <w:pPr>
      <w:ind w:firstLine="420" w:firstLineChars="200"/>
    </w:pPr>
    <w:rPr>
      <w:rFonts w:ascii="Calibri" w:hAnsi="Calibri"/>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7</Pages>
  <Words>2368</Words>
  <Characters>2542</Characters>
  <Lines>71</Lines>
  <Paragraphs>20</Paragraphs>
  <TotalTime>0</TotalTime>
  <ScaleCrop>false</ScaleCrop>
  <LinksUpToDate>false</LinksUpToDate>
  <CharactersWithSpaces>2765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2019-12-16T09:16:00Z</dcterms:created>
  <dc:creator>罗成</dc:creator>
  <cp:lastModifiedBy>Crstal</cp:lastModifiedBy>
  <cp:lastPrinted>2025-10-28T09:05:00Z</cp:lastPrinted>
  <dcterms:modified xsi:type="dcterms:W3CDTF">2025-11-06T07:58:36Z</dcterms:modified>
  <dc:title>竞争性谈判文件</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ADA10F5419A54F62827EE85A2375139B_13</vt:lpwstr>
  </property>
  <property fmtid="{D5CDD505-2E9C-101B-9397-08002B2CF9AE}" pid="4" name="KSOTemplateDocerSaveRecord">
    <vt:lpwstr>eyJoZGlkIjoiNTZiMzFlYTdjOGJmMWQ5ZTg2YTZjYWViMDE3ODBhYWYiLCJ1c2VySWQiOiIzNTY2MjMxNTYifQ==</vt:lpwstr>
  </property>
</Properties>
</file>