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4CA62E">
      <w:pPr>
        <w:jc w:val="center"/>
        <w:rPr>
          <w:rFonts w:hint="eastAsia" w:ascii="宋体" w:hAnsi="宋体" w:cs="宋体"/>
          <w:b/>
          <w:bCs/>
          <w:kern w:val="0"/>
          <w:sz w:val="44"/>
          <w:szCs w:val="44"/>
          <w:lang w:bidi="ar"/>
        </w:rPr>
      </w:pPr>
      <w:r>
        <w:rPr>
          <w:rFonts w:hint="eastAsia" w:ascii="宋体" w:hAnsi="宋体" w:cs="宋体"/>
          <w:b/>
          <w:bCs/>
          <w:kern w:val="0"/>
          <w:sz w:val="44"/>
          <w:szCs w:val="44"/>
          <w:lang w:bidi="ar"/>
        </w:rPr>
        <w:t>综合评分表</w:t>
      </w:r>
    </w:p>
    <w:p w14:paraId="420E2B66">
      <w:pPr>
        <w:jc w:val="left"/>
        <w:rPr>
          <w:rFonts w:hint="eastAsia" w:ascii="黑体" w:hAnsi="黑体" w:eastAsia="黑体" w:cs="黑体"/>
          <w:kern w:val="0"/>
          <w:sz w:val="32"/>
          <w:szCs w:val="32"/>
          <w:lang w:val="en-US" w:eastAsia="zh-CN" w:bidi="ar"/>
        </w:rPr>
      </w:pPr>
      <w:r>
        <w:rPr>
          <w:rFonts w:hint="eastAsia" w:ascii="黑体" w:hAnsi="黑体" w:eastAsia="黑体" w:cs="黑体"/>
          <w:kern w:val="0"/>
          <w:sz w:val="32"/>
          <w:szCs w:val="32"/>
          <w:lang w:bidi="ar"/>
        </w:rPr>
        <w:t>项目：</w:t>
      </w:r>
      <w:r>
        <w:rPr>
          <w:rFonts w:hint="eastAsia" w:ascii="黑体" w:hAnsi="黑体" w:eastAsia="黑体" w:cs="黑体"/>
          <w:kern w:val="0"/>
          <w:sz w:val="32"/>
          <w:szCs w:val="32"/>
          <w:lang w:val="en-US" w:eastAsia="zh-CN" w:bidi="ar"/>
        </w:rPr>
        <w:t>海南老城经济开发区金马大道北延线市政工程</w:t>
      </w:r>
    </w:p>
    <w:p w14:paraId="0E59CA59">
      <w:pPr>
        <w:jc w:val="both"/>
        <w:rPr>
          <w:rFonts w:hint="eastAsia" w:ascii="黑体" w:hAnsi="黑体" w:eastAsia="黑体" w:cs="黑体"/>
          <w:kern w:val="0"/>
          <w:sz w:val="32"/>
          <w:szCs w:val="32"/>
          <w:u w:val="single"/>
          <w:lang w:eastAsia="zh-CN" w:bidi="ar"/>
        </w:rPr>
      </w:pPr>
      <w:r>
        <w:rPr>
          <w:rFonts w:hint="eastAsia" w:ascii="黑体" w:hAnsi="黑体" w:eastAsia="黑体" w:cs="黑体"/>
          <w:kern w:val="0"/>
          <w:sz w:val="32"/>
          <w:szCs w:val="32"/>
          <w:lang w:bidi="ar"/>
        </w:rPr>
        <w:t>采购类型：</w:t>
      </w:r>
      <w:r>
        <w:rPr>
          <w:rFonts w:hint="eastAsia" w:ascii="黑体" w:hAnsi="黑体" w:eastAsia="黑体" w:cs="黑体"/>
          <w:kern w:val="0"/>
          <w:sz w:val="32"/>
          <w:szCs w:val="32"/>
          <w:lang w:val="en-US" w:eastAsia="zh-CN" w:bidi="ar"/>
        </w:rPr>
        <w:t>水土保持方案报告书（变更）</w:t>
      </w:r>
    </w:p>
    <w:tbl>
      <w:tblPr>
        <w:tblStyle w:val="5"/>
        <w:tblpPr w:leftFromText="181" w:rightFromText="181" w:vertAnchor="text" w:horzAnchor="page" w:tblpXSpec="center" w:tblpY="58"/>
        <w:tblOverlap w:val="never"/>
        <w:tblW w:w="15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
        <w:gridCol w:w="686"/>
        <w:gridCol w:w="3683"/>
        <w:gridCol w:w="828"/>
        <w:gridCol w:w="690"/>
        <w:gridCol w:w="870"/>
        <w:gridCol w:w="795"/>
        <w:gridCol w:w="870"/>
        <w:gridCol w:w="757"/>
        <w:gridCol w:w="923"/>
        <w:gridCol w:w="765"/>
        <w:gridCol w:w="855"/>
        <w:gridCol w:w="2654"/>
      </w:tblGrid>
      <w:tr w14:paraId="7CB07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5883" w:type="dxa"/>
            <w:gridSpan w:val="4"/>
            <w:tcBorders>
              <w:top w:val="single" w:color="auto" w:sz="4" w:space="0"/>
              <w:left w:val="single" w:color="auto" w:sz="4" w:space="0"/>
              <w:bottom w:val="single" w:color="auto" w:sz="4" w:space="0"/>
              <w:right w:val="single" w:color="auto" w:sz="4" w:space="0"/>
            </w:tcBorders>
            <w:vAlign w:val="center"/>
          </w:tcPr>
          <w:p w14:paraId="2AB8615E">
            <w:pPr>
              <w:topLinePunct/>
              <w:spacing w:line="260" w:lineRule="exact"/>
              <w:jc w:val="center"/>
              <w:rPr>
                <w:rFonts w:hint="eastAsia" w:ascii="黑体" w:hAnsi="黑体" w:eastAsia="黑体"/>
                <w:szCs w:val="21"/>
              </w:rPr>
            </w:pPr>
            <w:r>
              <w:rPr>
                <w:rFonts w:hint="eastAsia" w:ascii="黑体" w:hAnsi="黑体" w:eastAsia="黑体"/>
                <w:szCs w:val="21"/>
              </w:rPr>
              <w:t>报名单位</w:t>
            </w:r>
          </w:p>
        </w:tc>
        <w:tc>
          <w:tcPr>
            <w:tcW w:w="1560" w:type="dxa"/>
            <w:gridSpan w:val="2"/>
            <w:tcBorders>
              <w:top w:val="single" w:color="auto" w:sz="4" w:space="0"/>
              <w:left w:val="single" w:color="auto" w:sz="4" w:space="0"/>
              <w:bottom w:val="single" w:color="auto" w:sz="4" w:space="0"/>
              <w:right w:val="single" w:color="auto" w:sz="4" w:space="0"/>
            </w:tcBorders>
            <w:vAlign w:val="center"/>
          </w:tcPr>
          <w:p w14:paraId="09D8AEFA">
            <w:pPr>
              <w:topLinePunct/>
              <w:spacing w:line="260" w:lineRule="exact"/>
              <w:jc w:val="center"/>
              <w:rPr>
                <w:rFonts w:hint="eastAsia" w:ascii="黑体" w:hAnsi="黑体" w:eastAsia="黑体"/>
                <w:szCs w:val="21"/>
              </w:rPr>
            </w:pPr>
          </w:p>
        </w:tc>
        <w:tc>
          <w:tcPr>
            <w:tcW w:w="1665" w:type="dxa"/>
            <w:gridSpan w:val="2"/>
            <w:tcBorders>
              <w:top w:val="single" w:color="auto" w:sz="4" w:space="0"/>
              <w:left w:val="single" w:color="auto" w:sz="4" w:space="0"/>
              <w:bottom w:val="single" w:color="auto" w:sz="4" w:space="0"/>
              <w:right w:val="single" w:color="auto" w:sz="4" w:space="0"/>
            </w:tcBorders>
            <w:vAlign w:val="center"/>
          </w:tcPr>
          <w:p w14:paraId="1A20A646">
            <w:pPr>
              <w:topLinePunct/>
              <w:spacing w:line="260" w:lineRule="exact"/>
              <w:jc w:val="center"/>
              <w:rPr>
                <w:rFonts w:hint="eastAsia" w:ascii="黑体" w:hAnsi="黑体" w:eastAsia="黑体"/>
                <w:szCs w:val="21"/>
              </w:rPr>
            </w:pPr>
          </w:p>
        </w:tc>
        <w:tc>
          <w:tcPr>
            <w:tcW w:w="1680" w:type="dxa"/>
            <w:gridSpan w:val="2"/>
            <w:tcBorders>
              <w:top w:val="single" w:color="auto" w:sz="4" w:space="0"/>
              <w:left w:val="single" w:color="auto" w:sz="4" w:space="0"/>
              <w:bottom w:val="single" w:color="auto" w:sz="4" w:space="0"/>
              <w:right w:val="single" w:color="auto" w:sz="4" w:space="0"/>
            </w:tcBorders>
            <w:vAlign w:val="center"/>
          </w:tcPr>
          <w:p w14:paraId="3B66EA59">
            <w:pPr>
              <w:tabs>
                <w:tab w:val="left" w:pos="589"/>
              </w:tabs>
              <w:topLinePunct/>
              <w:spacing w:line="260" w:lineRule="exact"/>
              <w:jc w:val="left"/>
              <w:rPr>
                <w:rFonts w:hint="eastAsia" w:ascii="黑体" w:hAnsi="黑体" w:eastAsia="黑体"/>
                <w:szCs w:val="21"/>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7D84D6">
            <w:pPr>
              <w:topLinePunct/>
              <w:spacing w:line="260" w:lineRule="exact"/>
              <w:jc w:val="center"/>
              <w:rPr>
                <w:rFonts w:hint="eastAsia" w:ascii="黑体" w:hAnsi="黑体" w:eastAsia="黑体"/>
                <w:szCs w:val="21"/>
              </w:rPr>
            </w:pPr>
          </w:p>
        </w:tc>
        <w:tc>
          <w:tcPr>
            <w:tcW w:w="2654" w:type="dxa"/>
            <w:tcBorders>
              <w:top w:val="single" w:color="auto" w:sz="4" w:space="0"/>
              <w:left w:val="single" w:color="auto" w:sz="4" w:space="0"/>
              <w:bottom w:val="single" w:color="auto" w:sz="4" w:space="0"/>
              <w:right w:val="single" w:color="auto" w:sz="4" w:space="0"/>
            </w:tcBorders>
            <w:vAlign w:val="center"/>
          </w:tcPr>
          <w:p w14:paraId="43424648">
            <w:pPr>
              <w:topLinePunct/>
              <w:spacing w:line="260" w:lineRule="exact"/>
              <w:jc w:val="center"/>
              <w:rPr>
                <w:rFonts w:hint="eastAsia" w:ascii="黑体" w:hAnsi="黑体" w:eastAsia="黑体"/>
                <w:szCs w:val="21"/>
              </w:rPr>
            </w:pPr>
          </w:p>
        </w:tc>
      </w:tr>
      <w:tr w14:paraId="02456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5883" w:type="dxa"/>
            <w:gridSpan w:val="4"/>
            <w:tcBorders>
              <w:top w:val="single" w:color="auto" w:sz="4" w:space="0"/>
              <w:left w:val="single" w:color="auto" w:sz="4" w:space="0"/>
              <w:bottom w:val="single" w:color="auto" w:sz="4" w:space="0"/>
              <w:right w:val="single" w:color="auto" w:sz="4" w:space="0"/>
            </w:tcBorders>
            <w:vAlign w:val="center"/>
          </w:tcPr>
          <w:p w14:paraId="263E88D0">
            <w:pPr>
              <w:topLinePunct/>
              <w:spacing w:line="260" w:lineRule="exact"/>
              <w:jc w:val="center"/>
              <w:rPr>
                <w:rFonts w:hint="eastAsia" w:ascii="黑体" w:hAnsi="黑体" w:eastAsia="黑体"/>
                <w:szCs w:val="21"/>
              </w:rPr>
            </w:pPr>
            <w:r>
              <w:rPr>
                <w:rFonts w:hint="eastAsia" w:ascii="黑体" w:hAnsi="黑体" w:eastAsia="黑体"/>
                <w:szCs w:val="21"/>
              </w:rPr>
              <w:t>报价（元）</w:t>
            </w:r>
          </w:p>
        </w:tc>
        <w:tc>
          <w:tcPr>
            <w:tcW w:w="1560" w:type="dxa"/>
            <w:gridSpan w:val="2"/>
            <w:tcBorders>
              <w:top w:val="single" w:color="auto" w:sz="4" w:space="0"/>
              <w:left w:val="single" w:color="auto" w:sz="4" w:space="0"/>
              <w:bottom w:val="single" w:color="auto" w:sz="4" w:space="0"/>
              <w:right w:val="single" w:color="auto" w:sz="4" w:space="0"/>
            </w:tcBorders>
            <w:vAlign w:val="center"/>
          </w:tcPr>
          <w:p w14:paraId="6E8424AD">
            <w:pPr>
              <w:topLinePunct/>
              <w:spacing w:line="260" w:lineRule="exact"/>
              <w:jc w:val="center"/>
              <w:rPr>
                <w:rFonts w:hint="eastAsia" w:ascii="黑体" w:hAnsi="黑体" w:eastAsia="黑体"/>
                <w:szCs w:val="21"/>
              </w:rPr>
            </w:pPr>
          </w:p>
        </w:tc>
        <w:tc>
          <w:tcPr>
            <w:tcW w:w="1665" w:type="dxa"/>
            <w:gridSpan w:val="2"/>
            <w:tcBorders>
              <w:top w:val="single" w:color="auto" w:sz="4" w:space="0"/>
              <w:left w:val="single" w:color="auto" w:sz="4" w:space="0"/>
              <w:bottom w:val="single" w:color="auto" w:sz="4" w:space="0"/>
              <w:right w:val="single" w:color="auto" w:sz="4" w:space="0"/>
            </w:tcBorders>
            <w:vAlign w:val="center"/>
          </w:tcPr>
          <w:p w14:paraId="0DF30C6F">
            <w:pPr>
              <w:topLinePunct/>
              <w:spacing w:line="260" w:lineRule="exact"/>
              <w:jc w:val="center"/>
              <w:rPr>
                <w:rFonts w:hint="eastAsia" w:ascii="黑体" w:hAnsi="黑体" w:eastAsia="黑体"/>
                <w:szCs w:val="21"/>
              </w:rPr>
            </w:pPr>
          </w:p>
        </w:tc>
        <w:tc>
          <w:tcPr>
            <w:tcW w:w="1680" w:type="dxa"/>
            <w:gridSpan w:val="2"/>
            <w:tcBorders>
              <w:top w:val="single" w:color="auto" w:sz="4" w:space="0"/>
              <w:left w:val="single" w:color="auto" w:sz="4" w:space="0"/>
              <w:bottom w:val="single" w:color="auto" w:sz="4" w:space="0"/>
              <w:right w:val="single" w:color="auto" w:sz="4" w:space="0"/>
            </w:tcBorders>
            <w:vAlign w:val="center"/>
          </w:tcPr>
          <w:p w14:paraId="487B22A9">
            <w:pPr>
              <w:tabs>
                <w:tab w:val="left" w:pos="589"/>
              </w:tabs>
              <w:topLinePunct/>
              <w:spacing w:line="260" w:lineRule="exact"/>
              <w:jc w:val="left"/>
              <w:rPr>
                <w:rFonts w:hint="eastAsia" w:ascii="黑体" w:hAnsi="黑体" w:eastAsia="黑体"/>
                <w:szCs w:val="21"/>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643CB3C6">
            <w:pPr>
              <w:topLinePunct/>
              <w:spacing w:line="260" w:lineRule="exact"/>
              <w:jc w:val="center"/>
              <w:rPr>
                <w:rFonts w:hint="eastAsia" w:ascii="黑体" w:hAnsi="黑体" w:eastAsia="黑体"/>
                <w:szCs w:val="21"/>
              </w:rPr>
            </w:pPr>
          </w:p>
        </w:tc>
        <w:tc>
          <w:tcPr>
            <w:tcW w:w="2654" w:type="dxa"/>
            <w:tcBorders>
              <w:top w:val="single" w:color="auto" w:sz="4" w:space="0"/>
              <w:left w:val="single" w:color="auto" w:sz="4" w:space="0"/>
              <w:bottom w:val="single" w:color="auto" w:sz="4" w:space="0"/>
              <w:right w:val="single" w:color="auto" w:sz="4" w:space="0"/>
            </w:tcBorders>
            <w:vAlign w:val="center"/>
          </w:tcPr>
          <w:p w14:paraId="27F63B65">
            <w:pPr>
              <w:topLinePunct/>
              <w:spacing w:line="260" w:lineRule="exact"/>
              <w:jc w:val="center"/>
              <w:rPr>
                <w:rFonts w:hint="eastAsia" w:ascii="黑体" w:hAnsi="黑体" w:eastAsia="黑体"/>
                <w:szCs w:val="21"/>
              </w:rPr>
            </w:pPr>
          </w:p>
        </w:tc>
      </w:tr>
      <w:tr w14:paraId="7BE7E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686" w:type="dxa"/>
            <w:tcBorders>
              <w:top w:val="single" w:color="auto" w:sz="4" w:space="0"/>
              <w:left w:val="single" w:color="auto" w:sz="4" w:space="0"/>
              <w:bottom w:val="single" w:color="auto" w:sz="4" w:space="0"/>
              <w:right w:val="single" w:color="auto" w:sz="4" w:space="0"/>
            </w:tcBorders>
            <w:vAlign w:val="center"/>
          </w:tcPr>
          <w:p w14:paraId="635ADEC2">
            <w:pPr>
              <w:topLinePunct/>
              <w:spacing w:line="260" w:lineRule="exact"/>
              <w:jc w:val="center"/>
              <w:rPr>
                <w:rFonts w:hint="eastAsia" w:ascii="黑体" w:hAnsi="黑体" w:eastAsia="黑体"/>
                <w:szCs w:val="21"/>
              </w:rPr>
            </w:pPr>
            <w:r>
              <w:rPr>
                <w:rFonts w:hint="eastAsia" w:ascii="黑体" w:hAnsi="黑体" w:eastAsia="黑体"/>
                <w:szCs w:val="21"/>
              </w:rPr>
              <w:t>序号</w:t>
            </w:r>
          </w:p>
        </w:tc>
        <w:tc>
          <w:tcPr>
            <w:tcW w:w="686" w:type="dxa"/>
            <w:tcBorders>
              <w:top w:val="single" w:color="auto" w:sz="4" w:space="0"/>
              <w:left w:val="single" w:color="auto" w:sz="4" w:space="0"/>
              <w:bottom w:val="single" w:color="auto" w:sz="4" w:space="0"/>
              <w:right w:val="single" w:color="auto" w:sz="4" w:space="0"/>
            </w:tcBorders>
            <w:vAlign w:val="center"/>
          </w:tcPr>
          <w:p w14:paraId="605C3ACC">
            <w:pPr>
              <w:topLinePunct/>
              <w:spacing w:line="260" w:lineRule="exact"/>
              <w:jc w:val="center"/>
              <w:rPr>
                <w:rFonts w:hint="eastAsia" w:ascii="黑体" w:hAnsi="黑体" w:eastAsia="黑体"/>
                <w:szCs w:val="21"/>
              </w:rPr>
            </w:pPr>
            <w:r>
              <w:rPr>
                <w:rFonts w:hint="eastAsia" w:ascii="黑体" w:hAnsi="黑体" w:eastAsia="黑体"/>
                <w:szCs w:val="21"/>
              </w:rPr>
              <w:t>评价因素</w:t>
            </w:r>
          </w:p>
        </w:tc>
        <w:tc>
          <w:tcPr>
            <w:tcW w:w="3683" w:type="dxa"/>
            <w:tcBorders>
              <w:top w:val="single" w:color="auto" w:sz="4" w:space="0"/>
              <w:left w:val="single" w:color="auto" w:sz="4" w:space="0"/>
              <w:bottom w:val="single" w:color="auto" w:sz="4" w:space="0"/>
              <w:right w:val="single" w:color="auto" w:sz="4" w:space="0"/>
            </w:tcBorders>
            <w:vAlign w:val="center"/>
          </w:tcPr>
          <w:p w14:paraId="209FE10A">
            <w:pPr>
              <w:topLinePunct/>
              <w:spacing w:line="260" w:lineRule="exact"/>
              <w:jc w:val="center"/>
              <w:rPr>
                <w:rFonts w:hint="eastAsia" w:ascii="黑体" w:hAnsi="黑体" w:eastAsia="黑体"/>
                <w:szCs w:val="21"/>
              </w:rPr>
            </w:pPr>
            <w:r>
              <w:rPr>
                <w:rFonts w:hint="eastAsia" w:ascii="黑体" w:hAnsi="黑体" w:eastAsia="黑体"/>
                <w:szCs w:val="21"/>
              </w:rPr>
              <w:t>评 价 标 准</w:t>
            </w:r>
          </w:p>
        </w:tc>
        <w:tc>
          <w:tcPr>
            <w:tcW w:w="828" w:type="dxa"/>
            <w:tcBorders>
              <w:top w:val="single" w:color="auto" w:sz="4" w:space="0"/>
              <w:left w:val="single" w:color="auto" w:sz="4" w:space="0"/>
              <w:bottom w:val="single" w:color="auto" w:sz="4" w:space="0"/>
              <w:right w:val="single" w:color="auto" w:sz="4" w:space="0"/>
            </w:tcBorders>
            <w:vAlign w:val="center"/>
          </w:tcPr>
          <w:p w14:paraId="0B9AF494">
            <w:pPr>
              <w:topLinePunct/>
              <w:spacing w:line="260" w:lineRule="exact"/>
              <w:jc w:val="center"/>
              <w:rPr>
                <w:rFonts w:hint="eastAsia" w:ascii="黑体" w:hAnsi="黑体" w:eastAsia="黑体"/>
                <w:szCs w:val="21"/>
              </w:rPr>
            </w:pPr>
            <w:r>
              <w:rPr>
                <w:rFonts w:hint="eastAsia" w:ascii="黑体" w:hAnsi="黑体" w:eastAsia="黑体"/>
                <w:szCs w:val="21"/>
              </w:rPr>
              <w:t>基准分</w:t>
            </w:r>
          </w:p>
        </w:tc>
        <w:tc>
          <w:tcPr>
            <w:tcW w:w="690" w:type="dxa"/>
            <w:tcBorders>
              <w:top w:val="single" w:color="auto" w:sz="4" w:space="0"/>
              <w:left w:val="single" w:color="auto" w:sz="4" w:space="0"/>
              <w:bottom w:val="single" w:color="auto" w:sz="4" w:space="0"/>
              <w:right w:val="single" w:color="auto" w:sz="4" w:space="0"/>
            </w:tcBorders>
            <w:vAlign w:val="center"/>
          </w:tcPr>
          <w:p w14:paraId="5D6418C6">
            <w:pPr>
              <w:topLinePunct/>
              <w:spacing w:line="260" w:lineRule="exact"/>
              <w:jc w:val="center"/>
              <w:rPr>
                <w:rFonts w:hint="eastAsia" w:ascii="黑体" w:hAnsi="黑体" w:eastAsia="黑体"/>
                <w:szCs w:val="21"/>
              </w:rPr>
            </w:pPr>
            <w:r>
              <w:rPr>
                <w:rFonts w:hint="eastAsia" w:ascii="黑体" w:hAnsi="黑体" w:eastAsia="黑体"/>
                <w:szCs w:val="21"/>
              </w:rPr>
              <w:t>得分</w:t>
            </w:r>
          </w:p>
        </w:tc>
        <w:tc>
          <w:tcPr>
            <w:tcW w:w="870" w:type="dxa"/>
            <w:tcBorders>
              <w:top w:val="single" w:color="auto" w:sz="4" w:space="0"/>
              <w:left w:val="single" w:color="auto" w:sz="4" w:space="0"/>
              <w:bottom w:val="single" w:color="auto" w:sz="4" w:space="0"/>
              <w:right w:val="single" w:color="auto" w:sz="4" w:space="0"/>
            </w:tcBorders>
            <w:vAlign w:val="center"/>
          </w:tcPr>
          <w:p w14:paraId="5C342D0B">
            <w:pPr>
              <w:topLinePunct/>
              <w:spacing w:line="260" w:lineRule="exact"/>
              <w:jc w:val="center"/>
              <w:rPr>
                <w:rFonts w:hint="eastAsia" w:ascii="黑体" w:hAnsi="黑体" w:eastAsia="黑体"/>
                <w:szCs w:val="21"/>
              </w:rPr>
            </w:pPr>
            <w:r>
              <w:rPr>
                <w:rFonts w:hint="eastAsia" w:ascii="黑体" w:hAnsi="黑体" w:eastAsia="黑体"/>
                <w:szCs w:val="21"/>
              </w:rPr>
              <w:t>加减分理由</w:t>
            </w:r>
          </w:p>
        </w:tc>
        <w:tc>
          <w:tcPr>
            <w:tcW w:w="795" w:type="dxa"/>
            <w:tcBorders>
              <w:top w:val="single" w:color="auto" w:sz="4" w:space="0"/>
              <w:left w:val="single" w:color="auto" w:sz="4" w:space="0"/>
              <w:bottom w:val="single" w:color="auto" w:sz="4" w:space="0"/>
              <w:right w:val="single" w:color="auto" w:sz="4" w:space="0"/>
            </w:tcBorders>
            <w:vAlign w:val="center"/>
          </w:tcPr>
          <w:p w14:paraId="2EA1396B">
            <w:pPr>
              <w:topLinePunct/>
              <w:spacing w:line="260" w:lineRule="exact"/>
              <w:jc w:val="center"/>
              <w:rPr>
                <w:rFonts w:hint="eastAsia" w:ascii="黑体" w:hAnsi="黑体" w:eastAsia="黑体"/>
                <w:szCs w:val="21"/>
              </w:rPr>
            </w:pPr>
            <w:r>
              <w:rPr>
                <w:rFonts w:hint="eastAsia" w:ascii="黑体" w:hAnsi="黑体" w:eastAsia="黑体"/>
                <w:szCs w:val="21"/>
              </w:rPr>
              <w:t>得分</w:t>
            </w:r>
          </w:p>
        </w:tc>
        <w:tc>
          <w:tcPr>
            <w:tcW w:w="870" w:type="dxa"/>
            <w:tcBorders>
              <w:top w:val="single" w:color="auto" w:sz="4" w:space="0"/>
              <w:left w:val="single" w:color="auto" w:sz="4" w:space="0"/>
              <w:bottom w:val="single" w:color="auto" w:sz="4" w:space="0"/>
              <w:right w:val="single" w:color="auto" w:sz="4" w:space="0"/>
            </w:tcBorders>
            <w:vAlign w:val="center"/>
          </w:tcPr>
          <w:p w14:paraId="3B0D4552">
            <w:pPr>
              <w:topLinePunct/>
              <w:spacing w:line="260" w:lineRule="exact"/>
              <w:jc w:val="center"/>
              <w:rPr>
                <w:rFonts w:hint="eastAsia" w:ascii="黑体" w:hAnsi="黑体" w:eastAsia="黑体"/>
                <w:szCs w:val="21"/>
              </w:rPr>
            </w:pPr>
            <w:r>
              <w:rPr>
                <w:rFonts w:hint="eastAsia" w:ascii="黑体" w:hAnsi="黑体" w:eastAsia="黑体"/>
                <w:szCs w:val="21"/>
              </w:rPr>
              <w:t>加减分理由</w:t>
            </w:r>
          </w:p>
        </w:tc>
        <w:tc>
          <w:tcPr>
            <w:tcW w:w="757" w:type="dxa"/>
            <w:tcBorders>
              <w:top w:val="single" w:color="auto" w:sz="4" w:space="0"/>
              <w:left w:val="single" w:color="auto" w:sz="4" w:space="0"/>
              <w:bottom w:val="single" w:color="auto" w:sz="4" w:space="0"/>
              <w:right w:val="single" w:color="auto" w:sz="4" w:space="0"/>
            </w:tcBorders>
            <w:vAlign w:val="center"/>
          </w:tcPr>
          <w:p w14:paraId="0A7397A6">
            <w:pPr>
              <w:topLinePunct/>
              <w:spacing w:line="260" w:lineRule="exact"/>
              <w:jc w:val="center"/>
              <w:rPr>
                <w:rFonts w:hint="eastAsia" w:ascii="黑体" w:hAnsi="黑体" w:eastAsia="黑体"/>
                <w:szCs w:val="21"/>
              </w:rPr>
            </w:pPr>
            <w:r>
              <w:rPr>
                <w:rFonts w:hint="eastAsia" w:ascii="黑体" w:hAnsi="黑体" w:eastAsia="黑体"/>
                <w:szCs w:val="21"/>
              </w:rPr>
              <w:t>得分</w:t>
            </w:r>
          </w:p>
        </w:tc>
        <w:tc>
          <w:tcPr>
            <w:tcW w:w="923" w:type="dxa"/>
            <w:tcBorders>
              <w:top w:val="single" w:color="auto" w:sz="4" w:space="0"/>
              <w:left w:val="single" w:color="auto" w:sz="4" w:space="0"/>
              <w:bottom w:val="single" w:color="auto" w:sz="4" w:space="0"/>
              <w:right w:val="single" w:color="auto" w:sz="4" w:space="0"/>
            </w:tcBorders>
            <w:vAlign w:val="center"/>
          </w:tcPr>
          <w:p w14:paraId="5FCF9AA2">
            <w:pPr>
              <w:topLinePunct/>
              <w:spacing w:line="260" w:lineRule="exact"/>
              <w:jc w:val="center"/>
              <w:rPr>
                <w:rFonts w:hint="eastAsia" w:ascii="黑体" w:hAnsi="黑体" w:eastAsia="黑体"/>
                <w:szCs w:val="21"/>
              </w:rPr>
            </w:pPr>
            <w:r>
              <w:rPr>
                <w:rFonts w:hint="eastAsia" w:ascii="黑体" w:hAnsi="黑体" w:eastAsia="黑体"/>
                <w:szCs w:val="21"/>
              </w:rPr>
              <w:t>加减分理由</w:t>
            </w:r>
          </w:p>
        </w:tc>
        <w:tc>
          <w:tcPr>
            <w:tcW w:w="765" w:type="dxa"/>
            <w:tcBorders>
              <w:top w:val="single" w:color="auto" w:sz="4" w:space="0"/>
              <w:left w:val="single" w:color="auto" w:sz="4" w:space="0"/>
              <w:bottom w:val="single" w:color="auto" w:sz="4" w:space="0"/>
              <w:right w:val="single" w:color="auto" w:sz="4" w:space="0"/>
            </w:tcBorders>
            <w:vAlign w:val="center"/>
          </w:tcPr>
          <w:p w14:paraId="772A3C27">
            <w:pPr>
              <w:topLinePunct/>
              <w:spacing w:line="260" w:lineRule="exact"/>
              <w:jc w:val="center"/>
              <w:rPr>
                <w:rFonts w:hint="eastAsia" w:ascii="黑体" w:hAnsi="黑体" w:eastAsia="黑体"/>
                <w:szCs w:val="21"/>
              </w:rPr>
            </w:pPr>
            <w:r>
              <w:rPr>
                <w:rFonts w:hint="eastAsia" w:ascii="黑体" w:hAnsi="黑体" w:eastAsia="黑体"/>
                <w:szCs w:val="21"/>
              </w:rPr>
              <w:t>得分</w:t>
            </w:r>
          </w:p>
        </w:tc>
        <w:tc>
          <w:tcPr>
            <w:tcW w:w="855" w:type="dxa"/>
            <w:tcBorders>
              <w:top w:val="single" w:color="auto" w:sz="4" w:space="0"/>
              <w:left w:val="single" w:color="auto" w:sz="4" w:space="0"/>
              <w:bottom w:val="single" w:color="auto" w:sz="4" w:space="0"/>
              <w:right w:val="single" w:color="auto" w:sz="4" w:space="0"/>
            </w:tcBorders>
            <w:vAlign w:val="center"/>
          </w:tcPr>
          <w:p w14:paraId="7C3D7966">
            <w:pPr>
              <w:topLinePunct/>
              <w:spacing w:line="260" w:lineRule="exact"/>
              <w:jc w:val="center"/>
              <w:rPr>
                <w:rFonts w:hint="eastAsia" w:ascii="黑体" w:hAnsi="黑体" w:eastAsia="黑体"/>
                <w:szCs w:val="21"/>
              </w:rPr>
            </w:pPr>
            <w:r>
              <w:rPr>
                <w:rFonts w:hint="eastAsia" w:ascii="黑体" w:hAnsi="黑体" w:eastAsia="黑体"/>
                <w:szCs w:val="21"/>
              </w:rPr>
              <w:t>加减分理由</w:t>
            </w:r>
          </w:p>
        </w:tc>
        <w:tc>
          <w:tcPr>
            <w:tcW w:w="2654" w:type="dxa"/>
            <w:tcBorders>
              <w:top w:val="single" w:color="auto" w:sz="4" w:space="0"/>
              <w:left w:val="single" w:color="auto" w:sz="4" w:space="0"/>
              <w:bottom w:val="single" w:color="auto" w:sz="4" w:space="0"/>
              <w:right w:val="single" w:color="auto" w:sz="4" w:space="0"/>
            </w:tcBorders>
            <w:vAlign w:val="center"/>
          </w:tcPr>
          <w:p w14:paraId="6BC4BF13">
            <w:pPr>
              <w:topLinePunct/>
              <w:spacing w:line="260" w:lineRule="exact"/>
              <w:jc w:val="center"/>
              <w:rPr>
                <w:rFonts w:hint="eastAsia" w:ascii="黑体" w:hAnsi="黑体" w:eastAsia="黑体"/>
                <w:szCs w:val="21"/>
              </w:rPr>
            </w:pPr>
            <w:r>
              <w:rPr>
                <w:rFonts w:hint="eastAsia" w:ascii="黑体" w:hAnsi="黑体" w:eastAsia="黑体"/>
                <w:szCs w:val="21"/>
              </w:rPr>
              <w:t>备注</w:t>
            </w:r>
          </w:p>
        </w:tc>
      </w:tr>
      <w:tr w14:paraId="6E691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86" w:type="dxa"/>
            <w:tcBorders>
              <w:top w:val="single" w:color="auto" w:sz="4" w:space="0"/>
              <w:left w:val="single" w:color="auto" w:sz="4" w:space="0"/>
              <w:bottom w:val="single" w:color="auto" w:sz="4" w:space="0"/>
              <w:right w:val="single" w:color="auto" w:sz="4" w:space="0"/>
            </w:tcBorders>
            <w:vAlign w:val="center"/>
          </w:tcPr>
          <w:p w14:paraId="7C1ABDD5">
            <w:pPr>
              <w:topLinePunct/>
              <w:spacing w:line="260" w:lineRule="exact"/>
              <w:jc w:val="center"/>
              <w:rPr>
                <w:szCs w:val="21"/>
              </w:rPr>
            </w:pPr>
            <w:r>
              <w:rPr>
                <w:rFonts w:hint="eastAsia"/>
                <w:szCs w:val="21"/>
              </w:rPr>
              <w:t>一</w:t>
            </w:r>
          </w:p>
        </w:tc>
        <w:tc>
          <w:tcPr>
            <w:tcW w:w="686" w:type="dxa"/>
            <w:tcBorders>
              <w:top w:val="single" w:color="auto" w:sz="4" w:space="0"/>
              <w:left w:val="single" w:color="auto" w:sz="4" w:space="0"/>
              <w:bottom w:val="single" w:color="auto" w:sz="4" w:space="0"/>
              <w:right w:val="single" w:color="auto" w:sz="4" w:space="0"/>
            </w:tcBorders>
            <w:vAlign w:val="center"/>
          </w:tcPr>
          <w:p w14:paraId="0F0AC5A4">
            <w:pPr>
              <w:topLinePunct/>
              <w:spacing w:line="260" w:lineRule="exact"/>
              <w:jc w:val="center"/>
              <w:rPr>
                <w:szCs w:val="21"/>
              </w:rPr>
            </w:pPr>
          </w:p>
        </w:tc>
        <w:tc>
          <w:tcPr>
            <w:tcW w:w="3683" w:type="dxa"/>
            <w:tcBorders>
              <w:top w:val="single" w:color="auto" w:sz="4" w:space="0"/>
              <w:left w:val="single" w:color="auto" w:sz="4" w:space="0"/>
              <w:bottom w:val="single" w:color="auto" w:sz="4" w:space="0"/>
              <w:right w:val="single" w:color="auto" w:sz="4" w:space="0"/>
            </w:tcBorders>
            <w:vAlign w:val="center"/>
          </w:tcPr>
          <w:p w14:paraId="2D790779">
            <w:pPr>
              <w:topLinePunct/>
              <w:spacing w:line="260" w:lineRule="exact"/>
              <w:rPr>
                <w:szCs w:val="21"/>
              </w:rPr>
            </w:pPr>
            <w:r>
              <w:rPr>
                <w:rFonts w:hint="eastAsia"/>
                <w:szCs w:val="21"/>
              </w:rPr>
              <w:t>基准分（总分</w:t>
            </w:r>
            <w:r>
              <w:rPr>
                <w:szCs w:val="21"/>
              </w:rPr>
              <w:t>100</w:t>
            </w:r>
            <w:r>
              <w:rPr>
                <w:rFonts w:hint="eastAsia"/>
                <w:szCs w:val="21"/>
              </w:rPr>
              <w:t>分）</w:t>
            </w:r>
          </w:p>
        </w:tc>
        <w:tc>
          <w:tcPr>
            <w:tcW w:w="828" w:type="dxa"/>
            <w:tcBorders>
              <w:top w:val="single" w:color="auto" w:sz="4" w:space="0"/>
              <w:left w:val="single" w:color="auto" w:sz="4" w:space="0"/>
              <w:bottom w:val="single" w:color="auto" w:sz="4" w:space="0"/>
              <w:right w:val="single" w:color="auto" w:sz="4" w:space="0"/>
            </w:tcBorders>
            <w:vAlign w:val="center"/>
          </w:tcPr>
          <w:p w14:paraId="2EA706A3">
            <w:pPr>
              <w:topLinePunct/>
              <w:spacing w:line="260" w:lineRule="exact"/>
              <w:jc w:val="center"/>
              <w:rPr>
                <w:szCs w:val="21"/>
              </w:rPr>
            </w:pPr>
            <w:r>
              <w:rPr>
                <w:rFonts w:hint="eastAsia"/>
                <w:szCs w:val="21"/>
              </w:rPr>
              <w:t>100</w:t>
            </w:r>
          </w:p>
        </w:tc>
        <w:tc>
          <w:tcPr>
            <w:tcW w:w="690" w:type="dxa"/>
            <w:tcBorders>
              <w:top w:val="single" w:color="auto" w:sz="4" w:space="0"/>
              <w:left w:val="single" w:color="auto" w:sz="4" w:space="0"/>
              <w:bottom w:val="single" w:color="auto" w:sz="4" w:space="0"/>
              <w:right w:val="single" w:color="auto" w:sz="4" w:space="0"/>
            </w:tcBorders>
            <w:vAlign w:val="center"/>
          </w:tcPr>
          <w:p w14:paraId="460B20C8">
            <w:pPr>
              <w:topLinePunct/>
              <w:spacing w:line="260" w:lineRule="exact"/>
              <w:jc w:val="center"/>
              <w:rPr>
                <w:szCs w:val="21"/>
              </w:rPr>
            </w:pPr>
          </w:p>
        </w:tc>
        <w:tc>
          <w:tcPr>
            <w:tcW w:w="870" w:type="dxa"/>
            <w:tcBorders>
              <w:top w:val="single" w:color="auto" w:sz="4" w:space="0"/>
              <w:left w:val="single" w:color="auto" w:sz="4" w:space="0"/>
              <w:bottom w:val="single" w:color="auto" w:sz="4" w:space="0"/>
              <w:right w:val="single" w:color="auto" w:sz="4" w:space="0"/>
            </w:tcBorders>
            <w:vAlign w:val="center"/>
          </w:tcPr>
          <w:p w14:paraId="1A484AFC">
            <w:pPr>
              <w:topLinePunct/>
              <w:spacing w:line="260" w:lineRule="exact"/>
              <w:rPr>
                <w:szCs w:val="21"/>
              </w:rPr>
            </w:pPr>
          </w:p>
        </w:tc>
        <w:tc>
          <w:tcPr>
            <w:tcW w:w="795" w:type="dxa"/>
            <w:tcBorders>
              <w:top w:val="single" w:color="auto" w:sz="4" w:space="0"/>
              <w:left w:val="single" w:color="auto" w:sz="4" w:space="0"/>
              <w:bottom w:val="single" w:color="auto" w:sz="4" w:space="0"/>
              <w:right w:val="single" w:color="auto" w:sz="4" w:space="0"/>
            </w:tcBorders>
            <w:vAlign w:val="center"/>
          </w:tcPr>
          <w:p w14:paraId="119C99A4">
            <w:pPr>
              <w:topLinePunct/>
              <w:spacing w:line="260" w:lineRule="exact"/>
              <w:rPr>
                <w:szCs w:val="21"/>
              </w:rPr>
            </w:pPr>
          </w:p>
        </w:tc>
        <w:tc>
          <w:tcPr>
            <w:tcW w:w="870" w:type="dxa"/>
            <w:tcBorders>
              <w:top w:val="single" w:color="auto" w:sz="4" w:space="0"/>
              <w:left w:val="single" w:color="auto" w:sz="4" w:space="0"/>
              <w:bottom w:val="single" w:color="auto" w:sz="4" w:space="0"/>
              <w:right w:val="single" w:color="auto" w:sz="4" w:space="0"/>
            </w:tcBorders>
            <w:vAlign w:val="center"/>
          </w:tcPr>
          <w:p w14:paraId="714362CE">
            <w:pPr>
              <w:topLinePunct/>
              <w:spacing w:line="260" w:lineRule="exact"/>
              <w:rPr>
                <w:szCs w:val="21"/>
              </w:rPr>
            </w:pPr>
          </w:p>
        </w:tc>
        <w:tc>
          <w:tcPr>
            <w:tcW w:w="757" w:type="dxa"/>
            <w:tcBorders>
              <w:top w:val="single" w:color="auto" w:sz="4" w:space="0"/>
              <w:left w:val="single" w:color="auto" w:sz="4" w:space="0"/>
              <w:bottom w:val="single" w:color="auto" w:sz="4" w:space="0"/>
              <w:right w:val="single" w:color="auto" w:sz="4" w:space="0"/>
            </w:tcBorders>
            <w:vAlign w:val="center"/>
          </w:tcPr>
          <w:p w14:paraId="2BEFFC73">
            <w:pPr>
              <w:topLinePunct/>
              <w:spacing w:line="260" w:lineRule="exact"/>
              <w:rPr>
                <w:szCs w:val="21"/>
              </w:rPr>
            </w:pPr>
          </w:p>
        </w:tc>
        <w:tc>
          <w:tcPr>
            <w:tcW w:w="923" w:type="dxa"/>
            <w:tcBorders>
              <w:top w:val="single" w:color="auto" w:sz="4" w:space="0"/>
              <w:left w:val="single" w:color="auto" w:sz="4" w:space="0"/>
              <w:bottom w:val="single" w:color="auto" w:sz="4" w:space="0"/>
              <w:right w:val="single" w:color="auto" w:sz="4" w:space="0"/>
            </w:tcBorders>
            <w:vAlign w:val="center"/>
          </w:tcPr>
          <w:p w14:paraId="3E74FE32">
            <w:pPr>
              <w:topLinePunct/>
              <w:spacing w:line="260" w:lineRule="exact"/>
              <w:rPr>
                <w:szCs w:val="21"/>
              </w:rPr>
            </w:pPr>
          </w:p>
        </w:tc>
        <w:tc>
          <w:tcPr>
            <w:tcW w:w="765" w:type="dxa"/>
            <w:tcBorders>
              <w:top w:val="single" w:color="auto" w:sz="4" w:space="0"/>
              <w:left w:val="single" w:color="auto" w:sz="4" w:space="0"/>
              <w:bottom w:val="single" w:color="auto" w:sz="4" w:space="0"/>
              <w:right w:val="single" w:color="auto" w:sz="4" w:space="0"/>
            </w:tcBorders>
            <w:vAlign w:val="center"/>
          </w:tcPr>
          <w:p w14:paraId="730E8969">
            <w:pPr>
              <w:topLinePunct/>
              <w:spacing w:line="260" w:lineRule="exact"/>
              <w:rPr>
                <w:szCs w:val="21"/>
              </w:rPr>
            </w:pPr>
          </w:p>
        </w:tc>
        <w:tc>
          <w:tcPr>
            <w:tcW w:w="855" w:type="dxa"/>
            <w:tcBorders>
              <w:top w:val="single" w:color="auto" w:sz="4" w:space="0"/>
              <w:left w:val="single" w:color="auto" w:sz="4" w:space="0"/>
              <w:bottom w:val="single" w:color="auto" w:sz="4" w:space="0"/>
              <w:right w:val="single" w:color="auto" w:sz="4" w:space="0"/>
            </w:tcBorders>
            <w:vAlign w:val="center"/>
          </w:tcPr>
          <w:p w14:paraId="4954B9EC">
            <w:pPr>
              <w:topLinePunct/>
              <w:spacing w:line="260" w:lineRule="exact"/>
              <w:rPr>
                <w:szCs w:val="21"/>
              </w:rPr>
            </w:pPr>
          </w:p>
        </w:tc>
        <w:tc>
          <w:tcPr>
            <w:tcW w:w="2654" w:type="dxa"/>
            <w:tcBorders>
              <w:top w:val="single" w:color="auto" w:sz="4" w:space="0"/>
              <w:left w:val="single" w:color="auto" w:sz="4" w:space="0"/>
              <w:bottom w:val="single" w:color="auto" w:sz="4" w:space="0"/>
              <w:right w:val="single" w:color="auto" w:sz="4" w:space="0"/>
            </w:tcBorders>
            <w:vAlign w:val="center"/>
          </w:tcPr>
          <w:p w14:paraId="61ACB60A">
            <w:pPr>
              <w:topLinePunct/>
              <w:spacing w:line="260" w:lineRule="exact"/>
              <w:rPr>
                <w:szCs w:val="21"/>
              </w:rPr>
            </w:pPr>
          </w:p>
        </w:tc>
      </w:tr>
      <w:tr w14:paraId="083F9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6" w:type="dxa"/>
            <w:tcBorders>
              <w:top w:val="single" w:color="auto" w:sz="4" w:space="0"/>
              <w:left w:val="single" w:color="auto" w:sz="4" w:space="0"/>
              <w:bottom w:val="single" w:color="auto" w:sz="4" w:space="0"/>
              <w:right w:val="single" w:color="auto" w:sz="4" w:space="0"/>
            </w:tcBorders>
            <w:vAlign w:val="center"/>
          </w:tcPr>
          <w:p w14:paraId="5B653674">
            <w:pPr>
              <w:topLinePunct/>
              <w:spacing w:line="260" w:lineRule="exact"/>
              <w:jc w:val="center"/>
              <w:rPr>
                <w:szCs w:val="21"/>
              </w:rPr>
            </w:pPr>
            <w:r>
              <w:rPr>
                <w:rFonts w:hint="eastAsia"/>
                <w:szCs w:val="21"/>
              </w:rPr>
              <w:t>1.1</w:t>
            </w:r>
          </w:p>
        </w:tc>
        <w:tc>
          <w:tcPr>
            <w:tcW w:w="686" w:type="dxa"/>
            <w:tcBorders>
              <w:top w:val="single" w:color="auto" w:sz="4" w:space="0"/>
              <w:left w:val="single" w:color="auto" w:sz="4" w:space="0"/>
              <w:bottom w:val="single" w:color="auto" w:sz="4" w:space="0"/>
              <w:right w:val="single" w:color="auto" w:sz="4" w:space="0"/>
            </w:tcBorders>
            <w:vAlign w:val="center"/>
          </w:tcPr>
          <w:p w14:paraId="39682510">
            <w:pPr>
              <w:topLinePunct/>
              <w:spacing w:line="260" w:lineRule="exact"/>
              <w:jc w:val="center"/>
              <w:rPr>
                <w:szCs w:val="21"/>
              </w:rPr>
            </w:pPr>
            <w:r>
              <w:rPr>
                <w:rFonts w:hint="eastAsia"/>
                <w:szCs w:val="21"/>
              </w:rPr>
              <w:t>投标报价</w:t>
            </w:r>
          </w:p>
        </w:tc>
        <w:tc>
          <w:tcPr>
            <w:tcW w:w="3683" w:type="dxa"/>
            <w:tcBorders>
              <w:top w:val="single" w:color="auto" w:sz="4" w:space="0"/>
              <w:left w:val="single" w:color="auto" w:sz="4" w:space="0"/>
              <w:bottom w:val="single" w:color="auto" w:sz="4" w:space="0"/>
              <w:right w:val="single" w:color="auto" w:sz="4" w:space="0"/>
            </w:tcBorders>
            <w:vAlign w:val="center"/>
          </w:tcPr>
          <w:p w14:paraId="3CBC7D59">
            <w:pPr>
              <w:numPr>
                <w:ilvl w:val="0"/>
                <w:numId w:val="0"/>
              </w:numPr>
              <w:topLinePunct/>
              <w:spacing w:line="26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1.报价单位小于等于3家时，以低价优先原则，按报价价格由低到高进行排名，满足遴选要求的合理最低报价得20分,由低到高每增加1个名次扣2分，依次递减，最低0分。</w:t>
            </w:r>
          </w:p>
          <w:p w14:paraId="3FAD2545">
            <w:pPr>
              <w:topLinePunct/>
              <w:spacing w:line="260" w:lineRule="exact"/>
              <w:rPr>
                <w:szCs w:val="21"/>
              </w:rPr>
            </w:pPr>
            <w:r>
              <w:rPr>
                <w:rFonts w:hint="eastAsia" w:ascii="宋体" w:hAnsi="宋体" w:eastAsia="宋体" w:cs="宋体"/>
                <w:color w:val="auto"/>
                <w:szCs w:val="21"/>
                <w:highlight w:val="none"/>
                <w:lang w:val="en-US" w:eastAsia="zh-CN"/>
              </w:rPr>
              <w:t>2.超过3家报价的，去掉最高报价和最低报价后取平均值作为评标基准价。其中投标人报价超过评标基准价*（1±30%）时，则商务报价分值为0；投标人报价在评标基准价*（1±30%）内从低到高排序，最低报价得20分,由低到高每增加1个名次扣2分，依次递减，最低0分</w:t>
            </w:r>
            <w:r>
              <w:rPr>
                <w:rFonts w:hint="eastAsia" w:ascii="宋体" w:hAnsi="宋体" w:eastAsia="宋体" w:cs="宋体"/>
                <w:color w:val="auto"/>
                <w:szCs w:val="21"/>
              </w:rPr>
              <w:t>。</w:t>
            </w:r>
          </w:p>
        </w:tc>
        <w:tc>
          <w:tcPr>
            <w:tcW w:w="828" w:type="dxa"/>
            <w:tcBorders>
              <w:top w:val="single" w:color="auto" w:sz="4" w:space="0"/>
              <w:left w:val="single" w:color="auto" w:sz="4" w:space="0"/>
              <w:bottom w:val="single" w:color="auto" w:sz="4" w:space="0"/>
              <w:right w:val="single" w:color="auto" w:sz="4" w:space="0"/>
            </w:tcBorders>
            <w:vAlign w:val="center"/>
          </w:tcPr>
          <w:p w14:paraId="462F9E46">
            <w:pPr>
              <w:topLinePunct/>
              <w:spacing w:line="260" w:lineRule="exact"/>
              <w:jc w:val="center"/>
              <w:rPr>
                <w:szCs w:val="21"/>
              </w:rPr>
            </w:pPr>
            <w:r>
              <w:rPr>
                <w:rFonts w:hint="eastAsia"/>
                <w:szCs w:val="21"/>
                <w:lang w:val="en-US" w:eastAsia="zh-CN"/>
              </w:rPr>
              <w:t>2</w:t>
            </w:r>
            <w:r>
              <w:rPr>
                <w:rFonts w:hint="eastAsia"/>
                <w:szCs w:val="21"/>
              </w:rPr>
              <w:t>0</w:t>
            </w:r>
          </w:p>
        </w:tc>
        <w:tc>
          <w:tcPr>
            <w:tcW w:w="690" w:type="dxa"/>
            <w:tcBorders>
              <w:top w:val="single" w:color="auto" w:sz="4" w:space="0"/>
              <w:left w:val="single" w:color="auto" w:sz="4" w:space="0"/>
              <w:bottom w:val="single" w:color="auto" w:sz="4" w:space="0"/>
              <w:right w:val="single" w:color="auto" w:sz="4" w:space="0"/>
            </w:tcBorders>
            <w:vAlign w:val="center"/>
          </w:tcPr>
          <w:p w14:paraId="432EF60F">
            <w:pPr>
              <w:topLinePunct/>
              <w:spacing w:line="260" w:lineRule="exact"/>
              <w:jc w:val="center"/>
              <w:rPr>
                <w:szCs w:val="21"/>
              </w:rPr>
            </w:pPr>
          </w:p>
        </w:tc>
        <w:tc>
          <w:tcPr>
            <w:tcW w:w="870" w:type="dxa"/>
            <w:tcBorders>
              <w:top w:val="single" w:color="auto" w:sz="4" w:space="0"/>
              <w:left w:val="single" w:color="auto" w:sz="4" w:space="0"/>
              <w:bottom w:val="single" w:color="auto" w:sz="4" w:space="0"/>
              <w:right w:val="single" w:color="auto" w:sz="4" w:space="0"/>
            </w:tcBorders>
            <w:vAlign w:val="center"/>
          </w:tcPr>
          <w:p w14:paraId="2921462D">
            <w:pPr>
              <w:topLinePunct/>
              <w:spacing w:line="260" w:lineRule="exact"/>
              <w:jc w:val="center"/>
              <w:rPr>
                <w:szCs w:val="21"/>
              </w:rPr>
            </w:pPr>
          </w:p>
        </w:tc>
        <w:tc>
          <w:tcPr>
            <w:tcW w:w="795" w:type="dxa"/>
            <w:tcBorders>
              <w:top w:val="single" w:color="auto" w:sz="4" w:space="0"/>
              <w:left w:val="single" w:color="auto" w:sz="4" w:space="0"/>
              <w:bottom w:val="single" w:color="auto" w:sz="4" w:space="0"/>
              <w:right w:val="single" w:color="auto" w:sz="4" w:space="0"/>
            </w:tcBorders>
            <w:vAlign w:val="center"/>
          </w:tcPr>
          <w:p w14:paraId="422701F4">
            <w:pPr>
              <w:topLinePunct/>
              <w:spacing w:line="260" w:lineRule="exact"/>
              <w:jc w:val="center"/>
              <w:rPr>
                <w:szCs w:val="21"/>
              </w:rPr>
            </w:pPr>
          </w:p>
        </w:tc>
        <w:tc>
          <w:tcPr>
            <w:tcW w:w="870" w:type="dxa"/>
            <w:tcBorders>
              <w:top w:val="single" w:color="auto" w:sz="4" w:space="0"/>
              <w:left w:val="single" w:color="auto" w:sz="4" w:space="0"/>
              <w:bottom w:val="single" w:color="auto" w:sz="4" w:space="0"/>
              <w:right w:val="single" w:color="auto" w:sz="4" w:space="0"/>
            </w:tcBorders>
            <w:vAlign w:val="center"/>
          </w:tcPr>
          <w:p w14:paraId="1A0B80EA">
            <w:pPr>
              <w:topLinePunct/>
              <w:spacing w:line="260" w:lineRule="exact"/>
              <w:jc w:val="center"/>
              <w:rPr>
                <w:szCs w:val="21"/>
              </w:rPr>
            </w:pPr>
          </w:p>
        </w:tc>
        <w:tc>
          <w:tcPr>
            <w:tcW w:w="757" w:type="dxa"/>
            <w:tcBorders>
              <w:top w:val="single" w:color="auto" w:sz="4" w:space="0"/>
              <w:left w:val="single" w:color="auto" w:sz="4" w:space="0"/>
              <w:bottom w:val="single" w:color="auto" w:sz="4" w:space="0"/>
              <w:right w:val="single" w:color="auto" w:sz="4" w:space="0"/>
            </w:tcBorders>
            <w:vAlign w:val="center"/>
          </w:tcPr>
          <w:p w14:paraId="03FA96E3">
            <w:pPr>
              <w:topLinePunct/>
              <w:spacing w:line="260" w:lineRule="exact"/>
              <w:jc w:val="center"/>
              <w:rPr>
                <w:szCs w:val="21"/>
              </w:rPr>
            </w:pPr>
          </w:p>
        </w:tc>
        <w:tc>
          <w:tcPr>
            <w:tcW w:w="923" w:type="dxa"/>
            <w:tcBorders>
              <w:top w:val="single" w:color="auto" w:sz="4" w:space="0"/>
              <w:left w:val="single" w:color="auto" w:sz="4" w:space="0"/>
              <w:bottom w:val="single" w:color="auto" w:sz="4" w:space="0"/>
              <w:right w:val="single" w:color="auto" w:sz="4" w:space="0"/>
            </w:tcBorders>
            <w:vAlign w:val="center"/>
          </w:tcPr>
          <w:p w14:paraId="033B35EC">
            <w:pPr>
              <w:topLinePunct/>
              <w:spacing w:line="260" w:lineRule="exact"/>
              <w:jc w:val="center"/>
              <w:rPr>
                <w:szCs w:val="21"/>
              </w:rPr>
            </w:pPr>
          </w:p>
        </w:tc>
        <w:tc>
          <w:tcPr>
            <w:tcW w:w="765" w:type="dxa"/>
            <w:tcBorders>
              <w:top w:val="single" w:color="auto" w:sz="4" w:space="0"/>
              <w:left w:val="single" w:color="auto" w:sz="4" w:space="0"/>
              <w:bottom w:val="single" w:color="auto" w:sz="4" w:space="0"/>
              <w:right w:val="single" w:color="auto" w:sz="4" w:space="0"/>
            </w:tcBorders>
            <w:vAlign w:val="center"/>
          </w:tcPr>
          <w:p w14:paraId="26746DE0">
            <w:pPr>
              <w:topLinePunct/>
              <w:spacing w:line="260" w:lineRule="exact"/>
              <w:jc w:val="center"/>
              <w:rPr>
                <w:szCs w:val="21"/>
              </w:rPr>
            </w:pPr>
          </w:p>
        </w:tc>
        <w:tc>
          <w:tcPr>
            <w:tcW w:w="855" w:type="dxa"/>
            <w:tcBorders>
              <w:top w:val="single" w:color="auto" w:sz="4" w:space="0"/>
              <w:left w:val="single" w:color="auto" w:sz="4" w:space="0"/>
              <w:bottom w:val="single" w:color="auto" w:sz="4" w:space="0"/>
              <w:right w:val="single" w:color="auto" w:sz="4" w:space="0"/>
            </w:tcBorders>
            <w:vAlign w:val="center"/>
          </w:tcPr>
          <w:p w14:paraId="207B62FC">
            <w:pPr>
              <w:topLinePunct/>
              <w:spacing w:line="260" w:lineRule="exact"/>
              <w:rPr>
                <w:szCs w:val="21"/>
              </w:rPr>
            </w:pPr>
          </w:p>
        </w:tc>
        <w:tc>
          <w:tcPr>
            <w:tcW w:w="2654" w:type="dxa"/>
            <w:tcBorders>
              <w:top w:val="single" w:color="auto" w:sz="4" w:space="0"/>
              <w:left w:val="single" w:color="auto" w:sz="4" w:space="0"/>
              <w:bottom w:val="single" w:color="auto" w:sz="4" w:space="0"/>
              <w:right w:val="single" w:color="auto" w:sz="4" w:space="0"/>
            </w:tcBorders>
            <w:vAlign w:val="center"/>
          </w:tcPr>
          <w:p w14:paraId="4541F119">
            <w:pPr>
              <w:topLinePunct/>
              <w:spacing w:line="260" w:lineRule="exact"/>
              <w:rPr>
                <w:szCs w:val="21"/>
              </w:rPr>
            </w:pPr>
          </w:p>
        </w:tc>
      </w:tr>
      <w:tr w14:paraId="7A091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jc w:val="center"/>
        </w:trPr>
        <w:tc>
          <w:tcPr>
            <w:tcW w:w="686" w:type="dxa"/>
            <w:tcBorders>
              <w:top w:val="single" w:color="auto" w:sz="4" w:space="0"/>
              <w:left w:val="single" w:color="auto" w:sz="4" w:space="0"/>
              <w:bottom w:val="single" w:color="auto" w:sz="4" w:space="0"/>
              <w:right w:val="single" w:color="auto" w:sz="4" w:space="0"/>
            </w:tcBorders>
            <w:vAlign w:val="center"/>
          </w:tcPr>
          <w:p w14:paraId="5077038F">
            <w:pPr>
              <w:topLinePunct/>
              <w:spacing w:line="260" w:lineRule="exact"/>
              <w:jc w:val="center"/>
              <w:rPr>
                <w:szCs w:val="21"/>
              </w:rPr>
            </w:pPr>
            <w:r>
              <w:rPr>
                <w:rFonts w:hint="eastAsia"/>
                <w:szCs w:val="21"/>
              </w:rPr>
              <w:t>1.2</w:t>
            </w:r>
          </w:p>
        </w:tc>
        <w:tc>
          <w:tcPr>
            <w:tcW w:w="686" w:type="dxa"/>
            <w:tcBorders>
              <w:top w:val="single" w:color="auto" w:sz="4" w:space="0"/>
              <w:left w:val="single" w:color="auto" w:sz="4" w:space="0"/>
              <w:bottom w:val="single" w:color="auto" w:sz="4" w:space="0"/>
              <w:right w:val="single" w:color="auto" w:sz="4" w:space="0"/>
            </w:tcBorders>
            <w:vAlign w:val="center"/>
          </w:tcPr>
          <w:p w14:paraId="71D8AA70">
            <w:pPr>
              <w:topLinePunct/>
              <w:spacing w:line="260" w:lineRule="exact"/>
              <w:jc w:val="center"/>
              <w:rPr>
                <w:szCs w:val="21"/>
              </w:rPr>
            </w:pPr>
            <w:r>
              <w:rPr>
                <w:rFonts w:hint="eastAsia"/>
                <w:szCs w:val="21"/>
              </w:rPr>
              <w:t>报价文件质量</w:t>
            </w:r>
          </w:p>
        </w:tc>
        <w:tc>
          <w:tcPr>
            <w:tcW w:w="3683" w:type="dxa"/>
            <w:tcBorders>
              <w:top w:val="single" w:color="auto" w:sz="4" w:space="0"/>
              <w:left w:val="single" w:color="auto" w:sz="4" w:space="0"/>
              <w:bottom w:val="single" w:color="auto" w:sz="4" w:space="0"/>
              <w:right w:val="single" w:color="auto" w:sz="4" w:space="0"/>
            </w:tcBorders>
            <w:vAlign w:val="center"/>
          </w:tcPr>
          <w:p w14:paraId="5A84E382">
            <w:pPr>
              <w:topLinePunct/>
              <w:spacing w:line="260" w:lineRule="exact"/>
              <w:jc w:val="left"/>
              <w:rPr>
                <w:szCs w:val="21"/>
              </w:rPr>
            </w:pPr>
            <w:r>
              <w:rPr>
                <w:rFonts w:hint="eastAsia"/>
                <w:szCs w:val="21"/>
              </w:rPr>
              <w:t>根据是否按报价格式要求编制报价文件，是否完全响应，装订质量，承诺情况评分0-5分。其中：</w:t>
            </w:r>
          </w:p>
          <w:p w14:paraId="6DA939F5">
            <w:pPr>
              <w:topLinePunct/>
              <w:spacing w:line="260" w:lineRule="exact"/>
              <w:jc w:val="left"/>
              <w:rPr>
                <w:szCs w:val="21"/>
              </w:rPr>
            </w:pPr>
            <w:r>
              <w:rPr>
                <w:rFonts w:hint="eastAsia"/>
                <w:szCs w:val="21"/>
              </w:rPr>
              <w:t>1.电子扫描件应小于200M，超过扣2.5分；</w:t>
            </w:r>
          </w:p>
          <w:p w14:paraId="060D5D69">
            <w:pPr>
              <w:topLinePunct/>
              <w:spacing w:line="260" w:lineRule="exact"/>
              <w:jc w:val="left"/>
              <w:rPr>
                <w:rFonts w:hint="eastAsia" w:eastAsia="宋体"/>
                <w:szCs w:val="21"/>
                <w:lang w:eastAsia="zh-CN"/>
              </w:rPr>
            </w:pPr>
            <w:r>
              <w:rPr>
                <w:rFonts w:hint="eastAsia"/>
                <w:szCs w:val="21"/>
              </w:rPr>
              <w:t>2.服务方案应小于200页，超过扣2.5分</w:t>
            </w:r>
            <w:r>
              <w:rPr>
                <w:rFonts w:hint="eastAsia"/>
                <w:szCs w:val="21"/>
                <w:lang w:eastAsia="zh-CN"/>
              </w:rPr>
              <w:t>。</w:t>
            </w:r>
          </w:p>
        </w:tc>
        <w:tc>
          <w:tcPr>
            <w:tcW w:w="828" w:type="dxa"/>
            <w:tcBorders>
              <w:top w:val="single" w:color="auto" w:sz="4" w:space="0"/>
              <w:left w:val="single" w:color="auto" w:sz="4" w:space="0"/>
              <w:bottom w:val="single" w:color="auto" w:sz="4" w:space="0"/>
              <w:right w:val="single" w:color="auto" w:sz="4" w:space="0"/>
            </w:tcBorders>
            <w:vAlign w:val="center"/>
          </w:tcPr>
          <w:p w14:paraId="18582ECA">
            <w:pPr>
              <w:topLinePunct/>
              <w:spacing w:line="260" w:lineRule="exact"/>
              <w:jc w:val="center"/>
              <w:rPr>
                <w:szCs w:val="21"/>
              </w:rPr>
            </w:pPr>
            <w:r>
              <w:rPr>
                <w:rFonts w:hint="eastAsia"/>
                <w:szCs w:val="21"/>
              </w:rPr>
              <w:t>5</w:t>
            </w:r>
          </w:p>
        </w:tc>
        <w:tc>
          <w:tcPr>
            <w:tcW w:w="690" w:type="dxa"/>
            <w:tcBorders>
              <w:top w:val="single" w:color="auto" w:sz="4" w:space="0"/>
              <w:left w:val="single" w:color="auto" w:sz="4" w:space="0"/>
              <w:bottom w:val="single" w:color="auto" w:sz="4" w:space="0"/>
              <w:right w:val="single" w:color="auto" w:sz="4" w:space="0"/>
            </w:tcBorders>
            <w:vAlign w:val="center"/>
          </w:tcPr>
          <w:p w14:paraId="14C59B6B">
            <w:pPr>
              <w:topLinePunct/>
              <w:spacing w:line="260" w:lineRule="exact"/>
              <w:jc w:val="center"/>
              <w:rPr>
                <w:szCs w:val="21"/>
              </w:rPr>
            </w:pPr>
          </w:p>
        </w:tc>
        <w:tc>
          <w:tcPr>
            <w:tcW w:w="870" w:type="dxa"/>
            <w:tcBorders>
              <w:top w:val="single" w:color="auto" w:sz="4" w:space="0"/>
              <w:left w:val="single" w:color="auto" w:sz="4" w:space="0"/>
              <w:bottom w:val="single" w:color="auto" w:sz="4" w:space="0"/>
              <w:right w:val="single" w:color="auto" w:sz="4" w:space="0"/>
            </w:tcBorders>
            <w:vAlign w:val="center"/>
          </w:tcPr>
          <w:p w14:paraId="627E7265">
            <w:pPr>
              <w:topLinePunct/>
              <w:spacing w:line="260" w:lineRule="exact"/>
              <w:jc w:val="center"/>
              <w:rPr>
                <w:szCs w:val="21"/>
              </w:rPr>
            </w:pPr>
          </w:p>
        </w:tc>
        <w:tc>
          <w:tcPr>
            <w:tcW w:w="795" w:type="dxa"/>
            <w:tcBorders>
              <w:top w:val="single" w:color="auto" w:sz="4" w:space="0"/>
              <w:left w:val="single" w:color="auto" w:sz="4" w:space="0"/>
              <w:bottom w:val="single" w:color="auto" w:sz="4" w:space="0"/>
              <w:right w:val="single" w:color="auto" w:sz="4" w:space="0"/>
            </w:tcBorders>
            <w:vAlign w:val="center"/>
          </w:tcPr>
          <w:p w14:paraId="49BE4808">
            <w:pPr>
              <w:topLinePunct/>
              <w:spacing w:line="260" w:lineRule="exact"/>
              <w:jc w:val="center"/>
              <w:rPr>
                <w:szCs w:val="21"/>
              </w:rPr>
            </w:pPr>
          </w:p>
        </w:tc>
        <w:tc>
          <w:tcPr>
            <w:tcW w:w="870" w:type="dxa"/>
            <w:tcBorders>
              <w:top w:val="single" w:color="auto" w:sz="4" w:space="0"/>
              <w:left w:val="single" w:color="auto" w:sz="4" w:space="0"/>
              <w:bottom w:val="single" w:color="auto" w:sz="4" w:space="0"/>
              <w:right w:val="single" w:color="auto" w:sz="4" w:space="0"/>
            </w:tcBorders>
            <w:vAlign w:val="center"/>
          </w:tcPr>
          <w:p w14:paraId="35F8327E">
            <w:pPr>
              <w:topLinePunct/>
              <w:spacing w:line="260" w:lineRule="exact"/>
              <w:jc w:val="center"/>
              <w:rPr>
                <w:szCs w:val="21"/>
              </w:rPr>
            </w:pPr>
          </w:p>
        </w:tc>
        <w:tc>
          <w:tcPr>
            <w:tcW w:w="757" w:type="dxa"/>
            <w:tcBorders>
              <w:top w:val="single" w:color="auto" w:sz="4" w:space="0"/>
              <w:left w:val="single" w:color="auto" w:sz="4" w:space="0"/>
              <w:bottom w:val="single" w:color="auto" w:sz="4" w:space="0"/>
              <w:right w:val="single" w:color="auto" w:sz="4" w:space="0"/>
            </w:tcBorders>
            <w:vAlign w:val="center"/>
          </w:tcPr>
          <w:p w14:paraId="1DD0E627">
            <w:pPr>
              <w:topLinePunct/>
              <w:spacing w:line="260" w:lineRule="exact"/>
              <w:jc w:val="center"/>
              <w:rPr>
                <w:szCs w:val="21"/>
              </w:rPr>
            </w:pPr>
          </w:p>
        </w:tc>
        <w:tc>
          <w:tcPr>
            <w:tcW w:w="923" w:type="dxa"/>
            <w:tcBorders>
              <w:top w:val="single" w:color="auto" w:sz="4" w:space="0"/>
              <w:left w:val="single" w:color="auto" w:sz="4" w:space="0"/>
              <w:bottom w:val="single" w:color="auto" w:sz="4" w:space="0"/>
              <w:right w:val="single" w:color="auto" w:sz="4" w:space="0"/>
            </w:tcBorders>
            <w:vAlign w:val="center"/>
          </w:tcPr>
          <w:p w14:paraId="6E74D7F7">
            <w:pPr>
              <w:topLinePunct/>
              <w:spacing w:line="260" w:lineRule="exact"/>
              <w:jc w:val="center"/>
              <w:rPr>
                <w:szCs w:val="21"/>
              </w:rPr>
            </w:pPr>
          </w:p>
        </w:tc>
        <w:tc>
          <w:tcPr>
            <w:tcW w:w="765" w:type="dxa"/>
            <w:tcBorders>
              <w:top w:val="single" w:color="auto" w:sz="4" w:space="0"/>
              <w:left w:val="single" w:color="auto" w:sz="4" w:space="0"/>
              <w:bottom w:val="single" w:color="auto" w:sz="4" w:space="0"/>
              <w:right w:val="single" w:color="auto" w:sz="4" w:space="0"/>
            </w:tcBorders>
            <w:vAlign w:val="center"/>
          </w:tcPr>
          <w:p w14:paraId="10C4B799">
            <w:pPr>
              <w:topLinePunct/>
              <w:spacing w:line="260" w:lineRule="exact"/>
              <w:jc w:val="center"/>
              <w:rPr>
                <w:szCs w:val="21"/>
              </w:rPr>
            </w:pPr>
          </w:p>
        </w:tc>
        <w:tc>
          <w:tcPr>
            <w:tcW w:w="855" w:type="dxa"/>
            <w:tcBorders>
              <w:top w:val="single" w:color="auto" w:sz="4" w:space="0"/>
              <w:left w:val="single" w:color="auto" w:sz="4" w:space="0"/>
              <w:bottom w:val="single" w:color="auto" w:sz="4" w:space="0"/>
              <w:right w:val="single" w:color="auto" w:sz="4" w:space="0"/>
            </w:tcBorders>
            <w:vAlign w:val="center"/>
          </w:tcPr>
          <w:p w14:paraId="776534BE">
            <w:pPr>
              <w:topLinePunct/>
              <w:spacing w:line="260" w:lineRule="exact"/>
              <w:rPr>
                <w:szCs w:val="21"/>
              </w:rPr>
            </w:pPr>
          </w:p>
        </w:tc>
        <w:tc>
          <w:tcPr>
            <w:tcW w:w="2654" w:type="dxa"/>
            <w:tcBorders>
              <w:top w:val="single" w:color="auto" w:sz="4" w:space="0"/>
              <w:left w:val="single" w:color="auto" w:sz="4" w:space="0"/>
              <w:bottom w:val="single" w:color="auto" w:sz="4" w:space="0"/>
              <w:right w:val="single" w:color="auto" w:sz="4" w:space="0"/>
            </w:tcBorders>
            <w:vAlign w:val="center"/>
          </w:tcPr>
          <w:p w14:paraId="5FE4D5C2">
            <w:pPr>
              <w:topLinePunct/>
              <w:spacing w:line="260" w:lineRule="exact"/>
              <w:rPr>
                <w:szCs w:val="21"/>
              </w:rPr>
            </w:pPr>
          </w:p>
          <w:p w14:paraId="417E5E95">
            <w:pPr>
              <w:topLinePunct/>
              <w:spacing w:line="260" w:lineRule="exact"/>
              <w:rPr>
                <w:szCs w:val="21"/>
              </w:rPr>
            </w:pPr>
          </w:p>
        </w:tc>
      </w:tr>
      <w:tr w14:paraId="6434C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0" w:hRule="exact"/>
          <w:jc w:val="center"/>
        </w:trPr>
        <w:tc>
          <w:tcPr>
            <w:tcW w:w="686" w:type="dxa"/>
            <w:tcBorders>
              <w:top w:val="single" w:color="auto" w:sz="4" w:space="0"/>
              <w:left w:val="single" w:color="auto" w:sz="4" w:space="0"/>
              <w:bottom w:val="single" w:color="auto" w:sz="4" w:space="0"/>
              <w:right w:val="single" w:color="auto" w:sz="4" w:space="0"/>
            </w:tcBorders>
            <w:vAlign w:val="center"/>
          </w:tcPr>
          <w:p w14:paraId="6D9E959D">
            <w:pPr>
              <w:topLinePunct/>
              <w:spacing w:line="260" w:lineRule="exact"/>
              <w:jc w:val="center"/>
              <w:rPr>
                <w:szCs w:val="21"/>
              </w:rPr>
            </w:pPr>
            <w:r>
              <w:rPr>
                <w:rFonts w:hint="eastAsia"/>
                <w:szCs w:val="21"/>
              </w:rPr>
              <w:t>1.3</w:t>
            </w:r>
          </w:p>
        </w:tc>
        <w:tc>
          <w:tcPr>
            <w:tcW w:w="686" w:type="dxa"/>
            <w:tcBorders>
              <w:top w:val="single" w:color="auto" w:sz="4" w:space="0"/>
              <w:left w:val="single" w:color="auto" w:sz="4" w:space="0"/>
              <w:bottom w:val="single" w:color="auto" w:sz="4" w:space="0"/>
              <w:right w:val="single" w:color="auto" w:sz="4" w:space="0"/>
            </w:tcBorders>
            <w:vAlign w:val="center"/>
          </w:tcPr>
          <w:p w14:paraId="241C776F">
            <w:pPr>
              <w:topLinePunct/>
              <w:spacing w:line="260" w:lineRule="exact"/>
              <w:jc w:val="center"/>
              <w:rPr>
                <w:szCs w:val="21"/>
              </w:rPr>
            </w:pPr>
            <w:r>
              <w:rPr>
                <w:rFonts w:hint="eastAsia"/>
                <w:szCs w:val="21"/>
              </w:rPr>
              <w:t>资质和资历</w:t>
            </w:r>
          </w:p>
        </w:tc>
        <w:tc>
          <w:tcPr>
            <w:tcW w:w="3683" w:type="dxa"/>
            <w:tcBorders>
              <w:top w:val="single" w:color="auto" w:sz="4" w:space="0"/>
              <w:left w:val="single" w:color="auto" w:sz="4" w:space="0"/>
              <w:bottom w:val="single" w:color="auto" w:sz="4" w:space="0"/>
              <w:right w:val="single" w:color="auto" w:sz="4" w:space="0"/>
            </w:tcBorders>
            <w:vAlign w:val="center"/>
          </w:tcPr>
          <w:p w14:paraId="5DD3A384">
            <w:pPr>
              <w:numPr>
                <w:ilvl w:val="0"/>
                <w:numId w:val="1"/>
              </w:numPr>
              <w:topLinePunct/>
              <w:spacing w:line="26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项目负责人（1名）：</w:t>
            </w:r>
          </w:p>
          <w:p w14:paraId="7E2B830A">
            <w:pPr>
              <w:numPr>
                <w:ilvl w:val="0"/>
                <w:numId w:val="0"/>
              </w:numPr>
              <w:topLinePunct/>
              <w:spacing w:line="26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①具有</w:t>
            </w:r>
            <w:r>
              <w:rPr>
                <w:rFonts w:hint="eastAsia" w:ascii="宋体" w:hAnsi="宋体" w:eastAsia="宋体" w:cs="宋体"/>
                <w:color w:val="auto"/>
                <w:szCs w:val="21"/>
                <w:lang w:val="en-US" w:eastAsia="zh-CN"/>
              </w:rPr>
              <w:t>水土保持、水工、岩土及相关专业中级及以上职称的8分</w:t>
            </w:r>
            <w:r>
              <w:rPr>
                <w:rFonts w:hint="eastAsia" w:ascii="宋体" w:hAnsi="宋体" w:eastAsia="宋体" w:cs="宋体"/>
                <w:color w:val="auto"/>
                <w:szCs w:val="21"/>
                <w:highlight w:val="none"/>
                <w:lang w:val="en-US" w:eastAsia="zh-CN"/>
              </w:rPr>
              <w:t>。</w:t>
            </w:r>
          </w:p>
          <w:p w14:paraId="3A21D4BF">
            <w:pPr>
              <w:numPr>
                <w:ilvl w:val="0"/>
                <w:numId w:val="0"/>
              </w:numPr>
              <w:topLinePunct/>
              <w:spacing w:line="26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②项目负责人作为负责人承担过1个类似项目以上的水土保持方案报告书业绩每个4分，合计最高4分。</w:t>
            </w:r>
          </w:p>
          <w:p w14:paraId="52B4ABED">
            <w:pPr>
              <w:topLinePunct/>
              <w:spacing w:line="26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2.投入其他人员（非项目负责人）：具有水土保持、水工、岩土及相关专业中级职称以上的</w:t>
            </w:r>
            <w:r>
              <w:rPr>
                <w:rFonts w:hint="eastAsia" w:ascii="宋体" w:hAnsi="宋体" w:cs="宋体"/>
                <w:color w:val="auto"/>
                <w:szCs w:val="21"/>
                <w:highlight w:val="none"/>
                <w:lang w:val="en-US" w:eastAsia="zh-CN"/>
              </w:rPr>
              <w:t>人员6</w:t>
            </w:r>
            <w:r>
              <w:rPr>
                <w:rFonts w:hint="eastAsia" w:ascii="宋体" w:hAnsi="宋体" w:eastAsia="宋体" w:cs="宋体"/>
                <w:color w:val="auto"/>
                <w:szCs w:val="21"/>
                <w:highlight w:val="none"/>
                <w:lang w:val="en-US" w:eastAsia="zh-CN"/>
              </w:rPr>
              <w:t>分。</w:t>
            </w:r>
          </w:p>
          <w:p w14:paraId="6D37EA01">
            <w:pPr>
              <w:numPr>
                <w:ilvl w:val="0"/>
                <w:numId w:val="0"/>
              </w:numPr>
              <w:topLinePunct/>
              <w:spacing w:line="260" w:lineRule="exact"/>
              <w:rPr>
                <w:szCs w:val="21"/>
              </w:rPr>
            </w:pPr>
            <w:r>
              <w:rPr>
                <w:rFonts w:hint="eastAsia" w:ascii="宋体" w:hAnsi="宋体" w:eastAsia="宋体" w:cs="宋体"/>
                <w:color w:val="auto"/>
                <w:szCs w:val="21"/>
                <w:highlight w:val="none"/>
                <w:lang w:val="en-US" w:eastAsia="zh-CN"/>
              </w:rPr>
              <w:t>3.项目负责人或投入其他人员具备本科及以上学历所学专业为水土保持相关专业每名2分，该项最高2分。</w:t>
            </w:r>
          </w:p>
        </w:tc>
        <w:tc>
          <w:tcPr>
            <w:tcW w:w="828" w:type="dxa"/>
            <w:tcBorders>
              <w:top w:val="single" w:color="auto" w:sz="4" w:space="0"/>
              <w:left w:val="single" w:color="auto" w:sz="4" w:space="0"/>
              <w:bottom w:val="single" w:color="auto" w:sz="4" w:space="0"/>
              <w:right w:val="single" w:color="auto" w:sz="4" w:space="0"/>
            </w:tcBorders>
            <w:vAlign w:val="center"/>
          </w:tcPr>
          <w:p w14:paraId="2A34FDF7">
            <w:pPr>
              <w:topLinePunct/>
              <w:spacing w:line="260" w:lineRule="exact"/>
              <w:jc w:val="center"/>
              <w:rPr>
                <w:rFonts w:hint="default" w:eastAsia="宋体"/>
                <w:szCs w:val="21"/>
                <w:lang w:val="en-US" w:eastAsia="zh-CN"/>
              </w:rPr>
            </w:pPr>
            <w:r>
              <w:rPr>
                <w:rFonts w:hint="eastAsia"/>
                <w:szCs w:val="21"/>
                <w:lang w:val="en-US" w:eastAsia="zh-CN"/>
              </w:rPr>
              <w:t>20</w:t>
            </w:r>
          </w:p>
        </w:tc>
        <w:tc>
          <w:tcPr>
            <w:tcW w:w="690" w:type="dxa"/>
            <w:tcBorders>
              <w:top w:val="single" w:color="auto" w:sz="4" w:space="0"/>
              <w:left w:val="single" w:color="auto" w:sz="4" w:space="0"/>
              <w:bottom w:val="single" w:color="auto" w:sz="4" w:space="0"/>
              <w:right w:val="single" w:color="auto" w:sz="4" w:space="0"/>
            </w:tcBorders>
            <w:vAlign w:val="center"/>
          </w:tcPr>
          <w:p w14:paraId="6ADE9399">
            <w:pPr>
              <w:topLinePunct/>
              <w:spacing w:line="260" w:lineRule="exact"/>
              <w:jc w:val="center"/>
              <w:rPr>
                <w:szCs w:val="21"/>
              </w:rPr>
            </w:pPr>
          </w:p>
        </w:tc>
        <w:tc>
          <w:tcPr>
            <w:tcW w:w="870" w:type="dxa"/>
            <w:tcBorders>
              <w:top w:val="single" w:color="auto" w:sz="4" w:space="0"/>
              <w:left w:val="single" w:color="auto" w:sz="4" w:space="0"/>
              <w:bottom w:val="single" w:color="auto" w:sz="4" w:space="0"/>
              <w:right w:val="single" w:color="auto" w:sz="4" w:space="0"/>
            </w:tcBorders>
            <w:vAlign w:val="center"/>
          </w:tcPr>
          <w:p w14:paraId="4AF76187">
            <w:pPr>
              <w:topLinePunct/>
              <w:spacing w:line="260" w:lineRule="exact"/>
              <w:ind w:firstLine="250"/>
              <w:rPr>
                <w:szCs w:val="21"/>
              </w:rPr>
            </w:pPr>
          </w:p>
        </w:tc>
        <w:tc>
          <w:tcPr>
            <w:tcW w:w="795" w:type="dxa"/>
            <w:tcBorders>
              <w:top w:val="single" w:color="auto" w:sz="4" w:space="0"/>
              <w:left w:val="single" w:color="auto" w:sz="4" w:space="0"/>
              <w:bottom w:val="single" w:color="auto" w:sz="4" w:space="0"/>
              <w:right w:val="single" w:color="auto" w:sz="4" w:space="0"/>
            </w:tcBorders>
            <w:vAlign w:val="center"/>
          </w:tcPr>
          <w:p w14:paraId="55DAF887">
            <w:pPr>
              <w:topLinePunct/>
              <w:spacing w:line="260" w:lineRule="exact"/>
              <w:rPr>
                <w:szCs w:val="21"/>
              </w:rPr>
            </w:pPr>
          </w:p>
        </w:tc>
        <w:tc>
          <w:tcPr>
            <w:tcW w:w="870" w:type="dxa"/>
            <w:tcBorders>
              <w:top w:val="single" w:color="auto" w:sz="4" w:space="0"/>
              <w:left w:val="single" w:color="auto" w:sz="4" w:space="0"/>
              <w:bottom w:val="single" w:color="auto" w:sz="4" w:space="0"/>
              <w:right w:val="single" w:color="auto" w:sz="4" w:space="0"/>
            </w:tcBorders>
            <w:vAlign w:val="center"/>
          </w:tcPr>
          <w:p w14:paraId="02607A79">
            <w:pPr>
              <w:topLinePunct/>
              <w:spacing w:line="260" w:lineRule="exact"/>
              <w:rPr>
                <w:szCs w:val="21"/>
              </w:rPr>
            </w:pPr>
          </w:p>
        </w:tc>
        <w:tc>
          <w:tcPr>
            <w:tcW w:w="757" w:type="dxa"/>
            <w:tcBorders>
              <w:top w:val="single" w:color="auto" w:sz="4" w:space="0"/>
              <w:left w:val="single" w:color="auto" w:sz="4" w:space="0"/>
              <w:bottom w:val="single" w:color="auto" w:sz="4" w:space="0"/>
              <w:right w:val="single" w:color="auto" w:sz="4" w:space="0"/>
            </w:tcBorders>
            <w:vAlign w:val="center"/>
          </w:tcPr>
          <w:p w14:paraId="424A4F9E">
            <w:pPr>
              <w:topLinePunct/>
              <w:spacing w:line="260" w:lineRule="exact"/>
              <w:rPr>
                <w:szCs w:val="21"/>
              </w:rPr>
            </w:pPr>
          </w:p>
        </w:tc>
        <w:tc>
          <w:tcPr>
            <w:tcW w:w="923" w:type="dxa"/>
            <w:tcBorders>
              <w:top w:val="single" w:color="auto" w:sz="4" w:space="0"/>
              <w:left w:val="single" w:color="auto" w:sz="4" w:space="0"/>
              <w:bottom w:val="single" w:color="auto" w:sz="4" w:space="0"/>
              <w:right w:val="single" w:color="auto" w:sz="4" w:space="0"/>
            </w:tcBorders>
            <w:vAlign w:val="center"/>
          </w:tcPr>
          <w:p w14:paraId="14857DF2">
            <w:pPr>
              <w:topLinePunct/>
              <w:spacing w:line="260" w:lineRule="exact"/>
              <w:rPr>
                <w:szCs w:val="21"/>
              </w:rPr>
            </w:pPr>
          </w:p>
        </w:tc>
        <w:tc>
          <w:tcPr>
            <w:tcW w:w="765" w:type="dxa"/>
            <w:tcBorders>
              <w:top w:val="single" w:color="auto" w:sz="4" w:space="0"/>
              <w:left w:val="single" w:color="auto" w:sz="4" w:space="0"/>
              <w:bottom w:val="single" w:color="auto" w:sz="4" w:space="0"/>
              <w:right w:val="single" w:color="auto" w:sz="4" w:space="0"/>
            </w:tcBorders>
            <w:vAlign w:val="center"/>
          </w:tcPr>
          <w:p w14:paraId="427B400F">
            <w:pPr>
              <w:topLinePunct/>
              <w:spacing w:line="260" w:lineRule="exact"/>
              <w:rPr>
                <w:szCs w:val="21"/>
              </w:rPr>
            </w:pPr>
          </w:p>
        </w:tc>
        <w:tc>
          <w:tcPr>
            <w:tcW w:w="855" w:type="dxa"/>
            <w:tcBorders>
              <w:top w:val="single" w:color="auto" w:sz="4" w:space="0"/>
              <w:left w:val="single" w:color="auto" w:sz="4" w:space="0"/>
              <w:bottom w:val="single" w:color="auto" w:sz="4" w:space="0"/>
              <w:right w:val="single" w:color="auto" w:sz="4" w:space="0"/>
            </w:tcBorders>
            <w:vAlign w:val="center"/>
          </w:tcPr>
          <w:p w14:paraId="6D8BEBDC">
            <w:pPr>
              <w:topLinePunct/>
              <w:spacing w:line="260" w:lineRule="exact"/>
              <w:rPr>
                <w:szCs w:val="21"/>
              </w:rPr>
            </w:pPr>
          </w:p>
        </w:tc>
        <w:tc>
          <w:tcPr>
            <w:tcW w:w="2654" w:type="dxa"/>
            <w:tcBorders>
              <w:top w:val="single" w:color="auto" w:sz="4" w:space="0"/>
              <w:left w:val="single" w:color="auto" w:sz="4" w:space="0"/>
              <w:bottom w:val="single" w:color="auto" w:sz="4" w:space="0"/>
              <w:right w:val="single" w:color="auto" w:sz="4" w:space="0"/>
            </w:tcBorders>
            <w:vAlign w:val="center"/>
          </w:tcPr>
          <w:p w14:paraId="32DF941E">
            <w:pPr>
              <w:topLinePunct/>
              <w:spacing w:line="26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lang w:val="en-US" w:eastAsia="zh-CN"/>
              </w:rPr>
              <w:t>1.投入专业人员不能与项目负责人相同，投入专业人员职</w:t>
            </w:r>
            <w:r>
              <w:rPr>
                <w:rFonts w:hint="eastAsia" w:ascii="宋体" w:hAnsi="宋体" w:eastAsia="宋体" w:cs="宋体"/>
                <w:color w:val="auto"/>
                <w:szCs w:val="21"/>
                <w:highlight w:val="none"/>
                <w:lang w:val="en-US" w:eastAsia="zh-CN"/>
              </w:rPr>
              <w:t>称和学历可同时计算得分，需提供在单位202</w:t>
            </w: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lang w:val="en-US" w:eastAsia="zh-CN"/>
              </w:rPr>
              <w:t>年</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lang w:val="en-US" w:eastAsia="zh-CN"/>
              </w:rPr>
              <w:t>月1日份至今不少于3个月的连续社保证明。</w:t>
            </w:r>
          </w:p>
          <w:p w14:paraId="33B614BD">
            <w:pPr>
              <w:topLinePunct/>
              <w:spacing w:line="260" w:lineRule="exact"/>
              <w:rPr>
                <w:rFonts w:hint="eastAsia" w:ascii="宋体" w:hAnsi="宋体" w:eastAsia="宋体" w:cs="宋体"/>
                <w:color w:val="auto"/>
                <w:szCs w:val="21"/>
                <w:lang w:val="en-US" w:eastAsia="zh-CN"/>
              </w:rPr>
            </w:pPr>
            <w:r>
              <w:rPr>
                <w:rFonts w:hint="eastAsia" w:ascii="宋体" w:hAnsi="宋体" w:eastAsia="宋体" w:cs="宋体"/>
                <w:color w:val="auto"/>
                <w:szCs w:val="21"/>
                <w:highlight w:val="none"/>
                <w:lang w:val="en-US" w:eastAsia="zh-CN"/>
              </w:rPr>
              <w:t>2.营业执照应包含对应的服务内容，人员须具备</w:t>
            </w:r>
            <w:r>
              <w:rPr>
                <w:rFonts w:hint="eastAsia" w:ascii="宋体" w:hAnsi="宋体" w:eastAsia="宋体" w:cs="宋体"/>
                <w:color w:val="auto"/>
                <w:szCs w:val="21"/>
                <w:lang w:val="en-US" w:eastAsia="zh-CN"/>
              </w:rPr>
              <w:t>相应职业资格/注册有效证书。个人业绩应提供报告封面及签字页。</w:t>
            </w:r>
          </w:p>
          <w:p w14:paraId="453FEC14">
            <w:pPr>
              <w:topLinePunct/>
              <w:spacing w:line="260" w:lineRule="exact"/>
              <w:rPr>
                <w:szCs w:val="21"/>
              </w:rPr>
            </w:pPr>
            <w:r>
              <w:rPr>
                <w:rFonts w:hint="eastAsia" w:ascii="宋体" w:hAnsi="宋体" w:eastAsia="宋体" w:cs="宋体"/>
                <w:color w:val="auto"/>
                <w:szCs w:val="21"/>
                <w:lang w:val="en-US" w:eastAsia="zh-CN"/>
              </w:rPr>
              <w:t>3.退休人员符合用工要求的提供有效返聘合同，项目负责人不能由返聘人员担任。</w:t>
            </w:r>
          </w:p>
        </w:tc>
      </w:tr>
      <w:tr w14:paraId="14246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 w:hRule="atLeast"/>
          <w:jc w:val="center"/>
        </w:trPr>
        <w:tc>
          <w:tcPr>
            <w:tcW w:w="686" w:type="dxa"/>
            <w:tcBorders>
              <w:top w:val="single" w:color="auto" w:sz="4" w:space="0"/>
              <w:left w:val="single" w:color="auto" w:sz="4" w:space="0"/>
              <w:bottom w:val="single" w:color="auto" w:sz="4" w:space="0"/>
              <w:right w:val="single" w:color="auto" w:sz="4" w:space="0"/>
            </w:tcBorders>
            <w:vAlign w:val="center"/>
          </w:tcPr>
          <w:p w14:paraId="0D274261">
            <w:pPr>
              <w:topLinePunct/>
              <w:spacing w:line="260" w:lineRule="exact"/>
              <w:jc w:val="center"/>
              <w:rPr>
                <w:szCs w:val="21"/>
              </w:rPr>
            </w:pPr>
            <w:r>
              <w:rPr>
                <w:rFonts w:hint="eastAsia"/>
                <w:szCs w:val="21"/>
              </w:rPr>
              <w:t>1.4</w:t>
            </w:r>
          </w:p>
        </w:tc>
        <w:tc>
          <w:tcPr>
            <w:tcW w:w="686" w:type="dxa"/>
            <w:tcBorders>
              <w:top w:val="single" w:color="auto" w:sz="4" w:space="0"/>
              <w:left w:val="single" w:color="auto" w:sz="4" w:space="0"/>
              <w:bottom w:val="single" w:color="auto" w:sz="4" w:space="0"/>
              <w:right w:val="single" w:color="auto" w:sz="4" w:space="0"/>
            </w:tcBorders>
            <w:vAlign w:val="center"/>
          </w:tcPr>
          <w:p w14:paraId="66C9DC0B">
            <w:pPr>
              <w:topLinePunct/>
              <w:spacing w:line="260" w:lineRule="exact"/>
              <w:jc w:val="center"/>
              <w:rPr>
                <w:szCs w:val="21"/>
              </w:rPr>
            </w:pPr>
            <w:r>
              <w:rPr>
                <w:rFonts w:hint="eastAsia"/>
                <w:szCs w:val="21"/>
              </w:rPr>
              <w:t>业绩</w:t>
            </w:r>
          </w:p>
        </w:tc>
        <w:tc>
          <w:tcPr>
            <w:tcW w:w="3683" w:type="dxa"/>
            <w:tcBorders>
              <w:top w:val="single" w:color="auto" w:sz="4" w:space="0"/>
              <w:left w:val="single" w:color="auto" w:sz="4" w:space="0"/>
              <w:bottom w:val="single" w:color="auto" w:sz="4" w:space="0"/>
              <w:right w:val="single" w:color="auto" w:sz="4" w:space="0"/>
            </w:tcBorders>
            <w:vAlign w:val="center"/>
          </w:tcPr>
          <w:p w14:paraId="2A9DADD3">
            <w:pPr>
              <w:topLinePunct/>
              <w:spacing w:line="260" w:lineRule="exact"/>
              <w:jc w:val="both"/>
              <w:rPr>
                <w:rFonts w:hint="eastAsia" w:ascii="宋体" w:hAnsi="宋体"/>
                <w:szCs w:val="21"/>
              </w:rPr>
            </w:pPr>
            <w:r>
              <w:rPr>
                <w:rFonts w:hint="eastAsia" w:ascii="宋体" w:hAnsi="宋体" w:eastAsia="宋体" w:cs="宋体"/>
                <w:color w:val="auto"/>
                <w:szCs w:val="21"/>
                <w:lang w:val="en-US" w:eastAsia="zh-CN"/>
              </w:rPr>
              <w:t>根据提供2021年1月1日以来的</w:t>
            </w:r>
            <w:r>
              <w:rPr>
                <w:rFonts w:hint="eastAsia" w:ascii="宋体" w:hAnsi="宋体" w:cs="宋体"/>
                <w:color w:val="auto"/>
                <w:szCs w:val="21"/>
                <w:lang w:val="en-US" w:eastAsia="zh-CN"/>
              </w:rPr>
              <w:t>5份</w:t>
            </w:r>
            <w:r>
              <w:rPr>
                <w:rFonts w:hint="eastAsia" w:ascii="宋体" w:hAnsi="宋体" w:eastAsia="宋体" w:cs="宋体"/>
                <w:color w:val="auto"/>
                <w:szCs w:val="21"/>
                <w:lang w:val="en-US" w:eastAsia="zh-CN"/>
              </w:rPr>
              <w:t>类似</w:t>
            </w:r>
            <w:r>
              <w:rPr>
                <w:rFonts w:hint="eastAsia" w:ascii="宋体" w:hAnsi="宋体" w:cs="宋体"/>
                <w:color w:val="auto"/>
                <w:szCs w:val="21"/>
                <w:lang w:val="en-US" w:eastAsia="zh-CN"/>
              </w:rPr>
              <w:t>业绩</w:t>
            </w:r>
            <w:r>
              <w:rPr>
                <w:rFonts w:hint="eastAsia" w:ascii="宋体" w:hAnsi="宋体" w:eastAsia="宋体" w:cs="宋体"/>
                <w:color w:val="auto"/>
                <w:szCs w:val="21"/>
                <w:lang w:val="en-US" w:eastAsia="zh-CN"/>
              </w:rPr>
              <w:t>，提供水土保持方案编制服务合同</w:t>
            </w:r>
            <w:r>
              <w:rPr>
                <w:rFonts w:hint="eastAsia" w:ascii="宋体" w:hAnsi="宋体" w:cs="宋体"/>
                <w:color w:val="auto"/>
                <w:szCs w:val="21"/>
                <w:lang w:val="en-US" w:eastAsia="zh-CN"/>
              </w:rPr>
              <w:t>及报告关键页</w:t>
            </w:r>
            <w:r>
              <w:rPr>
                <w:rFonts w:hint="eastAsia" w:ascii="宋体" w:hAnsi="宋体" w:eastAsia="宋体" w:cs="宋体"/>
                <w:color w:val="auto"/>
                <w:szCs w:val="21"/>
                <w:lang w:val="en-US" w:eastAsia="zh-CN"/>
              </w:rPr>
              <w:t>每个</w:t>
            </w:r>
            <w:r>
              <w:rPr>
                <w:rFonts w:hint="eastAsia" w:ascii="宋体" w:hAnsi="宋体" w:cs="宋体"/>
                <w:color w:val="auto"/>
                <w:szCs w:val="21"/>
                <w:lang w:val="en-US" w:eastAsia="zh-CN"/>
              </w:rPr>
              <w:t>3</w:t>
            </w:r>
            <w:r>
              <w:rPr>
                <w:rFonts w:hint="eastAsia" w:ascii="宋体" w:hAnsi="宋体" w:eastAsia="宋体" w:cs="宋体"/>
                <w:color w:val="auto"/>
                <w:szCs w:val="21"/>
                <w:lang w:val="en-US" w:eastAsia="zh-CN"/>
              </w:rPr>
              <w:t>分，</w:t>
            </w:r>
            <w:r>
              <w:rPr>
                <w:rFonts w:hint="eastAsia" w:ascii="宋体" w:hAnsi="宋体"/>
                <w:szCs w:val="21"/>
              </w:rPr>
              <w:t>评分0-</w:t>
            </w:r>
            <w:r>
              <w:rPr>
                <w:rFonts w:hint="eastAsia" w:ascii="宋体" w:hAnsi="宋体"/>
                <w:szCs w:val="21"/>
                <w:lang w:val="en-US" w:eastAsia="zh-CN"/>
              </w:rPr>
              <w:t>15</w:t>
            </w:r>
            <w:r>
              <w:rPr>
                <w:rFonts w:hint="eastAsia" w:ascii="宋体" w:hAnsi="宋体"/>
                <w:szCs w:val="21"/>
              </w:rPr>
              <w:t>分</w:t>
            </w:r>
            <w:r>
              <w:rPr>
                <w:rFonts w:hint="eastAsia" w:ascii="宋体" w:hAnsi="宋体" w:eastAsia="宋体" w:cs="宋体"/>
                <w:color w:val="auto"/>
                <w:szCs w:val="21"/>
                <w:lang w:val="en-US" w:eastAsia="zh-CN"/>
              </w:rPr>
              <w:t>。</w:t>
            </w:r>
          </w:p>
        </w:tc>
        <w:tc>
          <w:tcPr>
            <w:tcW w:w="828" w:type="dxa"/>
            <w:tcBorders>
              <w:top w:val="single" w:color="auto" w:sz="4" w:space="0"/>
              <w:left w:val="single" w:color="auto" w:sz="4" w:space="0"/>
              <w:bottom w:val="single" w:color="auto" w:sz="4" w:space="0"/>
              <w:right w:val="single" w:color="auto" w:sz="4" w:space="0"/>
            </w:tcBorders>
            <w:vAlign w:val="center"/>
          </w:tcPr>
          <w:p w14:paraId="0B5CB5A9">
            <w:pPr>
              <w:topLinePunct/>
              <w:spacing w:line="260" w:lineRule="exact"/>
              <w:jc w:val="center"/>
              <w:rPr>
                <w:rFonts w:hint="default" w:eastAsia="宋体"/>
                <w:szCs w:val="21"/>
                <w:lang w:val="en-US" w:eastAsia="zh-CN"/>
              </w:rPr>
            </w:pPr>
            <w:r>
              <w:rPr>
                <w:rFonts w:hint="eastAsia"/>
                <w:szCs w:val="21"/>
                <w:lang w:val="en-US" w:eastAsia="zh-CN"/>
              </w:rPr>
              <w:t>15</w:t>
            </w:r>
          </w:p>
        </w:tc>
        <w:tc>
          <w:tcPr>
            <w:tcW w:w="690" w:type="dxa"/>
            <w:tcBorders>
              <w:top w:val="single" w:color="auto" w:sz="4" w:space="0"/>
              <w:left w:val="single" w:color="auto" w:sz="4" w:space="0"/>
              <w:bottom w:val="single" w:color="auto" w:sz="4" w:space="0"/>
              <w:right w:val="single" w:color="auto" w:sz="4" w:space="0"/>
            </w:tcBorders>
            <w:vAlign w:val="center"/>
          </w:tcPr>
          <w:p w14:paraId="3334F7D8">
            <w:pPr>
              <w:topLinePunct/>
              <w:spacing w:line="260" w:lineRule="exact"/>
              <w:jc w:val="center"/>
              <w:rPr>
                <w:szCs w:val="21"/>
              </w:rPr>
            </w:pPr>
          </w:p>
        </w:tc>
        <w:tc>
          <w:tcPr>
            <w:tcW w:w="870" w:type="dxa"/>
            <w:tcBorders>
              <w:top w:val="single" w:color="auto" w:sz="4" w:space="0"/>
              <w:left w:val="single" w:color="auto" w:sz="4" w:space="0"/>
              <w:bottom w:val="single" w:color="auto" w:sz="4" w:space="0"/>
              <w:right w:val="single" w:color="auto" w:sz="4" w:space="0"/>
            </w:tcBorders>
            <w:vAlign w:val="center"/>
          </w:tcPr>
          <w:p w14:paraId="783824ED">
            <w:pPr>
              <w:topLinePunct/>
              <w:spacing w:line="260" w:lineRule="exact"/>
              <w:rPr>
                <w:szCs w:val="21"/>
              </w:rPr>
            </w:pPr>
          </w:p>
        </w:tc>
        <w:tc>
          <w:tcPr>
            <w:tcW w:w="795" w:type="dxa"/>
            <w:tcBorders>
              <w:top w:val="single" w:color="auto" w:sz="4" w:space="0"/>
              <w:left w:val="single" w:color="auto" w:sz="4" w:space="0"/>
              <w:bottom w:val="single" w:color="auto" w:sz="4" w:space="0"/>
              <w:right w:val="single" w:color="auto" w:sz="4" w:space="0"/>
            </w:tcBorders>
            <w:vAlign w:val="center"/>
          </w:tcPr>
          <w:p w14:paraId="7A03D1D2">
            <w:pPr>
              <w:topLinePunct/>
              <w:spacing w:line="260" w:lineRule="exact"/>
              <w:rPr>
                <w:szCs w:val="21"/>
              </w:rPr>
            </w:pPr>
          </w:p>
        </w:tc>
        <w:tc>
          <w:tcPr>
            <w:tcW w:w="870" w:type="dxa"/>
            <w:tcBorders>
              <w:top w:val="single" w:color="auto" w:sz="4" w:space="0"/>
              <w:left w:val="single" w:color="auto" w:sz="4" w:space="0"/>
              <w:bottom w:val="single" w:color="auto" w:sz="4" w:space="0"/>
              <w:right w:val="single" w:color="auto" w:sz="4" w:space="0"/>
            </w:tcBorders>
            <w:vAlign w:val="center"/>
          </w:tcPr>
          <w:p w14:paraId="118084F1">
            <w:pPr>
              <w:topLinePunct/>
              <w:spacing w:line="260" w:lineRule="exact"/>
              <w:rPr>
                <w:szCs w:val="21"/>
              </w:rPr>
            </w:pPr>
          </w:p>
        </w:tc>
        <w:tc>
          <w:tcPr>
            <w:tcW w:w="757" w:type="dxa"/>
            <w:tcBorders>
              <w:top w:val="single" w:color="auto" w:sz="4" w:space="0"/>
              <w:left w:val="single" w:color="auto" w:sz="4" w:space="0"/>
              <w:bottom w:val="single" w:color="auto" w:sz="4" w:space="0"/>
              <w:right w:val="single" w:color="auto" w:sz="4" w:space="0"/>
            </w:tcBorders>
            <w:vAlign w:val="center"/>
          </w:tcPr>
          <w:p w14:paraId="6D9939B0">
            <w:pPr>
              <w:topLinePunct/>
              <w:spacing w:line="260" w:lineRule="exact"/>
              <w:rPr>
                <w:szCs w:val="21"/>
              </w:rPr>
            </w:pPr>
          </w:p>
        </w:tc>
        <w:tc>
          <w:tcPr>
            <w:tcW w:w="923" w:type="dxa"/>
            <w:tcBorders>
              <w:top w:val="single" w:color="auto" w:sz="4" w:space="0"/>
              <w:left w:val="single" w:color="auto" w:sz="4" w:space="0"/>
              <w:bottom w:val="single" w:color="auto" w:sz="4" w:space="0"/>
              <w:right w:val="single" w:color="auto" w:sz="4" w:space="0"/>
            </w:tcBorders>
            <w:vAlign w:val="center"/>
          </w:tcPr>
          <w:p w14:paraId="3245F19C">
            <w:pPr>
              <w:topLinePunct/>
              <w:spacing w:line="260" w:lineRule="exact"/>
              <w:rPr>
                <w:szCs w:val="21"/>
              </w:rPr>
            </w:pPr>
          </w:p>
        </w:tc>
        <w:tc>
          <w:tcPr>
            <w:tcW w:w="765" w:type="dxa"/>
            <w:tcBorders>
              <w:top w:val="single" w:color="auto" w:sz="4" w:space="0"/>
              <w:left w:val="single" w:color="auto" w:sz="4" w:space="0"/>
              <w:bottom w:val="single" w:color="auto" w:sz="4" w:space="0"/>
              <w:right w:val="single" w:color="auto" w:sz="4" w:space="0"/>
            </w:tcBorders>
            <w:vAlign w:val="center"/>
          </w:tcPr>
          <w:p w14:paraId="531A8787">
            <w:pPr>
              <w:topLinePunct/>
              <w:spacing w:line="260" w:lineRule="exact"/>
              <w:rPr>
                <w:szCs w:val="21"/>
              </w:rPr>
            </w:pPr>
          </w:p>
        </w:tc>
        <w:tc>
          <w:tcPr>
            <w:tcW w:w="855" w:type="dxa"/>
            <w:tcBorders>
              <w:top w:val="single" w:color="auto" w:sz="4" w:space="0"/>
              <w:left w:val="single" w:color="auto" w:sz="4" w:space="0"/>
              <w:bottom w:val="single" w:color="auto" w:sz="4" w:space="0"/>
              <w:right w:val="single" w:color="auto" w:sz="4" w:space="0"/>
            </w:tcBorders>
            <w:vAlign w:val="center"/>
          </w:tcPr>
          <w:p w14:paraId="2827D82F">
            <w:pPr>
              <w:topLinePunct/>
              <w:spacing w:line="260" w:lineRule="exact"/>
              <w:rPr>
                <w:szCs w:val="21"/>
              </w:rPr>
            </w:pPr>
          </w:p>
        </w:tc>
        <w:tc>
          <w:tcPr>
            <w:tcW w:w="2654" w:type="dxa"/>
            <w:tcBorders>
              <w:top w:val="single" w:color="auto" w:sz="4" w:space="0"/>
              <w:left w:val="single" w:color="auto" w:sz="4" w:space="0"/>
              <w:bottom w:val="single" w:color="auto" w:sz="4" w:space="0"/>
              <w:right w:val="single" w:color="auto" w:sz="4" w:space="0"/>
            </w:tcBorders>
            <w:vAlign w:val="center"/>
          </w:tcPr>
          <w:p w14:paraId="1D6B2A2C">
            <w:pPr>
              <w:topLinePunct/>
              <w:spacing w:line="260" w:lineRule="exact"/>
              <w:rPr>
                <w:szCs w:val="21"/>
              </w:rPr>
            </w:pPr>
            <w:r>
              <w:rPr>
                <w:rFonts w:hint="eastAsia"/>
                <w:szCs w:val="21"/>
              </w:rPr>
              <w:t>业绩证明提供汇总表及合同主要页面</w:t>
            </w:r>
            <w:r>
              <w:rPr>
                <w:rFonts w:hint="eastAsia"/>
                <w:szCs w:val="21"/>
                <w:lang w:eastAsia="zh-CN"/>
              </w:rPr>
              <w:t>；</w:t>
            </w:r>
            <w:r>
              <w:rPr>
                <w:rFonts w:hint="eastAsia"/>
                <w:szCs w:val="21"/>
                <w:lang w:val="en-US" w:eastAsia="zh-CN"/>
              </w:rPr>
              <w:t>成果关键页提供封面、签章页等</w:t>
            </w:r>
            <w:r>
              <w:rPr>
                <w:rFonts w:hint="eastAsia"/>
                <w:szCs w:val="21"/>
                <w:lang w:eastAsia="zh-CN"/>
              </w:rPr>
              <w:t>。</w:t>
            </w:r>
          </w:p>
        </w:tc>
      </w:tr>
      <w:tr w14:paraId="4A5F7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5" w:hRule="exact"/>
          <w:jc w:val="center"/>
        </w:trPr>
        <w:tc>
          <w:tcPr>
            <w:tcW w:w="686" w:type="dxa"/>
            <w:tcBorders>
              <w:top w:val="single" w:color="auto" w:sz="4" w:space="0"/>
              <w:left w:val="single" w:color="auto" w:sz="4" w:space="0"/>
              <w:bottom w:val="single" w:color="auto" w:sz="4" w:space="0"/>
              <w:right w:val="single" w:color="auto" w:sz="4" w:space="0"/>
            </w:tcBorders>
            <w:vAlign w:val="center"/>
          </w:tcPr>
          <w:p w14:paraId="3E82F545">
            <w:pPr>
              <w:topLinePunct/>
              <w:spacing w:line="260" w:lineRule="exact"/>
              <w:jc w:val="center"/>
              <w:rPr>
                <w:szCs w:val="21"/>
              </w:rPr>
            </w:pPr>
            <w:r>
              <w:rPr>
                <w:rFonts w:hint="eastAsia"/>
                <w:szCs w:val="21"/>
              </w:rPr>
              <w:t>1.5</w:t>
            </w:r>
          </w:p>
        </w:tc>
        <w:tc>
          <w:tcPr>
            <w:tcW w:w="686" w:type="dxa"/>
            <w:tcBorders>
              <w:top w:val="single" w:color="auto" w:sz="4" w:space="0"/>
              <w:left w:val="single" w:color="auto" w:sz="4" w:space="0"/>
              <w:bottom w:val="single" w:color="auto" w:sz="4" w:space="0"/>
              <w:right w:val="single" w:color="auto" w:sz="4" w:space="0"/>
            </w:tcBorders>
            <w:vAlign w:val="center"/>
          </w:tcPr>
          <w:p w14:paraId="08478F8E">
            <w:pPr>
              <w:topLinePunct/>
              <w:spacing w:line="260" w:lineRule="exact"/>
              <w:jc w:val="center"/>
              <w:rPr>
                <w:szCs w:val="21"/>
              </w:rPr>
            </w:pPr>
            <w:r>
              <w:rPr>
                <w:rFonts w:hint="eastAsia"/>
                <w:szCs w:val="21"/>
              </w:rPr>
              <w:t>方案</w:t>
            </w:r>
          </w:p>
        </w:tc>
        <w:tc>
          <w:tcPr>
            <w:tcW w:w="3683" w:type="dxa"/>
            <w:tcBorders>
              <w:top w:val="single" w:color="auto" w:sz="4" w:space="0"/>
              <w:left w:val="single" w:color="auto" w:sz="4" w:space="0"/>
              <w:bottom w:val="single" w:color="auto" w:sz="4" w:space="0"/>
              <w:right w:val="single" w:color="auto" w:sz="4" w:space="0"/>
            </w:tcBorders>
            <w:vAlign w:val="center"/>
          </w:tcPr>
          <w:p w14:paraId="5576F8C0">
            <w:pPr>
              <w:topLinePunct/>
              <w:spacing w:line="260" w:lineRule="exact"/>
              <w:jc w:val="left"/>
              <w:rPr>
                <w:rFonts w:hint="default" w:ascii="宋体" w:hAnsi="宋体" w:cs="宋体"/>
                <w:color w:val="auto"/>
                <w:szCs w:val="21"/>
                <w:lang w:val="en-US" w:eastAsia="zh-CN"/>
              </w:rPr>
            </w:pPr>
            <w:r>
              <w:rPr>
                <w:rFonts w:hint="eastAsia" w:ascii="宋体" w:hAnsi="宋体" w:eastAsia="宋体" w:cs="宋体"/>
                <w:color w:val="auto"/>
                <w:szCs w:val="21"/>
              </w:rPr>
              <w:t>根据方案的</w:t>
            </w:r>
            <w:r>
              <w:rPr>
                <w:rFonts w:hint="eastAsia" w:ascii="宋体" w:hAnsi="宋体" w:eastAsia="宋体" w:cs="宋体"/>
                <w:color w:val="auto"/>
                <w:szCs w:val="21"/>
                <w:lang w:eastAsia="zh-CN"/>
              </w:rPr>
              <w:t>目录、</w:t>
            </w:r>
            <w:r>
              <w:rPr>
                <w:rFonts w:hint="eastAsia" w:ascii="宋体" w:hAnsi="宋体" w:eastAsia="宋体" w:cs="宋体"/>
                <w:color w:val="auto"/>
                <w:szCs w:val="21"/>
                <w:lang w:val="en-US" w:eastAsia="zh-CN"/>
              </w:rPr>
              <w:t>工作大纲（实施方案）</w:t>
            </w:r>
            <w:r>
              <w:rPr>
                <w:rFonts w:hint="eastAsia" w:ascii="宋体" w:hAnsi="宋体" w:eastAsia="宋体" w:cs="宋体"/>
                <w:color w:val="auto"/>
                <w:szCs w:val="21"/>
              </w:rPr>
              <w:t>、</w:t>
            </w:r>
            <w:r>
              <w:rPr>
                <w:rFonts w:hint="eastAsia" w:ascii="宋体" w:hAnsi="宋体" w:eastAsia="宋体" w:cs="宋体"/>
                <w:color w:val="auto"/>
                <w:szCs w:val="21"/>
                <w:lang w:val="en-US" w:eastAsia="zh-CN"/>
              </w:rPr>
              <w:t>对项目背景及水土保持现状的理解与分析</w:t>
            </w:r>
            <w:r>
              <w:rPr>
                <w:rFonts w:hint="eastAsia" w:ascii="宋体" w:hAnsi="宋体" w:cs="宋体"/>
                <w:color w:val="auto"/>
                <w:szCs w:val="21"/>
                <w:lang w:eastAsia="zh-CN"/>
              </w:rPr>
              <w:t>、关键环节保障措施、</w:t>
            </w:r>
            <w:r>
              <w:rPr>
                <w:rFonts w:hint="eastAsia" w:ascii="宋体" w:hAnsi="宋体" w:eastAsia="宋体" w:cs="宋体"/>
                <w:color w:val="auto"/>
                <w:szCs w:val="21"/>
              </w:rPr>
              <w:t>组织安排</w:t>
            </w:r>
            <w:r>
              <w:rPr>
                <w:rFonts w:hint="eastAsia" w:ascii="宋体" w:hAnsi="宋体" w:eastAsia="宋体" w:cs="宋体"/>
                <w:color w:val="auto"/>
                <w:szCs w:val="21"/>
                <w:lang w:val="en-US" w:eastAsia="zh-CN"/>
              </w:rPr>
              <w:t>是否明确</w:t>
            </w:r>
            <w:r>
              <w:rPr>
                <w:rFonts w:hint="eastAsia" w:ascii="宋体" w:hAnsi="宋体" w:eastAsia="宋体" w:cs="宋体"/>
                <w:color w:val="auto"/>
                <w:szCs w:val="21"/>
              </w:rPr>
              <w:t>、</w:t>
            </w:r>
            <w:r>
              <w:rPr>
                <w:rFonts w:hint="eastAsia" w:ascii="宋体" w:hAnsi="宋体" w:eastAsia="宋体" w:cs="宋体"/>
                <w:color w:val="auto"/>
                <w:szCs w:val="21"/>
                <w:lang w:val="en-US" w:eastAsia="zh-CN"/>
              </w:rPr>
              <w:t>服务内容及计划是否合理、</w:t>
            </w:r>
            <w:r>
              <w:rPr>
                <w:rFonts w:hint="eastAsia" w:ascii="宋体" w:hAnsi="宋体" w:eastAsia="宋体" w:cs="宋体"/>
                <w:color w:val="auto"/>
                <w:szCs w:val="21"/>
              </w:rPr>
              <w:t>质量</w:t>
            </w:r>
            <w:r>
              <w:rPr>
                <w:rFonts w:hint="eastAsia" w:ascii="宋体" w:hAnsi="宋体" w:eastAsia="宋体" w:cs="宋体"/>
                <w:color w:val="auto"/>
                <w:szCs w:val="21"/>
                <w:lang w:val="en-US" w:eastAsia="zh-CN"/>
              </w:rPr>
              <w:t>安全</w:t>
            </w:r>
            <w:r>
              <w:rPr>
                <w:rFonts w:hint="eastAsia" w:ascii="宋体" w:hAnsi="宋体" w:eastAsia="宋体" w:cs="宋体"/>
                <w:color w:val="auto"/>
                <w:szCs w:val="21"/>
              </w:rPr>
              <w:t>保证措施</w:t>
            </w:r>
            <w:r>
              <w:rPr>
                <w:rFonts w:hint="eastAsia" w:ascii="宋体" w:hAnsi="宋体" w:eastAsia="宋体" w:cs="宋体"/>
                <w:color w:val="auto"/>
                <w:szCs w:val="21"/>
                <w:lang w:val="en-US" w:eastAsia="zh-CN"/>
              </w:rPr>
              <w:t>是否扎实</w:t>
            </w: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对于项目的理解程度、重难点分析是否准确、水土保持</w:t>
            </w:r>
            <w:r>
              <w:rPr>
                <w:rFonts w:hint="eastAsia" w:ascii="宋体" w:hAnsi="宋体" w:cs="宋体"/>
                <w:color w:val="auto"/>
                <w:szCs w:val="21"/>
                <w:lang w:val="en-US" w:eastAsia="zh-CN"/>
              </w:rPr>
              <w:t>方案</w:t>
            </w:r>
            <w:r>
              <w:rPr>
                <w:rFonts w:hint="eastAsia" w:ascii="宋体" w:hAnsi="宋体" w:eastAsia="宋体" w:cs="宋体"/>
                <w:color w:val="auto"/>
                <w:szCs w:val="21"/>
                <w:lang w:val="en-US" w:eastAsia="zh-CN"/>
              </w:rPr>
              <w:t>工作方法和内容服务是否贴合实际，廉政风险防控措施是否</w:t>
            </w:r>
            <w:r>
              <w:rPr>
                <w:rFonts w:hint="eastAsia" w:ascii="宋体" w:hAnsi="宋体" w:eastAsia="宋体" w:cs="宋体"/>
                <w:color w:val="auto"/>
                <w:szCs w:val="21"/>
              </w:rPr>
              <w:t>合理评分0-</w:t>
            </w:r>
            <w:r>
              <w:rPr>
                <w:rFonts w:hint="eastAsia" w:ascii="宋体" w:hAnsi="宋体" w:cs="宋体"/>
                <w:color w:val="auto"/>
                <w:szCs w:val="21"/>
                <w:lang w:val="en-US" w:eastAsia="zh-CN"/>
              </w:rPr>
              <w:t>40</w:t>
            </w:r>
            <w:r>
              <w:rPr>
                <w:rFonts w:hint="eastAsia" w:ascii="宋体" w:hAnsi="宋体" w:eastAsia="宋体" w:cs="宋体"/>
                <w:color w:val="auto"/>
                <w:szCs w:val="21"/>
              </w:rPr>
              <w:t>分。</w:t>
            </w:r>
          </w:p>
        </w:tc>
        <w:tc>
          <w:tcPr>
            <w:tcW w:w="828" w:type="dxa"/>
            <w:tcBorders>
              <w:top w:val="single" w:color="auto" w:sz="4" w:space="0"/>
              <w:left w:val="single" w:color="auto" w:sz="4" w:space="0"/>
              <w:bottom w:val="single" w:color="auto" w:sz="4" w:space="0"/>
              <w:right w:val="single" w:color="auto" w:sz="4" w:space="0"/>
            </w:tcBorders>
            <w:vAlign w:val="center"/>
          </w:tcPr>
          <w:p w14:paraId="3C4819DC">
            <w:pPr>
              <w:topLinePunct/>
              <w:spacing w:line="260" w:lineRule="exact"/>
              <w:jc w:val="center"/>
              <w:rPr>
                <w:rFonts w:hint="default" w:eastAsia="宋体"/>
                <w:szCs w:val="21"/>
                <w:lang w:val="en-US" w:eastAsia="zh-CN"/>
              </w:rPr>
            </w:pPr>
            <w:r>
              <w:rPr>
                <w:rFonts w:hint="eastAsia"/>
                <w:szCs w:val="21"/>
                <w:lang w:val="en-US" w:eastAsia="zh-CN"/>
              </w:rPr>
              <w:t>40</w:t>
            </w:r>
          </w:p>
        </w:tc>
        <w:tc>
          <w:tcPr>
            <w:tcW w:w="690" w:type="dxa"/>
            <w:tcBorders>
              <w:top w:val="single" w:color="auto" w:sz="4" w:space="0"/>
              <w:left w:val="single" w:color="auto" w:sz="4" w:space="0"/>
              <w:bottom w:val="single" w:color="auto" w:sz="4" w:space="0"/>
              <w:right w:val="single" w:color="auto" w:sz="4" w:space="0"/>
            </w:tcBorders>
            <w:vAlign w:val="center"/>
          </w:tcPr>
          <w:p w14:paraId="7E0F2DE8">
            <w:pPr>
              <w:topLinePunct/>
              <w:spacing w:line="260" w:lineRule="exact"/>
              <w:jc w:val="center"/>
              <w:rPr>
                <w:szCs w:val="21"/>
              </w:rPr>
            </w:pPr>
          </w:p>
        </w:tc>
        <w:tc>
          <w:tcPr>
            <w:tcW w:w="870" w:type="dxa"/>
            <w:tcBorders>
              <w:top w:val="single" w:color="auto" w:sz="4" w:space="0"/>
              <w:left w:val="single" w:color="auto" w:sz="4" w:space="0"/>
              <w:bottom w:val="single" w:color="auto" w:sz="4" w:space="0"/>
              <w:right w:val="single" w:color="auto" w:sz="4" w:space="0"/>
            </w:tcBorders>
            <w:vAlign w:val="center"/>
          </w:tcPr>
          <w:p w14:paraId="207D1E29">
            <w:pPr>
              <w:topLinePunct/>
              <w:spacing w:line="260" w:lineRule="exact"/>
              <w:rPr>
                <w:szCs w:val="21"/>
              </w:rPr>
            </w:pPr>
          </w:p>
        </w:tc>
        <w:tc>
          <w:tcPr>
            <w:tcW w:w="795" w:type="dxa"/>
            <w:tcBorders>
              <w:top w:val="single" w:color="auto" w:sz="4" w:space="0"/>
              <w:left w:val="single" w:color="auto" w:sz="4" w:space="0"/>
              <w:bottom w:val="single" w:color="auto" w:sz="4" w:space="0"/>
              <w:right w:val="single" w:color="auto" w:sz="4" w:space="0"/>
            </w:tcBorders>
            <w:vAlign w:val="center"/>
          </w:tcPr>
          <w:p w14:paraId="650C502E">
            <w:pPr>
              <w:topLinePunct/>
              <w:spacing w:line="260" w:lineRule="exact"/>
              <w:rPr>
                <w:szCs w:val="21"/>
              </w:rPr>
            </w:pPr>
          </w:p>
        </w:tc>
        <w:tc>
          <w:tcPr>
            <w:tcW w:w="870" w:type="dxa"/>
            <w:tcBorders>
              <w:top w:val="single" w:color="auto" w:sz="4" w:space="0"/>
              <w:left w:val="single" w:color="auto" w:sz="4" w:space="0"/>
              <w:bottom w:val="single" w:color="auto" w:sz="4" w:space="0"/>
              <w:right w:val="single" w:color="auto" w:sz="4" w:space="0"/>
            </w:tcBorders>
            <w:vAlign w:val="center"/>
          </w:tcPr>
          <w:p w14:paraId="48D8EC4C">
            <w:pPr>
              <w:topLinePunct/>
              <w:spacing w:line="260" w:lineRule="exact"/>
              <w:rPr>
                <w:szCs w:val="21"/>
              </w:rPr>
            </w:pPr>
          </w:p>
        </w:tc>
        <w:tc>
          <w:tcPr>
            <w:tcW w:w="757" w:type="dxa"/>
            <w:tcBorders>
              <w:top w:val="single" w:color="auto" w:sz="4" w:space="0"/>
              <w:left w:val="single" w:color="auto" w:sz="4" w:space="0"/>
              <w:bottom w:val="single" w:color="auto" w:sz="4" w:space="0"/>
              <w:right w:val="single" w:color="auto" w:sz="4" w:space="0"/>
            </w:tcBorders>
            <w:vAlign w:val="center"/>
          </w:tcPr>
          <w:p w14:paraId="05DF96E7">
            <w:pPr>
              <w:topLinePunct/>
              <w:spacing w:line="260" w:lineRule="exact"/>
              <w:rPr>
                <w:szCs w:val="21"/>
              </w:rPr>
            </w:pPr>
          </w:p>
        </w:tc>
        <w:tc>
          <w:tcPr>
            <w:tcW w:w="923" w:type="dxa"/>
            <w:tcBorders>
              <w:top w:val="single" w:color="auto" w:sz="4" w:space="0"/>
              <w:left w:val="single" w:color="auto" w:sz="4" w:space="0"/>
              <w:bottom w:val="single" w:color="auto" w:sz="4" w:space="0"/>
              <w:right w:val="single" w:color="auto" w:sz="4" w:space="0"/>
            </w:tcBorders>
            <w:vAlign w:val="center"/>
          </w:tcPr>
          <w:p w14:paraId="5E48D9BB">
            <w:pPr>
              <w:topLinePunct/>
              <w:spacing w:line="260" w:lineRule="exact"/>
              <w:rPr>
                <w:szCs w:val="21"/>
              </w:rPr>
            </w:pPr>
          </w:p>
        </w:tc>
        <w:tc>
          <w:tcPr>
            <w:tcW w:w="765" w:type="dxa"/>
            <w:tcBorders>
              <w:top w:val="single" w:color="auto" w:sz="4" w:space="0"/>
              <w:left w:val="single" w:color="auto" w:sz="4" w:space="0"/>
              <w:bottom w:val="single" w:color="auto" w:sz="4" w:space="0"/>
              <w:right w:val="single" w:color="auto" w:sz="4" w:space="0"/>
            </w:tcBorders>
            <w:vAlign w:val="center"/>
          </w:tcPr>
          <w:p w14:paraId="7C454C49">
            <w:pPr>
              <w:topLinePunct/>
              <w:spacing w:line="260" w:lineRule="exact"/>
              <w:rPr>
                <w:szCs w:val="21"/>
              </w:rPr>
            </w:pPr>
          </w:p>
        </w:tc>
        <w:tc>
          <w:tcPr>
            <w:tcW w:w="855" w:type="dxa"/>
            <w:tcBorders>
              <w:top w:val="single" w:color="auto" w:sz="4" w:space="0"/>
              <w:left w:val="single" w:color="auto" w:sz="4" w:space="0"/>
              <w:bottom w:val="single" w:color="auto" w:sz="4" w:space="0"/>
              <w:right w:val="single" w:color="auto" w:sz="4" w:space="0"/>
            </w:tcBorders>
            <w:vAlign w:val="center"/>
          </w:tcPr>
          <w:p w14:paraId="341A740B">
            <w:pPr>
              <w:topLinePunct/>
              <w:spacing w:line="260" w:lineRule="exact"/>
              <w:rPr>
                <w:szCs w:val="21"/>
              </w:rPr>
            </w:pPr>
          </w:p>
        </w:tc>
        <w:tc>
          <w:tcPr>
            <w:tcW w:w="2654" w:type="dxa"/>
            <w:tcBorders>
              <w:top w:val="single" w:color="auto" w:sz="4" w:space="0"/>
              <w:left w:val="single" w:color="auto" w:sz="4" w:space="0"/>
              <w:bottom w:val="single" w:color="auto" w:sz="4" w:space="0"/>
              <w:right w:val="single" w:color="auto" w:sz="4" w:space="0"/>
            </w:tcBorders>
            <w:vAlign w:val="center"/>
          </w:tcPr>
          <w:p w14:paraId="2E68C479">
            <w:pPr>
              <w:topLinePunct/>
              <w:spacing w:line="260" w:lineRule="exact"/>
              <w:rPr>
                <w:szCs w:val="21"/>
              </w:rPr>
            </w:pPr>
            <w:r>
              <w:rPr>
                <w:rFonts w:hint="eastAsia" w:ascii="宋体" w:hAnsi="宋体" w:eastAsia="宋体" w:cs="宋体"/>
                <w:color w:val="auto"/>
                <w:szCs w:val="21"/>
              </w:rPr>
              <w:t>编制技术服务方案，</w:t>
            </w:r>
            <w:r>
              <w:rPr>
                <w:rFonts w:hint="eastAsia" w:ascii="宋体" w:hAnsi="宋体" w:cs="宋体"/>
                <w:color w:val="auto"/>
                <w:szCs w:val="21"/>
                <w:lang w:eastAsia="zh-CN"/>
              </w:rPr>
              <w:t>应</w:t>
            </w:r>
            <w:r>
              <w:rPr>
                <w:rFonts w:hint="eastAsia" w:ascii="宋体" w:hAnsi="宋体" w:eastAsia="宋体" w:cs="宋体"/>
                <w:color w:val="auto"/>
                <w:szCs w:val="21"/>
              </w:rPr>
              <w:t>包含</w:t>
            </w:r>
            <w:r>
              <w:rPr>
                <w:rFonts w:hint="eastAsia" w:ascii="宋体" w:hAnsi="宋体" w:eastAsia="宋体" w:cs="宋体"/>
                <w:color w:val="auto"/>
                <w:szCs w:val="21"/>
                <w:lang w:eastAsia="zh-CN"/>
              </w:rPr>
              <w:t>目录、</w:t>
            </w:r>
            <w:r>
              <w:rPr>
                <w:rFonts w:hint="eastAsia" w:ascii="宋体" w:hAnsi="宋体" w:eastAsia="宋体" w:cs="宋体"/>
                <w:color w:val="auto"/>
                <w:szCs w:val="21"/>
              </w:rPr>
              <w:t>纲要、</w:t>
            </w:r>
            <w:r>
              <w:rPr>
                <w:rFonts w:hint="eastAsia" w:ascii="宋体" w:hAnsi="宋体" w:cs="宋体"/>
                <w:color w:val="auto"/>
                <w:szCs w:val="21"/>
                <w:lang w:eastAsia="zh-CN"/>
              </w:rPr>
              <w:t>关键环节保障措施、</w:t>
            </w:r>
            <w:r>
              <w:rPr>
                <w:rFonts w:hint="eastAsia" w:ascii="宋体" w:hAnsi="宋体" w:eastAsia="宋体" w:cs="宋体"/>
                <w:color w:val="auto"/>
                <w:szCs w:val="21"/>
              </w:rPr>
              <w:t>组织措施、</w:t>
            </w:r>
            <w:r>
              <w:rPr>
                <w:rFonts w:hint="eastAsia" w:ascii="宋体" w:hAnsi="宋体" w:cs="宋体"/>
                <w:color w:val="auto"/>
                <w:szCs w:val="21"/>
                <w:lang w:eastAsia="zh-CN"/>
              </w:rPr>
              <w:t>服务内容及计划、</w:t>
            </w:r>
            <w:r>
              <w:rPr>
                <w:rFonts w:hint="eastAsia" w:ascii="宋体" w:hAnsi="宋体" w:eastAsia="宋体" w:cs="宋体"/>
                <w:color w:val="auto"/>
                <w:szCs w:val="21"/>
              </w:rPr>
              <w:t>质量措施、</w:t>
            </w:r>
            <w:r>
              <w:rPr>
                <w:rFonts w:hint="eastAsia" w:ascii="宋体" w:hAnsi="宋体" w:cs="宋体"/>
                <w:color w:val="auto"/>
                <w:szCs w:val="21"/>
                <w:lang w:eastAsia="zh-CN"/>
              </w:rPr>
              <w:t>重点难点分析</w:t>
            </w:r>
            <w:r>
              <w:rPr>
                <w:rFonts w:hint="eastAsia" w:ascii="宋体" w:hAnsi="宋体" w:eastAsia="宋体" w:cs="宋体"/>
                <w:color w:val="auto"/>
                <w:szCs w:val="21"/>
                <w:lang w:eastAsia="zh-CN"/>
              </w:rPr>
              <w:t>、廉政风险</w:t>
            </w:r>
            <w:r>
              <w:rPr>
                <w:rFonts w:hint="eastAsia" w:ascii="宋体" w:hAnsi="宋体" w:cs="宋体"/>
                <w:color w:val="auto"/>
                <w:szCs w:val="21"/>
                <w:lang w:eastAsia="zh-CN"/>
              </w:rPr>
              <w:t>防控措施</w:t>
            </w:r>
            <w:r>
              <w:rPr>
                <w:rFonts w:hint="eastAsia" w:ascii="宋体" w:hAnsi="宋体" w:eastAsia="宋体" w:cs="宋体"/>
                <w:color w:val="auto"/>
                <w:szCs w:val="21"/>
              </w:rPr>
              <w:t>等</w:t>
            </w:r>
            <w:r>
              <w:rPr>
                <w:rFonts w:hint="eastAsia" w:ascii="宋体" w:hAnsi="宋体" w:cs="宋体"/>
                <w:color w:val="auto"/>
                <w:szCs w:val="21"/>
                <w:lang w:eastAsia="zh-CN"/>
              </w:rPr>
              <w:t>内容</w:t>
            </w:r>
            <w:r>
              <w:rPr>
                <w:rFonts w:hint="eastAsia" w:ascii="宋体" w:hAnsi="宋体" w:eastAsia="宋体" w:cs="宋体"/>
                <w:color w:val="auto"/>
                <w:szCs w:val="21"/>
              </w:rPr>
              <w:t>。</w:t>
            </w:r>
            <w:bookmarkStart w:id="0" w:name="_GoBack"/>
            <w:bookmarkEnd w:id="0"/>
          </w:p>
        </w:tc>
      </w:tr>
      <w:tr w14:paraId="65D07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exact"/>
          <w:jc w:val="center"/>
        </w:trPr>
        <w:tc>
          <w:tcPr>
            <w:tcW w:w="686" w:type="dxa"/>
            <w:tcBorders>
              <w:top w:val="single" w:color="auto" w:sz="4" w:space="0"/>
              <w:left w:val="single" w:color="auto" w:sz="4" w:space="0"/>
              <w:bottom w:val="single" w:color="auto" w:sz="4" w:space="0"/>
              <w:right w:val="single" w:color="auto" w:sz="4" w:space="0"/>
            </w:tcBorders>
            <w:vAlign w:val="center"/>
          </w:tcPr>
          <w:p w14:paraId="23FF18B0">
            <w:pPr>
              <w:topLinePunct/>
              <w:spacing w:line="260" w:lineRule="exact"/>
              <w:rPr>
                <w:szCs w:val="21"/>
              </w:rPr>
            </w:pPr>
            <w:r>
              <w:rPr>
                <w:rFonts w:hint="eastAsia"/>
                <w:szCs w:val="21"/>
              </w:rPr>
              <w:t>二</w:t>
            </w:r>
          </w:p>
        </w:tc>
        <w:tc>
          <w:tcPr>
            <w:tcW w:w="686" w:type="dxa"/>
            <w:tcBorders>
              <w:top w:val="single" w:color="auto" w:sz="4" w:space="0"/>
              <w:left w:val="single" w:color="auto" w:sz="4" w:space="0"/>
              <w:bottom w:val="single" w:color="auto" w:sz="4" w:space="0"/>
              <w:right w:val="single" w:color="auto" w:sz="4" w:space="0"/>
            </w:tcBorders>
            <w:vAlign w:val="center"/>
          </w:tcPr>
          <w:p w14:paraId="151BACC4">
            <w:pPr>
              <w:topLinePunct/>
              <w:spacing w:line="260" w:lineRule="exact"/>
              <w:rPr>
                <w:szCs w:val="21"/>
              </w:rPr>
            </w:pPr>
          </w:p>
        </w:tc>
        <w:tc>
          <w:tcPr>
            <w:tcW w:w="3683" w:type="dxa"/>
            <w:tcBorders>
              <w:top w:val="single" w:color="auto" w:sz="4" w:space="0"/>
              <w:left w:val="single" w:color="auto" w:sz="4" w:space="0"/>
              <w:bottom w:val="single" w:color="auto" w:sz="4" w:space="0"/>
              <w:right w:val="single" w:color="auto" w:sz="4" w:space="0"/>
            </w:tcBorders>
            <w:vAlign w:val="center"/>
          </w:tcPr>
          <w:p w14:paraId="50FBBDB8">
            <w:pPr>
              <w:topLinePunct/>
              <w:spacing w:line="260" w:lineRule="exact"/>
              <w:rPr>
                <w:szCs w:val="21"/>
              </w:rPr>
            </w:pPr>
            <w:r>
              <w:rPr>
                <w:rFonts w:hint="eastAsia"/>
                <w:szCs w:val="21"/>
              </w:rPr>
              <w:t>奖励分（</w:t>
            </w:r>
            <w:r>
              <w:rPr>
                <w:rFonts w:hint="eastAsia"/>
                <w:szCs w:val="21"/>
                <w:lang w:val="en-US" w:eastAsia="zh-CN"/>
              </w:rPr>
              <w:t>2</w:t>
            </w:r>
            <w:r>
              <w:rPr>
                <w:rFonts w:hint="eastAsia"/>
                <w:szCs w:val="21"/>
              </w:rPr>
              <w:t>分）</w:t>
            </w:r>
          </w:p>
        </w:tc>
        <w:tc>
          <w:tcPr>
            <w:tcW w:w="828" w:type="dxa"/>
            <w:tcBorders>
              <w:top w:val="single" w:color="auto" w:sz="4" w:space="0"/>
              <w:left w:val="single" w:color="auto" w:sz="4" w:space="0"/>
              <w:bottom w:val="single" w:color="auto" w:sz="4" w:space="0"/>
              <w:right w:val="single" w:color="auto" w:sz="4" w:space="0"/>
            </w:tcBorders>
            <w:vAlign w:val="center"/>
          </w:tcPr>
          <w:p w14:paraId="7F50AC41">
            <w:pPr>
              <w:topLinePunct/>
              <w:spacing w:line="260" w:lineRule="exact"/>
              <w:jc w:val="center"/>
              <w:rPr>
                <w:szCs w:val="21"/>
              </w:rPr>
            </w:pPr>
          </w:p>
        </w:tc>
        <w:tc>
          <w:tcPr>
            <w:tcW w:w="690" w:type="dxa"/>
            <w:tcBorders>
              <w:top w:val="single" w:color="auto" w:sz="4" w:space="0"/>
              <w:left w:val="single" w:color="auto" w:sz="4" w:space="0"/>
              <w:bottom w:val="single" w:color="auto" w:sz="4" w:space="0"/>
              <w:right w:val="single" w:color="auto" w:sz="4" w:space="0"/>
            </w:tcBorders>
            <w:vAlign w:val="center"/>
          </w:tcPr>
          <w:p w14:paraId="098ABB09">
            <w:pPr>
              <w:topLinePunct/>
              <w:spacing w:line="260" w:lineRule="exact"/>
              <w:rPr>
                <w:szCs w:val="21"/>
              </w:rPr>
            </w:pPr>
          </w:p>
        </w:tc>
        <w:tc>
          <w:tcPr>
            <w:tcW w:w="870" w:type="dxa"/>
            <w:tcBorders>
              <w:top w:val="single" w:color="auto" w:sz="4" w:space="0"/>
              <w:left w:val="single" w:color="auto" w:sz="4" w:space="0"/>
              <w:bottom w:val="single" w:color="auto" w:sz="4" w:space="0"/>
              <w:right w:val="single" w:color="auto" w:sz="4" w:space="0"/>
            </w:tcBorders>
            <w:vAlign w:val="center"/>
          </w:tcPr>
          <w:p w14:paraId="437BDDAA">
            <w:pPr>
              <w:topLinePunct/>
              <w:spacing w:line="260" w:lineRule="exact"/>
              <w:rPr>
                <w:szCs w:val="21"/>
              </w:rPr>
            </w:pPr>
          </w:p>
        </w:tc>
        <w:tc>
          <w:tcPr>
            <w:tcW w:w="795" w:type="dxa"/>
            <w:tcBorders>
              <w:top w:val="single" w:color="auto" w:sz="4" w:space="0"/>
              <w:left w:val="single" w:color="auto" w:sz="4" w:space="0"/>
              <w:bottom w:val="single" w:color="auto" w:sz="4" w:space="0"/>
              <w:right w:val="single" w:color="auto" w:sz="4" w:space="0"/>
            </w:tcBorders>
            <w:vAlign w:val="center"/>
          </w:tcPr>
          <w:p w14:paraId="543F89BF">
            <w:pPr>
              <w:topLinePunct/>
              <w:spacing w:line="260" w:lineRule="exact"/>
              <w:rPr>
                <w:szCs w:val="21"/>
              </w:rPr>
            </w:pPr>
          </w:p>
        </w:tc>
        <w:tc>
          <w:tcPr>
            <w:tcW w:w="870" w:type="dxa"/>
            <w:tcBorders>
              <w:top w:val="single" w:color="auto" w:sz="4" w:space="0"/>
              <w:left w:val="single" w:color="auto" w:sz="4" w:space="0"/>
              <w:bottom w:val="single" w:color="auto" w:sz="4" w:space="0"/>
              <w:right w:val="single" w:color="auto" w:sz="4" w:space="0"/>
            </w:tcBorders>
            <w:vAlign w:val="center"/>
          </w:tcPr>
          <w:p w14:paraId="3B5642C8">
            <w:pPr>
              <w:topLinePunct/>
              <w:spacing w:line="260" w:lineRule="exact"/>
              <w:rPr>
                <w:szCs w:val="21"/>
              </w:rPr>
            </w:pPr>
          </w:p>
        </w:tc>
        <w:tc>
          <w:tcPr>
            <w:tcW w:w="757" w:type="dxa"/>
            <w:tcBorders>
              <w:top w:val="single" w:color="auto" w:sz="4" w:space="0"/>
              <w:left w:val="single" w:color="auto" w:sz="4" w:space="0"/>
              <w:bottom w:val="single" w:color="auto" w:sz="4" w:space="0"/>
              <w:right w:val="single" w:color="auto" w:sz="4" w:space="0"/>
            </w:tcBorders>
            <w:vAlign w:val="center"/>
          </w:tcPr>
          <w:p w14:paraId="18CA228B">
            <w:pPr>
              <w:topLinePunct/>
              <w:spacing w:line="260" w:lineRule="exact"/>
              <w:rPr>
                <w:szCs w:val="21"/>
              </w:rPr>
            </w:pPr>
          </w:p>
        </w:tc>
        <w:tc>
          <w:tcPr>
            <w:tcW w:w="923" w:type="dxa"/>
            <w:tcBorders>
              <w:top w:val="single" w:color="auto" w:sz="4" w:space="0"/>
              <w:left w:val="single" w:color="auto" w:sz="4" w:space="0"/>
              <w:bottom w:val="single" w:color="auto" w:sz="4" w:space="0"/>
              <w:right w:val="single" w:color="auto" w:sz="4" w:space="0"/>
            </w:tcBorders>
            <w:vAlign w:val="center"/>
          </w:tcPr>
          <w:p w14:paraId="4AA351D9">
            <w:pPr>
              <w:topLinePunct/>
              <w:spacing w:line="260" w:lineRule="exact"/>
              <w:rPr>
                <w:szCs w:val="21"/>
              </w:rPr>
            </w:pPr>
          </w:p>
        </w:tc>
        <w:tc>
          <w:tcPr>
            <w:tcW w:w="765" w:type="dxa"/>
            <w:tcBorders>
              <w:top w:val="single" w:color="auto" w:sz="4" w:space="0"/>
              <w:left w:val="single" w:color="auto" w:sz="4" w:space="0"/>
              <w:bottom w:val="single" w:color="auto" w:sz="4" w:space="0"/>
              <w:right w:val="single" w:color="auto" w:sz="4" w:space="0"/>
            </w:tcBorders>
            <w:vAlign w:val="center"/>
          </w:tcPr>
          <w:p w14:paraId="7938CC09">
            <w:pPr>
              <w:topLinePunct/>
              <w:spacing w:line="260" w:lineRule="exact"/>
              <w:rPr>
                <w:szCs w:val="21"/>
              </w:rPr>
            </w:pPr>
          </w:p>
        </w:tc>
        <w:tc>
          <w:tcPr>
            <w:tcW w:w="855" w:type="dxa"/>
            <w:tcBorders>
              <w:top w:val="single" w:color="auto" w:sz="4" w:space="0"/>
              <w:left w:val="single" w:color="auto" w:sz="4" w:space="0"/>
              <w:bottom w:val="single" w:color="auto" w:sz="4" w:space="0"/>
              <w:right w:val="single" w:color="auto" w:sz="4" w:space="0"/>
            </w:tcBorders>
            <w:vAlign w:val="center"/>
          </w:tcPr>
          <w:p w14:paraId="51D37FCB">
            <w:pPr>
              <w:topLinePunct/>
              <w:spacing w:line="260" w:lineRule="exact"/>
              <w:rPr>
                <w:szCs w:val="21"/>
              </w:rPr>
            </w:pPr>
          </w:p>
        </w:tc>
        <w:tc>
          <w:tcPr>
            <w:tcW w:w="2654" w:type="dxa"/>
            <w:tcBorders>
              <w:top w:val="single" w:color="auto" w:sz="4" w:space="0"/>
              <w:left w:val="single" w:color="auto" w:sz="4" w:space="0"/>
              <w:bottom w:val="single" w:color="auto" w:sz="4" w:space="0"/>
              <w:right w:val="single" w:color="auto" w:sz="4" w:space="0"/>
            </w:tcBorders>
            <w:vAlign w:val="center"/>
          </w:tcPr>
          <w:p w14:paraId="129EDBE0">
            <w:pPr>
              <w:topLinePunct/>
              <w:spacing w:line="260" w:lineRule="exact"/>
              <w:rPr>
                <w:szCs w:val="21"/>
              </w:rPr>
            </w:pPr>
          </w:p>
        </w:tc>
      </w:tr>
      <w:tr w14:paraId="7D82D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atLeast"/>
          <w:jc w:val="center"/>
        </w:trPr>
        <w:tc>
          <w:tcPr>
            <w:tcW w:w="686" w:type="dxa"/>
            <w:tcBorders>
              <w:top w:val="single" w:color="auto" w:sz="4" w:space="0"/>
              <w:left w:val="single" w:color="auto" w:sz="4" w:space="0"/>
              <w:bottom w:val="single" w:color="auto" w:sz="4" w:space="0"/>
              <w:right w:val="single" w:color="auto" w:sz="4" w:space="0"/>
            </w:tcBorders>
            <w:vAlign w:val="center"/>
          </w:tcPr>
          <w:p w14:paraId="49223413">
            <w:pPr>
              <w:topLinePunct/>
              <w:spacing w:line="260" w:lineRule="exact"/>
              <w:jc w:val="center"/>
              <w:rPr>
                <w:szCs w:val="21"/>
              </w:rPr>
            </w:pPr>
            <w:r>
              <w:rPr>
                <w:rFonts w:hint="eastAsia"/>
                <w:szCs w:val="21"/>
              </w:rPr>
              <w:t>2.1</w:t>
            </w:r>
          </w:p>
        </w:tc>
        <w:tc>
          <w:tcPr>
            <w:tcW w:w="686" w:type="dxa"/>
            <w:tcBorders>
              <w:top w:val="single" w:color="auto" w:sz="4" w:space="0"/>
              <w:left w:val="single" w:color="auto" w:sz="4" w:space="0"/>
              <w:bottom w:val="single" w:color="auto" w:sz="4" w:space="0"/>
              <w:right w:val="single" w:color="auto" w:sz="4" w:space="0"/>
            </w:tcBorders>
            <w:vAlign w:val="center"/>
          </w:tcPr>
          <w:p w14:paraId="3D1547A8">
            <w:pPr>
              <w:topLinePunct/>
              <w:spacing w:line="260" w:lineRule="exact"/>
              <w:jc w:val="center"/>
              <w:rPr>
                <w:rFonts w:hint="eastAsia" w:eastAsia="宋体"/>
                <w:szCs w:val="21"/>
                <w:lang w:eastAsia="zh-CN"/>
              </w:rPr>
            </w:pPr>
            <w:r>
              <w:rPr>
                <w:rFonts w:hint="eastAsia"/>
                <w:szCs w:val="21"/>
              </w:rPr>
              <w:t>奖项</w:t>
            </w:r>
            <w:r>
              <w:rPr>
                <w:rFonts w:hint="eastAsia"/>
                <w:szCs w:val="21"/>
                <w:lang w:eastAsia="zh-CN"/>
              </w:rPr>
              <w:t>与扣分</w:t>
            </w:r>
          </w:p>
        </w:tc>
        <w:tc>
          <w:tcPr>
            <w:tcW w:w="3683" w:type="dxa"/>
            <w:tcBorders>
              <w:top w:val="single" w:color="auto" w:sz="4" w:space="0"/>
              <w:left w:val="single" w:color="auto" w:sz="4" w:space="0"/>
              <w:bottom w:val="single" w:color="auto" w:sz="4" w:space="0"/>
              <w:right w:val="single" w:color="auto" w:sz="4" w:space="0"/>
            </w:tcBorders>
            <w:shd w:val="clear" w:color="auto" w:fill="auto"/>
            <w:vAlign w:val="center"/>
          </w:tcPr>
          <w:p w14:paraId="71ABB47B">
            <w:pPr>
              <w:topLinePunct/>
              <w:spacing w:line="260" w:lineRule="exact"/>
              <w:rPr>
                <w:rFonts w:hint="eastAsia"/>
                <w:color w:val="auto"/>
                <w:szCs w:val="21"/>
                <w:highlight w:val="none"/>
                <w:lang w:eastAsia="zh-CN"/>
              </w:rPr>
            </w:pPr>
            <w:r>
              <w:rPr>
                <w:rFonts w:hint="eastAsia"/>
                <w:color w:val="auto"/>
                <w:szCs w:val="21"/>
                <w:highlight w:val="none"/>
                <w:lang w:eastAsia="zh-CN"/>
              </w:rPr>
              <w:t>近</w:t>
            </w:r>
            <w:r>
              <w:rPr>
                <w:rFonts w:hint="eastAsia"/>
                <w:color w:val="auto"/>
                <w:szCs w:val="21"/>
                <w:highlight w:val="none"/>
                <w:lang w:val="en-US" w:eastAsia="zh-CN"/>
              </w:rPr>
              <w:t>3年</w:t>
            </w:r>
            <w:r>
              <w:rPr>
                <w:rFonts w:hint="eastAsia"/>
                <w:color w:val="auto"/>
                <w:szCs w:val="21"/>
                <w:highlight w:val="none"/>
                <w:lang w:eastAsia="zh-CN"/>
              </w:rPr>
              <w:t>获得过</w:t>
            </w:r>
            <w:r>
              <w:rPr>
                <w:rFonts w:hint="eastAsia"/>
                <w:color w:val="auto"/>
                <w:szCs w:val="21"/>
                <w:highlight w:val="none"/>
                <w:lang w:val="en-US" w:eastAsia="zh-CN"/>
              </w:rPr>
              <w:t>县级及以上政府职能部门</w:t>
            </w:r>
            <w:r>
              <w:rPr>
                <w:rFonts w:hint="eastAsia"/>
                <w:color w:val="auto"/>
                <w:szCs w:val="21"/>
                <w:highlight w:val="none"/>
                <w:lang w:eastAsia="zh-CN"/>
              </w:rPr>
              <w:t>奖项的，</w:t>
            </w:r>
            <w:r>
              <w:rPr>
                <w:rFonts w:hint="eastAsia"/>
                <w:color w:val="auto"/>
                <w:szCs w:val="21"/>
                <w:highlight w:val="none"/>
                <w:lang w:val="en-US" w:eastAsia="zh-CN"/>
              </w:rPr>
              <w:t>每项</w:t>
            </w:r>
            <w:r>
              <w:rPr>
                <w:rFonts w:hint="eastAsia"/>
                <w:color w:val="auto"/>
                <w:szCs w:val="21"/>
                <w:highlight w:val="none"/>
                <w:lang w:eastAsia="zh-CN"/>
              </w:rPr>
              <w:t>加</w:t>
            </w:r>
            <w:r>
              <w:rPr>
                <w:rFonts w:hint="eastAsia"/>
                <w:color w:val="auto"/>
                <w:szCs w:val="21"/>
                <w:highlight w:val="none"/>
                <w:lang w:val="en-US" w:eastAsia="zh-CN"/>
              </w:rPr>
              <w:t>1</w:t>
            </w:r>
            <w:r>
              <w:rPr>
                <w:rFonts w:hint="eastAsia"/>
                <w:color w:val="auto"/>
                <w:szCs w:val="21"/>
                <w:highlight w:val="none"/>
                <w:lang w:eastAsia="zh-CN"/>
              </w:rPr>
              <w:t>分。本项最高得分</w:t>
            </w:r>
            <w:r>
              <w:rPr>
                <w:rFonts w:hint="eastAsia"/>
                <w:color w:val="auto"/>
                <w:szCs w:val="21"/>
                <w:highlight w:val="none"/>
                <w:lang w:val="en-US" w:eastAsia="zh-CN"/>
              </w:rPr>
              <w:t>2</w:t>
            </w:r>
            <w:r>
              <w:rPr>
                <w:rFonts w:hint="eastAsia"/>
                <w:color w:val="auto"/>
                <w:szCs w:val="21"/>
                <w:highlight w:val="none"/>
                <w:lang w:eastAsia="zh-CN"/>
              </w:rPr>
              <w:t>分。</w:t>
            </w:r>
          </w:p>
          <w:p w14:paraId="0F4DD741">
            <w:pPr>
              <w:topLinePunct/>
              <w:spacing w:line="260" w:lineRule="exact"/>
              <w:rPr>
                <w:szCs w:val="21"/>
              </w:rPr>
            </w:pPr>
            <w:r>
              <w:rPr>
                <w:rFonts w:hint="eastAsia"/>
                <w:color w:val="auto"/>
                <w:szCs w:val="21"/>
                <w:highlight w:val="none"/>
                <w:lang w:eastAsia="zh-CN"/>
              </w:rPr>
              <w:t>近</w:t>
            </w:r>
            <w:r>
              <w:rPr>
                <w:rFonts w:hint="eastAsia"/>
                <w:color w:val="auto"/>
                <w:szCs w:val="21"/>
                <w:highlight w:val="none"/>
                <w:lang w:val="en-US" w:eastAsia="zh-CN"/>
              </w:rPr>
              <w:t>3年被</w:t>
            </w:r>
            <w:r>
              <w:rPr>
                <w:rFonts w:hint="eastAsia"/>
                <w:color w:val="auto"/>
                <w:szCs w:val="21"/>
                <w:highlight w:val="none"/>
                <w:lang w:eastAsia="zh-CN"/>
              </w:rPr>
              <w:t>过</w:t>
            </w:r>
            <w:r>
              <w:rPr>
                <w:rFonts w:hint="eastAsia"/>
                <w:color w:val="auto"/>
                <w:szCs w:val="21"/>
                <w:highlight w:val="none"/>
                <w:lang w:val="en-US" w:eastAsia="zh-CN"/>
              </w:rPr>
              <w:t>县级及以上政府职能部门处罚</w:t>
            </w:r>
            <w:r>
              <w:rPr>
                <w:rFonts w:hint="eastAsia"/>
                <w:color w:val="auto"/>
                <w:szCs w:val="21"/>
                <w:highlight w:val="none"/>
                <w:lang w:eastAsia="zh-CN"/>
              </w:rPr>
              <w:t>的，</w:t>
            </w:r>
            <w:r>
              <w:rPr>
                <w:rFonts w:hint="eastAsia"/>
                <w:color w:val="auto"/>
                <w:szCs w:val="21"/>
                <w:highlight w:val="none"/>
                <w:lang w:val="en-US" w:eastAsia="zh-CN"/>
              </w:rPr>
              <w:t>每项扣2</w:t>
            </w:r>
            <w:r>
              <w:rPr>
                <w:rFonts w:hint="eastAsia"/>
                <w:color w:val="auto"/>
                <w:szCs w:val="21"/>
                <w:highlight w:val="none"/>
                <w:lang w:eastAsia="zh-CN"/>
              </w:rPr>
              <w:t>分。</w:t>
            </w:r>
          </w:p>
        </w:tc>
        <w:tc>
          <w:tcPr>
            <w:tcW w:w="828" w:type="dxa"/>
            <w:tcBorders>
              <w:top w:val="single" w:color="auto" w:sz="4" w:space="0"/>
              <w:left w:val="single" w:color="auto" w:sz="4" w:space="0"/>
              <w:bottom w:val="single" w:color="auto" w:sz="4" w:space="0"/>
              <w:right w:val="single" w:color="auto" w:sz="4" w:space="0"/>
            </w:tcBorders>
            <w:vAlign w:val="center"/>
          </w:tcPr>
          <w:p w14:paraId="6DED5B45">
            <w:pPr>
              <w:topLinePunct/>
              <w:spacing w:line="260" w:lineRule="exact"/>
              <w:jc w:val="center"/>
              <w:rPr>
                <w:rFonts w:hint="eastAsia" w:eastAsia="宋体"/>
                <w:szCs w:val="21"/>
                <w:lang w:eastAsia="zh-CN"/>
              </w:rPr>
            </w:pPr>
            <w:r>
              <w:rPr>
                <w:rFonts w:hint="eastAsia"/>
                <w:szCs w:val="21"/>
                <w:lang w:val="en-US" w:eastAsia="zh-CN"/>
              </w:rPr>
              <w:t>2</w:t>
            </w:r>
          </w:p>
        </w:tc>
        <w:tc>
          <w:tcPr>
            <w:tcW w:w="690" w:type="dxa"/>
            <w:tcBorders>
              <w:top w:val="single" w:color="auto" w:sz="4" w:space="0"/>
              <w:left w:val="single" w:color="auto" w:sz="4" w:space="0"/>
              <w:bottom w:val="single" w:color="auto" w:sz="4" w:space="0"/>
              <w:right w:val="single" w:color="auto" w:sz="4" w:space="0"/>
            </w:tcBorders>
            <w:vAlign w:val="center"/>
          </w:tcPr>
          <w:p w14:paraId="4E323483">
            <w:pPr>
              <w:topLinePunct/>
              <w:spacing w:line="260" w:lineRule="exact"/>
              <w:jc w:val="center"/>
              <w:rPr>
                <w:szCs w:val="21"/>
              </w:rPr>
            </w:pPr>
          </w:p>
        </w:tc>
        <w:tc>
          <w:tcPr>
            <w:tcW w:w="870" w:type="dxa"/>
            <w:tcBorders>
              <w:top w:val="single" w:color="auto" w:sz="4" w:space="0"/>
              <w:left w:val="single" w:color="auto" w:sz="4" w:space="0"/>
              <w:bottom w:val="single" w:color="auto" w:sz="4" w:space="0"/>
              <w:right w:val="single" w:color="auto" w:sz="4" w:space="0"/>
            </w:tcBorders>
            <w:vAlign w:val="center"/>
          </w:tcPr>
          <w:p w14:paraId="1E69F4D7">
            <w:pPr>
              <w:topLinePunct/>
              <w:spacing w:line="260" w:lineRule="exact"/>
              <w:rPr>
                <w:szCs w:val="21"/>
              </w:rPr>
            </w:pPr>
          </w:p>
        </w:tc>
        <w:tc>
          <w:tcPr>
            <w:tcW w:w="795" w:type="dxa"/>
            <w:tcBorders>
              <w:top w:val="single" w:color="auto" w:sz="4" w:space="0"/>
              <w:left w:val="single" w:color="auto" w:sz="4" w:space="0"/>
              <w:bottom w:val="single" w:color="auto" w:sz="4" w:space="0"/>
              <w:right w:val="single" w:color="auto" w:sz="4" w:space="0"/>
            </w:tcBorders>
            <w:vAlign w:val="center"/>
          </w:tcPr>
          <w:p w14:paraId="2ECA4977">
            <w:pPr>
              <w:topLinePunct/>
              <w:spacing w:line="260" w:lineRule="exact"/>
              <w:jc w:val="center"/>
              <w:rPr>
                <w:szCs w:val="21"/>
              </w:rPr>
            </w:pPr>
          </w:p>
        </w:tc>
        <w:tc>
          <w:tcPr>
            <w:tcW w:w="870" w:type="dxa"/>
            <w:tcBorders>
              <w:top w:val="single" w:color="auto" w:sz="4" w:space="0"/>
              <w:left w:val="single" w:color="auto" w:sz="4" w:space="0"/>
              <w:bottom w:val="single" w:color="auto" w:sz="4" w:space="0"/>
              <w:right w:val="single" w:color="auto" w:sz="4" w:space="0"/>
            </w:tcBorders>
            <w:vAlign w:val="center"/>
          </w:tcPr>
          <w:p w14:paraId="591774B5">
            <w:pPr>
              <w:topLinePunct/>
              <w:spacing w:line="260" w:lineRule="exact"/>
              <w:rPr>
                <w:szCs w:val="21"/>
              </w:rPr>
            </w:pPr>
          </w:p>
        </w:tc>
        <w:tc>
          <w:tcPr>
            <w:tcW w:w="757" w:type="dxa"/>
            <w:tcBorders>
              <w:top w:val="single" w:color="auto" w:sz="4" w:space="0"/>
              <w:left w:val="single" w:color="auto" w:sz="4" w:space="0"/>
              <w:bottom w:val="single" w:color="auto" w:sz="4" w:space="0"/>
              <w:right w:val="single" w:color="auto" w:sz="4" w:space="0"/>
            </w:tcBorders>
            <w:vAlign w:val="center"/>
          </w:tcPr>
          <w:p w14:paraId="65A3E6C5">
            <w:pPr>
              <w:topLinePunct/>
              <w:spacing w:line="260" w:lineRule="exact"/>
              <w:jc w:val="center"/>
              <w:rPr>
                <w:szCs w:val="21"/>
              </w:rPr>
            </w:pPr>
          </w:p>
        </w:tc>
        <w:tc>
          <w:tcPr>
            <w:tcW w:w="923" w:type="dxa"/>
            <w:tcBorders>
              <w:top w:val="single" w:color="auto" w:sz="4" w:space="0"/>
              <w:left w:val="single" w:color="auto" w:sz="4" w:space="0"/>
              <w:bottom w:val="single" w:color="auto" w:sz="4" w:space="0"/>
              <w:right w:val="single" w:color="auto" w:sz="4" w:space="0"/>
            </w:tcBorders>
            <w:vAlign w:val="center"/>
          </w:tcPr>
          <w:p w14:paraId="4514F8EA">
            <w:pPr>
              <w:topLinePunct/>
              <w:spacing w:line="260" w:lineRule="exact"/>
              <w:rPr>
                <w:szCs w:val="21"/>
              </w:rPr>
            </w:pPr>
          </w:p>
        </w:tc>
        <w:tc>
          <w:tcPr>
            <w:tcW w:w="765" w:type="dxa"/>
            <w:tcBorders>
              <w:top w:val="single" w:color="auto" w:sz="4" w:space="0"/>
              <w:left w:val="single" w:color="auto" w:sz="4" w:space="0"/>
              <w:bottom w:val="single" w:color="auto" w:sz="4" w:space="0"/>
              <w:right w:val="single" w:color="auto" w:sz="4" w:space="0"/>
            </w:tcBorders>
            <w:vAlign w:val="center"/>
          </w:tcPr>
          <w:p w14:paraId="798C7F55">
            <w:pPr>
              <w:topLinePunct/>
              <w:spacing w:line="260" w:lineRule="exact"/>
              <w:rPr>
                <w:szCs w:val="21"/>
              </w:rPr>
            </w:pPr>
          </w:p>
        </w:tc>
        <w:tc>
          <w:tcPr>
            <w:tcW w:w="855" w:type="dxa"/>
            <w:tcBorders>
              <w:top w:val="single" w:color="auto" w:sz="4" w:space="0"/>
              <w:left w:val="single" w:color="auto" w:sz="4" w:space="0"/>
              <w:bottom w:val="single" w:color="auto" w:sz="4" w:space="0"/>
              <w:right w:val="single" w:color="auto" w:sz="4" w:space="0"/>
            </w:tcBorders>
            <w:vAlign w:val="center"/>
          </w:tcPr>
          <w:p w14:paraId="4E95EBEA">
            <w:pPr>
              <w:topLinePunct/>
              <w:spacing w:line="260" w:lineRule="exact"/>
              <w:rPr>
                <w:szCs w:val="21"/>
              </w:rPr>
            </w:pPr>
          </w:p>
        </w:tc>
        <w:tc>
          <w:tcPr>
            <w:tcW w:w="2654" w:type="dxa"/>
            <w:tcBorders>
              <w:top w:val="single" w:color="auto" w:sz="4" w:space="0"/>
              <w:left w:val="single" w:color="auto" w:sz="4" w:space="0"/>
              <w:bottom w:val="single" w:color="auto" w:sz="4" w:space="0"/>
              <w:right w:val="single" w:color="auto" w:sz="4" w:space="0"/>
            </w:tcBorders>
            <w:vAlign w:val="center"/>
          </w:tcPr>
          <w:p w14:paraId="235C6D23">
            <w:pPr>
              <w:topLinePunct/>
              <w:spacing w:line="260" w:lineRule="exact"/>
              <w:rPr>
                <w:szCs w:val="21"/>
              </w:rPr>
            </w:pPr>
            <w:r>
              <w:rPr>
                <w:rFonts w:hint="eastAsia"/>
                <w:szCs w:val="21"/>
              </w:rPr>
              <w:t>提供获奖证书。</w:t>
            </w:r>
          </w:p>
        </w:tc>
      </w:tr>
      <w:tr w14:paraId="37923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1372" w:type="dxa"/>
            <w:gridSpan w:val="2"/>
            <w:tcBorders>
              <w:top w:val="single" w:color="auto" w:sz="4" w:space="0"/>
              <w:left w:val="single" w:color="auto" w:sz="4" w:space="0"/>
              <w:bottom w:val="single" w:color="auto" w:sz="4" w:space="0"/>
              <w:right w:val="single" w:color="auto" w:sz="4" w:space="0"/>
            </w:tcBorders>
            <w:vAlign w:val="center"/>
          </w:tcPr>
          <w:p w14:paraId="251BFE70">
            <w:pPr>
              <w:topLinePunct/>
              <w:spacing w:line="260" w:lineRule="exact"/>
              <w:jc w:val="center"/>
              <w:rPr>
                <w:szCs w:val="21"/>
              </w:rPr>
            </w:pPr>
            <w:r>
              <w:rPr>
                <w:rFonts w:hint="eastAsia"/>
                <w:szCs w:val="21"/>
              </w:rPr>
              <w:t>总得分</w:t>
            </w:r>
          </w:p>
        </w:tc>
        <w:tc>
          <w:tcPr>
            <w:tcW w:w="3683" w:type="dxa"/>
            <w:tcBorders>
              <w:top w:val="single" w:color="auto" w:sz="4" w:space="0"/>
              <w:left w:val="single" w:color="auto" w:sz="4" w:space="0"/>
              <w:bottom w:val="single" w:color="auto" w:sz="4" w:space="0"/>
              <w:right w:val="single" w:color="auto" w:sz="4" w:space="0"/>
            </w:tcBorders>
            <w:vAlign w:val="center"/>
          </w:tcPr>
          <w:p w14:paraId="7284C0E9">
            <w:pPr>
              <w:topLinePunct/>
              <w:spacing w:line="260" w:lineRule="exact"/>
              <w:rPr>
                <w:szCs w:val="21"/>
              </w:rPr>
            </w:pPr>
          </w:p>
        </w:tc>
        <w:tc>
          <w:tcPr>
            <w:tcW w:w="828" w:type="dxa"/>
            <w:tcBorders>
              <w:top w:val="single" w:color="auto" w:sz="4" w:space="0"/>
              <w:left w:val="single" w:color="auto" w:sz="4" w:space="0"/>
              <w:bottom w:val="single" w:color="auto" w:sz="4" w:space="0"/>
              <w:right w:val="single" w:color="auto" w:sz="4" w:space="0"/>
            </w:tcBorders>
            <w:vAlign w:val="center"/>
          </w:tcPr>
          <w:p w14:paraId="61A9BAD8">
            <w:pPr>
              <w:topLinePunct/>
              <w:spacing w:line="260" w:lineRule="exact"/>
              <w:jc w:val="center"/>
              <w:rPr>
                <w:szCs w:val="21"/>
              </w:rPr>
            </w:pPr>
          </w:p>
        </w:tc>
        <w:tc>
          <w:tcPr>
            <w:tcW w:w="690" w:type="dxa"/>
            <w:tcBorders>
              <w:top w:val="single" w:color="auto" w:sz="4" w:space="0"/>
              <w:left w:val="single" w:color="auto" w:sz="4" w:space="0"/>
              <w:bottom w:val="single" w:color="auto" w:sz="4" w:space="0"/>
              <w:right w:val="single" w:color="auto" w:sz="4" w:space="0"/>
            </w:tcBorders>
            <w:vAlign w:val="center"/>
          </w:tcPr>
          <w:p w14:paraId="79845019">
            <w:pPr>
              <w:topLinePunct/>
              <w:spacing w:line="260" w:lineRule="exact"/>
              <w:jc w:val="center"/>
              <w:rPr>
                <w:szCs w:val="21"/>
              </w:rPr>
            </w:pPr>
          </w:p>
        </w:tc>
        <w:tc>
          <w:tcPr>
            <w:tcW w:w="870" w:type="dxa"/>
            <w:tcBorders>
              <w:top w:val="single" w:color="auto" w:sz="4" w:space="0"/>
              <w:left w:val="single" w:color="auto" w:sz="4" w:space="0"/>
              <w:bottom w:val="single" w:color="auto" w:sz="4" w:space="0"/>
              <w:right w:val="single" w:color="auto" w:sz="4" w:space="0"/>
            </w:tcBorders>
            <w:vAlign w:val="center"/>
          </w:tcPr>
          <w:p w14:paraId="0088AF27">
            <w:pPr>
              <w:topLinePunct/>
              <w:spacing w:line="260" w:lineRule="exact"/>
              <w:rPr>
                <w:szCs w:val="21"/>
              </w:rPr>
            </w:pPr>
          </w:p>
        </w:tc>
        <w:tc>
          <w:tcPr>
            <w:tcW w:w="795" w:type="dxa"/>
            <w:tcBorders>
              <w:top w:val="single" w:color="auto" w:sz="4" w:space="0"/>
              <w:left w:val="single" w:color="auto" w:sz="4" w:space="0"/>
              <w:bottom w:val="single" w:color="auto" w:sz="4" w:space="0"/>
              <w:right w:val="single" w:color="auto" w:sz="4" w:space="0"/>
            </w:tcBorders>
            <w:vAlign w:val="center"/>
          </w:tcPr>
          <w:p w14:paraId="4D44EDCB">
            <w:pPr>
              <w:topLinePunct/>
              <w:spacing w:line="260" w:lineRule="exact"/>
              <w:rPr>
                <w:szCs w:val="21"/>
              </w:rPr>
            </w:pPr>
          </w:p>
        </w:tc>
        <w:tc>
          <w:tcPr>
            <w:tcW w:w="870" w:type="dxa"/>
            <w:tcBorders>
              <w:top w:val="single" w:color="auto" w:sz="4" w:space="0"/>
              <w:left w:val="single" w:color="auto" w:sz="4" w:space="0"/>
              <w:bottom w:val="single" w:color="auto" w:sz="4" w:space="0"/>
              <w:right w:val="single" w:color="auto" w:sz="4" w:space="0"/>
            </w:tcBorders>
            <w:vAlign w:val="center"/>
          </w:tcPr>
          <w:p w14:paraId="148FD7DF">
            <w:pPr>
              <w:topLinePunct/>
              <w:spacing w:line="260" w:lineRule="exact"/>
              <w:rPr>
                <w:szCs w:val="21"/>
              </w:rPr>
            </w:pPr>
          </w:p>
        </w:tc>
        <w:tc>
          <w:tcPr>
            <w:tcW w:w="757" w:type="dxa"/>
            <w:tcBorders>
              <w:top w:val="single" w:color="auto" w:sz="4" w:space="0"/>
              <w:left w:val="single" w:color="auto" w:sz="4" w:space="0"/>
              <w:bottom w:val="single" w:color="auto" w:sz="4" w:space="0"/>
              <w:right w:val="single" w:color="auto" w:sz="4" w:space="0"/>
            </w:tcBorders>
            <w:vAlign w:val="center"/>
          </w:tcPr>
          <w:p w14:paraId="60D15AD6">
            <w:pPr>
              <w:topLinePunct/>
              <w:spacing w:line="260" w:lineRule="exact"/>
              <w:rPr>
                <w:szCs w:val="21"/>
              </w:rPr>
            </w:pPr>
          </w:p>
        </w:tc>
        <w:tc>
          <w:tcPr>
            <w:tcW w:w="923" w:type="dxa"/>
            <w:tcBorders>
              <w:top w:val="single" w:color="auto" w:sz="4" w:space="0"/>
              <w:left w:val="single" w:color="auto" w:sz="4" w:space="0"/>
              <w:bottom w:val="single" w:color="auto" w:sz="4" w:space="0"/>
              <w:right w:val="single" w:color="auto" w:sz="4" w:space="0"/>
            </w:tcBorders>
            <w:vAlign w:val="center"/>
          </w:tcPr>
          <w:p w14:paraId="2EE7CE28">
            <w:pPr>
              <w:topLinePunct/>
              <w:spacing w:line="260" w:lineRule="exact"/>
              <w:rPr>
                <w:szCs w:val="21"/>
              </w:rPr>
            </w:pPr>
          </w:p>
        </w:tc>
        <w:tc>
          <w:tcPr>
            <w:tcW w:w="765" w:type="dxa"/>
            <w:tcBorders>
              <w:top w:val="single" w:color="auto" w:sz="4" w:space="0"/>
              <w:left w:val="single" w:color="auto" w:sz="4" w:space="0"/>
              <w:bottom w:val="single" w:color="auto" w:sz="4" w:space="0"/>
              <w:right w:val="single" w:color="auto" w:sz="4" w:space="0"/>
            </w:tcBorders>
            <w:vAlign w:val="center"/>
          </w:tcPr>
          <w:p w14:paraId="66A8F86A">
            <w:pPr>
              <w:topLinePunct/>
              <w:spacing w:line="260" w:lineRule="exact"/>
              <w:rPr>
                <w:szCs w:val="21"/>
              </w:rPr>
            </w:pPr>
          </w:p>
        </w:tc>
        <w:tc>
          <w:tcPr>
            <w:tcW w:w="855" w:type="dxa"/>
            <w:tcBorders>
              <w:top w:val="single" w:color="auto" w:sz="4" w:space="0"/>
              <w:left w:val="single" w:color="auto" w:sz="4" w:space="0"/>
              <w:bottom w:val="single" w:color="auto" w:sz="4" w:space="0"/>
              <w:right w:val="single" w:color="auto" w:sz="4" w:space="0"/>
            </w:tcBorders>
            <w:vAlign w:val="center"/>
          </w:tcPr>
          <w:p w14:paraId="69599FA3">
            <w:pPr>
              <w:topLinePunct/>
              <w:spacing w:line="260" w:lineRule="exact"/>
              <w:rPr>
                <w:szCs w:val="21"/>
              </w:rPr>
            </w:pPr>
          </w:p>
        </w:tc>
        <w:tc>
          <w:tcPr>
            <w:tcW w:w="2654" w:type="dxa"/>
            <w:tcBorders>
              <w:top w:val="single" w:color="auto" w:sz="4" w:space="0"/>
              <w:left w:val="single" w:color="auto" w:sz="4" w:space="0"/>
              <w:bottom w:val="single" w:color="auto" w:sz="4" w:space="0"/>
              <w:right w:val="single" w:color="auto" w:sz="4" w:space="0"/>
            </w:tcBorders>
            <w:vAlign w:val="center"/>
          </w:tcPr>
          <w:p w14:paraId="7F7BCA49">
            <w:pPr>
              <w:topLinePunct/>
              <w:spacing w:line="260" w:lineRule="exact"/>
              <w:rPr>
                <w:szCs w:val="21"/>
              </w:rPr>
            </w:pPr>
          </w:p>
        </w:tc>
      </w:tr>
      <w:tr w14:paraId="61E3C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686" w:type="dxa"/>
            <w:tcBorders>
              <w:top w:val="single" w:color="auto" w:sz="4" w:space="0"/>
              <w:left w:val="single" w:color="auto" w:sz="4" w:space="0"/>
              <w:bottom w:val="single" w:color="auto" w:sz="4" w:space="0"/>
              <w:right w:val="single" w:color="auto" w:sz="4" w:space="0"/>
            </w:tcBorders>
            <w:vAlign w:val="center"/>
          </w:tcPr>
          <w:p w14:paraId="471CC0CC">
            <w:pPr>
              <w:topLinePunct/>
              <w:spacing w:line="260" w:lineRule="exact"/>
              <w:jc w:val="center"/>
              <w:rPr>
                <w:szCs w:val="21"/>
              </w:rPr>
            </w:pPr>
            <w:r>
              <w:rPr>
                <w:rFonts w:hint="eastAsia"/>
                <w:szCs w:val="21"/>
              </w:rPr>
              <w:t>三</w:t>
            </w:r>
          </w:p>
        </w:tc>
        <w:tc>
          <w:tcPr>
            <w:tcW w:w="686" w:type="dxa"/>
            <w:tcBorders>
              <w:top w:val="single" w:color="auto" w:sz="4" w:space="0"/>
              <w:left w:val="single" w:color="auto" w:sz="4" w:space="0"/>
              <w:bottom w:val="single" w:color="auto" w:sz="4" w:space="0"/>
              <w:right w:val="single" w:color="auto" w:sz="4" w:space="0"/>
            </w:tcBorders>
            <w:vAlign w:val="center"/>
          </w:tcPr>
          <w:p w14:paraId="10E3A209">
            <w:pPr>
              <w:topLinePunct/>
              <w:spacing w:line="260" w:lineRule="exact"/>
              <w:jc w:val="center"/>
              <w:rPr>
                <w:szCs w:val="21"/>
              </w:rPr>
            </w:pPr>
          </w:p>
        </w:tc>
        <w:tc>
          <w:tcPr>
            <w:tcW w:w="3683" w:type="dxa"/>
            <w:tcBorders>
              <w:top w:val="single" w:color="auto" w:sz="4" w:space="0"/>
              <w:left w:val="single" w:color="auto" w:sz="4" w:space="0"/>
              <w:bottom w:val="single" w:color="auto" w:sz="4" w:space="0"/>
              <w:right w:val="single" w:color="auto" w:sz="4" w:space="0"/>
            </w:tcBorders>
            <w:vAlign w:val="center"/>
          </w:tcPr>
          <w:p w14:paraId="7E1386C8">
            <w:pPr>
              <w:topLinePunct/>
              <w:spacing w:line="260" w:lineRule="exact"/>
              <w:rPr>
                <w:szCs w:val="21"/>
              </w:rPr>
            </w:pPr>
            <w:r>
              <w:rPr>
                <w:rFonts w:hint="eastAsia"/>
                <w:szCs w:val="21"/>
              </w:rPr>
              <w:t>否决事项</w:t>
            </w:r>
          </w:p>
        </w:tc>
        <w:tc>
          <w:tcPr>
            <w:tcW w:w="828" w:type="dxa"/>
            <w:tcBorders>
              <w:top w:val="single" w:color="auto" w:sz="4" w:space="0"/>
              <w:left w:val="single" w:color="auto" w:sz="4" w:space="0"/>
              <w:bottom w:val="single" w:color="auto" w:sz="4" w:space="0"/>
              <w:right w:val="single" w:color="auto" w:sz="4" w:space="0"/>
            </w:tcBorders>
            <w:vAlign w:val="center"/>
          </w:tcPr>
          <w:p w14:paraId="12116EF6">
            <w:pPr>
              <w:topLinePunct/>
              <w:spacing w:line="260" w:lineRule="exact"/>
              <w:jc w:val="center"/>
              <w:rPr>
                <w:szCs w:val="21"/>
              </w:rPr>
            </w:pPr>
          </w:p>
        </w:tc>
        <w:tc>
          <w:tcPr>
            <w:tcW w:w="690" w:type="dxa"/>
            <w:tcBorders>
              <w:top w:val="single" w:color="auto" w:sz="4" w:space="0"/>
              <w:left w:val="single" w:color="auto" w:sz="4" w:space="0"/>
              <w:bottom w:val="single" w:color="auto" w:sz="4" w:space="0"/>
              <w:right w:val="single" w:color="auto" w:sz="4" w:space="0"/>
            </w:tcBorders>
            <w:vAlign w:val="center"/>
          </w:tcPr>
          <w:p w14:paraId="6D01684B">
            <w:pPr>
              <w:topLinePunct/>
              <w:spacing w:line="260" w:lineRule="exact"/>
              <w:jc w:val="center"/>
              <w:rPr>
                <w:szCs w:val="21"/>
              </w:rPr>
            </w:pPr>
          </w:p>
        </w:tc>
        <w:tc>
          <w:tcPr>
            <w:tcW w:w="870" w:type="dxa"/>
            <w:tcBorders>
              <w:top w:val="single" w:color="auto" w:sz="4" w:space="0"/>
              <w:left w:val="single" w:color="auto" w:sz="4" w:space="0"/>
              <w:bottom w:val="single" w:color="auto" w:sz="4" w:space="0"/>
              <w:right w:val="single" w:color="auto" w:sz="4" w:space="0"/>
            </w:tcBorders>
            <w:vAlign w:val="center"/>
          </w:tcPr>
          <w:p w14:paraId="636D2A21">
            <w:pPr>
              <w:topLinePunct/>
              <w:spacing w:line="260" w:lineRule="exact"/>
              <w:rPr>
                <w:szCs w:val="21"/>
              </w:rPr>
            </w:pPr>
          </w:p>
        </w:tc>
        <w:tc>
          <w:tcPr>
            <w:tcW w:w="795" w:type="dxa"/>
            <w:tcBorders>
              <w:top w:val="single" w:color="auto" w:sz="4" w:space="0"/>
              <w:left w:val="single" w:color="auto" w:sz="4" w:space="0"/>
              <w:bottom w:val="single" w:color="auto" w:sz="4" w:space="0"/>
              <w:right w:val="single" w:color="auto" w:sz="4" w:space="0"/>
            </w:tcBorders>
            <w:vAlign w:val="center"/>
          </w:tcPr>
          <w:p w14:paraId="20A14466">
            <w:pPr>
              <w:topLinePunct/>
              <w:spacing w:line="260" w:lineRule="exact"/>
              <w:rPr>
                <w:szCs w:val="21"/>
              </w:rPr>
            </w:pPr>
          </w:p>
        </w:tc>
        <w:tc>
          <w:tcPr>
            <w:tcW w:w="870" w:type="dxa"/>
            <w:tcBorders>
              <w:top w:val="single" w:color="auto" w:sz="4" w:space="0"/>
              <w:left w:val="single" w:color="auto" w:sz="4" w:space="0"/>
              <w:bottom w:val="single" w:color="auto" w:sz="4" w:space="0"/>
              <w:right w:val="single" w:color="auto" w:sz="4" w:space="0"/>
            </w:tcBorders>
            <w:vAlign w:val="center"/>
          </w:tcPr>
          <w:p w14:paraId="7FEE0F4C">
            <w:pPr>
              <w:topLinePunct/>
              <w:spacing w:line="260" w:lineRule="exact"/>
              <w:rPr>
                <w:szCs w:val="21"/>
              </w:rPr>
            </w:pPr>
          </w:p>
        </w:tc>
        <w:tc>
          <w:tcPr>
            <w:tcW w:w="757" w:type="dxa"/>
            <w:tcBorders>
              <w:top w:val="single" w:color="auto" w:sz="4" w:space="0"/>
              <w:left w:val="single" w:color="auto" w:sz="4" w:space="0"/>
              <w:bottom w:val="single" w:color="auto" w:sz="4" w:space="0"/>
              <w:right w:val="single" w:color="auto" w:sz="4" w:space="0"/>
            </w:tcBorders>
            <w:vAlign w:val="center"/>
          </w:tcPr>
          <w:p w14:paraId="5F71DDF5">
            <w:pPr>
              <w:topLinePunct/>
              <w:spacing w:line="260" w:lineRule="exact"/>
              <w:rPr>
                <w:szCs w:val="21"/>
              </w:rPr>
            </w:pPr>
          </w:p>
        </w:tc>
        <w:tc>
          <w:tcPr>
            <w:tcW w:w="923" w:type="dxa"/>
            <w:tcBorders>
              <w:top w:val="single" w:color="auto" w:sz="4" w:space="0"/>
              <w:left w:val="single" w:color="auto" w:sz="4" w:space="0"/>
              <w:bottom w:val="single" w:color="auto" w:sz="4" w:space="0"/>
              <w:right w:val="single" w:color="auto" w:sz="4" w:space="0"/>
            </w:tcBorders>
            <w:vAlign w:val="center"/>
          </w:tcPr>
          <w:p w14:paraId="3D7DC54E">
            <w:pPr>
              <w:topLinePunct/>
              <w:spacing w:line="260" w:lineRule="exact"/>
              <w:rPr>
                <w:szCs w:val="21"/>
              </w:rPr>
            </w:pPr>
          </w:p>
        </w:tc>
        <w:tc>
          <w:tcPr>
            <w:tcW w:w="765" w:type="dxa"/>
            <w:tcBorders>
              <w:top w:val="single" w:color="auto" w:sz="4" w:space="0"/>
              <w:left w:val="single" w:color="auto" w:sz="4" w:space="0"/>
              <w:bottom w:val="single" w:color="auto" w:sz="4" w:space="0"/>
              <w:right w:val="single" w:color="auto" w:sz="4" w:space="0"/>
            </w:tcBorders>
            <w:vAlign w:val="center"/>
          </w:tcPr>
          <w:p w14:paraId="7DA7C03C">
            <w:pPr>
              <w:topLinePunct/>
              <w:spacing w:line="260" w:lineRule="exact"/>
              <w:rPr>
                <w:szCs w:val="21"/>
              </w:rPr>
            </w:pPr>
          </w:p>
        </w:tc>
        <w:tc>
          <w:tcPr>
            <w:tcW w:w="855" w:type="dxa"/>
            <w:tcBorders>
              <w:top w:val="single" w:color="auto" w:sz="4" w:space="0"/>
              <w:left w:val="single" w:color="auto" w:sz="4" w:space="0"/>
              <w:bottom w:val="single" w:color="auto" w:sz="4" w:space="0"/>
              <w:right w:val="single" w:color="auto" w:sz="4" w:space="0"/>
            </w:tcBorders>
            <w:vAlign w:val="center"/>
          </w:tcPr>
          <w:p w14:paraId="50BDD313">
            <w:pPr>
              <w:topLinePunct/>
              <w:spacing w:line="260" w:lineRule="exact"/>
              <w:rPr>
                <w:szCs w:val="21"/>
              </w:rPr>
            </w:pPr>
          </w:p>
        </w:tc>
        <w:tc>
          <w:tcPr>
            <w:tcW w:w="2654" w:type="dxa"/>
            <w:tcBorders>
              <w:top w:val="single" w:color="auto" w:sz="4" w:space="0"/>
              <w:left w:val="single" w:color="auto" w:sz="4" w:space="0"/>
              <w:bottom w:val="single" w:color="auto" w:sz="4" w:space="0"/>
              <w:right w:val="single" w:color="auto" w:sz="4" w:space="0"/>
            </w:tcBorders>
            <w:vAlign w:val="center"/>
          </w:tcPr>
          <w:p w14:paraId="7A29D79C">
            <w:pPr>
              <w:topLinePunct/>
              <w:spacing w:line="260" w:lineRule="exact"/>
              <w:rPr>
                <w:szCs w:val="21"/>
              </w:rPr>
            </w:pPr>
            <w:r>
              <w:rPr>
                <w:rFonts w:hint="eastAsia"/>
                <w:szCs w:val="21"/>
              </w:rPr>
              <w:t>为一票否决事项，取消参选资格</w:t>
            </w:r>
          </w:p>
        </w:tc>
      </w:tr>
      <w:tr w14:paraId="10801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jc w:val="center"/>
        </w:trPr>
        <w:tc>
          <w:tcPr>
            <w:tcW w:w="686" w:type="dxa"/>
            <w:tcBorders>
              <w:top w:val="single" w:color="auto" w:sz="4" w:space="0"/>
              <w:left w:val="single" w:color="auto" w:sz="4" w:space="0"/>
              <w:bottom w:val="single" w:color="auto" w:sz="4" w:space="0"/>
              <w:right w:val="single" w:color="auto" w:sz="4" w:space="0"/>
            </w:tcBorders>
            <w:vAlign w:val="center"/>
          </w:tcPr>
          <w:p w14:paraId="5768FAFE">
            <w:pPr>
              <w:topLinePunct/>
              <w:spacing w:line="260" w:lineRule="exact"/>
              <w:jc w:val="center"/>
              <w:rPr>
                <w:szCs w:val="21"/>
              </w:rPr>
            </w:pPr>
            <w:r>
              <w:rPr>
                <w:rFonts w:hint="eastAsia"/>
                <w:szCs w:val="21"/>
              </w:rPr>
              <w:t>3.1</w:t>
            </w:r>
          </w:p>
        </w:tc>
        <w:tc>
          <w:tcPr>
            <w:tcW w:w="686" w:type="dxa"/>
            <w:vMerge w:val="restart"/>
            <w:tcBorders>
              <w:top w:val="single" w:color="auto" w:sz="4" w:space="0"/>
              <w:left w:val="single" w:color="auto" w:sz="4" w:space="0"/>
              <w:right w:val="single" w:color="auto" w:sz="4" w:space="0"/>
            </w:tcBorders>
            <w:vAlign w:val="center"/>
          </w:tcPr>
          <w:p w14:paraId="210B66AC">
            <w:pPr>
              <w:topLinePunct/>
              <w:spacing w:line="260" w:lineRule="exact"/>
              <w:jc w:val="center"/>
              <w:rPr>
                <w:szCs w:val="21"/>
              </w:rPr>
            </w:pPr>
            <w:r>
              <w:rPr>
                <w:rFonts w:hint="eastAsia"/>
                <w:szCs w:val="21"/>
              </w:rPr>
              <w:t>否决事项</w:t>
            </w:r>
          </w:p>
        </w:tc>
        <w:tc>
          <w:tcPr>
            <w:tcW w:w="3683" w:type="dxa"/>
            <w:tcBorders>
              <w:top w:val="single" w:color="auto" w:sz="4" w:space="0"/>
              <w:left w:val="single" w:color="auto" w:sz="4" w:space="0"/>
              <w:bottom w:val="single" w:color="auto" w:sz="4" w:space="0"/>
              <w:right w:val="single" w:color="auto" w:sz="4" w:space="0"/>
            </w:tcBorders>
            <w:vAlign w:val="center"/>
          </w:tcPr>
          <w:p w14:paraId="09437825">
            <w:pPr>
              <w:topLinePunct/>
              <w:spacing w:line="260" w:lineRule="exact"/>
              <w:rPr>
                <w:szCs w:val="21"/>
              </w:rPr>
            </w:pPr>
            <w:r>
              <w:rPr>
                <w:rFonts w:hint="eastAsia"/>
                <w:szCs w:val="21"/>
              </w:rPr>
              <w:t>法人单位及其驻琼分支机构列入</w:t>
            </w:r>
            <w:r>
              <w:rPr>
                <w:szCs w:val="21"/>
              </w:rPr>
              <w:t>黑名单</w:t>
            </w:r>
            <w:r>
              <w:rPr>
                <w:rFonts w:hint="eastAsia"/>
                <w:szCs w:val="21"/>
              </w:rPr>
              <w:t>。</w:t>
            </w:r>
          </w:p>
        </w:tc>
        <w:tc>
          <w:tcPr>
            <w:tcW w:w="828" w:type="dxa"/>
            <w:tcBorders>
              <w:top w:val="single" w:color="auto" w:sz="4" w:space="0"/>
              <w:left w:val="single" w:color="auto" w:sz="4" w:space="0"/>
              <w:bottom w:val="single" w:color="auto" w:sz="4" w:space="0"/>
              <w:right w:val="single" w:color="auto" w:sz="4" w:space="0"/>
            </w:tcBorders>
            <w:vAlign w:val="center"/>
          </w:tcPr>
          <w:p w14:paraId="7A5BFCAA">
            <w:pPr>
              <w:topLinePunct/>
              <w:spacing w:line="260" w:lineRule="exact"/>
              <w:jc w:val="center"/>
              <w:rPr>
                <w:szCs w:val="21"/>
              </w:rPr>
            </w:pPr>
          </w:p>
        </w:tc>
        <w:tc>
          <w:tcPr>
            <w:tcW w:w="690" w:type="dxa"/>
            <w:tcBorders>
              <w:top w:val="single" w:color="auto" w:sz="4" w:space="0"/>
              <w:left w:val="single" w:color="auto" w:sz="4" w:space="0"/>
              <w:bottom w:val="single" w:color="auto" w:sz="4" w:space="0"/>
              <w:right w:val="single" w:color="auto" w:sz="4" w:space="0"/>
            </w:tcBorders>
            <w:vAlign w:val="center"/>
          </w:tcPr>
          <w:p w14:paraId="3C0AA6DB">
            <w:pPr>
              <w:topLinePunct/>
              <w:spacing w:line="260" w:lineRule="exact"/>
              <w:jc w:val="center"/>
              <w:rPr>
                <w:szCs w:val="21"/>
              </w:rPr>
            </w:pPr>
          </w:p>
        </w:tc>
        <w:tc>
          <w:tcPr>
            <w:tcW w:w="870" w:type="dxa"/>
            <w:tcBorders>
              <w:top w:val="single" w:color="auto" w:sz="4" w:space="0"/>
              <w:left w:val="single" w:color="auto" w:sz="4" w:space="0"/>
              <w:bottom w:val="single" w:color="auto" w:sz="4" w:space="0"/>
              <w:right w:val="single" w:color="auto" w:sz="4" w:space="0"/>
            </w:tcBorders>
            <w:vAlign w:val="center"/>
          </w:tcPr>
          <w:p w14:paraId="682AE49E">
            <w:pPr>
              <w:topLinePunct/>
              <w:spacing w:line="260" w:lineRule="exact"/>
              <w:rPr>
                <w:szCs w:val="21"/>
              </w:rPr>
            </w:pPr>
          </w:p>
        </w:tc>
        <w:tc>
          <w:tcPr>
            <w:tcW w:w="795" w:type="dxa"/>
            <w:tcBorders>
              <w:top w:val="single" w:color="auto" w:sz="4" w:space="0"/>
              <w:left w:val="single" w:color="auto" w:sz="4" w:space="0"/>
              <w:bottom w:val="single" w:color="auto" w:sz="4" w:space="0"/>
              <w:right w:val="single" w:color="auto" w:sz="4" w:space="0"/>
            </w:tcBorders>
            <w:vAlign w:val="center"/>
          </w:tcPr>
          <w:p w14:paraId="5D66CE63">
            <w:pPr>
              <w:topLinePunct/>
              <w:spacing w:line="260" w:lineRule="exact"/>
              <w:rPr>
                <w:szCs w:val="21"/>
              </w:rPr>
            </w:pPr>
          </w:p>
        </w:tc>
        <w:tc>
          <w:tcPr>
            <w:tcW w:w="870" w:type="dxa"/>
            <w:tcBorders>
              <w:top w:val="single" w:color="auto" w:sz="4" w:space="0"/>
              <w:left w:val="single" w:color="auto" w:sz="4" w:space="0"/>
              <w:bottom w:val="single" w:color="auto" w:sz="4" w:space="0"/>
              <w:right w:val="single" w:color="auto" w:sz="4" w:space="0"/>
            </w:tcBorders>
            <w:vAlign w:val="center"/>
          </w:tcPr>
          <w:p w14:paraId="01953D38">
            <w:pPr>
              <w:topLinePunct/>
              <w:spacing w:line="260" w:lineRule="exact"/>
              <w:rPr>
                <w:szCs w:val="21"/>
              </w:rPr>
            </w:pPr>
          </w:p>
        </w:tc>
        <w:tc>
          <w:tcPr>
            <w:tcW w:w="757" w:type="dxa"/>
            <w:tcBorders>
              <w:top w:val="single" w:color="auto" w:sz="4" w:space="0"/>
              <w:left w:val="single" w:color="auto" w:sz="4" w:space="0"/>
              <w:bottom w:val="single" w:color="auto" w:sz="4" w:space="0"/>
              <w:right w:val="single" w:color="auto" w:sz="4" w:space="0"/>
            </w:tcBorders>
            <w:vAlign w:val="center"/>
          </w:tcPr>
          <w:p w14:paraId="5272F9AB">
            <w:pPr>
              <w:topLinePunct/>
              <w:spacing w:line="260" w:lineRule="exact"/>
              <w:rPr>
                <w:szCs w:val="21"/>
              </w:rPr>
            </w:pPr>
          </w:p>
        </w:tc>
        <w:tc>
          <w:tcPr>
            <w:tcW w:w="923" w:type="dxa"/>
            <w:tcBorders>
              <w:top w:val="single" w:color="auto" w:sz="4" w:space="0"/>
              <w:left w:val="single" w:color="auto" w:sz="4" w:space="0"/>
              <w:bottom w:val="single" w:color="auto" w:sz="4" w:space="0"/>
              <w:right w:val="single" w:color="auto" w:sz="4" w:space="0"/>
            </w:tcBorders>
            <w:vAlign w:val="center"/>
          </w:tcPr>
          <w:p w14:paraId="530741BD">
            <w:pPr>
              <w:topLinePunct/>
              <w:spacing w:line="260" w:lineRule="exact"/>
              <w:rPr>
                <w:szCs w:val="21"/>
              </w:rPr>
            </w:pPr>
          </w:p>
        </w:tc>
        <w:tc>
          <w:tcPr>
            <w:tcW w:w="765" w:type="dxa"/>
            <w:tcBorders>
              <w:top w:val="single" w:color="auto" w:sz="4" w:space="0"/>
              <w:left w:val="single" w:color="auto" w:sz="4" w:space="0"/>
              <w:bottom w:val="single" w:color="auto" w:sz="4" w:space="0"/>
              <w:right w:val="single" w:color="auto" w:sz="4" w:space="0"/>
            </w:tcBorders>
            <w:vAlign w:val="center"/>
          </w:tcPr>
          <w:p w14:paraId="44CDB958">
            <w:pPr>
              <w:topLinePunct/>
              <w:spacing w:line="260" w:lineRule="exact"/>
              <w:rPr>
                <w:szCs w:val="21"/>
              </w:rPr>
            </w:pPr>
          </w:p>
        </w:tc>
        <w:tc>
          <w:tcPr>
            <w:tcW w:w="855" w:type="dxa"/>
            <w:tcBorders>
              <w:top w:val="single" w:color="auto" w:sz="4" w:space="0"/>
              <w:left w:val="single" w:color="auto" w:sz="4" w:space="0"/>
              <w:bottom w:val="single" w:color="auto" w:sz="4" w:space="0"/>
              <w:right w:val="single" w:color="auto" w:sz="4" w:space="0"/>
            </w:tcBorders>
            <w:vAlign w:val="center"/>
          </w:tcPr>
          <w:p w14:paraId="33A9F035">
            <w:pPr>
              <w:topLinePunct/>
              <w:spacing w:line="260" w:lineRule="exact"/>
              <w:rPr>
                <w:szCs w:val="21"/>
              </w:rPr>
            </w:pPr>
          </w:p>
        </w:tc>
        <w:tc>
          <w:tcPr>
            <w:tcW w:w="2654" w:type="dxa"/>
            <w:tcBorders>
              <w:top w:val="single" w:color="auto" w:sz="4" w:space="0"/>
              <w:left w:val="single" w:color="auto" w:sz="4" w:space="0"/>
              <w:bottom w:val="single" w:color="auto" w:sz="4" w:space="0"/>
              <w:right w:val="single" w:color="auto" w:sz="4" w:space="0"/>
            </w:tcBorders>
            <w:vAlign w:val="center"/>
          </w:tcPr>
          <w:p w14:paraId="5D9B0413">
            <w:pPr>
              <w:topLinePunct/>
              <w:spacing w:line="260" w:lineRule="exact"/>
              <w:rPr>
                <w:szCs w:val="21"/>
              </w:rPr>
            </w:pPr>
            <w:r>
              <w:rPr>
                <w:rFonts w:hint="eastAsia"/>
                <w:szCs w:val="21"/>
              </w:rPr>
              <w:t>在</w:t>
            </w:r>
            <w:r>
              <w:rPr>
                <w:szCs w:val="21"/>
              </w:rPr>
              <w:t>“</w:t>
            </w:r>
            <w:r>
              <w:rPr>
                <w:rFonts w:hint="eastAsia"/>
                <w:szCs w:val="21"/>
              </w:rPr>
              <w:t>信用中国</w:t>
            </w:r>
            <w:r>
              <w:rPr>
                <w:szCs w:val="21"/>
              </w:rPr>
              <w:t>”</w:t>
            </w:r>
            <w:r>
              <w:rPr>
                <w:rFonts w:hint="eastAsia"/>
                <w:szCs w:val="21"/>
              </w:rPr>
              <w:t>核查失信记录，提供打印截图。</w:t>
            </w:r>
          </w:p>
        </w:tc>
      </w:tr>
      <w:tr w14:paraId="05DD4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exact"/>
          <w:jc w:val="center"/>
        </w:trPr>
        <w:tc>
          <w:tcPr>
            <w:tcW w:w="686" w:type="dxa"/>
            <w:tcBorders>
              <w:top w:val="single" w:color="auto" w:sz="4" w:space="0"/>
              <w:left w:val="single" w:color="auto" w:sz="4" w:space="0"/>
              <w:bottom w:val="single" w:color="auto" w:sz="4" w:space="0"/>
              <w:right w:val="single" w:color="auto" w:sz="4" w:space="0"/>
            </w:tcBorders>
            <w:vAlign w:val="center"/>
          </w:tcPr>
          <w:p w14:paraId="39FD9287">
            <w:pPr>
              <w:topLinePunct/>
              <w:spacing w:line="260" w:lineRule="exact"/>
              <w:jc w:val="center"/>
              <w:rPr>
                <w:szCs w:val="21"/>
              </w:rPr>
            </w:pPr>
            <w:r>
              <w:rPr>
                <w:rFonts w:hint="eastAsia"/>
                <w:szCs w:val="21"/>
              </w:rPr>
              <w:t>3.2</w:t>
            </w:r>
          </w:p>
        </w:tc>
        <w:tc>
          <w:tcPr>
            <w:tcW w:w="686" w:type="dxa"/>
            <w:vMerge w:val="continue"/>
            <w:tcBorders>
              <w:left w:val="single" w:color="auto" w:sz="4" w:space="0"/>
              <w:right w:val="single" w:color="auto" w:sz="4" w:space="0"/>
            </w:tcBorders>
            <w:vAlign w:val="center"/>
          </w:tcPr>
          <w:p w14:paraId="4ED072E5">
            <w:pPr>
              <w:topLinePunct/>
              <w:spacing w:line="260" w:lineRule="exact"/>
              <w:jc w:val="center"/>
              <w:rPr>
                <w:szCs w:val="21"/>
              </w:rPr>
            </w:pPr>
          </w:p>
        </w:tc>
        <w:tc>
          <w:tcPr>
            <w:tcW w:w="3683" w:type="dxa"/>
            <w:tcBorders>
              <w:top w:val="single" w:color="auto" w:sz="4" w:space="0"/>
              <w:left w:val="single" w:color="auto" w:sz="4" w:space="0"/>
              <w:bottom w:val="single" w:color="auto" w:sz="4" w:space="0"/>
              <w:right w:val="single" w:color="auto" w:sz="4" w:space="0"/>
            </w:tcBorders>
            <w:vAlign w:val="center"/>
          </w:tcPr>
          <w:p w14:paraId="722A700B">
            <w:pPr>
              <w:topLinePunct/>
              <w:spacing w:line="260" w:lineRule="exact"/>
              <w:rPr>
                <w:szCs w:val="21"/>
              </w:rPr>
            </w:pPr>
            <w:r>
              <w:rPr>
                <w:rFonts w:hint="eastAsia"/>
                <w:szCs w:val="21"/>
              </w:rPr>
              <w:t>投标文件存在重大错误</w:t>
            </w:r>
          </w:p>
        </w:tc>
        <w:tc>
          <w:tcPr>
            <w:tcW w:w="828" w:type="dxa"/>
            <w:tcBorders>
              <w:top w:val="single" w:color="auto" w:sz="4" w:space="0"/>
              <w:left w:val="single" w:color="auto" w:sz="4" w:space="0"/>
              <w:bottom w:val="single" w:color="auto" w:sz="4" w:space="0"/>
              <w:right w:val="single" w:color="auto" w:sz="4" w:space="0"/>
            </w:tcBorders>
            <w:vAlign w:val="center"/>
          </w:tcPr>
          <w:p w14:paraId="720DEECE">
            <w:pPr>
              <w:topLinePunct/>
              <w:spacing w:line="260" w:lineRule="exact"/>
              <w:jc w:val="center"/>
              <w:rPr>
                <w:szCs w:val="21"/>
              </w:rPr>
            </w:pPr>
          </w:p>
        </w:tc>
        <w:tc>
          <w:tcPr>
            <w:tcW w:w="690" w:type="dxa"/>
            <w:tcBorders>
              <w:top w:val="single" w:color="auto" w:sz="4" w:space="0"/>
              <w:left w:val="single" w:color="auto" w:sz="4" w:space="0"/>
              <w:bottom w:val="single" w:color="auto" w:sz="4" w:space="0"/>
              <w:right w:val="single" w:color="auto" w:sz="4" w:space="0"/>
            </w:tcBorders>
            <w:vAlign w:val="center"/>
          </w:tcPr>
          <w:p w14:paraId="5BFA3118">
            <w:pPr>
              <w:topLinePunct/>
              <w:spacing w:line="260" w:lineRule="exact"/>
              <w:jc w:val="center"/>
              <w:rPr>
                <w:szCs w:val="21"/>
              </w:rPr>
            </w:pPr>
          </w:p>
        </w:tc>
        <w:tc>
          <w:tcPr>
            <w:tcW w:w="870" w:type="dxa"/>
            <w:tcBorders>
              <w:top w:val="single" w:color="auto" w:sz="4" w:space="0"/>
              <w:left w:val="single" w:color="auto" w:sz="4" w:space="0"/>
              <w:bottom w:val="single" w:color="auto" w:sz="4" w:space="0"/>
              <w:right w:val="single" w:color="auto" w:sz="4" w:space="0"/>
            </w:tcBorders>
            <w:vAlign w:val="center"/>
          </w:tcPr>
          <w:p w14:paraId="265B369C">
            <w:pPr>
              <w:topLinePunct/>
              <w:spacing w:line="260" w:lineRule="exact"/>
              <w:rPr>
                <w:szCs w:val="21"/>
              </w:rPr>
            </w:pPr>
          </w:p>
        </w:tc>
        <w:tc>
          <w:tcPr>
            <w:tcW w:w="795" w:type="dxa"/>
            <w:tcBorders>
              <w:top w:val="single" w:color="auto" w:sz="4" w:space="0"/>
              <w:left w:val="single" w:color="auto" w:sz="4" w:space="0"/>
              <w:bottom w:val="single" w:color="auto" w:sz="4" w:space="0"/>
              <w:right w:val="single" w:color="auto" w:sz="4" w:space="0"/>
            </w:tcBorders>
            <w:vAlign w:val="center"/>
          </w:tcPr>
          <w:p w14:paraId="27D9BBB9">
            <w:pPr>
              <w:topLinePunct/>
              <w:spacing w:line="260" w:lineRule="exact"/>
              <w:rPr>
                <w:szCs w:val="21"/>
              </w:rPr>
            </w:pPr>
          </w:p>
        </w:tc>
        <w:tc>
          <w:tcPr>
            <w:tcW w:w="870" w:type="dxa"/>
            <w:tcBorders>
              <w:top w:val="single" w:color="auto" w:sz="4" w:space="0"/>
              <w:left w:val="single" w:color="auto" w:sz="4" w:space="0"/>
              <w:bottom w:val="single" w:color="auto" w:sz="4" w:space="0"/>
              <w:right w:val="single" w:color="auto" w:sz="4" w:space="0"/>
            </w:tcBorders>
            <w:vAlign w:val="center"/>
          </w:tcPr>
          <w:p w14:paraId="70DFF8EC">
            <w:pPr>
              <w:topLinePunct/>
              <w:spacing w:line="260" w:lineRule="exact"/>
              <w:rPr>
                <w:szCs w:val="21"/>
              </w:rPr>
            </w:pPr>
          </w:p>
        </w:tc>
        <w:tc>
          <w:tcPr>
            <w:tcW w:w="757" w:type="dxa"/>
            <w:tcBorders>
              <w:top w:val="single" w:color="auto" w:sz="4" w:space="0"/>
              <w:left w:val="single" w:color="auto" w:sz="4" w:space="0"/>
              <w:bottom w:val="single" w:color="auto" w:sz="4" w:space="0"/>
              <w:right w:val="single" w:color="auto" w:sz="4" w:space="0"/>
            </w:tcBorders>
            <w:vAlign w:val="center"/>
          </w:tcPr>
          <w:p w14:paraId="6FD966F5">
            <w:pPr>
              <w:topLinePunct/>
              <w:spacing w:line="260" w:lineRule="exact"/>
              <w:rPr>
                <w:szCs w:val="21"/>
              </w:rPr>
            </w:pPr>
          </w:p>
        </w:tc>
        <w:tc>
          <w:tcPr>
            <w:tcW w:w="923" w:type="dxa"/>
            <w:tcBorders>
              <w:top w:val="single" w:color="auto" w:sz="4" w:space="0"/>
              <w:left w:val="single" w:color="auto" w:sz="4" w:space="0"/>
              <w:bottom w:val="single" w:color="auto" w:sz="4" w:space="0"/>
              <w:right w:val="single" w:color="auto" w:sz="4" w:space="0"/>
            </w:tcBorders>
            <w:vAlign w:val="center"/>
          </w:tcPr>
          <w:p w14:paraId="4EED1DBA">
            <w:pPr>
              <w:topLinePunct/>
              <w:spacing w:line="260" w:lineRule="exact"/>
              <w:rPr>
                <w:szCs w:val="21"/>
              </w:rPr>
            </w:pPr>
          </w:p>
        </w:tc>
        <w:tc>
          <w:tcPr>
            <w:tcW w:w="765" w:type="dxa"/>
            <w:tcBorders>
              <w:top w:val="single" w:color="auto" w:sz="4" w:space="0"/>
              <w:left w:val="single" w:color="auto" w:sz="4" w:space="0"/>
              <w:bottom w:val="single" w:color="auto" w:sz="4" w:space="0"/>
              <w:right w:val="single" w:color="auto" w:sz="4" w:space="0"/>
            </w:tcBorders>
            <w:vAlign w:val="center"/>
          </w:tcPr>
          <w:p w14:paraId="19369003">
            <w:pPr>
              <w:topLinePunct/>
              <w:spacing w:line="260" w:lineRule="exact"/>
              <w:rPr>
                <w:szCs w:val="21"/>
              </w:rPr>
            </w:pPr>
          </w:p>
        </w:tc>
        <w:tc>
          <w:tcPr>
            <w:tcW w:w="855" w:type="dxa"/>
            <w:tcBorders>
              <w:top w:val="single" w:color="auto" w:sz="4" w:space="0"/>
              <w:left w:val="single" w:color="auto" w:sz="4" w:space="0"/>
              <w:bottom w:val="single" w:color="auto" w:sz="4" w:space="0"/>
              <w:right w:val="single" w:color="auto" w:sz="4" w:space="0"/>
            </w:tcBorders>
            <w:vAlign w:val="center"/>
          </w:tcPr>
          <w:p w14:paraId="75A93271">
            <w:pPr>
              <w:topLinePunct/>
              <w:spacing w:line="260" w:lineRule="exact"/>
              <w:rPr>
                <w:szCs w:val="21"/>
              </w:rPr>
            </w:pPr>
          </w:p>
        </w:tc>
        <w:tc>
          <w:tcPr>
            <w:tcW w:w="2654" w:type="dxa"/>
            <w:tcBorders>
              <w:top w:val="single" w:color="auto" w:sz="4" w:space="0"/>
              <w:left w:val="single" w:color="auto" w:sz="4" w:space="0"/>
              <w:bottom w:val="single" w:color="auto" w:sz="4" w:space="0"/>
              <w:right w:val="single" w:color="auto" w:sz="4" w:space="0"/>
            </w:tcBorders>
            <w:vAlign w:val="center"/>
          </w:tcPr>
          <w:p w14:paraId="5A13072D">
            <w:pPr>
              <w:topLinePunct/>
              <w:spacing w:line="260" w:lineRule="exact"/>
              <w:rPr>
                <w:szCs w:val="21"/>
              </w:rPr>
            </w:pPr>
            <w:r>
              <w:rPr>
                <w:rFonts w:hint="eastAsia"/>
                <w:szCs w:val="21"/>
              </w:rPr>
              <w:t>与遴选公示要求事项有极大出入</w:t>
            </w:r>
          </w:p>
        </w:tc>
      </w:tr>
    </w:tbl>
    <w:p w14:paraId="1506419C">
      <w:pPr>
        <w:keepNext w:val="0"/>
        <w:keepLines w:val="0"/>
        <w:pageBreakBefore w:val="0"/>
        <w:widowControl w:val="0"/>
        <w:kinsoku/>
        <w:wordWrap/>
        <w:overflowPunct/>
        <w:topLinePunct w:val="0"/>
        <w:autoSpaceDE/>
        <w:autoSpaceDN/>
        <w:bidi w:val="0"/>
        <w:adjustRightInd/>
        <w:snapToGrid/>
        <w:spacing w:line="20" w:lineRule="exact"/>
        <w:textAlignment w:val="auto"/>
      </w:pPr>
    </w:p>
    <w:p w14:paraId="3D9BBF51">
      <w:pPr>
        <w:keepNext w:val="0"/>
        <w:keepLines w:val="0"/>
        <w:pageBreakBefore w:val="0"/>
        <w:widowControl w:val="0"/>
        <w:kinsoku/>
        <w:wordWrap/>
        <w:overflowPunct/>
        <w:topLinePunct w:val="0"/>
        <w:autoSpaceDE/>
        <w:autoSpaceDN/>
        <w:bidi w:val="0"/>
        <w:adjustRightInd/>
        <w:snapToGrid/>
        <w:spacing w:line="20" w:lineRule="exact"/>
        <w:textAlignment w:val="auto"/>
      </w:pPr>
    </w:p>
    <w:p w14:paraId="6854C4E2">
      <w:pPr>
        <w:pStyle w:val="2"/>
      </w:pPr>
    </w:p>
    <w:p w14:paraId="0A106E32"/>
    <w:p w14:paraId="34F35AAB">
      <w:pPr>
        <w:pStyle w:val="2"/>
      </w:pPr>
    </w:p>
    <w:p w14:paraId="46B00BEE"/>
    <w:p w14:paraId="5025FE78">
      <w:pPr>
        <w:pStyle w:val="2"/>
      </w:pPr>
    </w:p>
    <w:p w14:paraId="1C8F0A1A">
      <w:pPr>
        <w:pStyle w:val="2"/>
        <w:ind w:left="0" w:leftChars="0" w:firstLine="0" w:firstLineChars="0"/>
      </w:pPr>
    </w:p>
    <w:p w14:paraId="24C0C3A3"/>
    <w:tbl>
      <w:tblPr>
        <w:tblStyle w:val="5"/>
        <w:tblpPr w:leftFromText="181" w:rightFromText="181" w:vertAnchor="text" w:horzAnchor="page" w:tblpXSpec="center" w:tblpY="1"/>
        <w:tblOverlap w:val="never"/>
        <w:tblW w:w="14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2"/>
        <w:gridCol w:w="4897"/>
        <w:gridCol w:w="1788"/>
        <w:gridCol w:w="1715"/>
        <w:gridCol w:w="1721"/>
        <w:gridCol w:w="2586"/>
      </w:tblGrid>
      <w:tr w14:paraId="6DEC7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exact"/>
          <w:jc w:val="center"/>
        </w:trPr>
        <w:tc>
          <w:tcPr>
            <w:tcW w:w="14079" w:type="dxa"/>
            <w:gridSpan w:val="6"/>
            <w:tcBorders>
              <w:top w:val="single" w:color="auto" w:sz="4" w:space="0"/>
              <w:left w:val="single" w:color="auto" w:sz="4" w:space="0"/>
              <w:bottom w:val="single" w:color="auto" w:sz="4" w:space="0"/>
              <w:right w:val="single" w:color="auto" w:sz="4" w:space="0"/>
            </w:tcBorders>
            <w:noWrap w:val="0"/>
            <w:vAlign w:val="center"/>
          </w:tcPr>
          <w:p w14:paraId="1BA3CFBB">
            <w:pPr>
              <w:keepNext w:val="0"/>
              <w:keepLines w:val="0"/>
              <w:pageBreakBefore w:val="0"/>
              <w:widowControl w:val="0"/>
              <w:kinsoku/>
              <w:wordWrap/>
              <w:overflowPunct/>
              <w:topLinePunct/>
              <w:autoSpaceDE/>
              <w:autoSpaceDN/>
              <w:bidi w:val="0"/>
              <w:adjustRightInd/>
              <w:snapToGrid/>
              <w:spacing w:line="400" w:lineRule="exact"/>
              <w:jc w:val="center"/>
              <w:textAlignment w:val="auto"/>
              <w:rPr>
                <w:rFonts w:hint="default"/>
                <w:color w:val="000000"/>
                <w:szCs w:val="21"/>
                <w:lang w:val="en-US" w:eastAsia="zh-CN"/>
              </w:rPr>
            </w:pPr>
            <w:r>
              <w:rPr>
                <w:rFonts w:hint="eastAsia"/>
                <w:color w:val="000000"/>
                <w:sz w:val="28"/>
                <w:szCs w:val="28"/>
                <w:lang w:val="en-US" w:eastAsia="zh-CN"/>
              </w:rPr>
              <w:t>遴选最终得分前三位排名</w:t>
            </w:r>
          </w:p>
        </w:tc>
      </w:tr>
      <w:tr w14:paraId="6670A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exact"/>
          <w:jc w:val="center"/>
        </w:trPr>
        <w:tc>
          <w:tcPr>
            <w:tcW w:w="14079" w:type="dxa"/>
            <w:gridSpan w:val="6"/>
            <w:tcBorders>
              <w:top w:val="single" w:color="auto" w:sz="4" w:space="0"/>
              <w:left w:val="single" w:color="auto" w:sz="4" w:space="0"/>
              <w:bottom w:val="single" w:color="auto" w:sz="4" w:space="0"/>
              <w:right w:val="single" w:color="auto" w:sz="4" w:space="0"/>
            </w:tcBorders>
            <w:noWrap w:val="0"/>
            <w:vAlign w:val="center"/>
          </w:tcPr>
          <w:p w14:paraId="168E8F8B">
            <w:pPr>
              <w:jc w:val="both"/>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项目：海南老城经济开发区金马大道北延线市政工程</w:t>
            </w:r>
          </w:p>
          <w:p w14:paraId="213E27B8">
            <w:pPr>
              <w:jc w:val="both"/>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采购类型：水土保持方案报告书（变更）</w:t>
            </w:r>
          </w:p>
          <w:p w14:paraId="6B89CB07">
            <w:pPr>
              <w:jc w:val="both"/>
              <w:rPr>
                <w:rFonts w:hint="default" w:eastAsia="仿宋_GB2312"/>
                <w:color w:val="000000"/>
                <w:szCs w:val="21"/>
                <w:lang w:val="en-US" w:eastAsia="zh-CN"/>
              </w:rPr>
            </w:pPr>
          </w:p>
        </w:tc>
      </w:tr>
      <w:tr w14:paraId="2510E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exact"/>
          <w:jc w:val="center"/>
        </w:trPr>
        <w:tc>
          <w:tcPr>
            <w:tcW w:w="1372" w:type="dxa"/>
            <w:tcBorders>
              <w:top w:val="single" w:color="auto" w:sz="4" w:space="0"/>
              <w:left w:val="single" w:color="auto" w:sz="4" w:space="0"/>
              <w:bottom w:val="single" w:color="auto" w:sz="4" w:space="0"/>
              <w:right w:val="single" w:color="auto" w:sz="4" w:space="0"/>
            </w:tcBorders>
            <w:noWrap w:val="0"/>
            <w:vAlign w:val="center"/>
          </w:tcPr>
          <w:p w14:paraId="3D878BDC">
            <w:pPr>
              <w:topLinePunct/>
              <w:spacing w:line="260" w:lineRule="exact"/>
              <w:jc w:val="center"/>
              <w:rPr>
                <w:rFonts w:hint="eastAsia" w:eastAsia="宋体"/>
                <w:color w:val="000000"/>
                <w:szCs w:val="21"/>
                <w:lang w:val="en-US" w:eastAsia="zh-CN"/>
              </w:rPr>
            </w:pPr>
            <w:r>
              <w:rPr>
                <w:rFonts w:hint="eastAsia"/>
                <w:color w:val="000000"/>
                <w:szCs w:val="21"/>
                <w:lang w:val="en-US" w:eastAsia="zh-CN"/>
              </w:rPr>
              <w:t>序号</w:t>
            </w:r>
          </w:p>
        </w:tc>
        <w:tc>
          <w:tcPr>
            <w:tcW w:w="4897" w:type="dxa"/>
            <w:tcBorders>
              <w:top w:val="single" w:color="auto" w:sz="4" w:space="0"/>
              <w:left w:val="single" w:color="auto" w:sz="4" w:space="0"/>
              <w:bottom w:val="single" w:color="auto" w:sz="4" w:space="0"/>
              <w:right w:val="single" w:color="auto" w:sz="4" w:space="0"/>
            </w:tcBorders>
            <w:noWrap w:val="0"/>
            <w:vAlign w:val="center"/>
          </w:tcPr>
          <w:p w14:paraId="56AF882D">
            <w:pPr>
              <w:topLinePunct/>
              <w:spacing w:line="260" w:lineRule="exact"/>
              <w:jc w:val="center"/>
              <w:rPr>
                <w:color w:val="000000"/>
                <w:szCs w:val="21"/>
              </w:rPr>
            </w:pPr>
            <w:r>
              <w:rPr>
                <w:rFonts w:hint="eastAsia"/>
                <w:szCs w:val="21"/>
                <w:lang w:val="en-US" w:eastAsia="zh-CN"/>
              </w:rPr>
              <w:t>单位名称</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73B8BEBD">
            <w:pPr>
              <w:topLinePunct/>
              <w:spacing w:line="260" w:lineRule="exact"/>
              <w:jc w:val="center"/>
              <w:rPr>
                <w:rFonts w:hint="default"/>
                <w:color w:val="000000"/>
                <w:szCs w:val="21"/>
                <w:lang w:val="en-US"/>
              </w:rPr>
            </w:pPr>
            <w:r>
              <w:rPr>
                <w:rFonts w:hint="eastAsia"/>
                <w:color w:val="000000"/>
                <w:szCs w:val="21"/>
                <w:lang w:val="en-US" w:eastAsia="zh-CN"/>
              </w:rPr>
              <w:t>最终得分</w:t>
            </w:r>
          </w:p>
        </w:tc>
        <w:tc>
          <w:tcPr>
            <w:tcW w:w="1715" w:type="dxa"/>
            <w:tcBorders>
              <w:top w:val="single" w:color="auto" w:sz="4" w:space="0"/>
              <w:left w:val="single" w:color="auto" w:sz="4" w:space="0"/>
              <w:bottom w:val="single" w:color="auto" w:sz="4" w:space="0"/>
              <w:right w:val="single" w:color="auto" w:sz="4" w:space="0"/>
            </w:tcBorders>
            <w:noWrap w:val="0"/>
            <w:vAlign w:val="center"/>
          </w:tcPr>
          <w:p w14:paraId="1BA91FED">
            <w:pPr>
              <w:topLinePunct/>
              <w:spacing w:line="260" w:lineRule="exact"/>
              <w:jc w:val="center"/>
              <w:rPr>
                <w:rFonts w:hint="default"/>
                <w:color w:val="000000"/>
                <w:szCs w:val="21"/>
                <w:lang w:val="en-US" w:eastAsia="zh-CN"/>
              </w:rPr>
            </w:pPr>
            <w:r>
              <w:rPr>
                <w:rFonts w:hint="eastAsia"/>
                <w:color w:val="000000"/>
                <w:szCs w:val="21"/>
                <w:lang w:val="en-US" w:eastAsia="zh-CN"/>
              </w:rPr>
              <w:t>报价（万元）</w:t>
            </w:r>
          </w:p>
        </w:tc>
        <w:tc>
          <w:tcPr>
            <w:tcW w:w="1721" w:type="dxa"/>
            <w:tcBorders>
              <w:top w:val="single" w:color="auto" w:sz="4" w:space="0"/>
              <w:left w:val="single" w:color="auto" w:sz="4" w:space="0"/>
              <w:bottom w:val="single" w:color="auto" w:sz="4" w:space="0"/>
              <w:right w:val="single" w:color="auto" w:sz="4" w:space="0"/>
            </w:tcBorders>
            <w:noWrap w:val="0"/>
            <w:vAlign w:val="center"/>
          </w:tcPr>
          <w:p w14:paraId="43FB7297">
            <w:pPr>
              <w:topLinePunct/>
              <w:spacing w:line="260" w:lineRule="exact"/>
              <w:jc w:val="center"/>
              <w:rPr>
                <w:rFonts w:hint="default"/>
                <w:color w:val="000000"/>
                <w:szCs w:val="21"/>
                <w:lang w:val="en-US" w:eastAsia="zh-CN"/>
              </w:rPr>
            </w:pPr>
            <w:r>
              <w:rPr>
                <w:rFonts w:hint="eastAsia"/>
                <w:color w:val="000000"/>
                <w:szCs w:val="21"/>
                <w:lang w:val="en-US" w:eastAsia="zh-CN"/>
              </w:rPr>
              <w:t>报价时间</w:t>
            </w:r>
          </w:p>
        </w:tc>
        <w:tc>
          <w:tcPr>
            <w:tcW w:w="2586" w:type="dxa"/>
            <w:tcBorders>
              <w:top w:val="single" w:color="auto" w:sz="4" w:space="0"/>
              <w:left w:val="single" w:color="auto" w:sz="4" w:space="0"/>
              <w:bottom w:val="single" w:color="auto" w:sz="4" w:space="0"/>
              <w:right w:val="single" w:color="auto" w:sz="4" w:space="0"/>
            </w:tcBorders>
            <w:noWrap w:val="0"/>
            <w:vAlign w:val="center"/>
          </w:tcPr>
          <w:p w14:paraId="0AE3F571">
            <w:pPr>
              <w:topLinePunct/>
              <w:spacing w:line="260" w:lineRule="exact"/>
              <w:jc w:val="center"/>
              <w:rPr>
                <w:rFonts w:hint="default"/>
                <w:color w:val="000000"/>
                <w:szCs w:val="21"/>
                <w:lang w:val="en-US" w:eastAsia="zh-CN"/>
              </w:rPr>
            </w:pPr>
            <w:r>
              <w:rPr>
                <w:rFonts w:hint="eastAsia"/>
                <w:color w:val="000000"/>
                <w:szCs w:val="21"/>
                <w:lang w:val="en-US" w:eastAsia="zh-CN"/>
              </w:rPr>
              <w:t>备注</w:t>
            </w:r>
          </w:p>
        </w:tc>
      </w:tr>
      <w:tr w14:paraId="48231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exact"/>
          <w:jc w:val="center"/>
        </w:trPr>
        <w:tc>
          <w:tcPr>
            <w:tcW w:w="1372" w:type="dxa"/>
            <w:tcBorders>
              <w:top w:val="single" w:color="auto" w:sz="4" w:space="0"/>
              <w:left w:val="single" w:color="auto" w:sz="4" w:space="0"/>
              <w:bottom w:val="single" w:color="auto" w:sz="4" w:space="0"/>
              <w:right w:val="single" w:color="auto" w:sz="4" w:space="0"/>
            </w:tcBorders>
            <w:noWrap w:val="0"/>
            <w:vAlign w:val="center"/>
          </w:tcPr>
          <w:p w14:paraId="47A0B11B">
            <w:pPr>
              <w:topLinePunct/>
              <w:spacing w:line="260" w:lineRule="exact"/>
              <w:jc w:val="center"/>
              <w:rPr>
                <w:rFonts w:hint="eastAsia" w:eastAsia="宋体"/>
                <w:color w:val="000000"/>
                <w:szCs w:val="21"/>
                <w:lang w:val="en-US" w:eastAsia="zh-CN"/>
              </w:rPr>
            </w:pPr>
            <w:r>
              <w:rPr>
                <w:rFonts w:hint="eastAsia"/>
                <w:color w:val="000000"/>
                <w:szCs w:val="21"/>
                <w:lang w:val="en-US" w:eastAsia="zh-CN"/>
              </w:rPr>
              <w:t>1</w:t>
            </w:r>
          </w:p>
        </w:tc>
        <w:tc>
          <w:tcPr>
            <w:tcW w:w="4897" w:type="dxa"/>
            <w:tcBorders>
              <w:top w:val="single" w:color="auto" w:sz="4" w:space="0"/>
              <w:left w:val="single" w:color="auto" w:sz="4" w:space="0"/>
              <w:bottom w:val="single" w:color="auto" w:sz="4" w:space="0"/>
              <w:right w:val="single" w:color="auto" w:sz="4" w:space="0"/>
            </w:tcBorders>
            <w:noWrap w:val="0"/>
            <w:vAlign w:val="center"/>
          </w:tcPr>
          <w:p w14:paraId="1D692219">
            <w:pPr>
              <w:topLinePunct/>
              <w:spacing w:line="260" w:lineRule="exact"/>
              <w:jc w:val="center"/>
              <w:rPr>
                <w:color w:val="000000"/>
                <w:kern w:val="2"/>
                <w:sz w:val="21"/>
                <w:szCs w:val="21"/>
                <w:lang w:val="en-US" w:eastAsia="zh-CN" w:bidi="ar-SA"/>
              </w:rPr>
            </w:pPr>
          </w:p>
        </w:tc>
        <w:tc>
          <w:tcPr>
            <w:tcW w:w="1788" w:type="dxa"/>
            <w:tcBorders>
              <w:top w:val="single" w:color="auto" w:sz="4" w:space="0"/>
              <w:left w:val="single" w:color="auto" w:sz="4" w:space="0"/>
              <w:bottom w:val="single" w:color="auto" w:sz="4" w:space="0"/>
              <w:right w:val="single" w:color="auto" w:sz="4" w:space="0"/>
            </w:tcBorders>
            <w:noWrap w:val="0"/>
            <w:vAlign w:val="center"/>
          </w:tcPr>
          <w:p w14:paraId="6D584D17">
            <w:pPr>
              <w:topLinePunct/>
              <w:spacing w:line="260" w:lineRule="exact"/>
              <w:jc w:val="center"/>
              <w:rPr>
                <w:rFonts w:hint="default" w:eastAsia="宋体"/>
                <w:color w:val="000000"/>
                <w:kern w:val="2"/>
                <w:sz w:val="21"/>
                <w:szCs w:val="21"/>
                <w:lang w:val="en-US" w:eastAsia="zh-CN" w:bidi="ar-SA"/>
              </w:rPr>
            </w:pPr>
          </w:p>
        </w:tc>
        <w:tc>
          <w:tcPr>
            <w:tcW w:w="1715" w:type="dxa"/>
            <w:tcBorders>
              <w:top w:val="single" w:color="auto" w:sz="4" w:space="0"/>
              <w:left w:val="single" w:color="auto" w:sz="4" w:space="0"/>
              <w:bottom w:val="single" w:color="auto" w:sz="4" w:space="0"/>
              <w:right w:val="single" w:color="auto" w:sz="4" w:space="0"/>
            </w:tcBorders>
            <w:noWrap w:val="0"/>
            <w:vAlign w:val="center"/>
          </w:tcPr>
          <w:p w14:paraId="5DD002D5">
            <w:pPr>
              <w:topLinePunct/>
              <w:spacing w:line="260" w:lineRule="exact"/>
              <w:jc w:val="center"/>
              <w:rPr>
                <w:rFonts w:hint="default"/>
                <w:color w:val="000000"/>
                <w:kern w:val="2"/>
                <w:sz w:val="21"/>
                <w:szCs w:val="21"/>
                <w:lang w:val="en-US" w:eastAsia="zh-CN" w:bidi="ar-SA"/>
              </w:rPr>
            </w:pPr>
          </w:p>
        </w:tc>
        <w:tc>
          <w:tcPr>
            <w:tcW w:w="1721" w:type="dxa"/>
            <w:tcBorders>
              <w:top w:val="single" w:color="auto" w:sz="4" w:space="0"/>
              <w:left w:val="single" w:color="auto" w:sz="4" w:space="0"/>
              <w:bottom w:val="single" w:color="auto" w:sz="4" w:space="0"/>
              <w:right w:val="single" w:color="auto" w:sz="4" w:space="0"/>
            </w:tcBorders>
            <w:noWrap w:val="0"/>
            <w:vAlign w:val="center"/>
          </w:tcPr>
          <w:p w14:paraId="705B46C9">
            <w:pPr>
              <w:topLinePunct/>
              <w:spacing w:line="260" w:lineRule="exact"/>
              <w:jc w:val="center"/>
              <w:rPr>
                <w:rFonts w:hint="default"/>
                <w:color w:val="000000"/>
                <w:kern w:val="2"/>
                <w:sz w:val="21"/>
                <w:szCs w:val="21"/>
                <w:lang w:val="en-US" w:eastAsia="zh-CN" w:bidi="ar-SA"/>
              </w:rPr>
            </w:pPr>
          </w:p>
        </w:tc>
        <w:tc>
          <w:tcPr>
            <w:tcW w:w="2586" w:type="dxa"/>
            <w:tcBorders>
              <w:top w:val="single" w:color="auto" w:sz="4" w:space="0"/>
              <w:left w:val="single" w:color="auto" w:sz="4" w:space="0"/>
              <w:bottom w:val="single" w:color="auto" w:sz="4" w:space="0"/>
              <w:right w:val="single" w:color="auto" w:sz="4" w:space="0"/>
            </w:tcBorders>
            <w:noWrap w:val="0"/>
            <w:vAlign w:val="center"/>
          </w:tcPr>
          <w:p w14:paraId="1214584E">
            <w:pPr>
              <w:topLinePunct/>
              <w:spacing w:line="260" w:lineRule="exact"/>
              <w:rPr>
                <w:rFonts w:hint="eastAsia"/>
                <w:color w:val="000000"/>
                <w:szCs w:val="21"/>
                <w:lang w:eastAsia="zh-CN"/>
              </w:rPr>
            </w:pPr>
          </w:p>
        </w:tc>
      </w:tr>
      <w:tr w14:paraId="5D4B4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exact"/>
          <w:jc w:val="center"/>
        </w:trPr>
        <w:tc>
          <w:tcPr>
            <w:tcW w:w="1372" w:type="dxa"/>
            <w:tcBorders>
              <w:top w:val="single" w:color="auto" w:sz="4" w:space="0"/>
              <w:left w:val="single" w:color="auto" w:sz="4" w:space="0"/>
              <w:bottom w:val="single" w:color="auto" w:sz="4" w:space="0"/>
              <w:right w:val="single" w:color="auto" w:sz="4" w:space="0"/>
            </w:tcBorders>
            <w:noWrap w:val="0"/>
            <w:vAlign w:val="center"/>
          </w:tcPr>
          <w:p w14:paraId="23546D3D">
            <w:pPr>
              <w:topLinePunct/>
              <w:spacing w:line="260" w:lineRule="exact"/>
              <w:jc w:val="center"/>
              <w:rPr>
                <w:rFonts w:hint="eastAsia" w:eastAsia="宋体"/>
                <w:color w:val="000000"/>
                <w:szCs w:val="21"/>
                <w:lang w:val="en-US" w:eastAsia="zh-CN"/>
              </w:rPr>
            </w:pPr>
            <w:r>
              <w:rPr>
                <w:rFonts w:hint="eastAsia"/>
                <w:color w:val="000000"/>
                <w:szCs w:val="21"/>
                <w:lang w:val="en-US" w:eastAsia="zh-CN"/>
              </w:rPr>
              <w:t>2</w:t>
            </w:r>
          </w:p>
        </w:tc>
        <w:tc>
          <w:tcPr>
            <w:tcW w:w="4897" w:type="dxa"/>
            <w:tcBorders>
              <w:top w:val="single" w:color="auto" w:sz="4" w:space="0"/>
              <w:left w:val="single" w:color="auto" w:sz="4" w:space="0"/>
              <w:bottom w:val="single" w:color="auto" w:sz="4" w:space="0"/>
              <w:right w:val="single" w:color="auto" w:sz="4" w:space="0"/>
            </w:tcBorders>
            <w:noWrap w:val="0"/>
            <w:vAlign w:val="center"/>
          </w:tcPr>
          <w:p w14:paraId="792B9035">
            <w:pPr>
              <w:topLinePunct/>
              <w:spacing w:line="260" w:lineRule="exact"/>
              <w:jc w:val="center"/>
              <w:rPr>
                <w:color w:val="000000"/>
                <w:kern w:val="2"/>
                <w:sz w:val="21"/>
                <w:szCs w:val="21"/>
                <w:lang w:val="en-US" w:eastAsia="zh-CN" w:bidi="ar-SA"/>
              </w:rPr>
            </w:pPr>
          </w:p>
        </w:tc>
        <w:tc>
          <w:tcPr>
            <w:tcW w:w="1788" w:type="dxa"/>
            <w:tcBorders>
              <w:top w:val="single" w:color="auto" w:sz="4" w:space="0"/>
              <w:left w:val="single" w:color="auto" w:sz="4" w:space="0"/>
              <w:bottom w:val="single" w:color="auto" w:sz="4" w:space="0"/>
              <w:right w:val="single" w:color="auto" w:sz="4" w:space="0"/>
            </w:tcBorders>
            <w:noWrap w:val="0"/>
            <w:vAlign w:val="center"/>
          </w:tcPr>
          <w:p w14:paraId="7375AD98">
            <w:pPr>
              <w:topLinePunct/>
              <w:spacing w:line="260" w:lineRule="exact"/>
              <w:jc w:val="center"/>
              <w:rPr>
                <w:rFonts w:hint="default" w:eastAsia="宋体"/>
                <w:color w:val="000000"/>
                <w:kern w:val="2"/>
                <w:sz w:val="21"/>
                <w:szCs w:val="21"/>
                <w:lang w:val="en-US" w:eastAsia="zh-CN" w:bidi="ar-SA"/>
              </w:rPr>
            </w:pPr>
          </w:p>
        </w:tc>
        <w:tc>
          <w:tcPr>
            <w:tcW w:w="1715" w:type="dxa"/>
            <w:tcBorders>
              <w:top w:val="single" w:color="auto" w:sz="4" w:space="0"/>
              <w:left w:val="single" w:color="auto" w:sz="4" w:space="0"/>
              <w:bottom w:val="single" w:color="auto" w:sz="4" w:space="0"/>
              <w:right w:val="single" w:color="auto" w:sz="4" w:space="0"/>
            </w:tcBorders>
            <w:noWrap w:val="0"/>
            <w:vAlign w:val="center"/>
          </w:tcPr>
          <w:p w14:paraId="67CC7D49">
            <w:pPr>
              <w:topLinePunct/>
              <w:spacing w:line="260" w:lineRule="exact"/>
              <w:jc w:val="center"/>
              <w:rPr>
                <w:rFonts w:hint="default"/>
                <w:color w:val="000000"/>
                <w:kern w:val="2"/>
                <w:sz w:val="21"/>
                <w:szCs w:val="21"/>
                <w:lang w:val="en-US" w:eastAsia="zh-CN" w:bidi="ar-SA"/>
              </w:rPr>
            </w:pPr>
          </w:p>
        </w:tc>
        <w:tc>
          <w:tcPr>
            <w:tcW w:w="1721" w:type="dxa"/>
            <w:tcBorders>
              <w:top w:val="single" w:color="auto" w:sz="4" w:space="0"/>
              <w:left w:val="single" w:color="auto" w:sz="4" w:space="0"/>
              <w:bottom w:val="single" w:color="auto" w:sz="4" w:space="0"/>
              <w:right w:val="single" w:color="auto" w:sz="4" w:space="0"/>
            </w:tcBorders>
            <w:noWrap w:val="0"/>
            <w:vAlign w:val="center"/>
          </w:tcPr>
          <w:p w14:paraId="5C2A28B7">
            <w:pPr>
              <w:topLinePunct/>
              <w:spacing w:line="260" w:lineRule="exact"/>
              <w:jc w:val="center"/>
              <w:rPr>
                <w:rFonts w:hint="default"/>
                <w:color w:val="000000"/>
                <w:kern w:val="2"/>
                <w:sz w:val="21"/>
                <w:szCs w:val="21"/>
                <w:lang w:val="en-US" w:eastAsia="zh-CN" w:bidi="ar-SA"/>
              </w:rPr>
            </w:pPr>
          </w:p>
        </w:tc>
        <w:tc>
          <w:tcPr>
            <w:tcW w:w="2586" w:type="dxa"/>
            <w:tcBorders>
              <w:top w:val="single" w:color="auto" w:sz="4" w:space="0"/>
              <w:left w:val="single" w:color="auto" w:sz="4" w:space="0"/>
              <w:bottom w:val="single" w:color="auto" w:sz="4" w:space="0"/>
              <w:right w:val="single" w:color="auto" w:sz="4" w:space="0"/>
            </w:tcBorders>
            <w:noWrap w:val="0"/>
            <w:vAlign w:val="center"/>
          </w:tcPr>
          <w:p w14:paraId="6BE2435C">
            <w:pPr>
              <w:topLinePunct/>
              <w:spacing w:line="260" w:lineRule="exact"/>
              <w:rPr>
                <w:rFonts w:hint="eastAsia"/>
                <w:color w:val="000000"/>
                <w:szCs w:val="21"/>
                <w:lang w:eastAsia="zh-CN"/>
              </w:rPr>
            </w:pPr>
          </w:p>
        </w:tc>
      </w:tr>
      <w:tr w14:paraId="172A0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exact"/>
          <w:jc w:val="center"/>
        </w:trPr>
        <w:tc>
          <w:tcPr>
            <w:tcW w:w="1372" w:type="dxa"/>
            <w:tcBorders>
              <w:top w:val="single" w:color="auto" w:sz="4" w:space="0"/>
              <w:left w:val="single" w:color="auto" w:sz="4" w:space="0"/>
              <w:bottom w:val="single" w:color="auto" w:sz="4" w:space="0"/>
              <w:right w:val="single" w:color="auto" w:sz="4" w:space="0"/>
            </w:tcBorders>
            <w:noWrap w:val="0"/>
            <w:vAlign w:val="center"/>
          </w:tcPr>
          <w:p w14:paraId="6B0CE8A9">
            <w:pPr>
              <w:topLinePunct/>
              <w:spacing w:line="260" w:lineRule="exact"/>
              <w:jc w:val="center"/>
              <w:rPr>
                <w:rFonts w:hint="eastAsia" w:eastAsia="宋体"/>
                <w:color w:val="000000"/>
                <w:szCs w:val="21"/>
                <w:lang w:val="en-US" w:eastAsia="zh-CN"/>
              </w:rPr>
            </w:pPr>
            <w:r>
              <w:rPr>
                <w:rFonts w:hint="eastAsia"/>
                <w:color w:val="000000"/>
                <w:szCs w:val="21"/>
                <w:lang w:val="en-US" w:eastAsia="zh-CN"/>
              </w:rPr>
              <w:t>3</w:t>
            </w:r>
          </w:p>
        </w:tc>
        <w:tc>
          <w:tcPr>
            <w:tcW w:w="4897" w:type="dxa"/>
            <w:tcBorders>
              <w:top w:val="single" w:color="auto" w:sz="4" w:space="0"/>
              <w:left w:val="single" w:color="auto" w:sz="4" w:space="0"/>
              <w:bottom w:val="single" w:color="auto" w:sz="4" w:space="0"/>
              <w:right w:val="single" w:color="auto" w:sz="4" w:space="0"/>
            </w:tcBorders>
            <w:noWrap w:val="0"/>
            <w:vAlign w:val="center"/>
          </w:tcPr>
          <w:p w14:paraId="487D868D">
            <w:pPr>
              <w:topLinePunct/>
              <w:spacing w:line="260" w:lineRule="exact"/>
              <w:jc w:val="center"/>
              <w:rPr>
                <w:rFonts w:hint="default"/>
                <w:color w:val="000000"/>
                <w:kern w:val="2"/>
                <w:sz w:val="21"/>
                <w:szCs w:val="21"/>
                <w:lang w:val="en-US" w:eastAsia="zh-CN" w:bidi="ar-SA"/>
              </w:rPr>
            </w:pPr>
          </w:p>
        </w:tc>
        <w:tc>
          <w:tcPr>
            <w:tcW w:w="1788" w:type="dxa"/>
            <w:tcBorders>
              <w:top w:val="single" w:color="auto" w:sz="4" w:space="0"/>
              <w:left w:val="single" w:color="auto" w:sz="4" w:space="0"/>
              <w:bottom w:val="single" w:color="auto" w:sz="4" w:space="0"/>
              <w:right w:val="single" w:color="auto" w:sz="4" w:space="0"/>
            </w:tcBorders>
            <w:noWrap w:val="0"/>
            <w:vAlign w:val="center"/>
          </w:tcPr>
          <w:p w14:paraId="66F41B83">
            <w:pPr>
              <w:topLinePunct/>
              <w:spacing w:line="260" w:lineRule="exact"/>
              <w:jc w:val="center"/>
              <w:rPr>
                <w:rFonts w:hint="default" w:eastAsia="宋体"/>
                <w:color w:val="000000"/>
                <w:kern w:val="2"/>
                <w:sz w:val="21"/>
                <w:szCs w:val="21"/>
                <w:lang w:val="en-US" w:eastAsia="zh-CN" w:bidi="ar-SA"/>
              </w:rPr>
            </w:pPr>
          </w:p>
        </w:tc>
        <w:tc>
          <w:tcPr>
            <w:tcW w:w="1715" w:type="dxa"/>
            <w:tcBorders>
              <w:top w:val="single" w:color="auto" w:sz="4" w:space="0"/>
              <w:left w:val="single" w:color="auto" w:sz="4" w:space="0"/>
              <w:bottom w:val="single" w:color="auto" w:sz="4" w:space="0"/>
              <w:right w:val="single" w:color="auto" w:sz="4" w:space="0"/>
            </w:tcBorders>
            <w:noWrap w:val="0"/>
            <w:vAlign w:val="center"/>
          </w:tcPr>
          <w:p w14:paraId="290F674A">
            <w:pPr>
              <w:topLinePunct/>
              <w:spacing w:line="260" w:lineRule="exact"/>
              <w:jc w:val="center"/>
              <w:rPr>
                <w:rFonts w:hint="default"/>
                <w:color w:val="000000"/>
                <w:kern w:val="2"/>
                <w:sz w:val="21"/>
                <w:szCs w:val="21"/>
                <w:lang w:val="en-US" w:eastAsia="zh-CN" w:bidi="ar-SA"/>
              </w:rPr>
            </w:pPr>
          </w:p>
        </w:tc>
        <w:tc>
          <w:tcPr>
            <w:tcW w:w="1721" w:type="dxa"/>
            <w:tcBorders>
              <w:top w:val="single" w:color="auto" w:sz="4" w:space="0"/>
              <w:left w:val="single" w:color="auto" w:sz="4" w:space="0"/>
              <w:bottom w:val="single" w:color="auto" w:sz="4" w:space="0"/>
              <w:right w:val="single" w:color="auto" w:sz="4" w:space="0"/>
            </w:tcBorders>
            <w:noWrap w:val="0"/>
            <w:vAlign w:val="center"/>
          </w:tcPr>
          <w:p w14:paraId="2E807F56">
            <w:pPr>
              <w:topLinePunct/>
              <w:spacing w:line="260" w:lineRule="exact"/>
              <w:jc w:val="center"/>
              <w:rPr>
                <w:rFonts w:hint="default"/>
                <w:color w:val="000000"/>
                <w:kern w:val="2"/>
                <w:sz w:val="21"/>
                <w:szCs w:val="21"/>
                <w:lang w:val="en-US" w:eastAsia="zh-CN" w:bidi="ar-SA"/>
              </w:rPr>
            </w:pPr>
          </w:p>
        </w:tc>
        <w:tc>
          <w:tcPr>
            <w:tcW w:w="2586" w:type="dxa"/>
            <w:tcBorders>
              <w:top w:val="single" w:color="auto" w:sz="4" w:space="0"/>
              <w:left w:val="single" w:color="auto" w:sz="4" w:space="0"/>
              <w:bottom w:val="single" w:color="auto" w:sz="4" w:space="0"/>
              <w:right w:val="single" w:color="auto" w:sz="4" w:space="0"/>
            </w:tcBorders>
            <w:noWrap w:val="0"/>
            <w:vAlign w:val="center"/>
          </w:tcPr>
          <w:p w14:paraId="2D930B8C">
            <w:pPr>
              <w:topLinePunct/>
              <w:spacing w:line="260" w:lineRule="exact"/>
              <w:rPr>
                <w:rFonts w:hint="eastAsia"/>
                <w:color w:val="000000"/>
                <w:szCs w:val="21"/>
                <w:lang w:eastAsia="zh-CN"/>
              </w:rPr>
            </w:pPr>
          </w:p>
        </w:tc>
      </w:tr>
      <w:tr w14:paraId="1A5AC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jc w:val="center"/>
        </w:trPr>
        <w:tc>
          <w:tcPr>
            <w:tcW w:w="14079" w:type="dxa"/>
            <w:gridSpan w:val="6"/>
            <w:tcBorders>
              <w:top w:val="single" w:color="auto" w:sz="4" w:space="0"/>
              <w:left w:val="nil"/>
              <w:bottom w:val="single" w:color="auto" w:sz="4" w:space="0"/>
              <w:right w:val="nil"/>
            </w:tcBorders>
            <w:noWrap w:val="0"/>
            <w:vAlign w:val="bottom"/>
          </w:tcPr>
          <w:p w14:paraId="61FF6DFA">
            <w:pPr>
              <w:topLinePunct/>
              <w:spacing w:line="260" w:lineRule="exact"/>
              <w:jc w:val="both"/>
              <w:rPr>
                <w:rFonts w:hint="eastAsia" w:ascii="Times New Roman" w:hAnsi="Times New Roman" w:eastAsia="宋体" w:cs="Times New Roman"/>
                <w:sz w:val="24"/>
                <w:szCs w:val="24"/>
                <w:lang w:val="en-US" w:eastAsia="zh-CN"/>
              </w:rPr>
            </w:pPr>
          </w:p>
          <w:p w14:paraId="6AF48F08">
            <w:pPr>
              <w:topLinePunct/>
              <w:spacing w:line="260" w:lineRule="exact"/>
              <w:jc w:val="both"/>
              <w:rPr>
                <w:rFonts w:hint="default"/>
                <w:sz w:val="24"/>
                <w:szCs w:val="24"/>
                <w:lang w:val="en-US"/>
              </w:rPr>
            </w:pPr>
            <w:r>
              <w:rPr>
                <w:rFonts w:hint="eastAsia" w:cs="Times New Roman"/>
                <w:sz w:val="24"/>
                <w:szCs w:val="24"/>
                <w:lang w:val="en-US" w:eastAsia="zh-CN"/>
              </w:rPr>
              <w:t>工程管理</w:t>
            </w:r>
            <w:r>
              <w:rPr>
                <w:rFonts w:hint="eastAsia" w:ascii="Times New Roman" w:hAnsi="Times New Roman" w:eastAsia="宋体" w:cs="Times New Roman"/>
                <w:sz w:val="24"/>
                <w:szCs w:val="24"/>
                <w:lang w:val="en-US" w:eastAsia="zh-CN"/>
              </w:rPr>
              <w:t xml:space="preserve">部：                                                      </w:t>
            </w:r>
            <w:r>
              <w:rPr>
                <w:rFonts w:hint="eastAsia" w:cs="Times New Roman"/>
                <w:sz w:val="24"/>
                <w:szCs w:val="24"/>
                <w:lang w:val="en-US" w:eastAsia="zh-CN"/>
              </w:rPr>
              <w:t xml:space="preserve">   </w:t>
            </w:r>
            <w:r>
              <w:rPr>
                <w:rFonts w:hint="eastAsia" w:ascii="Times New Roman" w:hAnsi="Times New Roman" w:eastAsia="宋体" w:cs="Times New Roman"/>
                <w:sz w:val="24"/>
                <w:szCs w:val="24"/>
                <w:lang w:val="en-US" w:eastAsia="zh-CN"/>
              </w:rPr>
              <w:t xml:space="preserve">      日期：</w:t>
            </w:r>
          </w:p>
        </w:tc>
      </w:tr>
    </w:tbl>
    <w:p w14:paraId="5656B5A6">
      <w:pPr>
        <w:pStyle w:val="2"/>
      </w:pPr>
    </w:p>
    <w:p w14:paraId="3DCF3188"/>
    <w:sectPr>
      <w:pgSz w:w="16838" w:h="11906" w:orient="landscape"/>
      <w:pgMar w:top="1588" w:right="2098" w:bottom="1474" w:left="198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A1"/>
    <w:family w:val="auto"/>
    <w:pitch w:val="default"/>
    <w:sig w:usb0="00000000" w:usb1="00000000"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仿宋_GB2312">
    <w:altName w:val="宋体"/>
    <w:panose1 w:val="02010609030101010101"/>
    <w:charset w:val="86"/>
    <w:family w:val="auto"/>
    <w:pitch w:val="default"/>
    <w:sig w:usb0="00000000" w:usb1="00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4762F6"/>
    <w:multiLevelType w:val="singleLevel"/>
    <w:tmpl w:val="394762F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dit="trackedChange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Y1OWUzYjcxZjM2YTcxNGI3NDhkZmM3NDFhNzQ2YzcifQ=="/>
  </w:docVars>
  <w:rsids>
    <w:rsidRoot w:val="6AB15A11"/>
    <w:rsid w:val="015279BA"/>
    <w:rsid w:val="0657594A"/>
    <w:rsid w:val="097430E9"/>
    <w:rsid w:val="0BDD4473"/>
    <w:rsid w:val="0D295D83"/>
    <w:rsid w:val="0E0C5F1C"/>
    <w:rsid w:val="0F5FE5A3"/>
    <w:rsid w:val="10AD5132"/>
    <w:rsid w:val="12840DF8"/>
    <w:rsid w:val="133438E9"/>
    <w:rsid w:val="1384217A"/>
    <w:rsid w:val="15D97AD4"/>
    <w:rsid w:val="165E5227"/>
    <w:rsid w:val="193A31DB"/>
    <w:rsid w:val="1B2B737F"/>
    <w:rsid w:val="203C5B8B"/>
    <w:rsid w:val="20C0056A"/>
    <w:rsid w:val="224A27E1"/>
    <w:rsid w:val="22600256"/>
    <w:rsid w:val="25571607"/>
    <w:rsid w:val="2B77050F"/>
    <w:rsid w:val="2E3507E9"/>
    <w:rsid w:val="2F635E07"/>
    <w:rsid w:val="30A61108"/>
    <w:rsid w:val="3171747E"/>
    <w:rsid w:val="32D52327"/>
    <w:rsid w:val="334E1B36"/>
    <w:rsid w:val="3E8C6974"/>
    <w:rsid w:val="3EE97E24"/>
    <w:rsid w:val="41386658"/>
    <w:rsid w:val="450D62B2"/>
    <w:rsid w:val="4C06423F"/>
    <w:rsid w:val="4C3B7462"/>
    <w:rsid w:val="501C4F0D"/>
    <w:rsid w:val="573405F6"/>
    <w:rsid w:val="5D0E2082"/>
    <w:rsid w:val="61F25ACE"/>
    <w:rsid w:val="631D301E"/>
    <w:rsid w:val="63C0466F"/>
    <w:rsid w:val="640E5323"/>
    <w:rsid w:val="6AB15A11"/>
    <w:rsid w:val="6C26111E"/>
    <w:rsid w:val="72623355"/>
    <w:rsid w:val="75B60CF5"/>
    <w:rsid w:val="76EC7DC1"/>
    <w:rsid w:val="78F070A4"/>
    <w:rsid w:val="7C2C68B9"/>
    <w:rsid w:val="7D034BDB"/>
    <w:rsid w:val="7D8D5766"/>
    <w:rsid w:val="7DBB1213"/>
    <w:rsid w:val="7F037115"/>
    <w:rsid w:val="7F63129E"/>
    <w:rsid w:val="BAFE50CA"/>
    <w:rsid w:val="FD7F81C4"/>
    <w:rsid w:val="FFEDA4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c 3"/>
    <w:basedOn w:val="1"/>
    <w:next w:val="1"/>
    <w:qFormat/>
    <w:uiPriority w:val="0"/>
    <w:pPr>
      <w:ind w:left="840" w:leftChars="400"/>
    </w:pPr>
    <w:rPr>
      <w:rFonts w:ascii="Calibri" w:hAnsi="Calibri"/>
      <w:szCs w:val="22"/>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1278</Words>
  <Characters>1340</Characters>
  <Lines>0</Lines>
  <Paragraphs>0</Paragraphs>
  <TotalTime>9</TotalTime>
  <ScaleCrop>false</ScaleCrop>
  <LinksUpToDate>false</LinksUpToDate>
  <CharactersWithSpaces>1459</CharactersWithSpaces>
  <Application>WPS Office_12.8.2.1115_F1E327BC-269C-435d-A152-05C5408002CA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2025-10-14T15:35:00Z</dcterms:created>
  <dc:creator>WPS_1648459442</dc:creator>
  <cp:lastModifiedBy>老庞</cp:lastModifiedBy>
  <dcterms:modified xsi:type="dcterms:W3CDTF">2026-01-13T16:10:34Z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2052-12.8.2.1115</vt:lpwstr>
  </property>
  <property fmtid="{D5CDD505-2E9C-101B-9397-08002B2CF9AE}" pid="3" name="ICV">
    <vt:lpwstr>CEEA8E341A09493C8C7B760D4F00DA88_11</vt:lpwstr>
  </property>
  <property fmtid="{D5CDD505-2E9C-101B-9397-08002B2CF9AE}" pid="4" name="KSOTemplateDocerSaveRecord">
    <vt:lpwstr>eyJoZGlkIjoiNDk5MWJhMjc0NjdkZDA1NGEyMWMwYzEzM2M5MWE0YjEiLCJ1c2VySWQiOiIxMzUwMzQ1ODUwIn0=</vt:lpwstr>
  </property>
</Properties>
</file>