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CB418">
      <w:pPr>
        <w:keepNext w:val="0"/>
        <w:keepLines w:val="0"/>
        <w:pageBreakBefore w:val="0"/>
        <w:widowControl/>
        <w:kinsoku/>
        <w:wordWrap/>
        <w:overflowPunct/>
        <w:topLinePunct w:val="0"/>
        <w:autoSpaceDE/>
        <w:autoSpaceDN/>
        <w:bidi w:val="0"/>
        <w:adjustRightInd/>
        <w:snapToGrid/>
        <w:spacing w:line="80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b/>
          <w:color w:val="auto"/>
          <w:spacing w:val="57"/>
          <w:sz w:val="40"/>
          <w:szCs w:val="40"/>
          <w:highlight w:val="none"/>
        </w:rPr>
        <w:drawing>
          <wp:anchor distT="0" distB="0" distL="114300" distR="114300" simplePos="0" relativeHeight="251660288" behindDoc="0" locked="0" layoutInCell="1" allowOverlap="1">
            <wp:simplePos x="0" y="0"/>
            <wp:positionH relativeFrom="column">
              <wp:posOffset>-249555</wp:posOffset>
            </wp:positionH>
            <wp:positionV relativeFrom="paragraph">
              <wp:posOffset>-342265</wp:posOffset>
            </wp:positionV>
            <wp:extent cx="2103755" cy="612140"/>
            <wp:effectExtent l="0" t="0" r="10795" b="16510"/>
            <wp:wrapNone/>
            <wp:docPr id="5" name="图片 5" descr="文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昌图标"/>
                    <pic:cNvPicPr>
                      <a:picLocks noChangeAspect="1"/>
                    </pic:cNvPicPr>
                  </pic:nvPicPr>
                  <pic:blipFill>
                    <a:blip r:embed="rId10" cstate="print"/>
                    <a:stretch>
                      <a:fillRect/>
                    </a:stretch>
                  </pic:blipFill>
                  <pic:spPr>
                    <a:xfrm>
                      <a:off x="0" y="0"/>
                      <a:ext cx="2103755" cy="612140"/>
                    </a:xfrm>
                    <a:prstGeom prst="rect">
                      <a:avLst/>
                    </a:prstGeom>
                  </pic:spPr>
                </pic:pic>
              </a:graphicData>
            </a:graphic>
          </wp:anchor>
        </w:drawing>
      </w:r>
    </w:p>
    <w:p w14:paraId="6F6FFD22">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pacing w:val="-40"/>
          <w:sz w:val="52"/>
          <w:szCs w:val="52"/>
          <w:highlight w:val="none"/>
          <w:lang w:eastAsia="zh-CN"/>
        </w:rPr>
      </w:pPr>
      <w:r>
        <w:rPr>
          <w:rStyle w:val="81"/>
          <w:rFonts w:hint="eastAsia" w:ascii="宋体" w:hAnsi="宋体" w:cs="宋体"/>
          <w:b/>
          <w:color w:val="auto"/>
          <w:spacing w:val="0"/>
          <w:sz w:val="56"/>
          <w:szCs w:val="56"/>
          <w:highlight w:val="none"/>
          <w:lang w:eastAsia="zh-CN"/>
        </w:rPr>
        <w:t>灵石县医疗集团（灵石县人民医院）电子支气管内窥镜采购项目</w:t>
      </w:r>
    </w:p>
    <w:p w14:paraId="6C131ED1">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cs="宋体"/>
          <w:b/>
          <w:color w:val="auto"/>
          <w:spacing w:val="-40"/>
          <w:sz w:val="52"/>
          <w:szCs w:val="52"/>
          <w:highlight w:val="none"/>
        </w:rPr>
      </w:pPr>
    </w:p>
    <w:p w14:paraId="1931C1C2">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p>
    <w:p w14:paraId="109272E6">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p>
    <w:p w14:paraId="1E9E7D2D">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r>
        <w:rPr>
          <w:rStyle w:val="81"/>
          <w:rFonts w:hint="eastAsia" w:ascii="宋体" w:hAnsi="宋体" w:eastAsia="宋体" w:cs="宋体"/>
          <w:b/>
          <w:color w:val="auto"/>
          <w:sz w:val="72"/>
          <w:szCs w:val="72"/>
          <w:highlight w:val="none"/>
        </w:rPr>
        <w:t>招</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标</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文</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件</w:t>
      </w:r>
    </w:p>
    <w:p w14:paraId="2153EBBD">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28"/>
          <w:szCs w:val="28"/>
          <w:highlight w:val="none"/>
          <w:lang w:val="en-US" w:eastAsia="zh-CN"/>
        </w:rPr>
      </w:pPr>
      <w:r>
        <w:rPr>
          <w:rStyle w:val="81"/>
          <w:rFonts w:hint="eastAsia" w:ascii="宋体" w:hAnsi="宋体" w:eastAsia="宋体" w:cs="宋体"/>
          <w:b/>
          <w:color w:val="auto"/>
          <w:sz w:val="28"/>
          <w:szCs w:val="28"/>
          <w:highlight w:val="none"/>
          <w:lang w:val="en-US"/>
        </w:rPr>
        <w:t>项目编号：</w:t>
      </w:r>
      <w:r>
        <w:rPr>
          <w:rStyle w:val="81"/>
          <w:rFonts w:hint="eastAsia" w:ascii="宋体" w:hAnsi="宋体" w:cs="宋体"/>
          <w:b/>
          <w:color w:val="auto"/>
          <w:sz w:val="28"/>
          <w:szCs w:val="28"/>
          <w:highlight w:val="none"/>
          <w:lang w:val="en-US" w:eastAsia="zh-CN"/>
        </w:rPr>
        <w:t>1407292025AGK00095</w:t>
      </w:r>
    </w:p>
    <w:p w14:paraId="3D996126">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68160320">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both"/>
        <w:textAlignment w:val="auto"/>
        <w:rPr>
          <w:rStyle w:val="81"/>
          <w:rFonts w:hint="eastAsia" w:ascii="宋体" w:hAnsi="宋体" w:eastAsia="宋体" w:cs="宋体"/>
          <w:b/>
          <w:color w:val="auto"/>
          <w:kern w:val="0"/>
          <w:sz w:val="28"/>
          <w:szCs w:val="28"/>
          <w:highlight w:val="none"/>
          <w:lang w:val="en-US"/>
        </w:rPr>
      </w:pPr>
    </w:p>
    <w:p w14:paraId="0464BBF2">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50B8E497">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704DDDE4">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6A0C26B8">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eastAsia="zh-CN"/>
        </w:rPr>
      </w:pPr>
      <w:r>
        <w:rPr>
          <w:rStyle w:val="81"/>
          <w:rFonts w:hint="eastAsia" w:ascii="宋体" w:hAnsi="宋体" w:eastAsia="宋体" w:cs="宋体"/>
          <w:b/>
          <w:color w:val="auto"/>
          <w:kern w:val="0"/>
          <w:sz w:val="28"/>
          <w:szCs w:val="28"/>
          <w:highlight w:val="none"/>
          <w:lang w:val="en-US"/>
        </w:rPr>
        <w:t>采购人</w:t>
      </w:r>
      <w:r>
        <w:rPr>
          <w:rStyle w:val="81"/>
          <w:rFonts w:hint="eastAsia" w:ascii="宋体" w:hAnsi="宋体" w:eastAsia="宋体" w:cs="宋体"/>
          <w:b/>
          <w:color w:val="auto"/>
          <w:kern w:val="0"/>
          <w:sz w:val="28"/>
          <w:szCs w:val="28"/>
          <w:highlight w:val="none"/>
        </w:rPr>
        <w:t>：</w:t>
      </w:r>
      <w:r>
        <w:rPr>
          <w:rStyle w:val="81"/>
          <w:rFonts w:hint="eastAsia" w:ascii="宋体" w:hAnsi="宋体" w:cs="宋体"/>
          <w:b/>
          <w:color w:val="auto"/>
          <w:kern w:val="0"/>
          <w:sz w:val="28"/>
          <w:szCs w:val="28"/>
          <w:highlight w:val="none"/>
          <w:lang w:eastAsia="zh-CN"/>
        </w:rPr>
        <w:t>灵石县医疗集团</w:t>
      </w:r>
    </w:p>
    <w:p w14:paraId="11E67CFC">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rPr>
      </w:pPr>
      <w:r>
        <w:rPr>
          <w:rStyle w:val="81"/>
          <w:rFonts w:hint="eastAsia" w:ascii="宋体" w:hAnsi="宋体" w:eastAsia="宋体" w:cs="宋体"/>
          <w:b/>
          <w:color w:val="auto"/>
          <w:kern w:val="0"/>
          <w:sz w:val="28"/>
          <w:szCs w:val="28"/>
          <w:highlight w:val="none"/>
          <w:lang w:val="en-US"/>
        </w:rPr>
        <w:t>采购</w:t>
      </w:r>
      <w:r>
        <w:rPr>
          <w:rStyle w:val="81"/>
          <w:rFonts w:hint="eastAsia" w:ascii="宋体" w:hAnsi="宋体" w:eastAsia="宋体" w:cs="宋体"/>
          <w:b/>
          <w:color w:val="auto"/>
          <w:kern w:val="0"/>
          <w:sz w:val="28"/>
          <w:szCs w:val="28"/>
          <w:highlight w:val="none"/>
        </w:rPr>
        <w:t>代理机构：山西文昌工程咨询有限公司</w:t>
      </w:r>
    </w:p>
    <w:p w14:paraId="03B7A1A9">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28"/>
          <w:szCs w:val="28"/>
          <w:highlight w:val="none"/>
          <w:lang w:val="en-US"/>
        </w:rPr>
      </w:pPr>
      <w:r>
        <w:rPr>
          <w:rStyle w:val="81"/>
          <w:rFonts w:hint="eastAsia" w:ascii="宋体" w:hAnsi="宋体" w:eastAsia="宋体" w:cs="宋体"/>
          <w:b/>
          <w:color w:val="auto"/>
          <w:sz w:val="28"/>
          <w:szCs w:val="28"/>
          <w:highlight w:val="none"/>
        </w:rPr>
        <w:t>二Ｏ二</w:t>
      </w:r>
      <w:r>
        <w:rPr>
          <w:rStyle w:val="81"/>
          <w:rFonts w:hint="eastAsia" w:ascii="宋体" w:hAnsi="宋体" w:cs="宋体"/>
          <w:b/>
          <w:color w:val="auto"/>
          <w:sz w:val="28"/>
          <w:szCs w:val="28"/>
          <w:highlight w:val="none"/>
          <w:lang w:val="en-US"/>
        </w:rPr>
        <w:t>五</w:t>
      </w:r>
      <w:r>
        <w:rPr>
          <w:rStyle w:val="81"/>
          <w:rFonts w:hint="eastAsia" w:ascii="宋体" w:hAnsi="宋体" w:eastAsia="宋体" w:cs="宋体"/>
          <w:b/>
          <w:color w:val="auto"/>
          <w:sz w:val="28"/>
          <w:szCs w:val="28"/>
          <w:highlight w:val="none"/>
          <w:lang w:val="en-US"/>
        </w:rPr>
        <w:t>年</w:t>
      </w:r>
      <w:r>
        <w:rPr>
          <w:rStyle w:val="81"/>
          <w:rFonts w:hint="eastAsia" w:ascii="宋体" w:hAnsi="宋体" w:cs="宋体"/>
          <w:b/>
          <w:color w:val="auto"/>
          <w:sz w:val="28"/>
          <w:szCs w:val="28"/>
          <w:highlight w:val="none"/>
          <w:lang w:val="en-US" w:eastAsia="zh-CN"/>
        </w:rPr>
        <w:t>七</w:t>
      </w:r>
      <w:r>
        <w:rPr>
          <w:rStyle w:val="81"/>
          <w:rFonts w:hint="eastAsia" w:ascii="宋体" w:hAnsi="宋体" w:eastAsia="宋体" w:cs="宋体"/>
          <w:b/>
          <w:color w:val="auto"/>
          <w:sz w:val="28"/>
          <w:szCs w:val="28"/>
          <w:highlight w:val="none"/>
          <w:lang w:val="en-US"/>
        </w:rPr>
        <w:t>月</w:t>
      </w:r>
    </w:p>
    <w:p w14:paraId="65825557">
      <w:pPr>
        <w:keepNext w:val="0"/>
        <w:keepLines w:val="0"/>
        <w:pageBreakBefore w:val="0"/>
        <w:widowControl/>
        <w:kinsoku/>
        <w:wordWrap/>
        <w:overflowPunct/>
        <w:topLinePunct w:val="0"/>
        <w:autoSpaceDE/>
        <w:autoSpaceDN/>
        <w:bidi w:val="0"/>
        <w:adjustRightInd/>
        <w:snapToGrid/>
        <w:spacing w:line="800" w:lineRule="exact"/>
        <w:jc w:val="both"/>
        <w:textAlignment w:val="auto"/>
        <w:rPr>
          <w:rStyle w:val="81"/>
          <w:rFonts w:hint="eastAsia" w:ascii="宋体" w:hAnsi="宋体" w:cs="宋体"/>
          <w:b/>
          <w:color w:val="auto"/>
          <w:spacing w:val="-40"/>
          <w:sz w:val="56"/>
          <w:szCs w:val="56"/>
          <w:highlight w:val="none"/>
        </w:rPr>
      </w:pPr>
    </w:p>
    <w:p w14:paraId="4885A494">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cs="宋体"/>
          <w:b/>
          <w:color w:val="auto"/>
          <w:spacing w:val="0"/>
          <w:sz w:val="56"/>
          <w:szCs w:val="56"/>
          <w:highlight w:val="none"/>
          <w:lang w:eastAsia="zh-CN"/>
        </w:rPr>
      </w:pPr>
    </w:p>
    <w:p w14:paraId="739DD02D">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pacing w:val="-40"/>
          <w:sz w:val="72"/>
          <w:szCs w:val="72"/>
          <w:highlight w:val="none"/>
          <w:lang w:eastAsia="zh-CN"/>
        </w:rPr>
      </w:pPr>
      <w:r>
        <w:rPr>
          <w:rStyle w:val="81"/>
          <w:rFonts w:hint="eastAsia" w:ascii="宋体" w:hAnsi="宋体" w:cs="宋体"/>
          <w:b/>
          <w:color w:val="auto"/>
          <w:spacing w:val="0"/>
          <w:sz w:val="56"/>
          <w:szCs w:val="56"/>
          <w:highlight w:val="none"/>
          <w:lang w:eastAsia="zh-CN"/>
        </w:rPr>
        <w:t>灵石县医疗集团（灵石县人民医院）电子支气管内窥镜采购项目</w:t>
      </w:r>
    </w:p>
    <w:p w14:paraId="4CFBA146">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p>
    <w:p w14:paraId="1D2C1277">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p>
    <w:p w14:paraId="7BCB9622">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r>
        <w:rPr>
          <w:rStyle w:val="81"/>
          <w:rFonts w:hint="eastAsia" w:ascii="宋体" w:hAnsi="宋体" w:eastAsia="宋体" w:cs="宋体"/>
          <w:b/>
          <w:color w:val="auto"/>
          <w:sz w:val="72"/>
          <w:szCs w:val="72"/>
          <w:highlight w:val="none"/>
        </w:rPr>
        <w:t>招</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标</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文</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件</w:t>
      </w:r>
    </w:p>
    <w:p w14:paraId="18048345">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28"/>
          <w:szCs w:val="28"/>
          <w:highlight w:val="none"/>
          <w:lang w:val="en-US" w:eastAsia="zh-CN"/>
        </w:rPr>
      </w:pPr>
      <w:r>
        <w:rPr>
          <w:rStyle w:val="81"/>
          <w:rFonts w:hint="eastAsia" w:ascii="宋体" w:hAnsi="宋体" w:eastAsia="宋体" w:cs="宋体"/>
          <w:b/>
          <w:color w:val="auto"/>
          <w:sz w:val="28"/>
          <w:szCs w:val="28"/>
          <w:highlight w:val="none"/>
          <w:lang w:val="en-US"/>
        </w:rPr>
        <w:t>项目编号：</w:t>
      </w:r>
      <w:r>
        <w:rPr>
          <w:rStyle w:val="81"/>
          <w:rFonts w:hint="eastAsia" w:ascii="宋体" w:hAnsi="宋体" w:cs="宋体"/>
          <w:b/>
          <w:color w:val="auto"/>
          <w:sz w:val="28"/>
          <w:szCs w:val="28"/>
          <w:highlight w:val="none"/>
          <w:lang w:val="en-US" w:eastAsia="zh-CN"/>
        </w:rPr>
        <w:t>1407292025AGK00095</w:t>
      </w:r>
    </w:p>
    <w:p w14:paraId="6D534663">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3839872E">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764E21F3">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10F8EEDE">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10E836D4">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4BCC4E0C">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both"/>
        <w:textAlignment w:val="auto"/>
        <w:rPr>
          <w:rStyle w:val="81"/>
          <w:rFonts w:hint="eastAsia" w:ascii="宋体" w:hAnsi="宋体" w:eastAsia="宋体" w:cs="宋体"/>
          <w:b/>
          <w:color w:val="auto"/>
          <w:kern w:val="0"/>
          <w:sz w:val="28"/>
          <w:szCs w:val="28"/>
          <w:highlight w:val="none"/>
          <w:lang w:val="en-US"/>
        </w:rPr>
      </w:pPr>
    </w:p>
    <w:p w14:paraId="27189EC1">
      <w:pPr>
        <w:pStyle w:val="102"/>
        <w:keepNext w:val="0"/>
        <w:keepLines w:val="0"/>
        <w:pageBreakBefore w:val="0"/>
        <w:widowControl/>
        <w:kinsoku/>
        <w:wordWrap/>
        <w:overflowPunct/>
        <w:topLinePunct w:val="0"/>
        <w:autoSpaceDE/>
        <w:autoSpaceDN/>
        <w:bidi w:val="0"/>
        <w:adjustRightInd/>
        <w:snapToGrid/>
        <w:spacing w:beforeAutospacing="0" w:afterAutospacing="0" w:line="1000" w:lineRule="exact"/>
        <w:ind w:right="321"/>
        <w:jc w:val="center"/>
        <w:textAlignment w:val="auto"/>
        <w:rPr>
          <w:rStyle w:val="81"/>
          <w:rFonts w:hint="eastAsia" w:ascii="宋体" w:hAnsi="宋体" w:eastAsia="宋体" w:cs="宋体"/>
          <w:b/>
          <w:color w:val="auto"/>
          <w:kern w:val="0"/>
          <w:sz w:val="28"/>
          <w:szCs w:val="28"/>
          <w:highlight w:val="none"/>
        </w:rPr>
      </w:pPr>
      <w:r>
        <w:rPr>
          <w:rStyle w:val="81"/>
          <w:rFonts w:hint="eastAsia" w:ascii="宋体" w:hAnsi="宋体" w:eastAsia="宋体" w:cs="宋体"/>
          <w:b/>
          <w:color w:val="auto"/>
          <w:kern w:val="0"/>
          <w:sz w:val="28"/>
          <w:szCs w:val="28"/>
          <w:highlight w:val="none"/>
          <w:lang w:val="en-US"/>
        </w:rPr>
        <w:t>采购人</w:t>
      </w:r>
      <w:r>
        <w:rPr>
          <w:rStyle w:val="81"/>
          <w:rFonts w:hint="eastAsia" w:ascii="宋体" w:hAnsi="宋体" w:eastAsia="宋体" w:cs="宋体"/>
          <w:b/>
          <w:color w:val="auto"/>
          <w:kern w:val="0"/>
          <w:sz w:val="28"/>
          <w:szCs w:val="28"/>
          <w:highlight w:val="none"/>
        </w:rPr>
        <w:t>：</w:t>
      </w:r>
      <w:r>
        <w:rPr>
          <w:rStyle w:val="81"/>
          <w:rFonts w:hint="eastAsia" w:ascii="宋体" w:hAnsi="宋体" w:cs="宋体"/>
          <w:b/>
          <w:color w:val="auto"/>
          <w:kern w:val="0"/>
          <w:sz w:val="28"/>
          <w:szCs w:val="28"/>
          <w:highlight w:val="none"/>
          <w:u w:val="single"/>
          <w:lang w:eastAsia="zh-CN"/>
        </w:rPr>
        <w:t>灵石县医疗集团</w:t>
      </w:r>
      <w:r>
        <w:rPr>
          <w:rStyle w:val="81"/>
          <w:rFonts w:hint="eastAsia" w:ascii="宋体" w:hAnsi="宋体" w:eastAsia="宋体" w:cs="宋体"/>
          <w:b/>
          <w:bCs/>
          <w:color w:val="auto"/>
          <w:sz w:val="28"/>
          <w:szCs w:val="28"/>
          <w:highlight w:val="none"/>
          <w:u w:val="single"/>
        </w:rPr>
        <w:t>（盖章）</w:t>
      </w:r>
    </w:p>
    <w:p w14:paraId="3B940149">
      <w:pPr>
        <w:pStyle w:val="102"/>
        <w:keepNext w:val="0"/>
        <w:keepLines w:val="0"/>
        <w:pageBreakBefore w:val="0"/>
        <w:widowControl/>
        <w:kinsoku/>
        <w:wordWrap/>
        <w:overflowPunct/>
        <w:topLinePunct w:val="0"/>
        <w:autoSpaceDE/>
        <w:autoSpaceDN/>
        <w:bidi w:val="0"/>
        <w:adjustRightInd/>
        <w:snapToGrid/>
        <w:spacing w:beforeAutospacing="0" w:afterAutospacing="0" w:line="1000" w:lineRule="exact"/>
        <w:ind w:right="321"/>
        <w:jc w:val="center"/>
        <w:textAlignment w:val="auto"/>
        <w:rPr>
          <w:rStyle w:val="81"/>
          <w:rFonts w:hint="eastAsia" w:ascii="宋体" w:hAnsi="宋体" w:eastAsia="宋体" w:cs="宋体"/>
          <w:b/>
          <w:color w:val="auto"/>
          <w:kern w:val="0"/>
          <w:sz w:val="28"/>
          <w:szCs w:val="28"/>
          <w:highlight w:val="none"/>
        </w:rPr>
      </w:pPr>
      <w:r>
        <w:rPr>
          <w:rStyle w:val="81"/>
          <w:rFonts w:hint="eastAsia" w:ascii="宋体" w:hAnsi="宋体" w:eastAsia="宋体" w:cs="宋体"/>
          <w:b/>
          <w:color w:val="auto"/>
          <w:kern w:val="0"/>
          <w:sz w:val="28"/>
          <w:szCs w:val="28"/>
          <w:highlight w:val="none"/>
          <w:lang w:val="en-US"/>
        </w:rPr>
        <w:t>采购</w:t>
      </w:r>
      <w:r>
        <w:rPr>
          <w:rStyle w:val="81"/>
          <w:rFonts w:hint="eastAsia" w:ascii="宋体" w:hAnsi="宋体" w:eastAsia="宋体" w:cs="宋体"/>
          <w:b/>
          <w:color w:val="auto"/>
          <w:kern w:val="0"/>
          <w:sz w:val="28"/>
          <w:szCs w:val="28"/>
          <w:highlight w:val="none"/>
        </w:rPr>
        <w:t>代理机构：</w:t>
      </w:r>
      <w:r>
        <w:rPr>
          <w:rStyle w:val="81"/>
          <w:rFonts w:hint="eastAsia" w:ascii="宋体" w:hAnsi="宋体" w:eastAsia="宋体" w:cs="宋体"/>
          <w:b/>
          <w:color w:val="auto"/>
          <w:kern w:val="0"/>
          <w:sz w:val="28"/>
          <w:szCs w:val="28"/>
          <w:highlight w:val="none"/>
          <w:u w:val="single"/>
        </w:rPr>
        <w:t>山西文昌工程咨询有限公司</w:t>
      </w:r>
      <w:r>
        <w:rPr>
          <w:rStyle w:val="81"/>
          <w:rFonts w:hint="eastAsia" w:ascii="宋体" w:hAnsi="宋体" w:eastAsia="宋体" w:cs="宋体"/>
          <w:b/>
          <w:bCs/>
          <w:color w:val="auto"/>
          <w:sz w:val="28"/>
          <w:szCs w:val="28"/>
          <w:highlight w:val="none"/>
          <w:u w:val="single"/>
        </w:rPr>
        <w:t>（盖章）</w:t>
      </w:r>
    </w:p>
    <w:p w14:paraId="6EDA39F4">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宋体" w:hAnsi="宋体" w:eastAsia="宋体" w:cs="宋体"/>
          <w:color w:val="auto"/>
          <w:highlight w:val="none"/>
          <w:lang w:val="en-US"/>
        </w:rPr>
      </w:pPr>
      <w:r>
        <w:rPr>
          <w:rStyle w:val="81"/>
          <w:rFonts w:hint="eastAsia" w:ascii="宋体" w:hAnsi="宋体" w:eastAsia="宋体" w:cs="宋体"/>
          <w:b/>
          <w:color w:val="auto"/>
          <w:sz w:val="28"/>
          <w:szCs w:val="28"/>
          <w:highlight w:val="none"/>
        </w:rPr>
        <w:t>二Ｏ二</w:t>
      </w:r>
      <w:r>
        <w:rPr>
          <w:rStyle w:val="81"/>
          <w:rFonts w:hint="eastAsia" w:ascii="宋体" w:hAnsi="宋体" w:cs="宋体"/>
          <w:b/>
          <w:color w:val="auto"/>
          <w:sz w:val="28"/>
          <w:szCs w:val="28"/>
          <w:highlight w:val="none"/>
          <w:lang w:val="en-US"/>
        </w:rPr>
        <w:t>五</w:t>
      </w:r>
      <w:r>
        <w:rPr>
          <w:rStyle w:val="81"/>
          <w:rFonts w:hint="eastAsia" w:ascii="宋体" w:hAnsi="宋体" w:eastAsia="宋体" w:cs="宋体"/>
          <w:b/>
          <w:color w:val="auto"/>
          <w:sz w:val="28"/>
          <w:szCs w:val="28"/>
          <w:highlight w:val="none"/>
          <w:lang w:val="en-US"/>
        </w:rPr>
        <w:t>年</w:t>
      </w:r>
      <w:r>
        <w:rPr>
          <w:rStyle w:val="81"/>
          <w:rFonts w:hint="eastAsia" w:ascii="宋体" w:hAnsi="宋体" w:cs="宋体"/>
          <w:b/>
          <w:color w:val="auto"/>
          <w:sz w:val="28"/>
          <w:szCs w:val="28"/>
          <w:highlight w:val="none"/>
          <w:lang w:val="en-US" w:eastAsia="zh-CN"/>
        </w:rPr>
        <w:t>七</w:t>
      </w:r>
      <w:r>
        <w:rPr>
          <w:rStyle w:val="81"/>
          <w:rFonts w:hint="eastAsia" w:ascii="宋体" w:hAnsi="宋体" w:eastAsia="宋体" w:cs="宋体"/>
          <w:b/>
          <w:color w:val="auto"/>
          <w:sz w:val="28"/>
          <w:szCs w:val="28"/>
          <w:highlight w:val="none"/>
          <w:lang w:val="en-US"/>
        </w:rPr>
        <w:t>月</w:t>
      </w:r>
    </w:p>
    <w:p w14:paraId="344BE62D">
      <w:pPr>
        <w:keepNext w:val="0"/>
        <w:keepLines w:val="0"/>
        <w:pageBreakBefore w:val="0"/>
        <w:widowControl/>
        <w:tabs>
          <w:tab w:val="left" w:pos="2070"/>
          <w:tab w:val="center" w:pos="4365"/>
        </w:tabs>
        <w:kinsoku/>
        <w:wordWrap/>
        <w:overflowPunct/>
        <w:topLinePunct w:val="0"/>
        <w:autoSpaceDE/>
        <w:autoSpaceDN/>
        <w:bidi w:val="0"/>
        <w:adjustRightInd/>
        <w:snapToGrid w:val="0"/>
        <w:spacing w:beforeAutospacing="0" w:afterAutospacing="0" w:line="800" w:lineRule="exact"/>
        <w:jc w:val="both"/>
        <w:textAlignment w:val="auto"/>
        <w:rPr>
          <w:rStyle w:val="81"/>
          <w:rFonts w:hint="eastAsia" w:ascii="宋体" w:hAnsi="宋体" w:eastAsia="宋体" w:cs="宋体"/>
          <w:b/>
          <w:color w:val="auto"/>
          <w:sz w:val="36"/>
          <w:szCs w:val="36"/>
          <w:highlight w:val="none"/>
        </w:rPr>
        <w:sectPr>
          <w:headerReference r:id="rId3" w:type="default"/>
          <w:footerReference r:id="rId4" w:type="default"/>
          <w:pgSz w:w="11905" w:h="16838"/>
          <w:pgMar w:top="1701" w:right="1417" w:bottom="1417" w:left="1417" w:header="850" w:footer="992" w:gutter="0"/>
          <w:pgNumType w:fmt="decimal" w:start="1"/>
          <w:cols w:space="0" w:num="1"/>
          <w:rtlGutter w:val="0"/>
          <w:docGrid w:type="lines" w:linePitch="319" w:charSpace="0"/>
        </w:sectPr>
      </w:pPr>
    </w:p>
    <w:p w14:paraId="404599B5">
      <w:pPr>
        <w:keepNext w:val="0"/>
        <w:keepLines w:val="0"/>
        <w:pageBreakBefore w:val="0"/>
        <w:widowControl/>
        <w:tabs>
          <w:tab w:val="left" w:pos="2070"/>
          <w:tab w:val="center" w:pos="4365"/>
          <w:tab w:val="center" w:pos="4595"/>
          <w:tab w:val="left" w:pos="6142"/>
        </w:tabs>
        <w:kinsoku/>
        <w:wordWrap/>
        <w:overflowPunct/>
        <w:topLinePunct w:val="0"/>
        <w:autoSpaceDE/>
        <w:autoSpaceDN/>
        <w:bidi w:val="0"/>
        <w:adjustRightInd/>
        <w:snapToGrid w:val="0"/>
        <w:spacing w:beforeAutospacing="0" w:afterAutospacing="0" w:line="800" w:lineRule="exact"/>
        <w:jc w:val="left"/>
        <w:textAlignment w:val="auto"/>
        <w:rPr>
          <w:rStyle w:val="81"/>
          <w:rFonts w:hint="eastAsia" w:ascii="宋体" w:hAnsi="宋体" w:eastAsia="宋体" w:cs="宋体"/>
          <w:b/>
          <w:color w:val="auto"/>
          <w:spacing w:val="0"/>
          <w:sz w:val="36"/>
          <w:szCs w:val="36"/>
          <w:highlight w:val="none"/>
        </w:rPr>
      </w:pPr>
      <w:r>
        <w:rPr>
          <w:rStyle w:val="81"/>
          <w:rFonts w:hint="eastAsia" w:ascii="宋体" w:hAnsi="宋体" w:cs="宋体"/>
          <w:b/>
          <w:color w:val="auto"/>
          <w:spacing w:val="0"/>
          <w:sz w:val="32"/>
          <w:szCs w:val="32"/>
          <w:highlight w:val="none"/>
        </w:rPr>
        <w:tab/>
      </w:r>
      <w:r>
        <w:rPr>
          <w:rStyle w:val="81"/>
          <w:rFonts w:hint="eastAsia" w:ascii="宋体" w:hAnsi="宋体" w:cs="宋体"/>
          <w:b/>
          <w:color w:val="auto"/>
          <w:spacing w:val="0"/>
          <w:sz w:val="32"/>
          <w:szCs w:val="32"/>
          <w:highlight w:val="none"/>
        </w:rPr>
        <w:tab/>
      </w:r>
      <w:r>
        <w:rPr>
          <w:rStyle w:val="81"/>
          <w:rFonts w:hint="eastAsia" w:ascii="宋体" w:hAnsi="宋体" w:eastAsia="宋体" w:cs="宋体"/>
          <w:b/>
          <w:color w:val="auto"/>
          <w:spacing w:val="0"/>
          <w:sz w:val="32"/>
          <w:szCs w:val="32"/>
          <w:highlight w:val="none"/>
        </w:rPr>
        <w:t xml:space="preserve">目  </w:t>
      </w:r>
      <w:r>
        <w:rPr>
          <w:rStyle w:val="81"/>
          <w:rFonts w:hint="eastAsia" w:ascii="宋体" w:hAnsi="宋体" w:eastAsia="宋体" w:cs="宋体"/>
          <w:b/>
          <w:color w:val="auto"/>
          <w:spacing w:val="0"/>
          <w:sz w:val="32"/>
          <w:szCs w:val="32"/>
          <w:highlight w:val="none"/>
          <w:lang w:val="en-US"/>
        </w:rPr>
        <w:t xml:space="preserve">  </w:t>
      </w:r>
      <w:r>
        <w:rPr>
          <w:rStyle w:val="81"/>
          <w:rFonts w:hint="eastAsia" w:ascii="宋体" w:hAnsi="宋体" w:eastAsia="宋体" w:cs="宋体"/>
          <w:b/>
          <w:color w:val="auto"/>
          <w:spacing w:val="0"/>
          <w:sz w:val="32"/>
          <w:szCs w:val="32"/>
          <w:highlight w:val="none"/>
        </w:rPr>
        <w:t>录</w:t>
      </w:r>
      <w:r>
        <w:rPr>
          <w:rStyle w:val="81"/>
          <w:rFonts w:hint="eastAsia" w:ascii="宋体" w:hAnsi="宋体" w:cs="宋体"/>
          <w:b/>
          <w:color w:val="auto"/>
          <w:spacing w:val="0"/>
          <w:sz w:val="32"/>
          <w:szCs w:val="32"/>
          <w:highlight w:val="none"/>
        </w:rPr>
        <w:tab/>
      </w:r>
    </w:p>
    <w:p w14:paraId="1BA5AC95">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TOC \o "1-1" \h \u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_Toc3085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第一</w:t>
      </w:r>
      <w:r>
        <w:rPr>
          <w:rFonts w:hint="eastAsia" w:ascii="宋体" w:hAnsi="宋体" w:eastAsia="宋体" w:cs="宋体"/>
          <w:color w:val="auto"/>
          <w:spacing w:val="0"/>
          <w:sz w:val="28"/>
          <w:szCs w:val="28"/>
          <w:highlight w:val="none"/>
          <w:lang w:val="en-US"/>
        </w:rPr>
        <w:t>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4BAAA911">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_Toc4119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第二</w:t>
      </w:r>
      <w:r>
        <w:rPr>
          <w:rFonts w:hint="eastAsia" w:ascii="宋体" w:hAnsi="宋体" w:eastAsia="宋体" w:cs="宋体"/>
          <w:color w:val="auto"/>
          <w:spacing w:val="0"/>
          <w:sz w:val="28"/>
          <w:szCs w:val="28"/>
          <w:highlight w:val="none"/>
          <w:lang w:val="en-US"/>
        </w:rPr>
        <w:t>章</w:t>
      </w:r>
      <w:r>
        <w:rPr>
          <w:rFonts w:hint="eastAsia" w:ascii="宋体" w:hAnsi="宋体" w:eastAsia="宋体" w:cs="宋体"/>
          <w:color w:val="auto"/>
          <w:spacing w:val="0"/>
          <w:sz w:val="28"/>
          <w:szCs w:val="28"/>
          <w:highlight w:val="none"/>
        </w:rPr>
        <w:t xml:space="preserve">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_Toc4119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3FA67D51">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_Toc15525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bCs w:val="0"/>
          <w:color w:val="auto"/>
          <w:spacing w:val="0"/>
          <w:sz w:val="28"/>
          <w:szCs w:val="28"/>
          <w:highlight w:val="none"/>
        </w:rPr>
        <w:t>第三</w:t>
      </w:r>
      <w:r>
        <w:rPr>
          <w:rFonts w:hint="eastAsia" w:ascii="宋体" w:hAnsi="宋体" w:eastAsia="宋体" w:cs="宋体"/>
          <w:bCs w:val="0"/>
          <w:color w:val="auto"/>
          <w:spacing w:val="0"/>
          <w:sz w:val="28"/>
          <w:szCs w:val="28"/>
          <w:highlight w:val="none"/>
          <w:lang w:val="en-US"/>
        </w:rPr>
        <w:t xml:space="preserve">章 </w:t>
      </w:r>
      <w:r>
        <w:rPr>
          <w:rFonts w:hint="eastAsia" w:ascii="宋体" w:hAnsi="宋体" w:eastAsia="宋体" w:cs="宋体"/>
          <w:bCs w:val="0"/>
          <w:color w:val="auto"/>
          <w:spacing w:val="0"/>
          <w:kern w:val="0"/>
          <w:sz w:val="28"/>
          <w:szCs w:val="28"/>
          <w:highlight w:val="none"/>
          <w:lang w:val="en-US" w:eastAsia="zh-CN" w:bidi="ar-SA"/>
        </w:rPr>
        <w:t>评标方法和评标标</w:t>
      </w:r>
      <w:bookmarkStart w:id="26" w:name="_GoBack"/>
      <w:bookmarkEnd w:id="26"/>
      <w:r>
        <w:rPr>
          <w:rFonts w:hint="eastAsia" w:ascii="宋体" w:hAnsi="宋体" w:eastAsia="宋体" w:cs="宋体"/>
          <w:bCs w:val="0"/>
          <w:color w:val="auto"/>
          <w:spacing w:val="0"/>
          <w:kern w:val="0"/>
          <w:sz w:val="28"/>
          <w:szCs w:val="28"/>
          <w:highlight w:val="none"/>
          <w:lang w:val="en-US" w:eastAsia="zh-CN" w:bidi="ar-SA"/>
        </w:rPr>
        <w:t>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_Toc15525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4007548C">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_Toc19622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第四</w:t>
      </w:r>
      <w:r>
        <w:rPr>
          <w:rFonts w:hint="eastAsia" w:ascii="宋体" w:hAnsi="宋体" w:eastAsia="宋体" w:cs="宋体"/>
          <w:color w:val="auto"/>
          <w:spacing w:val="0"/>
          <w:sz w:val="28"/>
          <w:szCs w:val="28"/>
          <w:highlight w:val="none"/>
          <w:lang w:val="en-US"/>
        </w:rPr>
        <w:t>章</w:t>
      </w:r>
      <w:r>
        <w:rPr>
          <w:rFonts w:hint="eastAsia" w:ascii="宋体" w:hAnsi="宋体" w:eastAsia="宋体" w:cs="宋体"/>
          <w:color w:val="auto"/>
          <w:spacing w:val="0"/>
          <w:sz w:val="28"/>
          <w:szCs w:val="28"/>
          <w:highlight w:val="none"/>
        </w:rPr>
        <w:t xml:space="preserve"> 合同</w:t>
      </w:r>
      <w:r>
        <w:rPr>
          <w:rFonts w:hint="eastAsia" w:ascii="宋体" w:hAnsi="宋体" w:eastAsia="宋体" w:cs="宋体"/>
          <w:color w:val="auto"/>
          <w:spacing w:val="0"/>
          <w:sz w:val="28"/>
          <w:szCs w:val="28"/>
          <w:highlight w:val="none"/>
          <w:lang w:val="en-US"/>
        </w:rPr>
        <w:t>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_Toc19622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46115036">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_Toc23697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第五</w:t>
      </w:r>
      <w:r>
        <w:rPr>
          <w:rFonts w:hint="eastAsia" w:ascii="宋体" w:hAnsi="宋体" w:eastAsia="宋体" w:cs="宋体"/>
          <w:color w:val="auto"/>
          <w:spacing w:val="0"/>
          <w:sz w:val="28"/>
          <w:szCs w:val="28"/>
          <w:highlight w:val="none"/>
          <w:lang w:val="en-US"/>
        </w:rPr>
        <w:t>章</w:t>
      </w:r>
      <w:r>
        <w:rPr>
          <w:rFonts w:hint="eastAsia" w:ascii="宋体" w:hAnsi="宋体" w:eastAsia="宋体" w:cs="宋体"/>
          <w:color w:val="auto"/>
          <w:spacing w:val="0"/>
          <w:sz w:val="28"/>
          <w:szCs w:val="28"/>
          <w:highlight w:val="none"/>
        </w:rPr>
        <w:t xml:space="preserve"> </w:t>
      </w:r>
      <w:r>
        <w:rPr>
          <w:rFonts w:hint="eastAsia" w:ascii="宋体" w:hAnsi="宋体" w:eastAsia="宋体" w:cs="宋体"/>
          <w:color w:val="auto"/>
          <w:spacing w:val="0"/>
          <w:sz w:val="28"/>
          <w:szCs w:val="28"/>
          <w:highlight w:val="none"/>
          <w:lang w:val="en-US"/>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_Toc23697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342E5CB1">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_Toc10810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第六</w:t>
      </w:r>
      <w:r>
        <w:rPr>
          <w:rFonts w:hint="eastAsia" w:ascii="宋体" w:hAnsi="宋体" w:eastAsia="宋体" w:cs="宋体"/>
          <w:color w:val="auto"/>
          <w:spacing w:val="0"/>
          <w:sz w:val="28"/>
          <w:szCs w:val="28"/>
          <w:highlight w:val="none"/>
          <w:lang w:val="en-US"/>
        </w:rPr>
        <w:t>章</w:t>
      </w:r>
      <w:r>
        <w:rPr>
          <w:rFonts w:hint="eastAsia" w:ascii="宋体" w:hAnsi="宋体" w:eastAsia="宋体" w:cs="宋体"/>
          <w:color w:val="auto"/>
          <w:spacing w:val="0"/>
          <w:sz w:val="28"/>
          <w:szCs w:val="28"/>
          <w:highlight w:val="none"/>
        </w:rPr>
        <w:t xml:space="preserve">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_Toc10810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35C26F78">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_Toc20856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w:t>
      </w:r>
      <w:r>
        <w:rPr>
          <w:rFonts w:hint="eastAsia" w:ascii="宋体" w:hAnsi="宋体" w:eastAsia="宋体" w:cs="宋体"/>
          <w:color w:val="auto"/>
          <w:spacing w:val="0"/>
          <w:sz w:val="28"/>
          <w:szCs w:val="28"/>
          <w:highlight w:val="none"/>
          <w:lang w:val="en-US"/>
        </w:rPr>
        <w:t>七章</w:t>
      </w:r>
      <w:r>
        <w:rPr>
          <w:rFonts w:hint="eastAsia" w:ascii="宋体" w:hAnsi="宋体" w:eastAsia="宋体" w:cs="宋体"/>
          <w:color w:val="auto"/>
          <w:spacing w:val="0"/>
          <w:sz w:val="28"/>
          <w:szCs w:val="28"/>
          <w:highlight w:val="none"/>
        </w:rPr>
        <w:t xml:space="preserve"> </w:t>
      </w:r>
      <w:r>
        <w:rPr>
          <w:rFonts w:hint="eastAsia" w:ascii="宋体" w:hAnsi="宋体" w:eastAsia="宋体" w:cs="宋体"/>
          <w:bCs/>
          <w:color w:val="auto"/>
          <w:spacing w:val="0"/>
          <w:kern w:val="0"/>
          <w:sz w:val="28"/>
          <w:szCs w:val="28"/>
          <w:highlight w:val="none"/>
          <w:lang w:val="en-US" w:eastAsia="zh-CN" w:bidi="ar-SA"/>
        </w:rPr>
        <w:t>相关附件(如适用）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_Toc20856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0BD18C23">
      <w:pPr>
        <w:keepNext w:val="0"/>
        <w:keepLines w:val="0"/>
        <w:pageBreakBefore w:val="0"/>
        <w:widowControl/>
        <w:kinsoku/>
        <w:wordWrap/>
        <w:overflowPunct/>
        <w:topLinePunct w:val="0"/>
        <w:autoSpaceDE/>
        <w:autoSpaceDN/>
        <w:bidi w:val="0"/>
        <w:adjustRightInd/>
        <w:snapToGrid/>
        <w:spacing w:beforeAutospacing="0" w:afterAutospacing="0" w:line="800" w:lineRule="exact"/>
        <w:jc w:val="center"/>
        <w:textAlignment w:val="auto"/>
        <w:rPr>
          <w:rStyle w:val="81"/>
          <w:rFonts w:hint="eastAsia" w:ascii="宋体" w:hAnsi="宋体" w:eastAsia="宋体" w:cs="宋体"/>
          <w:b/>
          <w:color w:val="auto"/>
          <w:spacing w:val="10"/>
          <w:sz w:val="36"/>
          <w:szCs w:val="36"/>
          <w:highlight w:val="none"/>
        </w:rPr>
      </w:pPr>
      <w:r>
        <w:rPr>
          <w:rFonts w:hint="eastAsia" w:ascii="宋体" w:hAnsi="宋体" w:eastAsia="宋体" w:cs="宋体"/>
          <w:color w:val="auto"/>
          <w:spacing w:val="0"/>
          <w:sz w:val="28"/>
          <w:szCs w:val="28"/>
          <w:highlight w:val="none"/>
        </w:rPr>
        <w:fldChar w:fldCharType="end"/>
      </w:r>
    </w:p>
    <w:p w14:paraId="3A166905">
      <w:pPr>
        <w:tabs>
          <w:tab w:val="left" w:pos="0"/>
        </w:tabs>
        <w:spacing w:beforeAutospacing="0" w:afterAutospacing="0" w:line="600" w:lineRule="exact"/>
        <w:jc w:val="center"/>
        <w:rPr>
          <w:rStyle w:val="81"/>
          <w:rFonts w:hint="eastAsia" w:ascii="宋体" w:hAnsi="宋体" w:eastAsia="宋体" w:cs="宋体"/>
          <w:b/>
          <w:color w:val="auto"/>
          <w:spacing w:val="10"/>
          <w:sz w:val="36"/>
          <w:szCs w:val="36"/>
          <w:highlight w:val="none"/>
        </w:rPr>
        <w:sectPr>
          <w:footerReference r:id="rId5" w:type="default"/>
          <w:pgSz w:w="11905" w:h="16838"/>
          <w:pgMar w:top="1701" w:right="1417" w:bottom="1417" w:left="1417" w:header="850" w:footer="992" w:gutter="0"/>
          <w:pgNumType w:fmt="decimal"/>
          <w:cols w:space="0" w:num="1"/>
          <w:rtlGutter w:val="0"/>
          <w:docGrid w:type="lines" w:linePitch="319" w:charSpace="0"/>
        </w:sectPr>
      </w:pPr>
    </w:p>
    <w:p w14:paraId="4BE56F9F">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80" w:lineRule="exact"/>
        <w:ind w:left="0" w:leftChars="0" w:right="0"/>
        <w:jc w:val="center"/>
        <w:outlineLvl w:val="0"/>
        <w:rPr>
          <w:rStyle w:val="81"/>
          <w:rFonts w:hint="eastAsia" w:ascii="宋体" w:hAnsi="宋体" w:eastAsia="宋体" w:cs="宋体"/>
          <w:b/>
          <w:color w:val="auto"/>
          <w:spacing w:val="0"/>
          <w:sz w:val="28"/>
          <w:szCs w:val="28"/>
          <w:highlight w:val="none"/>
          <w:lang w:val="en-US"/>
        </w:rPr>
      </w:pPr>
      <w:bookmarkStart w:id="0" w:name="_Toc3085"/>
      <w:r>
        <w:rPr>
          <w:rStyle w:val="81"/>
          <w:rFonts w:hint="eastAsia" w:ascii="宋体" w:hAnsi="宋体" w:eastAsia="宋体" w:cs="宋体"/>
          <w:b/>
          <w:color w:val="auto"/>
          <w:spacing w:val="0"/>
          <w:sz w:val="28"/>
          <w:szCs w:val="28"/>
          <w:highlight w:val="none"/>
        </w:rPr>
        <w:t>第一</w:t>
      </w:r>
      <w:r>
        <w:rPr>
          <w:rStyle w:val="81"/>
          <w:rFonts w:hint="eastAsia" w:ascii="宋体" w:hAnsi="宋体" w:eastAsia="宋体" w:cs="宋体"/>
          <w:b/>
          <w:color w:val="auto"/>
          <w:spacing w:val="0"/>
          <w:sz w:val="28"/>
          <w:szCs w:val="28"/>
          <w:highlight w:val="none"/>
          <w:lang w:val="en-US"/>
        </w:rPr>
        <w:t>章 投标邀请</w:t>
      </w:r>
      <w:bookmarkEnd w:id="0"/>
    </w:p>
    <w:p w14:paraId="213D706D">
      <w:pPr>
        <w:pStyle w:val="21"/>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highlight w:val="none"/>
          <w:lang w:val="en-US"/>
        </w:rPr>
      </w:pPr>
      <w:r>
        <w:rPr>
          <w:rStyle w:val="81"/>
          <w:rFonts w:hint="eastAsia" w:ascii="宋体" w:hAnsi="宋体" w:eastAsia="宋体" w:cs="宋体"/>
          <w:color w:val="auto"/>
          <w:spacing w:val="0"/>
          <w:sz w:val="21"/>
          <w:szCs w:val="21"/>
          <w:highlight w:val="none"/>
          <w:lang w:val="en-US"/>
        </w:rPr>
        <w:t>山西文昌工程咨询有限公司</w:t>
      </w:r>
      <w:r>
        <w:rPr>
          <w:rStyle w:val="81"/>
          <w:rFonts w:hint="eastAsia" w:ascii="宋体" w:hAnsi="宋体" w:eastAsia="宋体" w:cs="宋体"/>
          <w:color w:val="auto"/>
          <w:spacing w:val="0"/>
          <w:sz w:val="21"/>
          <w:szCs w:val="21"/>
          <w:highlight w:val="none"/>
        </w:rPr>
        <w:t>受</w:t>
      </w:r>
      <w:r>
        <w:rPr>
          <w:rStyle w:val="81"/>
          <w:rFonts w:hint="eastAsia" w:ascii="宋体" w:hAnsi="宋体" w:cs="宋体"/>
          <w:color w:val="auto"/>
          <w:spacing w:val="0"/>
          <w:sz w:val="21"/>
          <w:szCs w:val="21"/>
          <w:highlight w:val="none"/>
          <w:lang w:eastAsia="zh-CN"/>
        </w:rPr>
        <w:t>灵石县医疗集团</w:t>
      </w:r>
      <w:r>
        <w:rPr>
          <w:rStyle w:val="81"/>
          <w:rFonts w:hint="eastAsia" w:ascii="宋体" w:hAnsi="宋体" w:eastAsia="宋体" w:cs="宋体"/>
          <w:color w:val="auto"/>
          <w:spacing w:val="0"/>
          <w:sz w:val="21"/>
          <w:szCs w:val="21"/>
          <w:highlight w:val="none"/>
        </w:rPr>
        <w:t>委托，拟对</w:t>
      </w:r>
      <w:r>
        <w:rPr>
          <w:rStyle w:val="81"/>
          <w:rFonts w:hint="eastAsia" w:ascii="宋体" w:hAnsi="宋体" w:cs="宋体"/>
          <w:b w:val="0"/>
          <w:bCs w:val="0"/>
          <w:color w:val="auto"/>
          <w:spacing w:val="0"/>
          <w:sz w:val="21"/>
          <w:szCs w:val="21"/>
          <w:highlight w:val="none"/>
          <w:lang w:eastAsia="zh-CN"/>
        </w:rPr>
        <w:t>灵石县医疗集团（灵石县人民医院）电子支气管内窥镜采购项目</w:t>
      </w:r>
      <w:r>
        <w:rPr>
          <w:rStyle w:val="81"/>
          <w:rFonts w:hint="eastAsia" w:ascii="宋体" w:hAnsi="宋体" w:eastAsia="宋体" w:cs="宋体"/>
          <w:color w:val="auto"/>
          <w:spacing w:val="0"/>
          <w:sz w:val="21"/>
          <w:szCs w:val="21"/>
          <w:highlight w:val="none"/>
        </w:rPr>
        <w:t>进行</w:t>
      </w:r>
      <w:r>
        <w:rPr>
          <w:rStyle w:val="81"/>
          <w:rFonts w:hint="eastAsia" w:ascii="宋体" w:hAnsi="宋体" w:eastAsia="宋体" w:cs="宋体"/>
          <w:color w:val="auto"/>
          <w:spacing w:val="0"/>
          <w:sz w:val="21"/>
          <w:szCs w:val="21"/>
          <w:highlight w:val="none"/>
          <w:lang w:val="en-US"/>
        </w:rPr>
        <w:t>公开招标采购</w:t>
      </w:r>
      <w:r>
        <w:rPr>
          <w:rStyle w:val="81"/>
          <w:rFonts w:hint="eastAsia" w:ascii="宋体" w:hAnsi="宋体" w:eastAsia="宋体" w:cs="宋体"/>
          <w:color w:val="auto"/>
          <w:spacing w:val="0"/>
          <w:sz w:val="21"/>
          <w:szCs w:val="21"/>
          <w:highlight w:val="none"/>
        </w:rPr>
        <w:t>，兹邀请符合本次</w:t>
      </w:r>
      <w:r>
        <w:rPr>
          <w:rStyle w:val="81"/>
          <w:rFonts w:hint="eastAsia" w:ascii="宋体" w:hAnsi="宋体" w:eastAsia="宋体" w:cs="宋体"/>
          <w:color w:val="auto"/>
          <w:spacing w:val="0"/>
          <w:sz w:val="21"/>
          <w:szCs w:val="21"/>
          <w:highlight w:val="none"/>
          <w:lang w:val="en-US"/>
        </w:rPr>
        <w:t>招标采购</w:t>
      </w:r>
      <w:r>
        <w:rPr>
          <w:rStyle w:val="81"/>
          <w:rFonts w:hint="eastAsia" w:ascii="宋体" w:hAnsi="宋体" w:eastAsia="宋体" w:cs="宋体"/>
          <w:color w:val="auto"/>
          <w:spacing w:val="0"/>
          <w:sz w:val="21"/>
          <w:szCs w:val="21"/>
          <w:highlight w:val="none"/>
        </w:rPr>
        <w:t>要求的</w:t>
      </w:r>
      <w:r>
        <w:rPr>
          <w:rStyle w:val="81"/>
          <w:rFonts w:hint="eastAsia" w:ascii="宋体" w:hAnsi="宋体" w:eastAsia="宋体" w:cs="宋体"/>
          <w:color w:val="auto"/>
          <w:spacing w:val="0"/>
          <w:sz w:val="21"/>
          <w:szCs w:val="21"/>
          <w:highlight w:val="none"/>
          <w:lang w:val="en-US"/>
        </w:rPr>
        <w:t>供应商</w:t>
      </w:r>
      <w:r>
        <w:rPr>
          <w:rStyle w:val="81"/>
          <w:rFonts w:hint="eastAsia" w:ascii="宋体" w:hAnsi="宋体" w:eastAsia="宋体" w:cs="宋体"/>
          <w:color w:val="auto"/>
          <w:spacing w:val="0"/>
          <w:sz w:val="21"/>
          <w:szCs w:val="21"/>
          <w:highlight w:val="none"/>
        </w:rPr>
        <w:t>参加</w:t>
      </w:r>
      <w:r>
        <w:rPr>
          <w:rStyle w:val="81"/>
          <w:rFonts w:hint="eastAsia" w:ascii="宋体" w:hAnsi="宋体" w:eastAsia="宋体" w:cs="宋体"/>
          <w:color w:val="auto"/>
          <w:spacing w:val="0"/>
          <w:sz w:val="21"/>
          <w:szCs w:val="21"/>
          <w:highlight w:val="none"/>
          <w:lang w:val="en-US"/>
        </w:rPr>
        <w:t>投标</w:t>
      </w:r>
      <w:r>
        <w:rPr>
          <w:rStyle w:val="81"/>
          <w:rFonts w:hint="eastAsia" w:ascii="宋体" w:hAnsi="宋体" w:eastAsia="宋体" w:cs="宋体"/>
          <w:color w:val="auto"/>
          <w:spacing w:val="0"/>
          <w:sz w:val="21"/>
          <w:szCs w:val="21"/>
          <w:highlight w:val="none"/>
        </w:rPr>
        <w:t>。</w:t>
      </w:r>
    </w:p>
    <w:tbl>
      <w:tblPr>
        <w:tblStyle w:val="23"/>
        <w:tblW w:w="9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5"/>
      </w:tblGrid>
      <w:tr w14:paraId="17B48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475" w:type="dxa"/>
            <w:vAlign w:val="top"/>
          </w:tcPr>
          <w:p w14:paraId="44C84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Style w:val="81"/>
                <w:rFonts w:hint="eastAsia" w:ascii="宋体" w:hAnsi="宋体" w:eastAsia="宋体" w:cs="宋体"/>
                <w:color w:val="auto"/>
                <w:sz w:val="21"/>
                <w:szCs w:val="21"/>
                <w:highlight w:val="none"/>
                <w:u w:val="single"/>
              </w:rPr>
            </w:pPr>
            <w:r>
              <w:rPr>
                <w:rStyle w:val="81"/>
                <w:rFonts w:hint="eastAsia" w:ascii="宋体" w:hAnsi="宋体" w:eastAsia="宋体" w:cs="宋体"/>
                <w:color w:val="auto"/>
                <w:sz w:val="21"/>
                <w:szCs w:val="21"/>
                <w:highlight w:val="none"/>
              </w:rPr>
              <w:t>项目概况</w:t>
            </w:r>
            <w:r>
              <w:rPr>
                <w:rStyle w:val="81"/>
                <w:rFonts w:hint="eastAsia" w:ascii="宋体" w:hAnsi="宋体" w:cs="宋体"/>
                <w:color w:val="auto"/>
                <w:sz w:val="21"/>
                <w:szCs w:val="21"/>
                <w:highlight w:val="none"/>
                <w:lang w:val="en-US" w:eastAsia="zh-CN"/>
              </w:rPr>
              <w:t>:</w:t>
            </w:r>
            <w:r>
              <w:rPr>
                <w:rStyle w:val="81"/>
                <w:rFonts w:hint="eastAsia" w:ascii="宋体" w:hAnsi="宋体" w:cs="宋体"/>
                <w:color w:val="auto"/>
                <w:spacing w:val="0"/>
                <w:sz w:val="21"/>
                <w:szCs w:val="21"/>
                <w:highlight w:val="none"/>
                <w:lang w:eastAsia="zh-CN"/>
              </w:rPr>
              <w:t>灵石县医疗集团（灵石县人民医院）电子支气管内窥镜采购项目</w:t>
            </w:r>
            <w:r>
              <w:rPr>
                <w:rFonts w:hint="eastAsia" w:ascii="宋体" w:hAnsi="宋体" w:eastAsia="宋体" w:cs="宋体"/>
                <w:color w:val="auto"/>
                <w:sz w:val="21"/>
                <w:szCs w:val="21"/>
                <w:highlight w:val="none"/>
                <w:u w:val="none"/>
                <w:lang w:val="en-US" w:eastAsia="zh-CN"/>
              </w:rPr>
              <w:t>的</w:t>
            </w:r>
            <w:r>
              <w:rPr>
                <w:rStyle w:val="81"/>
                <w:rFonts w:hint="eastAsia" w:ascii="宋体" w:hAnsi="宋体" w:eastAsia="宋体" w:cs="宋体"/>
                <w:color w:val="auto"/>
                <w:sz w:val="21"/>
                <w:szCs w:val="21"/>
                <w:highlight w:val="none"/>
                <w:u w:val="none"/>
              </w:rPr>
              <w:t>潜在</w:t>
            </w:r>
            <w:r>
              <w:rPr>
                <w:rStyle w:val="81"/>
                <w:rFonts w:hint="eastAsia" w:ascii="宋体" w:hAnsi="宋体" w:eastAsia="宋体" w:cs="宋体"/>
                <w:color w:val="auto"/>
                <w:sz w:val="21"/>
                <w:szCs w:val="21"/>
                <w:highlight w:val="none"/>
                <w:u w:val="none"/>
                <w:lang w:val="en-US"/>
              </w:rPr>
              <w:t>投标人应</w:t>
            </w:r>
            <w:r>
              <w:rPr>
                <w:rStyle w:val="81"/>
                <w:rFonts w:hint="eastAsia" w:ascii="宋体" w:hAnsi="宋体" w:eastAsia="宋体" w:cs="宋体"/>
                <w:color w:val="auto"/>
                <w:sz w:val="21"/>
                <w:szCs w:val="21"/>
                <w:highlight w:val="none"/>
                <w:u w:val="none"/>
              </w:rPr>
              <w:t>在山西省政府采购网-山西政府采购平台（http://www.ccgp-shanxi.gov.cn/home.html）获取</w:t>
            </w:r>
            <w:r>
              <w:rPr>
                <w:rStyle w:val="81"/>
                <w:rFonts w:hint="eastAsia" w:ascii="宋体" w:hAnsi="宋体" w:eastAsia="宋体" w:cs="宋体"/>
                <w:color w:val="auto"/>
                <w:sz w:val="21"/>
                <w:szCs w:val="21"/>
                <w:highlight w:val="none"/>
                <w:u w:val="none"/>
                <w:lang w:val="en-US"/>
              </w:rPr>
              <w:t>招标</w:t>
            </w:r>
            <w:r>
              <w:rPr>
                <w:rStyle w:val="81"/>
                <w:rFonts w:hint="eastAsia" w:ascii="宋体" w:hAnsi="宋体" w:eastAsia="宋体" w:cs="宋体"/>
                <w:color w:val="auto"/>
                <w:sz w:val="21"/>
                <w:szCs w:val="21"/>
                <w:highlight w:val="none"/>
                <w:u w:val="none"/>
              </w:rPr>
              <w:t>文件，</w:t>
            </w:r>
            <w:r>
              <w:rPr>
                <w:rFonts w:hint="eastAsia" w:ascii="宋体" w:hAnsi="宋体" w:eastAsia="宋体" w:cs="宋体"/>
                <w:color w:val="auto"/>
                <w:sz w:val="21"/>
                <w:szCs w:val="21"/>
                <w:highlight w:val="none"/>
                <w:u w:val="none"/>
              </w:rPr>
              <w:t>并于</w:t>
            </w:r>
            <w:r>
              <w:rPr>
                <w:rFonts w:hint="eastAsia" w:ascii="宋体" w:hAnsi="宋体" w:cs="宋体"/>
                <w:color w:val="auto"/>
                <w:sz w:val="21"/>
                <w:szCs w:val="21"/>
                <w:highlight w:val="none"/>
                <w:u w:val="none"/>
                <w:lang w:eastAsia="zh-CN"/>
              </w:rPr>
              <w:t>2025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08月20日08</w:t>
            </w:r>
            <w:r>
              <w:rPr>
                <w:rFonts w:hint="eastAsia" w:ascii="宋体" w:hAnsi="宋体" w:eastAsia="宋体" w:cs="宋体"/>
                <w:color w:val="auto"/>
                <w:sz w:val="21"/>
                <w:szCs w:val="21"/>
                <w:highlight w:val="none"/>
                <w:u w:val="none"/>
                <w:lang w:eastAsia="zh-CN"/>
              </w:rPr>
              <w:t>点</w:t>
            </w:r>
            <w:r>
              <w:rPr>
                <w:rFonts w:hint="eastAsia" w:ascii="宋体" w:hAnsi="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0分</w:t>
            </w:r>
            <w:r>
              <w:rPr>
                <w:rFonts w:hint="eastAsia" w:ascii="宋体" w:hAnsi="宋体" w:eastAsia="宋体" w:cs="宋体"/>
                <w:bCs/>
                <w:color w:val="auto"/>
                <w:sz w:val="21"/>
                <w:szCs w:val="21"/>
                <w:highlight w:val="none"/>
                <w:u w:val="none"/>
              </w:rPr>
              <w:t>（北京时间）前</w:t>
            </w:r>
            <w:r>
              <w:rPr>
                <w:rFonts w:hint="eastAsia" w:ascii="宋体" w:hAnsi="宋体" w:eastAsia="宋体" w:cs="宋体"/>
                <w:bCs/>
                <w:color w:val="auto"/>
                <w:sz w:val="21"/>
                <w:szCs w:val="21"/>
                <w:highlight w:val="none"/>
                <w:u w:val="none"/>
                <w:lang w:val="en-US" w:eastAsia="zh-CN"/>
              </w:rPr>
              <w:t>递交投标</w:t>
            </w:r>
            <w:r>
              <w:rPr>
                <w:rFonts w:hint="eastAsia" w:ascii="宋体" w:hAnsi="宋体" w:eastAsia="宋体" w:cs="宋体"/>
                <w:bCs/>
                <w:color w:val="auto"/>
                <w:sz w:val="21"/>
                <w:szCs w:val="21"/>
                <w:highlight w:val="none"/>
                <w:u w:val="none"/>
              </w:rPr>
              <w:t>文件</w:t>
            </w:r>
            <w:r>
              <w:rPr>
                <w:rFonts w:hint="eastAsia" w:ascii="宋体" w:hAnsi="宋体" w:eastAsia="宋体" w:cs="宋体"/>
                <w:color w:val="auto"/>
                <w:sz w:val="21"/>
                <w:szCs w:val="21"/>
                <w:highlight w:val="none"/>
                <w:u w:val="none"/>
              </w:rPr>
              <w:t>。</w:t>
            </w:r>
          </w:p>
        </w:tc>
      </w:tr>
    </w:tbl>
    <w:p w14:paraId="4763CDE1">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rPr>
        <w:t>一、项目基本情况</w:t>
      </w:r>
    </w:p>
    <w:p w14:paraId="0D7AEDC7">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lang w:eastAsia="zh-CN"/>
        </w:rPr>
      </w:pPr>
      <w:r>
        <w:rPr>
          <w:rStyle w:val="81"/>
          <w:rFonts w:hint="eastAsia" w:ascii="宋体" w:hAnsi="宋体" w:eastAsia="宋体" w:cs="宋体"/>
          <w:color w:val="auto"/>
          <w:sz w:val="21"/>
          <w:szCs w:val="21"/>
          <w:highlight w:val="none"/>
          <w:lang w:val="en-US"/>
        </w:rPr>
        <w:t>1.</w:t>
      </w:r>
      <w:r>
        <w:rPr>
          <w:rStyle w:val="81"/>
          <w:rFonts w:hint="eastAsia" w:ascii="宋体" w:hAnsi="宋体" w:eastAsia="宋体" w:cs="宋体"/>
          <w:color w:val="auto"/>
          <w:sz w:val="21"/>
          <w:szCs w:val="21"/>
          <w:highlight w:val="none"/>
        </w:rPr>
        <w:t>项目编号：</w:t>
      </w:r>
      <w:r>
        <w:rPr>
          <w:rStyle w:val="81"/>
          <w:rFonts w:hint="eastAsia" w:ascii="宋体" w:hAnsi="宋体" w:cs="宋体"/>
          <w:b w:val="0"/>
          <w:bCs w:val="0"/>
          <w:color w:val="auto"/>
          <w:spacing w:val="0"/>
          <w:sz w:val="21"/>
          <w:szCs w:val="21"/>
          <w:highlight w:val="none"/>
          <w:lang w:eastAsia="zh-CN"/>
        </w:rPr>
        <w:t>1407292025AGK00095</w:t>
      </w:r>
    </w:p>
    <w:p w14:paraId="45B4BBD3">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b w:val="0"/>
          <w:bCs w:val="0"/>
          <w:color w:val="auto"/>
          <w:spacing w:val="0"/>
          <w:sz w:val="21"/>
          <w:szCs w:val="21"/>
          <w:highlight w:val="none"/>
          <w:lang w:eastAsia="zh-CN"/>
        </w:rPr>
      </w:pPr>
      <w:r>
        <w:rPr>
          <w:rStyle w:val="81"/>
          <w:rFonts w:hint="eastAsia" w:ascii="宋体" w:hAnsi="宋体" w:eastAsia="宋体" w:cs="宋体"/>
          <w:color w:val="auto"/>
          <w:sz w:val="21"/>
          <w:szCs w:val="21"/>
          <w:highlight w:val="none"/>
          <w:lang w:val="en-US"/>
        </w:rPr>
        <w:t>2.</w:t>
      </w:r>
      <w:r>
        <w:rPr>
          <w:rStyle w:val="81"/>
          <w:rFonts w:hint="eastAsia" w:ascii="宋体" w:hAnsi="宋体" w:eastAsia="宋体" w:cs="宋体"/>
          <w:color w:val="auto"/>
          <w:sz w:val="21"/>
          <w:szCs w:val="21"/>
          <w:highlight w:val="none"/>
        </w:rPr>
        <w:t>项目名称：</w:t>
      </w:r>
      <w:r>
        <w:rPr>
          <w:rStyle w:val="81"/>
          <w:rFonts w:hint="eastAsia" w:ascii="宋体" w:hAnsi="宋体" w:cs="宋体"/>
          <w:b w:val="0"/>
          <w:bCs w:val="0"/>
          <w:color w:val="auto"/>
          <w:spacing w:val="0"/>
          <w:sz w:val="21"/>
          <w:szCs w:val="21"/>
          <w:highlight w:val="none"/>
          <w:lang w:eastAsia="zh-CN"/>
        </w:rPr>
        <w:t>灵石县医疗集团（灵石县人民医院）电子支气管内窥镜采购项目</w:t>
      </w:r>
    </w:p>
    <w:p w14:paraId="7D82A5E7">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lang w:val="en-US"/>
        </w:rPr>
      </w:pPr>
      <w:r>
        <w:rPr>
          <w:rStyle w:val="81"/>
          <w:rFonts w:hint="eastAsia" w:ascii="宋体" w:hAnsi="宋体" w:eastAsia="宋体" w:cs="宋体"/>
          <w:color w:val="auto"/>
          <w:sz w:val="21"/>
          <w:szCs w:val="21"/>
          <w:highlight w:val="none"/>
          <w:lang w:val="en-US"/>
        </w:rPr>
        <w:t>3.</w:t>
      </w:r>
      <w:r>
        <w:rPr>
          <w:rStyle w:val="81"/>
          <w:rFonts w:hint="eastAsia" w:ascii="宋体" w:hAnsi="宋体" w:eastAsia="宋体" w:cs="宋体"/>
          <w:color w:val="auto"/>
          <w:sz w:val="21"/>
          <w:szCs w:val="21"/>
          <w:highlight w:val="none"/>
        </w:rPr>
        <w:t>预算金额：</w:t>
      </w:r>
      <w:r>
        <w:rPr>
          <w:rStyle w:val="81"/>
          <w:rFonts w:hint="eastAsia" w:ascii="宋体" w:hAnsi="宋体" w:cs="宋体"/>
          <w:b w:val="0"/>
          <w:bCs w:val="0"/>
          <w:color w:val="auto"/>
          <w:spacing w:val="0"/>
          <w:sz w:val="21"/>
          <w:szCs w:val="21"/>
          <w:highlight w:val="none"/>
          <w:lang w:val="en-US" w:eastAsia="zh-CN"/>
        </w:rPr>
        <w:t>760000.00</w:t>
      </w:r>
      <w:r>
        <w:rPr>
          <w:rStyle w:val="81"/>
          <w:rFonts w:hint="eastAsia" w:ascii="宋体" w:hAnsi="宋体" w:eastAsia="宋体" w:cs="宋体"/>
          <w:b w:val="0"/>
          <w:bCs w:val="0"/>
          <w:color w:val="auto"/>
          <w:spacing w:val="0"/>
          <w:sz w:val="21"/>
          <w:szCs w:val="21"/>
          <w:highlight w:val="none"/>
          <w:lang w:val="en-US"/>
        </w:rPr>
        <w:t>元</w:t>
      </w:r>
    </w:p>
    <w:p w14:paraId="18E30542">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lang w:val="en-US"/>
        </w:rPr>
      </w:pPr>
      <w:r>
        <w:rPr>
          <w:rStyle w:val="81"/>
          <w:rFonts w:hint="eastAsia" w:ascii="宋体" w:hAnsi="宋体" w:eastAsia="宋体" w:cs="宋体"/>
          <w:color w:val="auto"/>
          <w:sz w:val="21"/>
          <w:szCs w:val="21"/>
          <w:highlight w:val="none"/>
          <w:lang w:val="en-US"/>
        </w:rPr>
        <w:t>4.</w:t>
      </w:r>
      <w:r>
        <w:rPr>
          <w:rStyle w:val="81"/>
          <w:rFonts w:hint="eastAsia" w:ascii="宋体" w:hAnsi="宋体" w:eastAsia="宋体" w:cs="宋体"/>
          <w:color w:val="auto"/>
          <w:sz w:val="21"/>
          <w:szCs w:val="21"/>
          <w:highlight w:val="none"/>
        </w:rPr>
        <w:t>最高限价：</w:t>
      </w:r>
      <w:r>
        <w:rPr>
          <w:rStyle w:val="81"/>
          <w:rFonts w:hint="eastAsia" w:ascii="宋体" w:hAnsi="宋体" w:cs="宋体"/>
          <w:b w:val="0"/>
          <w:bCs w:val="0"/>
          <w:color w:val="auto"/>
          <w:spacing w:val="0"/>
          <w:sz w:val="21"/>
          <w:szCs w:val="21"/>
          <w:highlight w:val="none"/>
          <w:lang w:val="en-US" w:eastAsia="zh-CN"/>
        </w:rPr>
        <w:t>760000.00</w:t>
      </w:r>
      <w:r>
        <w:rPr>
          <w:rStyle w:val="81"/>
          <w:rFonts w:hint="eastAsia" w:ascii="宋体" w:hAnsi="宋体" w:eastAsia="宋体" w:cs="宋体"/>
          <w:b w:val="0"/>
          <w:bCs w:val="0"/>
          <w:color w:val="auto"/>
          <w:spacing w:val="0"/>
          <w:sz w:val="21"/>
          <w:szCs w:val="21"/>
          <w:highlight w:val="none"/>
          <w:lang w:val="en-US"/>
        </w:rPr>
        <w:t>元</w:t>
      </w:r>
    </w:p>
    <w:p w14:paraId="156D659C">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lang w:val="en-US" w:eastAsia="zh-CN"/>
        </w:rPr>
      </w:pPr>
      <w:r>
        <w:rPr>
          <w:rStyle w:val="81"/>
          <w:rFonts w:hint="eastAsia" w:ascii="宋体" w:hAnsi="宋体" w:eastAsia="宋体" w:cs="宋体"/>
          <w:color w:val="auto"/>
          <w:sz w:val="21"/>
          <w:szCs w:val="21"/>
          <w:highlight w:val="none"/>
          <w:lang w:val="en-US"/>
        </w:rPr>
        <w:t>5.采购需求：本次招标采购共1包：供应商可以对其中1包进行投报，所报价包内项目必须完全响应本招标文件所列示内容</w:t>
      </w:r>
      <w:r>
        <w:rPr>
          <w:rStyle w:val="81"/>
          <w:rFonts w:hint="eastAsia" w:ascii="宋体" w:hAnsi="宋体" w:eastAsia="宋体" w:cs="宋体"/>
          <w:color w:val="auto"/>
          <w:sz w:val="21"/>
          <w:szCs w:val="21"/>
          <w:highlight w:val="none"/>
          <w:lang w:val="en-US" w:eastAsia="zh-CN"/>
        </w:rPr>
        <w:t>：</w:t>
      </w:r>
    </w:p>
    <w:tbl>
      <w:tblPr>
        <w:tblStyle w:val="23"/>
        <w:tblpPr w:leftFromText="180" w:rightFromText="180" w:vertAnchor="text" w:horzAnchor="page" w:tblpX="1715" w:tblpY="510"/>
        <w:tblOverlap w:val="never"/>
        <w:tblW w:w="47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743"/>
        <w:gridCol w:w="1234"/>
        <w:gridCol w:w="739"/>
        <w:gridCol w:w="3374"/>
      </w:tblGrid>
      <w:tr w14:paraId="413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02" w:type="pct"/>
            <w:vAlign w:val="center"/>
          </w:tcPr>
          <w:p w14:paraId="45B8632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58" w:type="pct"/>
            <w:vAlign w:val="center"/>
          </w:tcPr>
          <w:p w14:paraId="39370E26">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采购名称</w:t>
            </w:r>
          </w:p>
        </w:tc>
        <w:tc>
          <w:tcPr>
            <w:tcW w:w="701" w:type="pct"/>
            <w:vAlign w:val="center"/>
          </w:tcPr>
          <w:p w14:paraId="6EC3674E">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420" w:type="pct"/>
            <w:vAlign w:val="center"/>
          </w:tcPr>
          <w:p w14:paraId="4045554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1916" w:type="pct"/>
            <w:vAlign w:val="center"/>
          </w:tcPr>
          <w:p w14:paraId="390C020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71B1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2" w:type="pct"/>
            <w:vAlign w:val="center"/>
          </w:tcPr>
          <w:p w14:paraId="0145AC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p>
        </w:tc>
        <w:tc>
          <w:tcPr>
            <w:tcW w:w="1558" w:type="pct"/>
            <w:vAlign w:val="center"/>
          </w:tcPr>
          <w:p w14:paraId="5D7372D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电子支气管内窥镜</w:t>
            </w:r>
          </w:p>
        </w:tc>
        <w:tc>
          <w:tcPr>
            <w:tcW w:w="701" w:type="pct"/>
            <w:vAlign w:val="center"/>
          </w:tcPr>
          <w:p w14:paraId="466AA4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420" w:type="pct"/>
            <w:vAlign w:val="center"/>
          </w:tcPr>
          <w:p w14:paraId="294F03F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916" w:type="pct"/>
            <w:vAlign w:val="center"/>
          </w:tcPr>
          <w:p w14:paraId="3D86C65F">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本项目质量标准为合格，达到国家相关标准，满足采购人要求。具体要求详见招标文件中采购需求。</w:t>
            </w:r>
          </w:p>
        </w:tc>
      </w:tr>
    </w:tbl>
    <w:p w14:paraId="44F03E22">
      <w:pPr>
        <w:rPr>
          <w:rFonts w:hint="default"/>
          <w:color w:val="auto"/>
          <w:highlight w:val="none"/>
          <w:lang w:val="en-US" w:eastAsia="zh-CN"/>
        </w:rPr>
      </w:pPr>
    </w:p>
    <w:p w14:paraId="11CA621C">
      <w:pPr>
        <w:ind w:firstLine="420" w:firstLineChars="200"/>
        <w:rPr>
          <w:rStyle w:val="81"/>
          <w:rFonts w:hint="eastAsia" w:ascii="宋体" w:hAnsi="宋体" w:eastAsia="宋体" w:cs="宋体"/>
          <w:b w:val="0"/>
          <w:bCs w:val="0"/>
          <w:color w:val="auto"/>
          <w:spacing w:val="0"/>
          <w:sz w:val="21"/>
          <w:szCs w:val="21"/>
          <w:highlight w:val="none"/>
          <w:lang w:val="en-US" w:eastAsia="zh-CN"/>
        </w:rPr>
      </w:pPr>
      <w:r>
        <w:rPr>
          <w:rStyle w:val="81"/>
          <w:rFonts w:hint="eastAsia" w:ascii="宋体" w:hAnsi="宋体" w:eastAsia="宋体" w:cs="宋体"/>
          <w:b w:val="0"/>
          <w:bCs w:val="0"/>
          <w:color w:val="auto"/>
          <w:spacing w:val="0"/>
          <w:sz w:val="21"/>
          <w:szCs w:val="21"/>
          <w:highlight w:val="none"/>
          <w:lang w:val="en-US"/>
        </w:rPr>
        <w:t>6.</w:t>
      </w:r>
      <w:r>
        <w:rPr>
          <w:rStyle w:val="81"/>
          <w:rFonts w:hint="eastAsia" w:ascii="宋体" w:hAnsi="宋体" w:eastAsia="宋体" w:cs="宋体"/>
          <w:b w:val="0"/>
          <w:bCs w:val="0"/>
          <w:color w:val="auto"/>
          <w:spacing w:val="0"/>
          <w:sz w:val="21"/>
          <w:szCs w:val="21"/>
          <w:highlight w:val="none"/>
        </w:rPr>
        <w:t>合同履行期限：</w:t>
      </w:r>
      <w:r>
        <w:rPr>
          <w:rStyle w:val="81"/>
          <w:rFonts w:hint="eastAsia" w:ascii="宋体" w:hAnsi="宋体" w:cs="宋体"/>
          <w:b w:val="0"/>
          <w:bCs w:val="0"/>
          <w:color w:val="auto"/>
          <w:spacing w:val="0"/>
          <w:sz w:val="21"/>
          <w:szCs w:val="21"/>
          <w:highlight w:val="none"/>
          <w:lang w:eastAsia="zh-CN"/>
        </w:rPr>
        <w:t>签订合同后20天内</w:t>
      </w:r>
      <w:r>
        <w:rPr>
          <w:rStyle w:val="81"/>
          <w:rFonts w:hint="eastAsia" w:ascii="宋体" w:hAnsi="宋体" w:eastAsia="宋体" w:cs="宋体"/>
          <w:b w:val="0"/>
          <w:bCs w:val="0"/>
          <w:color w:val="auto"/>
          <w:spacing w:val="0"/>
          <w:sz w:val="21"/>
          <w:szCs w:val="21"/>
          <w:highlight w:val="none"/>
        </w:rPr>
        <w:t>完成供货、安装、调试及采购人要求的所有内容</w:t>
      </w:r>
      <w:r>
        <w:rPr>
          <w:rStyle w:val="81"/>
          <w:rFonts w:hint="eastAsia" w:ascii="宋体" w:hAnsi="宋体" w:cs="宋体"/>
          <w:b w:val="0"/>
          <w:bCs w:val="0"/>
          <w:color w:val="auto"/>
          <w:spacing w:val="0"/>
          <w:sz w:val="21"/>
          <w:szCs w:val="21"/>
          <w:highlight w:val="none"/>
          <w:lang w:val="en-US" w:eastAsia="zh-CN"/>
        </w:rPr>
        <w:t>。</w:t>
      </w:r>
    </w:p>
    <w:p w14:paraId="443980FA">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rPr>
      </w:pPr>
      <w:r>
        <w:rPr>
          <w:rStyle w:val="81"/>
          <w:rFonts w:hint="eastAsia" w:ascii="宋体" w:hAnsi="宋体" w:eastAsia="宋体" w:cs="宋体"/>
          <w:color w:val="auto"/>
          <w:sz w:val="21"/>
          <w:szCs w:val="21"/>
          <w:highlight w:val="none"/>
          <w:lang w:val="en-US"/>
        </w:rPr>
        <w:t>7.</w:t>
      </w:r>
      <w:r>
        <w:rPr>
          <w:rStyle w:val="81"/>
          <w:rFonts w:hint="eastAsia" w:ascii="宋体" w:hAnsi="宋体" w:eastAsia="宋体" w:cs="宋体"/>
          <w:color w:val="auto"/>
          <w:sz w:val="21"/>
          <w:szCs w:val="21"/>
          <w:highlight w:val="none"/>
        </w:rPr>
        <w:t>本项目不接受联合体投标</w:t>
      </w:r>
    </w:p>
    <w:p w14:paraId="3CADAB8E">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rPr>
        <w:t>二、申请人的资格要求：</w:t>
      </w:r>
    </w:p>
    <w:p w14:paraId="1CB9308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1.满足《中华人民共和国政府采购法》第二十二条规定；</w:t>
      </w:r>
    </w:p>
    <w:p w14:paraId="4EEA412C">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2.落实政府采购政策需满足的资格要求：</w:t>
      </w:r>
      <w:r>
        <w:rPr>
          <w:rStyle w:val="81"/>
          <w:rFonts w:hint="eastAsia" w:ascii="宋体" w:hAnsi="宋体" w:cs="宋体"/>
          <w:color w:val="auto"/>
          <w:spacing w:val="0"/>
          <w:sz w:val="21"/>
          <w:szCs w:val="21"/>
          <w:highlight w:val="none"/>
          <w:lang w:val="en-US" w:eastAsia="zh-CN"/>
        </w:rPr>
        <w:t>本项目专门面向中小企业</w:t>
      </w:r>
      <w:r>
        <w:rPr>
          <w:rStyle w:val="81"/>
          <w:rFonts w:hint="eastAsia" w:ascii="宋体" w:hAnsi="宋体" w:eastAsia="宋体" w:cs="宋体"/>
          <w:color w:val="auto"/>
          <w:spacing w:val="0"/>
          <w:sz w:val="21"/>
          <w:szCs w:val="21"/>
          <w:highlight w:val="none"/>
        </w:rPr>
        <w:t>；</w:t>
      </w:r>
    </w:p>
    <w:p w14:paraId="36FA5CA2">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rPr>
        <w:t>3.本项目的特定资格要求：投标产品若涉及相关医疗器械，投标人须具有经营医疗器械的相关资格，满足《医疗器械监督管理条例》的资格要求：①投标人属于医疗器械生产企业直接参加投标的，所投产品属于一类医疗器械的须提供生产备案凭证；所投产品属于二类医疗器械的须提供生产企业许可证和经营备案凭证；所投产品属于三类医疗器械须提供生产企业许可证和经营许可证；投标人属于医疗器械经营企业参加投标的，所投产品属于二类医疗器械的须提供经营备案凭证，三类医疗器械提供经营许可证，一类医疗器械可不提供。(投标产品不属于医疗器械的，投标人可不提供)；②本次投标产品属于二类、三类医疗器械的，须提供医疗器械注册证，属于一类医疗器械提供生产备案凭证；(投标产品不属于医疗器械的或非用于临床的，投标人可不提供)；③本次投标产品为国产设备，须提供本次投标产品生产厂家的三证合一的营业执照、医疗器械生产企业许可证或一类医疗器械生产备案凭证（投标产品不属于医疗器械的，投标人可不提供）</w:t>
      </w:r>
    </w:p>
    <w:p w14:paraId="5FA3E0CB">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rPr>
        <w:t>三、获取招标文件</w:t>
      </w:r>
    </w:p>
    <w:p w14:paraId="147FB4A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1.</w:t>
      </w:r>
      <w:r>
        <w:rPr>
          <w:rStyle w:val="81"/>
          <w:rFonts w:hint="eastAsia" w:ascii="宋体" w:hAnsi="宋体" w:eastAsia="宋体" w:cs="宋体"/>
          <w:bCs/>
          <w:color w:val="auto"/>
          <w:spacing w:val="0"/>
          <w:sz w:val="21"/>
          <w:szCs w:val="21"/>
          <w:highlight w:val="none"/>
        </w:rPr>
        <w:t>时间：2025年</w:t>
      </w:r>
      <w:r>
        <w:rPr>
          <w:rStyle w:val="81"/>
          <w:rFonts w:hint="eastAsia" w:ascii="宋体" w:hAnsi="宋体" w:eastAsia="宋体" w:cs="宋体"/>
          <w:bCs/>
          <w:color w:val="auto"/>
          <w:spacing w:val="0"/>
          <w:sz w:val="21"/>
          <w:szCs w:val="21"/>
          <w:highlight w:val="none"/>
          <w:lang w:val="en-US" w:eastAsia="zh-CN"/>
        </w:rPr>
        <w:t>0</w:t>
      </w:r>
      <w:r>
        <w:rPr>
          <w:rStyle w:val="81"/>
          <w:rFonts w:hint="eastAsia" w:ascii="宋体" w:hAnsi="宋体" w:cs="宋体"/>
          <w:bCs/>
          <w:color w:val="auto"/>
          <w:spacing w:val="0"/>
          <w:sz w:val="21"/>
          <w:szCs w:val="21"/>
          <w:highlight w:val="none"/>
          <w:lang w:val="en-US" w:eastAsia="zh-CN"/>
        </w:rPr>
        <w:t>7</w:t>
      </w:r>
      <w:r>
        <w:rPr>
          <w:rStyle w:val="81"/>
          <w:rFonts w:hint="eastAsia" w:ascii="宋体" w:hAnsi="宋体" w:eastAsia="宋体" w:cs="宋体"/>
          <w:bCs/>
          <w:color w:val="auto"/>
          <w:spacing w:val="0"/>
          <w:sz w:val="21"/>
          <w:szCs w:val="21"/>
          <w:highlight w:val="none"/>
        </w:rPr>
        <w:t>月</w:t>
      </w:r>
      <w:r>
        <w:rPr>
          <w:rStyle w:val="81"/>
          <w:rFonts w:hint="eastAsia" w:ascii="宋体" w:hAnsi="宋体" w:cs="宋体"/>
          <w:bCs/>
          <w:color w:val="auto"/>
          <w:spacing w:val="0"/>
          <w:sz w:val="21"/>
          <w:szCs w:val="21"/>
          <w:highlight w:val="none"/>
          <w:lang w:val="en-US" w:eastAsia="zh-CN"/>
        </w:rPr>
        <w:t>27</w:t>
      </w:r>
      <w:r>
        <w:rPr>
          <w:rStyle w:val="81"/>
          <w:rFonts w:hint="eastAsia" w:ascii="宋体" w:hAnsi="宋体" w:eastAsia="宋体" w:cs="宋体"/>
          <w:bCs/>
          <w:color w:val="auto"/>
          <w:spacing w:val="0"/>
          <w:sz w:val="21"/>
          <w:szCs w:val="21"/>
          <w:highlight w:val="none"/>
        </w:rPr>
        <w:t>日至2025年</w:t>
      </w:r>
      <w:r>
        <w:rPr>
          <w:rStyle w:val="81"/>
          <w:rFonts w:hint="eastAsia" w:ascii="宋体" w:hAnsi="宋体" w:eastAsia="宋体" w:cs="宋体"/>
          <w:bCs/>
          <w:color w:val="auto"/>
          <w:spacing w:val="0"/>
          <w:sz w:val="21"/>
          <w:szCs w:val="21"/>
          <w:highlight w:val="none"/>
          <w:lang w:val="en-US" w:eastAsia="zh-CN"/>
        </w:rPr>
        <w:t>0</w:t>
      </w:r>
      <w:r>
        <w:rPr>
          <w:rStyle w:val="81"/>
          <w:rFonts w:hint="eastAsia" w:ascii="宋体" w:hAnsi="宋体" w:cs="宋体"/>
          <w:bCs/>
          <w:color w:val="auto"/>
          <w:spacing w:val="0"/>
          <w:sz w:val="21"/>
          <w:szCs w:val="21"/>
          <w:highlight w:val="none"/>
          <w:lang w:val="en-US" w:eastAsia="zh-CN"/>
        </w:rPr>
        <w:t>8</w:t>
      </w:r>
      <w:r>
        <w:rPr>
          <w:rStyle w:val="81"/>
          <w:rFonts w:hint="eastAsia" w:ascii="宋体" w:hAnsi="宋体" w:eastAsia="宋体" w:cs="宋体"/>
          <w:bCs/>
          <w:color w:val="auto"/>
          <w:spacing w:val="0"/>
          <w:sz w:val="21"/>
          <w:szCs w:val="21"/>
          <w:highlight w:val="none"/>
        </w:rPr>
        <w:t>月</w:t>
      </w:r>
      <w:r>
        <w:rPr>
          <w:rStyle w:val="81"/>
          <w:rFonts w:hint="eastAsia" w:ascii="宋体" w:hAnsi="宋体" w:cs="宋体"/>
          <w:bCs/>
          <w:color w:val="auto"/>
          <w:spacing w:val="0"/>
          <w:sz w:val="21"/>
          <w:szCs w:val="21"/>
          <w:highlight w:val="none"/>
          <w:lang w:val="en-US" w:eastAsia="zh-CN"/>
        </w:rPr>
        <w:t>01</w:t>
      </w:r>
      <w:r>
        <w:rPr>
          <w:rStyle w:val="81"/>
          <w:rFonts w:hint="eastAsia" w:ascii="宋体" w:hAnsi="宋体" w:eastAsia="宋体" w:cs="宋体"/>
          <w:bCs/>
          <w:color w:val="auto"/>
          <w:spacing w:val="0"/>
          <w:sz w:val="21"/>
          <w:szCs w:val="21"/>
          <w:highlight w:val="none"/>
        </w:rPr>
        <w:t>日（获取文件时间为起止日00:00—</w:t>
      </w:r>
      <w:r>
        <w:rPr>
          <w:rStyle w:val="81"/>
          <w:rFonts w:hint="eastAsia" w:ascii="宋体" w:hAnsi="宋体" w:cs="宋体"/>
          <w:bCs/>
          <w:color w:val="auto"/>
          <w:spacing w:val="0"/>
          <w:sz w:val="21"/>
          <w:szCs w:val="21"/>
          <w:highlight w:val="none"/>
          <w:lang w:val="en-US" w:eastAsia="zh-CN"/>
        </w:rPr>
        <w:t>23</w:t>
      </w:r>
      <w:r>
        <w:rPr>
          <w:rStyle w:val="81"/>
          <w:rFonts w:hint="eastAsia" w:ascii="宋体" w:hAnsi="宋体" w:eastAsia="宋体" w:cs="宋体"/>
          <w:bCs/>
          <w:color w:val="auto"/>
          <w:spacing w:val="0"/>
          <w:sz w:val="21"/>
          <w:szCs w:val="21"/>
          <w:highlight w:val="none"/>
        </w:rPr>
        <w:t>:</w:t>
      </w:r>
      <w:r>
        <w:rPr>
          <w:rStyle w:val="81"/>
          <w:rFonts w:hint="eastAsia" w:ascii="宋体" w:hAnsi="宋体" w:cs="宋体"/>
          <w:bCs/>
          <w:color w:val="auto"/>
          <w:spacing w:val="0"/>
          <w:sz w:val="21"/>
          <w:szCs w:val="21"/>
          <w:highlight w:val="none"/>
          <w:lang w:val="en-US" w:eastAsia="zh-CN"/>
        </w:rPr>
        <w:t>59</w:t>
      </w:r>
      <w:r>
        <w:rPr>
          <w:rStyle w:val="81"/>
          <w:rFonts w:hint="eastAsia" w:ascii="宋体" w:hAnsi="宋体" w:eastAsia="宋体" w:cs="宋体"/>
          <w:bCs/>
          <w:color w:val="auto"/>
          <w:spacing w:val="0"/>
          <w:sz w:val="21"/>
          <w:szCs w:val="21"/>
          <w:highlight w:val="none"/>
        </w:rPr>
        <w:t>、咨询时间为工作日</w:t>
      </w:r>
      <w:r>
        <w:rPr>
          <w:rStyle w:val="81"/>
          <w:rFonts w:hint="eastAsia" w:ascii="宋体" w:hAnsi="宋体" w:eastAsia="宋体" w:cs="宋体"/>
          <w:bCs/>
          <w:color w:val="auto"/>
          <w:spacing w:val="0"/>
          <w:sz w:val="21"/>
          <w:szCs w:val="21"/>
          <w:highlight w:val="none"/>
          <w:lang w:val="en-US"/>
        </w:rPr>
        <w:t>0</w:t>
      </w:r>
      <w:r>
        <w:rPr>
          <w:rStyle w:val="81"/>
          <w:rFonts w:hint="eastAsia" w:ascii="宋体" w:hAnsi="宋体" w:eastAsia="宋体" w:cs="宋体"/>
          <w:bCs/>
          <w:color w:val="auto"/>
          <w:spacing w:val="0"/>
          <w:sz w:val="21"/>
          <w:szCs w:val="21"/>
          <w:highlight w:val="none"/>
        </w:rPr>
        <w:t>9:00—17:00）</w:t>
      </w:r>
    </w:p>
    <w:p w14:paraId="0D47166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2.</w:t>
      </w:r>
      <w:r>
        <w:rPr>
          <w:rStyle w:val="81"/>
          <w:rFonts w:hint="eastAsia" w:ascii="宋体" w:hAnsi="宋体" w:eastAsia="宋体" w:cs="宋体"/>
          <w:bCs/>
          <w:color w:val="auto"/>
          <w:spacing w:val="0"/>
          <w:sz w:val="21"/>
          <w:szCs w:val="21"/>
          <w:highlight w:val="none"/>
        </w:rPr>
        <w:t>地点：山西省政府采购网</w:t>
      </w:r>
      <w:r>
        <w:rPr>
          <w:rStyle w:val="81"/>
          <w:rFonts w:hint="eastAsia" w:ascii="宋体" w:hAnsi="宋体" w:eastAsia="宋体" w:cs="宋体"/>
          <w:bCs/>
          <w:color w:val="auto"/>
          <w:spacing w:val="0"/>
          <w:sz w:val="21"/>
          <w:szCs w:val="21"/>
          <w:highlight w:val="none"/>
          <w:lang w:val="en-US"/>
        </w:rPr>
        <w:t>-山西政府采购平台</w:t>
      </w:r>
    </w:p>
    <w:p w14:paraId="382BBBA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3.</w:t>
      </w:r>
      <w:r>
        <w:rPr>
          <w:rStyle w:val="81"/>
          <w:rFonts w:hint="eastAsia" w:ascii="宋体" w:hAnsi="宋体" w:eastAsia="宋体" w:cs="宋体"/>
          <w:bCs/>
          <w:color w:val="auto"/>
          <w:spacing w:val="0"/>
          <w:sz w:val="21"/>
          <w:szCs w:val="21"/>
          <w:highlight w:val="none"/>
        </w:rPr>
        <w:t>方式：投标人登录山西省政府采购网</w:t>
      </w:r>
      <w:r>
        <w:rPr>
          <w:rStyle w:val="81"/>
          <w:rFonts w:hint="eastAsia" w:ascii="宋体" w:hAnsi="宋体" w:eastAsia="宋体" w:cs="宋体"/>
          <w:bCs/>
          <w:color w:val="auto"/>
          <w:spacing w:val="0"/>
          <w:sz w:val="21"/>
          <w:szCs w:val="21"/>
          <w:highlight w:val="none"/>
          <w:lang w:val="en-US"/>
        </w:rPr>
        <w:t>-山西政府采购平台</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rPr>
        <w:t>在线</w:t>
      </w:r>
      <w:r>
        <w:rPr>
          <w:rStyle w:val="81"/>
          <w:rFonts w:hint="eastAsia" w:ascii="宋体" w:hAnsi="宋体" w:eastAsia="宋体" w:cs="宋体"/>
          <w:bCs/>
          <w:color w:val="auto"/>
          <w:spacing w:val="0"/>
          <w:sz w:val="21"/>
          <w:szCs w:val="21"/>
          <w:highlight w:val="none"/>
          <w:lang w:val="en-US"/>
        </w:rPr>
        <w:t>免费</w:t>
      </w:r>
      <w:r>
        <w:rPr>
          <w:rStyle w:val="81"/>
          <w:rFonts w:hint="eastAsia" w:ascii="宋体" w:hAnsi="宋体" w:eastAsia="宋体" w:cs="宋体"/>
          <w:bCs/>
          <w:color w:val="auto"/>
          <w:spacing w:val="0"/>
          <w:sz w:val="21"/>
          <w:szCs w:val="21"/>
          <w:highlight w:val="none"/>
        </w:rPr>
        <w:t>申请获取</w:t>
      </w:r>
      <w:r>
        <w:rPr>
          <w:rStyle w:val="81"/>
          <w:rFonts w:hint="eastAsia" w:ascii="宋体" w:hAnsi="宋体" w:eastAsia="宋体" w:cs="宋体"/>
          <w:bCs/>
          <w:color w:val="auto"/>
          <w:spacing w:val="0"/>
          <w:sz w:val="21"/>
          <w:szCs w:val="21"/>
          <w:highlight w:val="none"/>
          <w:lang w:val="en-US"/>
        </w:rPr>
        <w:t>采购</w:t>
      </w:r>
      <w:r>
        <w:rPr>
          <w:rStyle w:val="81"/>
          <w:rFonts w:hint="eastAsia" w:ascii="宋体" w:hAnsi="宋体" w:eastAsia="宋体" w:cs="宋体"/>
          <w:bCs/>
          <w:color w:val="auto"/>
          <w:spacing w:val="0"/>
          <w:sz w:val="21"/>
          <w:szCs w:val="21"/>
          <w:highlight w:val="none"/>
        </w:rPr>
        <w:t>文件（进入项目采购</w:t>
      </w:r>
      <w:r>
        <w:rPr>
          <w:rStyle w:val="81"/>
          <w:rFonts w:hint="eastAsia" w:ascii="宋体" w:hAnsi="宋体" w:eastAsia="宋体" w:cs="宋体"/>
          <w:bCs/>
          <w:color w:val="auto"/>
          <w:spacing w:val="0"/>
          <w:sz w:val="21"/>
          <w:szCs w:val="21"/>
          <w:highlight w:val="none"/>
          <w:lang w:val="en-US" w:eastAsia="zh-CN"/>
        </w:rPr>
        <w:t>-进入</w:t>
      </w:r>
      <w:r>
        <w:rPr>
          <w:rStyle w:val="81"/>
          <w:rFonts w:hint="eastAsia" w:ascii="宋体" w:hAnsi="宋体" w:eastAsia="宋体" w:cs="宋体"/>
          <w:bCs/>
          <w:color w:val="auto"/>
          <w:spacing w:val="0"/>
          <w:sz w:val="21"/>
          <w:szCs w:val="21"/>
          <w:highlight w:val="none"/>
        </w:rPr>
        <w:t>获取</w:t>
      </w:r>
      <w:r>
        <w:rPr>
          <w:rStyle w:val="81"/>
          <w:rFonts w:hint="eastAsia" w:ascii="宋体" w:hAnsi="宋体" w:eastAsia="宋体" w:cs="宋体"/>
          <w:bCs/>
          <w:color w:val="auto"/>
          <w:spacing w:val="0"/>
          <w:sz w:val="21"/>
          <w:szCs w:val="21"/>
          <w:highlight w:val="none"/>
          <w:lang w:val="en-US"/>
        </w:rPr>
        <w:t>采购</w:t>
      </w:r>
      <w:r>
        <w:rPr>
          <w:rStyle w:val="81"/>
          <w:rFonts w:hint="eastAsia" w:ascii="宋体" w:hAnsi="宋体" w:eastAsia="宋体" w:cs="宋体"/>
          <w:bCs/>
          <w:color w:val="auto"/>
          <w:spacing w:val="0"/>
          <w:sz w:val="21"/>
          <w:szCs w:val="21"/>
          <w:highlight w:val="none"/>
        </w:rPr>
        <w:t>文件</w:t>
      </w:r>
      <w:r>
        <w:rPr>
          <w:rStyle w:val="81"/>
          <w:rFonts w:hint="eastAsia" w:ascii="宋体" w:hAnsi="宋体" w:eastAsia="宋体" w:cs="宋体"/>
          <w:bCs/>
          <w:color w:val="auto"/>
          <w:spacing w:val="0"/>
          <w:sz w:val="21"/>
          <w:szCs w:val="21"/>
          <w:highlight w:val="none"/>
          <w:lang w:val="en-US" w:eastAsia="zh-CN"/>
        </w:rPr>
        <w:t>-选择项目后</w:t>
      </w:r>
      <w:r>
        <w:rPr>
          <w:rStyle w:val="81"/>
          <w:rFonts w:hint="eastAsia" w:ascii="宋体" w:hAnsi="宋体" w:eastAsia="宋体" w:cs="宋体"/>
          <w:bCs/>
          <w:color w:val="auto"/>
          <w:spacing w:val="0"/>
          <w:sz w:val="21"/>
          <w:szCs w:val="21"/>
          <w:highlight w:val="none"/>
        </w:rPr>
        <w:t>申请获取</w:t>
      </w:r>
      <w:r>
        <w:rPr>
          <w:rStyle w:val="81"/>
          <w:rFonts w:hint="eastAsia" w:ascii="宋体" w:hAnsi="宋体" w:eastAsia="宋体" w:cs="宋体"/>
          <w:bCs/>
          <w:color w:val="auto"/>
          <w:spacing w:val="0"/>
          <w:sz w:val="21"/>
          <w:szCs w:val="21"/>
          <w:highlight w:val="none"/>
          <w:lang w:val="en-US"/>
        </w:rPr>
        <w:t>采购</w:t>
      </w:r>
      <w:r>
        <w:rPr>
          <w:rStyle w:val="81"/>
          <w:rFonts w:hint="eastAsia" w:ascii="宋体" w:hAnsi="宋体" w:eastAsia="宋体" w:cs="宋体"/>
          <w:bCs/>
          <w:color w:val="auto"/>
          <w:spacing w:val="0"/>
          <w:sz w:val="21"/>
          <w:szCs w:val="21"/>
          <w:highlight w:val="none"/>
        </w:rPr>
        <w:t>文件）</w:t>
      </w:r>
    </w:p>
    <w:p w14:paraId="0A9D5AF9">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bCs/>
          <w:color w:val="auto"/>
          <w:sz w:val="21"/>
          <w:szCs w:val="21"/>
          <w:highlight w:val="none"/>
        </w:rPr>
      </w:pPr>
      <w:r>
        <w:rPr>
          <w:rStyle w:val="81"/>
          <w:rFonts w:hint="eastAsia" w:ascii="宋体" w:hAnsi="宋体" w:eastAsia="宋体" w:cs="宋体"/>
          <w:bCs/>
          <w:color w:val="auto"/>
          <w:sz w:val="21"/>
          <w:szCs w:val="21"/>
          <w:highlight w:val="none"/>
          <w:lang w:val="en-US"/>
        </w:rPr>
        <w:t>4.</w:t>
      </w:r>
      <w:r>
        <w:rPr>
          <w:rStyle w:val="81"/>
          <w:rFonts w:hint="eastAsia" w:ascii="宋体" w:hAnsi="宋体" w:eastAsia="宋体" w:cs="宋体"/>
          <w:bCs/>
          <w:color w:val="auto"/>
          <w:sz w:val="21"/>
          <w:szCs w:val="21"/>
          <w:highlight w:val="none"/>
        </w:rPr>
        <w:t>售价（元）：0</w:t>
      </w:r>
    </w:p>
    <w:p w14:paraId="27E773BC">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val="0"/>
          <w:color w:val="auto"/>
          <w:sz w:val="21"/>
          <w:szCs w:val="21"/>
          <w:highlight w:val="none"/>
          <w:lang w:val="en-US"/>
        </w:rPr>
      </w:pPr>
      <w:r>
        <w:rPr>
          <w:rStyle w:val="81"/>
          <w:rFonts w:hint="eastAsia" w:ascii="宋体" w:hAnsi="宋体" w:eastAsia="宋体" w:cs="宋体"/>
          <w:b/>
          <w:bCs w:val="0"/>
          <w:color w:val="auto"/>
          <w:sz w:val="21"/>
          <w:szCs w:val="21"/>
          <w:highlight w:val="none"/>
        </w:rPr>
        <w:t>四、</w:t>
      </w:r>
      <w:r>
        <w:rPr>
          <w:rStyle w:val="81"/>
          <w:rFonts w:hint="eastAsia" w:ascii="宋体" w:hAnsi="宋体" w:eastAsia="宋体" w:cs="宋体"/>
          <w:b/>
          <w:bCs w:val="0"/>
          <w:color w:val="auto"/>
          <w:sz w:val="21"/>
          <w:szCs w:val="21"/>
          <w:highlight w:val="none"/>
          <w:lang w:val="en-US"/>
        </w:rPr>
        <w:t>提交投标文件截止时间、开标时间和地点</w:t>
      </w:r>
    </w:p>
    <w:p w14:paraId="62CC3226">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投标文件截止时间、开标时间：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08月20日08:30</w:t>
      </w:r>
      <w:r>
        <w:rPr>
          <w:rFonts w:hint="eastAsia" w:ascii="宋体" w:hAnsi="宋体" w:eastAsia="宋体" w:cs="宋体"/>
          <w:color w:val="auto"/>
          <w:szCs w:val="21"/>
          <w:highlight w:val="none"/>
        </w:rPr>
        <w:t>（北京时间）</w:t>
      </w:r>
    </w:p>
    <w:p w14:paraId="44AEA84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eastAsia="宋体" w:cs="宋体"/>
          <w:color w:val="auto"/>
          <w:spacing w:val="0"/>
          <w:sz w:val="21"/>
          <w:szCs w:val="21"/>
          <w:highlight w:val="none"/>
        </w:rPr>
        <w:t>地点（</w:t>
      </w:r>
      <w:r>
        <w:rPr>
          <w:rStyle w:val="81"/>
          <w:rFonts w:hint="eastAsia" w:ascii="宋体" w:hAnsi="宋体" w:eastAsia="宋体" w:cs="宋体"/>
          <w:color w:val="auto"/>
          <w:spacing w:val="0"/>
          <w:sz w:val="21"/>
          <w:szCs w:val="21"/>
          <w:highlight w:val="none"/>
          <w:lang w:val="en-US"/>
        </w:rPr>
        <w:t>网址</w:t>
      </w:r>
      <w:r>
        <w:rPr>
          <w:rStyle w:val="81"/>
          <w:rFonts w:hint="eastAsia" w:ascii="宋体" w:hAnsi="宋体" w:eastAsia="宋体" w:cs="宋体"/>
          <w:color w:val="auto"/>
          <w:spacing w:val="0"/>
          <w:sz w:val="21"/>
          <w:szCs w:val="21"/>
          <w:highlight w:val="none"/>
        </w:rPr>
        <w:t>）：</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-山西政府采购平台</w:t>
      </w:r>
      <w:r>
        <w:rPr>
          <w:rStyle w:val="81"/>
          <w:rFonts w:hint="eastAsia" w:ascii="宋体" w:hAnsi="宋体" w:eastAsia="宋体" w:cs="宋体"/>
          <w:color w:val="auto"/>
          <w:spacing w:val="0"/>
          <w:sz w:val="21"/>
          <w:szCs w:val="21"/>
          <w:highlight w:val="none"/>
        </w:rPr>
        <w:t>（http://www.ccgp-shanxi.gov.cn/home.html）（</w:t>
      </w:r>
      <w:r>
        <w:rPr>
          <w:rStyle w:val="81"/>
          <w:rFonts w:hint="eastAsia" w:ascii="宋体" w:hAnsi="宋体" w:eastAsia="宋体" w:cs="宋体"/>
          <w:color w:val="auto"/>
          <w:spacing w:val="0"/>
          <w:sz w:val="21"/>
          <w:szCs w:val="21"/>
          <w:highlight w:val="none"/>
          <w:lang w:val="en-US"/>
        </w:rPr>
        <w:t>投标</w:t>
      </w:r>
      <w:r>
        <w:rPr>
          <w:rStyle w:val="81"/>
          <w:rFonts w:hint="eastAsia" w:ascii="宋体" w:hAnsi="宋体" w:eastAsia="宋体" w:cs="宋体"/>
          <w:color w:val="auto"/>
          <w:spacing w:val="0"/>
          <w:sz w:val="21"/>
          <w:szCs w:val="21"/>
          <w:highlight w:val="none"/>
        </w:rPr>
        <w:t>文件提交截止时间前完成CA加密上传）</w:t>
      </w:r>
    </w:p>
    <w:p w14:paraId="3055BE1E">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lang w:val="en-US"/>
        </w:rPr>
        <w:t>五</w:t>
      </w:r>
      <w:r>
        <w:rPr>
          <w:rStyle w:val="81"/>
          <w:rFonts w:hint="eastAsia" w:ascii="宋体" w:hAnsi="宋体" w:eastAsia="宋体" w:cs="宋体"/>
          <w:b/>
          <w:bCs/>
          <w:color w:val="auto"/>
          <w:sz w:val="21"/>
          <w:szCs w:val="21"/>
          <w:highlight w:val="none"/>
        </w:rPr>
        <w:t>、公告期限</w:t>
      </w:r>
    </w:p>
    <w:p w14:paraId="55932124">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kern w:val="0"/>
          <w:sz w:val="21"/>
          <w:szCs w:val="21"/>
          <w:highlight w:val="none"/>
        </w:rPr>
      </w:pPr>
      <w:r>
        <w:rPr>
          <w:rStyle w:val="81"/>
          <w:rFonts w:hint="eastAsia" w:ascii="宋体" w:hAnsi="宋体" w:eastAsia="宋体" w:cs="宋体"/>
          <w:color w:val="auto"/>
          <w:kern w:val="0"/>
          <w:sz w:val="21"/>
          <w:szCs w:val="21"/>
          <w:highlight w:val="none"/>
        </w:rPr>
        <w:t>自本公告发布之日起5个工作日。</w:t>
      </w:r>
    </w:p>
    <w:p w14:paraId="33A5EB98">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kern w:val="0"/>
          <w:sz w:val="21"/>
          <w:szCs w:val="21"/>
          <w:highlight w:val="none"/>
          <w:lang w:val="en-US"/>
        </w:rPr>
        <w:t>六</w:t>
      </w:r>
      <w:r>
        <w:rPr>
          <w:rStyle w:val="81"/>
          <w:rFonts w:hint="eastAsia" w:ascii="宋体" w:hAnsi="宋体" w:eastAsia="宋体" w:cs="宋体"/>
          <w:b/>
          <w:bCs/>
          <w:color w:val="auto"/>
          <w:sz w:val="21"/>
          <w:szCs w:val="21"/>
          <w:highlight w:val="none"/>
        </w:rPr>
        <w:t>、其他补充事宜</w:t>
      </w:r>
    </w:p>
    <w:p w14:paraId="5033D741">
      <w:pPr>
        <w:keepNext w:val="0"/>
        <w:keepLines w:val="0"/>
        <w:pageBreakBefore w:val="0"/>
        <w:kinsoku/>
        <w:wordWrap/>
        <w:overflowPunct/>
        <w:topLinePunct w:val="0"/>
        <w:autoSpaceDE/>
        <w:autoSpaceDN/>
        <w:bidi w:val="0"/>
        <w:snapToGrid/>
        <w:spacing w:line="480" w:lineRule="exact"/>
        <w:ind w:left="0" w:leftChars="0" w:firstLine="420" w:firstLineChars="200"/>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1.本项目邀请在山西政府采购网以公告形式发布。</w:t>
      </w:r>
    </w:p>
    <w:p w14:paraId="6A5173F1">
      <w:pPr>
        <w:keepNext w:val="0"/>
        <w:keepLines w:val="0"/>
        <w:pageBreakBefore w:val="0"/>
        <w:kinsoku/>
        <w:wordWrap/>
        <w:overflowPunct/>
        <w:topLinePunct w:val="0"/>
        <w:autoSpaceDE/>
        <w:autoSpaceDN/>
        <w:bidi w:val="0"/>
        <w:snapToGrid/>
        <w:spacing w:line="480" w:lineRule="exact"/>
        <w:ind w:left="0" w:leftChars="0" w:firstLine="420" w:firstLineChars="200"/>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eastAsia="zh-CN"/>
        </w:rPr>
        <w:t>2.</w:t>
      </w:r>
      <w:r>
        <w:rPr>
          <w:rStyle w:val="81"/>
          <w:rFonts w:hint="eastAsia" w:ascii="宋体" w:hAnsi="宋体" w:eastAsia="宋体" w:cs="宋体"/>
          <w:bCs/>
          <w:color w:val="auto"/>
          <w:spacing w:val="0"/>
          <w:sz w:val="21"/>
          <w:szCs w:val="21"/>
          <w:highlight w:val="none"/>
        </w:rPr>
        <w:t>本项目采用电子化交易</w:t>
      </w:r>
      <w:r>
        <w:rPr>
          <w:rStyle w:val="81"/>
          <w:rFonts w:hint="eastAsia" w:ascii="宋体" w:hAnsi="宋体" w:eastAsia="宋体" w:cs="宋体"/>
          <w:bCs/>
          <w:color w:val="auto"/>
          <w:spacing w:val="0"/>
          <w:sz w:val="21"/>
          <w:szCs w:val="21"/>
          <w:highlight w:val="none"/>
          <w:lang w:eastAsia="zh-CN"/>
        </w:rPr>
        <w:t>，</w:t>
      </w:r>
      <w:r>
        <w:rPr>
          <w:rStyle w:val="81"/>
          <w:rFonts w:hint="eastAsia" w:ascii="宋体" w:hAnsi="宋体" w:eastAsia="宋体" w:cs="宋体"/>
          <w:bCs/>
          <w:color w:val="auto"/>
          <w:spacing w:val="0"/>
          <w:sz w:val="21"/>
          <w:szCs w:val="21"/>
          <w:highlight w:val="none"/>
        </w:rPr>
        <w:t>电子化交易流程操作指南：</w:t>
      </w:r>
      <w:r>
        <w:rPr>
          <w:rStyle w:val="81"/>
          <w:rFonts w:hint="eastAsia" w:ascii="宋体" w:hAnsi="宋体" w:eastAsia="宋体" w:cs="宋体"/>
          <w:b w:val="0"/>
          <w:bCs w:val="0"/>
          <w:color w:val="auto"/>
          <w:spacing w:val="0"/>
          <w:sz w:val="21"/>
          <w:szCs w:val="21"/>
          <w:highlight w:val="none"/>
        </w:rPr>
        <w:t>“</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办事指南</w:t>
      </w:r>
      <w:r>
        <w:rPr>
          <w:rStyle w:val="81"/>
          <w:rFonts w:hint="eastAsia" w:ascii="宋体" w:hAnsi="宋体" w:eastAsia="宋体" w:cs="宋体"/>
          <w:b w:val="0"/>
          <w:bCs w:val="0"/>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下载专区”</w:t>
      </w:r>
      <w:r>
        <w:rPr>
          <w:rStyle w:val="81"/>
          <w:rFonts w:hint="eastAsia" w:ascii="宋体" w:hAnsi="宋体" w:eastAsia="宋体" w:cs="宋体"/>
          <w:bCs/>
          <w:color w:val="auto"/>
          <w:spacing w:val="0"/>
          <w:sz w:val="21"/>
          <w:szCs w:val="21"/>
          <w:highlight w:val="none"/>
        </w:rPr>
        <w:t>获取；</w:t>
      </w:r>
    </w:p>
    <w:p w14:paraId="75DCFE4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3.</w:t>
      </w:r>
      <w:r>
        <w:rPr>
          <w:rStyle w:val="81"/>
          <w:rFonts w:hint="eastAsia" w:ascii="宋体" w:hAnsi="宋体" w:eastAsia="宋体" w:cs="宋体"/>
          <w:b w:val="0"/>
          <w:bCs w:val="0"/>
          <w:color w:val="auto"/>
          <w:spacing w:val="0"/>
          <w:sz w:val="21"/>
          <w:szCs w:val="21"/>
          <w:highlight w:val="none"/>
        </w:rPr>
        <w:t>投标人（</w:t>
      </w:r>
      <w:r>
        <w:rPr>
          <w:rStyle w:val="81"/>
          <w:rFonts w:hint="eastAsia" w:ascii="宋体" w:hAnsi="宋体" w:eastAsia="宋体" w:cs="宋体"/>
          <w:b w:val="0"/>
          <w:bCs w:val="0"/>
          <w:color w:val="auto"/>
          <w:spacing w:val="0"/>
          <w:sz w:val="21"/>
          <w:szCs w:val="21"/>
          <w:highlight w:val="none"/>
          <w:lang w:val="en-US"/>
        </w:rPr>
        <w:t>供应商</w:t>
      </w:r>
      <w:r>
        <w:rPr>
          <w:rStyle w:val="81"/>
          <w:rFonts w:hint="eastAsia" w:ascii="宋体" w:hAnsi="宋体" w:eastAsia="宋体" w:cs="宋体"/>
          <w:b w:val="0"/>
          <w:bCs w:val="0"/>
          <w:color w:val="auto"/>
          <w:spacing w:val="0"/>
          <w:sz w:val="21"/>
          <w:szCs w:val="21"/>
          <w:highlight w:val="none"/>
        </w:rPr>
        <w:t>）应在提交投标文件（</w:t>
      </w:r>
      <w:r>
        <w:rPr>
          <w:rStyle w:val="81"/>
          <w:rFonts w:hint="eastAsia" w:ascii="宋体" w:hAnsi="宋体" w:eastAsia="宋体" w:cs="宋体"/>
          <w:b w:val="0"/>
          <w:bCs w:val="0"/>
          <w:color w:val="auto"/>
          <w:spacing w:val="0"/>
          <w:sz w:val="21"/>
          <w:szCs w:val="21"/>
          <w:highlight w:val="none"/>
          <w:lang w:val="en-US"/>
        </w:rPr>
        <w:t>响应文件</w:t>
      </w:r>
      <w:r>
        <w:rPr>
          <w:rStyle w:val="81"/>
          <w:rFonts w:hint="eastAsia" w:ascii="宋体" w:hAnsi="宋体" w:eastAsia="宋体" w:cs="宋体"/>
          <w:b w:val="0"/>
          <w:bCs w:val="0"/>
          <w:color w:val="auto"/>
          <w:spacing w:val="0"/>
          <w:sz w:val="21"/>
          <w:szCs w:val="21"/>
          <w:highlight w:val="none"/>
        </w:rPr>
        <w:t>）前完成CA数字证书办理。(办理事项详见“</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办事指南</w:t>
      </w:r>
      <w:r>
        <w:rPr>
          <w:rStyle w:val="81"/>
          <w:rFonts w:hint="eastAsia" w:ascii="宋体" w:hAnsi="宋体" w:eastAsia="宋体" w:cs="宋体"/>
          <w:b w:val="0"/>
          <w:bCs w:val="0"/>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下载专区”)；</w:t>
      </w:r>
    </w:p>
    <w:p w14:paraId="4E67147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4.</w:t>
      </w:r>
      <w:r>
        <w:rPr>
          <w:rStyle w:val="81"/>
          <w:rFonts w:hint="eastAsia" w:ascii="宋体" w:hAnsi="宋体" w:eastAsia="宋体" w:cs="宋体"/>
          <w:b w:val="0"/>
          <w:bCs w:val="0"/>
          <w:color w:val="auto"/>
          <w:spacing w:val="0"/>
          <w:sz w:val="21"/>
          <w:szCs w:val="21"/>
          <w:highlight w:val="none"/>
        </w:rPr>
        <w:t>投标人应</w:t>
      </w:r>
      <w:r>
        <w:rPr>
          <w:rStyle w:val="81"/>
          <w:rFonts w:hint="eastAsia" w:ascii="宋体" w:hAnsi="宋体" w:eastAsia="宋体" w:cs="宋体"/>
          <w:b w:val="0"/>
          <w:bCs w:val="0"/>
          <w:color w:val="auto"/>
          <w:spacing w:val="0"/>
          <w:sz w:val="21"/>
          <w:szCs w:val="21"/>
          <w:highlight w:val="none"/>
          <w:lang w:val="en-US"/>
        </w:rPr>
        <w:t>下载</w:t>
      </w:r>
      <w:r>
        <w:rPr>
          <w:rStyle w:val="81"/>
          <w:rFonts w:hint="eastAsia" w:ascii="宋体" w:hAnsi="宋体" w:eastAsia="宋体" w:cs="宋体"/>
          <w:b w:val="0"/>
          <w:bCs w:val="0"/>
          <w:color w:val="auto"/>
          <w:spacing w:val="0"/>
          <w:sz w:val="21"/>
          <w:szCs w:val="21"/>
          <w:highlight w:val="none"/>
        </w:rPr>
        <w:t>“电子投标客户端”,请投标人自行前往“</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办事指南</w:t>
      </w:r>
      <w:r>
        <w:rPr>
          <w:rStyle w:val="81"/>
          <w:rFonts w:hint="eastAsia" w:ascii="宋体" w:hAnsi="宋体" w:eastAsia="宋体" w:cs="宋体"/>
          <w:b w:val="0"/>
          <w:bCs w:val="0"/>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下载专区”获取；</w:t>
      </w:r>
    </w:p>
    <w:p w14:paraId="1292BBE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5.</w:t>
      </w:r>
      <w:r>
        <w:rPr>
          <w:rStyle w:val="81"/>
          <w:rFonts w:hint="eastAsia" w:ascii="宋体" w:hAnsi="宋体" w:eastAsia="宋体" w:cs="宋体"/>
          <w:b w:val="0"/>
          <w:bCs w:val="0"/>
          <w:color w:val="auto"/>
          <w:spacing w:val="0"/>
          <w:sz w:val="21"/>
          <w:szCs w:val="21"/>
          <w:highlight w:val="none"/>
        </w:rPr>
        <w:t>投标人（</w:t>
      </w:r>
      <w:r>
        <w:rPr>
          <w:rStyle w:val="81"/>
          <w:rFonts w:hint="eastAsia" w:ascii="宋体" w:hAnsi="宋体" w:eastAsia="宋体" w:cs="宋体"/>
          <w:b w:val="0"/>
          <w:bCs w:val="0"/>
          <w:color w:val="auto"/>
          <w:spacing w:val="0"/>
          <w:sz w:val="21"/>
          <w:szCs w:val="21"/>
          <w:highlight w:val="none"/>
          <w:lang w:val="en-US"/>
        </w:rPr>
        <w:t>供应商</w:t>
      </w:r>
      <w:r>
        <w:rPr>
          <w:rStyle w:val="81"/>
          <w:rFonts w:hint="eastAsia" w:ascii="宋体" w:hAnsi="宋体" w:eastAsia="宋体" w:cs="宋体"/>
          <w:b w:val="0"/>
          <w:bCs w:val="0"/>
          <w:color w:val="auto"/>
          <w:spacing w:val="0"/>
          <w:sz w:val="21"/>
          <w:szCs w:val="21"/>
          <w:highlight w:val="none"/>
        </w:rPr>
        <w:t>）</w:t>
      </w:r>
      <w:r>
        <w:rPr>
          <w:rStyle w:val="81"/>
          <w:rFonts w:hint="eastAsia" w:ascii="宋体" w:hAnsi="宋体" w:eastAsia="宋体" w:cs="宋体"/>
          <w:b w:val="0"/>
          <w:bCs w:val="0"/>
          <w:color w:val="auto"/>
          <w:spacing w:val="0"/>
          <w:sz w:val="21"/>
          <w:szCs w:val="21"/>
          <w:highlight w:val="none"/>
          <w:lang w:val="en-US" w:eastAsia="zh-CN"/>
        </w:rPr>
        <w:t>应在规定的解密时间</w:t>
      </w:r>
      <w:r>
        <w:rPr>
          <w:rStyle w:val="81"/>
          <w:rFonts w:hint="eastAsia" w:ascii="宋体" w:hAnsi="宋体" w:eastAsia="宋体" w:cs="宋体"/>
          <w:b w:val="0"/>
          <w:bCs w:val="0"/>
          <w:color w:val="auto"/>
          <w:spacing w:val="0"/>
          <w:sz w:val="21"/>
          <w:szCs w:val="21"/>
          <w:highlight w:val="none"/>
        </w:rPr>
        <w:t>内登录“</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-山西政府采购平台</w:t>
      </w:r>
      <w:r>
        <w:rPr>
          <w:rStyle w:val="81"/>
          <w:rFonts w:hint="eastAsia" w:ascii="宋体" w:hAnsi="宋体" w:eastAsia="宋体" w:cs="宋体"/>
          <w:b w:val="0"/>
          <w:bCs w:val="0"/>
          <w:color w:val="auto"/>
          <w:spacing w:val="0"/>
          <w:sz w:val="21"/>
          <w:szCs w:val="21"/>
          <w:highlight w:val="none"/>
        </w:rPr>
        <w:t>”,在“开标评标</w:t>
      </w:r>
      <w:r>
        <w:rPr>
          <w:rStyle w:val="81"/>
          <w:rFonts w:hint="eastAsia" w:ascii="宋体" w:hAnsi="宋体" w:eastAsia="宋体" w:cs="宋体"/>
          <w:b w:val="0"/>
          <w:bCs w:val="0"/>
          <w:color w:val="auto"/>
          <w:spacing w:val="0"/>
          <w:sz w:val="21"/>
          <w:szCs w:val="21"/>
          <w:highlight w:val="none"/>
          <w:lang w:val="en-US"/>
        </w:rPr>
        <w:t>管理</w:t>
      </w:r>
      <w:r>
        <w:rPr>
          <w:rStyle w:val="81"/>
          <w:rFonts w:hint="eastAsia" w:ascii="宋体" w:hAnsi="宋体" w:eastAsia="宋体" w:cs="宋体"/>
          <w:b w:val="0"/>
          <w:bCs w:val="0"/>
          <w:color w:val="auto"/>
          <w:spacing w:val="0"/>
          <w:sz w:val="21"/>
          <w:szCs w:val="21"/>
          <w:highlight w:val="none"/>
        </w:rPr>
        <w:t>”模块对投标文件（</w:t>
      </w:r>
      <w:r>
        <w:rPr>
          <w:rStyle w:val="81"/>
          <w:rFonts w:hint="eastAsia" w:ascii="宋体" w:hAnsi="宋体" w:eastAsia="宋体" w:cs="宋体"/>
          <w:b w:val="0"/>
          <w:bCs w:val="0"/>
          <w:color w:val="auto"/>
          <w:spacing w:val="0"/>
          <w:sz w:val="21"/>
          <w:szCs w:val="21"/>
          <w:highlight w:val="none"/>
          <w:lang w:val="en-US"/>
        </w:rPr>
        <w:t>响应文件</w:t>
      </w:r>
      <w:r>
        <w:rPr>
          <w:rStyle w:val="81"/>
          <w:rFonts w:hint="eastAsia" w:ascii="宋体" w:hAnsi="宋体" w:eastAsia="宋体" w:cs="宋体"/>
          <w:b w:val="0"/>
          <w:bCs w:val="0"/>
          <w:color w:val="auto"/>
          <w:spacing w:val="0"/>
          <w:sz w:val="21"/>
          <w:szCs w:val="21"/>
          <w:highlight w:val="none"/>
        </w:rPr>
        <w:t>）进行在线解密；</w:t>
      </w:r>
    </w:p>
    <w:p w14:paraId="7B2707A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6.中标</w:t>
      </w:r>
      <w:r>
        <w:rPr>
          <w:rStyle w:val="81"/>
          <w:rFonts w:hint="eastAsia" w:ascii="宋体" w:hAnsi="宋体" w:eastAsia="宋体" w:cs="宋体"/>
          <w:b w:val="0"/>
          <w:bCs w:val="0"/>
          <w:color w:val="auto"/>
          <w:spacing w:val="0"/>
          <w:sz w:val="21"/>
          <w:szCs w:val="21"/>
          <w:highlight w:val="none"/>
        </w:rPr>
        <w:t>人（</w:t>
      </w:r>
      <w:r>
        <w:rPr>
          <w:rStyle w:val="81"/>
          <w:rFonts w:hint="eastAsia" w:ascii="宋体" w:hAnsi="宋体" w:eastAsia="宋体" w:cs="宋体"/>
          <w:b w:val="0"/>
          <w:bCs w:val="0"/>
          <w:color w:val="auto"/>
          <w:spacing w:val="0"/>
          <w:sz w:val="21"/>
          <w:szCs w:val="21"/>
          <w:highlight w:val="none"/>
          <w:lang w:val="en-US"/>
        </w:rPr>
        <w:t>成交供应商</w:t>
      </w:r>
      <w:r>
        <w:rPr>
          <w:rStyle w:val="81"/>
          <w:rFonts w:hint="eastAsia" w:ascii="宋体" w:hAnsi="宋体" w:eastAsia="宋体" w:cs="宋体"/>
          <w:b w:val="0"/>
          <w:bCs w:val="0"/>
          <w:color w:val="auto"/>
          <w:spacing w:val="0"/>
          <w:sz w:val="21"/>
          <w:szCs w:val="21"/>
          <w:highlight w:val="none"/>
        </w:rPr>
        <w:t>）应在合同签订前完成“</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-山西政府采购平台</w:t>
      </w:r>
      <w:r>
        <w:rPr>
          <w:rStyle w:val="81"/>
          <w:rFonts w:hint="eastAsia" w:ascii="宋体" w:hAnsi="宋体" w:eastAsia="宋体" w:cs="宋体"/>
          <w:b w:val="0"/>
          <w:bCs w:val="0"/>
          <w:color w:val="auto"/>
          <w:spacing w:val="0"/>
          <w:sz w:val="21"/>
          <w:szCs w:val="21"/>
          <w:highlight w:val="none"/>
        </w:rPr>
        <w:t>”全部注册步骤并成为正式</w:t>
      </w:r>
      <w:r>
        <w:rPr>
          <w:rStyle w:val="81"/>
          <w:rFonts w:hint="eastAsia" w:ascii="宋体" w:hAnsi="宋体" w:eastAsia="宋体" w:cs="宋体"/>
          <w:b w:val="0"/>
          <w:bCs w:val="0"/>
          <w:color w:val="auto"/>
          <w:spacing w:val="0"/>
          <w:sz w:val="21"/>
          <w:szCs w:val="21"/>
          <w:highlight w:val="none"/>
          <w:lang w:val="en-US"/>
        </w:rPr>
        <w:t>供应商</w:t>
      </w:r>
      <w:r>
        <w:rPr>
          <w:rStyle w:val="81"/>
          <w:rFonts w:hint="eastAsia" w:ascii="宋体" w:hAnsi="宋体" w:eastAsia="宋体" w:cs="宋体"/>
          <w:b w:val="0"/>
          <w:bCs w:val="0"/>
          <w:color w:val="auto"/>
          <w:spacing w:val="0"/>
          <w:sz w:val="21"/>
          <w:szCs w:val="21"/>
          <w:highlight w:val="none"/>
        </w:rPr>
        <w:t>；</w:t>
      </w:r>
    </w:p>
    <w:p w14:paraId="4CCD29C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7.</w:t>
      </w:r>
      <w:r>
        <w:rPr>
          <w:rStyle w:val="81"/>
          <w:rFonts w:hint="eastAsia" w:ascii="宋体" w:hAnsi="宋体" w:eastAsia="宋体" w:cs="宋体"/>
          <w:b w:val="0"/>
          <w:bCs w:val="0"/>
          <w:color w:val="auto"/>
          <w:spacing w:val="0"/>
          <w:sz w:val="21"/>
          <w:szCs w:val="21"/>
          <w:highlight w:val="none"/>
        </w:rPr>
        <w:t>如有疑问,可致电技术支持热线:</w:t>
      </w:r>
      <w:r>
        <w:rPr>
          <w:rStyle w:val="81"/>
          <w:rFonts w:hint="eastAsia" w:ascii="宋体" w:hAnsi="宋体" w:eastAsia="宋体" w:cs="宋体"/>
          <w:bCs/>
          <w:color w:val="auto"/>
          <w:spacing w:val="0"/>
          <w:sz w:val="21"/>
          <w:szCs w:val="21"/>
          <w:highlight w:val="none"/>
          <w:lang w:val="en-US"/>
        </w:rPr>
        <w:t>95763</w:t>
      </w:r>
      <w:r>
        <w:rPr>
          <w:rStyle w:val="81"/>
          <w:rFonts w:hint="eastAsia" w:ascii="宋体" w:hAnsi="宋体" w:eastAsia="宋体" w:cs="宋体"/>
          <w:b w:val="0"/>
          <w:bCs w:val="0"/>
          <w:color w:val="auto"/>
          <w:spacing w:val="0"/>
          <w:sz w:val="21"/>
          <w:szCs w:val="21"/>
          <w:highlight w:val="none"/>
        </w:rPr>
        <w:t>；</w:t>
      </w:r>
    </w:p>
    <w:p w14:paraId="0333BB1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8.</w:t>
      </w:r>
      <w:r>
        <w:rPr>
          <w:rStyle w:val="81"/>
          <w:rFonts w:hint="eastAsia" w:ascii="宋体" w:hAnsi="宋体" w:eastAsia="宋体" w:cs="宋体"/>
          <w:b w:val="0"/>
          <w:bCs w:val="0"/>
          <w:color w:val="auto"/>
          <w:spacing w:val="0"/>
          <w:sz w:val="21"/>
          <w:szCs w:val="21"/>
          <w:highlight w:val="none"/>
        </w:rPr>
        <w:t>针对本项目的质疑需一次性</w:t>
      </w:r>
      <w:r>
        <w:rPr>
          <w:rStyle w:val="81"/>
          <w:rFonts w:hint="eastAsia" w:ascii="宋体" w:hAnsi="宋体" w:eastAsia="宋体" w:cs="宋体"/>
          <w:b w:val="0"/>
          <w:bCs w:val="0"/>
          <w:color w:val="auto"/>
          <w:spacing w:val="0"/>
          <w:sz w:val="21"/>
          <w:szCs w:val="21"/>
          <w:highlight w:val="none"/>
          <w:lang w:val="en-US"/>
        </w:rPr>
        <w:t>提出</w:t>
      </w:r>
      <w:r>
        <w:rPr>
          <w:rStyle w:val="81"/>
          <w:rFonts w:hint="eastAsia" w:ascii="宋体" w:hAnsi="宋体" w:eastAsia="宋体" w:cs="宋体"/>
          <w:b w:val="0"/>
          <w:bCs w:val="0"/>
          <w:color w:val="auto"/>
          <w:spacing w:val="0"/>
          <w:sz w:val="21"/>
          <w:szCs w:val="21"/>
          <w:highlight w:val="none"/>
        </w:rPr>
        <w:t>,多次提出将不予受理。</w:t>
      </w:r>
    </w:p>
    <w:p w14:paraId="73442657">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lang w:val="en-US"/>
        </w:rPr>
        <w:t>七、</w:t>
      </w:r>
      <w:r>
        <w:rPr>
          <w:rStyle w:val="81"/>
          <w:rFonts w:hint="eastAsia" w:ascii="宋体" w:hAnsi="宋体" w:eastAsia="宋体" w:cs="宋体"/>
          <w:b/>
          <w:bCs/>
          <w:color w:val="auto"/>
          <w:sz w:val="21"/>
          <w:szCs w:val="21"/>
          <w:highlight w:val="none"/>
        </w:rPr>
        <w:t>对本次</w:t>
      </w:r>
      <w:r>
        <w:rPr>
          <w:rStyle w:val="81"/>
          <w:rFonts w:hint="eastAsia" w:ascii="宋体" w:hAnsi="宋体" w:eastAsia="宋体" w:cs="宋体"/>
          <w:b/>
          <w:bCs/>
          <w:color w:val="auto"/>
          <w:sz w:val="21"/>
          <w:szCs w:val="21"/>
          <w:highlight w:val="none"/>
          <w:lang w:val="en-US"/>
        </w:rPr>
        <w:t>招标</w:t>
      </w:r>
      <w:r>
        <w:rPr>
          <w:rStyle w:val="81"/>
          <w:rFonts w:hint="eastAsia" w:ascii="宋体" w:hAnsi="宋体" w:eastAsia="宋体" w:cs="宋体"/>
          <w:b/>
          <w:bCs/>
          <w:color w:val="auto"/>
          <w:sz w:val="21"/>
          <w:szCs w:val="21"/>
          <w:highlight w:val="none"/>
        </w:rPr>
        <w:t>提出询问，请按以下方式联系</w:t>
      </w:r>
    </w:p>
    <w:p w14:paraId="56D8FF6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color w:val="auto"/>
          <w:spacing w:val="0"/>
          <w:sz w:val="21"/>
          <w:szCs w:val="21"/>
          <w:highlight w:val="none"/>
        </w:rPr>
      </w:pPr>
      <w:r>
        <w:rPr>
          <w:rStyle w:val="81"/>
          <w:rFonts w:hint="eastAsia" w:ascii="宋体" w:hAnsi="宋体" w:eastAsia="宋体" w:cs="宋体"/>
          <w:b w:val="0"/>
          <w:color w:val="auto"/>
          <w:spacing w:val="0"/>
          <w:sz w:val="21"/>
          <w:szCs w:val="21"/>
          <w:highlight w:val="none"/>
        </w:rPr>
        <w:t>1.采购人信息</w:t>
      </w:r>
    </w:p>
    <w:p w14:paraId="18FE2AD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名    称：灵石县医疗集团</w:t>
      </w:r>
    </w:p>
    <w:p w14:paraId="29F8B16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联 系 人：</w:t>
      </w:r>
      <w:r>
        <w:rPr>
          <w:rFonts w:hint="eastAsia" w:ascii="宋体" w:hAnsi="宋体" w:cs="宋体"/>
          <w:color w:val="auto"/>
          <w:spacing w:val="0"/>
          <w:sz w:val="21"/>
          <w:szCs w:val="21"/>
          <w:highlight w:val="none"/>
          <w:lang w:val="en-US" w:eastAsia="zh-CN"/>
        </w:rPr>
        <w:t>高</w:t>
      </w:r>
      <w:r>
        <w:rPr>
          <w:rFonts w:hint="eastAsia" w:ascii="宋体" w:hAnsi="宋体" w:eastAsia="宋体" w:cs="宋体"/>
          <w:color w:val="auto"/>
          <w:spacing w:val="0"/>
          <w:sz w:val="21"/>
          <w:szCs w:val="21"/>
          <w:highlight w:val="none"/>
          <w:lang w:val="en-US" w:eastAsia="zh-CN"/>
        </w:rPr>
        <w:t>先生</w:t>
      </w:r>
    </w:p>
    <w:p w14:paraId="0CCCE42C">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地    址：灵石县</w:t>
      </w:r>
    </w:p>
    <w:p w14:paraId="5735E1B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联系方式：0354-7920014</w:t>
      </w:r>
    </w:p>
    <w:p w14:paraId="5ADB285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b w:val="0"/>
          <w:bCs w:val="0"/>
          <w:color w:val="auto"/>
          <w:spacing w:val="0"/>
          <w:kern w:val="2"/>
          <w:sz w:val="21"/>
          <w:szCs w:val="21"/>
          <w:highlight w:val="none"/>
        </w:rPr>
      </w:pPr>
      <w:r>
        <w:rPr>
          <w:rFonts w:hint="eastAsia" w:ascii="宋体" w:hAnsi="宋体" w:eastAsia="宋体" w:cs="宋体"/>
          <w:b w:val="0"/>
          <w:bCs w:val="0"/>
          <w:color w:val="auto"/>
          <w:spacing w:val="0"/>
          <w:kern w:val="2"/>
          <w:sz w:val="21"/>
          <w:szCs w:val="21"/>
          <w:highlight w:val="none"/>
        </w:rPr>
        <w:t>2.采购代理机构信息</w:t>
      </w:r>
    </w:p>
    <w:p w14:paraId="0C67BA63">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采购</w:t>
      </w:r>
      <w:r>
        <w:rPr>
          <w:rFonts w:hint="eastAsia" w:ascii="宋体" w:hAnsi="宋体" w:eastAsia="宋体" w:cs="宋体"/>
          <w:color w:val="auto"/>
          <w:spacing w:val="0"/>
          <w:sz w:val="21"/>
          <w:szCs w:val="21"/>
          <w:highlight w:val="none"/>
        </w:rPr>
        <w:t>代理机构：</w:t>
      </w:r>
      <w:r>
        <w:rPr>
          <w:rFonts w:hint="eastAsia" w:ascii="宋体" w:hAnsi="宋体" w:eastAsia="宋体" w:cs="宋体"/>
          <w:color w:val="auto"/>
          <w:spacing w:val="0"/>
          <w:sz w:val="21"/>
          <w:szCs w:val="21"/>
          <w:highlight w:val="none"/>
          <w:lang w:eastAsia="zh-CN"/>
        </w:rPr>
        <w:t>山西文昌工程咨询有限公司</w:t>
      </w:r>
    </w:p>
    <w:p w14:paraId="01C75602">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地    址：</w:t>
      </w:r>
      <w:r>
        <w:rPr>
          <w:rFonts w:hint="eastAsia" w:ascii="宋体" w:hAnsi="宋体" w:cs="宋体"/>
          <w:color w:val="auto"/>
          <w:spacing w:val="0"/>
          <w:sz w:val="21"/>
          <w:szCs w:val="21"/>
          <w:highlight w:val="none"/>
          <w:lang w:val="en-US" w:eastAsia="zh-CN"/>
        </w:rPr>
        <w:t>山西省太原市晋源区西寨南街北阜小区1号楼1904室</w:t>
      </w:r>
    </w:p>
    <w:p w14:paraId="054E2750">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联系方式：</w:t>
      </w:r>
      <w:r>
        <w:rPr>
          <w:rFonts w:hint="eastAsia" w:ascii="宋体" w:hAnsi="宋体" w:cs="宋体"/>
          <w:color w:val="auto"/>
          <w:spacing w:val="0"/>
          <w:sz w:val="21"/>
          <w:szCs w:val="21"/>
          <w:highlight w:val="none"/>
          <w:lang w:val="en-US" w:eastAsia="zh-CN"/>
        </w:rPr>
        <w:t>15698333143</w:t>
      </w:r>
    </w:p>
    <w:p w14:paraId="4BC69A50">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3.项目联系方式</w:t>
      </w:r>
    </w:p>
    <w:p w14:paraId="006AC5D0">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联 系 人：</w:t>
      </w:r>
      <w:r>
        <w:rPr>
          <w:rFonts w:hint="eastAsia" w:ascii="宋体" w:hAnsi="宋体" w:cs="宋体"/>
          <w:color w:val="auto"/>
          <w:spacing w:val="0"/>
          <w:sz w:val="21"/>
          <w:szCs w:val="21"/>
          <w:highlight w:val="none"/>
          <w:lang w:val="en-US" w:eastAsia="zh-CN"/>
        </w:rPr>
        <w:t>赵定楠、张磊、王承丽</w:t>
      </w:r>
    </w:p>
    <w:p w14:paraId="178C4467">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电   话：</w:t>
      </w:r>
      <w:r>
        <w:rPr>
          <w:rFonts w:hint="eastAsia" w:ascii="宋体" w:hAnsi="宋体" w:cs="宋体"/>
          <w:color w:val="auto"/>
          <w:spacing w:val="0"/>
          <w:sz w:val="21"/>
          <w:szCs w:val="21"/>
          <w:highlight w:val="none"/>
          <w:lang w:val="en-US" w:eastAsia="zh-CN"/>
        </w:rPr>
        <w:t>15698333143</w:t>
      </w:r>
    </w:p>
    <w:p w14:paraId="5429680F">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b w:val="0"/>
          <w:color w:val="auto"/>
          <w:spacing w:val="0"/>
          <w:sz w:val="21"/>
          <w:szCs w:val="21"/>
          <w:highlight w:val="none"/>
          <w:lang w:eastAsia="zh-CN"/>
        </w:rPr>
      </w:pPr>
      <w:r>
        <w:rPr>
          <w:rFonts w:hint="eastAsia" w:ascii="宋体" w:hAnsi="宋体" w:eastAsia="宋体" w:cs="宋体"/>
          <w:color w:val="auto"/>
          <w:spacing w:val="0"/>
          <w:sz w:val="21"/>
          <w:szCs w:val="21"/>
          <w:highlight w:val="none"/>
        </w:rPr>
        <w:t>电子邮件：</w:t>
      </w:r>
      <w:r>
        <w:rPr>
          <w:rFonts w:hint="eastAsia" w:ascii="宋体" w:hAnsi="宋体" w:eastAsia="宋体" w:cs="宋体"/>
          <w:caps w:val="0"/>
          <w:color w:val="auto"/>
          <w:kern w:val="44"/>
          <w:position w:val="0"/>
          <w:sz w:val="21"/>
          <w:szCs w:val="21"/>
          <w:highlight w:val="none"/>
          <w:u w:val="none"/>
          <w:lang w:val="en-US" w:eastAsia="zh-CN"/>
        </w:rPr>
        <w:t>sxwcgczx@163.com</w:t>
      </w:r>
    </w:p>
    <w:p w14:paraId="7B1806D3">
      <w:pPr>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eastAsia="zh-CN"/>
        </w:rPr>
        <w:sectPr>
          <w:footerReference r:id="rId6" w:type="default"/>
          <w:pgSz w:w="11906" w:h="16838"/>
          <w:pgMar w:top="1701" w:right="1417" w:bottom="1417" w:left="1417" w:header="850" w:footer="992" w:gutter="0"/>
          <w:pgNumType w:fmt="decimal" w:start="1"/>
          <w:cols w:space="720" w:num="1"/>
          <w:rtlGutter w:val="0"/>
          <w:docGrid w:type="lines" w:linePitch="319" w:charSpace="0"/>
        </w:sectPr>
      </w:pPr>
    </w:p>
    <w:p w14:paraId="5459579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jc w:val="center"/>
        <w:outlineLvl w:val="0"/>
        <w:rPr>
          <w:rStyle w:val="81"/>
          <w:rFonts w:hint="eastAsia" w:ascii="宋体" w:hAnsi="宋体" w:eastAsia="宋体" w:cs="宋体"/>
          <w:b/>
          <w:color w:val="auto"/>
          <w:spacing w:val="0"/>
          <w:sz w:val="28"/>
          <w:szCs w:val="28"/>
          <w:highlight w:val="none"/>
        </w:rPr>
      </w:pPr>
      <w:bookmarkStart w:id="1" w:name="_Toc4119"/>
      <w:r>
        <w:rPr>
          <w:rStyle w:val="81"/>
          <w:rFonts w:hint="eastAsia" w:ascii="宋体" w:hAnsi="宋体" w:eastAsia="宋体" w:cs="宋体"/>
          <w:b/>
          <w:color w:val="auto"/>
          <w:spacing w:val="0"/>
          <w:sz w:val="28"/>
          <w:szCs w:val="28"/>
          <w:highlight w:val="none"/>
        </w:rPr>
        <w:t>第二</w:t>
      </w:r>
      <w:r>
        <w:rPr>
          <w:rStyle w:val="81"/>
          <w:rFonts w:hint="eastAsia" w:ascii="宋体" w:hAnsi="宋体" w:eastAsia="宋体" w:cs="宋体"/>
          <w:b/>
          <w:color w:val="auto"/>
          <w:spacing w:val="0"/>
          <w:sz w:val="28"/>
          <w:szCs w:val="28"/>
          <w:highlight w:val="none"/>
          <w:lang w:val="en-US"/>
        </w:rPr>
        <w:t>章</w:t>
      </w:r>
      <w:r>
        <w:rPr>
          <w:rStyle w:val="81"/>
          <w:rFonts w:hint="eastAsia" w:ascii="宋体" w:hAnsi="宋体" w:eastAsia="宋体" w:cs="宋体"/>
          <w:b/>
          <w:color w:val="auto"/>
          <w:spacing w:val="0"/>
          <w:sz w:val="28"/>
          <w:szCs w:val="28"/>
          <w:highlight w:val="none"/>
        </w:rPr>
        <w:t xml:space="preserve"> 投标人须知</w:t>
      </w:r>
      <w:bookmarkEnd w:id="1"/>
    </w:p>
    <w:p w14:paraId="394F0925">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jc w:val="center"/>
        <w:rPr>
          <w:rStyle w:val="81"/>
          <w:rFonts w:hint="eastAsia" w:ascii="宋体" w:hAnsi="宋体" w:eastAsia="宋体" w:cs="宋体"/>
          <w:b/>
          <w:bCs/>
          <w:color w:val="auto"/>
          <w:spacing w:val="0"/>
          <w:sz w:val="24"/>
          <w:szCs w:val="24"/>
          <w:highlight w:val="none"/>
        </w:rPr>
      </w:pPr>
      <w:r>
        <w:rPr>
          <w:rStyle w:val="81"/>
          <w:rFonts w:hint="eastAsia" w:ascii="宋体" w:hAnsi="宋体" w:eastAsia="宋体" w:cs="宋体"/>
          <w:b/>
          <w:bCs/>
          <w:color w:val="auto"/>
          <w:spacing w:val="0"/>
          <w:sz w:val="24"/>
          <w:szCs w:val="24"/>
          <w:highlight w:val="none"/>
        </w:rPr>
        <w:t>投标</w:t>
      </w:r>
      <w:r>
        <w:rPr>
          <w:rStyle w:val="81"/>
          <w:rFonts w:hint="eastAsia" w:ascii="宋体" w:hAnsi="宋体" w:eastAsia="宋体" w:cs="宋体"/>
          <w:b/>
          <w:bCs/>
          <w:color w:val="auto"/>
          <w:spacing w:val="0"/>
          <w:sz w:val="24"/>
          <w:szCs w:val="24"/>
          <w:highlight w:val="none"/>
          <w:lang w:val="en-US"/>
        </w:rPr>
        <w:t>人</w:t>
      </w:r>
      <w:r>
        <w:rPr>
          <w:rStyle w:val="81"/>
          <w:rFonts w:hint="eastAsia" w:ascii="宋体" w:hAnsi="宋体" w:eastAsia="宋体" w:cs="宋体"/>
          <w:b/>
          <w:bCs/>
          <w:color w:val="auto"/>
          <w:spacing w:val="0"/>
          <w:sz w:val="24"/>
          <w:szCs w:val="24"/>
          <w:highlight w:val="none"/>
        </w:rPr>
        <w:t>须知前附表</w:t>
      </w:r>
    </w:p>
    <w:tbl>
      <w:tblPr>
        <w:tblStyle w:val="23"/>
        <w:tblW w:w="9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2351"/>
        <w:gridCol w:w="7076"/>
      </w:tblGrid>
      <w:tr w14:paraId="477E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543" w:type="dxa"/>
            <w:vAlign w:val="center"/>
          </w:tcPr>
          <w:p w14:paraId="16D1F46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
                <w:bCs w:val="0"/>
                <w:color w:val="auto"/>
                <w:spacing w:val="0"/>
                <w:sz w:val="21"/>
                <w:szCs w:val="21"/>
                <w:highlight w:val="none"/>
              </w:rPr>
            </w:pPr>
            <w:r>
              <w:rPr>
                <w:rStyle w:val="81"/>
                <w:rFonts w:hint="eastAsia" w:ascii="宋体" w:hAnsi="宋体" w:eastAsia="宋体" w:cs="宋体"/>
                <w:b/>
                <w:bCs w:val="0"/>
                <w:color w:val="auto"/>
                <w:spacing w:val="0"/>
                <w:sz w:val="21"/>
                <w:szCs w:val="21"/>
                <w:highlight w:val="none"/>
              </w:rPr>
              <w:t>序号</w:t>
            </w:r>
          </w:p>
        </w:tc>
        <w:tc>
          <w:tcPr>
            <w:tcW w:w="2351" w:type="dxa"/>
            <w:vAlign w:val="center"/>
          </w:tcPr>
          <w:p w14:paraId="1B8D1A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
                <w:bCs w:val="0"/>
                <w:color w:val="auto"/>
                <w:spacing w:val="0"/>
                <w:sz w:val="21"/>
                <w:szCs w:val="21"/>
                <w:highlight w:val="none"/>
              </w:rPr>
            </w:pPr>
            <w:r>
              <w:rPr>
                <w:rStyle w:val="81"/>
                <w:rFonts w:hint="eastAsia" w:ascii="宋体" w:hAnsi="宋体" w:eastAsia="宋体" w:cs="宋体"/>
                <w:b/>
                <w:bCs w:val="0"/>
                <w:color w:val="auto"/>
                <w:spacing w:val="0"/>
                <w:sz w:val="21"/>
                <w:szCs w:val="21"/>
                <w:highlight w:val="none"/>
              </w:rPr>
              <w:t>内容</w:t>
            </w:r>
          </w:p>
        </w:tc>
        <w:tc>
          <w:tcPr>
            <w:tcW w:w="7076" w:type="dxa"/>
            <w:vAlign w:val="center"/>
          </w:tcPr>
          <w:p w14:paraId="33B389D2">
            <w:pPr>
              <w:pStyle w:val="92"/>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
                <w:bCs w:val="0"/>
                <w:color w:val="auto"/>
                <w:spacing w:val="0"/>
                <w:sz w:val="21"/>
                <w:szCs w:val="21"/>
                <w:highlight w:val="none"/>
              </w:rPr>
            </w:pPr>
            <w:r>
              <w:rPr>
                <w:rStyle w:val="81"/>
                <w:rFonts w:hint="eastAsia" w:ascii="宋体" w:hAnsi="宋体" w:eastAsia="宋体" w:cs="宋体"/>
                <w:b/>
                <w:bCs w:val="0"/>
                <w:color w:val="auto"/>
                <w:spacing w:val="0"/>
                <w:sz w:val="21"/>
                <w:szCs w:val="21"/>
                <w:highlight w:val="none"/>
              </w:rPr>
              <w:t>说明与要求</w:t>
            </w:r>
          </w:p>
        </w:tc>
      </w:tr>
      <w:tr w14:paraId="1C72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1810B6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1</w:t>
            </w:r>
          </w:p>
        </w:tc>
        <w:tc>
          <w:tcPr>
            <w:tcW w:w="2351" w:type="dxa"/>
            <w:vAlign w:val="center"/>
          </w:tcPr>
          <w:p w14:paraId="1495B2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采购人</w:t>
            </w:r>
          </w:p>
        </w:tc>
        <w:tc>
          <w:tcPr>
            <w:tcW w:w="7076" w:type="dxa"/>
            <w:vAlign w:val="center"/>
          </w:tcPr>
          <w:p w14:paraId="0551D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灵石县医疗集团</w:t>
            </w:r>
          </w:p>
        </w:tc>
      </w:tr>
      <w:tr w14:paraId="1EFB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0A8D22F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2</w:t>
            </w:r>
          </w:p>
        </w:tc>
        <w:tc>
          <w:tcPr>
            <w:tcW w:w="2351" w:type="dxa"/>
            <w:vAlign w:val="center"/>
          </w:tcPr>
          <w:p w14:paraId="4FBCFA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采购代理机构</w:t>
            </w:r>
          </w:p>
        </w:tc>
        <w:tc>
          <w:tcPr>
            <w:tcW w:w="7076" w:type="dxa"/>
            <w:vAlign w:val="center"/>
          </w:tcPr>
          <w:p w14:paraId="61F50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color w:val="auto"/>
                <w:spacing w:val="0"/>
                <w:sz w:val="21"/>
                <w:szCs w:val="21"/>
                <w:highlight w:val="none"/>
                <w:lang w:eastAsia="zh-CN"/>
              </w:rPr>
              <w:t>山西文昌工程咨询有限公司</w:t>
            </w:r>
          </w:p>
        </w:tc>
      </w:tr>
      <w:tr w14:paraId="7B2FC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4A1E24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3</w:t>
            </w:r>
          </w:p>
        </w:tc>
        <w:tc>
          <w:tcPr>
            <w:tcW w:w="2351" w:type="dxa"/>
            <w:vAlign w:val="center"/>
          </w:tcPr>
          <w:p w14:paraId="1E6F96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lang w:val="en-US" w:eastAsia="zh-CN"/>
              </w:rPr>
              <w:t>采购方式</w:t>
            </w:r>
          </w:p>
        </w:tc>
        <w:tc>
          <w:tcPr>
            <w:tcW w:w="7076" w:type="dxa"/>
            <w:vAlign w:val="center"/>
          </w:tcPr>
          <w:p w14:paraId="01D99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lang w:val="en-US" w:eastAsia="zh-CN"/>
              </w:rPr>
              <w:t>公开招标</w:t>
            </w:r>
          </w:p>
        </w:tc>
      </w:tr>
      <w:tr w14:paraId="221A3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0D9327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4</w:t>
            </w:r>
          </w:p>
        </w:tc>
        <w:tc>
          <w:tcPr>
            <w:tcW w:w="2351" w:type="dxa"/>
            <w:vAlign w:val="center"/>
          </w:tcPr>
          <w:p w14:paraId="6D561F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lang w:val="en-US" w:eastAsia="zh-CN"/>
              </w:rPr>
              <w:t>资金来源</w:t>
            </w:r>
          </w:p>
        </w:tc>
        <w:tc>
          <w:tcPr>
            <w:tcW w:w="7076" w:type="dxa"/>
            <w:vAlign w:val="center"/>
          </w:tcPr>
          <w:p w14:paraId="4B8FB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财政资金</w:t>
            </w:r>
          </w:p>
        </w:tc>
      </w:tr>
      <w:tr w14:paraId="5D95B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597336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5</w:t>
            </w:r>
          </w:p>
        </w:tc>
        <w:tc>
          <w:tcPr>
            <w:tcW w:w="2351" w:type="dxa"/>
            <w:vAlign w:val="center"/>
          </w:tcPr>
          <w:p w14:paraId="0C61A28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lang w:val="en-US" w:eastAsia="zh-CN"/>
              </w:rPr>
              <w:t>最高限价</w:t>
            </w:r>
          </w:p>
        </w:tc>
        <w:tc>
          <w:tcPr>
            <w:tcW w:w="7076" w:type="dxa"/>
            <w:vAlign w:val="center"/>
          </w:tcPr>
          <w:p w14:paraId="6CAD001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供应商报价高于最高限价的，其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文件将按无效处理。</w:t>
            </w:r>
          </w:p>
        </w:tc>
      </w:tr>
      <w:tr w14:paraId="7FF6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5FDE2D3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6</w:t>
            </w:r>
          </w:p>
        </w:tc>
        <w:tc>
          <w:tcPr>
            <w:tcW w:w="2351" w:type="dxa"/>
            <w:vAlign w:val="center"/>
          </w:tcPr>
          <w:p w14:paraId="3E1BA0C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rPr>
              <w:t>项目地点</w:t>
            </w:r>
          </w:p>
        </w:tc>
        <w:tc>
          <w:tcPr>
            <w:tcW w:w="7076" w:type="dxa"/>
            <w:vAlign w:val="center"/>
          </w:tcPr>
          <w:p w14:paraId="38D521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cs="宋体"/>
                <w:bCs/>
                <w:color w:val="auto"/>
                <w:spacing w:val="0"/>
                <w:sz w:val="21"/>
                <w:szCs w:val="21"/>
                <w:highlight w:val="none"/>
                <w:lang w:val="en-US" w:eastAsia="zh-CN"/>
              </w:rPr>
              <w:t>灵石县医疗集团</w:t>
            </w:r>
            <w:r>
              <w:rPr>
                <w:rFonts w:hint="eastAsia" w:ascii="宋体" w:hAnsi="宋体" w:eastAsia="宋体" w:cs="宋体"/>
                <w:bCs/>
                <w:color w:val="auto"/>
                <w:spacing w:val="0"/>
                <w:sz w:val="21"/>
                <w:szCs w:val="21"/>
                <w:highlight w:val="none"/>
                <w:lang w:val="en-US" w:eastAsia="zh-CN"/>
              </w:rPr>
              <w:t>采购人</w:t>
            </w:r>
            <w:r>
              <w:rPr>
                <w:rFonts w:hint="eastAsia" w:ascii="宋体" w:hAnsi="宋体" w:eastAsia="宋体" w:cs="宋体"/>
                <w:bCs/>
                <w:color w:val="auto"/>
                <w:spacing w:val="0"/>
                <w:sz w:val="21"/>
                <w:szCs w:val="21"/>
                <w:highlight w:val="none"/>
              </w:rPr>
              <w:t>指定地</w:t>
            </w:r>
          </w:p>
        </w:tc>
      </w:tr>
      <w:tr w14:paraId="4A3B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629890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7</w:t>
            </w:r>
          </w:p>
        </w:tc>
        <w:tc>
          <w:tcPr>
            <w:tcW w:w="2351" w:type="dxa"/>
            <w:vAlign w:val="center"/>
          </w:tcPr>
          <w:p w14:paraId="07027F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eastAsia="zh-CN"/>
              </w:rPr>
              <w:t>合同履行期限</w:t>
            </w:r>
          </w:p>
        </w:tc>
        <w:tc>
          <w:tcPr>
            <w:tcW w:w="7076" w:type="dxa"/>
            <w:vAlign w:val="center"/>
          </w:tcPr>
          <w:p w14:paraId="4A25D2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p>
        </w:tc>
      </w:tr>
      <w:tr w14:paraId="27CE9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4F6B3F5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default" w:ascii="宋体" w:hAnsi="宋体" w:eastAsia="宋体" w:cs="宋体"/>
                <w:color w:val="auto"/>
                <w:spacing w:val="0"/>
                <w:sz w:val="21"/>
                <w:szCs w:val="21"/>
                <w:highlight w:val="none"/>
                <w:lang w:val="en-US"/>
              </w:rPr>
            </w:pPr>
            <w:r>
              <w:rPr>
                <w:rStyle w:val="81"/>
                <w:rFonts w:hint="eastAsia" w:ascii="宋体" w:hAnsi="宋体" w:cs="宋体"/>
                <w:color w:val="auto"/>
                <w:spacing w:val="0"/>
                <w:sz w:val="21"/>
                <w:szCs w:val="21"/>
                <w:highlight w:val="none"/>
                <w:lang w:val="en-US"/>
              </w:rPr>
              <w:t>8</w:t>
            </w:r>
          </w:p>
        </w:tc>
        <w:tc>
          <w:tcPr>
            <w:tcW w:w="2351" w:type="dxa"/>
            <w:vAlign w:val="center"/>
          </w:tcPr>
          <w:p w14:paraId="1355B7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color w:val="auto"/>
                <w:spacing w:val="0"/>
                <w:sz w:val="21"/>
                <w:szCs w:val="21"/>
                <w:highlight w:val="none"/>
                <w:lang w:eastAsia="zh-CN"/>
              </w:rPr>
            </w:pPr>
            <w:r>
              <w:rPr>
                <w:rFonts w:hint="eastAsia" w:ascii="宋体" w:hAnsi="宋体" w:cs="宋体"/>
                <w:color w:val="auto"/>
                <w:spacing w:val="0"/>
                <w:sz w:val="21"/>
                <w:szCs w:val="21"/>
                <w:highlight w:val="none"/>
                <w:lang w:val="en-US" w:eastAsia="zh-CN"/>
              </w:rPr>
              <w:t>质保期</w:t>
            </w:r>
          </w:p>
        </w:tc>
        <w:tc>
          <w:tcPr>
            <w:tcW w:w="7076" w:type="dxa"/>
            <w:vAlign w:val="center"/>
          </w:tcPr>
          <w:p w14:paraId="0D59842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1年</w:t>
            </w:r>
          </w:p>
        </w:tc>
      </w:tr>
      <w:tr w14:paraId="1ED2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53BFA0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9</w:t>
            </w:r>
          </w:p>
        </w:tc>
        <w:tc>
          <w:tcPr>
            <w:tcW w:w="2351" w:type="dxa"/>
            <w:vAlign w:val="center"/>
          </w:tcPr>
          <w:p w14:paraId="604066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rPr>
              <w:t>质量标准</w:t>
            </w:r>
          </w:p>
        </w:tc>
        <w:tc>
          <w:tcPr>
            <w:tcW w:w="7076" w:type="dxa"/>
            <w:vAlign w:val="center"/>
          </w:tcPr>
          <w:p w14:paraId="7B5A94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p>
        </w:tc>
      </w:tr>
      <w:tr w14:paraId="55A24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7D13EB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default" w:ascii="宋体" w:hAnsi="宋体" w:eastAsia="宋体" w:cs="宋体"/>
                <w:color w:val="auto"/>
                <w:spacing w:val="0"/>
                <w:kern w:val="2"/>
                <w:sz w:val="21"/>
                <w:szCs w:val="21"/>
                <w:highlight w:val="none"/>
                <w:lang w:val="en-US" w:eastAsia="zh-CN" w:bidi="ar-SA"/>
              </w:rPr>
            </w:pPr>
            <w:r>
              <w:rPr>
                <w:rStyle w:val="81"/>
                <w:rFonts w:hint="eastAsia" w:ascii="宋体" w:hAnsi="宋体" w:cs="宋体"/>
                <w:color w:val="auto"/>
                <w:spacing w:val="0"/>
                <w:sz w:val="21"/>
                <w:szCs w:val="21"/>
                <w:highlight w:val="none"/>
                <w:lang w:val="en-US"/>
              </w:rPr>
              <w:t>10</w:t>
            </w:r>
          </w:p>
        </w:tc>
        <w:tc>
          <w:tcPr>
            <w:tcW w:w="2351" w:type="dxa"/>
            <w:vAlign w:val="center"/>
          </w:tcPr>
          <w:p w14:paraId="6F455F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是否允许联合体参加</w:t>
            </w:r>
          </w:p>
        </w:tc>
        <w:tc>
          <w:tcPr>
            <w:tcW w:w="7076" w:type="dxa"/>
            <w:vAlign w:val="center"/>
          </w:tcPr>
          <w:p w14:paraId="3A29170D">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否</w:t>
            </w:r>
          </w:p>
        </w:tc>
      </w:tr>
      <w:tr w14:paraId="2022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3B5B0A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1</w:t>
            </w:r>
          </w:p>
        </w:tc>
        <w:tc>
          <w:tcPr>
            <w:tcW w:w="2351" w:type="dxa"/>
            <w:vAlign w:val="center"/>
          </w:tcPr>
          <w:p w14:paraId="331A7D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踏勘现场、招标答疑会</w:t>
            </w:r>
          </w:p>
        </w:tc>
        <w:tc>
          <w:tcPr>
            <w:tcW w:w="7076" w:type="dxa"/>
            <w:vAlign w:val="center"/>
          </w:tcPr>
          <w:p w14:paraId="4328B5EC">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0"/>
                <w:sz w:val="21"/>
                <w:szCs w:val="21"/>
                <w:highlight w:val="none"/>
                <w:lang w:val="zh-CN" w:eastAsia="zh-CN" w:bidi="ar-SA"/>
              </w:rPr>
            </w:pPr>
            <w:r>
              <w:rPr>
                <w:rStyle w:val="81"/>
                <w:rFonts w:hint="eastAsia" w:ascii="宋体" w:hAnsi="宋体" w:eastAsia="宋体" w:cs="宋体"/>
                <w:bCs/>
                <w:color w:val="auto"/>
                <w:spacing w:val="0"/>
                <w:kern w:val="0"/>
                <w:sz w:val="21"/>
                <w:szCs w:val="21"/>
                <w:highlight w:val="none"/>
              </w:rPr>
              <w:t>不组织</w:t>
            </w:r>
          </w:p>
        </w:tc>
      </w:tr>
      <w:tr w14:paraId="37A6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2F45D8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default"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2</w:t>
            </w:r>
          </w:p>
        </w:tc>
        <w:tc>
          <w:tcPr>
            <w:tcW w:w="2351" w:type="dxa"/>
            <w:vAlign w:val="center"/>
          </w:tcPr>
          <w:p w14:paraId="3F1CB1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分包或转包</w:t>
            </w:r>
          </w:p>
        </w:tc>
        <w:tc>
          <w:tcPr>
            <w:tcW w:w="7076" w:type="dxa"/>
            <w:vAlign w:val="center"/>
          </w:tcPr>
          <w:p w14:paraId="777B873E">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0"/>
                <w:sz w:val="21"/>
                <w:szCs w:val="21"/>
                <w:highlight w:val="none"/>
                <w:lang w:val="en-US" w:eastAsia="zh-CN" w:bidi="ar-SA"/>
              </w:rPr>
            </w:pPr>
            <w:r>
              <w:rPr>
                <w:rStyle w:val="81"/>
                <w:rFonts w:hint="eastAsia" w:ascii="宋体" w:hAnsi="宋体" w:eastAsia="宋体" w:cs="宋体"/>
                <w:bCs/>
                <w:color w:val="auto"/>
                <w:spacing w:val="-6"/>
                <w:kern w:val="0"/>
                <w:sz w:val="21"/>
                <w:szCs w:val="21"/>
                <w:highlight w:val="none"/>
                <w:lang w:val="zh-CN"/>
              </w:rPr>
              <w:t>不允许</w:t>
            </w:r>
          </w:p>
        </w:tc>
      </w:tr>
      <w:tr w14:paraId="398BA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jc w:val="center"/>
        </w:trPr>
        <w:tc>
          <w:tcPr>
            <w:tcW w:w="543" w:type="dxa"/>
            <w:vAlign w:val="center"/>
          </w:tcPr>
          <w:p w14:paraId="01BDA4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3</w:t>
            </w:r>
          </w:p>
        </w:tc>
        <w:tc>
          <w:tcPr>
            <w:tcW w:w="2351" w:type="dxa"/>
            <w:vAlign w:val="center"/>
          </w:tcPr>
          <w:p w14:paraId="3B1BBD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偏离</w:t>
            </w:r>
          </w:p>
        </w:tc>
        <w:tc>
          <w:tcPr>
            <w:tcW w:w="7076" w:type="dxa"/>
            <w:vAlign w:val="center"/>
          </w:tcPr>
          <w:p w14:paraId="2CAE0DC2">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Style w:val="81"/>
                <w:rFonts w:hint="eastAsia" w:ascii="宋体" w:hAnsi="宋体" w:eastAsia="宋体" w:cs="宋体"/>
                <w:bCs/>
                <w:color w:val="auto"/>
                <w:spacing w:val="0"/>
                <w:kern w:val="0"/>
                <w:sz w:val="21"/>
                <w:szCs w:val="21"/>
                <w:highlight w:val="none"/>
                <w:lang w:val="en-US"/>
              </w:rPr>
            </w:pPr>
            <w:r>
              <w:rPr>
                <w:rStyle w:val="81"/>
                <w:rFonts w:hint="eastAsia" w:ascii="宋体" w:hAnsi="宋体" w:eastAsia="宋体" w:cs="宋体"/>
                <w:bCs/>
                <w:color w:val="auto"/>
                <w:spacing w:val="0"/>
                <w:kern w:val="0"/>
                <w:sz w:val="21"/>
                <w:szCs w:val="21"/>
                <w:highlight w:val="none"/>
                <w:lang w:val="zh-CN"/>
              </w:rPr>
              <w:t>□</w:t>
            </w:r>
            <w:r>
              <w:rPr>
                <w:rStyle w:val="81"/>
                <w:rFonts w:hint="eastAsia" w:ascii="宋体" w:hAnsi="宋体" w:eastAsia="宋体" w:cs="宋体"/>
                <w:bCs/>
                <w:color w:val="auto"/>
                <w:spacing w:val="0"/>
                <w:kern w:val="0"/>
                <w:sz w:val="21"/>
                <w:szCs w:val="21"/>
                <w:highlight w:val="none"/>
                <w:lang w:val="en-US"/>
              </w:rPr>
              <w:t>不</w:t>
            </w:r>
            <w:r>
              <w:rPr>
                <w:rStyle w:val="81"/>
                <w:rFonts w:hint="eastAsia" w:ascii="宋体" w:hAnsi="宋体" w:eastAsia="宋体" w:cs="宋体"/>
                <w:bCs/>
                <w:color w:val="auto"/>
                <w:spacing w:val="0"/>
                <w:kern w:val="0"/>
                <w:sz w:val="21"/>
                <w:szCs w:val="21"/>
                <w:highlight w:val="none"/>
                <w:lang w:val="zh-CN"/>
              </w:rPr>
              <w:t>允许</w:t>
            </w:r>
          </w:p>
          <w:p w14:paraId="5BE52EF4">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Style w:val="81"/>
                <w:rFonts w:hint="eastAsia" w:ascii="宋体" w:hAnsi="宋体" w:eastAsia="宋体" w:cs="宋体"/>
                <w:bCs/>
                <w:color w:val="auto"/>
                <w:spacing w:val="0"/>
                <w:kern w:val="0"/>
                <w:sz w:val="21"/>
                <w:szCs w:val="21"/>
                <w:highlight w:val="none"/>
                <w:lang w:val="en-US"/>
              </w:rPr>
            </w:pPr>
            <w:r>
              <w:rPr>
                <w:rStyle w:val="81"/>
                <w:rFonts w:hint="eastAsia" w:ascii="宋体" w:hAnsi="宋体" w:eastAsia="宋体" w:cs="宋体"/>
                <w:bCs/>
                <w:color w:val="auto"/>
                <w:spacing w:val="0"/>
                <w:kern w:val="0"/>
                <w:sz w:val="21"/>
                <w:szCs w:val="21"/>
                <w:highlight w:val="none"/>
                <w:lang w:val="zh-CN"/>
              </w:rPr>
              <w:t>☑允许，</w:t>
            </w:r>
            <w:r>
              <w:rPr>
                <w:rStyle w:val="81"/>
                <w:rFonts w:hint="eastAsia" w:ascii="宋体" w:hAnsi="宋体" w:eastAsia="宋体" w:cs="宋体"/>
                <w:bCs/>
                <w:color w:val="auto"/>
                <w:spacing w:val="0"/>
                <w:kern w:val="0"/>
                <w:sz w:val="21"/>
                <w:szCs w:val="21"/>
                <w:highlight w:val="none"/>
                <w:lang w:val="en-US"/>
              </w:rPr>
              <w:t>偏离内容要求：</w:t>
            </w:r>
          </w:p>
          <w:p w14:paraId="09C1CA37">
            <w:pPr>
              <w:pStyle w:val="9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rightChars="0"/>
              <w:jc w:val="left"/>
              <w:rPr>
                <w:rStyle w:val="81"/>
                <w:rFonts w:hint="eastAsia" w:ascii="宋体" w:hAnsi="宋体" w:eastAsia="宋体" w:cs="宋体"/>
                <w:bCs/>
                <w:color w:val="auto"/>
                <w:spacing w:val="0"/>
                <w:kern w:val="0"/>
                <w:sz w:val="21"/>
                <w:szCs w:val="21"/>
                <w:highlight w:val="none"/>
                <w:lang w:val="en-US"/>
              </w:rPr>
            </w:pPr>
            <w:r>
              <w:rPr>
                <w:rStyle w:val="81"/>
                <w:rFonts w:hint="eastAsia" w:ascii="宋体" w:hAnsi="宋体" w:eastAsia="宋体" w:cs="宋体"/>
                <w:bCs/>
                <w:color w:val="auto"/>
                <w:spacing w:val="0"/>
                <w:kern w:val="0"/>
                <w:sz w:val="21"/>
                <w:szCs w:val="21"/>
                <w:highlight w:val="none"/>
                <w:lang w:val="en-US"/>
              </w:rPr>
              <w:t>非实质性偏差：非实质性偏差是指响应文件在实质上响应采购文件要求，但在个别地方存在漏项或者提供了不完整的技术信息和数据等情况，并且补正这些遗漏或者不完整不会对其他供应商造成不公平的结果。评审小组应当书面要求存在非实质性偏差的供应商在评审结束前予以补正。</w:t>
            </w:r>
          </w:p>
        </w:tc>
      </w:tr>
      <w:tr w14:paraId="6B10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6B442F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4</w:t>
            </w:r>
          </w:p>
        </w:tc>
        <w:tc>
          <w:tcPr>
            <w:tcW w:w="2351" w:type="dxa"/>
            <w:vAlign w:val="center"/>
          </w:tcPr>
          <w:p w14:paraId="4DB204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投标有效期</w:t>
            </w:r>
          </w:p>
        </w:tc>
        <w:tc>
          <w:tcPr>
            <w:tcW w:w="7076" w:type="dxa"/>
            <w:vAlign w:val="center"/>
          </w:tcPr>
          <w:p w14:paraId="0C218234">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kern w:val="2"/>
                <w:sz w:val="21"/>
                <w:szCs w:val="21"/>
                <w:highlight w:val="none"/>
              </w:rPr>
              <w:t>90日历天</w:t>
            </w:r>
          </w:p>
        </w:tc>
      </w:tr>
      <w:tr w14:paraId="48BF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71C360D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5</w:t>
            </w:r>
          </w:p>
        </w:tc>
        <w:tc>
          <w:tcPr>
            <w:tcW w:w="2351" w:type="dxa"/>
            <w:vAlign w:val="top"/>
          </w:tcPr>
          <w:p w14:paraId="3531EA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投标保证金</w:t>
            </w:r>
          </w:p>
        </w:tc>
        <w:tc>
          <w:tcPr>
            <w:tcW w:w="7076" w:type="dxa"/>
            <w:vAlign w:val="top"/>
          </w:tcPr>
          <w:p w14:paraId="243863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本项目不收取投标保证金</w:t>
            </w:r>
          </w:p>
        </w:tc>
      </w:tr>
      <w:tr w14:paraId="2A3E1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3" w:type="dxa"/>
            <w:vAlign w:val="center"/>
          </w:tcPr>
          <w:p w14:paraId="1DE917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6</w:t>
            </w:r>
          </w:p>
        </w:tc>
        <w:tc>
          <w:tcPr>
            <w:tcW w:w="2351" w:type="dxa"/>
            <w:vAlign w:val="top"/>
          </w:tcPr>
          <w:p w14:paraId="36CB7D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履约保证金</w:t>
            </w:r>
          </w:p>
        </w:tc>
        <w:tc>
          <w:tcPr>
            <w:tcW w:w="7076" w:type="dxa"/>
            <w:vAlign w:val="top"/>
          </w:tcPr>
          <w:p w14:paraId="092BCB0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本项目不收取履约保证金</w:t>
            </w:r>
          </w:p>
        </w:tc>
      </w:tr>
      <w:tr w14:paraId="073E9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543" w:type="dxa"/>
            <w:vAlign w:val="center"/>
          </w:tcPr>
          <w:p w14:paraId="3246207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7</w:t>
            </w:r>
          </w:p>
        </w:tc>
        <w:tc>
          <w:tcPr>
            <w:tcW w:w="2351" w:type="dxa"/>
            <w:vAlign w:val="center"/>
          </w:tcPr>
          <w:p w14:paraId="5A90C41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同类型业绩</w:t>
            </w:r>
          </w:p>
        </w:tc>
        <w:tc>
          <w:tcPr>
            <w:tcW w:w="7076" w:type="dxa"/>
            <w:vAlign w:val="center"/>
          </w:tcPr>
          <w:p w14:paraId="710BB0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1、同类型业绩</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类似项目</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指：</w:t>
            </w:r>
            <w:r>
              <w:rPr>
                <w:rFonts w:hint="eastAsia" w:ascii="宋体" w:hAnsi="宋体" w:cs="宋体"/>
                <w:color w:val="auto"/>
                <w:spacing w:val="0"/>
                <w:sz w:val="21"/>
                <w:szCs w:val="21"/>
                <w:highlight w:val="none"/>
                <w:lang w:val="en-US" w:eastAsia="zh-CN"/>
              </w:rPr>
              <w:t>医疗设备</w:t>
            </w:r>
            <w:r>
              <w:rPr>
                <w:rFonts w:hint="eastAsia" w:ascii="宋体" w:hAnsi="宋体" w:eastAsia="宋体" w:cs="宋体"/>
                <w:color w:val="auto"/>
                <w:spacing w:val="0"/>
                <w:sz w:val="21"/>
                <w:szCs w:val="21"/>
                <w:highlight w:val="none"/>
                <w:lang w:eastAsia="zh-CN"/>
              </w:rPr>
              <w:t>的供货项目</w:t>
            </w:r>
            <w:r>
              <w:rPr>
                <w:rFonts w:hint="eastAsia" w:ascii="宋体" w:hAnsi="宋体" w:eastAsia="宋体" w:cs="宋体"/>
                <w:color w:val="auto"/>
                <w:spacing w:val="0"/>
                <w:sz w:val="21"/>
                <w:szCs w:val="21"/>
                <w:highlight w:val="none"/>
                <w:lang w:val="en-US" w:eastAsia="zh-CN"/>
              </w:rPr>
              <w:t>（包含供货及安装</w:t>
            </w:r>
            <w:r>
              <w:rPr>
                <w:rFonts w:hint="eastAsia" w:ascii="宋体" w:hAnsi="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val="en-US" w:eastAsia="zh-CN"/>
              </w:rPr>
              <w:t>不限规模）</w:t>
            </w:r>
          </w:p>
          <w:p w14:paraId="674ECAD4">
            <w:pPr>
              <w:pStyle w:val="21"/>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2、年限：近3年（20</w:t>
            </w:r>
            <w:r>
              <w:rPr>
                <w:rFonts w:hint="eastAsia" w:ascii="宋体" w:hAnsi="宋体" w:eastAsia="宋体" w:cs="宋体"/>
                <w:color w:val="auto"/>
                <w:spacing w:val="0"/>
                <w:sz w:val="21"/>
                <w:szCs w:val="21"/>
                <w:highlight w:val="none"/>
                <w:lang w:val="en-US" w:eastAsia="zh-CN"/>
              </w:rPr>
              <w:t>2</w:t>
            </w:r>
            <w:r>
              <w:rPr>
                <w:rFonts w:hint="eastAsia" w:ascii="宋体" w:hAnsi="宋体" w:cs="宋体"/>
                <w:color w:val="auto"/>
                <w:spacing w:val="0"/>
                <w:sz w:val="21"/>
                <w:szCs w:val="21"/>
                <w:highlight w:val="none"/>
                <w:lang w:val="en-US" w:eastAsia="zh-CN"/>
              </w:rPr>
              <w:t>2年07</w:t>
            </w:r>
            <w:r>
              <w:rPr>
                <w:rFonts w:hint="eastAsia" w:ascii="宋体" w:hAnsi="宋体" w:eastAsia="宋体" w:cs="宋体"/>
                <w:color w:val="auto"/>
                <w:spacing w:val="0"/>
                <w:sz w:val="21"/>
                <w:szCs w:val="21"/>
                <w:highlight w:val="none"/>
              </w:rPr>
              <w:t>月至</w:t>
            </w:r>
            <w:r>
              <w:rPr>
                <w:rFonts w:hint="eastAsia" w:ascii="宋体" w:hAnsi="宋体" w:cs="宋体"/>
                <w:color w:val="auto"/>
                <w:spacing w:val="0"/>
                <w:sz w:val="21"/>
                <w:szCs w:val="21"/>
                <w:highlight w:val="none"/>
                <w:lang w:eastAsia="zh-CN"/>
              </w:rPr>
              <w:t>2025</w:t>
            </w:r>
            <w:r>
              <w:rPr>
                <w:rFonts w:hint="eastAsia" w:ascii="宋体" w:hAnsi="宋体" w:eastAsia="宋体" w:cs="宋体"/>
                <w:color w:val="auto"/>
                <w:spacing w:val="0"/>
                <w:sz w:val="21"/>
                <w:szCs w:val="21"/>
                <w:highlight w:val="none"/>
              </w:rPr>
              <w:t>年</w:t>
            </w:r>
            <w:r>
              <w:rPr>
                <w:rFonts w:hint="eastAsia" w:ascii="宋体" w:hAnsi="宋体" w:cs="宋体"/>
                <w:color w:val="auto"/>
                <w:spacing w:val="0"/>
                <w:sz w:val="21"/>
                <w:szCs w:val="21"/>
                <w:highlight w:val="none"/>
                <w:lang w:val="en-US" w:eastAsia="zh-CN"/>
              </w:rPr>
              <w:t>07</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以签订合同时间为准</w:t>
            </w:r>
            <w:r>
              <w:rPr>
                <w:rFonts w:hint="eastAsia" w:ascii="宋体" w:hAnsi="宋体" w:eastAsia="宋体" w:cs="宋体"/>
                <w:color w:val="auto"/>
                <w:spacing w:val="0"/>
                <w:sz w:val="21"/>
                <w:szCs w:val="21"/>
                <w:highlight w:val="none"/>
              </w:rPr>
              <w:t>）</w:t>
            </w:r>
          </w:p>
          <w:p w14:paraId="274840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3、同类型业绩需提供</w:t>
            </w:r>
            <w:r>
              <w:rPr>
                <w:rFonts w:hint="eastAsia" w:ascii="宋体" w:hAnsi="宋体" w:eastAsia="宋体" w:cs="宋体"/>
                <w:color w:val="auto"/>
                <w:spacing w:val="0"/>
                <w:sz w:val="21"/>
                <w:szCs w:val="21"/>
                <w:highlight w:val="none"/>
                <w:lang w:val="en-US" w:eastAsia="zh-CN"/>
              </w:rPr>
              <w:t>的证明材料</w:t>
            </w:r>
            <w:r>
              <w:rPr>
                <w:rFonts w:hint="eastAsia" w:ascii="宋体" w:hAnsi="宋体" w:eastAsia="宋体" w:cs="宋体"/>
                <w:color w:val="auto"/>
                <w:spacing w:val="0"/>
                <w:sz w:val="21"/>
                <w:szCs w:val="21"/>
                <w:highlight w:val="none"/>
                <w:lang w:eastAsia="zh-CN"/>
              </w:rPr>
              <w:t>：</w:t>
            </w:r>
          </w:p>
          <w:p w14:paraId="0915D6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3.1企业业绩：供应商</w:t>
            </w:r>
            <w:r>
              <w:rPr>
                <w:rFonts w:hint="eastAsia" w:ascii="宋体" w:hAnsi="宋体" w:eastAsia="宋体" w:cs="宋体"/>
                <w:color w:val="auto"/>
                <w:spacing w:val="0"/>
                <w:sz w:val="21"/>
                <w:szCs w:val="21"/>
                <w:highlight w:val="none"/>
              </w:rPr>
              <w:t>与用户签订的合同</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包括但不限于合同</w:t>
            </w:r>
            <w:r>
              <w:rPr>
                <w:rFonts w:hint="eastAsia" w:ascii="宋体" w:hAnsi="宋体" w:eastAsia="宋体" w:cs="宋体"/>
                <w:color w:val="auto"/>
                <w:spacing w:val="0"/>
                <w:sz w:val="21"/>
                <w:szCs w:val="21"/>
                <w:highlight w:val="none"/>
              </w:rPr>
              <w:t>首页、合同金额所在页、签字盖章页</w:t>
            </w:r>
            <w:r>
              <w:rPr>
                <w:rFonts w:hint="eastAsia" w:ascii="宋体" w:hAnsi="宋体" w:eastAsia="宋体" w:cs="宋体"/>
                <w:color w:val="auto"/>
                <w:spacing w:val="0"/>
                <w:sz w:val="21"/>
                <w:szCs w:val="21"/>
                <w:highlight w:val="none"/>
                <w:lang w:eastAsia="zh-CN"/>
              </w:rPr>
              <w:t>）</w:t>
            </w:r>
          </w:p>
        </w:tc>
      </w:tr>
      <w:tr w14:paraId="12D7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543" w:type="dxa"/>
            <w:vAlign w:val="center"/>
          </w:tcPr>
          <w:p w14:paraId="765F80C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8</w:t>
            </w:r>
          </w:p>
        </w:tc>
        <w:tc>
          <w:tcPr>
            <w:tcW w:w="2351" w:type="dxa"/>
            <w:vAlign w:val="center"/>
          </w:tcPr>
          <w:p w14:paraId="5AE40E7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投标人应提交的</w:t>
            </w:r>
          </w:p>
          <w:p w14:paraId="20E8EF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center"/>
              <w:rPr>
                <w:rFonts w:hint="eastAsia" w:ascii="宋体" w:hAnsi="宋体" w:eastAsia="宋体" w:cs="宋体"/>
                <w:color w:val="auto"/>
                <w:spacing w:val="0"/>
                <w:sz w:val="21"/>
                <w:szCs w:val="21"/>
                <w:highlight w:val="none"/>
              </w:rPr>
            </w:pPr>
            <w:r>
              <w:rPr>
                <w:rStyle w:val="81"/>
                <w:rFonts w:hint="eastAsia" w:ascii="宋体" w:hAnsi="宋体" w:eastAsia="宋体" w:cs="宋体"/>
                <w:bCs/>
                <w:color w:val="auto"/>
                <w:spacing w:val="0"/>
                <w:sz w:val="21"/>
                <w:szCs w:val="21"/>
                <w:highlight w:val="none"/>
              </w:rPr>
              <w:t>资格、</w:t>
            </w:r>
            <w:r>
              <w:rPr>
                <w:rStyle w:val="81"/>
                <w:rFonts w:hint="eastAsia" w:ascii="宋体" w:hAnsi="宋体" w:eastAsia="宋体" w:cs="宋体"/>
                <w:bCs/>
                <w:color w:val="auto"/>
                <w:spacing w:val="0"/>
                <w:sz w:val="21"/>
                <w:szCs w:val="21"/>
                <w:highlight w:val="none"/>
                <w:lang w:val="en-US"/>
              </w:rPr>
              <w:t>资信</w:t>
            </w:r>
            <w:r>
              <w:rPr>
                <w:rStyle w:val="81"/>
                <w:rFonts w:hint="eastAsia" w:ascii="宋体" w:hAnsi="宋体" w:eastAsia="宋体" w:cs="宋体"/>
                <w:bCs/>
                <w:color w:val="auto"/>
                <w:spacing w:val="0"/>
                <w:sz w:val="21"/>
                <w:szCs w:val="21"/>
                <w:highlight w:val="none"/>
              </w:rPr>
              <w:t>证明文件</w:t>
            </w:r>
          </w:p>
        </w:tc>
        <w:tc>
          <w:tcPr>
            <w:tcW w:w="7076" w:type="dxa"/>
            <w:vAlign w:val="center"/>
          </w:tcPr>
          <w:p w14:paraId="3F7E73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投标人</w:t>
            </w:r>
            <w:r>
              <w:rPr>
                <w:rStyle w:val="81"/>
                <w:rFonts w:hint="eastAsia" w:ascii="宋体" w:hAnsi="宋体" w:eastAsia="宋体" w:cs="宋体"/>
                <w:color w:val="auto"/>
                <w:spacing w:val="0"/>
                <w:sz w:val="21"/>
                <w:szCs w:val="21"/>
                <w:highlight w:val="none"/>
              </w:rPr>
              <w:t>按下列顺序提交</w:t>
            </w:r>
            <w:r>
              <w:rPr>
                <w:rStyle w:val="81"/>
                <w:rFonts w:hint="eastAsia" w:ascii="宋体" w:hAnsi="宋体" w:eastAsia="宋体" w:cs="宋体"/>
                <w:bCs/>
                <w:color w:val="auto"/>
                <w:spacing w:val="0"/>
                <w:sz w:val="21"/>
                <w:szCs w:val="21"/>
                <w:highlight w:val="none"/>
              </w:rPr>
              <w:t>资格、</w:t>
            </w:r>
            <w:r>
              <w:rPr>
                <w:rStyle w:val="81"/>
                <w:rFonts w:hint="eastAsia" w:ascii="宋体" w:hAnsi="宋体" w:eastAsia="宋体" w:cs="宋体"/>
                <w:bCs/>
                <w:color w:val="auto"/>
                <w:spacing w:val="0"/>
                <w:sz w:val="21"/>
                <w:szCs w:val="21"/>
                <w:highlight w:val="none"/>
                <w:lang w:val="en-US"/>
              </w:rPr>
              <w:t>资信</w:t>
            </w:r>
            <w:r>
              <w:rPr>
                <w:rStyle w:val="81"/>
                <w:rFonts w:hint="eastAsia" w:ascii="宋体" w:hAnsi="宋体" w:eastAsia="宋体" w:cs="宋体"/>
                <w:bCs/>
                <w:color w:val="auto"/>
                <w:spacing w:val="0"/>
                <w:sz w:val="21"/>
                <w:szCs w:val="21"/>
                <w:highlight w:val="none"/>
              </w:rPr>
              <w:t>证明文件</w:t>
            </w:r>
            <w:r>
              <w:rPr>
                <w:rStyle w:val="81"/>
                <w:rFonts w:hint="eastAsia" w:ascii="宋体" w:hAnsi="宋体" w:eastAsia="宋体" w:cs="宋体"/>
                <w:color w:val="auto"/>
                <w:spacing w:val="0"/>
                <w:sz w:val="21"/>
                <w:szCs w:val="21"/>
                <w:highlight w:val="none"/>
              </w:rPr>
              <w:t>，其中加</w:t>
            </w:r>
            <w:r>
              <w:rPr>
                <w:rStyle w:val="81"/>
                <w:rFonts w:hint="eastAsia" w:ascii="宋体" w:hAnsi="宋体" w:eastAsia="宋体" w:cs="宋体"/>
                <w:color w:val="auto"/>
                <w:spacing w:val="0"/>
                <w:kern w:val="0"/>
                <w:sz w:val="21"/>
                <w:szCs w:val="21"/>
                <w:highlight w:val="none"/>
              </w:rPr>
              <w:t>*</w:t>
            </w:r>
            <w:r>
              <w:rPr>
                <w:rStyle w:val="81"/>
                <w:rFonts w:hint="eastAsia" w:ascii="宋体" w:hAnsi="宋体" w:eastAsia="宋体" w:cs="宋体"/>
                <w:color w:val="auto"/>
                <w:spacing w:val="0"/>
                <w:sz w:val="21"/>
                <w:szCs w:val="21"/>
                <w:highlight w:val="none"/>
              </w:rPr>
              <w:t>项为实质性响应条款。</w:t>
            </w:r>
          </w:p>
          <w:p w14:paraId="679382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color w:val="auto"/>
                <w:spacing w:val="0"/>
                <w:kern w:val="0"/>
                <w:sz w:val="21"/>
                <w:szCs w:val="21"/>
                <w:highlight w:val="none"/>
                <w:lang w:eastAsia="zh-CN"/>
              </w:rPr>
              <w:t>独立承担民事责任能力的</w:t>
            </w:r>
            <w:r>
              <w:rPr>
                <w:rStyle w:val="81"/>
                <w:rFonts w:hint="eastAsia" w:ascii="宋体" w:hAnsi="宋体" w:eastAsia="宋体" w:cs="宋体"/>
                <w:color w:val="auto"/>
                <w:spacing w:val="0"/>
                <w:kern w:val="0"/>
                <w:sz w:val="21"/>
                <w:szCs w:val="21"/>
                <w:highlight w:val="none"/>
              </w:rPr>
              <w:t>承诺函</w:t>
            </w: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eastAsia="zh-CN"/>
              </w:rPr>
              <w:t>）</w:t>
            </w:r>
          </w:p>
          <w:p w14:paraId="3F476E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rPr>
            </w:pPr>
            <w:r>
              <w:rPr>
                <w:rStyle w:val="81"/>
                <w:rFonts w:hint="eastAsia" w:ascii="宋体" w:hAnsi="宋体" w:eastAsia="宋体" w:cs="宋体"/>
                <w:color w:val="auto"/>
                <w:spacing w:val="0"/>
                <w:kern w:val="0"/>
                <w:sz w:val="21"/>
                <w:szCs w:val="21"/>
                <w:highlight w:val="none"/>
              </w:rPr>
              <w:t>*</w:t>
            </w:r>
            <w:r>
              <w:rPr>
                <w:rStyle w:val="81"/>
                <w:rFonts w:hint="eastAsia" w:ascii="宋体" w:hAnsi="宋体" w:eastAsia="宋体" w:cs="宋体"/>
                <w:color w:val="auto"/>
                <w:spacing w:val="0"/>
                <w:kern w:val="0"/>
                <w:sz w:val="21"/>
                <w:szCs w:val="21"/>
                <w:highlight w:val="none"/>
                <w:lang w:eastAsia="zh-CN"/>
              </w:rPr>
              <w:t>良好商业信誉和健全财务会计制度的承诺函；（</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color w:val="auto"/>
                <w:spacing w:val="0"/>
                <w:kern w:val="0"/>
                <w:sz w:val="21"/>
                <w:szCs w:val="21"/>
                <w:highlight w:val="none"/>
                <w:lang w:eastAsia="zh-CN"/>
              </w:rPr>
              <w:t>）</w:t>
            </w:r>
          </w:p>
          <w:p w14:paraId="51F182F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*履行合同所必需的设备和专业技术能力的承诺函；</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color w:val="auto"/>
                <w:spacing w:val="0"/>
                <w:kern w:val="0"/>
                <w:sz w:val="21"/>
                <w:szCs w:val="21"/>
                <w:highlight w:val="none"/>
                <w:lang w:eastAsia="zh-CN"/>
              </w:rPr>
              <w:t>）</w:t>
            </w:r>
          </w:p>
          <w:p w14:paraId="5CF87CB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*依法缴纳税收和社会保障资金良好记录的承诺函；（</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color w:val="auto"/>
                <w:spacing w:val="0"/>
                <w:kern w:val="0"/>
                <w:sz w:val="21"/>
                <w:szCs w:val="21"/>
                <w:highlight w:val="none"/>
                <w:lang w:eastAsia="zh-CN"/>
              </w:rPr>
              <w:t>）</w:t>
            </w:r>
          </w:p>
          <w:p w14:paraId="42FA61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*参加政府采购活动前三年内，在经营活动中</w:t>
            </w:r>
            <w:r>
              <w:rPr>
                <w:rStyle w:val="81"/>
                <w:rFonts w:hint="eastAsia" w:ascii="宋体" w:hAnsi="宋体" w:eastAsia="宋体" w:cs="宋体"/>
                <w:color w:val="auto"/>
                <w:spacing w:val="0"/>
                <w:kern w:val="0"/>
                <w:sz w:val="21"/>
                <w:szCs w:val="21"/>
                <w:highlight w:val="none"/>
                <w:lang w:val="en-US" w:eastAsia="zh-CN"/>
              </w:rPr>
              <w:t>没有</w:t>
            </w:r>
            <w:r>
              <w:rPr>
                <w:rStyle w:val="81"/>
                <w:rFonts w:hint="eastAsia" w:ascii="宋体" w:hAnsi="宋体" w:eastAsia="宋体" w:cs="宋体"/>
                <w:color w:val="auto"/>
                <w:spacing w:val="0"/>
                <w:kern w:val="0"/>
                <w:sz w:val="21"/>
                <w:szCs w:val="21"/>
                <w:highlight w:val="none"/>
                <w:lang w:eastAsia="zh-CN"/>
              </w:rPr>
              <w:t>重大违法记录的承诺函；（</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color w:val="auto"/>
                <w:spacing w:val="0"/>
                <w:kern w:val="0"/>
                <w:sz w:val="21"/>
                <w:szCs w:val="21"/>
                <w:highlight w:val="none"/>
                <w:lang w:eastAsia="zh-CN"/>
              </w:rPr>
              <w:t>）</w:t>
            </w:r>
          </w:p>
          <w:p w14:paraId="1BEDF9B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bCs/>
                <w:color w:val="auto"/>
                <w:spacing w:val="0"/>
                <w:sz w:val="21"/>
                <w:szCs w:val="21"/>
                <w:highlight w:val="none"/>
                <w:lang w:val="en-US" w:eastAsia="zh-CN"/>
              </w:rPr>
              <w:t>中小企业声明函；（</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62A9F5C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*本项目特定资格的证明文件（</w:t>
            </w:r>
            <w:r>
              <w:rPr>
                <w:rStyle w:val="81"/>
                <w:rFonts w:hint="eastAsia" w:ascii="宋体" w:hAnsi="宋体" w:cs="宋体"/>
                <w:bCs/>
                <w:color w:val="auto"/>
                <w:spacing w:val="0"/>
                <w:sz w:val="21"/>
                <w:szCs w:val="21"/>
                <w:highlight w:val="none"/>
                <w:lang w:val="en-US" w:eastAsia="zh-CN"/>
              </w:rPr>
              <w:t>如涉及，</w:t>
            </w:r>
            <w:r>
              <w:rPr>
                <w:rFonts w:hint="eastAsia" w:ascii="宋体" w:hAnsi="宋体" w:eastAsia="宋体" w:cs="宋体"/>
                <w:color w:val="auto"/>
                <w:spacing w:val="0"/>
                <w:sz w:val="21"/>
                <w:szCs w:val="21"/>
                <w:highlight w:val="none"/>
                <w:lang w:val="en-US" w:eastAsia="zh-CN"/>
              </w:rPr>
              <w:t>证明材料可以是原件扫描件或加盖公章的复印件，</w:t>
            </w:r>
            <w:r>
              <w:rPr>
                <w:rFonts w:hint="eastAsia" w:ascii="宋体" w:hAnsi="宋体" w:eastAsia="宋体" w:cs="宋体"/>
                <w:color w:val="auto"/>
                <w:spacing w:val="0"/>
                <w:sz w:val="21"/>
                <w:szCs w:val="21"/>
                <w:highlight w:val="none"/>
              </w:rPr>
              <w:t>要求清晰即可</w:t>
            </w:r>
            <w:r>
              <w:rPr>
                <w:rStyle w:val="81"/>
                <w:rFonts w:hint="eastAsia" w:ascii="宋体" w:hAnsi="宋体" w:eastAsia="宋体" w:cs="宋体"/>
                <w:bCs/>
                <w:color w:val="auto"/>
                <w:spacing w:val="0"/>
                <w:sz w:val="21"/>
                <w:szCs w:val="21"/>
                <w:highlight w:val="none"/>
                <w:lang w:val="en-US" w:eastAsia="zh-CN"/>
              </w:rPr>
              <w:t>）</w:t>
            </w:r>
          </w:p>
          <w:p w14:paraId="033E39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投标人</w:t>
            </w:r>
            <w:r>
              <w:rPr>
                <w:rStyle w:val="81"/>
                <w:rFonts w:hint="eastAsia" w:ascii="宋体" w:hAnsi="宋体" w:eastAsia="宋体" w:cs="宋体"/>
                <w:bCs/>
                <w:color w:val="auto"/>
                <w:spacing w:val="0"/>
                <w:sz w:val="21"/>
                <w:szCs w:val="21"/>
                <w:highlight w:val="none"/>
              </w:rPr>
              <w:t>认为需要提供的其他资格、</w:t>
            </w:r>
            <w:r>
              <w:rPr>
                <w:rStyle w:val="81"/>
                <w:rFonts w:hint="eastAsia" w:ascii="宋体" w:hAnsi="宋体" w:eastAsia="宋体" w:cs="宋体"/>
                <w:bCs/>
                <w:color w:val="auto"/>
                <w:spacing w:val="0"/>
                <w:sz w:val="21"/>
                <w:szCs w:val="21"/>
                <w:highlight w:val="none"/>
                <w:lang w:val="en-US"/>
              </w:rPr>
              <w:t>资信</w:t>
            </w:r>
            <w:r>
              <w:rPr>
                <w:rStyle w:val="81"/>
                <w:rFonts w:hint="eastAsia" w:ascii="宋体" w:hAnsi="宋体" w:eastAsia="宋体" w:cs="宋体"/>
                <w:bCs/>
                <w:color w:val="auto"/>
                <w:spacing w:val="0"/>
                <w:sz w:val="21"/>
                <w:szCs w:val="21"/>
                <w:highlight w:val="none"/>
              </w:rPr>
              <w:t>证明文件。</w:t>
            </w:r>
          </w:p>
        </w:tc>
      </w:tr>
      <w:tr w14:paraId="6563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5" w:hRule="atLeast"/>
          <w:jc w:val="center"/>
        </w:trPr>
        <w:tc>
          <w:tcPr>
            <w:tcW w:w="543" w:type="dxa"/>
            <w:vAlign w:val="center"/>
          </w:tcPr>
          <w:p w14:paraId="6B67D8A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9</w:t>
            </w:r>
          </w:p>
        </w:tc>
        <w:tc>
          <w:tcPr>
            <w:tcW w:w="2351" w:type="dxa"/>
            <w:vAlign w:val="center"/>
          </w:tcPr>
          <w:p w14:paraId="556E2F7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投标人应提交的</w:t>
            </w:r>
          </w:p>
          <w:p w14:paraId="426AAC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商务技术文件</w:t>
            </w:r>
          </w:p>
        </w:tc>
        <w:tc>
          <w:tcPr>
            <w:tcW w:w="7076" w:type="dxa"/>
            <w:vAlign w:val="center"/>
          </w:tcPr>
          <w:p w14:paraId="7E65C93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投标人</w:t>
            </w:r>
            <w:r>
              <w:rPr>
                <w:rStyle w:val="81"/>
                <w:rFonts w:hint="eastAsia" w:ascii="宋体" w:hAnsi="宋体" w:eastAsia="宋体" w:cs="宋体"/>
                <w:color w:val="auto"/>
                <w:spacing w:val="0"/>
                <w:sz w:val="21"/>
                <w:szCs w:val="21"/>
                <w:highlight w:val="none"/>
              </w:rPr>
              <w:t>按下列顺序提交商务技术文件，其中加*项为实质性响应条款。</w:t>
            </w:r>
          </w:p>
          <w:p w14:paraId="4CA6B4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*法定代表人（负责人）身份证明书；</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7C1EE8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*法定代表人（负责人）授权委托书；</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3F5835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投标</w:t>
            </w:r>
            <w:r>
              <w:rPr>
                <w:rStyle w:val="81"/>
                <w:rFonts w:hint="eastAsia" w:ascii="宋体" w:hAnsi="宋体" w:eastAsia="宋体" w:cs="宋体"/>
                <w:color w:val="auto"/>
                <w:spacing w:val="0"/>
                <w:kern w:val="0"/>
                <w:sz w:val="21"/>
                <w:szCs w:val="21"/>
                <w:highlight w:val="none"/>
                <w:lang w:eastAsia="zh-CN"/>
              </w:rPr>
              <w:t>函；</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230873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开标</w:t>
            </w:r>
            <w:r>
              <w:rPr>
                <w:rStyle w:val="81"/>
                <w:rFonts w:hint="eastAsia" w:ascii="宋体" w:hAnsi="宋体" w:eastAsia="宋体" w:cs="宋体"/>
                <w:color w:val="auto"/>
                <w:spacing w:val="0"/>
                <w:kern w:val="0"/>
                <w:sz w:val="21"/>
                <w:szCs w:val="21"/>
                <w:highlight w:val="none"/>
                <w:lang w:eastAsia="zh-CN"/>
              </w:rPr>
              <w:t>一览表；</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11EB281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商务技术偏离表</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bCs/>
                <w:color w:val="auto"/>
                <w:spacing w:val="0"/>
                <w:sz w:val="21"/>
                <w:szCs w:val="21"/>
                <w:highlight w:val="none"/>
                <w:lang w:val="en-US" w:eastAsia="zh-CN"/>
              </w:rPr>
              <w:t>（</w:t>
            </w:r>
            <w:r>
              <w:rPr>
                <w:rFonts w:hint="eastAsia"/>
                <w:color w:val="auto"/>
                <w:highlight w:val="none"/>
              </w:rPr>
              <w:t>格式自拟；响应文件对采购文件的全部偏差，均应在商务技术规范偏离表中列明，除列明的内容外，视为供应商响应采购文件的全部要求；如无任何偏差，需承诺无偏离。偏离表须加盖供应商公章</w:t>
            </w:r>
            <w:r>
              <w:rPr>
                <w:rStyle w:val="81"/>
                <w:rFonts w:hint="eastAsia" w:ascii="宋体" w:hAnsi="宋体" w:eastAsia="宋体" w:cs="宋体"/>
                <w:bCs/>
                <w:color w:val="auto"/>
                <w:spacing w:val="0"/>
                <w:sz w:val="21"/>
                <w:szCs w:val="21"/>
                <w:highlight w:val="none"/>
                <w:lang w:val="en-US" w:eastAsia="zh-CN"/>
              </w:rPr>
              <w:t>）</w:t>
            </w:r>
          </w:p>
          <w:p w14:paraId="0671FE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eastAsia="zh-CN"/>
              </w:rPr>
              <w:t>同类型业绩的证明材料；</w:t>
            </w:r>
            <w:r>
              <w:rPr>
                <w:rFonts w:hint="eastAsia" w:ascii="宋体" w:hAnsi="宋体" w:eastAsia="宋体" w:cs="宋体"/>
                <w:color w:val="auto"/>
                <w:spacing w:val="0"/>
                <w:sz w:val="21"/>
                <w:szCs w:val="21"/>
                <w:highlight w:val="none"/>
                <w:lang w:val="en-US" w:eastAsia="zh-CN"/>
              </w:rPr>
              <w:t>（证明材料可以是原件扫描件或加盖公章的复印件，</w:t>
            </w:r>
            <w:r>
              <w:rPr>
                <w:rFonts w:hint="eastAsia" w:ascii="宋体" w:hAnsi="宋体" w:eastAsia="宋体" w:cs="宋体"/>
                <w:color w:val="auto"/>
                <w:spacing w:val="0"/>
                <w:sz w:val="21"/>
                <w:szCs w:val="21"/>
                <w:highlight w:val="none"/>
              </w:rPr>
              <w:t>要求清晰即可</w:t>
            </w:r>
            <w:r>
              <w:rPr>
                <w:rFonts w:hint="eastAsia" w:ascii="宋体" w:hAnsi="宋体" w:eastAsia="宋体" w:cs="宋体"/>
                <w:color w:val="auto"/>
                <w:spacing w:val="0"/>
                <w:sz w:val="21"/>
                <w:szCs w:val="21"/>
                <w:highlight w:val="none"/>
                <w:lang w:val="en-US" w:eastAsia="zh-CN"/>
              </w:rPr>
              <w:t>）</w:t>
            </w:r>
          </w:p>
          <w:p w14:paraId="60607D7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实施方案</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格式自拟</w:t>
            </w:r>
            <w:r>
              <w:rPr>
                <w:rStyle w:val="81"/>
                <w:rFonts w:hint="eastAsia" w:ascii="宋体" w:hAnsi="宋体" w:eastAsia="宋体" w:cs="宋体"/>
                <w:color w:val="auto"/>
                <w:spacing w:val="0"/>
                <w:kern w:val="0"/>
                <w:sz w:val="21"/>
                <w:szCs w:val="21"/>
                <w:highlight w:val="none"/>
                <w:lang w:eastAsia="zh-CN"/>
              </w:rPr>
              <w:t>）</w:t>
            </w:r>
          </w:p>
          <w:p w14:paraId="52E59B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cs="宋体"/>
                <w:color w:val="auto"/>
                <w:spacing w:val="0"/>
                <w:kern w:val="0"/>
                <w:sz w:val="21"/>
                <w:szCs w:val="21"/>
                <w:highlight w:val="none"/>
                <w:lang w:eastAsia="zh-CN"/>
              </w:rPr>
              <w:t>保障措施</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格式自拟</w:t>
            </w:r>
            <w:r>
              <w:rPr>
                <w:rStyle w:val="81"/>
                <w:rFonts w:hint="eastAsia" w:ascii="宋体" w:hAnsi="宋体" w:eastAsia="宋体" w:cs="宋体"/>
                <w:color w:val="auto"/>
                <w:spacing w:val="0"/>
                <w:kern w:val="0"/>
                <w:sz w:val="21"/>
                <w:szCs w:val="21"/>
                <w:highlight w:val="none"/>
                <w:lang w:eastAsia="zh-CN"/>
              </w:rPr>
              <w:t>）</w:t>
            </w:r>
          </w:p>
          <w:p w14:paraId="632BDE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计划安排；</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格式自拟</w:t>
            </w:r>
            <w:r>
              <w:rPr>
                <w:rStyle w:val="81"/>
                <w:rFonts w:hint="eastAsia" w:ascii="宋体" w:hAnsi="宋体" w:eastAsia="宋体" w:cs="宋体"/>
                <w:color w:val="auto"/>
                <w:spacing w:val="0"/>
                <w:kern w:val="0"/>
                <w:sz w:val="21"/>
                <w:szCs w:val="21"/>
                <w:highlight w:val="none"/>
                <w:lang w:eastAsia="zh-CN"/>
              </w:rPr>
              <w:t>）</w:t>
            </w:r>
          </w:p>
          <w:p w14:paraId="18F624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售后服务；</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格式自拟</w:t>
            </w:r>
            <w:r>
              <w:rPr>
                <w:rStyle w:val="81"/>
                <w:rFonts w:hint="eastAsia" w:ascii="宋体" w:hAnsi="宋体" w:eastAsia="宋体" w:cs="宋体"/>
                <w:color w:val="auto"/>
                <w:spacing w:val="0"/>
                <w:kern w:val="0"/>
                <w:sz w:val="21"/>
                <w:szCs w:val="21"/>
                <w:highlight w:val="none"/>
                <w:lang w:eastAsia="zh-CN"/>
              </w:rPr>
              <w:t>）</w:t>
            </w:r>
          </w:p>
          <w:p w14:paraId="1C7E397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bCs/>
                <w:color w:val="auto"/>
                <w:spacing w:val="0"/>
                <w:sz w:val="21"/>
                <w:szCs w:val="21"/>
                <w:highlight w:val="none"/>
                <w:lang w:val="en-US"/>
              </w:rPr>
              <w:t>投标人</w:t>
            </w:r>
            <w:r>
              <w:rPr>
                <w:rStyle w:val="81"/>
                <w:rFonts w:hint="eastAsia" w:ascii="宋体" w:hAnsi="宋体" w:eastAsia="宋体" w:cs="宋体"/>
                <w:color w:val="auto"/>
                <w:spacing w:val="0"/>
                <w:kern w:val="0"/>
                <w:sz w:val="21"/>
                <w:szCs w:val="21"/>
                <w:highlight w:val="none"/>
                <w:lang w:eastAsia="zh-CN"/>
              </w:rPr>
              <w:t>认为需要提供的其他商务技术文件。</w:t>
            </w:r>
          </w:p>
        </w:tc>
      </w:tr>
      <w:tr w14:paraId="21200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543" w:type="dxa"/>
            <w:vAlign w:val="center"/>
          </w:tcPr>
          <w:p w14:paraId="0DF79C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default" w:ascii="宋体" w:hAnsi="宋体" w:eastAsia="宋体" w:cs="宋体"/>
                <w:color w:val="auto"/>
                <w:spacing w:val="0"/>
                <w:kern w:val="2"/>
                <w:sz w:val="21"/>
                <w:szCs w:val="21"/>
                <w:highlight w:val="none"/>
                <w:lang w:val="en-US" w:eastAsia="zh-CN" w:bidi="ar-SA"/>
              </w:rPr>
            </w:pPr>
            <w:r>
              <w:rPr>
                <w:rStyle w:val="81"/>
                <w:rFonts w:hint="eastAsia" w:ascii="宋体" w:hAnsi="宋体" w:cs="宋体"/>
                <w:color w:val="auto"/>
                <w:spacing w:val="0"/>
                <w:sz w:val="21"/>
                <w:szCs w:val="21"/>
                <w:highlight w:val="none"/>
                <w:lang w:val="en-US"/>
              </w:rPr>
              <w:t>20</w:t>
            </w:r>
          </w:p>
        </w:tc>
        <w:tc>
          <w:tcPr>
            <w:tcW w:w="2351" w:type="dxa"/>
            <w:vAlign w:val="center"/>
          </w:tcPr>
          <w:p w14:paraId="65FAE0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eastAsia="zh-CN"/>
              </w:rPr>
              <w:t>投标文件的制作、签章和加密</w:t>
            </w:r>
          </w:p>
        </w:tc>
        <w:tc>
          <w:tcPr>
            <w:tcW w:w="7076" w:type="dxa"/>
            <w:vAlign w:val="center"/>
          </w:tcPr>
          <w:p w14:paraId="192BCFB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1、供应商</w:t>
            </w:r>
            <w:r>
              <w:rPr>
                <w:rFonts w:hint="eastAsia" w:ascii="宋体" w:hAnsi="宋体" w:eastAsia="宋体" w:cs="宋体"/>
                <w:color w:val="auto"/>
                <w:spacing w:val="0"/>
                <w:sz w:val="21"/>
                <w:szCs w:val="21"/>
                <w:highlight w:val="none"/>
              </w:rPr>
              <w:t>应使用政采云系统的</w:t>
            </w:r>
            <w:r>
              <w:rPr>
                <w:rFonts w:hint="eastAsia" w:ascii="宋体" w:hAnsi="宋体" w:eastAsia="宋体" w:cs="宋体"/>
                <w:color w:val="auto"/>
                <w:spacing w:val="0"/>
                <w:sz w:val="21"/>
                <w:szCs w:val="21"/>
                <w:highlight w:val="none"/>
                <w:lang w:eastAsia="zh-CN"/>
              </w:rPr>
              <w:t>“山西政府采购投标客户端”</w:t>
            </w:r>
            <w:r>
              <w:rPr>
                <w:rFonts w:hint="eastAsia" w:ascii="宋体" w:hAnsi="宋体" w:eastAsia="宋体" w:cs="宋体"/>
                <w:color w:val="auto"/>
                <w:spacing w:val="0"/>
                <w:sz w:val="21"/>
                <w:szCs w:val="21"/>
                <w:highlight w:val="none"/>
              </w:rPr>
              <w:t>，按照操作手册编制电子</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，并使用数字证书（CA）按照</w:t>
            </w:r>
            <w:r>
              <w:rPr>
                <w:rFonts w:hint="eastAsia" w:ascii="宋体" w:hAnsi="宋体" w:eastAsia="宋体" w:cs="宋体"/>
                <w:color w:val="auto"/>
                <w:spacing w:val="0"/>
                <w:sz w:val="21"/>
                <w:szCs w:val="21"/>
                <w:highlight w:val="none"/>
                <w:lang w:val="en-US" w:eastAsia="zh-CN"/>
              </w:rPr>
              <w:t>招标</w:t>
            </w:r>
            <w:r>
              <w:rPr>
                <w:rFonts w:hint="eastAsia" w:ascii="宋体" w:hAnsi="宋体" w:eastAsia="宋体" w:cs="宋体"/>
                <w:color w:val="auto"/>
                <w:spacing w:val="0"/>
                <w:sz w:val="21"/>
                <w:szCs w:val="21"/>
                <w:highlight w:val="none"/>
              </w:rPr>
              <w:t>文件</w:t>
            </w:r>
            <w:r>
              <w:rPr>
                <w:rFonts w:hint="eastAsia" w:ascii="宋体" w:hAnsi="宋体" w:eastAsia="宋体" w:cs="宋体"/>
                <w:color w:val="auto"/>
                <w:spacing w:val="0"/>
                <w:sz w:val="21"/>
                <w:szCs w:val="21"/>
                <w:highlight w:val="none"/>
                <w:lang w:val="en-US" w:eastAsia="zh-CN"/>
              </w:rPr>
              <w:t>及编制工具要求</w:t>
            </w:r>
            <w:r>
              <w:rPr>
                <w:rFonts w:hint="eastAsia" w:ascii="宋体" w:hAnsi="宋体" w:eastAsia="宋体" w:cs="宋体"/>
                <w:color w:val="auto"/>
                <w:spacing w:val="0"/>
                <w:sz w:val="21"/>
                <w:szCs w:val="21"/>
                <w:highlight w:val="none"/>
              </w:rPr>
              <w:t>签字、</w:t>
            </w:r>
            <w:r>
              <w:rPr>
                <w:rFonts w:hint="eastAsia" w:ascii="宋体" w:hAnsi="宋体" w:eastAsia="宋体" w:cs="宋体"/>
                <w:color w:val="auto"/>
                <w:spacing w:val="0"/>
                <w:sz w:val="21"/>
                <w:szCs w:val="21"/>
                <w:highlight w:val="none"/>
                <w:lang w:val="en-US" w:eastAsia="zh-CN"/>
              </w:rPr>
              <w:t>盖章</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同时使用数字证书（CA）对</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进行加密。</w:t>
            </w:r>
          </w:p>
          <w:p w14:paraId="2F6F29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在上传电子</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时，需对应</w:t>
            </w:r>
            <w:r>
              <w:rPr>
                <w:rFonts w:hint="eastAsia" w:ascii="宋体" w:hAnsi="宋体" w:eastAsia="宋体" w:cs="宋体"/>
                <w:color w:val="auto"/>
                <w:spacing w:val="0"/>
                <w:sz w:val="21"/>
                <w:szCs w:val="21"/>
                <w:highlight w:val="none"/>
                <w:lang w:val="en-US" w:eastAsia="zh-CN"/>
              </w:rPr>
              <w:t>编制工具</w:t>
            </w:r>
            <w:r>
              <w:rPr>
                <w:rFonts w:hint="eastAsia" w:ascii="宋体" w:hAnsi="宋体" w:eastAsia="宋体" w:cs="宋体"/>
                <w:color w:val="auto"/>
                <w:spacing w:val="0"/>
                <w:sz w:val="21"/>
                <w:szCs w:val="21"/>
                <w:highlight w:val="none"/>
              </w:rPr>
              <w:t>中每个模块要求，形成独立的PDF格式文件，按照指定对应模块，逐条完成上传后保存。如：上传</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独立承担民事责任能力的承诺函</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，要把承诺函形成独立PDF格式文档，在</w:t>
            </w:r>
            <w:r>
              <w:rPr>
                <w:rFonts w:hint="eastAsia" w:ascii="宋体" w:hAnsi="宋体" w:eastAsia="宋体" w:cs="宋体"/>
                <w:color w:val="auto"/>
                <w:spacing w:val="0"/>
                <w:sz w:val="21"/>
                <w:szCs w:val="21"/>
                <w:highlight w:val="none"/>
                <w:lang w:val="en-US" w:eastAsia="zh-CN"/>
              </w:rPr>
              <w:t>相应</w:t>
            </w:r>
            <w:r>
              <w:rPr>
                <w:rFonts w:hint="eastAsia" w:ascii="宋体" w:hAnsi="宋体" w:eastAsia="宋体" w:cs="宋体"/>
                <w:color w:val="auto"/>
                <w:spacing w:val="0"/>
                <w:sz w:val="21"/>
                <w:szCs w:val="21"/>
                <w:highlight w:val="none"/>
              </w:rPr>
              <w:t>模块处完成上传。</w:t>
            </w:r>
          </w:p>
          <w:p w14:paraId="3BB4DC2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3、投标文件</w:t>
            </w:r>
            <w:r>
              <w:rPr>
                <w:rFonts w:hint="eastAsia" w:ascii="宋体" w:hAnsi="宋体" w:eastAsia="宋体" w:cs="宋体"/>
                <w:color w:val="auto"/>
                <w:spacing w:val="0"/>
                <w:kern w:val="0"/>
                <w:sz w:val="21"/>
                <w:szCs w:val="21"/>
                <w:highlight w:val="none"/>
                <w:lang w:val="en-US" w:eastAsia="zh-CN" w:bidi="ar-SA"/>
              </w:rPr>
              <w:t>可以一键签章后，再按照招标文件要求在指定位置加盖CA章。</w:t>
            </w:r>
          </w:p>
          <w:p w14:paraId="1513F81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电子</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所附各类证件、证书、证明，均随</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统一编排页码进行上传。</w:t>
            </w:r>
          </w:p>
          <w:p w14:paraId="7C8166C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5、根据</w:t>
            </w:r>
            <w:r>
              <w:rPr>
                <w:rFonts w:hint="eastAsia" w:ascii="宋体" w:hAnsi="宋体" w:cs="宋体"/>
                <w:color w:val="auto"/>
                <w:spacing w:val="0"/>
                <w:sz w:val="21"/>
                <w:szCs w:val="21"/>
                <w:highlight w:val="none"/>
                <w:lang w:val="en-US" w:eastAsia="zh-CN"/>
              </w:rPr>
              <w:t>《山西省财政厅关于进一步推进政府采购全流程电子化提高政府采购透明度和采购效率有关事项的通知》（晋财购[2025]31号）</w:t>
            </w:r>
            <w:r>
              <w:rPr>
                <w:rFonts w:hint="eastAsia" w:ascii="宋体" w:hAnsi="宋体" w:eastAsia="宋体" w:cs="宋体"/>
                <w:color w:val="auto"/>
                <w:spacing w:val="0"/>
                <w:sz w:val="21"/>
                <w:szCs w:val="21"/>
                <w:highlight w:val="none"/>
                <w:lang w:val="en-US" w:eastAsia="zh-CN"/>
              </w:rPr>
              <w:t>的要求，取消纸质投标文件要求。（特殊情况下，启用备份文件的除外）</w:t>
            </w:r>
          </w:p>
        </w:tc>
      </w:tr>
      <w:tr w14:paraId="41DA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543" w:type="dxa"/>
            <w:vAlign w:val="center"/>
          </w:tcPr>
          <w:p w14:paraId="7799B3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rPr>
              <w:t>1</w:t>
            </w:r>
          </w:p>
        </w:tc>
        <w:tc>
          <w:tcPr>
            <w:tcW w:w="2351" w:type="dxa"/>
            <w:vAlign w:val="center"/>
          </w:tcPr>
          <w:p w14:paraId="467A6C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center"/>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lang w:val="en-US"/>
              </w:rPr>
              <w:t>投标</w:t>
            </w:r>
            <w:r>
              <w:rPr>
                <w:rStyle w:val="81"/>
                <w:rFonts w:hint="eastAsia" w:ascii="宋体" w:hAnsi="宋体" w:eastAsia="宋体" w:cs="宋体"/>
                <w:bCs/>
                <w:color w:val="auto"/>
                <w:spacing w:val="0"/>
                <w:sz w:val="21"/>
                <w:szCs w:val="21"/>
                <w:highlight w:val="none"/>
              </w:rPr>
              <w:t>截止时间、</w:t>
            </w:r>
            <w:r>
              <w:rPr>
                <w:rStyle w:val="81"/>
                <w:rFonts w:hint="eastAsia" w:ascii="宋体" w:hAnsi="宋体" w:eastAsia="宋体" w:cs="宋体"/>
                <w:bCs/>
                <w:color w:val="auto"/>
                <w:spacing w:val="0"/>
                <w:sz w:val="21"/>
                <w:szCs w:val="21"/>
                <w:highlight w:val="none"/>
                <w:lang w:val="en-US"/>
              </w:rPr>
              <w:t>开标时间及地点</w:t>
            </w:r>
          </w:p>
        </w:tc>
        <w:tc>
          <w:tcPr>
            <w:tcW w:w="7076" w:type="dxa"/>
            <w:vAlign w:val="center"/>
          </w:tcPr>
          <w:p w14:paraId="0FE1DC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rPr>
              <w:t>投标文件截止时间、开标时间</w:t>
            </w:r>
            <w:r>
              <w:rPr>
                <w:rStyle w:val="81"/>
                <w:rFonts w:hint="eastAsia" w:ascii="宋体" w:hAnsi="宋体" w:eastAsia="宋体" w:cs="宋体"/>
                <w:bCs/>
                <w:color w:val="auto"/>
                <w:spacing w:val="0"/>
                <w:sz w:val="21"/>
                <w:szCs w:val="21"/>
                <w:highlight w:val="none"/>
              </w:rPr>
              <w:t>：</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p>
          <w:p w14:paraId="01A92C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地点：</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p>
        </w:tc>
      </w:tr>
      <w:tr w14:paraId="66BD0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0" w:hRule="atLeast"/>
          <w:jc w:val="center"/>
        </w:trPr>
        <w:tc>
          <w:tcPr>
            <w:tcW w:w="543" w:type="dxa"/>
            <w:vAlign w:val="center"/>
          </w:tcPr>
          <w:p w14:paraId="66A050B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rPr>
              <w:t>2</w:t>
            </w:r>
          </w:p>
        </w:tc>
        <w:tc>
          <w:tcPr>
            <w:tcW w:w="2351" w:type="dxa"/>
            <w:vAlign w:val="center"/>
          </w:tcPr>
          <w:p w14:paraId="095E32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解密</w:t>
            </w:r>
            <w:r>
              <w:rPr>
                <w:rFonts w:hint="eastAsia" w:ascii="宋体" w:hAnsi="宋体" w:eastAsia="宋体" w:cs="宋体"/>
                <w:color w:val="auto"/>
                <w:spacing w:val="0"/>
                <w:sz w:val="21"/>
                <w:szCs w:val="21"/>
                <w:highlight w:val="none"/>
                <w:lang w:val="en-US" w:eastAsia="zh-CN"/>
              </w:rPr>
              <w:t>时间及</w:t>
            </w:r>
          </w:p>
          <w:p w14:paraId="41431E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程序</w:t>
            </w:r>
          </w:p>
        </w:tc>
        <w:tc>
          <w:tcPr>
            <w:tcW w:w="7076" w:type="dxa"/>
            <w:vAlign w:val="center"/>
          </w:tcPr>
          <w:p w14:paraId="291C2F7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时间：30分钟</w:t>
            </w:r>
          </w:p>
          <w:p w14:paraId="41BDD6D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注：在招标文件规定的</w:t>
            </w:r>
            <w:r>
              <w:rPr>
                <w:rFonts w:hint="eastAsia" w:ascii="宋体" w:hAnsi="宋体" w:eastAsia="宋体" w:cs="宋体"/>
                <w:color w:val="auto"/>
                <w:spacing w:val="0"/>
                <w:sz w:val="21"/>
                <w:szCs w:val="21"/>
                <w:highlight w:val="none"/>
              </w:rPr>
              <w:t>投标文件截止时间、开标时间</w:t>
            </w:r>
            <w:r>
              <w:rPr>
                <w:rFonts w:hint="eastAsia" w:ascii="宋体" w:hAnsi="宋体" w:eastAsia="宋体" w:cs="宋体"/>
                <w:color w:val="auto"/>
                <w:spacing w:val="0"/>
                <w:sz w:val="21"/>
                <w:szCs w:val="21"/>
                <w:highlight w:val="none"/>
                <w:lang w:val="en-US" w:eastAsia="zh-CN"/>
              </w:rPr>
              <w:t>后</w:t>
            </w:r>
            <w:r>
              <w:rPr>
                <w:rStyle w:val="81"/>
                <w:rFonts w:hint="eastAsia" w:ascii="宋体" w:hAnsi="宋体" w:eastAsia="宋体" w:cs="宋体"/>
                <w:bCs/>
                <w:color w:val="auto"/>
                <w:spacing w:val="0"/>
                <w:sz w:val="21"/>
                <w:szCs w:val="21"/>
                <w:highlight w:val="none"/>
                <w:lang w:val="en-US" w:eastAsia="zh-CN"/>
              </w:rPr>
              <w:t>，采购代理机构会在山西省政府采购网政采云平台发出解密指令，投标人须在规定的解密时间内使用加密投标文件时所使用的数字证书（CA）对已提交的电子投标文件进行远程解密。</w:t>
            </w:r>
          </w:p>
          <w:p w14:paraId="38C304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程序：使用用户名密码或电子CA登录政采云系统→项目采购→开标评标→找到对应项目→解密→输入CA密码→开始下载→解密完成</w:t>
            </w:r>
          </w:p>
          <w:p w14:paraId="78AB18E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lang w:val="en-US" w:eastAsia="zh-CN"/>
              </w:rPr>
              <w:t>注：因投标人原因造成投标文件未解密的，视为撤销其投标文件，包括但不限于以下情形：（1）投标人未上传电子投标文件的；（2）投标人未在规定时间内解密投标文件的；（3）投标人使用非本次投标加密用CA数字证书解密的；（4）投标人使用的CA数字证书属于注销或无效或损坏的。</w:t>
            </w:r>
          </w:p>
        </w:tc>
      </w:tr>
      <w:tr w14:paraId="5EA9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543" w:type="dxa"/>
            <w:vAlign w:val="center"/>
          </w:tcPr>
          <w:p w14:paraId="1493A3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3</w:t>
            </w:r>
          </w:p>
        </w:tc>
        <w:tc>
          <w:tcPr>
            <w:tcW w:w="2351" w:type="dxa"/>
            <w:vAlign w:val="center"/>
          </w:tcPr>
          <w:p w14:paraId="2A87D9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评标办法</w:t>
            </w:r>
          </w:p>
        </w:tc>
        <w:tc>
          <w:tcPr>
            <w:tcW w:w="7076" w:type="dxa"/>
            <w:vAlign w:val="center"/>
          </w:tcPr>
          <w:p w14:paraId="3206681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采用综合评分法，</w:t>
            </w:r>
            <w:r>
              <w:rPr>
                <w:rStyle w:val="81"/>
                <w:rFonts w:hint="eastAsia" w:ascii="宋体" w:hAnsi="宋体" w:eastAsia="宋体" w:cs="宋体"/>
                <w:bCs/>
                <w:color w:val="auto"/>
                <w:spacing w:val="0"/>
                <w:sz w:val="21"/>
                <w:szCs w:val="21"/>
                <w:highlight w:val="none"/>
              </w:rPr>
              <w:t>详见</w:t>
            </w:r>
            <w:r>
              <w:rPr>
                <w:rStyle w:val="81"/>
                <w:rFonts w:hint="eastAsia" w:ascii="宋体" w:hAnsi="宋体" w:eastAsia="宋体" w:cs="宋体"/>
                <w:bCs/>
                <w:color w:val="auto"/>
                <w:spacing w:val="0"/>
                <w:sz w:val="21"/>
                <w:szCs w:val="21"/>
                <w:highlight w:val="none"/>
                <w:lang w:val="en-US"/>
              </w:rPr>
              <w:t>第三章。</w:t>
            </w:r>
          </w:p>
        </w:tc>
      </w:tr>
      <w:tr w14:paraId="03536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43" w:type="dxa"/>
            <w:vAlign w:val="center"/>
          </w:tcPr>
          <w:p w14:paraId="5D2AE0C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4</w:t>
            </w:r>
          </w:p>
        </w:tc>
        <w:tc>
          <w:tcPr>
            <w:tcW w:w="2351" w:type="dxa"/>
            <w:vAlign w:val="center"/>
          </w:tcPr>
          <w:p w14:paraId="459BA8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rPr>
              <w:t>评标委员会的组建</w:t>
            </w:r>
          </w:p>
        </w:tc>
        <w:tc>
          <w:tcPr>
            <w:tcW w:w="7076" w:type="dxa"/>
            <w:vAlign w:val="center"/>
          </w:tcPr>
          <w:p w14:paraId="1E44B3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评标委员会构成：</w:t>
            </w:r>
            <w:r>
              <w:rPr>
                <w:rStyle w:val="81"/>
                <w:rFonts w:hint="eastAsia" w:ascii="宋体" w:hAnsi="宋体" w:eastAsia="宋体" w:cs="宋体"/>
                <w:color w:val="auto"/>
                <w:spacing w:val="0"/>
                <w:sz w:val="21"/>
                <w:szCs w:val="21"/>
                <w:highlight w:val="none"/>
                <w:lang w:val="en-US"/>
              </w:rPr>
              <w:t>5</w:t>
            </w:r>
            <w:r>
              <w:rPr>
                <w:rStyle w:val="81"/>
                <w:rFonts w:hint="eastAsia" w:ascii="宋体" w:hAnsi="宋体" w:eastAsia="宋体" w:cs="宋体"/>
                <w:color w:val="auto"/>
                <w:spacing w:val="0"/>
                <w:sz w:val="21"/>
                <w:szCs w:val="21"/>
                <w:highlight w:val="none"/>
              </w:rPr>
              <w:t>人，其中</w:t>
            </w:r>
            <w:r>
              <w:rPr>
                <w:rStyle w:val="81"/>
                <w:rFonts w:hint="eastAsia" w:ascii="宋体" w:hAnsi="宋体" w:eastAsia="宋体" w:cs="宋体"/>
                <w:color w:val="auto"/>
                <w:spacing w:val="0"/>
                <w:sz w:val="21"/>
                <w:szCs w:val="21"/>
                <w:highlight w:val="none"/>
                <w:lang w:val="en-US"/>
              </w:rPr>
              <w:t>采购</w:t>
            </w:r>
            <w:r>
              <w:rPr>
                <w:rStyle w:val="81"/>
                <w:rFonts w:hint="eastAsia" w:ascii="宋体" w:hAnsi="宋体" w:eastAsia="宋体" w:cs="宋体"/>
                <w:color w:val="auto"/>
                <w:spacing w:val="0"/>
                <w:sz w:val="21"/>
                <w:szCs w:val="21"/>
                <w:highlight w:val="none"/>
              </w:rPr>
              <w:t>人代表</w:t>
            </w:r>
            <w:r>
              <w:rPr>
                <w:rStyle w:val="81"/>
                <w:rFonts w:hint="eastAsia" w:ascii="宋体" w:hAnsi="宋体" w:eastAsia="宋体" w:cs="宋体"/>
                <w:color w:val="auto"/>
                <w:spacing w:val="0"/>
                <w:sz w:val="21"/>
                <w:szCs w:val="21"/>
                <w:highlight w:val="none"/>
                <w:u w:val="single"/>
                <w:lang w:val="en-US"/>
              </w:rPr>
              <w:t>1</w:t>
            </w:r>
            <w:r>
              <w:rPr>
                <w:rStyle w:val="81"/>
                <w:rFonts w:hint="eastAsia" w:ascii="宋体" w:hAnsi="宋体" w:eastAsia="宋体" w:cs="宋体"/>
                <w:color w:val="auto"/>
                <w:spacing w:val="0"/>
                <w:sz w:val="21"/>
                <w:szCs w:val="21"/>
                <w:highlight w:val="none"/>
              </w:rPr>
              <w:t>人，专家</w:t>
            </w:r>
            <w:r>
              <w:rPr>
                <w:rStyle w:val="81"/>
                <w:rFonts w:hint="eastAsia" w:ascii="宋体" w:hAnsi="宋体" w:eastAsia="宋体" w:cs="宋体"/>
                <w:color w:val="auto"/>
                <w:spacing w:val="0"/>
                <w:sz w:val="21"/>
                <w:szCs w:val="21"/>
                <w:highlight w:val="none"/>
                <w:u w:val="single"/>
                <w:lang w:val="en-US"/>
              </w:rPr>
              <w:t>4</w:t>
            </w:r>
            <w:r>
              <w:rPr>
                <w:rStyle w:val="81"/>
                <w:rFonts w:hint="eastAsia" w:ascii="宋体" w:hAnsi="宋体" w:eastAsia="宋体" w:cs="宋体"/>
                <w:color w:val="auto"/>
                <w:spacing w:val="0"/>
                <w:sz w:val="21"/>
                <w:szCs w:val="21"/>
                <w:highlight w:val="none"/>
              </w:rPr>
              <w:t>人。</w:t>
            </w:r>
          </w:p>
          <w:p w14:paraId="4BF00C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rPr>
              <w:t>专家确定方式：省级以上财政部门设立的政府采购评审专家库中，通过随机方式抽取评审专家。</w:t>
            </w:r>
          </w:p>
        </w:tc>
      </w:tr>
      <w:tr w14:paraId="49F59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543" w:type="dxa"/>
            <w:vAlign w:val="center"/>
          </w:tcPr>
          <w:p w14:paraId="2728E2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5</w:t>
            </w:r>
          </w:p>
        </w:tc>
        <w:tc>
          <w:tcPr>
            <w:tcW w:w="2351" w:type="dxa"/>
            <w:vAlign w:val="center"/>
          </w:tcPr>
          <w:p w14:paraId="37AC0A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rPr>
              <w:t>是否授权</w:t>
            </w:r>
            <w:r>
              <w:rPr>
                <w:rStyle w:val="81"/>
                <w:rFonts w:hint="eastAsia" w:ascii="宋体" w:hAnsi="宋体" w:eastAsia="宋体" w:cs="宋体"/>
                <w:color w:val="auto"/>
                <w:spacing w:val="0"/>
                <w:sz w:val="21"/>
                <w:szCs w:val="21"/>
                <w:highlight w:val="none"/>
              </w:rPr>
              <w:t>评标委员会</w:t>
            </w:r>
            <w:r>
              <w:rPr>
                <w:rFonts w:hint="eastAsia" w:ascii="宋体" w:hAnsi="宋体" w:eastAsia="宋体" w:cs="宋体"/>
                <w:bCs/>
                <w:color w:val="auto"/>
                <w:spacing w:val="0"/>
                <w:sz w:val="21"/>
                <w:szCs w:val="21"/>
                <w:highlight w:val="none"/>
              </w:rPr>
              <w:t>确定</w:t>
            </w:r>
            <w:r>
              <w:rPr>
                <w:rFonts w:hint="eastAsia" w:ascii="宋体" w:hAnsi="宋体" w:eastAsia="宋体" w:cs="宋体"/>
                <w:bCs/>
                <w:color w:val="auto"/>
                <w:spacing w:val="0"/>
                <w:sz w:val="21"/>
                <w:szCs w:val="21"/>
                <w:highlight w:val="none"/>
                <w:lang w:val="en-US" w:eastAsia="zh-CN"/>
              </w:rPr>
              <w:t>中标人</w:t>
            </w:r>
          </w:p>
        </w:tc>
        <w:tc>
          <w:tcPr>
            <w:tcW w:w="7076" w:type="dxa"/>
            <w:vAlign w:val="center"/>
          </w:tcPr>
          <w:p w14:paraId="518F08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baseline"/>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否，推荐3名中标候选人</w:t>
            </w:r>
          </w:p>
        </w:tc>
      </w:tr>
      <w:tr w14:paraId="670D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43" w:type="dxa"/>
            <w:vAlign w:val="center"/>
          </w:tcPr>
          <w:p w14:paraId="2A783B9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6</w:t>
            </w:r>
          </w:p>
        </w:tc>
        <w:tc>
          <w:tcPr>
            <w:tcW w:w="2351" w:type="dxa"/>
            <w:vAlign w:val="center"/>
          </w:tcPr>
          <w:p w14:paraId="6A4C56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中标</w:t>
            </w:r>
            <w:r>
              <w:rPr>
                <w:rFonts w:hint="eastAsia" w:ascii="宋体" w:hAnsi="宋体" w:eastAsia="宋体" w:cs="宋体"/>
                <w:bCs/>
                <w:color w:val="auto"/>
                <w:spacing w:val="0"/>
                <w:sz w:val="21"/>
                <w:szCs w:val="21"/>
                <w:highlight w:val="none"/>
                <w:lang w:val="zh-CN" w:eastAsia="zh-CN"/>
              </w:rPr>
              <w:t>结果</w:t>
            </w:r>
            <w:r>
              <w:rPr>
                <w:rFonts w:hint="eastAsia" w:ascii="宋体" w:hAnsi="宋体" w:eastAsia="宋体" w:cs="宋体"/>
                <w:bCs/>
                <w:color w:val="auto"/>
                <w:spacing w:val="0"/>
                <w:sz w:val="21"/>
                <w:szCs w:val="21"/>
                <w:highlight w:val="none"/>
                <w:lang w:val="en-US" w:eastAsia="zh-CN"/>
              </w:rPr>
              <w:t>公告</w:t>
            </w:r>
          </w:p>
        </w:tc>
        <w:tc>
          <w:tcPr>
            <w:tcW w:w="7076" w:type="dxa"/>
            <w:vAlign w:val="center"/>
          </w:tcPr>
          <w:p w14:paraId="099EB4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时间：中标人确定之日起2个工作日内</w:t>
            </w:r>
          </w:p>
          <w:p w14:paraId="757356E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bCs/>
                <w:color w:val="auto"/>
                <w:spacing w:val="0"/>
                <w:sz w:val="21"/>
                <w:szCs w:val="21"/>
                <w:highlight w:val="none"/>
                <w:lang w:val="zh-CN" w:eastAsia="zh-CN"/>
              </w:rPr>
            </w:pPr>
            <w:r>
              <w:rPr>
                <w:rFonts w:hint="eastAsia" w:ascii="宋体" w:hAnsi="宋体" w:eastAsia="宋体" w:cs="宋体"/>
                <w:bCs/>
                <w:color w:val="auto"/>
                <w:spacing w:val="0"/>
                <w:sz w:val="21"/>
                <w:szCs w:val="21"/>
                <w:highlight w:val="none"/>
                <w:lang w:val="zh-CN" w:eastAsia="zh-CN"/>
              </w:rPr>
              <w:t>媒介：</w:t>
            </w:r>
            <w:r>
              <w:rPr>
                <w:rFonts w:hint="eastAsia" w:ascii="宋体" w:hAnsi="宋体" w:eastAsia="宋体" w:cs="宋体"/>
                <w:bCs/>
                <w:color w:val="auto"/>
                <w:spacing w:val="0"/>
                <w:sz w:val="21"/>
                <w:szCs w:val="21"/>
                <w:highlight w:val="none"/>
                <w:lang w:val="en-US" w:eastAsia="zh-CN"/>
              </w:rPr>
              <w:t>发布公告的媒介</w:t>
            </w:r>
          </w:p>
          <w:p w14:paraId="10386C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bCs/>
                <w:color w:val="auto"/>
                <w:spacing w:val="0"/>
                <w:sz w:val="21"/>
                <w:szCs w:val="21"/>
                <w:highlight w:val="none"/>
                <w:lang w:val="zh-CN" w:eastAsia="zh-CN"/>
              </w:rPr>
            </w:pPr>
            <w:r>
              <w:rPr>
                <w:rFonts w:hint="eastAsia" w:ascii="宋体" w:hAnsi="宋体" w:eastAsia="宋体" w:cs="宋体"/>
                <w:bCs/>
                <w:color w:val="auto"/>
                <w:spacing w:val="0"/>
                <w:sz w:val="21"/>
                <w:szCs w:val="21"/>
                <w:highlight w:val="none"/>
                <w:lang w:val="zh-CN" w:eastAsia="zh-CN"/>
              </w:rPr>
              <w:t>公示期：</w:t>
            </w:r>
            <w:r>
              <w:rPr>
                <w:rFonts w:hint="eastAsia" w:ascii="宋体" w:hAnsi="宋体" w:eastAsia="宋体" w:cs="宋体"/>
                <w:bCs/>
                <w:color w:val="auto"/>
                <w:spacing w:val="0"/>
                <w:sz w:val="21"/>
                <w:szCs w:val="21"/>
                <w:highlight w:val="none"/>
                <w:lang w:val="en-US" w:eastAsia="zh-CN"/>
              </w:rPr>
              <w:t>1个工作日</w:t>
            </w:r>
          </w:p>
        </w:tc>
      </w:tr>
      <w:tr w14:paraId="6D29A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43" w:type="dxa"/>
            <w:vAlign w:val="center"/>
          </w:tcPr>
          <w:p w14:paraId="0B972AE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7</w:t>
            </w:r>
          </w:p>
        </w:tc>
        <w:tc>
          <w:tcPr>
            <w:tcW w:w="2351" w:type="dxa"/>
            <w:vAlign w:val="center"/>
          </w:tcPr>
          <w:p w14:paraId="78C690B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中标通知书</w:t>
            </w:r>
          </w:p>
        </w:tc>
        <w:tc>
          <w:tcPr>
            <w:tcW w:w="7076" w:type="dxa"/>
            <w:vAlign w:val="center"/>
          </w:tcPr>
          <w:p w14:paraId="2EFD4D7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bCs/>
                <w:color w:val="auto"/>
                <w:spacing w:val="0"/>
                <w:sz w:val="21"/>
                <w:szCs w:val="21"/>
                <w:highlight w:val="none"/>
                <w:lang w:val="zh-CN" w:eastAsia="zh-CN"/>
              </w:rPr>
            </w:pPr>
            <w:r>
              <w:rPr>
                <w:rFonts w:hint="eastAsia" w:ascii="宋体" w:hAnsi="宋体" w:eastAsia="宋体" w:cs="宋体"/>
                <w:bCs/>
                <w:color w:val="auto"/>
                <w:spacing w:val="0"/>
                <w:sz w:val="21"/>
                <w:szCs w:val="21"/>
                <w:highlight w:val="none"/>
                <w:lang w:val="zh-CN" w:eastAsia="zh-CN"/>
              </w:rPr>
              <w:t>根据《山西省财政厅关于进一步推进政府采购全流程电子化提高政府采购透明度和采购效率有关事项的通知》（晋财购[2025]31号）的要求：全省政府采购项目全面取消纸质采购文件、投标文件及中标通知书，实行全流程电子化管理。</w:t>
            </w:r>
          </w:p>
        </w:tc>
      </w:tr>
      <w:tr w14:paraId="3DA20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543" w:type="dxa"/>
            <w:vAlign w:val="center"/>
          </w:tcPr>
          <w:p w14:paraId="3026D5A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8</w:t>
            </w:r>
          </w:p>
        </w:tc>
        <w:tc>
          <w:tcPr>
            <w:tcW w:w="2351" w:type="dxa"/>
            <w:vAlign w:val="center"/>
          </w:tcPr>
          <w:p w14:paraId="768CC65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采购合同</w:t>
            </w:r>
          </w:p>
        </w:tc>
        <w:tc>
          <w:tcPr>
            <w:tcW w:w="7076" w:type="dxa"/>
            <w:vAlign w:val="center"/>
          </w:tcPr>
          <w:p w14:paraId="019893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6"/>
                <w:sz w:val="21"/>
                <w:szCs w:val="21"/>
                <w:highlight w:val="none"/>
                <w:lang w:val="en-US" w:eastAsia="zh-CN"/>
              </w:rPr>
              <w:t>根据《山西省财政厅关于进一步推进政府采购全流程电子化提高政府采购透明度和采购效率有关事项的通知》（晋财购[2025]31号）的要求：采购人应严格按照政府采购法有关规定，在中标、成交通知书发出之日起30日内，按照采购文件约定的事项与中标、成交供应商签订政府采购合同。采购人因不可抗力原因延迟签订合同的，应当自不可抗力事由消除之日起7日内完成合同签订事宜。</w:t>
            </w:r>
          </w:p>
        </w:tc>
      </w:tr>
      <w:tr w14:paraId="24B3E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543" w:type="dxa"/>
            <w:vAlign w:val="center"/>
          </w:tcPr>
          <w:p w14:paraId="6A433C2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default"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29</w:t>
            </w:r>
          </w:p>
        </w:tc>
        <w:tc>
          <w:tcPr>
            <w:tcW w:w="2351" w:type="dxa"/>
            <w:vAlign w:val="center"/>
          </w:tcPr>
          <w:p w14:paraId="405634A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rightChars="0"/>
              <w:jc w:val="center"/>
              <w:rPr>
                <w:rFonts w:hint="eastAsia" w:ascii="宋体" w:hAnsi="宋体" w:eastAsia="宋体" w:cs="宋体"/>
                <w:color w:val="auto"/>
                <w:spacing w:val="0"/>
                <w:kern w:val="2"/>
                <w:sz w:val="21"/>
                <w:szCs w:val="21"/>
                <w:highlight w:val="none"/>
                <w:lang w:val="zh-CN" w:eastAsia="zh-CN" w:bidi="ar-SA"/>
              </w:rPr>
            </w:pPr>
            <w:r>
              <w:rPr>
                <w:rStyle w:val="81"/>
                <w:rFonts w:hint="eastAsia" w:ascii="宋体" w:hAnsi="宋体" w:eastAsia="宋体" w:cs="宋体"/>
                <w:color w:val="auto"/>
                <w:spacing w:val="0"/>
                <w:sz w:val="21"/>
                <w:szCs w:val="21"/>
                <w:highlight w:val="none"/>
              </w:rPr>
              <w:t>付款方式</w:t>
            </w:r>
          </w:p>
        </w:tc>
        <w:tc>
          <w:tcPr>
            <w:tcW w:w="7076" w:type="dxa"/>
            <w:vAlign w:val="center"/>
          </w:tcPr>
          <w:p w14:paraId="3DAF7A63">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bCs/>
                <w:color w:val="auto"/>
                <w:spacing w:val="0"/>
                <w:sz w:val="21"/>
                <w:szCs w:val="21"/>
                <w:highlight w:val="none"/>
                <w:lang w:val="en-US" w:eastAsia="zh-CN"/>
              </w:rPr>
              <w:t>参照《保障中小企业款项支付条例》，按灵石县财政标准执行</w:t>
            </w:r>
            <w:r>
              <w:rPr>
                <w:rFonts w:hint="eastAsia" w:ascii="宋体" w:hAnsi="宋体" w:eastAsia="宋体" w:cs="宋体"/>
                <w:bCs/>
                <w:color w:val="auto"/>
                <w:spacing w:val="0"/>
                <w:sz w:val="21"/>
                <w:szCs w:val="21"/>
                <w:highlight w:val="none"/>
                <w:lang w:eastAsia="zh-CN"/>
              </w:rPr>
              <w:t>。</w:t>
            </w:r>
          </w:p>
        </w:tc>
      </w:tr>
      <w:tr w14:paraId="06F70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0" w:hRule="atLeast"/>
          <w:jc w:val="center"/>
        </w:trPr>
        <w:tc>
          <w:tcPr>
            <w:tcW w:w="543" w:type="dxa"/>
            <w:vAlign w:val="center"/>
          </w:tcPr>
          <w:p w14:paraId="73324B2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0</w:t>
            </w:r>
          </w:p>
        </w:tc>
        <w:tc>
          <w:tcPr>
            <w:tcW w:w="2351" w:type="dxa"/>
            <w:vAlign w:val="center"/>
          </w:tcPr>
          <w:p w14:paraId="5A583B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rPr>
              <w:t>代理服务费</w:t>
            </w:r>
          </w:p>
        </w:tc>
        <w:tc>
          <w:tcPr>
            <w:tcW w:w="7076" w:type="dxa"/>
            <w:vAlign w:val="center"/>
          </w:tcPr>
          <w:p w14:paraId="19D929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收费标准：参照国家计委《招标代理服务收费管理暂行办法》（计价格[2002]1980号）、国家发改委《关于招标代理服务收费有关问题的通知》（发改办价格[2003]857号）、国家发展改革委《关于进一步放开建设项目专业服务价格的通知》发改价格【2015】299号文件规定执行，由供应商支付；</w:t>
            </w:r>
          </w:p>
          <w:p w14:paraId="4DD87B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2、支付方式：最晚于收到中标通知书之日起2个工作日内向采购代理机构一次性支付。</w:t>
            </w:r>
          </w:p>
          <w:p w14:paraId="4275D7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3、采购代理机构账户信息:</w:t>
            </w:r>
          </w:p>
          <w:p w14:paraId="162A3F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账户名称：山西文昌工程咨询有限公司</w:t>
            </w:r>
          </w:p>
          <w:p w14:paraId="3F7F74B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00" w:lineRule="exact"/>
              <w:ind w:left="0" w:right="0"/>
              <w:textAlignment w:val="auto"/>
              <w:rPr>
                <w:rStyle w:val="81"/>
                <w:rFonts w:hint="eastAsia" w:ascii="宋体" w:hAnsi="宋体" w:eastAsia="宋体" w:cs="宋体"/>
                <w:b w:val="0"/>
                <w:bCs w:val="0"/>
                <w:color w:val="auto"/>
                <w:spacing w:val="-6"/>
                <w:sz w:val="21"/>
                <w:szCs w:val="21"/>
                <w:highlight w:val="none"/>
              </w:rPr>
            </w:pPr>
            <w:r>
              <w:rPr>
                <w:rStyle w:val="81"/>
                <w:rFonts w:hint="eastAsia" w:ascii="宋体" w:hAnsi="宋体" w:eastAsia="宋体" w:cs="宋体"/>
                <w:b w:val="0"/>
                <w:bCs w:val="0"/>
                <w:color w:val="auto"/>
                <w:spacing w:val="-6"/>
                <w:sz w:val="21"/>
                <w:szCs w:val="21"/>
                <w:highlight w:val="none"/>
              </w:rPr>
              <w:t>开户银行：交通银行股份有限公司太原城北支行</w:t>
            </w:r>
          </w:p>
          <w:p w14:paraId="79566EF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00" w:lineRule="exact"/>
              <w:ind w:left="0" w:right="0"/>
              <w:textAlignment w:val="auto"/>
              <w:rPr>
                <w:rStyle w:val="81"/>
                <w:rFonts w:hint="eastAsia" w:ascii="宋体" w:hAnsi="宋体" w:eastAsia="宋体" w:cs="宋体"/>
                <w:b w:val="0"/>
                <w:bCs w:val="0"/>
                <w:color w:val="auto"/>
                <w:spacing w:val="-6"/>
                <w:sz w:val="21"/>
                <w:szCs w:val="21"/>
                <w:highlight w:val="none"/>
              </w:rPr>
            </w:pPr>
            <w:r>
              <w:rPr>
                <w:rStyle w:val="81"/>
                <w:rFonts w:hint="eastAsia" w:ascii="宋体" w:hAnsi="宋体" w:eastAsia="宋体" w:cs="宋体"/>
                <w:b w:val="0"/>
                <w:bCs w:val="0"/>
                <w:color w:val="auto"/>
                <w:spacing w:val="-6"/>
                <w:sz w:val="21"/>
                <w:szCs w:val="21"/>
                <w:highlight w:val="none"/>
              </w:rPr>
              <w:t>帐    号：141000688018010024843</w:t>
            </w:r>
          </w:p>
          <w:p w14:paraId="4F7B574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00" w:lineRule="exact"/>
              <w:ind w:left="0" w:right="0"/>
              <w:textAlignment w:val="auto"/>
              <w:rPr>
                <w:rStyle w:val="81"/>
                <w:rFonts w:hint="eastAsia" w:ascii="宋体" w:hAnsi="宋体" w:eastAsia="宋体" w:cs="宋体"/>
                <w:b w:val="0"/>
                <w:bCs w:val="0"/>
                <w:color w:val="auto"/>
                <w:spacing w:val="-6"/>
                <w:sz w:val="21"/>
                <w:szCs w:val="21"/>
                <w:highlight w:val="none"/>
              </w:rPr>
            </w:pPr>
            <w:r>
              <w:rPr>
                <w:rStyle w:val="81"/>
                <w:rFonts w:hint="eastAsia" w:ascii="宋体" w:hAnsi="宋体" w:eastAsia="宋体" w:cs="宋体"/>
                <w:b w:val="0"/>
                <w:bCs w:val="0"/>
                <w:color w:val="auto"/>
                <w:spacing w:val="-6"/>
                <w:sz w:val="21"/>
                <w:szCs w:val="21"/>
                <w:highlight w:val="none"/>
              </w:rPr>
              <w:t>联 系 人：</w:t>
            </w:r>
            <w:r>
              <w:rPr>
                <w:rStyle w:val="81"/>
                <w:rFonts w:hint="eastAsia" w:ascii="宋体" w:hAnsi="宋体" w:eastAsia="宋体" w:cs="宋体"/>
                <w:b w:val="0"/>
                <w:bCs w:val="0"/>
                <w:color w:val="auto"/>
                <w:spacing w:val="-6"/>
                <w:sz w:val="21"/>
                <w:szCs w:val="21"/>
                <w:highlight w:val="none"/>
                <w:lang w:val="en-US"/>
              </w:rPr>
              <w:t>财务部</w:t>
            </w:r>
          </w:p>
          <w:p w14:paraId="51D9FE2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b w:val="0"/>
                <w:bCs w:val="0"/>
                <w:color w:val="auto"/>
                <w:spacing w:val="-6"/>
                <w:sz w:val="21"/>
                <w:szCs w:val="21"/>
                <w:highlight w:val="none"/>
              </w:rPr>
              <w:t>联系电话：0351-3191983</w:t>
            </w:r>
          </w:p>
        </w:tc>
      </w:tr>
      <w:tr w14:paraId="54076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543" w:type="dxa"/>
            <w:vAlign w:val="center"/>
          </w:tcPr>
          <w:p w14:paraId="57BA016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w:t>
            </w:r>
            <w:r>
              <w:rPr>
                <w:rFonts w:hint="eastAsia" w:ascii="宋体" w:hAnsi="宋体" w:cs="宋体"/>
                <w:color w:val="auto"/>
                <w:spacing w:val="0"/>
                <w:kern w:val="2"/>
                <w:sz w:val="21"/>
                <w:szCs w:val="21"/>
                <w:highlight w:val="none"/>
                <w:lang w:val="en-US" w:eastAsia="zh-CN" w:bidi="ar-SA"/>
              </w:rPr>
              <w:t>1</w:t>
            </w:r>
          </w:p>
        </w:tc>
        <w:tc>
          <w:tcPr>
            <w:tcW w:w="2351" w:type="dxa"/>
            <w:vAlign w:val="center"/>
          </w:tcPr>
          <w:p w14:paraId="783BE6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zh-CN" w:eastAsia="zh-CN" w:bidi="ar-SA"/>
              </w:rPr>
              <w:t>信用信息查询的查询渠道及截止时点</w:t>
            </w:r>
          </w:p>
        </w:tc>
        <w:tc>
          <w:tcPr>
            <w:tcW w:w="7076" w:type="dxa"/>
            <w:vAlign w:val="center"/>
          </w:tcPr>
          <w:p w14:paraId="76DEEB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zh-CN" w:eastAsia="zh-CN"/>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val="zh-CN" w:eastAsia="zh-CN"/>
              </w:rPr>
              <w:t>查询渠道：</w:t>
            </w:r>
          </w:p>
          <w:p w14:paraId="5A0898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1.1信用中国网站（https://www.creditchina.gov.cn/）</w:t>
            </w:r>
            <w:r>
              <w:rPr>
                <w:rFonts w:hint="eastAsia" w:ascii="宋体" w:hAnsi="宋体" w:eastAsia="宋体" w:cs="宋体"/>
                <w:color w:val="auto"/>
                <w:spacing w:val="-6"/>
                <w:sz w:val="21"/>
                <w:szCs w:val="21"/>
                <w:highlight w:val="none"/>
                <w:lang w:val="en-US" w:eastAsia="zh-CN"/>
              </w:rPr>
              <w:t>中未被列入重大税收违法失信主体</w:t>
            </w:r>
            <w:r>
              <w:rPr>
                <w:rFonts w:hint="eastAsia" w:ascii="宋体" w:hAnsi="宋体" w:eastAsia="宋体" w:cs="宋体"/>
                <w:color w:val="auto"/>
                <w:spacing w:val="0"/>
                <w:sz w:val="21"/>
                <w:szCs w:val="21"/>
                <w:highlight w:val="none"/>
                <w:lang w:val="en-US" w:eastAsia="zh-CN"/>
              </w:rPr>
              <w:t>；</w:t>
            </w:r>
          </w:p>
          <w:p w14:paraId="717986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1.2中国政府采购网站（http://www.ccgp.gov.cn/）未被列入政府采购严重违法失信行为记录名单；</w:t>
            </w:r>
          </w:p>
          <w:p w14:paraId="5E3FE1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1.3中国执行信息公开网（http://zxgk.court.gov.cn/）中未被列入失信被执行人；</w:t>
            </w:r>
          </w:p>
          <w:p w14:paraId="105A228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截止时点：</w:t>
            </w:r>
            <w:r>
              <w:rPr>
                <w:rFonts w:hint="eastAsia" w:ascii="宋体" w:hAnsi="宋体" w:eastAsia="宋体" w:cs="宋体"/>
                <w:color w:val="auto"/>
                <w:spacing w:val="0"/>
                <w:sz w:val="21"/>
                <w:szCs w:val="21"/>
                <w:highlight w:val="none"/>
                <w:lang w:val="en-US" w:eastAsia="zh-CN"/>
              </w:rPr>
              <w:t>根据财政部</w:t>
            </w:r>
            <w:bookmarkStart w:id="2" w:name="OLE_LINK3"/>
            <w:r>
              <w:rPr>
                <w:rFonts w:hint="eastAsia" w:ascii="宋体" w:hAnsi="宋体" w:eastAsia="宋体" w:cs="宋体"/>
                <w:color w:val="auto"/>
                <w:spacing w:val="0"/>
                <w:sz w:val="21"/>
                <w:szCs w:val="21"/>
                <w:highlight w:val="none"/>
                <w:lang w:val="en-US" w:eastAsia="zh-CN"/>
              </w:rPr>
              <w:t>《关于在政府采购活动中查询及使用信用记录有关问题的通知》（财库〔2016〕125号）</w:t>
            </w:r>
            <w:bookmarkEnd w:id="2"/>
            <w:r>
              <w:rPr>
                <w:rFonts w:hint="eastAsia" w:ascii="宋体" w:hAnsi="宋体" w:eastAsia="宋体" w:cs="宋体"/>
                <w:color w:val="auto"/>
                <w:spacing w:val="0"/>
                <w:sz w:val="21"/>
                <w:szCs w:val="21"/>
                <w:highlight w:val="none"/>
                <w:lang w:val="en-US" w:eastAsia="zh-CN"/>
              </w:rPr>
              <w:t>的要求，采购人或者采购代理机构在开标结束后通过“信用中国”网站（www.creditchina.gov.cn）、“中国政府采购网”网站（www.ccgp.gov.cn）等渠道，查询供应商在投标文件提交截止时间前的信用记录并保存信用记录结果网页截图，拒绝列入失信被执行人、重大税收违法案件当事人名单、政府采购严重违法失信行为记录名单的供应商参与本项目的采购活动。</w:t>
            </w:r>
          </w:p>
        </w:tc>
      </w:tr>
      <w:tr w14:paraId="5DA67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0" w:hRule="atLeast"/>
          <w:jc w:val="center"/>
        </w:trPr>
        <w:tc>
          <w:tcPr>
            <w:tcW w:w="543" w:type="dxa"/>
            <w:vAlign w:val="center"/>
          </w:tcPr>
          <w:p w14:paraId="54485E4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2</w:t>
            </w:r>
          </w:p>
        </w:tc>
        <w:tc>
          <w:tcPr>
            <w:tcW w:w="2351" w:type="dxa"/>
            <w:vAlign w:val="center"/>
          </w:tcPr>
          <w:p w14:paraId="316676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落实节能、环保、无线局域网政策</w:t>
            </w:r>
          </w:p>
        </w:tc>
        <w:tc>
          <w:tcPr>
            <w:tcW w:w="7076" w:type="dxa"/>
            <w:vAlign w:val="top"/>
          </w:tcPr>
          <w:p w14:paraId="3B80A1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A76252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2、本项目采购的产品若属于节能产品政府采购品目清单中应强制采购的产品范围，供应商应当提供国家确定的认证机构出具的、处于有效期之内的节能产品认证证书，否则作无效响应处理。</w:t>
            </w:r>
          </w:p>
          <w:p w14:paraId="640C0F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3、本项目采购的产品若属于节能产品政府采购品目清单中应优先采购的产品范围，本项目采购的产品若属于环境标志产品政府采购品目清单中应优先采购的产品范围，按照第三章的规则执行优先采购政策。</w:t>
            </w:r>
          </w:p>
          <w:p w14:paraId="3D55CF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7BEB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43" w:type="dxa"/>
            <w:vAlign w:val="center"/>
          </w:tcPr>
          <w:p w14:paraId="05CA68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3</w:t>
            </w:r>
          </w:p>
        </w:tc>
        <w:tc>
          <w:tcPr>
            <w:tcW w:w="2351" w:type="dxa"/>
            <w:vAlign w:val="center"/>
          </w:tcPr>
          <w:p w14:paraId="2775720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小微企业（监狱企业、残疾人福利性单位视同小微企业）价格扣除</w:t>
            </w:r>
          </w:p>
        </w:tc>
        <w:tc>
          <w:tcPr>
            <w:tcW w:w="7076" w:type="dxa"/>
            <w:vAlign w:val="top"/>
          </w:tcPr>
          <w:p w14:paraId="18A2B0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对于未预留份额专门面向中小企业采购的采购项目，以及预留份额项目中的非预留部分采购包，对符合《政府采购促进中小企业发展管理办法》（财库〔2020〕46号）规定的小微企业报价给予一定比例的扣除，用扣除后的价格参加评审。</w:t>
            </w:r>
          </w:p>
          <w:p w14:paraId="5DD733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根据《山西省财政厅关于进一步加大政府采购支持中小企业力度助力扎实稳住经济的通知》（晋财购〔2022〕6号）的要求，各地、各部门要高位区间落实政府采购评审优惠措施，货物服务采购项目给予小微企业的价格扣除优惠为15%-20%，特殊情况的不应低于10%，采用大中型企业与小微企业组成联合体或者大中型企业向小微企业分包采购合同的，评审优惠幅度为5%-6%，特殊情况的不应低于4%。政府采购工程项目给予小微企业的价格扣除优惠为3%-5%或者在原报价得分的基础上增加其价格得分的3%-5%，采用大中型企业与小微企业组成联合体或者大中型企业向小微企业分包采购合同的，评审优惠幅度为1%-2%或者在原报价得分的基础上增加其价格得分的1%-2%。</w:t>
            </w:r>
          </w:p>
          <w:p w14:paraId="2BA482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3、因本项目为专门面向中小企业预留份额项目，故对于小型、微型企业，监狱企业，残疾人福利性单位在投标价格上不给予报价扣除。</w:t>
            </w:r>
          </w:p>
        </w:tc>
      </w:tr>
      <w:tr w14:paraId="2D0F4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43" w:type="dxa"/>
            <w:vAlign w:val="center"/>
          </w:tcPr>
          <w:p w14:paraId="6E850C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4</w:t>
            </w:r>
          </w:p>
        </w:tc>
        <w:tc>
          <w:tcPr>
            <w:tcW w:w="2351" w:type="dxa"/>
            <w:vAlign w:val="center"/>
          </w:tcPr>
          <w:p w14:paraId="33346E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充分、公平竞争保障措施</w:t>
            </w:r>
          </w:p>
          <w:p w14:paraId="14ED57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不正当竞争预防措施</w:t>
            </w:r>
          </w:p>
          <w:p w14:paraId="039BF65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（实质性要求）</w:t>
            </w:r>
          </w:p>
        </w:tc>
        <w:tc>
          <w:tcPr>
            <w:tcW w:w="7076" w:type="dxa"/>
            <w:vAlign w:val="top"/>
          </w:tcPr>
          <w:p w14:paraId="1A50F1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在评审过程中，评标委员会认为投标人的报价明显低于其他通过符合性审查投标人的报价，有可能影响产品质量或者不能诚信履约的，应当要求其在评标现场合理的时间内在平台中上传说明材料，必要时提交相关证明材料；投标人不能证明其报价合理性的，评标委员会应当将其作为无效投标处理。供应商提交的相关证明材料，应当加盖供应商公章，在评标委员会要求的时间内通过平台进行提交，否则无效。</w:t>
            </w:r>
          </w:p>
        </w:tc>
      </w:tr>
      <w:tr w14:paraId="5BD3B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43" w:type="dxa"/>
            <w:vAlign w:val="center"/>
          </w:tcPr>
          <w:p w14:paraId="2A27DE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5</w:t>
            </w:r>
          </w:p>
        </w:tc>
        <w:tc>
          <w:tcPr>
            <w:tcW w:w="2351" w:type="dxa"/>
            <w:vAlign w:val="center"/>
          </w:tcPr>
          <w:p w14:paraId="4F1D99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电子化采购项目视为串通情形的认定</w:t>
            </w:r>
          </w:p>
        </w:tc>
        <w:tc>
          <w:tcPr>
            <w:tcW w:w="7076" w:type="dxa"/>
            <w:vAlign w:val="top"/>
          </w:tcPr>
          <w:p w14:paraId="330C5D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根据《山西省财政厅关于进一步推进政府采购全流程电子化提高政府采购透明度和采购效率有关事项的通知》（晋财购[2025]31号）的要求：</w:t>
            </w:r>
          </w:p>
          <w:p w14:paraId="4CC76A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6"/>
                <w:sz w:val="21"/>
                <w:szCs w:val="21"/>
                <w:highlight w:val="none"/>
                <w:lang w:val="en-US" w:eastAsia="zh-CN"/>
              </w:rPr>
              <w:t>1.1按照《政府采购货物和服务招标投标管理办法》（财政部令第87号）及《中华人民共和国政府采购法实施条例》的规定，对电子化招标项目中，出现的不同投标人保证金从同一账户转出、编制投标文件使用相同计算机（MAX/IP地址一致）、电子投标文件混用其他投标人证书或印章情形，作为串通投标的重要线索。</w:t>
            </w:r>
          </w:p>
        </w:tc>
      </w:tr>
      <w:tr w14:paraId="203B8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43" w:type="dxa"/>
            <w:vAlign w:val="center"/>
          </w:tcPr>
          <w:p w14:paraId="31A36D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6</w:t>
            </w:r>
          </w:p>
        </w:tc>
        <w:tc>
          <w:tcPr>
            <w:tcW w:w="2351" w:type="dxa"/>
            <w:vAlign w:val="center"/>
          </w:tcPr>
          <w:p w14:paraId="79176A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本项目所属行业</w:t>
            </w:r>
          </w:p>
        </w:tc>
        <w:tc>
          <w:tcPr>
            <w:tcW w:w="7076" w:type="dxa"/>
            <w:vAlign w:val="center"/>
          </w:tcPr>
          <w:p w14:paraId="3F89B1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工业</w:t>
            </w:r>
          </w:p>
        </w:tc>
      </w:tr>
    </w:tbl>
    <w:p w14:paraId="3B64C2EA">
      <w:pPr>
        <w:pageBreakBefore w:val="0"/>
        <w:kinsoku/>
        <w:wordWrap/>
        <w:overflowPunct w:val="0"/>
        <w:topLinePunct/>
        <w:autoSpaceDE/>
        <w:autoSpaceDN w:val="0"/>
        <w:bidi w:val="0"/>
        <w:adjustRightInd/>
        <w:snapToGrid w:val="0"/>
        <w:spacing w:beforeAutospacing="0" w:afterAutospacing="0" w:line="480" w:lineRule="exact"/>
        <w:ind w:left="0" w:leftChars="0" w:right="0"/>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注：本表内容与投标人须知正文内容不一致的，以本表内容为准。</w:t>
      </w:r>
    </w:p>
    <w:p w14:paraId="097DB760">
      <w:pPr>
        <w:pageBreakBefore w:val="0"/>
        <w:kinsoku/>
        <w:wordWrap/>
        <w:autoSpaceDE/>
        <w:bidi w:val="0"/>
        <w:adjustRightInd/>
        <w:spacing w:afterAutospacing="0" w:line="480" w:lineRule="exact"/>
        <w:ind w:left="0" w:leftChars="0" w:right="0"/>
        <w:rPr>
          <w:rFonts w:hint="eastAsia" w:ascii="宋体" w:hAnsi="宋体" w:eastAsia="宋体" w:cs="宋体"/>
          <w:color w:val="auto"/>
          <w:spacing w:val="0"/>
          <w:sz w:val="21"/>
          <w:szCs w:val="21"/>
          <w:highlight w:val="none"/>
        </w:rPr>
      </w:pPr>
      <w:r>
        <w:rPr>
          <w:rStyle w:val="81"/>
          <w:rFonts w:hint="eastAsia" w:ascii="宋体" w:hAnsi="宋体" w:eastAsia="宋体" w:cs="宋体"/>
          <w:b/>
          <w:color w:val="auto"/>
          <w:spacing w:val="0"/>
          <w:sz w:val="21"/>
          <w:szCs w:val="21"/>
          <w:highlight w:val="none"/>
        </w:rPr>
        <w:br w:type="page"/>
      </w:r>
    </w:p>
    <w:p w14:paraId="58BB49D2">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right="0"/>
        <w:jc w:val="center"/>
        <w:textAlignment w:val="auto"/>
        <w:outlineLvl w:val="9"/>
        <w:rPr>
          <w:rStyle w:val="81"/>
          <w:rFonts w:hint="eastAsia" w:ascii="宋体" w:hAnsi="宋体" w:eastAsia="宋体" w:cs="宋体"/>
          <w:b/>
          <w:bCs/>
          <w:color w:val="auto"/>
          <w:spacing w:val="0"/>
          <w:sz w:val="24"/>
          <w:szCs w:val="24"/>
          <w:highlight w:val="none"/>
          <w:lang w:val="en-US"/>
        </w:rPr>
      </w:pPr>
      <w:r>
        <w:rPr>
          <w:rStyle w:val="81"/>
          <w:rFonts w:hint="eastAsia" w:ascii="宋体" w:hAnsi="宋体" w:eastAsia="宋体" w:cs="宋体"/>
          <w:b/>
          <w:bCs/>
          <w:color w:val="auto"/>
          <w:spacing w:val="0"/>
          <w:sz w:val="24"/>
          <w:szCs w:val="24"/>
          <w:highlight w:val="none"/>
        </w:rPr>
        <w:t>投标</w:t>
      </w:r>
      <w:r>
        <w:rPr>
          <w:rStyle w:val="81"/>
          <w:rFonts w:hint="eastAsia" w:ascii="宋体" w:hAnsi="宋体" w:eastAsia="宋体" w:cs="宋体"/>
          <w:b/>
          <w:bCs/>
          <w:color w:val="auto"/>
          <w:spacing w:val="0"/>
          <w:sz w:val="24"/>
          <w:szCs w:val="24"/>
          <w:highlight w:val="none"/>
          <w:lang w:val="en-US"/>
        </w:rPr>
        <w:t>人</w:t>
      </w:r>
      <w:r>
        <w:rPr>
          <w:rStyle w:val="81"/>
          <w:rFonts w:hint="eastAsia" w:ascii="宋体" w:hAnsi="宋体" w:eastAsia="宋体" w:cs="宋体"/>
          <w:b/>
          <w:bCs/>
          <w:color w:val="auto"/>
          <w:spacing w:val="0"/>
          <w:sz w:val="24"/>
          <w:szCs w:val="24"/>
          <w:highlight w:val="none"/>
        </w:rPr>
        <w:t>须知</w:t>
      </w:r>
      <w:r>
        <w:rPr>
          <w:rStyle w:val="81"/>
          <w:rFonts w:hint="eastAsia" w:ascii="宋体" w:hAnsi="宋体" w:eastAsia="宋体" w:cs="宋体"/>
          <w:b/>
          <w:bCs/>
          <w:color w:val="auto"/>
          <w:spacing w:val="0"/>
          <w:sz w:val="24"/>
          <w:szCs w:val="24"/>
          <w:highlight w:val="none"/>
          <w:lang w:val="en-US"/>
        </w:rPr>
        <w:t>正文</w:t>
      </w:r>
    </w:p>
    <w:p w14:paraId="7A5BE87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一、总  则</w:t>
      </w:r>
    </w:p>
    <w:p w14:paraId="79BCB54F">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1. 适用范围</w:t>
      </w:r>
    </w:p>
    <w:p w14:paraId="6CCEBAE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1.1本招标文件适用于本次招标采购项目。</w:t>
      </w:r>
    </w:p>
    <w:p w14:paraId="61326767">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2. 定义</w:t>
      </w:r>
    </w:p>
    <w:p w14:paraId="06CD9D6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2.1“货物”指供应商制造或组织符合本招标文件要求的货物。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14:paraId="09D4958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2.2“工程”、“服务”指供应商为完成本次招标采购活动所涉及的相关各项实施工作。</w:t>
      </w:r>
    </w:p>
    <w:p w14:paraId="2D6B106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Cs/>
          <w:color w:val="auto"/>
          <w:spacing w:val="0"/>
          <w:sz w:val="21"/>
          <w:szCs w:val="21"/>
          <w:highlight w:val="none"/>
          <w:lang w:val="en-US"/>
        </w:rPr>
      </w:pPr>
      <w:r>
        <w:rPr>
          <w:rFonts w:hint="eastAsia" w:ascii="宋体" w:hAnsi="宋体" w:eastAsia="宋体" w:cs="宋体"/>
          <w:color w:val="auto"/>
          <w:spacing w:val="0"/>
          <w:kern w:val="0"/>
          <w:sz w:val="21"/>
          <w:szCs w:val="21"/>
          <w:highlight w:val="none"/>
          <w:lang w:val="en-US" w:eastAsia="zh-CN" w:bidi="ar-SA"/>
        </w:rPr>
        <w:t>2.3“平台”、“系统”指</w:t>
      </w:r>
      <w:r>
        <w:rPr>
          <w:rStyle w:val="81"/>
          <w:rFonts w:hint="eastAsia" w:ascii="宋体" w:hAnsi="宋体" w:eastAsia="宋体" w:cs="宋体"/>
          <w:bCs/>
          <w:color w:val="auto"/>
          <w:spacing w:val="0"/>
          <w:sz w:val="21"/>
          <w:szCs w:val="21"/>
          <w:highlight w:val="none"/>
          <w:lang w:val="en-US"/>
        </w:rPr>
        <w:t>山西政府采购平台：实现政府采购项目全流程电子化采购系统。</w:t>
      </w:r>
    </w:p>
    <w:p w14:paraId="4B4E72A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rPr>
        <w:t>2.4“</w:t>
      </w:r>
      <w:r>
        <w:rPr>
          <w:rFonts w:hint="eastAsia" w:ascii="宋体" w:hAnsi="宋体" w:eastAsia="宋体" w:cs="宋体"/>
          <w:color w:val="auto"/>
          <w:sz w:val="21"/>
          <w:szCs w:val="21"/>
          <w:highlight w:val="none"/>
        </w:rPr>
        <w:t>客户端</w:t>
      </w:r>
      <w:r>
        <w:rPr>
          <w:rStyle w:val="81"/>
          <w:rFonts w:hint="eastAsia" w:ascii="宋体" w:hAnsi="宋体" w:eastAsia="宋体" w:cs="宋体"/>
          <w:bCs/>
          <w:color w:val="auto"/>
          <w:spacing w:val="0"/>
          <w:sz w:val="21"/>
          <w:szCs w:val="21"/>
          <w:highlight w:val="none"/>
          <w:lang w:val="en-US"/>
        </w:rPr>
        <w:t>”、“编制工具”</w:t>
      </w:r>
      <w:r>
        <w:rPr>
          <w:rFonts w:hint="eastAsia" w:ascii="宋体" w:hAnsi="宋体" w:eastAsia="宋体" w:cs="宋体"/>
          <w:color w:val="auto"/>
          <w:spacing w:val="0"/>
          <w:kern w:val="0"/>
          <w:sz w:val="21"/>
          <w:szCs w:val="21"/>
          <w:highlight w:val="none"/>
          <w:lang w:val="en-US" w:eastAsia="zh-CN" w:bidi="ar-SA"/>
        </w:rPr>
        <w:t>指</w:t>
      </w:r>
      <w:r>
        <w:rPr>
          <w:rFonts w:hint="eastAsia" w:ascii="宋体" w:hAnsi="宋体" w:eastAsia="宋体" w:cs="宋体"/>
          <w:color w:val="auto"/>
          <w:spacing w:val="0"/>
          <w:sz w:val="21"/>
          <w:szCs w:val="21"/>
          <w:highlight w:val="none"/>
        </w:rPr>
        <w:t>政采云系统的</w:t>
      </w:r>
      <w:r>
        <w:rPr>
          <w:rFonts w:hint="eastAsia" w:ascii="宋体" w:hAnsi="宋体" w:eastAsia="宋体" w:cs="宋体"/>
          <w:color w:val="auto"/>
          <w:spacing w:val="0"/>
          <w:sz w:val="21"/>
          <w:szCs w:val="21"/>
          <w:highlight w:val="none"/>
          <w:lang w:eastAsia="zh-CN"/>
        </w:rPr>
        <w:t>山西政府采购投标客户端：</w:t>
      </w:r>
      <w:r>
        <w:rPr>
          <w:rFonts w:hint="eastAsia" w:ascii="宋体" w:hAnsi="宋体" w:eastAsia="宋体" w:cs="宋体"/>
          <w:color w:val="auto"/>
          <w:spacing w:val="0"/>
          <w:sz w:val="21"/>
          <w:szCs w:val="21"/>
          <w:highlight w:val="none"/>
          <w:lang w:val="en-US" w:eastAsia="zh-CN"/>
        </w:rPr>
        <w:t>编制、签章、加密投标文件的客户端</w:t>
      </w:r>
      <w:r>
        <w:rPr>
          <w:rFonts w:hint="eastAsia" w:ascii="宋体" w:hAnsi="宋体" w:eastAsia="宋体" w:cs="宋体"/>
          <w:color w:val="auto"/>
          <w:spacing w:val="0"/>
          <w:sz w:val="21"/>
          <w:szCs w:val="21"/>
          <w:highlight w:val="none"/>
          <w:lang w:eastAsia="zh-CN"/>
        </w:rPr>
        <w:t>。</w:t>
      </w:r>
    </w:p>
    <w:p w14:paraId="66DBDD5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2.5“投标人”、“供应商”指按照招标公告规定获取了招标文件，拟参加招标采购的法人、其他组织或者自然人。</w:t>
      </w:r>
    </w:p>
    <w:p w14:paraId="4315B2C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2.6采购人是指详见投标人须知前附表。</w:t>
      </w:r>
    </w:p>
    <w:p w14:paraId="37E9BD2F">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2.7采购代理机构是指详见投标人须知前附表。</w:t>
      </w:r>
    </w:p>
    <w:p w14:paraId="2EF1B6C8">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3. 合格</w:t>
      </w:r>
      <w:r>
        <w:rPr>
          <w:rStyle w:val="81"/>
          <w:rFonts w:hint="eastAsia" w:ascii="宋体" w:hAnsi="宋体" w:eastAsia="宋体" w:cs="宋体"/>
          <w:b/>
          <w:bCs/>
          <w:color w:val="auto"/>
          <w:spacing w:val="0"/>
          <w:sz w:val="21"/>
          <w:szCs w:val="21"/>
          <w:highlight w:val="none"/>
          <w:lang w:val="en-US"/>
        </w:rPr>
        <w:t>供应商</w:t>
      </w:r>
      <w:r>
        <w:rPr>
          <w:rStyle w:val="81"/>
          <w:rFonts w:hint="eastAsia" w:ascii="宋体" w:hAnsi="宋体" w:eastAsia="宋体" w:cs="宋体"/>
          <w:b/>
          <w:bCs/>
          <w:color w:val="auto"/>
          <w:spacing w:val="0"/>
          <w:sz w:val="21"/>
          <w:szCs w:val="21"/>
          <w:highlight w:val="none"/>
        </w:rPr>
        <w:t>的条件</w:t>
      </w:r>
    </w:p>
    <w:p w14:paraId="4796574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3.1满足《中华人民共和国政府采购法》第二十二条规定；（说明：银行、保险、石油石化、电力、电信等行业情况特殊，接受分支机构投标，但分支机构应当取得总公司出具的愿为其参与项目投标以及履约行为承担民事责任的承诺书。）</w:t>
      </w:r>
    </w:p>
    <w:p w14:paraId="0824198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3.2落实政府采购政策需满足的资格要求：详见第一章</w:t>
      </w:r>
    </w:p>
    <w:p w14:paraId="786AED6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3.3本项目的特定资格要求：详见第一章</w:t>
      </w:r>
    </w:p>
    <w:p w14:paraId="0F6ECF1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4. 投标费用</w:t>
      </w:r>
    </w:p>
    <w:p w14:paraId="20E780B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4.1供应商应承担所有与准备和参加投标有关的费用，采购人或采购代理机构在任何情况下均无义务和责任承担这些费用。</w:t>
      </w:r>
    </w:p>
    <w:p w14:paraId="4AA30ED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二、招标</w:t>
      </w:r>
    </w:p>
    <w:p w14:paraId="186E17AF">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 招标文件的构成</w:t>
      </w:r>
    </w:p>
    <w:p w14:paraId="42C682F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1.1招标文件应当包括采购项目的商务条件、采购需求、投标人的资格条件、投标报价要求、评标方法、评标标准以及拟签订的合同文本等。本项目招标文件包括以下内容：</w:t>
      </w:r>
    </w:p>
    <w:p w14:paraId="79F02EB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第一章 投标邀请；</w:t>
      </w:r>
    </w:p>
    <w:p w14:paraId="5AD7126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第二章 投标人须知；</w:t>
      </w:r>
    </w:p>
    <w:p w14:paraId="76D085C8">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第三章 评分方法和评标标准；</w:t>
      </w:r>
    </w:p>
    <w:p w14:paraId="2E857B2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第四章 合同文本；</w:t>
      </w:r>
    </w:p>
    <w:p w14:paraId="5645670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第五章 采购需求；</w:t>
      </w:r>
    </w:p>
    <w:p w14:paraId="11051E5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第六章 投标文件格式；</w:t>
      </w:r>
    </w:p>
    <w:p w14:paraId="6F6016C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第七章 相关附件。</w:t>
      </w:r>
    </w:p>
    <w:p w14:paraId="4B56FD8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1.2</w:t>
      </w:r>
      <w:r>
        <w:rPr>
          <w:rFonts w:hint="eastAsia" w:ascii="宋体" w:hAnsi="宋体" w:eastAsia="宋体" w:cs="宋体"/>
          <w:color w:val="auto"/>
          <w:sz w:val="21"/>
          <w:szCs w:val="21"/>
          <w:highlight w:val="none"/>
        </w:rPr>
        <w:t>供应商应认真阅读和充分理解</w:t>
      </w:r>
      <w:r>
        <w:rPr>
          <w:rFonts w:hint="eastAsia" w:ascii="宋体" w:hAnsi="宋体" w:eastAsia="宋体" w:cs="宋体"/>
          <w:color w:val="auto"/>
          <w:spacing w:val="0"/>
          <w:kern w:val="0"/>
          <w:sz w:val="21"/>
          <w:szCs w:val="21"/>
          <w:highlight w:val="none"/>
          <w:lang w:val="en-US" w:eastAsia="zh-CN" w:bidi="ar-SA"/>
        </w:rPr>
        <w:t>招标文件</w:t>
      </w:r>
      <w:r>
        <w:rPr>
          <w:rFonts w:hint="eastAsia" w:ascii="宋体" w:hAnsi="宋体" w:eastAsia="宋体" w:cs="宋体"/>
          <w:color w:val="auto"/>
          <w:sz w:val="21"/>
          <w:szCs w:val="21"/>
          <w:highlight w:val="none"/>
        </w:rPr>
        <w:t>中所有的事项、格式条款和规范要求</w:t>
      </w:r>
      <w:r>
        <w:rPr>
          <w:rFonts w:hint="eastAsia" w:ascii="宋体" w:hAnsi="宋体" w:eastAsia="宋体" w:cs="宋体"/>
          <w:color w:val="auto"/>
          <w:spacing w:val="0"/>
          <w:kern w:val="0"/>
          <w:sz w:val="21"/>
          <w:szCs w:val="21"/>
          <w:highlight w:val="none"/>
          <w:lang w:val="en-US" w:eastAsia="zh-CN" w:bidi="ar-SA"/>
        </w:rPr>
        <w:t>。</w:t>
      </w:r>
      <w:r>
        <w:rPr>
          <w:rFonts w:hint="eastAsia" w:ascii="宋体" w:hAnsi="宋体" w:eastAsia="宋体" w:cs="宋体"/>
          <w:color w:val="auto"/>
          <w:sz w:val="21"/>
          <w:szCs w:val="21"/>
          <w:highlight w:val="none"/>
        </w:rPr>
        <w:t>供应商没有对</w:t>
      </w:r>
      <w:r>
        <w:rPr>
          <w:rFonts w:hint="eastAsia" w:ascii="宋体" w:hAnsi="宋体" w:eastAsia="宋体" w:cs="宋体"/>
          <w:color w:val="auto"/>
          <w:spacing w:val="0"/>
          <w:kern w:val="0"/>
          <w:sz w:val="21"/>
          <w:szCs w:val="21"/>
          <w:highlight w:val="none"/>
          <w:lang w:val="en-US" w:eastAsia="zh-CN" w:bidi="ar-SA"/>
        </w:rPr>
        <w:t>招标文件</w:t>
      </w:r>
      <w:r>
        <w:rPr>
          <w:rFonts w:hint="eastAsia" w:ascii="宋体" w:hAnsi="宋体" w:eastAsia="宋体" w:cs="宋体"/>
          <w:color w:val="auto"/>
          <w:sz w:val="21"/>
          <w:szCs w:val="21"/>
          <w:highlight w:val="none"/>
        </w:rPr>
        <w:t>全面做出实质性响应所产生的风险由供应商承担</w:t>
      </w:r>
      <w:r>
        <w:rPr>
          <w:rFonts w:hint="eastAsia" w:ascii="宋体" w:hAnsi="宋体" w:eastAsia="宋体" w:cs="宋体"/>
          <w:color w:val="auto"/>
          <w:spacing w:val="0"/>
          <w:kern w:val="0"/>
          <w:sz w:val="21"/>
          <w:szCs w:val="21"/>
          <w:highlight w:val="none"/>
          <w:lang w:val="en-US" w:eastAsia="zh-CN" w:bidi="ar-SA"/>
        </w:rPr>
        <w:t>。</w:t>
      </w:r>
    </w:p>
    <w:p w14:paraId="34A4879F">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 踏勘现场、招标答疑会</w:t>
      </w:r>
    </w:p>
    <w:p w14:paraId="50858D6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2.1</w:t>
      </w:r>
      <w:r>
        <w:rPr>
          <w:rStyle w:val="81"/>
          <w:rFonts w:hint="eastAsia" w:ascii="宋体" w:hAnsi="宋体" w:eastAsia="宋体" w:cs="宋体"/>
          <w:b w:val="0"/>
          <w:bCs w:val="0"/>
          <w:color w:val="auto"/>
          <w:spacing w:val="0"/>
          <w:sz w:val="21"/>
          <w:szCs w:val="21"/>
          <w:highlight w:val="none"/>
        </w:rPr>
        <w:t>采购人或者采购代理机构可以在招标文件提供期限截止后，组织已获取招标文件的潜在投标人现场考察或者召开开标前答疑会。</w:t>
      </w:r>
    </w:p>
    <w:p w14:paraId="75AF4E2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2.2</w:t>
      </w:r>
      <w:r>
        <w:rPr>
          <w:rStyle w:val="81"/>
          <w:rFonts w:hint="eastAsia" w:ascii="宋体" w:hAnsi="宋体" w:eastAsia="宋体" w:cs="宋体"/>
          <w:b w:val="0"/>
          <w:bCs w:val="0"/>
          <w:color w:val="auto"/>
          <w:spacing w:val="0"/>
          <w:sz w:val="21"/>
          <w:szCs w:val="21"/>
          <w:highlight w:val="none"/>
        </w:rPr>
        <w:t>组织现场考察或者召开答疑会的，应当在招标文件中载明。</w:t>
      </w:r>
    </w:p>
    <w:p w14:paraId="01112FA7">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3</w:t>
      </w:r>
      <w:r>
        <w:rPr>
          <w:rStyle w:val="81"/>
          <w:rFonts w:hint="eastAsia" w:ascii="宋体" w:hAnsi="宋体" w:eastAsia="宋体" w:cs="宋体"/>
          <w:b/>
          <w:bCs/>
          <w:color w:val="auto"/>
          <w:spacing w:val="0"/>
          <w:sz w:val="21"/>
          <w:szCs w:val="21"/>
          <w:highlight w:val="none"/>
        </w:rPr>
        <w:t>. 招标文件的澄清和修改</w:t>
      </w:r>
    </w:p>
    <w:p w14:paraId="5B269DA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18F296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3.2澄清或者修改的内容可能影响投标文件编制的，采购人或者采购代理机构应当在投标截止时间至少15日前，在平台发出；不足15日的，采购人或者采购代理机构应当顺延提交投标文件的截止时间。</w:t>
      </w:r>
    </w:p>
    <w:p w14:paraId="2AB38FA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jc w:val="both"/>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rPr>
        <w:t>三、投标</w:t>
      </w:r>
    </w:p>
    <w:p w14:paraId="152056A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left="0" w:leftChars="0" w:right="0"/>
        <w:jc w:val="left"/>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 xml:space="preserve">1. </w:t>
      </w:r>
      <w:r>
        <w:rPr>
          <w:rStyle w:val="81"/>
          <w:rFonts w:hint="eastAsia" w:ascii="宋体" w:hAnsi="宋体" w:eastAsia="宋体" w:cs="宋体"/>
          <w:b/>
          <w:bCs/>
          <w:color w:val="auto"/>
          <w:spacing w:val="0"/>
          <w:sz w:val="21"/>
          <w:szCs w:val="21"/>
          <w:highlight w:val="none"/>
        </w:rPr>
        <w:t>投标文件的语言</w:t>
      </w:r>
    </w:p>
    <w:p w14:paraId="4405555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供应商提交的投标文件以及供应商与采购人或者采购代理机构就有关投标的所有来往文件均须使用中文。投标文件中如附有外文资料，主要部分要对应翻译成中文并附在相关外文资料后面。未翻译的外文资料，评审委员会可将其视为无效材料。</w:t>
      </w:r>
    </w:p>
    <w:p w14:paraId="4AB1481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kern w:val="0"/>
          <w:sz w:val="21"/>
          <w:szCs w:val="21"/>
          <w:highlight w:val="none"/>
          <w:lang w:val="en-US" w:eastAsia="zh-CN" w:bidi="ar-SA"/>
        </w:rPr>
        <w:t>1.2</w:t>
      </w:r>
      <w:r>
        <w:rPr>
          <w:rFonts w:hint="eastAsia" w:ascii="宋体" w:hAnsi="宋体" w:eastAsia="宋体" w:cs="宋体"/>
          <w:color w:val="auto"/>
          <w:sz w:val="21"/>
          <w:szCs w:val="21"/>
          <w:highlight w:val="none"/>
        </w:rPr>
        <w:t>翻译的中文资料与外文资料如果出现差异和矛盾时，以中文为准。涉嫌提供虚假材料的按照相关法律法规处理。</w:t>
      </w:r>
    </w:p>
    <w:p w14:paraId="724A44F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如因未翻译而造成对供应商的不利后果，由供应商承担。</w:t>
      </w:r>
    </w:p>
    <w:p w14:paraId="392D2FBE">
      <w:pPr>
        <w:keepNext w:val="0"/>
        <w:keepLines w:val="0"/>
        <w:pageBreakBefore w:val="0"/>
        <w:widowControl/>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Style w:val="81"/>
          <w:rFonts w:hint="eastAsia" w:ascii="宋体" w:hAnsi="宋体" w:eastAsia="宋体" w:cs="宋体"/>
          <w:b/>
          <w:bCs/>
          <w:color w:val="auto"/>
          <w:spacing w:val="0"/>
          <w:sz w:val="21"/>
          <w:szCs w:val="21"/>
          <w:highlight w:val="none"/>
          <w:lang w:val="en-US"/>
        </w:rPr>
        <w:t xml:space="preserve">2. </w:t>
      </w:r>
      <w:r>
        <w:rPr>
          <w:rFonts w:hint="eastAsia" w:ascii="宋体" w:hAnsi="宋体" w:eastAsia="宋体" w:cs="宋体"/>
          <w:b/>
          <w:bCs/>
          <w:color w:val="auto"/>
          <w:sz w:val="21"/>
          <w:szCs w:val="21"/>
          <w:highlight w:val="none"/>
        </w:rPr>
        <w:t>计量单位（实</w:t>
      </w:r>
      <w:r>
        <w:rPr>
          <w:rFonts w:hint="eastAsia" w:ascii="宋体" w:hAnsi="宋体" w:eastAsia="宋体" w:cs="宋体"/>
          <w:b/>
          <w:color w:val="auto"/>
          <w:sz w:val="21"/>
          <w:szCs w:val="21"/>
          <w:highlight w:val="none"/>
        </w:rPr>
        <w:t>质性要求）</w:t>
      </w:r>
    </w:p>
    <w:p w14:paraId="593C6732">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文件中另有规定外，本项目均采用国家法定的计量单位。</w:t>
      </w:r>
    </w:p>
    <w:p w14:paraId="386E85A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sz w:val="21"/>
          <w:szCs w:val="21"/>
          <w:highlight w:val="none"/>
        </w:rPr>
      </w:pPr>
      <w:r>
        <w:rPr>
          <w:rStyle w:val="81"/>
          <w:rFonts w:hint="eastAsia" w:ascii="宋体" w:hAnsi="宋体" w:eastAsia="宋体" w:cs="宋体"/>
          <w:b/>
          <w:bCs/>
          <w:color w:val="auto"/>
          <w:spacing w:val="0"/>
          <w:sz w:val="21"/>
          <w:szCs w:val="21"/>
          <w:highlight w:val="none"/>
          <w:lang w:val="en-US"/>
        </w:rPr>
        <w:t xml:space="preserve">3. </w:t>
      </w:r>
      <w:r>
        <w:rPr>
          <w:rFonts w:hint="eastAsia" w:ascii="宋体" w:hAnsi="宋体" w:eastAsia="宋体" w:cs="宋体"/>
          <w:b/>
          <w:color w:val="auto"/>
          <w:sz w:val="21"/>
          <w:szCs w:val="21"/>
          <w:highlight w:val="none"/>
        </w:rPr>
        <w:t>响应货币（实质性要求）</w:t>
      </w:r>
    </w:p>
    <w:p w14:paraId="1EAFDF30">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文件中另有规定外，本项目均以人民币报价。</w:t>
      </w:r>
    </w:p>
    <w:p w14:paraId="5D292021">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sz w:val="21"/>
          <w:szCs w:val="21"/>
          <w:highlight w:val="none"/>
        </w:rPr>
      </w:pPr>
      <w:r>
        <w:rPr>
          <w:rStyle w:val="81"/>
          <w:rFonts w:hint="eastAsia" w:ascii="宋体" w:hAnsi="宋体" w:eastAsia="宋体" w:cs="宋体"/>
          <w:b/>
          <w:bCs/>
          <w:color w:val="auto"/>
          <w:spacing w:val="0"/>
          <w:sz w:val="21"/>
          <w:szCs w:val="21"/>
          <w:highlight w:val="none"/>
          <w:lang w:val="en-US"/>
        </w:rPr>
        <w:t xml:space="preserve">4. </w:t>
      </w:r>
      <w:r>
        <w:rPr>
          <w:rFonts w:hint="eastAsia" w:ascii="宋体" w:hAnsi="宋体" w:eastAsia="宋体" w:cs="宋体"/>
          <w:b/>
          <w:color w:val="auto"/>
          <w:sz w:val="21"/>
          <w:szCs w:val="21"/>
          <w:highlight w:val="none"/>
        </w:rPr>
        <w:t>知识产权（实质性要求）</w:t>
      </w:r>
    </w:p>
    <w:p w14:paraId="198201C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14:paraId="074D1DE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5</w:t>
      </w:r>
      <w:r>
        <w:rPr>
          <w:rStyle w:val="81"/>
          <w:rFonts w:hint="eastAsia" w:ascii="宋体" w:hAnsi="宋体" w:eastAsia="宋体" w:cs="宋体"/>
          <w:b/>
          <w:bCs/>
          <w:color w:val="auto"/>
          <w:spacing w:val="0"/>
          <w:sz w:val="21"/>
          <w:szCs w:val="21"/>
          <w:highlight w:val="none"/>
        </w:rPr>
        <w:t>. 投标文件的组成及相关要求</w:t>
      </w:r>
    </w:p>
    <w:p w14:paraId="5880375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5.1投标文件分为资格、资信证明文件及商务技术文件两部分。</w:t>
      </w:r>
    </w:p>
    <w:p w14:paraId="42DC323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5.2供应商应按照招标文件第二章“投标人须知前附表”中要求内容及编排顺序编制投标文件</w:t>
      </w:r>
    </w:p>
    <w:p w14:paraId="0DEDDE4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5.3供应商应按照招标文件第六章“投标文件格式”中提供的格式编制投标文件。</w:t>
      </w:r>
    </w:p>
    <w:p w14:paraId="0EC3C7D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5.4对于没有格式要求或格式自拟的投标文件由供应商自行编写。</w:t>
      </w:r>
    </w:p>
    <w:p w14:paraId="55E8E816">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5.5投标保证金（如适用）：</w:t>
      </w:r>
    </w:p>
    <w:p w14:paraId="081244C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5.5.1供应商应提交的投标保证金金额和提交方式详见前附表。未按要求交纳投标保证金的，</w:t>
      </w:r>
    </w:p>
    <w:p w14:paraId="1ECC662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投标无效。</w:t>
      </w:r>
    </w:p>
    <w:p w14:paraId="523D9F58">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5.5.2投标人在投标截止时间前撤回已提交的投标文件的，采购人或者采购代理机构应当自收到投标人书面撤回通知之日起5个工作日内，退还已收取的投标保证金，但因投标人自身原因导致无法及时退还的除外。</w:t>
      </w:r>
    </w:p>
    <w:p w14:paraId="131A18F8">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5.5.3采购人或者采购代理机构应当自中标通知书发出之日起5个工作日内退还未中标人的投标保证金，自采购合同签订之日起5个工作日内退还中标人的投标保证金或者转为中标人的履约保证金。</w:t>
      </w:r>
    </w:p>
    <w:p w14:paraId="30F981B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5.5.4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30FABF9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5.5.5有下列情形之一的，投标保证金不予退还：</w:t>
      </w:r>
    </w:p>
    <w:p w14:paraId="20FF3537">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（1）投标有效期内投标人撤销投标文件的；</w:t>
      </w:r>
    </w:p>
    <w:p w14:paraId="6E8DC22D">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（2）投标人恶意串通的；</w:t>
      </w:r>
    </w:p>
    <w:p w14:paraId="7FCD654C">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（3）中标人无正当理由不与招标人订立合同，在签订合同时向招标人提出附加条件，或者不按照招标文件要求提交履约保证金的；</w:t>
      </w:r>
    </w:p>
    <w:p w14:paraId="5A0ACDF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（4）其他违反政府采购法律法规规定行为的。</w:t>
      </w:r>
    </w:p>
    <w:p w14:paraId="2E8C626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spacing w:val="0"/>
          <w:kern w:val="0"/>
          <w:sz w:val="21"/>
          <w:szCs w:val="21"/>
          <w:highlight w:val="none"/>
          <w:lang w:val="en-US" w:eastAsia="zh-CN" w:bidi="ar-SA"/>
        </w:rPr>
        <w:t>6. 投标报价</w:t>
      </w:r>
      <w:r>
        <w:rPr>
          <w:rFonts w:hint="eastAsia" w:ascii="宋体" w:hAnsi="宋体" w:eastAsia="宋体" w:cs="宋体"/>
          <w:b/>
          <w:color w:val="auto"/>
          <w:sz w:val="21"/>
          <w:szCs w:val="21"/>
          <w:highlight w:val="none"/>
        </w:rPr>
        <w:t>（实质性要求）</w:t>
      </w:r>
    </w:p>
    <w:p w14:paraId="44D03DA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6.1供应商根据采购内容进行投标报价（有量价关系折扣的，包括量价关系折扣），投标报价不可</w:t>
      </w:r>
      <w:r>
        <w:rPr>
          <w:rFonts w:hint="eastAsia" w:ascii="宋体" w:hAnsi="宋体" w:eastAsia="宋体" w:cs="宋体"/>
          <w:color w:val="auto"/>
          <w:sz w:val="21"/>
          <w:szCs w:val="21"/>
          <w:highlight w:val="none"/>
          <w:lang w:val="en-US" w:eastAsia="zh-CN"/>
        </w:rPr>
        <w:t>超过</w:t>
      </w: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w:t>
      </w:r>
    </w:p>
    <w:p w14:paraId="1333690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kern w:val="0"/>
          <w:sz w:val="21"/>
          <w:szCs w:val="21"/>
          <w:highlight w:val="none"/>
          <w:lang w:val="en-US" w:eastAsia="zh-CN" w:bidi="ar-SA"/>
        </w:rPr>
        <w:t>6.2</w:t>
      </w:r>
      <w:r>
        <w:rPr>
          <w:rFonts w:hint="eastAsia" w:ascii="宋体" w:hAnsi="宋体" w:eastAsia="宋体" w:cs="宋体"/>
          <w:color w:val="auto"/>
          <w:sz w:val="21"/>
          <w:szCs w:val="21"/>
          <w:highlight w:val="none"/>
        </w:rPr>
        <w:t>供应商只要投报了一个确定数额的价格（总价），无论分项价格是否全部填报了相应的金额或免费字样，报价均被视为已经包含了全部内容的报价，包括但不限于工程或服务或货物所需的产品的采购、运输、吊装、装卸、设备的调试、有效可靠的试运行、验收、人员培训、提供完善的售后服务和维护等，以及所有其它为工程或服务或货物项目所需的必要项目（包括人工费、办公管理费、财务费、管理、保险、利润、税金等所有内容）。在其它情况下，由于分项报价填报不完整、不清楚或存在其它任何失误，所导致的任何不利后果均应当由供应商自行承担。”</w:t>
      </w:r>
    </w:p>
    <w:p w14:paraId="2831CFD4">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6.3投标文件报价出现前后不一致的，按照下列规定修正：</w:t>
      </w:r>
    </w:p>
    <w:p w14:paraId="475310D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6.3.1投标文件中开标一览表（报价表）内容与投标文件中相应内容不一致的，以开标一览表（报价表）为准；</w:t>
      </w:r>
    </w:p>
    <w:p w14:paraId="6B9947E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6.3.2大写金额和小写金额不一致的，以大写金额为准；</w:t>
      </w:r>
    </w:p>
    <w:p w14:paraId="474B994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6.3.3单价金额小数点或者百分比有明显错位的，以开标一览表的总价为准，并修改单价；</w:t>
      </w:r>
    </w:p>
    <w:p w14:paraId="7090F9B4">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6.3.4总价金额与按单价汇总金额不一致的，以单价金额计算结果为准。</w:t>
      </w:r>
    </w:p>
    <w:p w14:paraId="77820B4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6.4同时出现两种以上不一致的，按照前款规定的顺序修正。修正后的报价按照本章6.5的规定经投标人确认后产生约束力，投标人不确认的，其投标无效。</w:t>
      </w:r>
    </w:p>
    <w:p w14:paraId="288CC0F6">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6.5投标人的澄清、说明或者补正应当在平台提交，并加盖</w:t>
      </w:r>
      <w:r>
        <w:rPr>
          <w:rStyle w:val="81"/>
          <w:rFonts w:hint="eastAsia" w:ascii="宋体" w:hAnsi="宋体" w:eastAsia="宋体" w:cs="宋体"/>
          <w:bCs/>
          <w:color w:val="auto"/>
          <w:spacing w:val="0"/>
          <w:kern w:val="0"/>
          <w:sz w:val="21"/>
          <w:szCs w:val="21"/>
          <w:highlight w:val="none"/>
          <w:lang w:val="en-US"/>
        </w:rPr>
        <w:t>电子</w:t>
      </w:r>
      <w:r>
        <w:rPr>
          <w:rFonts w:hint="eastAsia" w:ascii="宋体" w:hAnsi="宋体" w:eastAsia="宋体" w:cs="宋体"/>
          <w:color w:val="auto"/>
          <w:spacing w:val="0"/>
          <w:kern w:val="0"/>
          <w:sz w:val="21"/>
          <w:szCs w:val="21"/>
          <w:highlight w:val="none"/>
          <w:lang w:val="en-US" w:eastAsia="zh-CN" w:bidi="ar-SA"/>
        </w:rPr>
        <w:t>公章，或者由法定代表人（负责人）或其授权的代表</w:t>
      </w:r>
      <w:r>
        <w:rPr>
          <w:rStyle w:val="81"/>
          <w:rFonts w:hint="eastAsia" w:ascii="宋体" w:hAnsi="宋体" w:eastAsia="宋体" w:cs="宋体"/>
          <w:bCs/>
          <w:color w:val="auto"/>
          <w:spacing w:val="0"/>
          <w:kern w:val="0"/>
          <w:sz w:val="21"/>
          <w:szCs w:val="21"/>
          <w:highlight w:val="none"/>
          <w:lang w:val="en-US"/>
        </w:rPr>
        <w:t>签电子章</w:t>
      </w:r>
      <w:r>
        <w:rPr>
          <w:rFonts w:hint="eastAsia" w:ascii="宋体" w:hAnsi="宋体" w:eastAsia="宋体" w:cs="宋体"/>
          <w:color w:val="auto"/>
          <w:spacing w:val="0"/>
          <w:kern w:val="0"/>
          <w:sz w:val="21"/>
          <w:szCs w:val="21"/>
          <w:highlight w:val="none"/>
          <w:lang w:val="en-US" w:eastAsia="zh-CN" w:bidi="ar-SA"/>
        </w:rPr>
        <w:t>。投标人的澄清、说明或者补正不得超出投标文件的范围或者改变投标文件的实质性内容。</w:t>
      </w:r>
    </w:p>
    <w:p w14:paraId="4479A02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6.6采用综合评分法的，最低报价不能作为中标的保证。</w:t>
      </w:r>
    </w:p>
    <w:p w14:paraId="11C2069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right="0" w:rightChars="0"/>
        <w:textAlignment w:val="auto"/>
        <w:outlineLvl w:val="9"/>
        <w:rPr>
          <w:rStyle w:val="81"/>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kern w:val="0"/>
          <w:sz w:val="21"/>
          <w:szCs w:val="21"/>
          <w:highlight w:val="none"/>
          <w:lang w:val="en-US" w:eastAsia="zh-CN" w:bidi="ar-SA"/>
        </w:rPr>
        <w:t xml:space="preserve">7. </w:t>
      </w:r>
      <w:r>
        <w:rPr>
          <w:rStyle w:val="81"/>
          <w:rFonts w:hint="eastAsia" w:ascii="宋体" w:hAnsi="宋体" w:eastAsia="宋体" w:cs="宋体"/>
          <w:b/>
          <w:bCs/>
          <w:color w:val="auto"/>
          <w:spacing w:val="0"/>
          <w:sz w:val="21"/>
          <w:szCs w:val="21"/>
          <w:highlight w:val="none"/>
        </w:rPr>
        <w:t>投标有效期</w:t>
      </w:r>
      <w:r>
        <w:rPr>
          <w:rFonts w:hint="eastAsia" w:ascii="宋体" w:hAnsi="宋体" w:eastAsia="宋体" w:cs="宋体"/>
          <w:b/>
          <w:color w:val="auto"/>
          <w:sz w:val="21"/>
          <w:szCs w:val="21"/>
          <w:highlight w:val="none"/>
        </w:rPr>
        <w:t>（实质性要求）</w:t>
      </w:r>
    </w:p>
    <w:p w14:paraId="1A2E93A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7.1投标有效期从提交投标文件的截止之日起算。投标文件中承诺的投标有效期应当不少于招标文件中载明的投标有效期。本项目投标有效期见投标人须知前附表。</w:t>
      </w:r>
    </w:p>
    <w:p w14:paraId="5BCA1C8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leftChars="0" w:right="0" w:rightChars="0"/>
        <w:textAlignment w:val="auto"/>
        <w:outlineLvl w:val="9"/>
        <w:rPr>
          <w:rStyle w:val="81"/>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kern w:val="0"/>
          <w:sz w:val="21"/>
          <w:szCs w:val="21"/>
          <w:highlight w:val="none"/>
          <w:lang w:val="en-US" w:eastAsia="zh-CN" w:bidi="ar-SA"/>
        </w:rPr>
        <w:t xml:space="preserve">8. </w:t>
      </w:r>
      <w:r>
        <w:rPr>
          <w:rStyle w:val="81"/>
          <w:rFonts w:hint="eastAsia" w:ascii="宋体" w:hAnsi="宋体" w:eastAsia="宋体" w:cs="宋体"/>
          <w:b/>
          <w:bCs/>
          <w:color w:val="auto"/>
          <w:spacing w:val="0"/>
          <w:sz w:val="21"/>
          <w:szCs w:val="21"/>
          <w:highlight w:val="none"/>
        </w:rPr>
        <w:t>投标文件的制作、签章和加密（实质性要求）</w:t>
      </w:r>
    </w:p>
    <w:p w14:paraId="2C6EFA2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8.1投标文件应当根据招标文件进行编制，供应商应通过“山西省政府采购网-办事指南-下载专区”获取“电子投标客户端”，使用客户端编制投标文件。</w:t>
      </w:r>
    </w:p>
    <w:p w14:paraId="420F336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8.2供应商应按照客户端操作要求，对应招标文件的每项实质性要求，逐一进行响应；</w:t>
      </w:r>
      <w:r>
        <w:rPr>
          <w:rFonts w:hint="eastAsia" w:ascii="宋体" w:hAnsi="宋体" w:eastAsia="宋体" w:cs="宋体"/>
          <w:b/>
          <w:bCs/>
          <w:color w:val="auto"/>
          <w:spacing w:val="0"/>
          <w:kern w:val="0"/>
          <w:sz w:val="21"/>
          <w:szCs w:val="21"/>
          <w:highlight w:val="none"/>
          <w:lang w:val="en-US" w:eastAsia="zh-CN" w:bidi="ar-SA"/>
        </w:rPr>
        <w:t>未逐一进行响应或者响应内容不符合招标文件对应项的要求的，其投标文件作无效处理。</w:t>
      </w:r>
    </w:p>
    <w:p w14:paraId="313048A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8.3供应商完成投标文件编制后，应按照招标文件明确的签章要求，使用互认的证书及签章对投标文件进行电子签章和加密。</w:t>
      </w:r>
    </w:p>
    <w:p w14:paraId="04E28BB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8.4发生招标文件澄清或者修改，可能影响投标文件编制的，供应商应重新获取澄清或者修改后的招标文件，按照澄清或者修改后的招标文件进行投标文件编制、签章和加密。</w:t>
      </w:r>
    </w:p>
    <w:p w14:paraId="38210B1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 xml:space="preserve">9. </w:t>
      </w:r>
      <w:r>
        <w:rPr>
          <w:rStyle w:val="81"/>
          <w:rFonts w:hint="eastAsia" w:ascii="宋体" w:hAnsi="宋体" w:eastAsia="宋体" w:cs="宋体"/>
          <w:b/>
          <w:bCs/>
          <w:color w:val="auto"/>
          <w:spacing w:val="0"/>
          <w:sz w:val="21"/>
          <w:szCs w:val="21"/>
          <w:highlight w:val="none"/>
        </w:rPr>
        <w:t>投标文件的</w:t>
      </w:r>
      <w:r>
        <w:rPr>
          <w:rStyle w:val="81"/>
          <w:rFonts w:hint="eastAsia" w:ascii="宋体" w:hAnsi="宋体" w:eastAsia="宋体" w:cs="宋体"/>
          <w:b/>
          <w:bCs/>
          <w:color w:val="auto"/>
          <w:spacing w:val="0"/>
          <w:sz w:val="21"/>
          <w:szCs w:val="21"/>
          <w:highlight w:val="none"/>
          <w:lang w:val="en-US"/>
        </w:rPr>
        <w:t>提交</w:t>
      </w:r>
    </w:p>
    <w:p w14:paraId="13D0EE1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2" w:firstLineChars="20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9.1</w:t>
      </w:r>
      <w:r>
        <w:rPr>
          <w:rStyle w:val="81"/>
          <w:rFonts w:hint="eastAsia" w:ascii="宋体" w:hAnsi="宋体" w:eastAsia="宋体" w:cs="宋体"/>
          <w:b/>
          <w:bCs/>
          <w:color w:val="auto"/>
          <w:spacing w:val="0"/>
          <w:sz w:val="21"/>
          <w:szCs w:val="21"/>
          <w:highlight w:val="none"/>
        </w:rPr>
        <w:t>（实质性要求）</w:t>
      </w:r>
      <w:r>
        <w:rPr>
          <w:rFonts w:hint="eastAsia" w:ascii="宋体" w:hAnsi="宋体" w:eastAsia="宋体" w:cs="宋体"/>
          <w:b/>
          <w:bCs/>
          <w:color w:val="auto"/>
          <w:sz w:val="21"/>
          <w:szCs w:val="21"/>
          <w:highlight w:val="none"/>
        </w:rPr>
        <w:t>供应商应当在</w:t>
      </w:r>
      <w:r>
        <w:rPr>
          <w:rStyle w:val="81"/>
          <w:rFonts w:hint="eastAsia" w:ascii="宋体" w:hAnsi="宋体" w:eastAsia="宋体" w:cs="宋体"/>
          <w:b/>
          <w:bCs/>
          <w:color w:val="auto"/>
          <w:spacing w:val="0"/>
          <w:sz w:val="21"/>
          <w:szCs w:val="21"/>
          <w:highlight w:val="none"/>
          <w:lang w:val="en-US"/>
        </w:rPr>
        <w:t>投标</w:t>
      </w:r>
      <w:r>
        <w:rPr>
          <w:rStyle w:val="81"/>
          <w:rFonts w:hint="eastAsia" w:ascii="宋体" w:hAnsi="宋体" w:eastAsia="宋体" w:cs="宋体"/>
          <w:b/>
          <w:bCs/>
          <w:color w:val="auto"/>
          <w:spacing w:val="0"/>
          <w:sz w:val="21"/>
          <w:szCs w:val="21"/>
          <w:highlight w:val="none"/>
        </w:rPr>
        <w:t>文件提交截止时间前，</w:t>
      </w:r>
      <w:r>
        <w:rPr>
          <w:rStyle w:val="81"/>
          <w:rFonts w:hint="eastAsia" w:ascii="宋体" w:hAnsi="宋体" w:eastAsia="宋体" w:cs="宋体"/>
          <w:b/>
          <w:bCs/>
          <w:color w:val="auto"/>
          <w:spacing w:val="0"/>
          <w:sz w:val="21"/>
          <w:szCs w:val="21"/>
          <w:highlight w:val="none"/>
          <w:lang w:val="en-US"/>
        </w:rPr>
        <w:t>通过</w:t>
      </w:r>
      <w:r>
        <w:rPr>
          <w:rStyle w:val="81"/>
          <w:rFonts w:hint="eastAsia" w:ascii="宋体" w:hAnsi="宋体" w:eastAsia="宋体" w:cs="宋体"/>
          <w:b/>
          <w:bCs/>
          <w:color w:val="auto"/>
          <w:spacing w:val="0"/>
          <w:sz w:val="21"/>
          <w:szCs w:val="21"/>
          <w:highlight w:val="none"/>
        </w:rPr>
        <w:t>山西省政府采购网</w:t>
      </w:r>
      <w:r>
        <w:rPr>
          <w:rStyle w:val="81"/>
          <w:rFonts w:hint="eastAsia" w:ascii="宋体" w:hAnsi="宋体" w:eastAsia="宋体" w:cs="宋体"/>
          <w:b/>
          <w:bCs/>
          <w:color w:val="auto"/>
          <w:spacing w:val="0"/>
          <w:sz w:val="21"/>
          <w:szCs w:val="21"/>
          <w:highlight w:val="none"/>
          <w:lang w:val="en-US"/>
        </w:rPr>
        <w:t>-山西政府采购平台</w:t>
      </w:r>
      <w:r>
        <w:rPr>
          <w:rStyle w:val="81"/>
          <w:rFonts w:hint="eastAsia" w:ascii="宋体" w:hAnsi="宋体" w:eastAsia="宋体" w:cs="宋体"/>
          <w:b/>
          <w:bCs/>
          <w:color w:val="auto"/>
          <w:spacing w:val="0"/>
          <w:sz w:val="21"/>
          <w:szCs w:val="21"/>
          <w:highlight w:val="none"/>
        </w:rPr>
        <w:t>完成</w:t>
      </w:r>
      <w:r>
        <w:rPr>
          <w:rStyle w:val="81"/>
          <w:rFonts w:hint="eastAsia" w:ascii="宋体" w:hAnsi="宋体" w:eastAsia="宋体" w:cs="宋体"/>
          <w:b/>
          <w:bCs/>
          <w:color w:val="auto"/>
          <w:spacing w:val="0"/>
          <w:sz w:val="21"/>
          <w:szCs w:val="21"/>
          <w:highlight w:val="none"/>
          <w:lang w:val="en-US"/>
        </w:rPr>
        <w:t>投标文件提交</w:t>
      </w:r>
      <w:r>
        <w:rPr>
          <w:rStyle w:val="81"/>
          <w:rFonts w:hint="eastAsia" w:ascii="宋体" w:hAnsi="宋体" w:eastAsia="宋体" w:cs="宋体"/>
          <w:color w:val="auto"/>
          <w:spacing w:val="0"/>
          <w:sz w:val="21"/>
          <w:szCs w:val="21"/>
          <w:highlight w:val="none"/>
          <w:lang w:val="en-US"/>
        </w:rPr>
        <w:t>。</w:t>
      </w:r>
    </w:p>
    <w:p w14:paraId="3970773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9.2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文件提交截止时间后，</w:t>
      </w:r>
      <w:r>
        <w:rPr>
          <w:rFonts w:hint="eastAsia" w:ascii="宋体" w:hAnsi="宋体" w:eastAsia="宋体" w:cs="宋体"/>
          <w:color w:val="auto"/>
          <w:spacing w:val="0"/>
          <w:kern w:val="0"/>
          <w:sz w:val="21"/>
          <w:szCs w:val="21"/>
          <w:highlight w:val="none"/>
          <w:lang w:val="en-US" w:eastAsia="zh-CN" w:bidi="ar-SA"/>
        </w:rPr>
        <w:t>采购人或采购代理机构</w:t>
      </w:r>
      <w:r>
        <w:rPr>
          <w:rFonts w:hint="eastAsia" w:ascii="宋体" w:hAnsi="宋体" w:eastAsia="宋体" w:cs="宋体"/>
          <w:color w:val="auto"/>
          <w:sz w:val="21"/>
          <w:szCs w:val="21"/>
          <w:highlight w:val="none"/>
        </w:rPr>
        <w:t>不再接受供应商提交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文件。供应商应充分考虑影响</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文件提交的各种因素，确保在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文件提交截止时间前完成提交。</w:t>
      </w:r>
    </w:p>
    <w:p w14:paraId="7AA7A4F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leftChars="0" w:right="0" w:rightChars="0"/>
        <w:textAlignment w:val="auto"/>
        <w:outlineLvl w:val="9"/>
        <w:rPr>
          <w:rStyle w:val="81"/>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kern w:val="0"/>
          <w:sz w:val="21"/>
          <w:szCs w:val="21"/>
          <w:highlight w:val="none"/>
          <w:lang w:val="en-US" w:eastAsia="zh-CN" w:bidi="ar-SA"/>
        </w:rPr>
        <w:t xml:space="preserve">10. </w:t>
      </w:r>
      <w:r>
        <w:rPr>
          <w:rStyle w:val="81"/>
          <w:rFonts w:hint="eastAsia" w:ascii="宋体" w:hAnsi="宋体" w:eastAsia="宋体" w:cs="宋体"/>
          <w:b/>
          <w:bCs/>
          <w:color w:val="auto"/>
          <w:spacing w:val="0"/>
          <w:sz w:val="21"/>
          <w:szCs w:val="21"/>
          <w:highlight w:val="none"/>
        </w:rPr>
        <w:t>投标文件的补充、修改、撤回（实质性要求）</w:t>
      </w:r>
    </w:p>
    <w:p w14:paraId="438C430D">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kern w:val="0"/>
          <w:sz w:val="21"/>
          <w:szCs w:val="21"/>
          <w:highlight w:val="none"/>
          <w:lang w:val="en-US" w:eastAsia="zh-CN" w:bidi="ar-SA"/>
        </w:rPr>
        <w:t>10.1</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文件提交截止时间前，供应商可以补充、修改或者撤回已成功提交的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文件进行补充、修改的，应当先行撤回已提交的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文件，补充、修改后重新提交。</w:t>
      </w:r>
    </w:p>
    <w:p w14:paraId="20CE64BE">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文件撤回后，视为未提交过</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p>
    <w:p w14:paraId="63BE267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leftChars="0" w:right="0" w:rightChars="0"/>
        <w:textAlignment w:val="auto"/>
        <w:outlineLvl w:val="9"/>
        <w:rPr>
          <w:rStyle w:val="81"/>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kern w:val="0"/>
          <w:sz w:val="21"/>
          <w:szCs w:val="21"/>
          <w:highlight w:val="none"/>
          <w:lang w:val="en-US" w:eastAsia="zh-CN" w:bidi="ar-SA"/>
        </w:rPr>
        <w:t>11. 电子化采购项目视为串通情形的认定</w:t>
      </w:r>
    </w:p>
    <w:p w14:paraId="3461DB2F">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11.1投标人应当遵循公平竞争的原则，不得恶意串通，不得妨碍其他投标人的竞争行为，不得损害采购人或者其他投标人的合法权益。</w:t>
      </w:r>
    </w:p>
    <w:p w14:paraId="13505BB5">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11.2在评标过程中发现投标人有上述情形的，评标委员会应当认定其投标无效，并书面报告本级财政部门。</w:t>
      </w:r>
    </w:p>
    <w:p w14:paraId="0BB52286">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11.3电子化招标项目视为串通情形的认定：详见投标人须知前附表。</w:t>
      </w:r>
    </w:p>
    <w:p w14:paraId="5C6E376C">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11.4电子化非招标项目视为串通情形的认定：详见投标人须知前附表。</w:t>
      </w:r>
    </w:p>
    <w:p w14:paraId="76801C31">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bidi="ar-SA"/>
        </w:rPr>
        <w:t>11.5电子化项目视为串通情形的处理：详见投标人须知前附表。</w:t>
      </w:r>
    </w:p>
    <w:p w14:paraId="4BD7DB3F">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四</w:t>
      </w:r>
      <w:r>
        <w:rPr>
          <w:rStyle w:val="81"/>
          <w:rFonts w:hint="eastAsia" w:ascii="宋体" w:hAnsi="宋体" w:eastAsia="宋体" w:cs="宋体"/>
          <w:b/>
          <w:bCs/>
          <w:color w:val="auto"/>
          <w:spacing w:val="0"/>
          <w:sz w:val="21"/>
          <w:szCs w:val="21"/>
          <w:highlight w:val="none"/>
        </w:rPr>
        <w:t>、开标、评标</w:t>
      </w:r>
    </w:p>
    <w:p w14:paraId="7686294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开标及其有关事项</w:t>
      </w:r>
    </w:p>
    <w:p w14:paraId="4C27AF0C">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1.1本项目为网上开启。网上的开始时间为投标文件提交截止时间。成功提交或解密投标文件的供应商不足3家的，不予开标，采购人或采购代理机构将作废标处理。</w:t>
      </w:r>
    </w:p>
    <w:p w14:paraId="28306213">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1.2开标准备工作</w:t>
      </w:r>
    </w:p>
    <w:p w14:paraId="55786CDA">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bidi="ar-SA"/>
        </w:rPr>
        <w:t>1.2.1投标文件提交截止时间</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val="en-US" w:eastAsia="zh-CN"/>
        </w:rPr>
        <w:t>供应商登录山西省政府采购网-山西政府采购平台-项目采购-开标评标管理系统参与开标。</w:t>
      </w:r>
    </w:p>
    <w:p w14:paraId="292657FB">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2" w:firstLineChars="200"/>
        <w:textAlignment w:val="auto"/>
        <w:outlineLvl w:val="9"/>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spacing w:val="0"/>
          <w:kern w:val="0"/>
          <w:sz w:val="21"/>
          <w:szCs w:val="21"/>
          <w:highlight w:val="none"/>
          <w:lang w:val="en-US" w:eastAsia="zh-CN" w:bidi="ar-SA"/>
        </w:rPr>
        <w:t>1.3</w:t>
      </w:r>
      <w:r>
        <w:rPr>
          <w:rFonts w:hint="eastAsia" w:ascii="宋体" w:hAnsi="宋体" w:eastAsia="宋体" w:cs="宋体"/>
          <w:b/>
          <w:bCs/>
          <w:color w:val="auto"/>
          <w:sz w:val="21"/>
          <w:szCs w:val="21"/>
          <w:highlight w:val="none"/>
        </w:rPr>
        <w:t>解密</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文件（实质性要求）</w:t>
      </w:r>
    </w:p>
    <w:p w14:paraId="4F6399E0">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1.3.1</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文件提交截止时间后，成功提交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文件的供应商</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规定数量的，</w:t>
      </w:r>
      <w:r>
        <w:rPr>
          <w:rFonts w:hint="eastAsia" w:ascii="宋体" w:hAnsi="宋体" w:eastAsia="宋体" w:cs="宋体"/>
          <w:color w:val="auto"/>
          <w:spacing w:val="0"/>
          <w:kern w:val="0"/>
          <w:sz w:val="21"/>
          <w:szCs w:val="21"/>
          <w:highlight w:val="none"/>
          <w:lang w:val="en-US" w:eastAsia="zh-CN" w:bidi="ar-SA"/>
        </w:rPr>
        <w:t>采购人或采购代理机构</w:t>
      </w:r>
      <w:r>
        <w:rPr>
          <w:rFonts w:hint="eastAsia" w:ascii="宋体" w:hAnsi="宋体" w:eastAsia="宋体" w:cs="宋体"/>
          <w:color w:val="auto"/>
          <w:sz w:val="21"/>
          <w:szCs w:val="21"/>
          <w:highlight w:val="none"/>
        </w:rPr>
        <w:t>将启动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文件解密程序，解密时间</w:t>
      </w:r>
      <w:r>
        <w:rPr>
          <w:rFonts w:hint="eastAsia" w:ascii="宋体" w:hAnsi="宋体" w:eastAsia="宋体" w:cs="宋体"/>
          <w:color w:val="auto"/>
          <w:sz w:val="21"/>
          <w:szCs w:val="21"/>
          <w:highlight w:val="none"/>
          <w:lang w:val="en-US" w:eastAsia="zh-CN"/>
        </w:rPr>
        <w:t>详见投标人须知前附表</w:t>
      </w:r>
      <w:r>
        <w:rPr>
          <w:rFonts w:hint="eastAsia" w:ascii="宋体" w:hAnsi="宋体" w:eastAsia="宋体" w:cs="宋体"/>
          <w:color w:val="auto"/>
          <w:sz w:val="21"/>
          <w:szCs w:val="21"/>
          <w:highlight w:val="none"/>
        </w:rPr>
        <w:t>；供应商应在规定的解密时间内，使用互认的证书及签章通过</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文件解密。供应商未在规定的解密时间内完成解密的，按无效响应处理。</w:t>
      </w:r>
    </w:p>
    <w:p w14:paraId="4912822F">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1.4开标流程</w:t>
      </w:r>
    </w:p>
    <w:p w14:paraId="5310E4CF">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1.4.1解密时间截止或者所有供应商投标文件均完成解密后（以发生在先的时间为准），由采购人或采购代理机构通过平台对供应商名称、解密状态等内容进行展示。</w:t>
      </w:r>
    </w:p>
    <w:p w14:paraId="4E64C2BB">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1.4.2开标过程中，各方主体均应遵守互联网有关规定，不得发表与采购活动无关的言论。供应商对开标启过程和记录有疑义，以及认为采购人或采购代理机构相关工作人员有需要回避的情形的，及时向工作人员提出询问或者回避申请。采购人或采购代理机构对供应商提出的询问或者回避申请应当及时处理。</w:t>
      </w:r>
    </w:p>
    <w:p w14:paraId="42CA50E4">
      <w:pPr>
        <w:keepNext w:val="0"/>
        <w:keepLines w:val="0"/>
        <w:pageBreakBefore w:val="0"/>
        <w:widowControl/>
        <w:numPr>
          <w:ilvl w:val="0"/>
          <w:numId w:val="0"/>
        </w:numPr>
        <w:kinsoku/>
        <w:wordWrap/>
        <w:overflowPunct/>
        <w:topLinePunct w:val="0"/>
        <w:autoSpaceDE/>
        <w:autoSpaceDN/>
        <w:bidi w:val="0"/>
        <w:adjustRightInd/>
        <w:spacing w:beforeAutospacing="0" w:afterAutospacing="0" w:line="480" w:lineRule="exact"/>
        <w:ind w:right="0" w:rightChars="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组建评标委员会</w:t>
      </w:r>
    </w:p>
    <w:p w14:paraId="075E87BB">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2.1评标委员会由采购人代表和评审专家组成，成员人数应当为5人以上单数，其中评审专家不得少于成员总数的三分之二。</w:t>
      </w:r>
    </w:p>
    <w:p w14:paraId="23D101E6">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2.2采购项目符合下列情形之一的，评标委员会成员人数应当为7人以上单数：</w:t>
      </w:r>
    </w:p>
    <w:p w14:paraId="36910806">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（一）采购预算金额在1000万元以上；</w:t>
      </w:r>
    </w:p>
    <w:p w14:paraId="1B4D9C8A">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（二）技术复杂；</w:t>
      </w:r>
    </w:p>
    <w:p w14:paraId="45CC8B55">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（三）社会影响较大。</w:t>
      </w:r>
    </w:p>
    <w:p w14:paraId="6995AD9F">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2.3专家确定方式详见投标人须知前附表。</w:t>
      </w:r>
    </w:p>
    <w:p w14:paraId="06103AED">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2.4采购人或者采购代理机构负责组织评标工作，并履行下列职责：</w:t>
      </w:r>
    </w:p>
    <w:p w14:paraId="21862C9A">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2.4.1核对评审专家身份和采购人代表授权函，对评审专家在政府采购活动中的职责履行情况予以记录，并及时将有关违法违规行为向财政部门报告；</w:t>
      </w:r>
    </w:p>
    <w:p w14:paraId="4EBA5715">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2.4.2宣布评标纪律；</w:t>
      </w:r>
    </w:p>
    <w:p w14:paraId="20BEEEC8">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2.4.3公布投标人名单，告知评审专家应当回避的情形；</w:t>
      </w:r>
    </w:p>
    <w:p w14:paraId="60210F12">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2.4.4组织评标委员会推选评标组长，采购人代表不得担任组长；</w:t>
      </w:r>
    </w:p>
    <w:p w14:paraId="36AE4A70">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2.4.5在评标期间采取必要的通讯管理措施，保证评标活动不受外界干扰；</w:t>
      </w:r>
    </w:p>
    <w:p w14:paraId="4F61F274">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2.4.6根据评标委员会的要求介绍政府采购相关政策法规、招标文件；</w:t>
      </w:r>
    </w:p>
    <w:p w14:paraId="534496DC">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2.4.7维护评标秩序，监督评标委员会依照招标文件规定的评标程序、方法和标准进行独立评审，及时制止和纠正采购人代表、评审专家的倾向性言论或者违法违规行为；</w:t>
      </w:r>
    </w:p>
    <w:p w14:paraId="00E73932">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2.4.8核对评标结果，有本办法第六十四条规定情形的，要求评标委员会复核或者书面说明理由，评标委员会拒绝的，应予记录并向本级财政部门报告；</w:t>
      </w:r>
    </w:p>
    <w:p w14:paraId="726FC9C5">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2.4.9评审工作完成后，按照规定向评审专家支付劳务报酬和异地评审差旅费，不得向评审专家以外的其他人员支付评审劳务报酬；</w:t>
      </w:r>
    </w:p>
    <w:p w14:paraId="239A56E1">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2.4.10处理与评标有关的其他事项。</w:t>
      </w:r>
    </w:p>
    <w:p w14:paraId="2925C941">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2.5评标委员会负责具体评标事务，并独立履行下列职责：</w:t>
      </w:r>
    </w:p>
    <w:p w14:paraId="02229A3A">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2.5.1审查、评价投标文件是否符合招标文件的商务、技术等实质性要求；</w:t>
      </w:r>
    </w:p>
    <w:p w14:paraId="5AD903B1">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2.5.2要求投标人对投标文件有关事项作出澄清或者说明；</w:t>
      </w:r>
    </w:p>
    <w:p w14:paraId="2C46CCA3">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2.5.3对投标文件进行比较和评价；</w:t>
      </w:r>
    </w:p>
    <w:p w14:paraId="63B79540">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2.5.4确定中标候选人名单，以及根据采购人委托直接确定中标人；</w:t>
      </w:r>
    </w:p>
    <w:p w14:paraId="24FC9743">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2.5.5向采购人、采购代理机构或者有关部门报告评标中发现的违法行为。</w:t>
      </w:r>
    </w:p>
    <w:p w14:paraId="3F2B4971">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2.6采购人、采购代理机构应当采取必要措施，保证评标在严格保密的情况下进行。除采购人代表、评标现场组织人员外，采购人的其他工作人员以及与评标工作无关的人员不得进入评标现场。</w:t>
      </w:r>
    </w:p>
    <w:p w14:paraId="6F540168">
      <w:pPr>
        <w:keepNext w:val="0"/>
        <w:keepLines w:val="0"/>
        <w:pageBreakBefore w:val="0"/>
        <w:widowControl/>
        <w:numPr>
          <w:ilvl w:val="0"/>
          <w:numId w:val="0"/>
        </w:numPr>
        <w:kinsoku/>
        <w:wordWrap/>
        <w:overflowPunct/>
        <w:topLinePunct w:val="0"/>
        <w:autoSpaceDE/>
        <w:autoSpaceDN/>
        <w:bidi w:val="0"/>
        <w:adjustRightInd/>
        <w:spacing w:beforeAutospacing="0" w:afterAutospacing="0" w:line="480" w:lineRule="exact"/>
        <w:ind w:right="0" w:rightChars="0"/>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3</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资格、符合性</w:t>
      </w:r>
      <w:r>
        <w:rPr>
          <w:rStyle w:val="81"/>
          <w:rFonts w:hint="eastAsia" w:ascii="宋体" w:hAnsi="宋体" w:eastAsia="宋体" w:cs="宋体"/>
          <w:b/>
          <w:bCs/>
          <w:color w:val="auto"/>
          <w:spacing w:val="0"/>
          <w:sz w:val="21"/>
          <w:szCs w:val="21"/>
          <w:highlight w:val="none"/>
          <w:lang w:val="en-US"/>
        </w:rPr>
        <w:t>审查</w:t>
      </w:r>
    </w:p>
    <w:p w14:paraId="3AEA293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3.1开标结束后，采购人或者采购代理机构应当依法对投标人的资格进行审查。</w:t>
      </w:r>
    </w:p>
    <w:p w14:paraId="22FF697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lang w:val="en-US" w:eastAsia="zh-CN" w:bidi="ar-SA"/>
        </w:rPr>
        <w:t>3.2合格投标人不足3家的，不得评标</w:t>
      </w:r>
    </w:p>
    <w:p w14:paraId="576A192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3.3评标委员会应当对符合资格的投标人的投标文件进行符合性审查，以确定其是否满足招标文件的实质性要求。</w:t>
      </w:r>
    </w:p>
    <w:p w14:paraId="2E7E3E33">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4</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投标的澄清</w:t>
      </w:r>
    </w:p>
    <w:p w14:paraId="5AB7A10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4.1对于投标文件中含义不明确、同类问题表述不一致或者有明显文字和计算错误的内容，评标委员会应当在平台要求投标人作出必要的澄清、说明或者补正。</w:t>
      </w:r>
    </w:p>
    <w:p w14:paraId="7CF4310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4.2投标人的澄清、说明或者补正应当</w:t>
      </w:r>
      <w:r>
        <w:rPr>
          <w:rStyle w:val="81"/>
          <w:rFonts w:hint="eastAsia" w:ascii="宋体" w:hAnsi="宋体" w:eastAsia="宋体" w:cs="宋体"/>
          <w:bCs/>
          <w:color w:val="auto"/>
          <w:spacing w:val="0"/>
          <w:kern w:val="0"/>
          <w:sz w:val="21"/>
          <w:szCs w:val="21"/>
          <w:highlight w:val="none"/>
          <w:lang w:val="en-US"/>
        </w:rPr>
        <w:t>在平台回复</w:t>
      </w:r>
      <w:r>
        <w:rPr>
          <w:rFonts w:hint="eastAsia" w:ascii="宋体" w:hAnsi="宋体" w:eastAsia="宋体" w:cs="宋体"/>
          <w:color w:val="auto"/>
          <w:spacing w:val="0"/>
          <w:kern w:val="0"/>
          <w:sz w:val="21"/>
          <w:szCs w:val="21"/>
          <w:highlight w:val="none"/>
          <w:lang w:val="en-US" w:eastAsia="zh-CN" w:bidi="ar-SA"/>
        </w:rPr>
        <w:t>，</w:t>
      </w:r>
      <w:r>
        <w:rPr>
          <w:rStyle w:val="81"/>
          <w:rFonts w:hint="eastAsia" w:ascii="宋体" w:hAnsi="宋体" w:eastAsia="宋体" w:cs="宋体"/>
          <w:bCs/>
          <w:color w:val="auto"/>
          <w:spacing w:val="0"/>
          <w:kern w:val="0"/>
          <w:sz w:val="21"/>
          <w:szCs w:val="21"/>
          <w:highlight w:val="none"/>
          <w:lang w:val="zh-CN"/>
        </w:rPr>
        <w:t>并加盖</w:t>
      </w:r>
      <w:r>
        <w:rPr>
          <w:rStyle w:val="81"/>
          <w:rFonts w:hint="eastAsia" w:ascii="宋体" w:hAnsi="宋体" w:eastAsia="宋体" w:cs="宋体"/>
          <w:bCs/>
          <w:color w:val="auto"/>
          <w:spacing w:val="0"/>
          <w:kern w:val="0"/>
          <w:sz w:val="21"/>
          <w:szCs w:val="21"/>
          <w:highlight w:val="none"/>
          <w:lang w:val="en-US"/>
        </w:rPr>
        <w:t>电子章</w:t>
      </w:r>
      <w:r>
        <w:rPr>
          <w:rStyle w:val="81"/>
          <w:rFonts w:hint="eastAsia" w:ascii="宋体" w:hAnsi="宋体" w:eastAsia="宋体" w:cs="宋体"/>
          <w:bCs/>
          <w:color w:val="auto"/>
          <w:spacing w:val="0"/>
          <w:kern w:val="0"/>
          <w:sz w:val="21"/>
          <w:szCs w:val="21"/>
          <w:highlight w:val="none"/>
          <w:lang w:val="zh-CN"/>
        </w:rPr>
        <w:t>，或者由法定代表人（负责人）或其授权的代表</w:t>
      </w:r>
      <w:r>
        <w:rPr>
          <w:rStyle w:val="81"/>
          <w:rFonts w:hint="eastAsia" w:ascii="宋体" w:hAnsi="宋体" w:eastAsia="宋体" w:cs="宋体"/>
          <w:bCs/>
          <w:color w:val="auto"/>
          <w:spacing w:val="0"/>
          <w:kern w:val="0"/>
          <w:sz w:val="21"/>
          <w:szCs w:val="21"/>
          <w:highlight w:val="none"/>
          <w:lang w:val="en-US"/>
        </w:rPr>
        <w:t>签电子章</w:t>
      </w:r>
      <w:r>
        <w:rPr>
          <w:rFonts w:hint="eastAsia" w:ascii="宋体" w:hAnsi="宋体" w:eastAsia="宋体" w:cs="宋体"/>
          <w:color w:val="auto"/>
          <w:spacing w:val="0"/>
          <w:kern w:val="0"/>
          <w:sz w:val="21"/>
          <w:szCs w:val="21"/>
          <w:highlight w:val="none"/>
          <w:lang w:val="en-US" w:eastAsia="zh-CN" w:bidi="ar-SA"/>
        </w:rPr>
        <w:t>。投标人的澄清、说明或者补正不得超出投标文件的范围或者改变投标文件的实质性内容。</w:t>
      </w:r>
    </w:p>
    <w:p w14:paraId="429BC38E">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5</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详细评审</w:t>
      </w:r>
    </w:p>
    <w:p w14:paraId="0C97337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5.1评标委员会应当按照招标文件中规定的评标方法和标准，对符合性审查合格的投标文件进行商务和技术评估，综合比较与评价。</w:t>
      </w:r>
    </w:p>
    <w:p w14:paraId="7F24E9E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5.2评标方法和评标标准详见第三章。</w:t>
      </w:r>
    </w:p>
    <w:p w14:paraId="42D538E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5.3评标时，评标委员会各成员应当独立对每个投标人的投标文件进行评价，并汇总每个投标人的得分。</w:t>
      </w:r>
    </w:p>
    <w:p w14:paraId="38D77F73">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6</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投标无效情形</w:t>
      </w:r>
    </w:p>
    <w:p w14:paraId="5DE0272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6.1有下列情形之一的，视为投标人串通投标，其投标无效：</w:t>
      </w:r>
    </w:p>
    <w:p w14:paraId="045DC6F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6.1.1不同投标人的投标文件由同一单位或者个人编制；</w:t>
      </w:r>
    </w:p>
    <w:p w14:paraId="319DDCF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6.1.2不同投标人委托同一单位或者个人办理投标事宜；</w:t>
      </w:r>
    </w:p>
    <w:p w14:paraId="31DA31E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6.1.3不同投标人的投标文件载明的项目管理成员或者联系人员为同一人；</w:t>
      </w:r>
    </w:p>
    <w:p w14:paraId="27D90DD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6.1.4不同投标人的投标文件异常一致或者投标报价呈规律性差异；</w:t>
      </w:r>
    </w:p>
    <w:p w14:paraId="6304CBE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6.1.5不同投标人的投标文件相互混装；</w:t>
      </w:r>
    </w:p>
    <w:p w14:paraId="1C7D550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6.1.6不同投标人的投标保证金从同一单位或者个人的账户转出。</w:t>
      </w:r>
    </w:p>
    <w:p w14:paraId="5EE88C5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6.2</w:t>
      </w:r>
      <w:r>
        <w:rPr>
          <w:rFonts w:hint="eastAsia" w:ascii="宋体" w:hAnsi="宋体" w:eastAsia="宋体" w:cs="宋体"/>
          <w:bCs/>
          <w:color w:val="auto"/>
          <w:spacing w:val="0"/>
          <w:kern w:val="2"/>
          <w:sz w:val="21"/>
          <w:szCs w:val="21"/>
          <w:highlight w:val="none"/>
          <w:lang w:val="zh-CN" w:eastAsia="zh-CN" w:bidi="ar-SA"/>
        </w:rPr>
        <w:t>电子化采购项目视为串通情形的认定：</w:t>
      </w:r>
      <w:r>
        <w:rPr>
          <w:rFonts w:hint="eastAsia" w:ascii="宋体" w:hAnsi="宋体" w:eastAsia="宋体" w:cs="宋体"/>
          <w:bCs/>
          <w:color w:val="auto"/>
          <w:spacing w:val="0"/>
          <w:kern w:val="2"/>
          <w:sz w:val="21"/>
          <w:szCs w:val="21"/>
          <w:highlight w:val="none"/>
          <w:lang w:val="en-US" w:eastAsia="zh-CN" w:bidi="ar-SA"/>
        </w:rPr>
        <w:t>详见投标人须知前附表。</w:t>
      </w:r>
    </w:p>
    <w:p w14:paraId="18B6652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bCs/>
          <w:color w:val="auto"/>
          <w:spacing w:val="0"/>
          <w:kern w:val="2"/>
          <w:sz w:val="21"/>
          <w:szCs w:val="21"/>
          <w:highlight w:val="none"/>
          <w:lang w:val="en-US" w:eastAsia="zh-CN" w:bidi="ar-SA"/>
        </w:rPr>
        <w:t>6.3</w:t>
      </w:r>
      <w:r>
        <w:rPr>
          <w:rFonts w:hint="eastAsia" w:ascii="宋体" w:hAnsi="宋体" w:eastAsia="宋体" w:cs="宋体"/>
          <w:color w:val="auto"/>
          <w:spacing w:val="0"/>
          <w:sz w:val="21"/>
          <w:szCs w:val="21"/>
          <w:highlight w:val="none"/>
          <w:lang w:val="en-US" w:eastAsia="zh-CN"/>
        </w:rPr>
        <w:t>评标委员会认为投标人的报价明显低于其他通过符合性审查投标人的报价，有可能影响产品质量或者不能诚信履约的，应当要求其在评标现场合理的时间内在平台中上传说明材料，必要时提交相关证明材料；投标人不能证明其报价合理性的，评标委员会应当将其作为无效投标处理。供应商提交的相关证明材料，应当加盖电子公章，在评标委员会要求的时间内通过平台进行提交，否则无效。</w:t>
      </w:r>
    </w:p>
    <w:p w14:paraId="10A080F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6.4投标人存在下列情况之一的，投标无效:</w:t>
      </w:r>
    </w:p>
    <w:p w14:paraId="34672B0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6.4.1未按照招标文件的规定提交投标保证金的；</w:t>
      </w:r>
    </w:p>
    <w:p w14:paraId="50C862D8">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6.4.2投标文件未按招标文件要求签署、盖章的；</w:t>
      </w:r>
    </w:p>
    <w:p w14:paraId="73155048">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6.4.3不具备招标文件中规定的资格要求的；</w:t>
      </w:r>
    </w:p>
    <w:p w14:paraId="5B18E3C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6.4.4报价超过招标文件中规定的预算金额或者最高限价的；</w:t>
      </w:r>
    </w:p>
    <w:p w14:paraId="3ACEA02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6.4.5投标文件含有采购人不能接受的附加条件的；</w:t>
      </w:r>
    </w:p>
    <w:p w14:paraId="6C56B04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6.4.6法律、法规和招标文件规定的其他无效情形。</w:t>
      </w:r>
    </w:p>
    <w:p w14:paraId="7FD1FB8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五</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中标和合同</w:t>
      </w:r>
    </w:p>
    <w:p w14:paraId="5B1F3F7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确定中标人</w:t>
      </w:r>
    </w:p>
    <w:p w14:paraId="5CF2FB4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1.1采购代理机构应当在评标结束后2个工作日内将评标报告送采购人。</w:t>
      </w:r>
    </w:p>
    <w:p w14:paraId="01D94CF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1.2采购人应当自收到评标报告之日起5个工作日内，在评标报告确定的中标候选人名单中按顺序确定中标人。中标候选人并列的，由采购人或者采购人委托评标委员会按照解密时间先后顺序确定中标人。</w:t>
      </w:r>
    </w:p>
    <w:p w14:paraId="2B59201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1.3采购人在收到评标报告5个工作日内未按评标报告推荐的中标候选人顺序确定中标人，又不能说明合法理由的，视同按评标报告推荐的顺序确定排名第一的中标候选人为中标人。</w:t>
      </w:r>
    </w:p>
    <w:p w14:paraId="3EB2123E">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中标结果</w:t>
      </w:r>
    </w:p>
    <w:p w14:paraId="40A37D5C">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2.1采购人或者采购代理机构应当自中标人确定之日起2个工作日内，在省级以上财政部门指定的媒体上公告中标结果，招标文件应当随中标结果同时公告。</w:t>
      </w:r>
    </w:p>
    <w:p w14:paraId="35F0D72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2.2中标公告期限为1个工作日。</w:t>
      </w:r>
    </w:p>
    <w:p w14:paraId="464577BA">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3</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中标通知书</w:t>
      </w:r>
    </w:p>
    <w:p w14:paraId="2F8FC1E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eastAsia="zh-CN"/>
        </w:rPr>
        <w:t>根据《山西省财政厅关于进一步推进政府采购全流程电子化提高政府采购透明度和采购效率有关事项的通知》（晋财购[2025]31号）的要求：全省政府采购项目全面取消纸质采购文件、投标文件及中标通知书，实行全流程电子化管理。</w:t>
      </w:r>
    </w:p>
    <w:p w14:paraId="54C038D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4</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签订合同</w:t>
      </w:r>
    </w:p>
    <w:p w14:paraId="653D73B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bCs/>
          <w:color w:val="auto"/>
          <w:spacing w:val="0"/>
          <w:sz w:val="21"/>
          <w:szCs w:val="21"/>
          <w:highlight w:val="none"/>
          <w:lang w:val="en-US"/>
        </w:rPr>
      </w:pPr>
      <w:r>
        <w:rPr>
          <w:rFonts w:hint="eastAsia" w:ascii="宋体" w:hAnsi="宋体" w:eastAsia="宋体" w:cs="宋体"/>
          <w:color w:val="auto"/>
          <w:spacing w:val="0"/>
          <w:kern w:val="0"/>
          <w:sz w:val="21"/>
          <w:szCs w:val="21"/>
          <w:highlight w:val="none"/>
          <w:lang w:val="en-US" w:eastAsia="zh-CN" w:bidi="ar-SA"/>
        </w:rPr>
        <w:t>根据《山西省财政厅关于进一步推进政府采购全流程电子化提高政府采购透明度和采购效率有关事项的通知》（晋财购[2025]31号）的要求：采购人应严格按照政府采购法有关规定，在中标、成交通知书发出之日起30日内，按照采购文件约定的事项与中标、成交供应商签订政府采购合同。采购人因不可抗力原因延迟签订合同的，应当自不可抗力事由消除之日起7日内完成合同签订事宜。</w:t>
      </w:r>
    </w:p>
    <w:p w14:paraId="16DE2D3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六</w:t>
      </w:r>
      <w:r>
        <w:rPr>
          <w:rStyle w:val="81"/>
          <w:rFonts w:hint="eastAsia" w:ascii="宋体" w:hAnsi="宋体" w:eastAsia="宋体" w:cs="宋体"/>
          <w:b/>
          <w:bCs/>
          <w:color w:val="auto"/>
          <w:spacing w:val="0"/>
          <w:sz w:val="21"/>
          <w:szCs w:val="21"/>
          <w:highlight w:val="none"/>
        </w:rPr>
        <w:t>、保密和披露</w:t>
      </w:r>
    </w:p>
    <w:p w14:paraId="403306D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保密</w:t>
      </w:r>
    </w:p>
    <w:p w14:paraId="22CA46FB">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w:t>
      </w:r>
      <w:r>
        <w:rPr>
          <w:rStyle w:val="81"/>
          <w:rFonts w:hint="eastAsia" w:ascii="宋体" w:hAnsi="宋体" w:eastAsia="宋体" w:cs="宋体"/>
          <w:b w:val="0"/>
          <w:bCs w:val="0"/>
          <w:color w:val="auto"/>
          <w:spacing w:val="0"/>
          <w:sz w:val="21"/>
          <w:szCs w:val="21"/>
          <w:highlight w:val="none"/>
        </w:rPr>
        <w:t>投标截止时间前，采购人、采购代理机构和有关人员不得向他人透露已获取招标文件的潜在投标人的名称、数量以及可能影响公平竞争的有关招标投标的其他情况。</w:t>
      </w:r>
    </w:p>
    <w:p w14:paraId="7B4F0D15">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1.2评标委员会成员名单在评标结果公告前应当保密。</w:t>
      </w:r>
    </w:p>
    <w:p w14:paraId="1C414D22">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1.3有关人员对评标情况以及在评标过程中获悉的国家秘密、商业秘密负有保密责任。</w:t>
      </w:r>
    </w:p>
    <w:p w14:paraId="1455157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披露</w:t>
      </w:r>
    </w:p>
    <w:p w14:paraId="25D5FFD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lang w:val="en-US" w:eastAsia="zh-CN" w:bidi="ar-SA"/>
        </w:rPr>
        <w:t>2.1采购代理机构（或采购人）有权将投标人提供的所有资料向有关政府部门或评审标书的有关人员披露。</w:t>
      </w:r>
    </w:p>
    <w:p w14:paraId="07106BB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jc w:val="both"/>
        <w:textAlignment w:val="auto"/>
        <w:outlineLvl w:val="9"/>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lang w:val="en-US" w:eastAsia="zh-CN" w:bidi="ar-SA"/>
        </w:rPr>
        <w:t>2.2在采购代理机构（或采购人）认为适当时、国家机关调查、审查、审计时以及其他符合法律规定的情形下，采购代理机构（或采购人）无须事先征求投标人/中标人同意而可以披露关于采购过程、合同文本、签署情况的资料、投标人/中标人的名称及地址、投标文件的有关信息以及补充条款等，但应当在合理的必要范围内。对任何已经公布过的内容或与之内容相同的资料，以及投标人/中标人已经泄露或公开的，无须再承担保密责任。</w:t>
      </w:r>
    </w:p>
    <w:p w14:paraId="1688E144">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七</w:t>
      </w:r>
      <w:r>
        <w:rPr>
          <w:rStyle w:val="81"/>
          <w:rFonts w:hint="eastAsia" w:ascii="宋体" w:hAnsi="宋体" w:eastAsia="宋体" w:cs="宋体"/>
          <w:b/>
          <w:bCs/>
          <w:color w:val="auto"/>
          <w:spacing w:val="0"/>
          <w:sz w:val="21"/>
          <w:szCs w:val="21"/>
          <w:highlight w:val="none"/>
        </w:rPr>
        <w:t>、询问、质疑和投诉</w:t>
      </w:r>
    </w:p>
    <w:p w14:paraId="64AD5C7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为方便供应商维护自身合法权益，我省政府采购项目全部实行在线质疑，将线下质疑转为线上运行。质疑程序仍按《政府采购质疑和投诉办法》（财政部令第94号）规定执行，具体操作按照《山西省财政厅关于政府采购项目全面实施在线质疑的通知》要求执行。</w:t>
      </w:r>
    </w:p>
    <w:p w14:paraId="5CC7489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Fonts w:hint="eastAsia" w:ascii="宋体" w:hAnsi="宋体" w:eastAsia="宋体" w:cs="宋体"/>
          <w:b/>
          <w:bCs/>
          <w:color w:val="auto"/>
          <w:sz w:val="21"/>
          <w:szCs w:val="21"/>
          <w:highlight w:val="none"/>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z w:val="21"/>
          <w:szCs w:val="21"/>
          <w:highlight w:val="none"/>
        </w:rPr>
        <w:t>供应商询问、质疑的答复主体</w:t>
      </w:r>
    </w:p>
    <w:p w14:paraId="4A2A0DC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对于</w:t>
      </w:r>
      <w:r>
        <w:rPr>
          <w:rFonts w:hint="eastAsia" w:ascii="宋体" w:hAnsi="宋体" w:eastAsia="宋体" w:cs="宋体"/>
          <w:b w:val="0"/>
          <w:bCs w:val="0"/>
          <w:color w:val="auto"/>
          <w:sz w:val="21"/>
          <w:szCs w:val="21"/>
          <w:highlight w:val="none"/>
          <w:lang w:val="en-US" w:eastAsia="zh-CN"/>
        </w:rPr>
        <w:t>招标采购</w:t>
      </w:r>
      <w:r>
        <w:rPr>
          <w:rFonts w:hint="eastAsia" w:ascii="宋体" w:hAnsi="宋体" w:eastAsia="宋体" w:cs="宋体"/>
          <w:b w:val="0"/>
          <w:bCs w:val="0"/>
          <w:color w:val="auto"/>
          <w:sz w:val="21"/>
          <w:szCs w:val="21"/>
          <w:highlight w:val="none"/>
        </w:rPr>
        <w:t>阶段，供应商对</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w:t>
      </w:r>
      <w:r>
        <w:rPr>
          <w:rFonts w:hint="eastAsia" w:ascii="宋体" w:hAnsi="宋体" w:eastAsia="宋体" w:cs="宋体"/>
          <w:b w:val="0"/>
          <w:bCs w:val="0"/>
          <w:color w:val="auto"/>
          <w:sz w:val="21"/>
          <w:szCs w:val="21"/>
          <w:highlight w:val="none"/>
          <w:lang w:val="en-US" w:eastAsia="zh-CN"/>
        </w:rPr>
        <w:t>招标采购</w:t>
      </w:r>
      <w:r>
        <w:rPr>
          <w:rFonts w:hint="eastAsia" w:ascii="宋体" w:hAnsi="宋体" w:eastAsia="宋体" w:cs="宋体"/>
          <w:b w:val="0"/>
          <w:bCs w:val="0"/>
          <w:color w:val="auto"/>
          <w:sz w:val="21"/>
          <w:szCs w:val="21"/>
          <w:highlight w:val="none"/>
        </w:rPr>
        <w:t>过程和</w:t>
      </w:r>
      <w:r>
        <w:rPr>
          <w:rFonts w:hint="eastAsia" w:ascii="宋体" w:hAnsi="宋体" w:eastAsia="宋体" w:cs="宋体"/>
          <w:b w:val="0"/>
          <w:bCs w:val="0"/>
          <w:color w:val="auto"/>
          <w:sz w:val="21"/>
          <w:szCs w:val="21"/>
          <w:highlight w:val="none"/>
          <w:lang w:val="en-US" w:eastAsia="zh-CN"/>
        </w:rPr>
        <w:t>中标</w:t>
      </w:r>
      <w:r>
        <w:rPr>
          <w:rFonts w:hint="eastAsia" w:ascii="宋体" w:hAnsi="宋体" w:eastAsia="宋体" w:cs="宋体"/>
          <w:b w:val="0"/>
          <w:bCs w:val="0"/>
          <w:color w:val="auto"/>
          <w:sz w:val="21"/>
          <w:szCs w:val="21"/>
          <w:highlight w:val="none"/>
        </w:rPr>
        <w:t>结果的询问、质疑，由</w:t>
      </w:r>
      <w:r>
        <w:rPr>
          <w:rFonts w:hint="eastAsia" w:ascii="宋体" w:hAnsi="宋体" w:eastAsia="宋体" w:cs="宋体"/>
          <w:b w:val="0"/>
          <w:bCs w:val="0"/>
          <w:color w:val="auto"/>
          <w:sz w:val="21"/>
          <w:szCs w:val="21"/>
          <w:highlight w:val="none"/>
          <w:lang w:val="en-US" w:eastAsia="zh-CN"/>
        </w:rPr>
        <w:t>采购代理机构</w:t>
      </w:r>
      <w:r>
        <w:rPr>
          <w:rFonts w:hint="eastAsia" w:ascii="宋体" w:hAnsi="宋体" w:eastAsia="宋体" w:cs="宋体"/>
          <w:b w:val="0"/>
          <w:bCs w:val="0"/>
          <w:color w:val="auto"/>
          <w:sz w:val="21"/>
          <w:szCs w:val="21"/>
          <w:highlight w:val="none"/>
        </w:rPr>
        <w:t>负责答复；对于采购合同授予阶段，供应商对采购合同授予过程、授予结果的询问、质疑，由授予采购合同的采购人负责答复。</w:t>
      </w:r>
    </w:p>
    <w:p w14:paraId="0BD7A99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八</w:t>
      </w:r>
      <w:r>
        <w:rPr>
          <w:rStyle w:val="81"/>
          <w:rFonts w:hint="eastAsia" w:ascii="宋体" w:hAnsi="宋体" w:eastAsia="宋体" w:cs="宋体"/>
          <w:b/>
          <w:bCs/>
          <w:color w:val="auto"/>
          <w:spacing w:val="0"/>
          <w:sz w:val="21"/>
          <w:szCs w:val="21"/>
          <w:highlight w:val="none"/>
        </w:rPr>
        <w:t>、违约处罚</w:t>
      </w:r>
    </w:p>
    <w:p w14:paraId="6628152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投诉人在全国范围12个月内三次以上投诉查无实据的，由财政部门列入不良行为记录名单。</w:t>
      </w:r>
    </w:p>
    <w:p w14:paraId="3DAA462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1.1投诉人有下列行为之一的，属于虚假、恶意投诉，由财政部门列入不良行为记录名单，禁止其1至3年内参加政府采购活动：</w:t>
      </w:r>
    </w:p>
    <w:p w14:paraId="663DFF4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1.1.1捏造事实;</w:t>
      </w:r>
    </w:p>
    <w:p w14:paraId="3FC0304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1.1.2提供虚假材料;</w:t>
      </w:r>
    </w:p>
    <w:p w14:paraId="0FF273D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1.1.3以非法手段取得证明材料。证据来源的合法性存在明显疑问，投诉人无法证明其取得方式合法的，视为以非法手段取得证明材料。</w:t>
      </w:r>
    </w:p>
    <w:p w14:paraId="36D4A20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lang w:val="en-US" w:eastAsia="zh-CN"/>
        </w:rPr>
      </w:pPr>
      <w:r>
        <w:rPr>
          <w:rStyle w:val="81"/>
          <w:rFonts w:hint="eastAsia" w:ascii="宋体" w:hAnsi="宋体" w:eastAsia="宋体" w:cs="宋体"/>
          <w:b/>
          <w:bCs/>
          <w:color w:val="auto"/>
          <w:spacing w:val="0"/>
          <w:sz w:val="21"/>
          <w:szCs w:val="21"/>
          <w:highlight w:val="none"/>
          <w:lang w:val="en-US" w:eastAsia="zh-CN"/>
        </w:rPr>
        <w:t>九、政策性因素</w:t>
      </w:r>
      <w:r>
        <w:rPr>
          <w:rFonts w:hint="eastAsia" w:ascii="宋体" w:hAnsi="宋体" w:eastAsia="宋体" w:cs="宋体"/>
          <w:b/>
          <w:bCs/>
          <w:color w:val="auto"/>
          <w:spacing w:val="0"/>
          <w:kern w:val="0"/>
          <w:sz w:val="21"/>
          <w:szCs w:val="21"/>
          <w:highlight w:val="none"/>
          <w:lang w:val="en-US" w:eastAsia="zh-CN" w:bidi="ar-SA"/>
        </w:rPr>
        <w:t>(如适用)</w:t>
      </w:r>
    </w:p>
    <w:p w14:paraId="5131B73C">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2"/>
          <w:sz w:val="21"/>
          <w:szCs w:val="21"/>
          <w:highlight w:val="none"/>
          <w:lang w:val="zh-CN" w:eastAsia="zh-CN" w:bidi="ar-SA"/>
        </w:rPr>
        <w:t>落实节能、环保、无线局域网政策</w:t>
      </w:r>
      <w:r>
        <w:rPr>
          <w:rFonts w:hint="eastAsia" w:ascii="宋体" w:hAnsi="宋体" w:eastAsia="宋体" w:cs="宋体"/>
          <w:b/>
          <w:bCs/>
          <w:color w:val="auto"/>
          <w:spacing w:val="0"/>
          <w:kern w:val="0"/>
          <w:sz w:val="21"/>
          <w:szCs w:val="21"/>
          <w:highlight w:val="none"/>
          <w:lang w:val="en-US" w:eastAsia="zh-CN" w:bidi="ar-SA"/>
        </w:rPr>
        <w:t>：详见投标人须知前附表。</w:t>
      </w:r>
    </w:p>
    <w:p w14:paraId="718F7DF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正版软件的要求：</w:t>
      </w:r>
    </w:p>
    <w:p w14:paraId="43CE98F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2.1本项目所采购的货物中如包含计算机，投标人需承诺所投的计算机产品预装正版操作系统，投报的硬件产品内的预装软件为正版软件。</w:t>
      </w:r>
    </w:p>
    <w:p w14:paraId="4CD2A8D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3</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小微企业（监狱企业、残疾人福利性单位视同小微企业）价格扣除</w:t>
      </w:r>
      <w:r>
        <w:rPr>
          <w:rFonts w:hint="eastAsia" w:ascii="宋体" w:hAnsi="宋体" w:eastAsia="宋体" w:cs="宋体"/>
          <w:b/>
          <w:bCs/>
          <w:color w:val="auto"/>
          <w:spacing w:val="0"/>
          <w:kern w:val="0"/>
          <w:sz w:val="21"/>
          <w:szCs w:val="21"/>
          <w:highlight w:val="none"/>
          <w:lang w:val="en-US" w:eastAsia="zh-CN" w:bidi="ar-SA"/>
        </w:rPr>
        <w:t>：详见投标人须知前附表。</w:t>
      </w:r>
    </w:p>
    <w:p w14:paraId="678E3BE9">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3.1残疾人福利性单位属于小型、微型企业的，不重复享受政策。</w:t>
      </w:r>
    </w:p>
    <w:p w14:paraId="77A6DD50">
      <w:pPr>
        <w:pStyle w:val="5"/>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0" w:firstLineChars="0"/>
        <w:textAlignment w:val="auto"/>
        <w:outlineLvl w:val="9"/>
        <w:rPr>
          <w:rFonts w:hint="eastAsia" w:ascii="宋体" w:hAnsi="宋体" w:eastAsia="宋体" w:cs="宋体"/>
          <w:b/>
          <w:bCs/>
          <w:color w:val="auto"/>
          <w:spacing w:val="0"/>
          <w:sz w:val="21"/>
          <w:szCs w:val="21"/>
          <w:highlight w:val="none"/>
          <w:lang w:val="en-US" w:eastAsia="zh-CN"/>
        </w:rPr>
      </w:pPr>
      <w:r>
        <w:rPr>
          <w:rStyle w:val="81"/>
          <w:rFonts w:hint="eastAsia" w:ascii="宋体" w:hAnsi="宋体" w:eastAsia="宋体" w:cs="宋体"/>
          <w:b/>
          <w:bCs/>
          <w:color w:val="auto"/>
          <w:spacing w:val="0"/>
          <w:sz w:val="21"/>
          <w:szCs w:val="21"/>
          <w:highlight w:val="none"/>
          <w:lang w:val="en-US"/>
        </w:rPr>
        <w:t>4</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监狱企业的要求：</w:t>
      </w:r>
    </w:p>
    <w:p w14:paraId="1060F0C2">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4.1依据财库[2014]68号印发的《关于政府采购支持监狱企业发展有关问题的通知》和晋财购〔2022〕6号的要求，监狱企业视同小型、微型企业，享受预留份额、评审中价格扣除等政府采购促进中小企业发展的政府采购政策。</w:t>
      </w:r>
    </w:p>
    <w:p w14:paraId="6B186F5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注：（1）监狱企业又属于小型、微型企业的，不重复享受政策。（2）监狱企业证明文件［如有。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1B1C8B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5</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残疾人福利性单位的要求：</w:t>
      </w:r>
    </w:p>
    <w:p w14:paraId="05052A00">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5.1依据财库[2017]141号印发的《关于促进残疾人就业政府采购政策的通知》的要求，对提供本单位制造的货物、承担的工程或者服务，或者提供其他残疾人福利性单位制造的货物（不包括使用非残疾人福利性单位注册商标的货物），视为残疾人福利性单位。</w:t>
      </w:r>
    </w:p>
    <w:p w14:paraId="222B1B8F">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5.2符合条件的残疾人福利性单位需提供《残疾人福利性单位声明函》，并对声明的真实性负责，接受社会的监督，若与事实不符，依照《中华人民共和国政府采购法》第七十七条的规定追究法律责任。</w:t>
      </w:r>
    </w:p>
    <w:p w14:paraId="1EFB6768">
      <w:pPr>
        <w:pStyle w:val="5"/>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0" w:firstLineChars="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6</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进口产品的要求：</w:t>
      </w:r>
    </w:p>
    <w:p w14:paraId="6B953712">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采购货物中未特别注明“进口产品”（通过中国海关报关验放进入中国境内且产自境外的产品）字样的，均必须采购国产产品，采购产品各项技术标准必须符合国家强制性标准。特别注明“进口产品”字样的，优先采购向我国企业转让技术、与我国企业签订消化吸收再创新方案的投标人的进口产品，如果有能够满足采购需求的国产产品参与，应当按照公平竞争的原则进行评审。</w:t>
      </w:r>
    </w:p>
    <w:p w14:paraId="331F32E2">
      <w:pPr>
        <w:pStyle w:val="5"/>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0" w:firstLineChars="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7</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商品包装和快递包装要求：</w:t>
      </w:r>
    </w:p>
    <w:p w14:paraId="4E51DCD7">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7.1本文件列出商品包装和快递包装要求的，投标人需填写商品包装和快递包装承诺函，承诺商品包装符合《商品包装政府采购需求标准（试行）》，快递包装符合《快递包装政府采购需求标准（试行）》。</w:t>
      </w:r>
    </w:p>
    <w:p w14:paraId="23996208">
      <w:pPr>
        <w:pageBreakBefore w:val="0"/>
        <w:kinsoku/>
        <w:wordWrap/>
        <w:autoSpaceDE/>
        <w:bidi w:val="0"/>
        <w:adjustRightInd/>
        <w:spacing w:afterAutospacing="0" w:line="480" w:lineRule="exact"/>
        <w:ind w:left="0" w:leftChars="0" w:right="0"/>
        <w:rPr>
          <w:rFonts w:hint="eastAsia" w:ascii="宋体" w:hAnsi="宋体" w:eastAsia="宋体" w:cs="宋体"/>
          <w:color w:val="auto"/>
          <w:spacing w:val="0"/>
          <w:sz w:val="21"/>
          <w:szCs w:val="21"/>
          <w:highlight w:val="none"/>
          <w:lang w:val="en-US" w:eastAsia="zh-CN"/>
        </w:rPr>
      </w:pPr>
    </w:p>
    <w:p w14:paraId="757EDBDF">
      <w:pPr>
        <w:pageBreakBefore w:val="0"/>
        <w:kinsoku/>
        <w:wordWrap/>
        <w:autoSpaceDE/>
        <w:bidi w:val="0"/>
        <w:adjustRightInd/>
        <w:spacing w:afterAutospacing="0" w:line="480" w:lineRule="exact"/>
        <w:ind w:left="0" w:leftChars="0" w:right="0"/>
        <w:rPr>
          <w:rFonts w:hint="eastAsia" w:ascii="宋体" w:hAnsi="宋体" w:eastAsia="宋体" w:cs="宋体"/>
          <w:color w:val="auto"/>
          <w:spacing w:val="0"/>
          <w:sz w:val="21"/>
          <w:szCs w:val="21"/>
          <w:highlight w:val="none"/>
          <w:lang w:val="en-US" w:eastAsia="zh-CN"/>
        </w:rPr>
      </w:pPr>
    </w:p>
    <w:p w14:paraId="7C15687C">
      <w:pPr>
        <w:pageBreakBefore w:val="0"/>
        <w:tabs>
          <w:tab w:val="left" w:pos="0"/>
        </w:tabs>
        <w:kinsoku/>
        <w:wordWrap/>
        <w:autoSpaceDE/>
        <w:bidi w:val="0"/>
        <w:adjustRightInd/>
        <w:spacing w:beforeAutospacing="0" w:afterAutospacing="0" w:line="480" w:lineRule="exact"/>
        <w:ind w:left="0" w:leftChars="0" w:right="0"/>
        <w:jc w:val="center"/>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br w:type="page"/>
      </w:r>
    </w:p>
    <w:p w14:paraId="1E6DA6BE">
      <w:pPr>
        <w:keepNext w:val="0"/>
        <w:keepLines w:val="0"/>
        <w:pageBreakBefore w:val="0"/>
        <w:kinsoku/>
        <w:wordWrap/>
        <w:overflowPunct/>
        <w:topLinePunct w:val="0"/>
        <w:autoSpaceDE/>
        <w:autoSpaceDN/>
        <w:bidi w:val="0"/>
        <w:adjustRightInd/>
        <w:spacing w:beforeAutospacing="0" w:afterAutospacing="0" w:line="480" w:lineRule="exact"/>
        <w:ind w:left="0" w:leftChars="0" w:right="0"/>
        <w:jc w:val="center"/>
        <w:outlineLvl w:val="0"/>
        <w:rPr>
          <w:rStyle w:val="81"/>
          <w:rFonts w:hint="eastAsia" w:ascii="宋体" w:hAnsi="宋体" w:eastAsia="宋体" w:cs="宋体"/>
          <w:b/>
          <w:bCs w:val="0"/>
          <w:color w:val="auto"/>
          <w:spacing w:val="0"/>
          <w:sz w:val="28"/>
          <w:szCs w:val="28"/>
          <w:highlight w:val="none"/>
        </w:rPr>
      </w:pPr>
      <w:bookmarkStart w:id="3" w:name="_Toc15525"/>
      <w:r>
        <w:rPr>
          <w:rStyle w:val="81"/>
          <w:rFonts w:hint="eastAsia" w:ascii="宋体" w:hAnsi="宋体" w:eastAsia="宋体" w:cs="宋体"/>
          <w:b/>
          <w:bCs w:val="0"/>
          <w:color w:val="auto"/>
          <w:spacing w:val="0"/>
          <w:sz w:val="28"/>
          <w:szCs w:val="28"/>
          <w:highlight w:val="none"/>
        </w:rPr>
        <w:t>第三</w:t>
      </w:r>
      <w:r>
        <w:rPr>
          <w:rStyle w:val="81"/>
          <w:rFonts w:hint="eastAsia" w:ascii="宋体" w:hAnsi="宋体" w:eastAsia="宋体" w:cs="宋体"/>
          <w:b/>
          <w:bCs w:val="0"/>
          <w:color w:val="auto"/>
          <w:spacing w:val="0"/>
          <w:sz w:val="28"/>
          <w:szCs w:val="28"/>
          <w:highlight w:val="none"/>
          <w:lang w:val="en-US"/>
        </w:rPr>
        <w:t xml:space="preserve">章 </w:t>
      </w:r>
      <w:r>
        <w:rPr>
          <w:rFonts w:hint="eastAsia" w:ascii="宋体" w:hAnsi="宋体" w:eastAsia="宋体" w:cs="宋体"/>
          <w:b/>
          <w:bCs w:val="0"/>
          <w:color w:val="auto"/>
          <w:spacing w:val="0"/>
          <w:kern w:val="0"/>
          <w:sz w:val="28"/>
          <w:szCs w:val="28"/>
          <w:highlight w:val="none"/>
          <w:lang w:val="en-US" w:eastAsia="zh-CN" w:bidi="ar-SA"/>
        </w:rPr>
        <w:t>评标方法和评标标准</w:t>
      </w:r>
      <w:bookmarkEnd w:id="3"/>
    </w:p>
    <w:p w14:paraId="502F3C7D">
      <w:pPr>
        <w:keepNext w:val="0"/>
        <w:keepLines w:val="0"/>
        <w:pageBreakBefore w:val="0"/>
        <w:kinsoku/>
        <w:wordWrap/>
        <w:overflowPunct/>
        <w:topLinePunct w:val="0"/>
        <w:autoSpaceDE/>
        <w:autoSpaceDN/>
        <w:bidi w:val="0"/>
        <w:adjustRightInd/>
        <w:spacing w:beforeAutospacing="0" w:afterAutospacing="0" w:line="480" w:lineRule="exact"/>
        <w:ind w:left="0" w:leftChars="0" w:right="0"/>
        <w:jc w:val="center"/>
        <w:rPr>
          <w:rStyle w:val="81"/>
          <w:rFonts w:hint="eastAsia" w:ascii="宋体" w:hAnsi="宋体" w:eastAsia="宋体" w:cs="宋体"/>
          <w:b/>
          <w:bCs/>
          <w:color w:val="auto"/>
          <w:spacing w:val="0"/>
          <w:sz w:val="24"/>
          <w:szCs w:val="24"/>
          <w:highlight w:val="none"/>
        </w:rPr>
      </w:pPr>
      <w:r>
        <w:rPr>
          <w:rStyle w:val="81"/>
          <w:rFonts w:hint="eastAsia" w:ascii="宋体" w:hAnsi="宋体" w:eastAsia="宋体" w:cs="宋体"/>
          <w:b/>
          <w:bCs/>
          <w:color w:val="auto"/>
          <w:spacing w:val="0"/>
          <w:sz w:val="24"/>
          <w:szCs w:val="24"/>
          <w:highlight w:val="none"/>
        </w:rPr>
        <w:t>一、总  则</w:t>
      </w:r>
    </w:p>
    <w:p w14:paraId="61423E06">
      <w:pPr>
        <w:keepNext w:val="0"/>
        <w:keepLines w:val="0"/>
        <w:pageBreakBefore w:val="0"/>
        <w:kinsoku/>
        <w:wordWrap/>
        <w:overflowPunct/>
        <w:topLinePunct w:val="0"/>
        <w:autoSpaceDE/>
        <w:autoSpaceDN/>
        <w:bidi w:val="0"/>
        <w:adjustRightInd/>
        <w:spacing w:beforeAutospacing="0" w:afterAutospacing="0" w:line="480" w:lineRule="exact"/>
        <w:ind w:left="0" w:leftChars="0" w:right="0" w:firstLine="420" w:firstLineChars="200"/>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lang w:val="en-US" w:eastAsia="zh-CN" w:bidi="ar-SA"/>
        </w:rPr>
        <w:t>第一条 为了做好本项目评标工作，保证评标工作的正常有序进行，维护采购人、供应商的合法权益，依据《中华人民共和国政府采购法》、《中华人民共和国政府采购法实施条例》、《政府采购货物和服务招标投标管理办法》及其它相关法律法规，本着公开、公平、公正的原则，制定本项目评标办法。</w:t>
      </w:r>
    </w:p>
    <w:p w14:paraId="2DB7E296">
      <w:pPr>
        <w:keepNext w:val="0"/>
        <w:keepLines w:val="0"/>
        <w:pageBreakBefore w:val="0"/>
        <w:kinsoku/>
        <w:wordWrap/>
        <w:overflowPunct/>
        <w:topLinePunct w:val="0"/>
        <w:autoSpaceDE/>
        <w:autoSpaceDN/>
        <w:bidi w:val="0"/>
        <w:adjustRightInd/>
        <w:spacing w:beforeAutospacing="0" w:afterAutospacing="0" w:line="480" w:lineRule="exact"/>
        <w:ind w:left="0" w:leftChars="0" w:right="0" w:firstLine="420" w:firstLineChars="200"/>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第二条 本项目评标方法采用综合评分法。综合评分法，是指投标文件满足招标文件全部实质性要求，且按照评审因素的量化指标评审得分最高的投标人为中标候选人的评标方法。</w:t>
      </w:r>
    </w:p>
    <w:p w14:paraId="0C41B3A7">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第三条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24103B">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第四条 评标委员会根据全体评标成员签字的原始评标记录和评标结果编写评标报告。评标报告应当包括以下内容：</w:t>
      </w:r>
    </w:p>
    <w:p w14:paraId="14158EF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（一）招标公告刊登的媒体名称、开标日期和地点；</w:t>
      </w:r>
    </w:p>
    <w:p w14:paraId="3FB7481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（二）投标人名单和评标委员会成员名单；</w:t>
      </w:r>
    </w:p>
    <w:p w14:paraId="278DCE4B">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（三）评标方法和标准；</w:t>
      </w:r>
    </w:p>
    <w:p w14:paraId="0F076C7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（四）开标记录和评标情况及说明，包括无效投标人名单及原因；</w:t>
      </w:r>
    </w:p>
    <w:p w14:paraId="2BFFE35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（五）评标结果，确定的中标候选人名单或者经采购人委托直接确定的中标人；</w:t>
      </w:r>
    </w:p>
    <w:p w14:paraId="5C6C2475">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（六）其他需要说明的情况，包括评标过程中投标人根据评标委员会要求进行的澄清、说明或者补正，评标委员会成员的更换等。</w:t>
      </w:r>
    </w:p>
    <w:p w14:paraId="4E488464">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第五条 评标委员会成员对需要共同认定的事项存在争议的，应当按照少数服从多数的原则作出结论。持不同意见的评标委员会成员应当在评标报告上签署不同意见及理由，否则视为同意评标报告。</w:t>
      </w:r>
    </w:p>
    <w:p w14:paraId="61E35722">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第六条 评标委员会及其成员不得有下列行为：</w:t>
      </w:r>
    </w:p>
    <w:p w14:paraId="3EC4DCF1">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（一）确定参与评标至评标结束前私自接触投标人；</w:t>
      </w:r>
    </w:p>
    <w:p w14:paraId="4623593B">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（二）接受投标人提出的与投标文件不一致的澄清或者说明，本办法第五十一条规定的情形除外；</w:t>
      </w:r>
    </w:p>
    <w:p w14:paraId="2E1B4E8A">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（三）违反评标纪律发表倾向性意见或者征询采购人的倾向性意见；</w:t>
      </w:r>
    </w:p>
    <w:p w14:paraId="1BF7BAF7">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（四）对需要专业判断的主观评审因素协商评分；</w:t>
      </w:r>
    </w:p>
    <w:p w14:paraId="4266B4B1">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（五）在评标过程中擅离职守，影响评标程序正常进行的；</w:t>
      </w:r>
    </w:p>
    <w:p w14:paraId="59BE79A7">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（六）记录、复制或者带走任何评标资料；</w:t>
      </w:r>
    </w:p>
    <w:p w14:paraId="708FC34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（七）其他不遵守评标纪律的行为。</w:t>
      </w:r>
    </w:p>
    <w:p w14:paraId="11EA0666">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评标委员会成员有前款第一至五项行为之一的，其评审意见无效，并不得获取评审劳务报酬和报销异地评审差旅费。</w:t>
      </w:r>
    </w:p>
    <w:p w14:paraId="2213EBE6">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第七条 评标结果汇总完成后，除下列情形外，任何人不得修改评标结果：</w:t>
      </w:r>
    </w:p>
    <w:p w14:paraId="465FFC96">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（一）分值汇总计算错误的；</w:t>
      </w:r>
    </w:p>
    <w:p w14:paraId="0767CA0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（二）分项评分超出评分标准范围的；</w:t>
      </w:r>
    </w:p>
    <w:p w14:paraId="0341638F">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（三）评标委员会成员对客观评审因素评分不一致的；</w:t>
      </w:r>
    </w:p>
    <w:p w14:paraId="197ED8C4">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（四）经评标委员会认定评分畸高、畸低的。</w:t>
      </w:r>
    </w:p>
    <w:p w14:paraId="5283AA64">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26661D1">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投标人对本条第一款情形提出质疑的，采购人或者采购代理机构可以组织原评标委员会进行重新评审，重新评审改变评标结果的，应当书面报告本级财政部门。</w:t>
      </w:r>
    </w:p>
    <w:p w14:paraId="552A920F">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第八条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F93FEDC">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第九条 评标委员会或者其成员存在下列情形导致评标结果无效的，采购人、采购代理机构可以重新组建评标委员会进行评标，并书面报告本级财政部门，但采购合同已经履行的除外：</w:t>
      </w:r>
    </w:p>
    <w:p w14:paraId="61196678">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（一）评标委员会组成不符合本办法规定的；</w:t>
      </w:r>
    </w:p>
    <w:p w14:paraId="39A99E4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（二）有本办法第六条第一至五项情形的；</w:t>
      </w:r>
    </w:p>
    <w:p w14:paraId="5AADA317">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（三）评标委员会及其成员独立评标受到非法干预的；</w:t>
      </w:r>
    </w:p>
    <w:p w14:paraId="5FFD14B0">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（四）有政府采购法实施条例第七十五条规定的违法行为的。</w:t>
      </w:r>
    </w:p>
    <w:p w14:paraId="39684F04">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有违法违规行为的原评标委员会成员不得参加重新组建的评标委员会。</w:t>
      </w:r>
    </w:p>
    <w:p w14:paraId="00F47973">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Cs/>
          <w:color w:val="auto"/>
          <w:spacing w:val="0"/>
          <w:sz w:val="21"/>
          <w:szCs w:val="21"/>
          <w:highlight w:val="none"/>
          <w:lang w:val="en-US"/>
        </w:rPr>
        <w:t xml:space="preserve">第十条 </w:t>
      </w:r>
      <w:r>
        <w:rPr>
          <w:rStyle w:val="81"/>
          <w:rFonts w:hint="eastAsia" w:ascii="宋体" w:hAnsi="宋体" w:eastAsia="宋体" w:cs="宋体"/>
          <w:bCs/>
          <w:color w:val="auto"/>
          <w:spacing w:val="0"/>
          <w:sz w:val="21"/>
          <w:szCs w:val="21"/>
          <w:highlight w:val="none"/>
        </w:rPr>
        <w:t>根据财政部、工业和信息化部《关于印发〈政府采购促进中小企业发展办法〉的通知》（财库[2020]46号）或《政府采购支持监狱企业发展有关问题的通知》（财库〔2014〕68号）或《三部门联合发布关于促进残疾人就业政府采购政策的通知》（财库[2017]141号及财政部《关于进一步加大政府采购支持中小企业力度的通知》（财库【2022】19号）的规定，对于经主管预算单位统筹后未预留份额专门面向中小企业采购的采购项目，以及预留份额项目中的非预留部分采购包，采购人、采购代理机构应当对符合本办法</w:t>
      </w:r>
      <w:r>
        <w:rPr>
          <w:rFonts w:hint="eastAsia" w:ascii="宋体" w:hAnsi="宋体" w:eastAsia="宋体" w:cs="宋体"/>
          <w:color w:val="auto"/>
          <w:spacing w:val="0"/>
          <w:sz w:val="21"/>
          <w:szCs w:val="21"/>
          <w:highlight w:val="none"/>
          <w:lang w:val="en-US" w:eastAsia="zh-CN"/>
        </w:rPr>
        <w:t>规定的小微企业报价给予一定比例的扣除，用扣除后的价格参加评审</w:t>
      </w:r>
      <w:r>
        <w:rPr>
          <w:rStyle w:val="81"/>
          <w:rFonts w:hint="eastAsia" w:ascii="宋体" w:hAnsi="宋体" w:eastAsia="宋体" w:cs="宋体"/>
          <w:bCs/>
          <w:color w:val="auto"/>
          <w:spacing w:val="0"/>
          <w:sz w:val="21"/>
          <w:szCs w:val="21"/>
          <w:highlight w:val="none"/>
        </w:rPr>
        <w:t>；具体折扣见附表。</w:t>
      </w:r>
    </w:p>
    <w:p w14:paraId="5F8C662A">
      <w:pPr>
        <w:pStyle w:val="104"/>
        <w:keepNext w:val="0"/>
        <w:keepLines w:val="0"/>
        <w:pageBreakBefore w:val="0"/>
        <w:kinsoku/>
        <w:wordWrap/>
        <w:overflowPunct/>
        <w:topLinePunct w:val="0"/>
        <w:autoSpaceDE/>
        <w:autoSpaceDN/>
        <w:bidi w:val="0"/>
        <w:adjustRightInd/>
        <w:spacing w:beforeAutospacing="0" w:after="0" w:afterAutospacing="0" w:line="480" w:lineRule="exact"/>
        <w:ind w:left="0" w:leftChars="0" w:right="0" w:firstLine="420" w:firstLineChars="200"/>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第十一条 使用综合评分法的采购项目，提供相同品牌产品（核心产品）且通过资格审查、符合性审查的不同投标人参加同一合同项下投标的，按一家投标人计算，评审后得分最高的同品牌投标人获得中标人推荐资格；评审得分相同的，由采购人或者采购人委托评标委员会按照投标价格由低到高确定最低的一个投标人获得中标人推荐资格，其他同品牌投标人不作为中标候选人。</w:t>
      </w:r>
    </w:p>
    <w:p w14:paraId="45AF5E18">
      <w:pPr>
        <w:pStyle w:val="104"/>
        <w:keepNext w:val="0"/>
        <w:keepLines w:val="0"/>
        <w:pageBreakBefore w:val="0"/>
        <w:kinsoku/>
        <w:wordWrap/>
        <w:overflowPunct/>
        <w:topLinePunct w:val="0"/>
        <w:autoSpaceDE/>
        <w:autoSpaceDN/>
        <w:bidi w:val="0"/>
        <w:adjustRightInd/>
        <w:spacing w:beforeAutospacing="0" w:after="0" w:afterAutospacing="0" w:line="480" w:lineRule="exact"/>
        <w:ind w:left="0" w:leftChars="0" w:right="0" w:firstLine="420" w:firstLineChars="200"/>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非单一产品采购项目，采购人应当根据采购项目技术构成、产品价格比重等合理确定核心产品，并在招标文件中载明。多家投标人提供的核心产品品牌相同的，按《政府采购货物和服务招标投标管理办法》（财政部令第87号）第三十一条第一款及第二款规定处理。</w:t>
      </w:r>
    </w:p>
    <w:p w14:paraId="2937B362">
      <w:pPr>
        <w:keepNext w:val="0"/>
        <w:keepLines w:val="0"/>
        <w:pageBreakBefore w:val="0"/>
        <w:kinsoku/>
        <w:wordWrap/>
        <w:overflowPunct/>
        <w:topLinePunct w:val="0"/>
        <w:autoSpaceDE/>
        <w:autoSpaceDN/>
        <w:bidi w:val="0"/>
        <w:adjustRightInd/>
        <w:spacing w:beforeAutospacing="0" w:afterAutospacing="0" w:line="480" w:lineRule="exact"/>
        <w:ind w:left="0" w:leftChars="0" w:right="0"/>
        <w:rPr>
          <w:rStyle w:val="81"/>
          <w:rFonts w:hint="eastAsia" w:ascii="宋体" w:hAnsi="宋体" w:eastAsia="宋体" w:cs="宋体"/>
          <w:color w:val="auto"/>
          <w:spacing w:val="0"/>
          <w:sz w:val="21"/>
          <w:szCs w:val="21"/>
          <w:highlight w:val="none"/>
        </w:rPr>
      </w:pPr>
    </w:p>
    <w:p w14:paraId="2032E76A">
      <w:pPr>
        <w:keepNext w:val="0"/>
        <w:keepLines w:val="0"/>
        <w:pageBreakBefore w:val="0"/>
        <w:kinsoku/>
        <w:wordWrap/>
        <w:overflowPunct/>
        <w:topLinePunct w:val="0"/>
        <w:autoSpaceDE/>
        <w:autoSpaceDN/>
        <w:bidi w:val="0"/>
        <w:adjustRightInd/>
        <w:spacing w:beforeAutospacing="0" w:afterAutospacing="0" w:line="480" w:lineRule="exact"/>
        <w:ind w:left="0" w:leftChars="0" w:right="0"/>
        <w:jc w:val="center"/>
        <w:rPr>
          <w:rStyle w:val="81"/>
          <w:rFonts w:hint="eastAsia" w:ascii="宋体" w:hAnsi="宋体" w:eastAsia="宋体" w:cs="宋体"/>
          <w:color w:val="auto"/>
          <w:spacing w:val="0"/>
          <w:sz w:val="24"/>
          <w:szCs w:val="24"/>
          <w:highlight w:val="none"/>
        </w:rPr>
      </w:pPr>
      <w:r>
        <w:rPr>
          <w:rStyle w:val="81"/>
          <w:rFonts w:hint="eastAsia" w:ascii="宋体" w:hAnsi="宋体" w:eastAsia="宋体" w:cs="宋体"/>
          <w:color w:val="auto"/>
          <w:spacing w:val="0"/>
          <w:sz w:val="21"/>
          <w:szCs w:val="21"/>
          <w:highlight w:val="none"/>
        </w:rPr>
        <w:br w:type="page"/>
      </w:r>
      <w:r>
        <w:rPr>
          <w:rStyle w:val="81"/>
          <w:rFonts w:hint="eastAsia" w:ascii="宋体" w:hAnsi="宋体" w:eastAsia="宋体" w:cs="宋体"/>
          <w:b/>
          <w:bCs/>
          <w:color w:val="auto"/>
          <w:spacing w:val="0"/>
          <w:sz w:val="24"/>
          <w:szCs w:val="24"/>
          <w:highlight w:val="none"/>
        </w:rPr>
        <w:t>二、评标程序及评审细则</w:t>
      </w:r>
    </w:p>
    <w:p w14:paraId="036A5694">
      <w:pPr>
        <w:pStyle w:val="47"/>
        <w:keepNext w:val="0"/>
        <w:keepLines w:val="0"/>
        <w:pageBreakBefore w:val="0"/>
        <w:kinsoku/>
        <w:wordWrap/>
        <w:overflowPunct/>
        <w:topLinePunct w:val="0"/>
        <w:autoSpaceDE/>
        <w:autoSpaceDN/>
        <w:bidi w:val="0"/>
        <w:adjustRightInd/>
        <w:spacing w:beforeAutospacing="0" w:afterAutospacing="0" w:line="480" w:lineRule="exact"/>
        <w:ind w:left="0" w:leftChars="0" w:right="0"/>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1、资格性</w:t>
      </w:r>
      <w:r>
        <w:rPr>
          <w:rStyle w:val="81"/>
          <w:rFonts w:hint="eastAsia" w:ascii="宋体" w:hAnsi="宋体" w:eastAsia="宋体" w:cs="宋体"/>
          <w:b/>
          <w:bCs/>
          <w:color w:val="auto"/>
          <w:spacing w:val="0"/>
          <w:sz w:val="21"/>
          <w:szCs w:val="21"/>
          <w:highlight w:val="none"/>
          <w:lang w:val="en-US"/>
        </w:rPr>
        <w:t>审查</w:t>
      </w:r>
    </w:p>
    <w:tbl>
      <w:tblPr>
        <w:tblStyle w:val="23"/>
        <w:tblW w:w="10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3990"/>
        <w:gridCol w:w="5384"/>
      </w:tblGrid>
      <w:tr w14:paraId="0DBDB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7153F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序号</w:t>
            </w:r>
          </w:p>
        </w:tc>
        <w:tc>
          <w:tcPr>
            <w:tcW w:w="3990" w:type="dxa"/>
            <w:vAlign w:val="center"/>
          </w:tcPr>
          <w:p w14:paraId="13DB8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评审因素</w:t>
            </w:r>
          </w:p>
        </w:tc>
        <w:tc>
          <w:tcPr>
            <w:tcW w:w="5384" w:type="dxa"/>
            <w:vAlign w:val="center"/>
          </w:tcPr>
          <w:p w14:paraId="7C52C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评审标准</w:t>
            </w:r>
          </w:p>
        </w:tc>
      </w:tr>
      <w:tr w14:paraId="7CA83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2B133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3990" w:type="dxa"/>
            <w:vAlign w:val="center"/>
          </w:tcPr>
          <w:p w14:paraId="71ADC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具有独立承担民事责任的能力</w:t>
            </w:r>
          </w:p>
        </w:tc>
        <w:tc>
          <w:tcPr>
            <w:tcW w:w="5384" w:type="dxa"/>
            <w:vAlign w:val="center"/>
          </w:tcPr>
          <w:p w14:paraId="54DDF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独立承担民事责任能力的承诺函</w:t>
            </w:r>
          </w:p>
        </w:tc>
      </w:tr>
      <w:tr w14:paraId="259C4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7471F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3990" w:type="dxa"/>
            <w:vAlign w:val="center"/>
          </w:tcPr>
          <w:p w14:paraId="4247B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具有良好的商业信誉</w:t>
            </w:r>
            <w:r>
              <w:rPr>
                <w:rFonts w:hint="eastAsia" w:ascii="宋体" w:hAnsi="宋体" w:eastAsia="宋体" w:cs="宋体"/>
                <w:color w:val="auto"/>
                <w:spacing w:val="-6"/>
                <w:sz w:val="21"/>
                <w:szCs w:val="21"/>
                <w:highlight w:val="none"/>
                <w:lang w:eastAsia="zh-CN"/>
              </w:rPr>
              <w:t>和健全财务会计制度</w:t>
            </w:r>
          </w:p>
        </w:tc>
        <w:tc>
          <w:tcPr>
            <w:tcW w:w="5384" w:type="dxa"/>
            <w:vAlign w:val="center"/>
          </w:tcPr>
          <w:p w14:paraId="6B4F8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Style w:val="81"/>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sz w:val="21"/>
                <w:szCs w:val="21"/>
                <w:highlight w:val="none"/>
                <w:lang w:val="en-US" w:eastAsia="zh-CN"/>
              </w:rPr>
              <w:t>供应商</w:t>
            </w:r>
            <w:r>
              <w:rPr>
                <w:rStyle w:val="81"/>
                <w:rFonts w:hint="eastAsia" w:ascii="宋体" w:hAnsi="宋体" w:eastAsia="宋体" w:cs="宋体"/>
                <w:color w:val="auto"/>
                <w:spacing w:val="-6"/>
                <w:kern w:val="0"/>
                <w:sz w:val="21"/>
                <w:szCs w:val="21"/>
                <w:highlight w:val="none"/>
                <w:lang w:eastAsia="zh-CN"/>
              </w:rPr>
              <w:t>提供良好商业信誉和健全财务会计制度的</w:t>
            </w:r>
            <w:r>
              <w:rPr>
                <w:rStyle w:val="81"/>
                <w:rFonts w:hint="eastAsia" w:ascii="宋体" w:hAnsi="宋体" w:eastAsia="宋体" w:cs="宋体"/>
                <w:color w:val="auto"/>
                <w:spacing w:val="-6"/>
                <w:kern w:val="0"/>
                <w:sz w:val="21"/>
                <w:szCs w:val="21"/>
                <w:highlight w:val="none"/>
              </w:rPr>
              <w:t>承诺函</w:t>
            </w:r>
          </w:p>
        </w:tc>
      </w:tr>
      <w:tr w14:paraId="6958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3C0CF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3</w:t>
            </w:r>
          </w:p>
        </w:tc>
        <w:tc>
          <w:tcPr>
            <w:tcW w:w="3990" w:type="dxa"/>
            <w:vAlign w:val="center"/>
          </w:tcPr>
          <w:p w14:paraId="57235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具有履行合同所必需的设备和专业技术能力</w:t>
            </w:r>
          </w:p>
        </w:tc>
        <w:tc>
          <w:tcPr>
            <w:tcW w:w="5384" w:type="dxa"/>
            <w:vAlign w:val="center"/>
          </w:tcPr>
          <w:p w14:paraId="56D88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Style w:val="81"/>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sz w:val="21"/>
                <w:szCs w:val="21"/>
                <w:highlight w:val="none"/>
                <w:lang w:val="en-US" w:eastAsia="zh-CN"/>
              </w:rPr>
              <w:t>供应商</w:t>
            </w:r>
            <w:r>
              <w:rPr>
                <w:rStyle w:val="81"/>
                <w:rFonts w:hint="eastAsia" w:ascii="宋体" w:hAnsi="宋体" w:eastAsia="宋体" w:cs="宋体"/>
                <w:color w:val="auto"/>
                <w:spacing w:val="-6"/>
                <w:kern w:val="0"/>
                <w:sz w:val="21"/>
                <w:szCs w:val="21"/>
                <w:highlight w:val="none"/>
                <w:lang w:val="en-US" w:eastAsia="zh-CN" w:bidi="ar-SA"/>
              </w:rPr>
              <w:t>提供履行合同所必需设备和专业技术能力的承诺函</w:t>
            </w:r>
          </w:p>
        </w:tc>
      </w:tr>
      <w:tr w14:paraId="3BD1D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6843E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4</w:t>
            </w:r>
          </w:p>
        </w:tc>
        <w:tc>
          <w:tcPr>
            <w:tcW w:w="3990" w:type="dxa"/>
            <w:vAlign w:val="center"/>
          </w:tcPr>
          <w:p w14:paraId="4D484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具有</w:t>
            </w:r>
            <w:r>
              <w:rPr>
                <w:rFonts w:hint="eastAsia" w:ascii="宋体" w:hAnsi="宋体" w:eastAsia="宋体" w:cs="宋体"/>
                <w:color w:val="auto"/>
                <w:spacing w:val="-6"/>
                <w:sz w:val="21"/>
                <w:szCs w:val="21"/>
                <w:highlight w:val="none"/>
              </w:rPr>
              <w:t>依法缴纳税收的良好记录</w:t>
            </w:r>
          </w:p>
        </w:tc>
        <w:tc>
          <w:tcPr>
            <w:tcW w:w="5384" w:type="dxa"/>
            <w:vAlign w:val="center"/>
          </w:tcPr>
          <w:p w14:paraId="39A04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Style w:val="81"/>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sz w:val="21"/>
                <w:szCs w:val="21"/>
                <w:highlight w:val="none"/>
                <w:lang w:val="en-US" w:eastAsia="zh-CN"/>
              </w:rPr>
              <w:t>供应商</w:t>
            </w:r>
            <w:r>
              <w:rPr>
                <w:rStyle w:val="81"/>
                <w:rFonts w:hint="eastAsia" w:ascii="宋体" w:hAnsi="宋体" w:eastAsia="宋体" w:cs="宋体"/>
                <w:color w:val="auto"/>
                <w:spacing w:val="-6"/>
                <w:kern w:val="0"/>
                <w:sz w:val="21"/>
                <w:szCs w:val="21"/>
                <w:highlight w:val="none"/>
                <w:lang w:eastAsia="zh-CN"/>
              </w:rPr>
              <w:t>提供依法缴纳税收和社会保障资金良好记录的</w:t>
            </w:r>
            <w:r>
              <w:rPr>
                <w:rStyle w:val="81"/>
                <w:rFonts w:hint="eastAsia" w:ascii="宋体" w:hAnsi="宋体" w:eastAsia="宋体" w:cs="宋体"/>
                <w:color w:val="auto"/>
                <w:spacing w:val="-6"/>
                <w:kern w:val="0"/>
                <w:sz w:val="21"/>
                <w:szCs w:val="21"/>
                <w:highlight w:val="none"/>
              </w:rPr>
              <w:t>承诺函</w:t>
            </w:r>
          </w:p>
        </w:tc>
      </w:tr>
      <w:tr w14:paraId="7154C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660" w:type="dxa"/>
            <w:vAlign w:val="center"/>
          </w:tcPr>
          <w:p w14:paraId="417E2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p>
        </w:tc>
        <w:tc>
          <w:tcPr>
            <w:tcW w:w="3990" w:type="dxa"/>
            <w:vAlign w:val="center"/>
          </w:tcPr>
          <w:p w14:paraId="7EC60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参加政府采购活动前三年内，在经营活动中没有重大违法记录</w:t>
            </w:r>
          </w:p>
        </w:tc>
        <w:tc>
          <w:tcPr>
            <w:tcW w:w="5384" w:type="dxa"/>
            <w:vAlign w:val="center"/>
          </w:tcPr>
          <w:p w14:paraId="008E2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参加政府采购活动前三年内，在经营活动中没有重大违法记录</w:t>
            </w:r>
            <w:r>
              <w:rPr>
                <w:rFonts w:hint="eastAsia" w:ascii="宋体" w:hAnsi="宋体" w:eastAsia="宋体" w:cs="宋体"/>
                <w:color w:val="auto"/>
                <w:spacing w:val="-6"/>
                <w:sz w:val="21"/>
                <w:szCs w:val="21"/>
                <w:highlight w:val="none"/>
                <w:lang w:eastAsia="zh-CN"/>
              </w:rPr>
              <w:t>的承诺函</w:t>
            </w:r>
          </w:p>
        </w:tc>
      </w:tr>
      <w:tr w14:paraId="255A7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660" w:type="dxa"/>
            <w:vAlign w:val="center"/>
          </w:tcPr>
          <w:p w14:paraId="692B1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6</w:t>
            </w:r>
          </w:p>
        </w:tc>
        <w:tc>
          <w:tcPr>
            <w:tcW w:w="3990" w:type="dxa"/>
            <w:vAlign w:val="center"/>
          </w:tcPr>
          <w:p w14:paraId="6CF5D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Style w:val="81"/>
                <w:rFonts w:hint="eastAsia" w:ascii="宋体" w:hAnsi="宋体" w:eastAsia="宋体" w:cs="宋体"/>
                <w:color w:val="auto"/>
                <w:spacing w:val="-6"/>
                <w:sz w:val="21"/>
                <w:szCs w:val="21"/>
                <w:highlight w:val="none"/>
              </w:rPr>
              <w:t>本项目特定资格的证明文件</w:t>
            </w:r>
          </w:p>
        </w:tc>
        <w:tc>
          <w:tcPr>
            <w:tcW w:w="5384" w:type="dxa"/>
            <w:vAlign w:val="center"/>
          </w:tcPr>
          <w:p w14:paraId="227B33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投标产品若涉及相关医疗器械，投标人须具有经营医疗器械的相关资格，满足《医疗器械监督管理条例》的资格要求：①投标人属于医疗器械生产企业直接参加投标的，所投产品属于一类医疗器械的须提供生产备案凭证；所投产品属于二类医疗器械的须提供生产企业许可证和经营备案凭证；所投产品属于三类医疗器械须提供生产企业许可证和经营许可证；投标人属于医疗器械经营企业参加投标的，所投产品属于二类医疗器械的须提供经营备案凭证，三类医疗器械提供经营许可证，一类医疗器械可不提供。(投标产品不属于医疗器械的，投标人可不提供)；②本次投标产品属于二类、三类医疗器械的，须提供医疗器械注册证，属于一类医疗器械提供生产备案凭证；(投标产品不属于医疗器械的或非用于临床的，投标人可不提供)；③本次投标产品为国产设备，须提供本次投标产品生产厂家的三证合一的营业执照、医疗器械生产企业许可证或一类医疗器械生产备案凭证（投标产品不属于医疗器械的，投标人可不提供）</w:t>
            </w:r>
          </w:p>
        </w:tc>
      </w:tr>
      <w:tr w14:paraId="3627C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660" w:type="dxa"/>
            <w:vAlign w:val="center"/>
          </w:tcPr>
          <w:p w14:paraId="12BF31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7</w:t>
            </w:r>
          </w:p>
        </w:tc>
        <w:tc>
          <w:tcPr>
            <w:tcW w:w="3990" w:type="dxa"/>
            <w:shd w:val="clear" w:color="auto" w:fill="auto"/>
            <w:vAlign w:val="center"/>
          </w:tcPr>
          <w:p w14:paraId="4824E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kern w:val="2"/>
                <w:sz w:val="21"/>
                <w:szCs w:val="21"/>
                <w:highlight w:val="none"/>
                <w:lang w:val="en-US" w:eastAsia="zh-CN" w:bidi="ar-SA"/>
              </w:rPr>
            </w:pPr>
            <w:r>
              <w:rPr>
                <w:rStyle w:val="81"/>
                <w:rFonts w:hint="eastAsia" w:ascii="宋体" w:hAnsi="宋体" w:eastAsia="宋体" w:cs="宋体"/>
                <w:color w:val="auto"/>
                <w:spacing w:val="-6"/>
                <w:sz w:val="21"/>
                <w:szCs w:val="21"/>
                <w:highlight w:val="none"/>
              </w:rPr>
              <w:t>落实政府采购政策需满足的资格要求</w:t>
            </w:r>
          </w:p>
        </w:tc>
        <w:tc>
          <w:tcPr>
            <w:tcW w:w="5384" w:type="dxa"/>
            <w:shd w:val="clear" w:color="auto" w:fill="auto"/>
            <w:vAlign w:val="center"/>
          </w:tcPr>
          <w:p w14:paraId="38A95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kern w:val="2"/>
                <w:sz w:val="21"/>
                <w:szCs w:val="21"/>
                <w:highlight w:val="none"/>
                <w:lang w:val="en-US" w:eastAsia="zh-CN" w:bidi="ar-SA"/>
              </w:rPr>
            </w:pPr>
            <w:r>
              <w:rPr>
                <w:rStyle w:val="81"/>
                <w:rFonts w:hint="eastAsia" w:ascii="宋体" w:hAnsi="宋体" w:eastAsia="宋体" w:cs="宋体"/>
                <w:bCs/>
                <w:color w:val="auto"/>
                <w:spacing w:val="-6"/>
                <w:sz w:val="21"/>
                <w:szCs w:val="21"/>
                <w:highlight w:val="none"/>
                <w:lang w:val="en-US" w:eastAsia="zh-CN"/>
              </w:rPr>
              <w:t>中小企业声明函</w:t>
            </w:r>
          </w:p>
        </w:tc>
      </w:tr>
      <w:tr w14:paraId="6738F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0034" w:type="dxa"/>
            <w:gridSpan w:val="3"/>
            <w:vAlign w:val="center"/>
          </w:tcPr>
          <w:p w14:paraId="2485C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rPr>
                <w:rStyle w:val="81"/>
                <w:rFonts w:hint="eastAsia" w:ascii="宋体" w:hAnsi="宋体" w:eastAsia="宋体" w:cs="宋体"/>
                <w:b/>
                <w:bCs/>
                <w:color w:val="auto"/>
                <w:spacing w:val="-6"/>
                <w:sz w:val="21"/>
                <w:szCs w:val="21"/>
                <w:highlight w:val="none"/>
              </w:rPr>
            </w:pPr>
            <w:r>
              <w:rPr>
                <w:rStyle w:val="81"/>
                <w:rFonts w:hint="eastAsia" w:ascii="宋体" w:hAnsi="宋体" w:eastAsia="宋体" w:cs="宋体"/>
                <w:b/>
                <w:bCs/>
                <w:color w:val="auto"/>
                <w:spacing w:val="-6"/>
                <w:sz w:val="21"/>
                <w:szCs w:val="21"/>
                <w:highlight w:val="none"/>
              </w:rPr>
              <w:t>注：开标</w:t>
            </w:r>
            <w:r>
              <w:rPr>
                <w:rStyle w:val="81"/>
                <w:rFonts w:hint="eastAsia" w:ascii="宋体" w:hAnsi="宋体" w:eastAsia="宋体" w:cs="宋体"/>
                <w:b/>
                <w:bCs/>
                <w:color w:val="auto"/>
                <w:spacing w:val="-6"/>
                <w:sz w:val="21"/>
                <w:szCs w:val="21"/>
                <w:highlight w:val="none"/>
                <w:lang w:val="en-US"/>
              </w:rPr>
              <w:t>结束</w:t>
            </w:r>
            <w:r>
              <w:rPr>
                <w:rStyle w:val="81"/>
                <w:rFonts w:hint="eastAsia" w:ascii="宋体" w:hAnsi="宋体" w:eastAsia="宋体" w:cs="宋体"/>
                <w:b/>
                <w:bCs/>
                <w:color w:val="auto"/>
                <w:spacing w:val="-6"/>
                <w:sz w:val="21"/>
                <w:szCs w:val="21"/>
                <w:highlight w:val="none"/>
              </w:rPr>
              <w:t>后，采购人应当依法对投标人的资格进行审查，合格投标人不足3家的，不得评标。</w:t>
            </w:r>
          </w:p>
        </w:tc>
      </w:tr>
    </w:tbl>
    <w:p w14:paraId="0EBEA223">
      <w:pPr>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br w:type="page"/>
      </w:r>
    </w:p>
    <w:p w14:paraId="5FFCA7EC">
      <w:pPr>
        <w:keepNext w:val="0"/>
        <w:keepLines w:val="0"/>
        <w:pageBreakBefore w:val="0"/>
        <w:kinsoku/>
        <w:wordWrap/>
        <w:overflowPunct/>
        <w:topLinePunct w:val="0"/>
        <w:autoSpaceDE/>
        <w:autoSpaceDN/>
        <w:bidi w:val="0"/>
        <w:adjustRightInd/>
        <w:spacing w:beforeAutospacing="0" w:afterAutospacing="0" w:line="480" w:lineRule="exact"/>
        <w:ind w:left="0" w:leftChars="0" w:right="0"/>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2、符合性</w:t>
      </w:r>
      <w:r>
        <w:rPr>
          <w:rStyle w:val="81"/>
          <w:rFonts w:hint="eastAsia" w:ascii="宋体" w:hAnsi="宋体" w:eastAsia="宋体" w:cs="宋体"/>
          <w:b/>
          <w:bCs/>
          <w:color w:val="auto"/>
          <w:spacing w:val="0"/>
          <w:sz w:val="21"/>
          <w:szCs w:val="21"/>
          <w:highlight w:val="none"/>
          <w:lang w:val="en-US"/>
        </w:rPr>
        <w:t>审查</w:t>
      </w:r>
    </w:p>
    <w:tbl>
      <w:tblPr>
        <w:tblStyle w:val="23"/>
        <w:tblW w:w="10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7020"/>
        <w:gridCol w:w="2346"/>
      </w:tblGrid>
      <w:tr w14:paraId="6440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0338D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序号</w:t>
            </w:r>
          </w:p>
        </w:tc>
        <w:tc>
          <w:tcPr>
            <w:tcW w:w="7020" w:type="dxa"/>
            <w:vAlign w:val="center"/>
          </w:tcPr>
          <w:p w14:paraId="60560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评审因素</w:t>
            </w:r>
          </w:p>
        </w:tc>
        <w:tc>
          <w:tcPr>
            <w:tcW w:w="2346" w:type="dxa"/>
            <w:vAlign w:val="center"/>
          </w:tcPr>
          <w:p w14:paraId="2C2EB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评审标准</w:t>
            </w:r>
          </w:p>
        </w:tc>
      </w:tr>
      <w:tr w14:paraId="0421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11C38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7020" w:type="dxa"/>
            <w:vAlign w:val="center"/>
          </w:tcPr>
          <w:p w14:paraId="53DA9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法定代表人（负责人）</w:t>
            </w:r>
            <w:r>
              <w:rPr>
                <w:rFonts w:hint="eastAsia" w:ascii="宋体" w:hAnsi="宋体" w:eastAsia="宋体" w:cs="宋体"/>
                <w:color w:val="auto"/>
                <w:spacing w:val="-6"/>
                <w:sz w:val="21"/>
                <w:szCs w:val="21"/>
                <w:highlight w:val="none"/>
                <w:lang w:val="en-US" w:eastAsia="zh-CN"/>
              </w:rPr>
              <w:t>身份</w:t>
            </w:r>
            <w:r>
              <w:rPr>
                <w:rFonts w:hint="eastAsia" w:ascii="宋体" w:hAnsi="宋体" w:eastAsia="宋体" w:cs="宋体"/>
                <w:color w:val="auto"/>
                <w:spacing w:val="-6"/>
                <w:sz w:val="21"/>
                <w:szCs w:val="21"/>
                <w:highlight w:val="none"/>
              </w:rPr>
              <w:t>证明书</w:t>
            </w:r>
          </w:p>
        </w:tc>
        <w:tc>
          <w:tcPr>
            <w:tcW w:w="2346" w:type="dxa"/>
            <w:vAlign w:val="center"/>
          </w:tcPr>
          <w:p w14:paraId="625D4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5C1B2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624F0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7020" w:type="dxa"/>
            <w:vAlign w:val="center"/>
          </w:tcPr>
          <w:p w14:paraId="224DA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法定代表人（负责人）</w:t>
            </w:r>
            <w:r>
              <w:rPr>
                <w:rFonts w:hint="eastAsia" w:ascii="宋体" w:hAnsi="宋体" w:eastAsia="宋体" w:cs="宋体"/>
                <w:color w:val="auto"/>
                <w:spacing w:val="-6"/>
                <w:sz w:val="21"/>
                <w:szCs w:val="21"/>
                <w:highlight w:val="none"/>
              </w:rPr>
              <w:t>授权委托书</w:t>
            </w:r>
          </w:p>
        </w:tc>
        <w:tc>
          <w:tcPr>
            <w:tcW w:w="2346" w:type="dxa"/>
            <w:vAlign w:val="center"/>
          </w:tcPr>
          <w:p w14:paraId="45DC3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3914D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6602A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w:t>
            </w:r>
          </w:p>
        </w:tc>
        <w:tc>
          <w:tcPr>
            <w:tcW w:w="7020" w:type="dxa"/>
            <w:vAlign w:val="center"/>
          </w:tcPr>
          <w:p w14:paraId="3773E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投标</w:t>
            </w:r>
            <w:r>
              <w:rPr>
                <w:rFonts w:hint="eastAsia" w:ascii="宋体" w:hAnsi="宋体" w:eastAsia="宋体" w:cs="宋体"/>
                <w:color w:val="auto"/>
                <w:spacing w:val="-6"/>
                <w:sz w:val="21"/>
                <w:szCs w:val="21"/>
                <w:highlight w:val="none"/>
              </w:rPr>
              <w:t>函</w:t>
            </w:r>
          </w:p>
        </w:tc>
        <w:tc>
          <w:tcPr>
            <w:tcW w:w="2346" w:type="dxa"/>
            <w:vAlign w:val="center"/>
          </w:tcPr>
          <w:p w14:paraId="4FF45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320C1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12" w:type="dxa"/>
            <w:vAlign w:val="center"/>
          </w:tcPr>
          <w:p w14:paraId="18CDF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w:t>
            </w:r>
          </w:p>
        </w:tc>
        <w:tc>
          <w:tcPr>
            <w:tcW w:w="7020" w:type="dxa"/>
            <w:vAlign w:val="center"/>
          </w:tcPr>
          <w:p w14:paraId="0224D4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开标</w:t>
            </w:r>
            <w:r>
              <w:rPr>
                <w:rFonts w:hint="eastAsia" w:ascii="宋体" w:hAnsi="宋体" w:eastAsia="宋体" w:cs="宋体"/>
                <w:color w:val="auto"/>
                <w:spacing w:val="-6"/>
                <w:sz w:val="21"/>
                <w:szCs w:val="21"/>
                <w:highlight w:val="none"/>
              </w:rPr>
              <w:t>一览表</w:t>
            </w:r>
          </w:p>
        </w:tc>
        <w:tc>
          <w:tcPr>
            <w:tcW w:w="2346" w:type="dxa"/>
            <w:vAlign w:val="center"/>
          </w:tcPr>
          <w:p w14:paraId="7D7CB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32AE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4DF38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w:t>
            </w:r>
          </w:p>
        </w:tc>
        <w:tc>
          <w:tcPr>
            <w:tcW w:w="7020" w:type="dxa"/>
            <w:vAlign w:val="center"/>
          </w:tcPr>
          <w:p w14:paraId="262AE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Style w:val="81"/>
                <w:rFonts w:hint="eastAsia" w:ascii="宋体" w:hAnsi="宋体" w:eastAsia="宋体" w:cs="宋体"/>
                <w:color w:val="auto"/>
                <w:spacing w:val="-6"/>
                <w:sz w:val="21"/>
                <w:szCs w:val="21"/>
                <w:highlight w:val="none"/>
              </w:rPr>
            </w:pPr>
            <w:r>
              <w:rPr>
                <w:rStyle w:val="81"/>
                <w:rFonts w:hint="eastAsia" w:ascii="宋体" w:hAnsi="宋体" w:eastAsia="宋体" w:cs="宋体"/>
                <w:color w:val="auto"/>
                <w:spacing w:val="-6"/>
                <w:kern w:val="0"/>
                <w:sz w:val="21"/>
                <w:szCs w:val="21"/>
                <w:highlight w:val="none"/>
                <w:lang w:val="en-US" w:eastAsia="zh-CN"/>
              </w:rPr>
              <w:t>商务技术偏离表</w:t>
            </w:r>
          </w:p>
        </w:tc>
        <w:tc>
          <w:tcPr>
            <w:tcW w:w="2346" w:type="dxa"/>
            <w:vAlign w:val="center"/>
          </w:tcPr>
          <w:p w14:paraId="3A513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64821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tcBorders>
              <w:right w:val="single" w:color="auto" w:sz="4" w:space="0"/>
            </w:tcBorders>
            <w:vAlign w:val="center"/>
          </w:tcPr>
          <w:p w14:paraId="11ED0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lang w:val="en-US" w:eastAsia="zh-CN"/>
              </w:rPr>
              <w:t>6</w:t>
            </w:r>
          </w:p>
        </w:tc>
        <w:tc>
          <w:tcPr>
            <w:tcW w:w="7020" w:type="dxa"/>
            <w:tcBorders>
              <w:left w:val="single" w:color="auto" w:sz="4" w:space="0"/>
              <w:right w:val="single" w:color="auto" w:sz="4" w:space="0"/>
            </w:tcBorders>
            <w:vAlign w:val="center"/>
          </w:tcPr>
          <w:p w14:paraId="493B5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Style w:val="81"/>
                <w:rFonts w:hint="eastAsia" w:ascii="宋体" w:hAnsi="宋体" w:eastAsia="宋体" w:cs="宋体"/>
                <w:color w:val="auto"/>
                <w:spacing w:val="-6"/>
                <w:kern w:val="0"/>
                <w:sz w:val="21"/>
                <w:szCs w:val="21"/>
                <w:highlight w:val="none"/>
                <w:lang w:val="en-US" w:eastAsia="zh-CN"/>
              </w:rPr>
              <w:t>其他实质性要求</w:t>
            </w:r>
          </w:p>
        </w:tc>
        <w:tc>
          <w:tcPr>
            <w:tcW w:w="2346" w:type="dxa"/>
            <w:tcBorders>
              <w:left w:val="single" w:color="auto" w:sz="4" w:space="0"/>
            </w:tcBorders>
            <w:vAlign w:val="center"/>
          </w:tcPr>
          <w:p w14:paraId="2C346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4C9C0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0078" w:type="dxa"/>
            <w:gridSpan w:val="3"/>
            <w:vAlign w:val="center"/>
          </w:tcPr>
          <w:p w14:paraId="1B873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Style w:val="81"/>
                <w:rFonts w:hint="eastAsia" w:ascii="宋体" w:hAnsi="宋体" w:eastAsia="宋体" w:cs="宋体"/>
                <w:b/>
                <w:bCs/>
                <w:color w:val="auto"/>
                <w:spacing w:val="-6"/>
                <w:sz w:val="21"/>
                <w:szCs w:val="21"/>
                <w:highlight w:val="none"/>
              </w:rPr>
            </w:pPr>
            <w:r>
              <w:rPr>
                <w:rStyle w:val="81"/>
                <w:rFonts w:hint="eastAsia" w:ascii="宋体" w:hAnsi="宋体" w:eastAsia="宋体" w:cs="宋体"/>
                <w:b/>
                <w:bCs/>
                <w:color w:val="auto"/>
                <w:spacing w:val="-11"/>
                <w:sz w:val="21"/>
                <w:szCs w:val="21"/>
                <w:highlight w:val="none"/>
              </w:rPr>
              <w:t>注：评标委员会应当对符合资格的投标人的投标文件进行符合性审查，以确定其是否满足招标文件的实质性要求。</w:t>
            </w:r>
          </w:p>
        </w:tc>
      </w:tr>
    </w:tbl>
    <w:p w14:paraId="639280E0">
      <w:pPr>
        <w:pStyle w:val="47"/>
        <w:keepNext w:val="0"/>
        <w:keepLines w:val="0"/>
        <w:pageBreakBefore w:val="0"/>
        <w:kinsoku/>
        <w:wordWrap/>
        <w:overflowPunct/>
        <w:topLinePunct w:val="0"/>
        <w:autoSpaceDE/>
        <w:autoSpaceDN/>
        <w:bidi w:val="0"/>
        <w:adjustRightInd/>
        <w:spacing w:afterAutospacing="0" w:line="480" w:lineRule="exact"/>
        <w:ind w:left="0" w:leftChars="0" w:right="0"/>
        <w:rPr>
          <w:rStyle w:val="81"/>
          <w:rFonts w:hint="eastAsia" w:ascii="宋体" w:hAnsi="宋体" w:eastAsia="宋体" w:cs="宋体"/>
          <w:b/>
          <w:bCs/>
          <w:color w:val="auto"/>
          <w:spacing w:val="0"/>
          <w:sz w:val="21"/>
          <w:szCs w:val="21"/>
          <w:highlight w:val="none"/>
        </w:rPr>
      </w:pPr>
    </w:p>
    <w:p w14:paraId="7FFCDC93">
      <w:pPr>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br w:type="page"/>
      </w:r>
    </w:p>
    <w:tbl>
      <w:tblPr>
        <w:tblStyle w:val="23"/>
        <w:tblpPr w:leftFromText="180" w:rightFromText="180" w:vertAnchor="text" w:horzAnchor="page" w:tblpX="1603" w:tblpY="497"/>
        <w:tblOverlap w:val="never"/>
        <w:tblW w:w="96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5"/>
        <w:gridCol w:w="848"/>
        <w:gridCol w:w="717"/>
        <w:gridCol w:w="7021"/>
      </w:tblGrid>
      <w:tr w14:paraId="1133C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873" w:type="dxa"/>
            <w:gridSpan w:val="2"/>
            <w:noWrap w:val="0"/>
            <w:vAlign w:val="center"/>
          </w:tcPr>
          <w:p w14:paraId="2622E7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评分因素</w:t>
            </w:r>
          </w:p>
        </w:tc>
        <w:tc>
          <w:tcPr>
            <w:tcW w:w="717" w:type="dxa"/>
            <w:noWrap w:val="0"/>
            <w:vAlign w:val="center"/>
          </w:tcPr>
          <w:p w14:paraId="2F1068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分值</w:t>
            </w:r>
          </w:p>
        </w:tc>
        <w:tc>
          <w:tcPr>
            <w:tcW w:w="7021" w:type="dxa"/>
            <w:noWrap w:val="0"/>
            <w:vAlign w:val="center"/>
          </w:tcPr>
          <w:p w14:paraId="566D2C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评分标准</w:t>
            </w:r>
          </w:p>
        </w:tc>
      </w:tr>
      <w:tr w14:paraId="6E8E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trPr>
        <w:tc>
          <w:tcPr>
            <w:tcW w:w="1025" w:type="dxa"/>
            <w:tcBorders>
              <w:right w:val="single" w:color="auto" w:sz="4" w:space="0"/>
            </w:tcBorders>
            <w:noWrap w:val="0"/>
            <w:vAlign w:val="center"/>
          </w:tcPr>
          <w:p w14:paraId="112D78F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价格部分</w:t>
            </w:r>
          </w:p>
          <w:p w14:paraId="6F36A0A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30分</w:t>
            </w:r>
          </w:p>
        </w:tc>
        <w:tc>
          <w:tcPr>
            <w:tcW w:w="848" w:type="dxa"/>
            <w:tcBorders>
              <w:left w:val="single" w:color="auto" w:sz="4" w:space="0"/>
            </w:tcBorders>
            <w:noWrap w:val="0"/>
            <w:vAlign w:val="center"/>
          </w:tcPr>
          <w:p w14:paraId="16C1817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投标</w:t>
            </w:r>
          </w:p>
          <w:p w14:paraId="5390FD0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报价</w:t>
            </w:r>
          </w:p>
        </w:tc>
        <w:tc>
          <w:tcPr>
            <w:tcW w:w="717" w:type="dxa"/>
            <w:noWrap w:val="0"/>
            <w:vAlign w:val="center"/>
          </w:tcPr>
          <w:p w14:paraId="3EAC0EE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30分</w:t>
            </w:r>
          </w:p>
        </w:tc>
        <w:tc>
          <w:tcPr>
            <w:tcW w:w="7021" w:type="dxa"/>
            <w:noWrap w:val="0"/>
            <w:vAlign w:val="center"/>
          </w:tcPr>
          <w:p w14:paraId="789CB8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left"/>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满足招标文件要求（通过资格、符合性审查）且投标价格最低的有效投标报价为评标基准价，其价格分为满分。其他有效合格投标的价格分按照下列公式计算（报价得分四舍五入后保留小数点后两位）：投标报价得分=30×（评标基准价/投标报价）×100%</w:t>
            </w:r>
          </w:p>
          <w:p w14:paraId="49245A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left"/>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备注：1.提供虚假《中小企业声明函》或其他证明材料的，作提供虚假材料谋取中标予以处理；2.计算有效评标报价时，因本项目为专门面向中小企业预留份额，故对于小型、微型企业、残疾人福利性单位、监狱企业在投标价格上不给予扣除。</w:t>
            </w:r>
          </w:p>
        </w:tc>
      </w:tr>
      <w:tr w14:paraId="139D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25" w:type="dxa"/>
            <w:noWrap w:val="0"/>
            <w:vAlign w:val="center"/>
          </w:tcPr>
          <w:p w14:paraId="0E30CEB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商务部分</w:t>
            </w:r>
          </w:p>
          <w:p w14:paraId="0303CB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cs="宋体"/>
                <w:color w:val="auto"/>
                <w:spacing w:val="-6"/>
                <w:kern w:val="0"/>
                <w:sz w:val="21"/>
                <w:szCs w:val="21"/>
                <w:highlight w:val="none"/>
                <w:lang w:val="en-US" w:eastAsia="zh-CN" w:bidi="ar-SA"/>
              </w:rPr>
              <w:t>5</w:t>
            </w:r>
            <w:r>
              <w:rPr>
                <w:rFonts w:hint="eastAsia" w:ascii="宋体" w:hAnsi="宋体" w:eastAsia="宋体" w:cs="宋体"/>
                <w:color w:val="auto"/>
                <w:spacing w:val="-6"/>
                <w:kern w:val="0"/>
                <w:sz w:val="21"/>
                <w:szCs w:val="21"/>
                <w:highlight w:val="none"/>
                <w:lang w:val="en-US" w:eastAsia="zh-CN" w:bidi="ar-SA"/>
              </w:rPr>
              <w:t>分</w:t>
            </w:r>
          </w:p>
        </w:tc>
        <w:tc>
          <w:tcPr>
            <w:tcW w:w="848" w:type="dxa"/>
            <w:noWrap w:val="0"/>
            <w:vAlign w:val="center"/>
          </w:tcPr>
          <w:p w14:paraId="694CC0B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供应商</w:t>
            </w:r>
          </w:p>
          <w:p w14:paraId="5C037E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业绩</w:t>
            </w:r>
          </w:p>
        </w:tc>
        <w:tc>
          <w:tcPr>
            <w:tcW w:w="717" w:type="dxa"/>
            <w:noWrap w:val="0"/>
            <w:vAlign w:val="center"/>
          </w:tcPr>
          <w:p w14:paraId="5459041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cs="宋体"/>
                <w:color w:val="auto"/>
                <w:spacing w:val="-6"/>
                <w:kern w:val="0"/>
                <w:sz w:val="21"/>
                <w:szCs w:val="21"/>
                <w:highlight w:val="none"/>
                <w:lang w:val="en-US" w:eastAsia="zh-CN" w:bidi="ar-SA"/>
              </w:rPr>
              <w:t>5</w:t>
            </w:r>
            <w:r>
              <w:rPr>
                <w:rFonts w:hint="eastAsia" w:ascii="宋体" w:hAnsi="宋体" w:eastAsia="宋体" w:cs="宋体"/>
                <w:color w:val="auto"/>
                <w:spacing w:val="-6"/>
                <w:kern w:val="0"/>
                <w:sz w:val="21"/>
                <w:szCs w:val="21"/>
                <w:highlight w:val="none"/>
                <w:lang w:val="en-US" w:eastAsia="zh-CN" w:bidi="ar-SA"/>
              </w:rPr>
              <w:t>分</w:t>
            </w:r>
          </w:p>
        </w:tc>
        <w:tc>
          <w:tcPr>
            <w:tcW w:w="7021" w:type="dxa"/>
            <w:noWrap w:val="0"/>
            <w:vAlign w:val="center"/>
          </w:tcPr>
          <w:p w14:paraId="7547F70C">
            <w:pPr>
              <w:pStyle w:val="56"/>
              <w:keepNext w:val="0"/>
              <w:keepLines w:val="0"/>
              <w:pageBreakBefore w:val="0"/>
              <w:widowControl/>
              <w:suppressLineNumbers w:val="0"/>
              <w:tabs>
                <w:tab w:val="clear" w:pos="4153"/>
                <w:tab w:val="clear" w:pos="8306"/>
              </w:tabs>
              <w:kinsoku/>
              <w:wordWrap/>
              <w:overflowPunct/>
              <w:topLinePunct w:val="0"/>
              <w:autoSpaceDE/>
              <w:autoSpaceDN/>
              <w:bidi w:val="0"/>
              <w:adjustRightInd/>
              <w:spacing w:before="0" w:beforeAutospacing="0" w:after="0" w:afterAutospacing="0" w:line="400" w:lineRule="exact"/>
              <w:ind w:left="0" w:leftChars="0" w:right="0"/>
              <w:textAlignment w:val="auto"/>
              <w:rPr>
                <w:rFonts w:hint="eastAsia" w:ascii="宋体" w:hAnsi="宋体" w:eastAsia="宋体" w:cs="宋体"/>
                <w:color w:val="auto"/>
                <w:spacing w:val="-6"/>
                <w:kern w:val="0"/>
                <w:sz w:val="21"/>
                <w:szCs w:val="21"/>
                <w:highlight w:val="none"/>
                <w:lang w:val="en-US" w:eastAsia="zh-CN" w:bidi="ar-SA"/>
              </w:rPr>
            </w:pPr>
            <w:r>
              <w:rPr>
                <w:rStyle w:val="81"/>
                <w:rFonts w:hint="eastAsia" w:ascii="宋体" w:hAnsi="宋体" w:eastAsia="宋体" w:cs="宋体"/>
                <w:color w:val="auto"/>
                <w:spacing w:val="0"/>
                <w:sz w:val="21"/>
                <w:szCs w:val="21"/>
                <w:highlight w:val="none"/>
              </w:rPr>
              <w:t>根据</w:t>
            </w:r>
            <w:r>
              <w:rPr>
                <w:rFonts w:hint="eastAsia" w:ascii="宋体" w:hAnsi="宋体" w:eastAsia="宋体" w:cs="宋体"/>
                <w:color w:val="auto"/>
                <w:spacing w:val="0"/>
                <w:kern w:val="0"/>
                <w:sz w:val="21"/>
                <w:szCs w:val="21"/>
                <w:highlight w:val="none"/>
                <w:lang w:val="en-US" w:eastAsia="zh-CN" w:bidi="ar-SA"/>
              </w:rPr>
              <w:t>供应商提供同类型业绩的证明材料</w:t>
            </w:r>
            <w:r>
              <w:rPr>
                <w:rFonts w:hint="eastAsia" w:ascii="宋体" w:hAnsi="宋体" w:eastAsia="宋体" w:cs="宋体"/>
                <w:color w:val="auto"/>
                <w:spacing w:val="0"/>
                <w:kern w:val="0"/>
                <w:sz w:val="21"/>
                <w:szCs w:val="21"/>
                <w:highlight w:val="none"/>
              </w:rPr>
              <w:t>进行评审</w:t>
            </w:r>
            <w:r>
              <w:rPr>
                <w:rFonts w:hint="eastAsia" w:ascii="宋体" w:hAnsi="宋体" w:eastAsia="宋体" w:cs="宋体"/>
                <w:color w:val="auto"/>
                <w:spacing w:val="0"/>
                <w:kern w:val="0"/>
                <w:sz w:val="21"/>
                <w:szCs w:val="21"/>
                <w:highlight w:val="none"/>
                <w:lang w:val="en-US" w:eastAsia="zh-CN" w:bidi="ar-SA"/>
              </w:rPr>
              <w:t>，每提供一项得2.5分，最高</w:t>
            </w:r>
            <w:r>
              <w:rPr>
                <w:rFonts w:hint="eastAsia" w:ascii="宋体" w:hAnsi="宋体" w:cs="宋体"/>
                <w:color w:val="auto"/>
                <w:spacing w:val="0"/>
                <w:kern w:val="0"/>
                <w:sz w:val="21"/>
                <w:szCs w:val="21"/>
                <w:highlight w:val="none"/>
                <w:lang w:val="en-US" w:eastAsia="zh-CN" w:bidi="ar-SA"/>
              </w:rPr>
              <w:t>5</w:t>
            </w:r>
            <w:r>
              <w:rPr>
                <w:rFonts w:hint="eastAsia" w:ascii="宋体" w:hAnsi="宋体" w:eastAsia="宋体" w:cs="宋体"/>
                <w:color w:val="auto"/>
                <w:spacing w:val="0"/>
                <w:kern w:val="0"/>
                <w:sz w:val="21"/>
                <w:szCs w:val="21"/>
                <w:highlight w:val="none"/>
                <w:lang w:val="en-US" w:eastAsia="zh-CN" w:bidi="ar-SA"/>
              </w:rPr>
              <w:t>分；未提供或提供不满足要求的不得分。</w:t>
            </w:r>
          </w:p>
        </w:tc>
      </w:tr>
      <w:tr w14:paraId="508B1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trPr>
        <w:tc>
          <w:tcPr>
            <w:tcW w:w="1025" w:type="dxa"/>
            <w:vMerge w:val="restart"/>
            <w:noWrap w:val="0"/>
            <w:vAlign w:val="center"/>
          </w:tcPr>
          <w:p w14:paraId="78862F4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6"/>
                <w:kern w:val="0"/>
                <w:sz w:val="21"/>
                <w:szCs w:val="21"/>
                <w:highlight w:val="none"/>
                <w:lang w:val="en-US" w:eastAsia="zh-CN" w:bidi="ar-SA"/>
              </w:rPr>
              <w:t>技术部分</w:t>
            </w:r>
          </w:p>
          <w:p w14:paraId="597E160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cs="宋体"/>
                <w:b w:val="0"/>
                <w:bCs w:val="0"/>
                <w:color w:val="auto"/>
                <w:spacing w:val="-6"/>
                <w:kern w:val="0"/>
                <w:sz w:val="21"/>
                <w:szCs w:val="21"/>
                <w:highlight w:val="none"/>
                <w:lang w:val="en-US" w:eastAsia="zh-CN" w:bidi="ar-SA"/>
              </w:rPr>
              <w:t>65</w:t>
            </w:r>
            <w:r>
              <w:rPr>
                <w:rFonts w:hint="eastAsia" w:ascii="宋体" w:hAnsi="宋体" w:eastAsia="宋体" w:cs="宋体"/>
                <w:b w:val="0"/>
                <w:bCs w:val="0"/>
                <w:color w:val="auto"/>
                <w:spacing w:val="-6"/>
                <w:kern w:val="0"/>
                <w:sz w:val="21"/>
                <w:szCs w:val="21"/>
                <w:highlight w:val="none"/>
                <w:lang w:val="en-US" w:eastAsia="zh-CN" w:bidi="ar-SA"/>
              </w:rPr>
              <w:t>分</w:t>
            </w:r>
          </w:p>
        </w:tc>
        <w:tc>
          <w:tcPr>
            <w:tcW w:w="848" w:type="dxa"/>
            <w:noWrap w:val="0"/>
            <w:vAlign w:val="center"/>
          </w:tcPr>
          <w:p w14:paraId="4292924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rPr>
                <w:rFonts w:hint="eastAsia" w:ascii="宋体" w:hAnsi="宋体" w:eastAsia="宋体" w:cs="宋体"/>
                <w:b w:val="0"/>
                <w:bCs w:val="0"/>
                <w:color w:val="auto"/>
                <w:spacing w:val="0"/>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实施</w:t>
            </w:r>
          </w:p>
          <w:p w14:paraId="365D509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方案</w:t>
            </w:r>
          </w:p>
        </w:tc>
        <w:tc>
          <w:tcPr>
            <w:tcW w:w="717" w:type="dxa"/>
            <w:noWrap w:val="0"/>
            <w:vAlign w:val="center"/>
          </w:tcPr>
          <w:p w14:paraId="2F28537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6"/>
                <w:kern w:val="0"/>
                <w:sz w:val="21"/>
                <w:szCs w:val="21"/>
                <w:highlight w:val="none"/>
                <w:lang w:val="en-US" w:eastAsia="zh-CN" w:bidi="ar-SA"/>
              </w:rPr>
              <w:t>24分</w:t>
            </w:r>
          </w:p>
        </w:tc>
        <w:tc>
          <w:tcPr>
            <w:tcW w:w="7021" w:type="dxa"/>
            <w:noWrap w:val="0"/>
            <w:vAlign w:val="center"/>
          </w:tcPr>
          <w:p w14:paraId="1943D5CA">
            <w:pPr>
              <w:pStyle w:val="11"/>
              <w:keepNext w:val="0"/>
              <w:keepLines w:val="0"/>
              <w:pageBreakBefore w:val="0"/>
              <w:widowControl/>
              <w:suppressLineNumbers w:val="0"/>
              <w:kinsoku/>
              <w:wordWrap/>
              <w:overflowPunct/>
              <w:topLinePunct w:val="0"/>
              <w:autoSpaceDE/>
              <w:autoSpaceDN/>
              <w:bidi w:val="0"/>
              <w:adjustRightInd/>
              <w:spacing w:beforeAutospacing="0" w:after="0" w:afterAutospacing="0" w:line="400" w:lineRule="exact"/>
              <w:ind w:left="0" w:leftChars="0" w:right="0" w:rightChars="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pacing w:val="-6"/>
                <w:kern w:val="2"/>
                <w:sz w:val="21"/>
                <w:szCs w:val="21"/>
                <w:highlight w:val="none"/>
                <w:lang w:val="en-US" w:eastAsia="zh-CN" w:bidi="ar"/>
              </w:rPr>
              <w:t>根据供应商提供针对本项目的实施方案进行评审：</w:t>
            </w:r>
            <w:r>
              <w:rPr>
                <w:rFonts w:hint="eastAsia" w:ascii="宋体" w:hAnsi="宋体" w:eastAsia="宋体" w:cs="宋体"/>
                <w:color w:val="auto"/>
                <w:spacing w:val="-6"/>
                <w:kern w:val="2"/>
                <w:sz w:val="21"/>
                <w:szCs w:val="21"/>
                <w:highlight w:val="none"/>
                <w:lang w:val="en-US" w:eastAsia="zh-CN" w:bidi="ar-SA"/>
              </w:rPr>
              <w:t>方案内容包括但不限于</w:t>
            </w:r>
            <w:r>
              <w:rPr>
                <w:rFonts w:hint="eastAsia" w:ascii="宋体" w:hAnsi="宋体" w:eastAsia="宋体" w:cs="宋体"/>
                <w:b w:val="0"/>
                <w:bCs w:val="0"/>
                <w:color w:val="auto"/>
                <w:spacing w:val="-6"/>
                <w:kern w:val="2"/>
                <w:sz w:val="21"/>
                <w:szCs w:val="21"/>
                <w:highlight w:val="none"/>
                <w:lang w:val="en-US" w:eastAsia="zh-CN" w:bidi="ar"/>
              </w:rPr>
              <w:t>供货</w:t>
            </w:r>
            <w:r>
              <w:rPr>
                <w:rFonts w:hint="eastAsia" w:ascii="宋体" w:hAnsi="宋体" w:cs="宋体"/>
                <w:b w:val="0"/>
                <w:bCs w:val="0"/>
                <w:color w:val="auto"/>
                <w:spacing w:val="-6"/>
                <w:kern w:val="2"/>
                <w:sz w:val="21"/>
                <w:szCs w:val="21"/>
                <w:highlight w:val="none"/>
                <w:lang w:val="en-US" w:eastAsia="zh-CN" w:bidi="ar"/>
              </w:rPr>
              <w:t>方案，</w:t>
            </w:r>
            <w:r>
              <w:rPr>
                <w:rFonts w:hint="eastAsia" w:ascii="宋体" w:hAnsi="宋体" w:eastAsia="宋体" w:cs="宋体"/>
                <w:b w:val="0"/>
                <w:bCs w:val="0"/>
                <w:color w:val="auto"/>
                <w:spacing w:val="-6"/>
                <w:kern w:val="2"/>
                <w:sz w:val="21"/>
                <w:szCs w:val="21"/>
                <w:highlight w:val="none"/>
                <w:lang w:val="en-US" w:eastAsia="zh-CN" w:bidi="ar"/>
              </w:rPr>
              <w:t>安装调试方案</w:t>
            </w:r>
            <w:r>
              <w:rPr>
                <w:rFonts w:hint="eastAsia" w:ascii="宋体" w:hAnsi="宋体" w:cs="宋体"/>
                <w:b w:val="0"/>
                <w:bCs w:val="0"/>
                <w:color w:val="auto"/>
                <w:spacing w:val="-6"/>
                <w:kern w:val="2"/>
                <w:sz w:val="21"/>
                <w:szCs w:val="21"/>
                <w:highlight w:val="none"/>
                <w:lang w:val="en-US" w:eastAsia="zh-CN" w:bidi="ar"/>
              </w:rPr>
              <w:t>，运输方案，验收方案，</w:t>
            </w:r>
            <w:r>
              <w:rPr>
                <w:rFonts w:hint="eastAsia" w:ascii="宋体" w:hAnsi="宋体" w:eastAsia="宋体" w:cs="宋体"/>
                <w:color w:val="auto"/>
                <w:spacing w:val="-6"/>
                <w:kern w:val="0"/>
                <w:sz w:val="21"/>
                <w:szCs w:val="21"/>
                <w:highlight w:val="none"/>
                <w:lang w:val="en-US" w:eastAsia="zh-CN"/>
              </w:rPr>
              <w:t>安全管理方案</w:t>
            </w:r>
            <w:r>
              <w:rPr>
                <w:rFonts w:hint="eastAsia" w:ascii="宋体" w:hAnsi="宋体" w:cs="宋体"/>
                <w:b w:val="0"/>
                <w:bCs w:val="0"/>
                <w:color w:val="auto"/>
                <w:spacing w:val="-6"/>
                <w:kern w:val="2"/>
                <w:sz w:val="21"/>
                <w:szCs w:val="21"/>
                <w:highlight w:val="none"/>
                <w:lang w:val="en-US" w:eastAsia="zh-CN" w:bidi="ar"/>
              </w:rPr>
              <w:t>，培训方案</w:t>
            </w:r>
            <w:r>
              <w:rPr>
                <w:rFonts w:hint="eastAsia" w:ascii="宋体" w:hAnsi="宋体" w:eastAsia="宋体" w:cs="宋体"/>
                <w:b w:val="0"/>
                <w:bCs w:val="0"/>
                <w:color w:val="auto"/>
                <w:spacing w:val="-6"/>
                <w:kern w:val="2"/>
                <w:sz w:val="21"/>
                <w:szCs w:val="21"/>
                <w:highlight w:val="none"/>
                <w:lang w:val="en-US" w:eastAsia="zh-CN" w:bidi="ar"/>
              </w:rPr>
              <w:t>等内容；</w:t>
            </w:r>
            <w:r>
              <w:rPr>
                <w:rFonts w:hint="eastAsia" w:ascii="宋体" w:hAnsi="宋体" w:eastAsia="宋体" w:cs="宋体"/>
                <w:color w:val="auto"/>
                <w:kern w:val="0"/>
                <w:sz w:val="21"/>
                <w:szCs w:val="21"/>
                <w:highlight w:val="none"/>
                <w:lang w:val="en-US"/>
              </w:rPr>
              <w:t>其中每有一项上述内容完整、合理、满足采购需求的得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分；每有一项内容不够完整、不尽合理、难以完全满足采购需求的得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分；未提供不得分。</w:t>
            </w:r>
          </w:p>
        </w:tc>
      </w:tr>
      <w:tr w14:paraId="4BE8E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6" w:hRule="atLeast"/>
        </w:trPr>
        <w:tc>
          <w:tcPr>
            <w:tcW w:w="1025" w:type="dxa"/>
            <w:vMerge w:val="continue"/>
            <w:noWrap w:val="0"/>
            <w:vAlign w:val="center"/>
          </w:tcPr>
          <w:p w14:paraId="623AF3E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p>
        </w:tc>
        <w:tc>
          <w:tcPr>
            <w:tcW w:w="848" w:type="dxa"/>
            <w:noWrap w:val="0"/>
            <w:vAlign w:val="center"/>
          </w:tcPr>
          <w:p w14:paraId="298AA33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rPr>
                <w:rFonts w:hint="eastAsia" w:ascii="宋体" w:hAnsi="宋体" w:cs="宋体"/>
                <w:b w:val="0"/>
                <w:bCs w:val="0"/>
                <w:color w:val="auto"/>
                <w:spacing w:val="0"/>
                <w:kern w:val="0"/>
                <w:sz w:val="21"/>
                <w:szCs w:val="21"/>
                <w:highlight w:val="none"/>
                <w:lang w:val="en-US" w:eastAsia="zh-CN" w:bidi="ar-SA"/>
              </w:rPr>
            </w:pPr>
            <w:r>
              <w:rPr>
                <w:rFonts w:hint="eastAsia" w:ascii="宋体" w:hAnsi="宋体" w:cs="宋体"/>
                <w:b w:val="0"/>
                <w:bCs w:val="0"/>
                <w:color w:val="auto"/>
                <w:spacing w:val="0"/>
                <w:kern w:val="0"/>
                <w:sz w:val="21"/>
                <w:szCs w:val="21"/>
                <w:highlight w:val="none"/>
                <w:lang w:val="en-US" w:eastAsia="zh-CN" w:bidi="ar-SA"/>
              </w:rPr>
              <w:t>保障</w:t>
            </w:r>
          </w:p>
          <w:p w14:paraId="16F32A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cs="宋体"/>
                <w:b w:val="0"/>
                <w:bCs w:val="0"/>
                <w:color w:val="auto"/>
                <w:spacing w:val="0"/>
                <w:kern w:val="0"/>
                <w:sz w:val="21"/>
                <w:szCs w:val="21"/>
                <w:highlight w:val="none"/>
                <w:lang w:val="en-US" w:eastAsia="zh-CN" w:bidi="ar-SA"/>
              </w:rPr>
              <w:t>措施</w:t>
            </w:r>
          </w:p>
        </w:tc>
        <w:tc>
          <w:tcPr>
            <w:tcW w:w="717" w:type="dxa"/>
            <w:noWrap w:val="0"/>
            <w:vAlign w:val="center"/>
          </w:tcPr>
          <w:p w14:paraId="51B8FD3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6"/>
                <w:kern w:val="0"/>
                <w:sz w:val="21"/>
                <w:szCs w:val="21"/>
                <w:highlight w:val="none"/>
                <w:lang w:val="en-US" w:eastAsia="zh-CN" w:bidi="ar-SA"/>
              </w:rPr>
              <w:t>12分</w:t>
            </w:r>
          </w:p>
        </w:tc>
        <w:tc>
          <w:tcPr>
            <w:tcW w:w="7021" w:type="dxa"/>
            <w:noWrap w:val="0"/>
            <w:vAlign w:val="center"/>
          </w:tcPr>
          <w:p w14:paraId="11A5F7C3">
            <w:pPr>
              <w:pStyle w:val="11"/>
              <w:keepNext w:val="0"/>
              <w:keepLines w:val="0"/>
              <w:pageBreakBefore w:val="0"/>
              <w:widowControl/>
              <w:suppressLineNumbers w:val="0"/>
              <w:kinsoku/>
              <w:wordWrap/>
              <w:overflowPunct/>
              <w:topLinePunct w:val="0"/>
              <w:autoSpaceDE/>
              <w:autoSpaceDN/>
              <w:bidi w:val="0"/>
              <w:adjustRightInd/>
              <w:spacing w:beforeAutospacing="0" w:after="0" w:afterAutospacing="0" w:line="400" w:lineRule="exact"/>
              <w:ind w:left="0" w:leftChars="0" w:right="0" w:rightChars="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pacing w:val="-6"/>
                <w:kern w:val="2"/>
                <w:sz w:val="21"/>
                <w:szCs w:val="21"/>
                <w:highlight w:val="none"/>
                <w:lang w:val="en-US" w:eastAsia="zh-CN" w:bidi="ar"/>
              </w:rPr>
              <w:t>根据供应商提供针对本项目的保障措施进行评审：包括但不限于质量保障措施，安全保障措施，备品备件保障措施等内容；</w:t>
            </w:r>
            <w:r>
              <w:rPr>
                <w:rFonts w:hint="eastAsia" w:ascii="宋体" w:hAnsi="宋体" w:eastAsia="宋体" w:cs="宋体"/>
                <w:color w:val="auto"/>
                <w:kern w:val="0"/>
                <w:sz w:val="21"/>
                <w:szCs w:val="21"/>
                <w:highlight w:val="none"/>
                <w:lang w:val="en-US"/>
              </w:rPr>
              <w:t>其中每有一项上述内容完整、合理、满足采购需求的得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分；每有一项内容不够完整、不尽合理、难以完全满足采购需求的得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分；未提供不得分。</w:t>
            </w:r>
          </w:p>
        </w:tc>
      </w:tr>
      <w:tr w14:paraId="5BE35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025" w:type="dxa"/>
            <w:vMerge w:val="continue"/>
            <w:noWrap w:val="0"/>
            <w:vAlign w:val="center"/>
          </w:tcPr>
          <w:p w14:paraId="1693233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p>
        </w:tc>
        <w:tc>
          <w:tcPr>
            <w:tcW w:w="848" w:type="dxa"/>
            <w:noWrap w:val="0"/>
            <w:vAlign w:val="center"/>
          </w:tcPr>
          <w:p w14:paraId="538BEDB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rPr>
                <w:rFonts w:hint="eastAsia" w:ascii="宋体" w:hAnsi="宋体" w:eastAsia="宋体" w:cs="宋体"/>
                <w:b w:val="0"/>
                <w:bCs w:val="0"/>
                <w:color w:val="auto"/>
                <w:spacing w:val="0"/>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计划</w:t>
            </w:r>
          </w:p>
          <w:p w14:paraId="41CCD21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安排</w:t>
            </w:r>
          </w:p>
        </w:tc>
        <w:tc>
          <w:tcPr>
            <w:tcW w:w="717" w:type="dxa"/>
            <w:noWrap w:val="0"/>
            <w:vAlign w:val="center"/>
          </w:tcPr>
          <w:p w14:paraId="775F4EDC">
            <w:pPr>
              <w:keepNext w:val="0"/>
              <w:keepLines w:val="0"/>
              <w:pageBreakBefore w:val="0"/>
              <w:widowControl/>
              <w:suppressLineNumbers w:val="0"/>
              <w:tabs>
                <w:tab w:val="left" w:pos="307"/>
              </w:tabs>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6"/>
                <w:kern w:val="0"/>
                <w:sz w:val="21"/>
                <w:szCs w:val="21"/>
                <w:highlight w:val="none"/>
                <w:lang w:val="en-US" w:eastAsia="zh-CN" w:bidi="ar-SA"/>
              </w:rPr>
              <w:t>12</w:t>
            </w:r>
            <w:r>
              <w:rPr>
                <w:rFonts w:hint="eastAsia" w:ascii="宋体" w:hAnsi="宋体" w:eastAsia="宋体" w:cs="宋体"/>
                <w:b w:val="0"/>
                <w:bCs w:val="0"/>
                <w:color w:val="auto"/>
                <w:spacing w:val="-6"/>
                <w:kern w:val="2"/>
                <w:sz w:val="21"/>
                <w:szCs w:val="21"/>
                <w:highlight w:val="none"/>
                <w:lang w:val="en-US" w:eastAsia="zh-CN" w:bidi="ar"/>
              </w:rPr>
              <w:t>分</w:t>
            </w:r>
          </w:p>
        </w:tc>
        <w:tc>
          <w:tcPr>
            <w:tcW w:w="7021" w:type="dxa"/>
            <w:noWrap w:val="0"/>
            <w:vAlign w:val="center"/>
          </w:tcPr>
          <w:p w14:paraId="1025022D">
            <w:pPr>
              <w:pStyle w:val="12"/>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pacing w:val="-6"/>
                <w:kern w:val="2"/>
                <w:sz w:val="21"/>
                <w:szCs w:val="21"/>
                <w:highlight w:val="none"/>
                <w:lang w:val="en-US" w:eastAsia="zh-CN" w:bidi="ar"/>
              </w:rPr>
              <w:t>根据供应商提供针对本项目的计划安排进行评审</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highlight w:val="none"/>
                <w:lang w:val="en-US" w:eastAsia="zh-CN"/>
              </w:rPr>
              <w:t>计划安排</w:t>
            </w:r>
            <w:r>
              <w:rPr>
                <w:rFonts w:hint="eastAsia" w:ascii="宋体" w:hAnsi="宋体" w:eastAsia="宋体" w:cs="宋体"/>
                <w:b w:val="0"/>
                <w:bCs w:val="0"/>
                <w:color w:val="auto"/>
                <w:spacing w:val="-6"/>
                <w:kern w:val="2"/>
                <w:sz w:val="21"/>
                <w:szCs w:val="21"/>
                <w:highlight w:val="none"/>
                <w:lang w:val="en-US" w:eastAsia="zh-CN" w:bidi="ar"/>
              </w:rPr>
              <w:t>包括但不限于</w:t>
            </w:r>
            <w:r>
              <w:rPr>
                <w:rFonts w:hint="eastAsia" w:ascii="宋体" w:hAnsi="宋体" w:eastAsia="宋体" w:cs="宋体"/>
                <w:color w:val="auto"/>
                <w:spacing w:val="-6"/>
                <w:highlight w:val="none"/>
              </w:rPr>
              <w:t>进度</w:t>
            </w:r>
            <w:r>
              <w:rPr>
                <w:rFonts w:hint="eastAsia" w:ascii="宋体" w:hAnsi="宋体" w:eastAsia="宋体" w:cs="宋体"/>
                <w:color w:val="auto"/>
                <w:spacing w:val="-6"/>
                <w:highlight w:val="none"/>
                <w:lang w:val="en-US" w:eastAsia="zh-CN"/>
              </w:rPr>
              <w:t>安排</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进度保障</w:t>
            </w:r>
            <w:r>
              <w:rPr>
                <w:rFonts w:hint="eastAsia" w:ascii="宋体" w:hAnsi="宋体" w:cs="宋体"/>
                <w:color w:val="auto"/>
                <w:spacing w:val="-6"/>
                <w:highlight w:val="none"/>
                <w:lang w:val="en-US" w:eastAsia="zh-CN"/>
              </w:rPr>
              <w:t>，应急预案</w:t>
            </w:r>
            <w:r>
              <w:rPr>
                <w:rFonts w:hint="eastAsia" w:ascii="宋体" w:hAnsi="宋体" w:eastAsia="宋体" w:cs="宋体"/>
                <w:color w:val="auto"/>
                <w:spacing w:val="-6"/>
                <w:highlight w:val="none"/>
              </w:rPr>
              <w:t>等</w:t>
            </w:r>
            <w:r>
              <w:rPr>
                <w:rFonts w:hint="eastAsia" w:ascii="宋体" w:hAnsi="宋体" w:eastAsia="宋体" w:cs="宋体"/>
                <w:color w:val="auto"/>
                <w:spacing w:val="-6"/>
                <w:highlight w:val="none"/>
                <w:lang w:val="en-US" w:eastAsia="zh-CN"/>
              </w:rPr>
              <w:t>内容</w:t>
            </w:r>
            <w:r>
              <w:rPr>
                <w:rFonts w:hint="eastAsia" w:ascii="宋体" w:hAnsi="宋体" w:eastAsia="宋体" w:cs="宋体"/>
                <w:color w:val="auto"/>
                <w:spacing w:val="-6"/>
                <w:highlight w:val="none"/>
              </w:rPr>
              <w:t>；</w:t>
            </w:r>
            <w:r>
              <w:rPr>
                <w:rFonts w:hint="eastAsia" w:ascii="宋体" w:hAnsi="宋体" w:eastAsia="宋体" w:cs="宋体"/>
                <w:color w:val="auto"/>
                <w:kern w:val="0"/>
                <w:sz w:val="21"/>
                <w:szCs w:val="21"/>
                <w:highlight w:val="none"/>
                <w:lang w:val="en-US"/>
              </w:rPr>
              <w:t>其中每有一项上述内容完整、合理、满足采购需求的得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分；每有一项内容不够完整、不尽合理、难以完全满足采购需求的得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分；未提供不得分。</w:t>
            </w:r>
          </w:p>
        </w:tc>
      </w:tr>
      <w:tr w14:paraId="7E0D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1025" w:type="dxa"/>
            <w:vMerge w:val="continue"/>
            <w:noWrap w:val="0"/>
            <w:vAlign w:val="center"/>
          </w:tcPr>
          <w:p w14:paraId="31EE3D1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p>
        </w:tc>
        <w:tc>
          <w:tcPr>
            <w:tcW w:w="848" w:type="dxa"/>
            <w:noWrap w:val="0"/>
            <w:vAlign w:val="center"/>
          </w:tcPr>
          <w:p w14:paraId="57D788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b w:val="0"/>
                <w:bCs w:val="0"/>
                <w:color w:val="auto"/>
                <w:spacing w:val="0"/>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售后</w:t>
            </w:r>
          </w:p>
          <w:p w14:paraId="52A73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服务</w:t>
            </w:r>
          </w:p>
        </w:tc>
        <w:tc>
          <w:tcPr>
            <w:tcW w:w="717" w:type="dxa"/>
            <w:noWrap w:val="0"/>
            <w:vAlign w:val="center"/>
          </w:tcPr>
          <w:p w14:paraId="6E3CCF9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pacing w:val="-6"/>
                <w:kern w:val="2"/>
                <w:sz w:val="21"/>
                <w:szCs w:val="21"/>
                <w:highlight w:val="none"/>
                <w:lang w:val="en-US" w:eastAsia="zh-CN" w:bidi="ar"/>
              </w:rPr>
            </w:pPr>
            <w:r>
              <w:rPr>
                <w:rFonts w:hint="eastAsia" w:ascii="宋体" w:hAnsi="宋体" w:eastAsia="宋体" w:cs="宋体"/>
                <w:b w:val="0"/>
                <w:bCs w:val="0"/>
                <w:color w:val="auto"/>
                <w:spacing w:val="-6"/>
                <w:kern w:val="2"/>
                <w:sz w:val="21"/>
                <w:szCs w:val="21"/>
                <w:highlight w:val="none"/>
                <w:lang w:val="en-US" w:eastAsia="zh-CN" w:bidi="ar"/>
              </w:rPr>
              <w:t>12分</w:t>
            </w:r>
          </w:p>
        </w:tc>
        <w:tc>
          <w:tcPr>
            <w:tcW w:w="7021" w:type="dxa"/>
            <w:noWrap w:val="0"/>
            <w:vAlign w:val="center"/>
          </w:tcPr>
          <w:p w14:paraId="586DD308">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color w:val="auto"/>
                <w:spacing w:val="-6"/>
                <w:kern w:val="2"/>
                <w:sz w:val="21"/>
                <w:szCs w:val="21"/>
                <w:highlight w:val="none"/>
                <w:lang w:val="en-US" w:eastAsia="zh-CN" w:bidi="ar"/>
              </w:rPr>
            </w:pPr>
            <w:r>
              <w:rPr>
                <w:rFonts w:hint="eastAsia" w:ascii="宋体" w:hAnsi="宋体" w:eastAsia="宋体" w:cs="宋体"/>
                <w:b w:val="0"/>
                <w:bCs w:val="0"/>
                <w:color w:val="auto"/>
                <w:spacing w:val="-6"/>
                <w:kern w:val="2"/>
                <w:sz w:val="21"/>
                <w:szCs w:val="21"/>
                <w:highlight w:val="none"/>
                <w:lang w:val="en-US" w:eastAsia="zh-CN" w:bidi="ar"/>
              </w:rPr>
              <w:t>根据供应商提供针对本项目的售后服务进行评审</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售后服务</w:t>
            </w:r>
            <w:r>
              <w:rPr>
                <w:rFonts w:hint="eastAsia" w:ascii="宋体" w:hAnsi="宋体" w:eastAsia="宋体" w:cs="宋体"/>
                <w:b w:val="0"/>
                <w:bCs w:val="0"/>
                <w:color w:val="auto"/>
                <w:spacing w:val="-6"/>
                <w:kern w:val="2"/>
                <w:sz w:val="21"/>
                <w:szCs w:val="21"/>
                <w:highlight w:val="none"/>
                <w:lang w:val="en-US" w:eastAsia="zh-CN" w:bidi="ar"/>
              </w:rPr>
              <w:t>包括但不限于售后服务承诺，售后服务计划，售后响应时间</w:t>
            </w:r>
            <w:r>
              <w:rPr>
                <w:rFonts w:hint="eastAsia" w:ascii="宋体" w:hAnsi="宋体" w:eastAsia="宋体" w:cs="宋体"/>
                <w:color w:val="auto"/>
                <w:spacing w:val="-6"/>
                <w:highlight w:val="none"/>
              </w:rPr>
              <w:t>等</w:t>
            </w:r>
            <w:r>
              <w:rPr>
                <w:rFonts w:hint="eastAsia" w:ascii="宋体" w:hAnsi="宋体" w:eastAsia="宋体" w:cs="宋体"/>
                <w:color w:val="auto"/>
                <w:spacing w:val="-6"/>
                <w:highlight w:val="none"/>
                <w:lang w:val="en-US" w:eastAsia="zh-CN"/>
              </w:rPr>
              <w:t>内容</w:t>
            </w:r>
            <w:r>
              <w:rPr>
                <w:rFonts w:hint="eastAsia" w:ascii="宋体" w:hAnsi="宋体" w:eastAsia="宋体" w:cs="宋体"/>
                <w:color w:val="auto"/>
                <w:spacing w:val="-6"/>
                <w:highlight w:val="none"/>
              </w:rPr>
              <w:t>；</w:t>
            </w:r>
            <w:r>
              <w:rPr>
                <w:rFonts w:hint="eastAsia" w:ascii="宋体" w:hAnsi="宋体" w:eastAsia="宋体" w:cs="宋体"/>
                <w:color w:val="auto"/>
                <w:kern w:val="0"/>
                <w:sz w:val="21"/>
                <w:szCs w:val="21"/>
                <w:highlight w:val="none"/>
                <w:lang w:val="en-US"/>
              </w:rPr>
              <w:t>其中每有一项上述内容完整、合理、满足采购需求的得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分；每有一项内容不够完整、不尽合理、难以完全满足采购需求的得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分；未提供不得分。</w:t>
            </w:r>
          </w:p>
        </w:tc>
      </w:tr>
      <w:tr w14:paraId="1765F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1025" w:type="dxa"/>
            <w:vMerge w:val="continue"/>
            <w:noWrap w:val="0"/>
            <w:vAlign w:val="center"/>
          </w:tcPr>
          <w:p w14:paraId="753362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p>
        </w:tc>
        <w:tc>
          <w:tcPr>
            <w:tcW w:w="848" w:type="dxa"/>
            <w:noWrap w:val="0"/>
            <w:vAlign w:val="center"/>
          </w:tcPr>
          <w:p w14:paraId="645413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宋体" w:hAnsi="宋体" w:cs="宋体"/>
                <w:b w:val="0"/>
                <w:bCs w:val="0"/>
                <w:color w:val="auto"/>
                <w:spacing w:val="0"/>
                <w:kern w:val="0"/>
                <w:sz w:val="21"/>
                <w:szCs w:val="21"/>
                <w:highlight w:val="none"/>
                <w:lang w:val="en-US" w:eastAsia="zh-CN" w:bidi="ar-SA"/>
              </w:rPr>
            </w:pPr>
            <w:r>
              <w:rPr>
                <w:rFonts w:hint="eastAsia" w:ascii="宋体" w:hAnsi="宋体" w:cs="宋体"/>
                <w:b w:val="0"/>
                <w:bCs w:val="0"/>
                <w:color w:val="auto"/>
                <w:spacing w:val="0"/>
                <w:kern w:val="0"/>
                <w:sz w:val="21"/>
                <w:szCs w:val="21"/>
                <w:highlight w:val="none"/>
                <w:lang w:val="en-US" w:eastAsia="zh-CN" w:bidi="ar-SA"/>
              </w:rPr>
              <w:t>技术</w:t>
            </w:r>
          </w:p>
          <w:p w14:paraId="46311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default" w:ascii="宋体" w:hAnsi="宋体" w:eastAsia="宋体" w:cs="宋体"/>
                <w:b w:val="0"/>
                <w:bCs w:val="0"/>
                <w:color w:val="auto"/>
                <w:spacing w:val="0"/>
                <w:kern w:val="0"/>
                <w:sz w:val="21"/>
                <w:szCs w:val="21"/>
                <w:highlight w:val="none"/>
                <w:lang w:val="en-US" w:eastAsia="zh-CN" w:bidi="ar-SA"/>
              </w:rPr>
            </w:pPr>
            <w:r>
              <w:rPr>
                <w:rFonts w:hint="eastAsia" w:ascii="宋体" w:hAnsi="宋体" w:cs="宋体"/>
                <w:b w:val="0"/>
                <w:bCs w:val="0"/>
                <w:color w:val="auto"/>
                <w:spacing w:val="0"/>
                <w:kern w:val="0"/>
                <w:sz w:val="21"/>
                <w:szCs w:val="21"/>
                <w:highlight w:val="none"/>
                <w:lang w:val="en-US" w:eastAsia="zh-CN" w:bidi="ar-SA"/>
              </w:rPr>
              <w:t>指标</w:t>
            </w:r>
          </w:p>
        </w:tc>
        <w:tc>
          <w:tcPr>
            <w:tcW w:w="717" w:type="dxa"/>
            <w:noWrap w:val="0"/>
            <w:vAlign w:val="center"/>
          </w:tcPr>
          <w:p w14:paraId="149EAEA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default" w:ascii="宋体" w:hAnsi="宋体" w:eastAsia="宋体" w:cs="宋体"/>
                <w:b w:val="0"/>
                <w:bCs w:val="0"/>
                <w:color w:val="auto"/>
                <w:spacing w:val="-6"/>
                <w:kern w:val="2"/>
                <w:sz w:val="21"/>
                <w:szCs w:val="21"/>
                <w:highlight w:val="none"/>
                <w:lang w:val="en-US" w:eastAsia="zh-CN" w:bidi="ar"/>
              </w:rPr>
            </w:pPr>
            <w:r>
              <w:rPr>
                <w:rFonts w:hint="eastAsia" w:ascii="宋体" w:hAnsi="宋体" w:cs="宋体"/>
                <w:b w:val="0"/>
                <w:bCs w:val="0"/>
                <w:color w:val="auto"/>
                <w:spacing w:val="-6"/>
                <w:kern w:val="2"/>
                <w:sz w:val="21"/>
                <w:szCs w:val="21"/>
                <w:highlight w:val="none"/>
                <w:lang w:val="en-US" w:eastAsia="zh-CN" w:bidi="ar"/>
              </w:rPr>
              <w:t>5分</w:t>
            </w:r>
          </w:p>
        </w:tc>
        <w:tc>
          <w:tcPr>
            <w:tcW w:w="7021" w:type="dxa"/>
            <w:noWrap w:val="0"/>
            <w:vAlign w:val="center"/>
          </w:tcPr>
          <w:p w14:paraId="387A3BB8">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color w:val="auto"/>
                <w:spacing w:val="-6"/>
                <w:kern w:val="2"/>
                <w:sz w:val="21"/>
                <w:szCs w:val="21"/>
                <w:highlight w:val="none"/>
                <w:lang w:val="en-US" w:eastAsia="zh-CN" w:bidi="ar"/>
              </w:rPr>
            </w:pPr>
            <w:r>
              <w:rPr>
                <w:rFonts w:hint="eastAsia" w:ascii="宋体" w:hAnsi="宋体" w:cs="宋体"/>
                <w:b w:val="0"/>
                <w:bCs w:val="0"/>
                <w:color w:val="auto"/>
                <w:spacing w:val="-6"/>
                <w:kern w:val="2"/>
                <w:sz w:val="21"/>
                <w:szCs w:val="21"/>
                <w:highlight w:val="none"/>
                <w:lang w:val="en-US" w:eastAsia="zh-CN" w:bidi="ar"/>
              </w:rPr>
              <w:t>a.</w:t>
            </w:r>
            <w:r>
              <w:rPr>
                <w:rFonts w:hint="default" w:ascii="宋体" w:hAnsi="宋体" w:eastAsia="宋体" w:cs="宋体"/>
                <w:b w:val="0"/>
                <w:bCs w:val="0"/>
                <w:color w:val="auto"/>
                <w:spacing w:val="-6"/>
                <w:kern w:val="2"/>
                <w:sz w:val="21"/>
                <w:szCs w:val="21"/>
                <w:highlight w:val="none"/>
                <w:lang w:val="en-US" w:eastAsia="zh-CN" w:bidi="ar"/>
              </w:rPr>
              <w:t>满足招标文件要求的全部技术指标得</w:t>
            </w:r>
            <w:r>
              <w:rPr>
                <w:rFonts w:hint="eastAsia" w:ascii="宋体" w:hAnsi="宋体" w:cs="宋体"/>
                <w:b w:val="0"/>
                <w:bCs w:val="0"/>
                <w:color w:val="auto"/>
                <w:spacing w:val="-6"/>
                <w:kern w:val="2"/>
                <w:sz w:val="21"/>
                <w:szCs w:val="21"/>
                <w:highlight w:val="none"/>
                <w:lang w:val="en-US" w:eastAsia="zh-CN" w:bidi="ar"/>
              </w:rPr>
              <w:t>3</w:t>
            </w:r>
            <w:r>
              <w:rPr>
                <w:rFonts w:hint="default" w:ascii="宋体" w:hAnsi="宋体" w:eastAsia="宋体" w:cs="宋体"/>
                <w:b w:val="0"/>
                <w:bCs w:val="0"/>
                <w:color w:val="auto"/>
                <w:spacing w:val="-6"/>
                <w:kern w:val="2"/>
                <w:sz w:val="21"/>
                <w:szCs w:val="21"/>
                <w:highlight w:val="none"/>
                <w:lang w:val="en-US" w:eastAsia="zh-CN" w:bidi="ar"/>
              </w:rPr>
              <w:t>分，每有一项负偏离的扣</w:t>
            </w:r>
            <w:r>
              <w:rPr>
                <w:rFonts w:hint="eastAsia" w:ascii="宋体" w:hAnsi="宋体" w:cs="宋体"/>
                <w:b w:val="0"/>
                <w:bCs w:val="0"/>
                <w:color w:val="auto"/>
                <w:spacing w:val="-6"/>
                <w:kern w:val="2"/>
                <w:sz w:val="21"/>
                <w:szCs w:val="21"/>
                <w:highlight w:val="none"/>
                <w:lang w:val="en-US" w:eastAsia="zh-CN" w:bidi="ar"/>
              </w:rPr>
              <w:t>0.5</w:t>
            </w:r>
            <w:r>
              <w:rPr>
                <w:rFonts w:hint="default" w:ascii="宋体" w:hAnsi="宋体" w:eastAsia="宋体" w:cs="宋体"/>
                <w:b w:val="0"/>
                <w:bCs w:val="0"/>
                <w:color w:val="auto"/>
                <w:spacing w:val="-6"/>
                <w:kern w:val="2"/>
                <w:sz w:val="21"/>
                <w:szCs w:val="21"/>
                <w:highlight w:val="none"/>
                <w:lang w:val="en-US" w:eastAsia="zh-CN" w:bidi="ar"/>
              </w:rPr>
              <w:t>分，</w:t>
            </w:r>
            <w:r>
              <w:rPr>
                <w:rFonts w:hint="eastAsia" w:ascii="宋体" w:hAnsi="宋体" w:cs="宋体"/>
                <w:b w:val="0"/>
                <w:bCs w:val="0"/>
                <w:color w:val="auto"/>
                <w:spacing w:val="-6"/>
                <w:kern w:val="2"/>
                <w:sz w:val="21"/>
                <w:szCs w:val="21"/>
                <w:highlight w:val="none"/>
                <w:lang w:val="en-US" w:eastAsia="zh-CN" w:bidi="ar"/>
              </w:rPr>
              <w:t>最多扣3分，本项最低分为0分；</w:t>
            </w:r>
          </w:p>
          <w:p w14:paraId="5A6F5D12">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color w:val="auto"/>
                <w:spacing w:val="-6"/>
                <w:kern w:val="2"/>
                <w:sz w:val="21"/>
                <w:szCs w:val="21"/>
                <w:highlight w:val="none"/>
                <w:lang w:val="en-US" w:eastAsia="zh-CN" w:bidi="ar"/>
              </w:rPr>
            </w:pPr>
            <w:r>
              <w:rPr>
                <w:rFonts w:hint="default" w:ascii="宋体" w:hAnsi="宋体" w:eastAsia="宋体" w:cs="宋体"/>
                <w:b w:val="0"/>
                <w:bCs w:val="0"/>
                <w:color w:val="auto"/>
                <w:spacing w:val="-6"/>
                <w:kern w:val="2"/>
                <w:sz w:val="21"/>
                <w:szCs w:val="21"/>
                <w:highlight w:val="none"/>
                <w:lang w:val="en-US" w:eastAsia="zh-CN" w:bidi="ar"/>
              </w:rPr>
              <w:t>b.每有一项正偏离加1分，提供证明材料，最多加2分</w:t>
            </w:r>
            <w:r>
              <w:rPr>
                <w:rFonts w:hint="eastAsia" w:ascii="宋体" w:hAnsi="宋体" w:cs="宋体"/>
                <w:b w:val="0"/>
                <w:bCs w:val="0"/>
                <w:color w:val="auto"/>
                <w:spacing w:val="-6"/>
                <w:kern w:val="2"/>
                <w:sz w:val="21"/>
                <w:szCs w:val="21"/>
                <w:highlight w:val="none"/>
                <w:lang w:val="en-US" w:eastAsia="zh-CN" w:bidi="ar"/>
              </w:rPr>
              <w:t>.</w:t>
            </w:r>
          </w:p>
          <w:p w14:paraId="0F14B9F1">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color w:val="auto"/>
                <w:spacing w:val="-6"/>
                <w:kern w:val="2"/>
                <w:sz w:val="21"/>
                <w:szCs w:val="21"/>
                <w:highlight w:val="none"/>
                <w:lang w:val="en-US" w:eastAsia="zh-CN" w:bidi="ar"/>
              </w:rPr>
            </w:pPr>
            <w:r>
              <w:rPr>
                <w:rFonts w:hint="eastAsia" w:ascii="宋体" w:hAnsi="宋体" w:cs="宋体"/>
                <w:b w:val="0"/>
                <w:bCs w:val="0"/>
                <w:color w:val="auto"/>
                <w:spacing w:val="-6"/>
                <w:kern w:val="2"/>
                <w:sz w:val="21"/>
                <w:szCs w:val="21"/>
                <w:highlight w:val="none"/>
                <w:lang w:val="en-US" w:eastAsia="zh-CN" w:bidi="ar"/>
              </w:rPr>
              <w:t>注：证明材料是指检测报告或官网链接或功能截图或产品彩页或产品说明书。</w:t>
            </w:r>
          </w:p>
        </w:tc>
      </w:tr>
    </w:tbl>
    <w:p w14:paraId="24D75481">
      <w:pPr>
        <w:pStyle w:val="47"/>
        <w:keepNext w:val="0"/>
        <w:keepLines w:val="0"/>
        <w:pageBreakBefore w:val="0"/>
        <w:kinsoku/>
        <w:wordWrap/>
        <w:overflowPunct/>
        <w:topLinePunct w:val="0"/>
        <w:autoSpaceDE/>
        <w:autoSpaceDN/>
        <w:bidi w:val="0"/>
        <w:adjustRightInd/>
        <w:spacing w:afterAutospacing="0" w:line="480" w:lineRule="exact"/>
        <w:ind w:left="0" w:leftChars="0" w:right="0"/>
        <w:rPr>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rPr>
        <w:t>3、详细评审</w:t>
      </w:r>
    </w:p>
    <w:p w14:paraId="16A881AD">
      <w:pPr>
        <w:pageBreakBefore w:val="0"/>
        <w:tabs>
          <w:tab w:val="left" w:pos="0"/>
        </w:tabs>
        <w:kinsoku/>
        <w:wordWrap/>
        <w:autoSpaceDE/>
        <w:bidi w:val="0"/>
        <w:adjustRightInd/>
        <w:spacing w:beforeAutospacing="0" w:afterAutospacing="0" w:line="480" w:lineRule="exact"/>
        <w:ind w:left="0" w:leftChars="0" w:right="0"/>
        <w:jc w:val="center"/>
        <w:outlineLvl w:val="0"/>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rPr>
        <w:br w:type="page"/>
      </w:r>
    </w:p>
    <w:p w14:paraId="30C4E8D1">
      <w:pPr>
        <w:pageBreakBefore w:val="0"/>
        <w:tabs>
          <w:tab w:val="left" w:pos="0"/>
        </w:tabs>
        <w:kinsoku/>
        <w:wordWrap/>
        <w:autoSpaceDE/>
        <w:bidi w:val="0"/>
        <w:adjustRightInd/>
        <w:spacing w:beforeAutospacing="0" w:afterAutospacing="0" w:line="480" w:lineRule="exact"/>
        <w:ind w:left="0" w:leftChars="0" w:right="0"/>
        <w:jc w:val="center"/>
        <w:outlineLvl w:val="0"/>
        <w:rPr>
          <w:rStyle w:val="81"/>
          <w:rFonts w:hint="eastAsia" w:ascii="宋体" w:hAnsi="宋体" w:eastAsia="宋体" w:cs="宋体"/>
          <w:b w:val="0"/>
          <w:bCs w:val="0"/>
          <w:color w:val="auto"/>
          <w:spacing w:val="0"/>
          <w:sz w:val="21"/>
          <w:szCs w:val="21"/>
          <w:highlight w:val="none"/>
        </w:rPr>
      </w:pPr>
    </w:p>
    <w:p w14:paraId="402E02E9">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80" w:lineRule="exact"/>
        <w:ind w:left="0" w:leftChars="0" w:right="0"/>
        <w:jc w:val="center"/>
        <w:textAlignment w:val="auto"/>
        <w:outlineLvl w:val="0"/>
        <w:rPr>
          <w:rFonts w:hint="eastAsia" w:ascii="宋体" w:hAnsi="宋体" w:eastAsia="宋体" w:cs="宋体"/>
          <w:b/>
          <w:snapToGrid w:val="0"/>
          <w:color w:val="auto"/>
          <w:kern w:val="0"/>
          <w:sz w:val="28"/>
          <w:szCs w:val="28"/>
          <w:highlight w:val="none"/>
          <w:lang w:val="en-US" w:eastAsia="en-US"/>
        </w:rPr>
      </w:pPr>
      <w:bookmarkStart w:id="4" w:name="_Toc19622"/>
      <w:r>
        <w:rPr>
          <w:rStyle w:val="81"/>
          <w:rFonts w:hint="eastAsia" w:ascii="宋体" w:hAnsi="宋体" w:eastAsia="宋体" w:cs="宋体"/>
          <w:b/>
          <w:color w:val="auto"/>
          <w:spacing w:val="0"/>
          <w:sz w:val="28"/>
          <w:szCs w:val="28"/>
          <w:highlight w:val="none"/>
        </w:rPr>
        <w:t>第四</w:t>
      </w:r>
      <w:r>
        <w:rPr>
          <w:rStyle w:val="81"/>
          <w:rFonts w:hint="eastAsia" w:ascii="宋体" w:hAnsi="宋体" w:eastAsia="宋体" w:cs="宋体"/>
          <w:b/>
          <w:color w:val="auto"/>
          <w:spacing w:val="0"/>
          <w:sz w:val="28"/>
          <w:szCs w:val="28"/>
          <w:highlight w:val="none"/>
          <w:lang w:val="en-US"/>
        </w:rPr>
        <w:t>章</w:t>
      </w:r>
      <w:r>
        <w:rPr>
          <w:rStyle w:val="81"/>
          <w:rFonts w:hint="eastAsia" w:ascii="宋体" w:hAnsi="宋体" w:eastAsia="宋体" w:cs="宋体"/>
          <w:b/>
          <w:color w:val="auto"/>
          <w:spacing w:val="0"/>
          <w:sz w:val="28"/>
          <w:szCs w:val="28"/>
          <w:highlight w:val="none"/>
        </w:rPr>
        <w:t xml:space="preserve"> 合同</w:t>
      </w:r>
      <w:r>
        <w:rPr>
          <w:rStyle w:val="81"/>
          <w:rFonts w:hint="eastAsia" w:ascii="宋体" w:hAnsi="宋体" w:eastAsia="宋体" w:cs="宋体"/>
          <w:b/>
          <w:color w:val="auto"/>
          <w:spacing w:val="0"/>
          <w:sz w:val="28"/>
          <w:szCs w:val="28"/>
          <w:highlight w:val="none"/>
          <w:lang w:val="en-US"/>
        </w:rPr>
        <w:t>文本</w:t>
      </w:r>
      <w:bookmarkEnd w:id="4"/>
    </w:p>
    <w:p w14:paraId="75BABAFF">
      <w:pPr>
        <w:pStyle w:val="32"/>
        <w:rPr>
          <w:rFonts w:hint="eastAsia" w:ascii="宋体" w:hAnsi="宋体" w:eastAsia="宋体" w:cs="宋体"/>
          <w:b/>
          <w:snapToGrid w:val="0"/>
          <w:color w:val="auto"/>
          <w:kern w:val="0"/>
          <w:sz w:val="28"/>
          <w:szCs w:val="28"/>
          <w:highlight w:val="none"/>
          <w:lang w:val="en-US" w:eastAsia="en-US"/>
        </w:rPr>
      </w:pPr>
    </w:p>
    <w:p w14:paraId="040A7423">
      <w:pPr>
        <w:pStyle w:val="32"/>
        <w:rPr>
          <w:rFonts w:hint="eastAsia" w:ascii="宋体" w:hAnsi="宋体" w:eastAsia="宋体" w:cs="宋体"/>
          <w:b/>
          <w:snapToGrid w:val="0"/>
          <w:color w:val="auto"/>
          <w:kern w:val="0"/>
          <w:sz w:val="28"/>
          <w:szCs w:val="28"/>
          <w:highlight w:val="none"/>
          <w:lang w:val="en-US" w:eastAsia="en-US"/>
        </w:rPr>
      </w:pPr>
    </w:p>
    <w:p w14:paraId="1D326D45">
      <w:pPr>
        <w:pageBreakBefore w:val="0"/>
        <w:widowControl w:val="0"/>
        <w:kinsoku w:val="0"/>
        <w:wordWrap/>
        <w:topLinePunct w:val="0"/>
        <w:autoSpaceDE w:val="0"/>
        <w:autoSpaceDN w:val="0"/>
        <w:bidi w:val="0"/>
        <w:adjustRightInd/>
        <w:snapToGrid w:val="0"/>
        <w:spacing w:line="480" w:lineRule="exact"/>
        <w:ind w:left="0" w:leftChars="0" w:firstLine="0" w:firstLineChars="0"/>
        <w:jc w:val="center"/>
        <w:textAlignment w:val="auto"/>
        <w:rPr>
          <w:rFonts w:hint="eastAsia" w:ascii="宋体" w:hAnsi="宋体" w:eastAsia="宋体" w:cs="宋体"/>
          <w:b/>
          <w:snapToGrid w:val="0"/>
          <w:color w:val="auto"/>
          <w:kern w:val="0"/>
          <w:sz w:val="28"/>
          <w:szCs w:val="28"/>
          <w:highlight w:val="none"/>
          <w:lang w:val="en-US" w:eastAsia="en-US"/>
        </w:rPr>
      </w:pPr>
      <w:r>
        <w:rPr>
          <w:rFonts w:hint="eastAsia" w:ascii="宋体" w:hAnsi="宋体" w:eastAsia="宋体" w:cs="宋体"/>
          <w:b/>
          <w:snapToGrid w:val="0"/>
          <w:color w:val="auto"/>
          <w:kern w:val="0"/>
          <w:sz w:val="28"/>
          <w:szCs w:val="28"/>
          <w:highlight w:val="none"/>
          <w:lang w:val="en-US" w:eastAsia="en-US"/>
        </w:rPr>
        <w:t>政府采购货物买卖合同（试行）</w:t>
      </w:r>
    </w:p>
    <w:p w14:paraId="50EB8E71">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val="en-US" w:eastAsia="en-US"/>
        </w:rPr>
        <w:t>（财办库〔</w:t>
      </w:r>
      <w:r>
        <w:rPr>
          <w:rFonts w:hint="eastAsia" w:ascii="宋体" w:hAnsi="宋体"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lang w:val="en-US" w:eastAsia="en-US"/>
        </w:rPr>
        <w:t>〕84号）</w:t>
      </w:r>
    </w:p>
    <w:p w14:paraId="39799F04">
      <w:pPr>
        <w:pageBreakBefore w:val="0"/>
        <w:topLinePunct w:val="0"/>
        <w:bidi w:val="0"/>
        <w:spacing w:line="480" w:lineRule="exact"/>
        <w:textAlignment w:val="auto"/>
        <w:rPr>
          <w:rFonts w:hint="eastAsia" w:ascii="宋体" w:hAnsi="宋体" w:eastAsia="宋体" w:cs="宋体"/>
          <w:b/>
          <w:color w:val="auto"/>
          <w:sz w:val="21"/>
          <w:szCs w:val="21"/>
          <w:highlight w:val="none"/>
        </w:rPr>
      </w:pPr>
    </w:p>
    <w:p w14:paraId="6AD82AB9">
      <w:pPr>
        <w:pStyle w:val="32"/>
        <w:rPr>
          <w:rFonts w:hint="eastAsia" w:ascii="宋体" w:hAnsi="宋体" w:eastAsia="宋体" w:cs="宋体"/>
          <w:b/>
          <w:color w:val="auto"/>
          <w:sz w:val="21"/>
          <w:szCs w:val="21"/>
          <w:highlight w:val="none"/>
        </w:rPr>
      </w:pPr>
    </w:p>
    <w:p w14:paraId="7E513CBF">
      <w:pPr>
        <w:pStyle w:val="32"/>
        <w:rPr>
          <w:rFonts w:hint="eastAsia" w:ascii="宋体" w:hAnsi="宋体" w:eastAsia="宋体" w:cs="宋体"/>
          <w:b/>
          <w:color w:val="auto"/>
          <w:sz w:val="21"/>
          <w:szCs w:val="21"/>
          <w:highlight w:val="none"/>
        </w:rPr>
      </w:pPr>
    </w:p>
    <w:p w14:paraId="7F5D37C8">
      <w:pPr>
        <w:pageBreakBefore w:val="0"/>
        <w:numPr>
          <w:ilvl w:val="0"/>
          <w:numId w:val="0"/>
        </w:numPr>
        <w:topLinePunct w:val="0"/>
        <w:bidi w:val="0"/>
        <w:spacing w:line="480" w:lineRule="exact"/>
        <w:textAlignment w:val="auto"/>
        <w:rPr>
          <w:rFonts w:hint="eastAsia" w:ascii="宋体" w:hAnsi="宋体" w:eastAsia="宋体" w:cs="宋体"/>
          <w:b/>
          <w:color w:val="auto"/>
          <w:sz w:val="24"/>
          <w:szCs w:val="24"/>
          <w:highlight w:val="none"/>
        </w:rPr>
      </w:pPr>
    </w:p>
    <w:p w14:paraId="7F32D2C2">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en-US"/>
        </w:rPr>
        <w:t>项目名称：</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w:t>
      </w:r>
    </w:p>
    <w:p w14:paraId="7549681F">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default" w:ascii="宋体" w:hAnsi="宋体" w:eastAsia="宋体" w:cs="宋体"/>
          <w:snapToGrid w:val="0"/>
          <w:color w:val="auto"/>
          <w:kern w:val="0"/>
          <w:sz w:val="24"/>
          <w:szCs w:val="24"/>
          <w:highlight w:val="none"/>
          <w:u w:val="single"/>
          <w:lang w:val="en-US" w:eastAsia="zh-CN"/>
        </w:rPr>
      </w:pPr>
      <w:r>
        <w:rPr>
          <w:rFonts w:hint="eastAsia" w:ascii="宋体" w:hAnsi="宋体" w:cs="宋体"/>
          <w:snapToGrid w:val="0"/>
          <w:color w:val="auto"/>
          <w:kern w:val="0"/>
          <w:sz w:val="24"/>
          <w:szCs w:val="24"/>
          <w:highlight w:val="none"/>
          <w:lang w:val="en-US" w:eastAsia="en-US"/>
        </w:rPr>
        <w:t>合同编号：</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w:t>
      </w:r>
    </w:p>
    <w:p w14:paraId="56BCBC20">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eastAsia" w:ascii="宋体" w:hAnsi="宋体" w:cs="宋体"/>
          <w:snapToGrid w:val="0"/>
          <w:color w:val="auto"/>
          <w:kern w:val="0"/>
          <w:sz w:val="24"/>
          <w:szCs w:val="24"/>
          <w:highlight w:val="none"/>
          <w:u w:val="single"/>
          <w:lang w:val="en-US" w:eastAsia="zh-CN"/>
        </w:rPr>
      </w:pPr>
      <w:r>
        <w:rPr>
          <w:rFonts w:hint="eastAsia" w:ascii="宋体" w:hAnsi="宋体" w:cs="宋体"/>
          <w:snapToGrid w:val="0"/>
          <w:color w:val="auto"/>
          <w:kern w:val="0"/>
          <w:sz w:val="24"/>
          <w:szCs w:val="24"/>
          <w:highlight w:val="none"/>
          <w:lang w:val="en-US" w:eastAsia="zh-CN"/>
        </w:rPr>
        <w:t>甲    方：</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w:t>
      </w:r>
    </w:p>
    <w:p w14:paraId="3921B6DC">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default" w:ascii="宋体" w:hAnsi="宋体" w:cs="宋体"/>
          <w:snapToGrid w:val="0"/>
          <w:color w:val="auto"/>
          <w:kern w:val="0"/>
          <w:sz w:val="24"/>
          <w:szCs w:val="24"/>
          <w:highlight w:val="none"/>
          <w:u w:val="single"/>
          <w:lang w:val="en-US" w:eastAsia="zh-CN"/>
        </w:rPr>
      </w:pPr>
      <w:r>
        <w:rPr>
          <w:rFonts w:hint="eastAsia" w:ascii="宋体" w:hAnsi="宋体" w:cs="宋体"/>
          <w:snapToGrid w:val="0"/>
          <w:color w:val="auto"/>
          <w:kern w:val="0"/>
          <w:sz w:val="24"/>
          <w:szCs w:val="24"/>
          <w:highlight w:val="none"/>
          <w:lang w:val="en-US" w:eastAsia="zh-CN"/>
        </w:rPr>
        <w:t>乙    方：</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w:t>
      </w:r>
    </w:p>
    <w:p w14:paraId="0A3F030A">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default" w:ascii="宋体" w:hAnsi="宋体" w:eastAsia="宋体" w:cs="宋体"/>
          <w:b/>
          <w:bCs/>
          <w:snapToGrid w:val="0"/>
          <w:color w:val="auto"/>
          <w:kern w:val="0"/>
          <w:sz w:val="24"/>
          <w:szCs w:val="24"/>
          <w:highlight w:val="none"/>
          <w:u w:val="single"/>
          <w:lang w:val="en-US" w:eastAsia="zh-CN"/>
        </w:rPr>
      </w:pPr>
      <w:r>
        <w:rPr>
          <w:rFonts w:hint="eastAsia" w:ascii="宋体" w:hAnsi="宋体" w:cs="宋体"/>
          <w:snapToGrid w:val="0"/>
          <w:color w:val="auto"/>
          <w:kern w:val="0"/>
          <w:sz w:val="24"/>
          <w:szCs w:val="24"/>
          <w:highlight w:val="none"/>
          <w:lang w:val="en-US" w:eastAsia="zh-CN"/>
        </w:rPr>
        <w:t>签订时间：</w:t>
      </w:r>
      <w:r>
        <w:rPr>
          <w:rFonts w:hint="eastAsia" w:ascii="宋体" w:hAnsi="宋体" w:cs="宋体"/>
          <w:snapToGrid w:val="0"/>
          <w:color w:val="auto"/>
          <w:kern w:val="0"/>
          <w:sz w:val="24"/>
          <w:szCs w:val="24"/>
          <w:highlight w:val="none"/>
          <w:u w:val="single"/>
          <w:lang w:val="en-US" w:eastAsia="zh-CN"/>
        </w:rPr>
        <w:t xml:space="preserve">                              </w:t>
      </w:r>
    </w:p>
    <w:p w14:paraId="10A1FDC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napToGrid w:val="0"/>
          <w:color w:val="auto"/>
          <w:kern w:val="0"/>
          <w:sz w:val="21"/>
          <w:szCs w:val="21"/>
          <w:highlight w:val="none"/>
          <w:lang w:eastAsia="en-US"/>
        </w:rPr>
        <w:sectPr>
          <w:footerReference r:id="rId7" w:type="default"/>
          <w:pgSz w:w="11906" w:h="16838"/>
          <w:pgMar w:top="1701" w:right="1417" w:bottom="1417" w:left="1417" w:header="851" w:footer="992" w:gutter="0"/>
          <w:pgNumType w:fmt="decimal" w:start="13"/>
          <w:cols w:space="720" w:num="1"/>
          <w:docGrid w:type="lines" w:linePitch="312" w:charSpace="0"/>
        </w:sectPr>
      </w:pPr>
    </w:p>
    <w:p w14:paraId="72A900FC">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第一节 政府采购合同协议书</w:t>
      </w:r>
    </w:p>
    <w:p w14:paraId="3D6F1708">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auto"/>
          <w:sz w:val="21"/>
          <w:szCs w:val="21"/>
          <w:highlight w:val="none"/>
          <w:u w:val="none"/>
          <w:lang w:val="en-US" w:eastAsia="zh-CN"/>
        </w:rPr>
      </w:pPr>
    </w:p>
    <w:p w14:paraId="0F1846D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u w:val="single"/>
          <w:lang w:eastAsia="en-US"/>
        </w:rPr>
      </w:pPr>
      <w:r>
        <w:rPr>
          <w:rFonts w:hint="eastAsia" w:ascii="宋体" w:hAnsi="宋体" w:eastAsia="宋体" w:cs="宋体"/>
          <w:color w:val="auto"/>
          <w:sz w:val="21"/>
          <w:szCs w:val="21"/>
          <w:highlight w:val="none"/>
          <w:u w:val="none"/>
          <w:lang w:val="en-US" w:eastAsia="zh-CN"/>
        </w:rPr>
        <w:t>甲方（全称）</w:t>
      </w:r>
      <w:r>
        <w:rPr>
          <w:rFonts w:hint="eastAsia" w:ascii="宋体" w:hAnsi="宋体" w:eastAsia="宋体" w:cs="宋体"/>
          <w:color w:val="auto"/>
          <w:sz w:val="21"/>
          <w:szCs w:val="21"/>
          <w:highlight w:val="none"/>
          <w:u w:val="none"/>
          <w:lang w:eastAsia="en-US"/>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7"/>
          <w:sz w:val="21"/>
          <w:szCs w:val="21"/>
          <w:highlight w:val="none"/>
          <w:u w:val="none"/>
          <w:lang w:val="en-US" w:eastAsia="zh-CN"/>
        </w:rPr>
        <w:t>（采购人、受采购人委托签订合同的单位或采购文件约定的合同甲方）</w:t>
      </w:r>
    </w:p>
    <w:p w14:paraId="53507FE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u w:val="single"/>
          <w:lang w:eastAsia="en-US"/>
        </w:rPr>
      </w:pPr>
      <w:r>
        <w:rPr>
          <w:rFonts w:hint="eastAsia" w:ascii="宋体" w:hAnsi="宋体" w:eastAsia="宋体" w:cs="宋体"/>
          <w:color w:val="auto"/>
          <w:sz w:val="21"/>
          <w:szCs w:val="21"/>
          <w:highlight w:val="none"/>
          <w:u w:val="none"/>
          <w:lang w:val="en-US" w:eastAsia="zh-CN"/>
        </w:rPr>
        <w:t>乙方（全称）</w:t>
      </w:r>
      <w:r>
        <w:rPr>
          <w:rFonts w:hint="eastAsia" w:ascii="宋体" w:hAnsi="宋体" w:eastAsia="宋体" w:cs="宋体"/>
          <w:color w:val="auto"/>
          <w:sz w:val="21"/>
          <w:szCs w:val="21"/>
          <w:highlight w:val="none"/>
          <w:u w:val="none"/>
          <w:lang w:eastAsia="en-US"/>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（供应商）</w:t>
      </w:r>
    </w:p>
    <w:p w14:paraId="10E9C94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pacing w:val="-11"/>
          <w:sz w:val="21"/>
          <w:szCs w:val="21"/>
          <w:highlight w:val="none"/>
          <w:lang w:val="en-US" w:eastAsia="zh-CN"/>
        </w:rPr>
        <w:t>方2（全称）：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（联合体成员供应商或其他合同主体）（如有）</w:t>
      </w:r>
    </w:p>
    <w:p w14:paraId="637D466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pacing w:val="-11"/>
          <w:sz w:val="21"/>
          <w:szCs w:val="21"/>
          <w:highlight w:val="none"/>
          <w:lang w:val="en-US" w:eastAsia="zh-CN"/>
        </w:rPr>
        <w:t>方3（全称）：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（联合体成员供应商或其他合同主体）（如有）</w:t>
      </w:r>
    </w:p>
    <w:p w14:paraId="553496F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auto"/>
          <w:sz w:val="21"/>
          <w:szCs w:val="21"/>
          <w:highlight w:val="none"/>
          <w:lang w:val="en-US" w:eastAsia="zh-CN"/>
        </w:rPr>
      </w:pPr>
    </w:p>
    <w:p w14:paraId="7B29839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F3BEB9C">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1、项目信息</w:t>
      </w:r>
    </w:p>
    <w:p w14:paraId="76FC4AF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02D92348">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eastAsia="zh-CN"/>
        </w:rPr>
        <w:t>采购项目编号：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46284D6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采购计划编号：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1D3CD767">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项目内容：</w:t>
      </w:r>
    </w:p>
    <w:p w14:paraId="3F057E6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采购标的及数量（台/套/个/架/组等）：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5D1C73A1">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4BBEE80F">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采购标的的技术要求、商务要求具体见附件。</w:t>
      </w:r>
    </w:p>
    <w:p w14:paraId="38FB5BDB">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①涉及信息类产品，请填写该产品关键部件的品牌、型号：</w:t>
      </w:r>
    </w:p>
    <w:p w14:paraId="5CDA145E">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标的名称：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w:t>
      </w:r>
    </w:p>
    <w:p w14:paraId="54E0971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w:t>
      </w:r>
    </w:p>
    <w:p w14:paraId="19A1B108">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w:t>
      </w:r>
    </w:p>
    <w:p w14:paraId="24439E19">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w:t>
      </w:r>
    </w:p>
    <w:p w14:paraId="02DA39ED">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7B0D59B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②涉及车辆采购，请填写是否属于新能源汽车：</w:t>
      </w:r>
    </w:p>
    <w:p w14:paraId="163C928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是，《政府采购品目分类目录》底级品目名称：</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数量：</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none"/>
          <w:lang w:val="en-US" w:eastAsia="zh-CN"/>
        </w:rPr>
        <w:t>金额：</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 </w:t>
      </w:r>
    </w:p>
    <w:p w14:paraId="3EF812E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1EAAC3C6">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（4）政府采购组织形式：</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政府集中采购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部门集中采购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分散采购</w:t>
      </w:r>
    </w:p>
    <w:p w14:paraId="63CE58C6">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（5）政府采购方式：</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公开招标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邀请招标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竞争性谈判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竞争性磋商</w:t>
      </w:r>
    </w:p>
    <w:p w14:paraId="1F1A9A37">
      <w:pPr>
        <w:keepNext w:val="0"/>
        <w:keepLines w:val="0"/>
        <w:pageBreakBefore w:val="0"/>
        <w:widowControl w:val="0"/>
        <w:kinsoku/>
        <w:wordWrap/>
        <w:overflowPunct/>
        <w:topLinePunct w:val="0"/>
        <w:autoSpaceDE/>
        <w:autoSpaceDN/>
        <w:bidi w:val="0"/>
        <w:adjustRightInd/>
        <w:snapToGrid/>
        <w:spacing w:line="480" w:lineRule="exact"/>
        <w:ind w:firstLine="2310" w:firstLineChars="11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询价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单一来源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框架协议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其他：</w:t>
      </w:r>
      <w:r>
        <w:rPr>
          <w:rFonts w:hint="eastAsia" w:ascii="宋体" w:hAnsi="宋体" w:eastAsia="宋体" w:cs="宋体"/>
          <w:color w:val="auto"/>
          <w:sz w:val="21"/>
          <w:szCs w:val="21"/>
          <w:highlight w:val="none"/>
          <w:u w:val="single"/>
          <w:lang w:val="en-US" w:eastAsia="zh-CN"/>
        </w:rPr>
        <w:t xml:space="preserve">         .</w:t>
      </w:r>
    </w:p>
    <w:p w14:paraId="4A2743A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（注：在框架协议采购的第二阶段，可选择使用该合同文本）</w:t>
      </w:r>
    </w:p>
    <w:p w14:paraId="0F8C7D7F">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（6）中标（成交）采购标的制造商是否为中小企业：</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579723C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本合同是否为专门面向中小企业的采购合同（中小企业预留合同）：</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39CF1C0F">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若本项目不专门面向中小企业采购，是否给予小微企业评审优惠：</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1587D40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中标（成交）采购标的制造商是否为残疾人福利性单位：</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4D1409FE">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中标（成交）采购标的制造商是否为监狱企业：</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14E1164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default"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val="en-US" w:eastAsia="zh-CN"/>
        </w:rPr>
        <w:t>）合同是否分包：</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176F5333">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B3D7E4A">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3D78755A">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764C6AC3">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7941AF24">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0743EEC3">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B3AC51D">
      <w:pPr>
        <w:pStyle w:val="32"/>
        <w:keepNext w:val="0"/>
        <w:keepLines w:val="0"/>
        <w:pageBreakBefore w:val="0"/>
        <w:tabs>
          <w:tab w:val="left" w:pos="1340"/>
        </w:tabs>
        <w:kinsoku/>
        <w:wordWrap/>
        <w:overflowPunct/>
        <w:topLinePunct w:val="0"/>
        <w:bidi w:val="0"/>
        <w:spacing w:line="480" w:lineRule="exact"/>
        <w:ind w:left="0" w:leftChars="0"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0351F9DF">
      <w:pPr>
        <w:pStyle w:val="32"/>
        <w:keepNext w:val="0"/>
        <w:keepLines w:val="0"/>
        <w:pageBreakBefore w:val="0"/>
        <w:tabs>
          <w:tab w:val="left" w:pos="1340"/>
        </w:tabs>
        <w:kinsoku/>
        <w:wordWrap/>
        <w:overflowPunct/>
        <w:topLinePunct w:val="0"/>
        <w:bidi w:val="0"/>
        <w:spacing w:line="480" w:lineRule="exact"/>
        <w:ind w:left="0" w:leftChars="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3B080738">
      <w:pPr>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lang w:val="en-US" w:eastAsia="zh-CN"/>
        </w:rPr>
        <w:t xml:space="preserve">  </w:t>
      </w:r>
    </w:p>
    <w:p w14:paraId="51D66283">
      <w:pPr>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iCs w:val="0"/>
          <w:color w:val="auto"/>
          <w:sz w:val="21"/>
          <w:szCs w:val="21"/>
          <w:highlight w:val="none"/>
        </w:rPr>
        <w:t xml:space="preserve"> </w:t>
      </w:r>
    </w:p>
    <w:p w14:paraId="6E4B6D36">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1469FCD2">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064EF7F7">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iCs/>
          <w:color w:val="auto"/>
          <w:sz w:val="21"/>
          <w:szCs w:val="21"/>
          <w:highlight w:val="none"/>
          <w:lang w:val="en-US" w:eastAsia="zh-CN"/>
        </w:rPr>
        <w:t xml:space="preserve"> </w:t>
      </w:r>
    </w:p>
    <w:p w14:paraId="3C28B473">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0FC60EE0">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sz w:val="21"/>
          <w:szCs w:val="21"/>
          <w:highlight w:val="none"/>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799BB13E">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left="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是否涉及环境标志产品：</w:t>
      </w:r>
    </w:p>
    <w:p w14:paraId="61990F54">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iCs/>
          <w:color w:val="auto"/>
          <w:sz w:val="21"/>
          <w:szCs w:val="21"/>
          <w:highlight w:val="none"/>
          <w:lang w:val="en-US" w:eastAsia="zh-CN"/>
        </w:rPr>
        <w:t xml:space="preserve"> </w:t>
      </w:r>
    </w:p>
    <w:p w14:paraId="0432F6EC">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5C5B98CC">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47CF1D7D">
      <w:pPr>
        <w:pStyle w:val="32"/>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5DB27B4A">
      <w:pPr>
        <w:pStyle w:val="32"/>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p>
    <w:p w14:paraId="442C265A">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0830B087">
      <w:pPr>
        <w:pStyle w:val="32"/>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5C1B219F">
      <w:pPr>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30F97051">
      <w:pPr>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051976B2">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2、合同金额</w:t>
      </w:r>
    </w:p>
    <w:p w14:paraId="4EB57041">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（1）合同金额小写：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p>
    <w:p w14:paraId="6F4C75BD">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p>
    <w:p w14:paraId="7FF7094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u w:val="none"/>
          <w:lang w:val="en-US" w:eastAsia="zh-CN"/>
        </w:rPr>
        <w:t>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p>
    <w:p w14:paraId="5C2B535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4303F2A">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（注：固定单价合同应填写单价和最高限价）</w:t>
      </w:r>
    </w:p>
    <w:p w14:paraId="460622E4">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0465131B">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DB10045">
      <w:pPr>
        <w:pStyle w:val="136"/>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（4）付款方式：</w:t>
      </w:r>
      <w:r>
        <w:rPr>
          <w:rFonts w:hint="eastAsia" w:ascii="宋体" w:hAnsi="宋体" w:eastAsia="宋体" w:cs="宋体"/>
          <w:color w:val="auto"/>
          <w:sz w:val="21"/>
          <w:szCs w:val="21"/>
          <w:highlight w:val="none"/>
        </w:rPr>
        <w:t>（按项目实际勾选填写）：</w:t>
      </w:r>
    </w:p>
    <w:p w14:paraId="0D37BE69">
      <w:pPr>
        <w:pageBreakBefore w:val="0"/>
        <w:kinsoku/>
        <w:wordWrap/>
        <w:overflowPunct/>
        <w:topLinePunct w:val="0"/>
        <w:bidi w:val="0"/>
        <w:adjustRightInd w:val="0"/>
        <w:snapToGrid w:val="0"/>
        <w:spacing w:line="48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color w:val="auto"/>
          <w:szCs w:val="21"/>
          <w:highlight w:val="none"/>
          <w:u w:val="single"/>
        </w:rPr>
        <w:t>（应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w:t>
      </w:r>
    </w:p>
    <w:p w14:paraId="51C2C971">
      <w:pPr>
        <w:pageBreakBefore w:val="0"/>
        <w:kinsoku/>
        <w:wordWrap/>
        <w:overflowPunct/>
        <w:topLinePunct w:val="0"/>
        <w:bidi w:val="0"/>
        <w:snapToGrid w:val="0"/>
        <w:spacing w:line="48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（应明确预付款的支付比例和支付条件） </w:t>
      </w:r>
    </w:p>
    <w:p w14:paraId="7AE5AF08">
      <w:pPr>
        <w:pageBreakBefore w:val="0"/>
        <w:kinsoku/>
        <w:wordWrap/>
        <w:overflowPunct/>
        <w:topLinePunct w:val="0"/>
        <w:bidi w:val="0"/>
        <w:adjustRightInd w:val="0"/>
        <w:snapToGrid w:val="0"/>
        <w:spacing w:line="48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（应明确按照成本补偿方式的支付方式和支付条件）</w:t>
      </w:r>
    </w:p>
    <w:p w14:paraId="02E9CAF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30" w:firstLineChars="3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（应明确按照绩效激励方式的支付方式和支付条件）</w:t>
      </w:r>
    </w:p>
    <w:p w14:paraId="2B4DC568">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3、合同履行</w:t>
      </w:r>
    </w:p>
    <w:p w14:paraId="7392113C">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1213182">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0D9E10A">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6A8763DC">
      <w:pPr>
        <w:pStyle w:val="32"/>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收取履约保证金形式：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5DCFE47B">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收取履约保证金金额：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5D90E665">
      <w:pPr>
        <w:pageBreakBefore w:val="0"/>
        <w:kinsoku/>
        <w:wordWrap/>
        <w:overflowPunct/>
        <w:topLinePunct w:val="0"/>
        <w:bidi w:val="0"/>
        <w:snapToGri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2CDF5A92">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2458FB2A">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9EFBAEC">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4、合同验收</w:t>
      </w:r>
    </w:p>
    <w:p w14:paraId="19E624C3">
      <w:pPr>
        <w:pageBreakBefore w:val="0"/>
        <w:numPr>
          <w:ilvl w:val="0"/>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2A38EAD0">
      <w:pPr>
        <w:pageBreakBefore w:val="0"/>
        <w:numPr>
          <w:ilvl w:val="0"/>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验收主体：</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07FD1B66">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C938F7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B6D2EBD">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44A917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6A9E14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4A2367B">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1C16E1C7">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否</w:t>
      </w:r>
    </w:p>
    <w:p w14:paraId="7776D98C">
      <w:pPr>
        <w:pageBreakBefore w:val="0"/>
        <w:kinsoku/>
        <w:wordWrap/>
        <w:overflowPunct/>
        <w:topLinePunct w:val="0"/>
        <w:bidi w:val="0"/>
        <w:adjustRightInd w:val="0"/>
        <w:snapToGrid w:val="0"/>
        <w:spacing w:line="480" w:lineRule="exact"/>
        <w:ind w:firstLine="420" w:firstLineChars="200"/>
        <w:textAlignment w:val="auto"/>
        <w:rPr>
          <w:rFonts w:hint="default"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3C323438">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日内组织验收）</w:t>
      </w:r>
    </w:p>
    <w:p w14:paraId="580317A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一次性验收</w:t>
      </w:r>
    </w:p>
    <w:p w14:paraId="5ED0B7A4">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p>
    <w:p w14:paraId="656F6E3D">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5672B86A">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p>
    <w:p w14:paraId="26EB70B2">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691EEA9D">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EA18C89">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cs="宋体"/>
          <w:bCs/>
          <w:i w:val="0"/>
          <w:iCs w:val="0"/>
          <w:color w:val="auto"/>
          <w:szCs w:val="21"/>
          <w:highlight w:val="none"/>
          <w:u w:val="single"/>
        </w:rPr>
        <w:t>（产权过户登记等）</w:t>
      </w:r>
    </w:p>
    <w:p w14:paraId="344BA282">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5、组成合同的文件</w:t>
      </w:r>
    </w:p>
    <w:p w14:paraId="34087091">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本协议书与下列文件一起构成合同文件，如下述文件之间有任何抵触、矛盾或歧义，应按以下顺序解释：</w:t>
      </w:r>
    </w:p>
    <w:p w14:paraId="16D5BCDF">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0373704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5756B2C1">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2E057DF6">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3DD0C5D4">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0668002F">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6653CBAE">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2F5DFA26">
      <w:pPr>
        <w:pStyle w:val="32"/>
        <w:pageBreakBefore w:val="0"/>
        <w:kinsoku/>
        <w:wordWrap/>
        <w:overflowPunct/>
        <w:topLinePunct w:val="0"/>
        <w:bidi w:val="0"/>
        <w:spacing w:line="480" w:lineRule="exac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B6A15B4">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6、合同生效</w:t>
      </w:r>
    </w:p>
    <w:p w14:paraId="0A0EDE2C">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本合同自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生效。</w:t>
      </w:r>
    </w:p>
    <w:p w14:paraId="72E14EF6">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7、合同份数</w:t>
      </w:r>
    </w:p>
    <w:p w14:paraId="49B86FE3">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本合同一式</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份，甲方执</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份，乙方执</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份，均具有同等法律效力。</w:t>
      </w:r>
    </w:p>
    <w:p w14:paraId="325E76FD">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合同订立时间：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w:t>
      </w:r>
    </w:p>
    <w:p w14:paraId="3FE890F8">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合同订立地点：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0E2F0E34">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val="en-US" w:eastAsia="zh-CN"/>
        </w:rPr>
      </w:pPr>
    </w:p>
    <w:tbl>
      <w:tblPr>
        <w:tblStyle w:val="23"/>
        <w:tblW w:w="5024"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774"/>
        <w:gridCol w:w="4558"/>
      </w:tblGrid>
      <w:tr w14:paraId="4FD726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6" w:hRule="atLeast"/>
          <w:jc w:val="center"/>
        </w:trPr>
        <w:tc>
          <w:tcPr>
            <w:tcW w:w="2558" w:type="pct"/>
            <w:tcBorders>
              <w:bottom w:val="single" w:color="auto" w:sz="4" w:space="0"/>
              <w:right w:val="single" w:color="auto" w:sz="4" w:space="0"/>
            </w:tcBorders>
            <w:vAlign w:val="center"/>
          </w:tcPr>
          <w:p w14:paraId="24F92A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r>
              <w:rPr>
                <w:rFonts w:hint="eastAsia" w:ascii="宋体" w:hAnsi="宋体" w:eastAsia="宋体" w:cs="宋体"/>
                <w:color w:val="auto"/>
                <w:sz w:val="21"/>
                <w:szCs w:val="21"/>
                <w:highlight w:val="none"/>
              </w:rPr>
              <w:t>）：</w:t>
            </w:r>
          </w:p>
        </w:tc>
        <w:tc>
          <w:tcPr>
            <w:tcW w:w="2441" w:type="pct"/>
            <w:tcBorders>
              <w:left w:val="single" w:color="auto" w:sz="4" w:space="0"/>
              <w:bottom w:val="single" w:color="auto" w:sz="4" w:space="0"/>
            </w:tcBorders>
            <w:vAlign w:val="center"/>
          </w:tcPr>
          <w:p w14:paraId="01CAAD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人）：</w:t>
            </w:r>
          </w:p>
        </w:tc>
      </w:tr>
      <w:tr w14:paraId="490317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2558" w:type="pct"/>
            <w:tcBorders>
              <w:top w:val="single" w:color="auto" w:sz="4" w:space="0"/>
              <w:bottom w:val="single" w:color="auto" w:sz="4" w:space="0"/>
              <w:right w:val="single" w:color="auto" w:sz="4" w:space="0"/>
            </w:tcBorders>
            <w:vAlign w:val="center"/>
          </w:tcPr>
          <w:p w14:paraId="30A1F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2441" w:type="pct"/>
            <w:tcBorders>
              <w:top w:val="single" w:color="auto" w:sz="4" w:space="0"/>
              <w:left w:val="single" w:color="auto" w:sz="4" w:space="0"/>
              <w:bottom w:val="single" w:color="auto" w:sz="4" w:space="0"/>
            </w:tcBorders>
            <w:vAlign w:val="center"/>
          </w:tcPr>
          <w:p w14:paraId="3B9F25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r>
      <w:tr w14:paraId="419922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2558" w:type="pct"/>
            <w:tcBorders>
              <w:top w:val="single" w:color="auto" w:sz="4" w:space="0"/>
              <w:bottom w:val="single" w:color="auto" w:sz="4" w:space="0"/>
              <w:right w:val="single" w:color="auto" w:sz="4" w:space="0"/>
            </w:tcBorders>
            <w:vAlign w:val="center"/>
          </w:tcPr>
          <w:p w14:paraId="6D1BB3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12470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r>
              <w:rPr>
                <w:rFonts w:hint="eastAsia" w:ascii="宋体" w:hAnsi="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447023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261D3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r>
              <w:rPr>
                <w:rFonts w:hint="eastAsia" w:ascii="宋体" w:hAnsi="宋体" w:cs="宋体"/>
                <w:color w:val="auto"/>
                <w:sz w:val="21"/>
                <w:szCs w:val="21"/>
                <w:highlight w:val="none"/>
                <w:lang w:eastAsia="zh-CN"/>
              </w:rPr>
              <w:t>：</w:t>
            </w:r>
          </w:p>
        </w:tc>
      </w:tr>
      <w:tr w14:paraId="6F3296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8" w:hRule="atLeast"/>
          <w:jc w:val="center"/>
        </w:trPr>
        <w:tc>
          <w:tcPr>
            <w:tcW w:w="2558" w:type="pct"/>
            <w:tcBorders>
              <w:top w:val="single" w:color="auto" w:sz="4" w:space="0"/>
              <w:bottom w:val="single" w:color="auto" w:sz="4" w:space="0"/>
              <w:right w:val="single" w:color="auto" w:sz="4" w:space="0"/>
            </w:tcBorders>
            <w:vAlign w:val="center"/>
          </w:tcPr>
          <w:p w14:paraId="4EC65F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住所：</w:t>
            </w:r>
          </w:p>
        </w:tc>
        <w:tc>
          <w:tcPr>
            <w:tcW w:w="2441" w:type="pct"/>
            <w:tcBorders>
              <w:top w:val="single" w:color="auto" w:sz="4" w:space="0"/>
              <w:left w:val="single" w:color="auto" w:sz="4" w:space="0"/>
              <w:bottom w:val="single" w:color="auto" w:sz="4" w:space="0"/>
            </w:tcBorders>
            <w:vAlign w:val="center"/>
          </w:tcPr>
          <w:p w14:paraId="33ABEE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lang w:eastAsia="zh-CN"/>
              </w:rPr>
              <w:t>住所：</w:t>
            </w:r>
          </w:p>
        </w:tc>
      </w:tr>
      <w:tr w14:paraId="167DBF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569ADC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4B6524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p>
        </w:tc>
      </w:tr>
      <w:tr w14:paraId="051B46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7F9A58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209587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p>
        </w:tc>
      </w:tr>
      <w:tr w14:paraId="14C9BD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1854FA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2441" w:type="pct"/>
            <w:tcBorders>
              <w:top w:val="single" w:color="auto" w:sz="4" w:space="0"/>
              <w:left w:val="single" w:color="auto" w:sz="4" w:space="0"/>
              <w:bottom w:val="single" w:color="auto" w:sz="4" w:space="0"/>
            </w:tcBorders>
            <w:vAlign w:val="center"/>
          </w:tcPr>
          <w:p w14:paraId="1248E9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lang w:eastAsia="zh-CN"/>
              </w:rPr>
              <w:t>通信地址：</w:t>
            </w:r>
          </w:p>
        </w:tc>
      </w:tr>
      <w:tr w14:paraId="20B73C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3860F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1D091F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p>
        </w:tc>
      </w:tr>
      <w:tr w14:paraId="4E485A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0ABB60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63D4FA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lang w:val="en-US"/>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eastAsia="zh-CN"/>
              </w:rPr>
              <w:t>：</w:t>
            </w:r>
          </w:p>
        </w:tc>
      </w:tr>
      <w:tr w14:paraId="722F75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left w:val="single" w:color="auto" w:sz="4" w:space="0"/>
              <w:bottom w:val="single" w:color="auto" w:sz="4" w:space="0"/>
              <w:right w:val="single" w:color="auto" w:sz="4" w:space="0"/>
            </w:tcBorders>
            <w:vAlign w:val="center"/>
          </w:tcPr>
          <w:p w14:paraId="1E2FD8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49561A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lang w:eastAsia="zh-CN"/>
              </w:rPr>
              <w:t>：</w:t>
            </w:r>
          </w:p>
        </w:tc>
      </w:tr>
      <w:tr w14:paraId="1F434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left w:val="single" w:color="auto" w:sz="4" w:space="0"/>
              <w:bottom w:val="single" w:color="auto" w:sz="4" w:space="0"/>
              <w:right w:val="single" w:color="auto" w:sz="4" w:space="0"/>
            </w:tcBorders>
            <w:vAlign w:val="center"/>
          </w:tcPr>
          <w:p w14:paraId="185259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p>
        </w:tc>
        <w:tc>
          <w:tcPr>
            <w:tcW w:w="2441" w:type="pct"/>
            <w:tcBorders>
              <w:top w:val="single" w:color="auto" w:sz="4" w:space="0"/>
              <w:left w:val="single" w:color="auto" w:sz="4" w:space="0"/>
              <w:bottom w:val="single" w:color="auto" w:sz="4" w:space="0"/>
            </w:tcBorders>
            <w:vAlign w:val="center"/>
          </w:tcPr>
          <w:p w14:paraId="10DF3D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lang w:val="en-US"/>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w:t>
            </w:r>
          </w:p>
        </w:tc>
      </w:tr>
      <w:tr w14:paraId="5E19FD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left w:val="single" w:color="auto" w:sz="4" w:space="0"/>
              <w:bottom w:val="single" w:color="auto" w:sz="4" w:space="0"/>
              <w:right w:val="single" w:color="auto" w:sz="4" w:space="0"/>
            </w:tcBorders>
            <w:vAlign w:val="center"/>
          </w:tcPr>
          <w:p w14:paraId="431AAB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p>
        </w:tc>
        <w:tc>
          <w:tcPr>
            <w:tcW w:w="2441" w:type="pct"/>
            <w:tcBorders>
              <w:top w:val="single" w:color="auto" w:sz="4" w:space="0"/>
              <w:left w:val="single" w:color="auto" w:sz="4" w:space="0"/>
              <w:bottom w:val="single" w:color="auto" w:sz="4" w:space="0"/>
            </w:tcBorders>
            <w:vAlign w:val="center"/>
          </w:tcPr>
          <w:p w14:paraId="2E46A9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p>
        </w:tc>
      </w:tr>
      <w:tr w14:paraId="2A33A9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left w:val="single" w:color="auto" w:sz="4" w:space="0"/>
              <w:bottom w:val="single" w:color="auto" w:sz="4" w:space="0"/>
              <w:right w:val="single" w:color="auto" w:sz="4" w:space="0"/>
            </w:tcBorders>
            <w:vAlign w:val="center"/>
          </w:tcPr>
          <w:p w14:paraId="7BAA6D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p>
        </w:tc>
        <w:tc>
          <w:tcPr>
            <w:tcW w:w="2441" w:type="pct"/>
            <w:tcBorders>
              <w:top w:val="single" w:color="auto" w:sz="4" w:space="0"/>
              <w:left w:val="single" w:color="auto" w:sz="4" w:space="0"/>
              <w:bottom w:val="single" w:color="auto" w:sz="4" w:space="0"/>
              <w:right w:val="single" w:color="auto" w:sz="4" w:space="0"/>
            </w:tcBorders>
            <w:vAlign w:val="center"/>
          </w:tcPr>
          <w:p w14:paraId="3D1E39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lang w:val="en-US"/>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w:t>
            </w:r>
          </w:p>
        </w:tc>
      </w:tr>
      <w:tr w14:paraId="413CB7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14:paraId="7DBCEC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7A4806EE">
      <w:pPr>
        <w:pageBreakBefore w:val="0"/>
        <w:kinsoku/>
        <w:wordWrap/>
        <w:overflowPunct/>
        <w:topLinePunct w:val="0"/>
        <w:bidi w:val="0"/>
        <w:spacing w:line="4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12DA96A8">
      <w:pPr>
        <w:keepNext w:val="0"/>
        <w:keepLines w:val="0"/>
        <w:pageBreakBefore w:val="0"/>
        <w:widowControl w:val="0"/>
        <w:tabs>
          <w:tab w:val="left" w:pos="8820"/>
          <w:tab w:val="left" w:pos="9345"/>
          <w:tab w:val="left" w:pos="9765"/>
        </w:tabs>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第二节 政府采购合同通用条款</w:t>
      </w:r>
    </w:p>
    <w:p w14:paraId="61C47093">
      <w:pPr>
        <w:keepNext w:val="0"/>
        <w:keepLines w:val="0"/>
        <w:pageBreakBefore w:val="0"/>
        <w:tabs>
          <w:tab w:val="left" w:pos="8820"/>
          <w:tab w:val="left" w:pos="9345"/>
          <w:tab w:val="left" w:pos="9765"/>
        </w:tabs>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bookmarkStart w:id="5" w:name="_Toc20313"/>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4C2AD1AF">
      <w:pPr>
        <w:keepNext w:val="0"/>
        <w:keepLines w:val="0"/>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79D9A529">
      <w:pPr>
        <w:keepNext w:val="0"/>
        <w:keepLines w:val="0"/>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092E47D5">
      <w:pPr>
        <w:keepNext w:val="0"/>
        <w:keepLines w:val="0"/>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5B93EF33">
      <w:pPr>
        <w:keepNext w:val="0"/>
        <w:keepLines w:val="0"/>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4247A90A">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50B571B7">
      <w:pPr>
        <w:keepNext w:val="0"/>
        <w:keepLines w:val="0"/>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302E2510">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588C094B">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0E9BD4B7">
      <w:pPr>
        <w:keepNext w:val="0"/>
        <w:keepLines w:val="0"/>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03BC75C0">
      <w:pPr>
        <w:keepNext w:val="0"/>
        <w:keepLines w:val="0"/>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供应商按采购文件、投标（响应）文件的规定，根据分包意向协议，将中标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2837865E">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4E1BA391">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23B403FA">
      <w:pPr>
        <w:keepNext w:val="0"/>
        <w:keepLines w:val="0"/>
        <w:pageBreakBefore w:val="0"/>
        <w:numPr>
          <w:ilvl w:val="0"/>
          <w:numId w:val="3"/>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1AED9F18">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78317E8C">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46D0473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19ED1F27">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09A14893">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597FE5D3">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76D789EF">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12339635">
      <w:pPr>
        <w:pageBreakBefore w:val="0"/>
        <w:kinsoku/>
        <w:wordWrap/>
        <w:overflowPunct/>
        <w:topLinePunct w:val="0"/>
        <w:bidi w:val="0"/>
        <w:snapToGri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421B05EE">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6F3BD7C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2DB0C0F4">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07DD1582">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47DC0209">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7357B06C">
      <w:pPr>
        <w:pStyle w:val="12"/>
        <w:pageBreakBefore w:val="0"/>
        <w:kinsoku/>
        <w:wordWrap/>
        <w:overflowPunct/>
        <w:topLinePunct w:val="0"/>
        <w:bidi w:val="0"/>
        <w:spacing w:after="0" w:line="480" w:lineRule="exact"/>
        <w:ind w:firstLine="369" w:firstLineChars="17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6EC437F1">
      <w:pPr>
        <w:pStyle w:val="12"/>
        <w:pageBreakBefore w:val="0"/>
        <w:kinsoku/>
        <w:wordWrap/>
        <w:overflowPunct/>
        <w:topLinePunct w:val="0"/>
        <w:bidi w:val="0"/>
        <w:spacing w:after="0" w:line="480" w:lineRule="exact"/>
        <w:ind w:firstLine="369" w:firstLineChars="17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062F7A21">
      <w:pPr>
        <w:pageBreakBefore w:val="0"/>
        <w:numPr>
          <w:ilvl w:val="0"/>
          <w:numId w:val="4"/>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1BE3F21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72818CA6">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853A70E">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484838B3">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61032132">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0C95183D">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781B0C2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4E98B6E6">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56FA434C">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737701DD">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2A158099">
      <w:pPr>
        <w:pStyle w:val="15"/>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108B1F59">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3279BE2E">
      <w:pPr>
        <w:pStyle w:val="15"/>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2F130C81">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1093C3A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0E8E5C2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1E9CF787">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5719C160">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734B6048">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7949FAE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5B89F70E">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12C60580">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038538A0">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5FF251B3">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74104160">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1401BB97">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3395459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6"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6"/>
      <w:r>
        <w:rPr>
          <w:rFonts w:hint="eastAsia" w:ascii="宋体" w:hAnsi="宋体" w:eastAsia="宋体" w:cs="宋体"/>
          <w:color w:val="auto"/>
          <w:sz w:val="21"/>
          <w:szCs w:val="21"/>
          <w:highlight w:val="none"/>
        </w:rPr>
        <w:t>。</w:t>
      </w:r>
    </w:p>
    <w:p w14:paraId="1A214F0B">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2826FE3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78BE032F">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75B2F921">
      <w:pPr>
        <w:pageBreakBefore w:val="0"/>
        <w:kinsoku/>
        <w:wordWrap/>
        <w:overflowPunct/>
        <w:topLinePunct w:val="0"/>
        <w:autoSpaceDE/>
        <w:autoSpaceDN/>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6ACAEAA1">
      <w:pPr>
        <w:pStyle w:val="3"/>
        <w:pageBreakBefore w:val="0"/>
        <w:kinsoku/>
        <w:wordWrap/>
        <w:overflowPunct/>
        <w:topLinePunct w:val="0"/>
        <w:bidi w:val="0"/>
        <w:spacing w:before="0" w:beforeLines="0" w:after="0" w:afterLines="0"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6881C349">
      <w:pPr>
        <w:pStyle w:val="12"/>
        <w:pageBreakBefore w:val="0"/>
        <w:kinsoku/>
        <w:wordWrap/>
        <w:overflowPunct/>
        <w:topLinePunct w:val="0"/>
        <w:bidi w:val="0"/>
        <w:spacing w:after="0" w:line="4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304AF1A9">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1E950052">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7D5F870C">
      <w:pPr>
        <w:pageBreakBefore w:val="0"/>
        <w:kinsoku/>
        <w:wordWrap/>
        <w:overflowPunct/>
        <w:topLinePunct w:val="0"/>
        <w:bidi w:val="0"/>
        <w:spacing w:line="4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6E00C708">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58C01A3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1886113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3720440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4BF9833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4FF8E9BF">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7F3E8B8C">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2CA7D43F">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5D4CBB0C">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20A21D5A">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21662CF2">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6E06B772">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2EADC880">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5B59657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52C9A99A">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0B10B1F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69AD83A1">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5987F445">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60717709">
      <w:pPr>
        <w:pageBreakBefore w:val="0"/>
        <w:numPr>
          <w:ilvl w:val="0"/>
          <w:numId w:val="5"/>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5862328F">
      <w:pPr>
        <w:pageBreakBefore w:val="0"/>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200B535E">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7EA9761B">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03C0C3F5">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133EC7E5">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0FA9A2F6">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w:t>
      </w:r>
      <w:r>
        <w:rPr>
          <w:rFonts w:hint="eastAsia" w:ascii="宋体" w:hAnsi="宋体" w:eastAsia="宋体" w:cs="宋体"/>
          <w:color w:val="auto"/>
          <w:sz w:val="21"/>
          <w:szCs w:val="21"/>
          <w:highlight w:val="none"/>
          <w:lang w:eastAsia="zh-CN"/>
        </w:rPr>
        <w:t>及时告知</w:t>
      </w:r>
      <w:r>
        <w:rPr>
          <w:rFonts w:hint="eastAsia" w:ascii="宋体" w:hAnsi="宋体" w:eastAsia="宋体" w:cs="宋体"/>
          <w:color w:val="auto"/>
          <w:sz w:val="21"/>
          <w:szCs w:val="21"/>
          <w:highlight w:val="none"/>
        </w:rPr>
        <w:t>甲方，致使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履行发生困难的，甲方可以中止合同履行并要求乙方承担由此给甲方造成的损失。</w:t>
      </w:r>
    </w:p>
    <w:p w14:paraId="24186A1D">
      <w:pPr>
        <w:pageBreakBefore w:val="0"/>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52678FFD">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7333FDF7">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65D000B7">
      <w:pPr>
        <w:pageBreakBefore w:val="0"/>
        <w:kinsoku/>
        <w:wordWrap/>
        <w:overflowPunct/>
        <w:topLinePunct w:val="0"/>
        <w:bidi w:val="0"/>
        <w:snapToGrid w:val="0"/>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15860AB7">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4BF5DFB9">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w:t>
      </w:r>
      <w:r>
        <w:rPr>
          <w:rFonts w:hint="eastAsia" w:ascii="宋体" w:hAnsi="宋体" w:eastAsia="宋体" w:cs="宋体"/>
          <w:color w:val="auto"/>
          <w:sz w:val="21"/>
          <w:szCs w:val="21"/>
          <w:highlight w:val="none"/>
          <w:lang w:val="en-US" w:eastAsia="zh-CN"/>
        </w:rPr>
        <w:t>应当变更、</w:t>
      </w:r>
      <w:r>
        <w:rPr>
          <w:rFonts w:hint="eastAsia" w:ascii="宋体" w:hAnsi="宋体" w:eastAsia="宋体" w:cs="宋体"/>
          <w:color w:val="auto"/>
          <w:sz w:val="21"/>
          <w:szCs w:val="21"/>
          <w:highlight w:val="none"/>
        </w:rPr>
        <w:t>中止</w:t>
      </w:r>
      <w:r>
        <w:rPr>
          <w:rFonts w:hint="eastAsia" w:ascii="宋体" w:hAnsi="宋体" w:eastAsia="宋体" w:cs="宋体"/>
          <w:color w:val="auto"/>
          <w:sz w:val="21"/>
          <w:szCs w:val="21"/>
          <w:highlight w:val="none"/>
          <w:lang w:eastAsia="zh-CN"/>
        </w:rPr>
        <w:t>或者终止</w:t>
      </w:r>
      <w:r>
        <w:rPr>
          <w:rFonts w:hint="eastAsia" w:ascii="宋体" w:hAnsi="宋体" w:eastAsia="宋体" w:cs="宋体"/>
          <w:color w:val="auto"/>
          <w:sz w:val="21"/>
          <w:szCs w:val="21"/>
          <w:highlight w:val="none"/>
        </w:rPr>
        <w:t>合同。有过错的一方应当承担赔偿责任，双方都有过错的，各自承担相应的责任。</w:t>
      </w:r>
    </w:p>
    <w:p w14:paraId="69B043BA">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1ECA1D42">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3185A1E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6292590B">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27649AFF">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0FD1A4A8">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4C1C96D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7FC672B3">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0E78D015">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因本合同及合同有关事项发生的争议，由</w:t>
      </w:r>
      <w:r>
        <w:rPr>
          <w:rFonts w:hint="eastAsia" w:ascii="宋体" w:hAnsi="宋体" w:eastAsia="宋体" w:cs="宋体"/>
          <w:color w:val="auto"/>
          <w:sz w:val="21"/>
          <w:szCs w:val="21"/>
          <w:highlight w:val="none"/>
          <w:lang w:eastAsia="zh-CN"/>
        </w:rPr>
        <w:t>甲乙双</w:t>
      </w:r>
      <w:r>
        <w:rPr>
          <w:rFonts w:hint="eastAsia" w:ascii="宋体" w:hAnsi="宋体" w:eastAsia="宋体" w:cs="宋体"/>
          <w:color w:val="auto"/>
          <w:sz w:val="21"/>
          <w:szCs w:val="21"/>
          <w:highlight w:val="none"/>
        </w:rPr>
        <w:t>方友好协商解决。协商不成时，可以</w:t>
      </w:r>
      <w:r>
        <w:rPr>
          <w:rFonts w:hint="eastAsia" w:ascii="宋体" w:hAnsi="宋体" w:eastAsia="宋体" w:cs="宋体"/>
          <w:color w:val="auto"/>
          <w:sz w:val="21"/>
          <w:szCs w:val="21"/>
          <w:highlight w:val="none"/>
          <w:lang w:eastAsia="zh-CN"/>
        </w:rPr>
        <w:t>向有关组织申请</w:t>
      </w:r>
      <w:r>
        <w:rPr>
          <w:rFonts w:hint="eastAsia" w:ascii="宋体" w:hAnsi="宋体" w:eastAsia="宋体" w:cs="宋体"/>
          <w:color w:val="auto"/>
          <w:sz w:val="21"/>
          <w:szCs w:val="21"/>
          <w:highlight w:val="none"/>
        </w:rPr>
        <w:t>调解。合同一方或</w:t>
      </w:r>
      <w:r>
        <w:rPr>
          <w:rFonts w:hint="eastAsia" w:ascii="宋体" w:hAnsi="宋体" w:eastAsia="宋体" w:cs="宋体"/>
          <w:color w:val="auto"/>
          <w:sz w:val="21"/>
          <w:szCs w:val="21"/>
          <w:highlight w:val="none"/>
          <w:lang w:eastAsia="zh-CN"/>
        </w:rPr>
        <w:t>双</w:t>
      </w:r>
      <w:r>
        <w:rPr>
          <w:rFonts w:hint="eastAsia" w:ascii="宋体" w:hAnsi="宋体" w:eastAsia="宋体" w:cs="宋体"/>
          <w:color w:val="auto"/>
          <w:sz w:val="21"/>
          <w:szCs w:val="21"/>
          <w:highlight w:val="none"/>
        </w:rPr>
        <w:t>方不愿调解或调解不成的，可以通过仲裁或诉讼的方式解决争议。</w:t>
      </w:r>
    </w:p>
    <w:p w14:paraId="475EA3E1">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03E8C9AE">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.3 如</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有争议的事项不影响合同其他部分的履行，在争议解决期间，合同其他部分应</w:t>
      </w:r>
      <w:r>
        <w:rPr>
          <w:rFonts w:hint="eastAsia" w:ascii="宋体" w:hAnsi="宋体" w:eastAsia="宋体" w:cs="宋体"/>
          <w:color w:val="auto"/>
          <w:sz w:val="21"/>
          <w:szCs w:val="21"/>
          <w:highlight w:val="none"/>
          <w:lang w:eastAsia="zh-CN"/>
        </w:rPr>
        <w:t>当</w:t>
      </w:r>
      <w:r>
        <w:rPr>
          <w:rFonts w:hint="eastAsia" w:ascii="宋体" w:hAnsi="宋体" w:eastAsia="宋体" w:cs="宋体"/>
          <w:color w:val="auto"/>
          <w:sz w:val="21"/>
          <w:szCs w:val="21"/>
          <w:highlight w:val="none"/>
        </w:rPr>
        <w:t>继续履行。</w:t>
      </w:r>
    </w:p>
    <w:p w14:paraId="2654E368">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484356A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5C50CB29">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517EAAE3">
      <w:pPr>
        <w:pStyle w:val="12"/>
        <w:pageBreakBefore w:val="0"/>
        <w:kinsoku/>
        <w:wordWrap/>
        <w:overflowPunct/>
        <w:topLinePunct w:val="0"/>
        <w:bidi w:val="0"/>
        <w:spacing w:after="0"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ED2AD51">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24AC0D1A">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本合同的订立、生效、解释、履行及与本合同有关的争议解决，均适用法律、行政法规。</w:t>
      </w:r>
    </w:p>
    <w:p w14:paraId="3A4974A4">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本合同条款与法律、行政法规的强制性规定不一致的，双方当事人应按照法律、行政法规的强制性规定修改本合同的相关条款。</w:t>
      </w:r>
    </w:p>
    <w:p w14:paraId="1D8508FD">
      <w:pPr>
        <w:pageBreakBefore w:val="0"/>
        <w:numPr>
          <w:ilvl w:val="-1"/>
          <w:numId w:val="0"/>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07B0BDA9">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本合同任何一方向对方发出的通知、信件、数据电文等，应当发送至本合同第一部分《政府采购合同协议书》所约定的通讯地址、联系人、联系电话或电子邮箱。</w:t>
      </w:r>
    </w:p>
    <w:p w14:paraId="3C7702B4">
      <w:pPr>
        <w:pStyle w:val="32"/>
        <w:pageBreakBefore w:val="0"/>
        <w:kinsoku/>
        <w:wordWrap/>
        <w:overflowPunct/>
        <w:topLinePunct w:val="0"/>
        <w:bidi w:val="0"/>
        <w:spacing w:line="48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一方当事人变更名称、</w:t>
      </w:r>
      <w:r>
        <w:rPr>
          <w:rFonts w:hint="eastAsia" w:ascii="宋体" w:hAnsi="宋体" w:eastAsia="宋体" w:cs="宋体"/>
          <w:color w:val="auto"/>
          <w:sz w:val="21"/>
          <w:szCs w:val="21"/>
          <w:highlight w:val="none"/>
          <w:lang w:eastAsia="zh-CN"/>
        </w:rPr>
        <w:t>住所</w:t>
      </w:r>
      <w:r>
        <w:rPr>
          <w:rFonts w:hint="eastAsia" w:ascii="宋体" w:hAnsi="宋体" w:eastAsia="宋体" w:cs="宋体"/>
          <w:color w:val="auto"/>
          <w:sz w:val="21"/>
          <w:szCs w:val="21"/>
          <w:highlight w:val="none"/>
        </w:rPr>
        <w:t>、联系人、联系电话或电子邮箱</w:t>
      </w:r>
      <w:r>
        <w:rPr>
          <w:rFonts w:hint="eastAsia" w:ascii="宋体" w:hAnsi="宋体" w:eastAsia="宋体" w:cs="宋体"/>
          <w:color w:val="auto"/>
          <w:sz w:val="21"/>
          <w:szCs w:val="21"/>
          <w:highlight w:val="none"/>
          <w:lang w:eastAsia="zh-CN"/>
        </w:rPr>
        <w:t>等信息</w:t>
      </w:r>
      <w:r>
        <w:rPr>
          <w:rFonts w:hint="eastAsia" w:ascii="宋体" w:hAnsi="宋体" w:eastAsia="宋体" w:cs="宋体"/>
          <w:color w:val="auto"/>
          <w:sz w:val="21"/>
          <w:szCs w:val="21"/>
          <w:highlight w:val="none"/>
        </w:rPr>
        <w:t>的，应当在变更后3日内及时书面通知对方，对方实际收到变更通知前的送达仍为有效送达。</w:t>
      </w:r>
    </w:p>
    <w:p w14:paraId="635F3996">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2C4B6D47">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0584E0DC">
      <w:pPr>
        <w:pageBreakBefore w:val="0"/>
        <w:numPr>
          <w:ilvl w:val="0"/>
          <w:numId w:val="6"/>
        </w:numPr>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325A96BF">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3AAB0867">
      <w:pPr>
        <w:pageBreakBefore w:val="0"/>
        <w:kinsoku/>
        <w:wordWrap/>
        <w:overflowPunct/>
        <w:topLinePunct w:val="0"/>
        <w:bidi w:val="0"/>
        <w:adjustRightInd w:val="0"/>
        <w:snapToGrid w:val="0"/>
        <w:spacing w:line="4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p>
    <w:p w14:paraId="7B84897A">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p>
    <w:p w14:paraId="02D81F8D">
      <w:pPr>
        <w:pageBreakBefore w:val="0"/>
        <w:kinsoku/>
        <w:wordWrap/>
        <w:overflowPunct/>
        <w:topLinePunct w:val="0"/>
        <w:bidi w:val="0"/>
        <w:adjustRightInd w:val="0"/>
        <w:snapToGrid w:val="0"/>
        <w:spacing w:line="4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br w:type="page"/>
      </w:r>
      <w:bookmarkEnd w:id="5"/>
      <w:r>
        <w:rPr>
          <w:rFonts w:hint="eastAsia" w:ascii="宋体" w:hAnsi="宋体" w:eastAsia="宋体" w:cs="宋体"/>
          <w:b/>
          <w:bCs/>
          <w:color w:val="auto"/>
          <w:sz w:val="21"/>
          <w:szCs w:val="21"/>
          <w:highlight w:val="none"/>
        </w:rPr>
        <w:t>第三节 政府采购合同专用条款</w:t>
      </w:r>
    </w:p>
    <w:tbl>
      <w:tblPr>
        <w:tblStyle w:val="23"/>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475"/>
        <w:gridCol w:w="4785"/>
      </w:tblGrid>
      <w:tr w14:paraId="774E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265" w:type="dxa"/>
            <w:vAlign w:val="center"/>
          </w:tcPr>
          <w:p w14:paraId="5A6A49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w:t>
            </w:r>
          </w:p>
        </w:tc>
        <w:tc>
          <w:tcPr>
            <w:tcW w:w="2475" w:type="dxa"/>
            <w:vAlign w:val="center"/>
          </w:tcPr>
          <w:p w14:paraId="704E5BC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联合体具体要求</w:t>
            </w:r>
          </w:p>
        </w:tc>
        <w:tc>
          <w:tcPr>
            <w:tcW w:w="4785" w:type="dxa"/>
            <w:vAlign w:val="center"/>
          </w:tcPr>
          <w:p w14:paraId="11044FA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sz w:val="21"/>
                <w:szCs w:val="21"/>
                <w:highlight w:val="none"/>
                <w:lang w:val="en-US" w:eastAsia="zh-CN"/>
              </w:rPr>
            </w:pPr>
          </w:p>
        </w:tc>
      </w:tr>
      <w:tr w14:paraId="33A0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65" w:type="dxa"/>
            <w:vAlign w:val="center"/>
          </w:tcPr>
          <w:p w14:paraId="5F5E92B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第二节第1.2（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）项</w:t>
            </w:r>
          </w:p>
        </w:tc>
        <w:tc>
          <w:tcPr>
            <w:tcW w:w="2475" w:type="dxa"/>
            <w:vAlign w:val="center"/>
          </w:tcPr>
          <w:p w14:paraId="73D6EF6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其他术语解释</w:t>
            </w:r>
          </w:p>
        </w:tc>
        <w:tc>
          <w:tcPr>
            <w:tcW w:w="4785" w:type="dxa"/>
            <w:vAlign w:val="center"/>
          </w:tcPr>
          <w:p w14:paraId="2BC4EF9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p>
        </w:tc>
      </w:tr>
      <w:tr w14:paraId="29E6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3E159AB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第二节</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4.4款</w:t>
            </w:r>
          </w:p>
        </w:tc>
        <w:tc>
          <w:tcPr>
            <w:tcW w:w="2475" w:type="dxa"/>
            <w:vAlign w:val="center"/>
          </w:tcPr>
          <w:p w14:paraId="705D9ED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履约验收中甲方提出异议或作出说明的期限</w:t>
            </w:r>
          </w:p>
        </w:tc>
        <w:tc>
          <w:tcPr>
            <w:tcW w:w="4785" w:type="dxa"/>
            <w:vAlign w:val="center"/>
          </w:tcPr>
          <w:p w14:paraId="5A50C10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p>
        </w:tc>
      </w:tr>
      <w:tr w14:paraId="4DBC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265" w:type="dxa"/>
            <w:vAlign w:val="center"/>
          </w:tcPr>
          <w:p w14:paraId="32E5D3D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4.6款</w:t>
            </w:r>
          </w:p>
        </w:tc>
        <w:tc>
          <w:tcPr>
            <w:tcW w:w="2475" w:type="dxa"/>
            <w:vAlign w:val="center"/>
          </w:tcPr>
          <w:p w14:paraId="587D796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约定甲方承担的其他义务和责任</w:t>
            </w:r>
          </w:p>
        </w:tc>
        <w:tc>
          <w:tcPr>
            <w:tcW w:w="4785" w:type="dxa"/>
            <w:vAlign w:val="center"/>
          </w:tcPr>
          <w:p w14:paraId="598054E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p>
        </w:tc>
      </w:tr>
      <w:tr w14:paraId="048C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7FB8B39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第二节第</w:t>
            </w:r>
            <w:r>
              <w:rPr>
                <w:rFonts w:hint="eastAsia" w:ascii="宋体" w:hAnsi="宋体" w:eastAsia="宋体" w:cs="宋体"/>
                <w:color w:val="auto"/>
                <w:sz w:val="21"/>
                <w:szCs w:val="21"/>
                <w:highlight w:val="none"/>
                <w:lang w:val="en-US" w:eastAsia="zh-CN"/>
              </w:rPr>
              <w:t>5.4款</w:t>
            </w:r>
          </w:p>
        </w:tc>
        <w:tc>
          <w:tcPr>
            <w:tcW w:w="2475" w:type="dxa"/>
            <w:vAlign w:val="center"/>
          </w:tcPr>
          <w:p w14:paraId="440990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约定乙方承担的其他义务和责任</w:t>
            </w:r>
          </w:p>
        </w:tc>
        <w:tc>
          <w:tcPr>
            <w:tcW w:w="4785" w:type="dxa"/>
            <w:vAlign w:val="center"/>
          </w:tcPr>
          <w:p w14:paraId="5DC7252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p>
        </w:tc>
      </w:tr>
      <w:tr w14:paraId="2561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64CE883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第二节第</w:t>
            </w:r>
            <w:r>
              <w:rPr>
                <w:rFonts w:hint="eastAsia" w:ascii="宋体" w:hAnsi="宋体" w:eastAsia="宋体" w:cs="宋体"/>
                <w:color w:val="auto"/>
                <w:sz w:val="21"/>
                <w:szCs w:val="21"/>
                <w:highlight w:val="none"/>
                <w:lang w:val="en-US" w:eastAsia="zh-CN"/>
              </w:rPr>
              <w:t>6.1款</w:t>
            </w:r>
          </w:p>
        </w:tc>
        <w:tc>
          <w:tcPr>
            <w:tcW w:w="2475" w:type="dxa"/>
            <w:vAlign w:val="center"/>
          </w:tcPr>
          <w:p w14:paraId="0E110A4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履行合同义务的顺序</w:t>
            </w:r>
          </w:p>
        </w:tc>
        <w:tc>
          <w:tcPr>
            <w:tcW w:w="4785" w:type="dxa"/>
            <w:vAlign w:val="center"/>
          </w:tcPr>
          <w:p w14:paraId="09EB03A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p>
        </w:tc>
      </w:tr>
      <w:tr w14:paraId="618D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265" w:type="dxa"/>
            <w:vMerge w:val="restart"/>
            <w:vAlign w:val="center"/>
          </w:tcPr>
          <w:p w14:paraId="308530E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款</w:t>
            </w:r>
          </w:p>
        </w:tc>
        <w:tc>
          <w:tcPr>
            <w:tcW w:w="2475" w:type="dxa"/>
            <w:vAlign w:val="center"/>
          </w:tcPr>
          <w:p w14:paraId="2B42EC1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r>
              <w:rPr>
                <w:rFonts w:hint="eastAsia" w:ascii="宋体" w:hAnsi="宋体" w:eastAsia="宋体" w:cs="宋体"/>
                <w:color w:val="auto"/>
                <w:sz w:val="21"/>
                <w:szCs w:val="21"/>
                <w:highlight w:val="none"/>
                <w:lang w:eastAsia="zh-CN"/>
              </w:rPr>
              <w:t>特殊要求</w:t>
            </w:r>
          </w:p>
        </w:tc>
        <w:tc>
          <w:tcPr>
            <w:tcW w:w="4785" w:type="dxa"/>
            <w:vAlign w:val="center"/>
          </w:tcPr>
          <w:p w14:paraId="408CCAB1">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76D2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265" w:type="dxa"/>
            <w:vMerge w:val="continue"/>
            <w:vAlign w:val="center"/>
          </w:tcPr>
          <w:p w14:paraId="0733BEC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2475" w:type="dxa"/>
            <w:vAlign w:val="center"/>
          </w:tcPr>
          <w:p w14:paraId="5A02872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指定现场</w:t>
            </w:r>
          </w:p>
        </w:tc>
        <w:tc>
          <w:tcPr>
            <w:tcW w:w="4785" w:type="dxa"/>
            <w:vAlign w:val="center"/>
          </w:tcPr>
          <w:p w14:paraId="5EFCEF52">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30F8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79ECD69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款</w:t>
            </w:r>
          </w:p>
        </w:tc>
        <w:tc>
          <w:tcPr>
            <w:tcW w:w="2475" w:type="dxa"/>
            <w:vAlign w:val="center"/>
          </w:tcPr>
          <w:p w14:paraId="3DDCDF7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运输特殊要求</w:t>
            </w:r>
          </w:p>
        </w:tc>
        <w:tc>
          <w:tcPr>
            <w:tcW w:w="4785" w:type="dxa"/>
            <w:vAlign w:val="center"/>
          </w:tcPr>
          <w:p w14:paraId="58C77C75">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7E1C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65" w:type="dxa"/>
            <w:vAlign w:val="center"/>
          </w:tcPr>
          <w:p w14:paraId="6CE359F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款</w:t>
            </w:r>
          </w:p>
        </w:tc>
        <w:tc>
          <w:tcPr>
            <w:tcW w:w="2475" w:type="dxa"/>
            <w:vAlign w:val="center"/>
          </w:tcPr>
          <w:p w14:paraId="046E7ED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保险要求</w:t>
            </w:r>
          </w:p>
        </w:tc>
        <w:tc>
          <w:tcPr>
            <w:tcW w:w="4785" w:type="dxa"/>
            <w:vAlign w:val="center"/>
          </w:tcPr>
          <w:p w14:paraId="38EC94E4">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left"/>
              <w:textAlignment w:val="auto"/>
              <w:rPr>
                <w:rFonts w:hint="default" w:ascii="宋体" w:hAnsi="宋体" w:eastAsia="宋体" w:cs="宋体"/>
                <w:color w:val="auto"/>
                <w:sz w:val="21"/>
                <w:szCs w:val="21"/>
                <w:highlight w:val="none"/>
                <w:lang w:val="en-US" w:eastAsia="zh-CN"/>
              </w:rPr>
            </w:pPr>
          </w:p>
        </w:tc>
      </w:tr>
      <w:tr w14:paraId="7224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265" w:type="dxa"/>
            <w:vAlign w:val="center"/>
          </w:tcPr>
          <w:p w14:paraId="4DD48E0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.2（1）项</w:t>
            </w:r>
          </w:p>
        </w:tc>
        <w:tc>
          <w:tcPr>
            <w:tcW w:w="2475" w:type="dxa"/>
            <w:vAlign w:val="center"/>
          </w:tcPr>
          <w:p w14:paraId="6E42D26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w:t>
            </w:r>
          </w:p>
        </w:tc>
        <w:tc>
          <w:tcPr>
            <w:tcW w:w="4785" w:type="dxa"/>
            <w:vAlign w:val="center"/>
          </w:tcPr>
          <w:p w14:paraId="0828C83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5276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265" w:type="dxa"/>
            <w:vAlign w:val="center"/>
          </w:tcPr>
          <w:p w14:paraId="7F9BC68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.2（3）项</w:t>
            </w:r>
          </w:p>
        </w:tc>
        <w:tc>
          <w:tcPr>
            <w:tcW w:w="2475" w:type="dxa"/>
            <w:vAlign w:val="center"/>
          </w:tcPr>
          <w:p w14:paraId="2B7D814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货物质量缺陷</w:t>
            </w:r>
            <w:r>
              <w:rPr>
                <w:rFonts w:hint="eastAsia" w:ascii="宋体" w:hAnsi="宋体" w:eastAsia="宋体" w:cs="宋体"/>
                <w:color w:val="auto"/>
                <w:sz w:val="21"/>
                <w:szCs w:val="21"/>
                <w:highlight w:val="none"/>
              </w:rPr>
              <w:t>响应时间</w:t>
            </w:r>
          </w:p>
        </w:tc>
        <w:tc>
          <w:tcPr>
            <w:tcW w:w="4785" w:type="dxa"/>
            <w:vAlign w:val="center"/>
          </w:tcPr>
          <w:p w14:paraId="7DCB41F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56DB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5" w:type="dxa"/>
            <w:vAlign w:val="center"/>
          </w:tcPr>
          <w:p w14:paraId="54F6E2E0">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第二节第11.1款</w:t>
            </w:r>
          </w:p>
        </w:tc>
        <w:tc>
          <w:tcPr>
            <w:tcW w:w="2475" w:type="dxa"/>
            <w:vAlign w:val="center"/>
          </w:tcPr>
          <w:p w14:paraId="5F57306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其他应当保密的信息</w:t>
            </w:r>
          </w:p>
        </w:tc>
        <w:tc>
          <w:tcPr>
            <w:tcW w:w="4785" w:type="dxa"/>
            <w:vAlign w:val="center"/>
          </w:tcPr>
          <w:p w14:paraId="7BD55CB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p>
        </w:tc>
      </w:tr>
      <w:tr w14:paraId="11DA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12F9846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.2款</w:t>
            </w:r>
          </w:p>
        </w:tc>
        <w:tc>
          <w:tcPr>
            <w:tcW w:w="2475" w:type="dxa"/>
            <w:vAlign w:val="center"/>
          </w:tcPr>
          <w:p w14:paraId="6507AD8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合同价款支付</w:t>
            </w:r>
            <w:r>
              <w:rPr>
                <w:rFonts w:hint="eastAsia" w:ascii="宋体" w:hAnsi="宋体" w:eastAsia="宋体" w:cs="宋体"/>
                <w:color w:val="auto"/>
                <w:sz w:val="21"/>
                <w:szCs w:val="21"/>
                <w:highlight w:val="none"/>
                <w:lang w:eastAsia="zh-CN"/>
              </w:rPr>
              <w:t>时间</w:t>
            </w:r>
          </w:p>
        </w:tc>
        <w:tc>
          <w:tcPr>
            <w:tcW w:w="4785" w:type="dxa"/>
            <w:vAlign w:val="center"/>
          </w:tcPr>
          <w:p w14:paraId="004A135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3929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45E6B03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款</w:t>
            </w:r>
          </w:p>
        </w:tc>
        <w:tc>
          <w:tcPr>
            <w:tcW w:w="2475" w:type="dxa"/>
            <w:vAlign w:val="center"/>
          </w:tcPr>
          <w:p w14:paraId="1708350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1"/>
                <w:sz w:val="21"/>
                <w:szCs w:val="21"/>
                <w:highlight w:val="none"/>
                <w:lang w:val="en-US" w:eastAsia="zh-CN"/>
              </w:rPr>
              <w:t>履约保证金不予退还的情形</w:t>
            </w:r>
          </w:p>
        </w:tc>
        <w:tc>
          <w:tcPr>
            <w:tcW w:w="4785" w:type="dxa"/>
            <w:vAlign w:val="center"/>
          </w:tcPr>
          <w:p w14:paraId="6E9874E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sz w:val="21"/>
                <w:szCs w:val="21"/>
                <w:highlight w:val="none"/>
                <w:lang w:val="en-US" w:eastAsia="zh-CN"/>
              </w:rPr>
            </w:pPr>
          </w:p>
        </w:tc>
      </w:tr>
      <w:tr w14:paraId="18B5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22E222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13.3</w:t>
            </w:r>
            <w:r>
              <w:rPr>
                <w:rFonts w:hint="eastAsia" w:ascii="宋体" w:hAnsi="宋体" w:eastAsia="宋体" w:cs="宋体"/>
                <w:color w:val="auto"/>
                <w:sz w:val="21"/>
                <w:szCs w:val="21"/>
                <w:highlight w:val="none"/>
              </w:rPr>
              <w:t>款</w:t>
            </w:r>
          </w:p>
        </w:tc>
        <w:tc>
          <w:tcPr>
            <w:tcW w:w="2475" w:type="dxa"/>
            <w:vAlign w:val="center"/>
          </w:tcPr>
          <w:p w14:paraId="763C6A8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履约保证金退还时间及</w:t>
            </w:r>
            <w:r>
              <w:rPr>
                <w:rFonts w:hint="eastAsia" w:ascii="宋体" w:hAnsi="宋体" w:eastAsia="宋体" w:cs="宋体"/>
                <w:color w:val="auto"/>
                <w:sz w:val="21"/>
                <w:szCs w:val="21"/>
                <w:highlight w:val="none"/>
                <w:lang w:eastAsia="zh-CN"/>
              </w:rPr>
              <w:t>逾期退还的</w:t>
            </w:r>
            <w:r>
              <w:rPr>
                <w:rFonts w:hint="eastAsia" w:ascii="宋体" w:hAnsi="宋体" w:eastAsia="宋体" w:cs="宋体"/>
                <w:color w:val="auto"/>
                <w:sz w:val="21"/>
                <w:szCs w:val="21"/>
                <w:highlight w:val="none"/>
              </w:rPr>
              <w:t>违约金</w:t>
            </w:r>
          </w:p>
        </w:tc>
        <w:tc>
          <w:tcPr>
            <w:tcW w:w="4785" w:type="dxa"/>
            <w:vAlign w:val="center"/>
          </w:tcPr>
          <w:p w14:paraId="4AF1BB5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454D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5E55598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w:t>
            </w:r>
          </w:p>
        </w:tc>
        <w:tc>
          <w:tcPr>
            <w:tcW w:w="2475" w:type="dxa"/>
            <w:vAlign w:val="center"/>
          </w:tcPr>
          <w:p w14:paraId="51432A8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运行监督、维修期限</w:t>
            </w:r>
          </w:p>
        </w:tc>
        <w:tc>
          <w:tcPr>
            <w:tcW w:w="4785" w:type="dxa"/>
            <w:vAlign w:val="center"/>
          </w:tcPr>
          <w:p w14:paraId="0AC1D56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76E5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0DD2905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w:t>
            </w:r>
          </w:p>
        </w:tc>
        <w:tc>
          <w:tcPr>
            <w:tcW w:w="2475" w:type="dxa"/>
            <w:vAlign w:val="center"/>
          </w:tcPr>
          <w:p w14:paraId="3964EA9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货物回收的约定</w:t>
            </w:r>
          </w:p>
        </w:tc>
        <w:tc>
          <w:tcPr>
            <w:tcW w:w="4785" w:type="dxa"/>
            <w:vAlign w:val="center"/>
          </w:tcPr>
          <w:p w14:paraId="7C08C2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6517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3AC4F6E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w:t>
            </w:r>
          </w:p>
        </w:tc>
        <w:tc>
          <w:tcPr>
            <w:tcW w:w="2475" w:type="dxa"/>
            <w:vAlign w:val="center"/>
          </w:tcPr>
          <w:p w14:paraId="1EEE40B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乙方提供的其他服务</w:t>
            </w:r>
          </w:p>
        </w:tc>
        <w:tc>
          <w:tcPr>
            <w:tcW w:w="4785" w:type="dxa"/>
            <w:vAlign w:val="center"/>
          </w:tcPr>
          <w:p w14:paraId="3993471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03DD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1567CD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1款</w:t>
            </w:r>
          </w:p>
        </w:tc>
        <w:tc>
          <w:tcPr>
            <w:tcW w:w="2475" w:type="dxa"/>
            <w:vAlign w:val="center"/>
          </w:tcPr>
          <w:p w14:paraId="67D7D8E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修理、重作、更换相关具体规定</w:t>
            </w:r>
          </w:p>
        </w:tc>
        <w:tc>
          <w:tcPr>
            <w:tcW w:w="4785" w:type="dxa"/>
            <w:vAlign w:val="center"/>
          </w:tcPr>
          <w:p w14:paraId="301805C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157F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501EEAE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.2（2）项</w:t>
            </w:r>
          </w:p>
        </w:tc>
        <w:tc>
          <w:tcPr>
            <w:tcW w:w="2475" w:type="dxa"/>
            <w:vAlign w:val="center"/>
          </w:tcPr>
          <w:p w14:paraId="2C8867A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迟延交货赔偿费</w:t>
            </w:r>
          </w:p>
        </w:tc>
        <w:tc>
          <w:tcPr>
            <w:tcW w:w="4785" w:type="dxa"/>
            <w:vAlign w:val="center"/>
          </w:tcPr>
          <w:p w14:paraId="59123FA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u w:val="single"/>
              </w:rPr>
            </w:pPr>
          </w:p>
        </w:tc>
      </w:tr>
      <w:tr w14:paraId="06BB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38D226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3款</w:t>
            </w:r>
          </w:p>
        </w:tc>
        <w:tc>
          <w:tcPr>
            <w:tcW w:w="2475" w:type="dxa"/>
            <w:vAlign w:val="center"/>
          </w:tcPr>
          <w:p w14:paraId="491B3D9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逾期付款利息</w:t>
            </w:r>
          </w:p>
        </w:tc>
        <w:tc>
          <w:tcPr>
            <w:tcW w:w="4785" w:type="dxa"/>
            <w:vAlign w:val="center"/>
          </w:tcPr>
          <w:p w14:paraId="5BFEBEA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sz w:val="21"/>
                <w:szCs w:val="21"/>
                <w:highlight w:val="none"/>
                <w:u w:val="single"/>
                <w:lang w:val="en-US" w:eastAsia="zh-CN"/>
              </w:rPr>
            </w:pPr>
          </w:p>
        </w:tc>
      </w:tr>
      <w:tr w14:paraId="6E10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0146A48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款</w:t>
            </w:r>
          </w:p>
        </w:tc>
        <w:tc>
          <w:tcPr>
            <w:tcW w:w="2475" w:type="dxa"/>
            <w:vAlign w:val="center"/>
          </w:tcPr>
          <w:p w14:paraId="3A50273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其他违约责任</w:t>
            </w:r>
          </w:p>
        </w:tc>
        <w:tc>
          <w:tcPr>
            <w:tcW w:w="4785" w:type="dxa"/>
            <w:vAlign w:val="center"/>
          </w:tcPr>
          <w:p w14:paraId="738773E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u w:val="single"/>
              </w:rPr>
            </w:pPr>
          </w:p>
        </w:tc>
      </w:tr>
      <w:tr w14:paraId="6ABC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5" w:type="dxa"/>
            <w:vAlign w:val="center"/>
          </w:tcPr>
          <w:p w14:paraId="376FF86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款</w:t>
            </w:r>
          </w:p>
        </w:tc>
        <w:tc>
          <w:tcPr>
            <w:tcW w:w="2475" w:type="dxa"/>
            <w:vAlign w:val="center"/>
          </w:tcPr>
          <w:p w14:paraId="1244E9C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解决争议的方法</w:t>
            </w:r>
          </w:p>
        </w:tc>
        <w:tc>
          <w:tcPr>
            <w:tcW w:w="4785" w:type="dxa"/>
            <w:vAlign w:val="center"/>
          </w:tcPr>
          <w:p w14:paraId="44060C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 w:val="0"/>
                <w:bCs w:val="0"/>
                <w:iCs/>
                <w:color w:val="auto"/>
                <w:spacing w:val="-17"/>
                <w:sz w:val="21"/>
                <w:szCs w:val="21"/>
                <w:highlight w:val="none"/>
              </w:rPr>
            </w:pPr>
            <w:r>
              <w:rPr>
                <w:rFonts w:hint="eastAsia" w:ascii="宋体" w:hAnsi="宋体" w:eastAsia="宋体" w:cs="宋体"/>
                <w:b w:val="0"/>
                <w:bCs w:val="0"/>
                <w:iCs/>
                <w:color w:val="auto"/>
                <w:spacing w:val="-17"/>
                <w:sz w:val="21"/>
                <w:szCs w:val="21"/>
                <w:highlight w:val="none"/>
              </w:rPr>
              <w:t>因本合同及合同有关事项发生的争议，按下列第</w:t>
            </w:r>
            <w:r>
              <w:rPr>
                <w:rFonts w:hint="eastAsia" w:ascii="宋体" w:hAnsi="宋体" w:cs="宋体"/>
                <w:b w:val="0"/>
                <w:bCs w:val="0"/>
                <w:iCs/>
                <w:color w:val="auto"/>
                <w:spacing w:val="-17"/>
                <w:sz w:val="21"/>
                <w:szCs w:val="21"/>
                <w:highlight w:val="none"/>
                <w:u w:val="single"/>
                <w:lang w:val="en-US" w:eastAsia="zh-CN"/>
              </w:rPr>
              <w:t xml:space="preserve">    </w:t>
            </w:r>
            <w:r>
              <w:rPr>
                <w:rFonts w:hint="eastAsia" w:ascii="宋体" w:hAnsi="宋体" w:eastAsia="宋体" w:cs="宋体"/>
                <w:b w:val="0"/>
                <w:bCs w:val="0"/>
                <w:iCs/>
                <w:color w:val="auto"/>
                <w:spacing w:val="-17"/>
                <w:sz w:val="21"/>
                <w:szCs w:val="21"/>
                <w:highlight w:val="none"/>
              </w:rPr>
              <w:t>种方式解决：</w:t>
            </w:r>
          </w:p>
          <w:p w14:paraId="03B2E9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 w:val="0"/>
                <w:bCs w:val="0"/>
                <w:iCs/>
                <w:color w:val="auto"/>
                <w:sz w:val="21"/>
                <w:szCs w:val="21"/>
                <w:highlight w:val="none"/>
              </w:rPr>
            </w:pPr>
            <w:r>
              <w:rPr>
                <w:rFonts w:hint="eastAsia" w:ascii="宋体" w:hAnsi="宋体" w:eastAsia="宋体" w:cs="宋体"/>
                <w:b w:val="0"/>
                <w:bCs w:val="0"/>
                <w:iCs/>
                <w:color w:val="auto"/>
                <w:sz w:val="21"/>
                <w:szCs w:val="21"/>
                <w:highlight w:val="none"/>
              </w:rPr>
              <w:t>（1）向</w:t>
            </w:r>
            <w:r>
              <w:rPr>
                <w:rFonts w:hint="eastAsia" w:ascii="宋体" w:hAnsi="宋体" w:cs="宋体"/>
                <w:b w:val="0"/>
                <w:bCs w:val="0"/>
                <w:iCs/>
                <w:color w:val="auto"/>
                <w:sz w:val="21"/>
                <w:szCs w:val="21"/>
                <w:highlight w:val="none"/>
                <w:u w:val="single"/>
                <w:lang w:val="en-US" w:eastAsia="zh-CN"/>
              </w:rPr>
              <w:t xml:space="preserve">    </w:t>
            </w:r>
            <w:r>
              <w:rPr>
                <w:rFonts w:hint="eastAsia" w:ascii="宋体" w:hAnsi="宋体" w:eastAsia="宋体" w:cs="宋体"/>
                <w:b w:val="0"/>
                <w:bCs w:val="0"/>
                <w:iCs/>
                <w:color w:val="auto"/>
                <w:sz w:val="21"/>
                <w:szCs w:val="21"/>
                <w:highlight w:val="none"/>
              </w:rPr>
              <w:t>仲裁委员会申请仲裁，仲裁地点为</w:t>
            </w:r>
            <w:r>
              <w:rPr>
                <w:rFonts w:hint="eastAsia" w:ascii="宋体" w:hAnsi="宋体" w:eastAsia="宋体" w:cs="宋体"/>
                <w:b w:val="0"/>
                <w:bCs w:val="0"/>
                <w:iCs/>
                <w:color w:val="auto"/>
                <w:sz w:val="21"/>
                <w:szCs w:val="21"/>
                <w:highlight w:val="none"/>
                <w:u w:val="single"/>
              </w:rPr>
              <w:t xml:space="preserve">    </w:t>
            </w:r>
            <w:r>
              <w:rPr>
                <w:rFonts w:hint="eastAsia" w:ascii="宋体" w:hAnsi="宋体" w:eastAsia="宋体" w:cs="宋体"/>
                <w:b w:val="0"/>
                <w:bCs w:val="0"/>
                <w:iCs/>
                <w:color w:val="auto"/>
                <w:sz w:val="21"/>
                <w:szCs w:val="21"/>
                <w:highlight w:val="none"/>
              </w:rPr>
              <w:t>；</w:t>
            </w:r>
          </w:p>
          <w:p w14:paraId="075513D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b w:val="0"/>
                <w:bCs w:val="0"/>
                <w:iCs/>
                <w:color w:val="auto"/>
                <w:sz w:val="21"/>
                <w:szCs w:val="21"/>
                <w:highlight w:val="none"/>
              </w:rPr>
              <w:t>（2）向</w:t>
            </w:r>
            <w:r>
              <w:rPr>
                <w:rFonts w:hint="eastAsia" w:ascii="宋体" w:hAnsi="宋体" w:cs="宋体"/>
                <w:b w:val="0"/>
                <w:bCs w:val="0"/>
                <w:iCs/>
                <w:color w:val="auto"/>
                <w:sz w:val="21"/>
                <w:szCs w:val="21"/>
                <w:highlight w:val="none"/>
                <w:u w:val="single"/>
                <w:lang w:val="en-US" w:eastAsia="zh-CN"/>
              </w:rPr>
              <w:t xml:space="preserve">          </w:t>
            </w:r>
            <w:r>
              <w:rPr>
                <w:rFonts w:hint="eastAsia" w:ascii="宋体" w:hAnsi="宋体" w:eastAsia="宋体" w:cs="宋体"/>
                <w:b w:val="0"/>
                <w:bCs w:val="0"/>
                <w:iCs/>
                <w:color w:val="auto"/>
                <w:sz w:val="21"/>
                <w:szCs w:val="21"/>
                <w:highlight w:val="none"/>
              </w:rPr>
              <w:t>人民法院起诉。</w:t>
            </w:r>
          </w:p>
        </w:tc>
      </w:tr>
      <w:tr w14:paraId="4771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65" w:type="dxa"/>
            <w:vAlign w:val="center"/>
          </w:tcPr>
          <w:p w14:paraId="73AAF9A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第二节第2</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款</w:t>
            </w:r>
          </w:p>
        </w:tc>
        <w:tc>
          <w:tcPr>
            <w:tcW w:w="2475" w:type="dxa"/>
            <w:vAlign w:val="center"/>
          </w:tcPr>
          <w:p w14:paraId="01EDE63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其他专用条款</w:t>
            </w:r>
          </w:p>
        </w:tc>
        <w:tc>
          <w:tcPr>
            <w:tcW w:w="4785" w:type="dxa"/>
            <w:vAlign w:val="center"/>
          </w:tcPr>
          <w:p w14:paraId="130AD51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left"/>
              <w:textAlignment w:val="auto"/>
              <w:rPr>
                <w:rFonts w:hint="default" w:ascii="宋体" w:hAnsi="宋体" w:eastAsia="宋体" w:cs="宋体"/>
                <w:color w:val="auto"/>
                <w:sz w:val="21"/>
                <w:szCs w:val="21"/>
                <w:highlight w:val="none"/>
                <w:lang w:val="en-US" w:eastAsia="zh-CN"/>
              </w:rPr>
            </w:pPr>
          </w:p>
        </w:tc>
      </w:tr>
    </w:tbl>
    <w:p w14:paraId="1575DD9A">
      <w:pPr>
        <w:rPr>
          <w:rFonts w:hint="eastAsia" w:ascii="宋体" w:hAnsi="宋体" w:eastAsia="宋体" w:cs="宋体"/>
          <w:b/>
          <w:bCs w:val="0"/>
          <w:color w:val="auto"/>
          <w:spacing w:val="0"/>
          <w:sz w:val="24"/>
          <w:szCs w:val="24"/>
          <w:highlight w:val="none"/>
          <w:lang w:val="en-US" w:eastAsia="zh-CN"/>
        </w:rPr>
      </w:pPr>
      <w:r>
        <w:rPr>
          <w:rFonts w:hint="eastAsia" w:ascii="宋体" w:hAnsi="宋体" w:eastAsia="宋体" w:cs="宋体"/>
          <w:b/>
          <w:bCs w:val="0"/>
          <w:color w:val="auto"/>
          <w:spacing w:val="0"/>
          <w:sz w:val="24"/>
          <w:szCs w:val="24"/>
          <w:highlight w:val="none"/>
          <w:lang w:val="en-US" w:eastAsia="zh-CN"/>
        </w:rPr>
        <w:br w:type="page"/>
      </w:r>
    </w:p>
    <w:p w14:paraId="6585B0BD">
      <w:pPr>
        <w:rPr>
          <w:rFonts w:hint="eastAsia" w:ascii="宋体" w:hAnsi="宋体" w:eastAsia="宋体" w:cs="宋体"/>
          <w:b/>
          <w:bCs w:val="0"/>
          <w:color w:val="auto"/>
          <w:spacing w:val="0"/>
          <w:sz w:val="24"/>
          <w:szCs w:val="24"/>
          <w:highlight w:val="none"/>
          <w:lang w:val="en-US" w:eastAsia="zh-CN"/>
        </w:rPr>
      </w:pPr>
    </w:p>
    <w:p w14:paraId="54A3CF3E">
      <w:pPr>
        <w:keepNext w:val="0"/>
        <w:keepLines w:val="0"/>
        <w:pageBreakBefore w:val="0"/>
        <w:widowControl/>
        <w:tabs>
          <w:tab w:val="left" w:pos="0"/>
        </w:tabs>
        <w:kinsoku/>
        <w:wordWrap/>
        <w:overflowPunct/>
        <w:topLinePunct w:val="0"/>
        <w:autoSpaceDE/>
        <w:autoSpaceDN/>
        <w:bidi w:val="0"/>
        <w:adjustRightInd/>
        <w:spacing w:beforeAutospacing="0" w:afterAutospacing="0" w:line="480" w:lineRule="exact"/>
        <w:ind w:left="0" w:leftChars="0" w:right="0"/>
        <w:jc w:val="center"/>
        <w:textAlignment w:val="auto"/>
        <w:outlineLvl w:val="0"/>
        <w:rPr>
          <w:rStyle w:val="81"/>
          <w:rFonts w:hint="eastAsia" w:ascii="宋体" w:hAnsi="宋体" w:eastAsia="宋体" w:cs="宋体"/>
          <w:b/>
          <w:color w:val="auto"/>
          <w:spacing w:val="0"/>
          <w:sz w:val="28"/>
          <w:szCs w:val="28"/>
          <w:highlight w:val="none"/>
          <w:lang w:val="en-US"/>
        </w:rPr>
      </w:pPr>
      <w:bookmarkStart w:id="7" w:name="_Toc23697"/>
      <w:r>
        <w:rPr>
          <w:rStyle w:val="81"/>
          <w:rFonts w:hint="eastAsia" w:ascii="宋体" w:hAnsi="宋体" w:eastAsia="宋体" w:cs="宋体"/>
          <w:b/>
          <w:color w:val="auto"/>
          <w:spacing w:val="0"/>
          <w:sz w:val="28"/>
          <w:szCs w:val="28"/>
          <w:highlight w:val="none"/>
        </w:rPr>
        <w:t>第五</w:t>
      </w:r>
      <w:r>
        <w:rPr>
          <w:rStyle w:val="81"/>
          <w:rFonts w:hint="eastAsia" w:ascii="宋体" w:hAnsi="宋体" w:eastAsia="宋体" w:cs="宋体"/>
          <w:b/>
          <w:color w:val="auto"/>
          <w:spacing w:val="0"/>
          <w:sz w:val="28"/>
          <w:szCs w:val="28"/>
          <w:highlight w:val="none"/>
          <w:lang w:val="en-US"/>
        </w:rPr>
        <w:t>章</w:t>
      </w:r>
      <w:r>
        <w:rPr>
          <w:rStyle w:val="81"/>
          <w:rFonts w:hint="eastAsia" w:ascii="宋体" w:hAnsi="宋体" w:eastAsia="宋体" w:cs="宋体"/>
          <w:b/>
          <w:color w:val="auto"/>
          <w:spacing w:val="0"/>
          <w:sz w:val="28"/>
          <w:szCs w:val="28"/>
          <w:highlight w:val="none"/>
        </w:rPr>
        <w:t xml:space="preserve"> </w:t>
      </w:r>
      <w:r>
        <w:rPr>
          <w:rStyle w:val="81"/>
          <w:rFonts w:hint="eastAsia" w:ascii="宋体" w:hAnsi="宋体" w:eastAsia="宋体" w:cs="宋体"/>
          <w:b/>
          <w:color w:val="auto"/>
          <w:spacing w:val="0"/>
          <w:sz w:val="28"/>
          <w:szCs w:val="28"/>
          <w:highlight w:val="none"/>
          <w:lang w:val="en-US"/>
        </w:rPr>
        <w:t>采购需求</w:t>
      </w:r>
      <w:bookmarkEnd w:id="7"/>
    </w:p>
    <w:p w14:paraId="07779B35">
      <w:pPr>
        <w:pStyle w:val="106"/>
        <w:keepNext w:val="0"/>
        <w:keepLines w:val="0"/>
        <w:pageBreakBefore w:val="0"/>
        <w:widowControl/>
        <w:kinsoku/>
        <w:wordWrap/>
        <w:overflowPunct/>
        <w:topLinePunct w:val="0"/>
        <w:autoSpaceDE/>
        <w:autoSpaceDN/>
        <w:bidi w:val="0"/>
        <w:adjustRightInd/>
        <w:spacing w:beforeAutospacing="0" w:afterAutospacing="0" w:line="460" w:lineRule="exact"/>
        <w:ind w:left="0" w:leftChars="0" w:right="0"/>
        <w:jc w:val="both"/>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rPr>
        <w:t>一、</w:t>
      </w:r>
      <w:r>
        <w:rPr>
          <w:rStyle w:val="81"/>
          <w:rFonts w:hint="eastAsia" w:ascii="宋体" w:hAnsi="宋体" w:eastAsia="宋体" w:cs="宋体"/>
          <w:b/>
          <w:bCs/>
          <w:color w:val="auto"/>
          <w:spacing w:val="0"/>
          <w:sz w:val="21"/>
          <w:szCs w:val="21"/>
          <w:highlight w:val="none"/>
          <w:lang w:val="en-US"/>
        </w:rPr>
        <w:t>项目概况</w:t>
      </w:r>
      <w:r>
        <w:rPr>
          <w:rStyle w:val="81"/>
          <w:rFonts w:hint="eastAsia" w:ascii="宋体" w:hAnsi="宋体" w:eastAsia="宋体" w:cs="宋体"/>
          <w:b/>
          <w:bCs/>
          <w:color w:val="auto"/>
          <w:spacing w:val="0"/>
          <w:sz w:val="21"/>
          <w:szCs w:val="21"/>
          <w:highlight w:val="none"/>
        </w:rPr>
        <w:t>：</w:t>
      </w:r>
    </w:p>
    <w:p w14:paraId="1E3308D2">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1.项目编号：</w:t>
      </w:r>
      <w:r>
        <w:rPr>
          <w:rFonts w:hint="eastAsia" w:cs="宋体"/>
          <w:color w:val="auto"/>
          <w:spacing w:val="0"/>
          <w:sz w:val="21"/>
          <w:szCs w:val="21"/>
          <w:highlight w:val="none"/>
          <w:lang w:val="en-US" w:eastAsia="zh-CN"/>
        </w:rPr>
        <w:t>1407292025AGK00095</w:t>
      </w:r>
    </w:p>
    <w:p w14:paraId="75B9F53F">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2.项目名称：</w:t>
      </w:r>
      <w:r>
        <w:rPr>
          <w:rFonts w:hint="eastAsia" w:cs="宋体"/>
          <w:color w:val="auto"/>
          <w:spacing w:val="0"/>
          <w:sz w:val="21"/>
          <w:szCs w:val="21"/>
          <w:highlight w:val="none"/>
          <w:lang w:val="en-US" w:eastAsia="zh-CN"/>
        </w:rPr>
        <w:t>灵石县医疗集团（灵石县人民医院）电子支气管内窥镜采购项目</w:t>
      </w:r>
    </w:p>
    <w:p w14:paraId="14012129">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3.预算金额：</w:t>
      </w:r>
      <w:r>
        <w:rPr>
          <w:rFonts w:hint="eastAsia" w:cs="宋体"/>
          <w:color w:val="auto"/>
          <w:spacing w:val="0"/>
          <w:sz w:val="21"/>
          <w:szCs w:val="21"/>
          <w:highlight w:val="none"/>
          <w:lang w:val="en-US" w:eastAsia="zh-CN"/>
        </w:rPr>
        <w:t>760000.00</w:t>
      </w:r>
      <w:r>
        <w:rPr>
          <w:rFonts w:hint="eastAsia" w:ascii="宋体" w:hAnsi="宋体" w:eastAsia="宋体" w:cs="宋体"/>
          <w:color w:val="auto"/>
          <w:spacing w:val="0"/>
          <w:sz w:val="21"/>
          <w:szCs w:val="21"/>
          <w:highlight w:val="none"/>
          <w:lang w:val="en-US" w:eastAsia="zh-CN"/>
        </w:rPr>
        <w:t>元</w:t>
      </w:r>
    </w:p>
    <w:p w14:paraId="274FCFAE">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4.最高限价：</w:t>
      </w:r>
      <w:r>
        <w:rPr>
          <w:rFonts w:hint="eastAsia" w:cs="宋体"/>
          <w:color w:val="auto"/>
          <w:spacing w:val="0"/>
          <w:sz w:val="21"/>
          <w:szCs w:val="21"/>
          <w:highlight w:val="none"/>
          <w:lang w:val="en-US" w:eastAsia="zh-CN"/>
        </w:rPr>
        <w:t>760000.00</w:t>
      </w:r>
      <w:r>
        <w:rPr>
          <w:rFonts w:hint="eastAsia" w:ascii="宋体" w:hAnsi="宋体" w:eastAsia="宋体" w:cs="宋体"/>
          <w:color w:val="auto"/>
          <w:spacing w:val="0"/>
          <w:sz w:val="21"/>
          <w:szCs w:val="21"/>
          <w:highlight w:val="none"/>
          <w:lang w:val="en-US" w:eastAsia="zh-CN"/>
        </w:rPr>
        <w:t>元</w:t>
      </w:r>
    </w:p>
    <w:p w14:paraId="4DA39EC4">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0"/>
          <w:sz w:val="21"/>
          <w:szCs w:val="21"/>
          <w:highlight w:val="none"/>
          <w:lang w:val="en-US" w:eastAsia="zh-CN"/>
        </w:rPr>
        <w:t>5.质量标准：合格，达到国家相关标准，满足采购人要求。</w:t>
      </w:r>
    </w:p>
    <w:p w14:paraId="2302CBE7">
      <w:pPr>
        <w:pStyle w:val="107"/>
        <w:keepNext w:val="0"/>
        <w:keepLines w:val="0"/>
        <w:pageBreakBefore w:val="0"/>
        <w:widowControl w:val="0"/>
        <w:kinsoku/>
        <w:wordWrap/>
        <w:overflowPunct/>
        <w:topLinePunct w:val="0"/>
        <w:autoSpaceDE/>
        <w:autoSpaceDN/>
        <w:bidi w:val="0"/>
        <w:adjustRightInd/>
        <w:spacing w:line="460" w:lineRule="exact"/>
        <w:textAlignment w:val="auto"/>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6.合同履行期限：</w:t>
      </w:r>
      <w:r>
        <w:rPr>
          <w:rFonts w:hint="eastAsia" w:hAnsi="宋体" w:cs="宋体"/>
          <w:i w:val="0"/>
          <w:iCs w:val="0"/>
          <w:color w:val="auto"/>
          <w:kern w:val="2"/>
          <w:sz w:val="21"/>
          <w:szCs w:val="21"/>
          <w:highlight w:val="none"/>
          <w:u w:val="none"/>
          <w:lang w:val="en-US" w:eastAsia="zh-CN" w:bidi="ar-SA"/>
        </w:rPr>
        <w:t>签订合同后20天内完成供货、安装、调试及采购人要求的所有内容。</w:t>
      </w:r>
    </w:p>
    <w:p w14:paraId="3635F9B5">
      <w:pPr>
        <w:pStyle w:val="107"/>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2"/>
          <w:sz w:val="21"/>
          <w:szCs w:val="21"/>
          <w:highlight w:val="none"/>
          <w:u w:val="none"/>
          <w:lang w:val="en-US" w:eastAsia="zh-CN" w:bidi="ar-SA"/>
        </w:rPr>
        <w:t>7.</w:t>
      </w:r>
      <w:r>
        <w:rPr>
          <w:rFonts w:hint="eastAsia" w:hAnsi="宋体" w:cs="宋体"/>
          <w:i w:val="0"/>
          <w:iCs w:val="0"/>
          <w:color w:val="auto"/>
          <w:kern w:val="2"/>
          <w:sz w:val="21"/>
          <w:szCs w:val="21"/>
          <w:highlight w:val="none"/>
          <w:u w:val="none"/>
          <w:lang w:val="en-US" w:eastAsia="zh-CN" w:bidi="ar-SA"/>
        </w:rPr>
        <w:t>质保期</w:t>
      </w:r>
      <w:r>
        <w:rPr>
          <w:rFonts w:hint="eastAsia" w:ascii="宋体" w:hAnsi="宋体" w:eastAsia="宋体" w:cs="宋体"/>
          <w:i w:val="0"/>
          <w:iCs w:val="0"/>
          <w:color w:val="auto"/>
          <w:kern w:val="2"/>
          <w:sz w:val="21"/>
          <w:szCs w:val="21"/>
          <w:highlight w:val="none"/>
          <w:u w:val="none"/>
          <w:lang w:val="en-US" w:eastAsia="zh-CN" w:bidi="ar-SA"/>
        </w:rPr>
        <w:t>：</w:t>
      </w:r>
      <w:r>
        <w:rPr>
          <w:rFonts w:hint="eastAsia" w:hAnsi="宋体" w:cs="宋体"/>
          <w:i w:val="0"/>
          <w:iCs w:val="0"/>
          <w:color w:val="auto"/>
          <w:kern w:val="2"/>
          <w:sz w:val="21"/>
          <w:szCs w:val="21"/>
          <w:highlight w:val="none"/>
          <w:u w:val="none"/>
          <w:lang w:val="en-US" w:eastAsia="zh-CN" w:bidi="ar-SA"/>
        </w:rPr>
        <w:t>1年</w:t>
      </w:r>
    </w:p>
    <w:p w14:paraId="6EDE56A9">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rPr>
        <w:t>项目地点：</w:t>
      </w:r>
      <w:r>
        <w:rPr>
          <w:rFonts w:hint="eastAsia" w:cs="宋体"/>
          <w:bCs/>
          <w:color w:val="auto"/>
          <w:spacing w:val="0"/>
          <w:sz w:val="21"/>
          <w:szCs w:val="21"/>
          <w:highlight w:val="none"/>
          <w:lang w:val="en-US" w:eastAsia="zh-CN"/>
        </w:rPr>
        <w:t>灵石县医疗集团采购人指定地点</w:t>
      </w:r>
    </w:p>
    <w:p w14:paraId="3D1143C4">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9.</w:t>
      </w:r>
      <w:r>
        <w:rPr>
          <w:rFonts w:hint="eastAsia" w:ascii="宋体" w:hAnsi="宋体" w:eastAsia="宋体" w:cs="宋体"/>
          <w:i w:val="0"/>
          <w:iCs w:val="0"/>
          <w:color w:val="auto"/>
          <w:kern w:val="2"/>
          <w:sz w:val="21"/>
          <w:szCs w:val="21"/>
          <w:highlight w:val="none"/>
          <w:u w:val="none"/>
          <w:lang w:val="en-US" w:eastAsia="zh-CN" w:bidi="ar-SA"/>
        </w:rPr>
        <w:t>采购内容及范围：</w:t>
      </w:r>
      <w:r>
        <w:rPr>
          <w:rFonts w:hint="eastAsia" w:cs="宋体"/>
          <w:color w:val="auto"/>
          <w:spacing w:val="0"/>
          <w:sz w:val="21"/>
          <w:szCs w:val="21"/>
          <w:highlight w:val="none"/>
          <w:lang w:val="en-US" w:eastAsia="zh-CN"/>
        </w:rPr>
        <w:t>灵石县医疗集团（灵石县人民医院）电子支气管内窥镜采购</w:t>
      </w:r>
      <w:r>
        <w:rPr>
          <w:rFonts w:hint="eastAsia" w:ascii="宋体" w:hAnsi="宋体" w:eastAsia="宋体" w:cs="宋体"/>
          <w:i w:val="0"/>
          <w:iCs w:val="0"/>
          <w:color w:val="auto"/>
          <w:kern w:val="2"/>
          <w:sz w:val="21"/>
          <w:szCs w:val="21"/>
          <w:highlight w:val="none"/>
          <w:u w:val="none"/>
          <w:lang w:val="en-US" w:eastAsia="zh-CN" w:bidi="ar-SA"/>
        </w:rPr>
        <w:t>及采购人要求完成的所有内容</w:t>
      </w:r>
      <w:r>
        <w:rPr>
          <w:rFonts w:hint="eastAsia" w:ascii="宋体" w:hAnsi="宋体" w:cs="宋体"/>
          <w:color w:val="auto"/>
          <w:spacing w:val="0"/>
          <w:kern w:val="0"/>
          <w:sz w:val="21"/>
          <w:szCs w:val="21"/>
          <w:highlight w:val="none"/>
          <w:lang w:val="en-US" w:eastAsia="zh-CN" w:bidi="ar-SA"/>
        </w:rPr>
        <w:t>。</w:t>
      </w:r>
    </w:p>
    <w:p w14:paraId="13532CF2">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right="0"/>
        <w:textAlignment w:val="auto"/>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spacing w:val="0"/>
          <w:kern w:val="0"/>
          <w:sz w:val="21"/>
          <w:szCs w:val="21"/>
          <w:highlight w:val="none"/>
          <w:lang w:val="en-US" w:eastAsia="zh-CN" w:bidi="ar-SA"/>
        </w:rPr>
        <w:t>二、商务要求：</w:t>
      </w:r>
    </w:p>
    <w:p w14:paraId="44F46A23">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Style w:val="81"/>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val="en-US" w:eastAsia="zh-CN" w:bidi="ar-SA"/>
        </w:rPr>
        <w:t>1.付款方式、支付时间和条件：</w:t>
      </w:r>
      <w:r>
        <w:rPr>
          <w:rStyle w:val="81"/>
          <w:rFonts w:hint="eastAsia" w:ascii="宋体" w:hAnsi="宋体" w:eastAsia="宋体" w:cs="宋体"/>
          <w:color w:val="auto"/>
          <w:spacing w:val="0"/>
          <w:kern w:val="0"/>
          <w:sz w:val="21"/>
          <w:szCs w:val="21"/>
          <w:highlight w:val="none"/>
          <w:lang w:val="en-US" w:eastAsia="zh-CN"/>
        </w:rPr>
        <w:t>参照《保障中小企业款项支付条例》，按灵石县财政标准执行</w:t>
      </w:r>
      <w:r>
        <w:rPr>
          <w:rStyle w:val="81"/>
          <w:rFonts w:hint="eastAsia" w:ascii="宋体" w:hAnsi="宋体" w:eastAsia="宋体" w:cs="宋体"/>
          <w:color w:val="auto"/>
          <w:spacing w:val="0"/>
          <w:kern w:val="0"/>
          <w:sz w:val="21"/>
          <w:szCs w:val="21"/>
          <w:highlight w:val="none"/>
          <w:lang w:eastAsia="zh-CN"/>
        </w:rPr>
        <w:t>。</w:t>
      </w:r>
    </w:p>
    <w:p w14:paraId="1E97CFDE">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rPr>
      </w:pPr>
      <w:r>
        <w:rPr>
          <w:rStyle w:val="81"/>
          <w:rFonts w:hint="eastAsia" w:ascii="宋体" w:hAnsi="宋体" w:eastAsia="宋体" w:cs="宋体"/>
          <w:color w:val="auto"/>
          <w:spacing w:val="0"/>
          <w:kern w:val="0"/>
          <w:sz w:val="21"/>
          <w:szCs w:val="21"/>
          <w:highlight w:val="none"/>
          <w:lang w:val="en-US" w:eastAsia="zh-CN"/>
        </w:rPr>
        <w:t>2.</w:t>
      </w:r>
      <w:r>
        <w:rPr>
          <w:rFonts w:hint="eastAsia" w:ascii="宋体" w:hAnsi="宋体" w:eastAsia="宋体" w:cs="宋体"/>
          <w:color w:val="auto"/>
          <w:highlight w:val="none"/>
        </w:rPr>
        <w:t>验收标准和方法：</w:t>
      </w:r>
    </w:p>
    <w:p w14:paraId="1DF7C78A">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color w:val="auto"/>
          <w:highlight w:val="none"/>
          <w:lang w:val="en-US" w:eastAsia="zh-CN"/>
        </w:rPr>
      </w:pPr>
      <w:r>
        <w:rPr>
          <w:rFonts w:hint="eastAsia"/>
          <w:color w:val="auto"/>
          <w:highlight w:val="none"/>
          <w:lang w:val="en-US" w:eastAsia="zh-CN"/>
        </w:rPr>
        <w:t>2.1采购人按照《中华人民共和国政府采购法》41条、《中华人民共和国政府采购法实施条例》45条、财库（2016）205号文件《财政部关于进一步加强政府采购需求和履约验收管理的指导意见》、《政府采购货物和服务招标投标管理办法》87号令74条（适用于公开招标和邀请招标）等规定编制项目履约验收标准；根据招标文件、响应文件等进行验收。</w:t>
      </w:r>
      <w:r>
        <w:rPr>
          <w:rFonts w:hint="eastAsia"/>
          <w:color w:val="auto"/>
          <w:highlight w:val="none"/>
          <w:lang w:val="en-US" w:eastAsia="zh-CN"/>
        </w:rPr>
        <w:br w:type="textWrapping"/>
      </w:r>
      <w:r>
        <w:rPr>
          <w:rFonts w:hint="eastAsia"/>
          <w:color w:val="auto"/>
          <w:highlight w:val="none"/>
          <w:lang w:val="en-US" w:eastAsia="zh-CN"/>
        </w:rPr>
        <w:t xml:space="preserve">    2.2所有验收程序需符合国家相关法律法规的规定。</w:t>
      </w:r>
    </w:p>
    <w:p w14:paraId="3672391C">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3.落实政策：所采购的货物、服务必须符合国家的强制性标准。所采购的货物能够实现节约能源、保护环境，促进中小企业发展并落实政府采购相关优惠政策，本项目专门面向中小企业。</w:t>
      </w:r>
    </w:p>
    <w:p w14:paraId="0FC3DB0D">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4.违约责任：</w:t>
      </w:r>
    </w:p>
    <w:p w14:paraId="17356508">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4.1一方不按期履行合同，并经另一方提示后仍不履行合同的，守约方有权解除合同，违约方要承担相应的法律责任。</w:t>
      </w:r>
    </w:p>
    <w:p w14:paraId="4D9AF586">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4.2如因一方违约，双方未能就赔偿损失达成协议，引起诉讼或仲裁时，违约方除应赔偿对方经济损失外，还应承担因诉讼或仲裁所支付的律师代理费等相关费用。</w:t>
      </w:r>
    </w:p>
    <w:p w14:paraId="5BFDF4DA">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4.3其它应承担的违约责任，以《中华人民共和国民法典》和其它有关法律、法规规定为准，无相关规定的，双方协商解决。</w:t>
      </w:r>
    </w:p>
    <w:p w14:paraId="4ECE61AF">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5.解决争议的方式：</w:t>
      </w:r>
    </w:p>
    <w:p w14:paraId="60F14881">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5.1本协议甲乙双方应共同遵守，如有异议，甲乙双方应协商解决。协商无效的，可向所在地人民法院提起诉讼。</w:t>
      </w:r>
    </w:p>
    <w:p w14:paraId="3BC44BE8">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right="0"/>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三、其它要求：</w:t>
      </w:r>
    </w:p>
    <w:p w14:paraId="274322B6">
      <w:pPr>
        <w:keepNext w:val="0"/>
        <w:keepLines w:val="0"/>
        <w:pageBreakBefore w:val="0"/>
        <w:widowControl/>
        <w:kinsoku/>
        <w:wordWrap/>
        <w:overflowPunct/>
        <w:topLinePunct w:val="0"/>
        <w:autoSpaceDE/>
        <w:autoSpaceDN/>
        <w:bidi w:val="0"/>
        <w:adjustRightInd/>
        <w:spacing w:afterAutospacing="0" w:line="480" w:lineRule="exact"/>
        <w:ind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1.包装和运输：</w:t>
      </w:r>
    </w:p>
    <w:p w14:paraId="3330D2FE">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（1）供应商所提供的货物必须符合国家相关标准和规定；</w:t>
      </w:r>
    </w:p>
    <w:p w14:paraId="1AFDCCBD">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（2）供应商所提供货物的技术规格应与招标文件规定的技术规范相一致；若技术规格无相应说明，则以国家有关部门最新颁布的标准及规范为准；</w:t>
      </w:r>
    </w:p>
    <w:p w14:paraId="6047F949">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3）供应商提供的全部货物均应按标准保护措施进行包装。该包装应适应于远距离运输、防潮、防震、防锈和防野蛮装卸，以确保货物安全无损运抵指定现场。由于包装不善所引起的货物锈蚀、损坏和损失均由供应商承担；</w:t>
      </w:r>
    </w:p>
    <w:p w14:paraId="3653EEF0">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4）产品、设备必须是原装全新的，符合国家质量检测标准，具有该产品出厂合格证，不得为走私品、伪劣品或不合格产品，一旦所提供产品经有关权威部门检验为走私品、伪劣品或不合格的，造成的一切损失由供应商负责；</w:t>
      </w:r>
    </w:p>
    <w:p w14:paraId="1DF47036">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（5）交付使用前发生的货物损坏或不合格，一律退换新品。在保修期内发生的货物损坏或性能不合格（非使用不当原因造成），除采购人同意修理外，应退换新品。</w:t>
      </w:r>
    </w:p>
    <w:p w14:paraId="41BE9804">
      <w:pPr>
        <w:keepNext w:val="0"/>
        <w:keepLines w:val="0"/>
        <w:pageBreakBefore w:val="0"/>
        <w:widowControl/>
        <w:kinsoku/>
        <w:wordWrap/>
        <w:overflowPunct/>
        <w:topLinePunct w:val="0"/>
        <w:autoSpaceDE/>
        <w:autoSpaceDN/>
        <w:bidi w:val="0"/>
        <w:adjustRightInd/>
        <w:spacing w:afterAutospacing="0" w:line="480" w:lineRule="exact"/>
        <w:ind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2.售后服务：供应商设有7×24小时值班热线，在接到故障电话2小时内派人员远程支持，远程支持无法解决的问题应派遣售后服务人员</w:t>
      </w:r>
      <w:r>
        <w:rPr>
          <w:rFonts w:hint="eastAsia" w:ascii="宋体" w:hAnsi="宋体" w:cs="宋体"/>
          <w:b w:val="0"/>
          <w:bCs w:val="0"/>
          <w:color w:val="auto"/>
          <w:spacing w:val="0"/>
          <w:sz w:val="21"/>
          <w:szCs w:val="21"/>
          <w:highlight w:val="none"/>
          <w:lang w:val="en-US" w:eastAsia="zh-CN"/>
        </w:rPr>
        <w:t>4</w:t>
      </w:r>
      <w:r>
        <w:rPr>
          <w:rFonts w:hint="eastAsia" w:ascii="宋体" w:hAnsi="宋体" w:eastAsia="宋体" w:cs="宋体"/>
          <w:b w:val="0"/>
          <w:bCs w:val="0"/>
          <w:color w:val="auto"/>
          <w:spacing w:val="0"/>
          <w:sz w:val="21"/>
          <w:szCs w:val="21"/>
          <w:highlight w:val="none"/>
          <w:lang w:val="en-US" w:eastAsia="zh-CN"/>
        </w:rPr>
        <w:t>小时内赶到现场，在</w:t>
      </w:r>
      <w:r>
        <w:rPr>
          <w:rFonts w:hint="eastAsia" w:ascii="宋体" w:hAnsi="宋体" w:cs="宋体"/>
          <w:b w:val="0"/>
          <w:bCs w:val="0"/>
          <w:color w:val="auto"/>
          <w:spacing w:val="0"/>
          <w:sz w:val="21"/>
          <w:szCs w:val="21"/>
          <w:highlight w:val="none"/>
          <w:lang w:val="en-US" w:eastAsia="zh-CN"/>
        </w:rPr>
        <w:t>8</w:t>
      </w:r>
      <w:r>
        <w:rPr>
          <w:rFonts w:hint="eastAsia" w:ascii="宋体" w:hAnsi="宋体" w:eastAsia="宋体" w:cs="宋体"/>
          <w:b w:val="0"/>
          <w:bCs w:val="0"/>
          <w:color w:val="auto"/>
          <w:spacing w:val="0"/>
          <w:sz w:val="21"/>
          <w:szCs w:val="21"/>
          <w:highlight w:val="none"/>
          <w:lang w:val="en-US" w:eastAsia="zh-CN"/>
        </w:rPr>
        <w:t>小时内解决问题。</w:t>
      </w:r>
      <w:r>
        <w:rPr>
          <w:rFonts w:hint="eastAsia" w:ascii="宋体" w:hAnsi="宋体" w:cs="宋体"/>
          <w:b w:val="0"/>
          <w:bCs w:val="0"/>
          <w:color w:val="auto"/>
          <w:spacing w:val="0"/>
          <w:sz w:val="21"/>
          <w:szCs w:val="21"/>
          <w:highlight w:val="none"/>
          <w:lang w:val="en-US" w:eastAsia="zh-CN"/>
        </w:rPr>
        <w:t>维护期</w:t>
      </w:r>
      <w:r>
        <w:rPr>
          <w:rFonts w:hint="eastAsia" w:ascii="宋体" w:hAnsi="宋体" w:eastAsia="宋体" w:cs="宋体"/>
          <w:b w:val="0"/>
          <w:bCs w:val="0"/>
          <w:color w:val="auto"/>
          <w:spacing w:val="0"/>
          <w:sz w:val="21"/>
          <w:szCs w:val="21"/>
          <w:highlight w:val="none"/>
          <w:lang w:val="en-US" w:eastAsia="zh-CN"/>
        </w:rPr>
        <w:t>内，如产品或其配件发生故障，供应商应在接到用户故障信息后4小时内响应，2个工作日内免费排除故障。</w:t>
      </w:r>
    </w:p>
    <w:p w14:paraId="481E2F7D">
      <w:pPr>
        <w:keepNext w:val="0"/>
        <w:keepLines w:val="0"/>
        <w:pageBreakBefore w:val="0"/>
        <w:widowControl/>
        <w:kinsoku/>
        <w:wordWrap/>
        <w:overflowPunct/>
        <w:topLinePunct w:val="0"/>
        <w:autoSpaceDE/>
        <w:autoSpaceDN/>
        <w:bidi w:val="0"/>
        <w:adjustRightInd/>
        <w:spacing w:afterAutospacing="0" w:line="460" w:lineRule="exact"/>
        <w:ind w:left="0" w:leftChars="0" w:right="0" w:firstLine="420" w:firstLineChars="200"/>
        <w:jc w:val="left"/>
        <w:textAlignment w:val="auto"/>
        <w:rPr>
          <w:rFonts w:hint="eastAsia" w:ascii="宋体" w:hAnsi="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3.其他要求：</w:t>
      </w:r>
    </w:p>
    <w:p w14:paraId="30F1C60C">
      <w:pPr>
        <w:keepNext w:val="0"/>
        <w:keepLines w:val="0"/>
        <w:pageBreakBefore w:val="0"/>
        <w:widowControl/>
        <w:kinsoku/>
        <w:wordWrap/>
        <w:overflowPunct/>
        <w:topLinePunct w:val="0"/>
        <w:autoSpaceDE/>
        <w:autoSpaceDN/>
        <w:bidi w:val="0"/>
        <w:adjustRightInd/>
        <w:spacing w:afterAutospacing="0" w:line="460" w:lineRule="exact"/>
        <w:ind w:left="0" w:leftChars="0" w:right="0" w:firstLine="420" w:firstLineChars="200"/>
        <w:jc w:val="left"/>
        <w:textAlignment w:val="auto"/>
        <w:rPr>
          <w:rFonts w:hint="eastAsia" w:ascii="宋体" w:hAnsi="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3.1中标单位交货前需向采购人提供产品检测报告。</w:t>
      </w:r>
    </w:p>
    <w:p w14:paraId="37F223B9">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default" w:ascii="宋体" w:hAnsi="宋体" w:eastAsia="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3.2中标单位交货前需向采购人提供各产品的生产厂家授权（如涉及）。</w:t>
      </w:r>
    </w:p>
    <w:p w14:paraId="7BA7CE6F">
      <w:pPr>
        <w:pStyle w:val="32"/>
        <w:rPr>
          <w:rFonts w:hint="eastAsia" w:ascii="宋体" w:hAnsi="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4</w:t>
      </w:r>
      <w:r>
        <w:rPr>
          <w:rFonts w:hint="default" w:ascii="宋体" w:hAnsi="宋体" w:cs="宋体"/>
          <w:b w:val="0"/>
          <w:bCs w:val="0"/>
          <w:color w:val="auto"/>
          <w:spacing w:val="0"/>
          <w:sz w:val="21"/>
          <w:szCs w:val="21"/>
          <w:highlight w:val="none"/>
          <w:lang w:val="en-US" w:eastAsia="zh-CN"/>
        </w:rPr>
        <w:t>.</w:t>
      </w:r>
      <w:r>
        <w:rPr>
          <w:rFonts w:hint="eastAsia" w:ascii="宋体" w:hAnsi="宋体" w:cs="宋体"/>
          <w:b w:val="0"/>
          <w:bCs w:val="0"/>
          <w:color w:val="auto"/>
          <w:spacing w:val="0"/>
          <w:sz w:val="21"/>
          <w:szCs w:val="21"/>
          <w:highlight w:val="none"/>
          <w:lang w:val="en-US" w:eastAsia="zh-CN"/>
        </w:rPr>
        <w:t>技术指标：（本表须附在偏离表之后，属于偏离表附件；不涉及内容请填写“不涉及”。）</w:t>
      </w:r>
    </w:p>
    <w:p w14:paraId="439271B7">
      <w:pPr>
        <w:rPr>
          <w:rFonts w:hint="eastAsia" w:ascii="宋体" w:hAnsi="宋体" w:cs="宋体"/>
          <w:b w:val="0"/>
          <w:bCs w:val="0"/>
          <w:color w:val="auto"/>
          <w:spacing w:val="0"/>
          <w:sz w:val="21"/>
          <w:szCs w:val="21"/>
          <w:highlight w:val="none"/>
          <w:lang w:val="en-US" w:eastAsia="zh-CN"/>
        </w:rPr>
        <w:sectPr>
          <w:footerReference r:id="rId8" w:type="default"/>
          <w:pgSz w:w="11905" w:h="16838"/>
          <w:pgMar w:top="1701" w:right="1417" w:bottom="1417" w:left="1417" w:header="850" w:footer="992" w:gutter="0"/>
          <w:pgNumType w:fmt="decimal"/>
          <w:cols w:space="0" w:num="1"/>
          <w:rtlGutter w:val="0"/>
          <w:docGrid w:type="lines" w:linePitch="323" w:charSpace="0"/>
        </w:sectPr>
      </w:pPr>
      <w:r>
        <w:rPr>
          <w:rFonts w:hint="eastAsia" w:ascii="宋体" w:hAnsi="宋体" w:cs="宋体"/>
          <w:b w:val="0"/>
          <w:bCs w:val="0"/>
          <w:color w:val="auto"/>
          <w:spacing w:val="0"/>
          <w:sz w:val="21"/>
          <w:szCs w:val="21"/>
          <w:highlight w:val="none"/>
          <w:lang w:val="en-US" w:eastAsia="zh-CN"/>
        </w:rPr>
        <w:br w:type="page"/>
      </w:r>
    </w:p>
    <w:p w14:paraId="43B8A0EF">
      <w:pPr>
        <w:rPr>
          <w:rFonts w:hint="eastAsia" w:ascii="宋体" w:hAnsi="宋体" w:cs="宋体"/>
          <w:b w:val="0"/>
          <w:bCs w:val="0"/>
          <w:color w:val="auto"/>
          <w:spacing w:val="0"/>
          <w:sz w:val="21"/>
          <w:szCs w:val="21"/>
          <w:highlight w:val="none"/>
          <w:lang w:val="en-US" w:eastAsia="zh-CN"/>
        </w:rPr>
      </w:pPr>
    </w:p>
    <w:p w14:paraId="6D3F6438">
      <w:pPr>
        <w:pStyle w:val="32"/>
        <w:rPr>
          <w:rFonts w:hint="eastAsia" w:ascii="宋体" w:hAnsi="宋体" w:cs="宋体"/>
          <w:b w:val="0"/>
          <w:bCs w:val="0"/>
          <w:color w:val="auto"/>
          <w:spacing w:val="0"/>
          <w:sz w:val="21"/>
          <w:szCs w:val="21"/>
          <w:highlight w:val="none"/>
          <w:lang w:val="en-US" w:eastAsia="zh-CN"/>
        </w:rPr>
      </w:pPr>
    </w:p>
    <w:tbl>
      <w:tblPr>
        <w:tblStyle w:val="24"/>
        <w:tblW w:w="11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612"/>
        <w:gridCol w:w="5893"/>
        <w:gridCol w:w="423"/>
        <w:gridCol w:w="423"/>
        <w:gridCol w:w="822"/>
        <w:gridCol w:w="543"/>
        <w:gridCol w:w="645"/>
        <w:gridCol w:w="537"/>
        <w:gridCol w:w="537"/>
        <w:gridCol w:w="537"/>
        <w:gridCol w:w="539"/>
      </w:tblGrid>
      <w:tr w14:paraId="3D81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36" w:type="dxa"/>
            <w:noWrap w:val="0"/>
            <w:vAlign w:val="center"/>
          </w:tcPr>
          <w:p w14:paraId="0D375CC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宋体" w:hAnsi="宋体" w:eastAsia="宋体" w:cs="宋体"/>
                <w:spacing w:val="-17"/>
                <w:sz w:val="18"/>
                <w:szCs w:val="18"/>
                <w:highlight w:val="none"/>
                <w:vertAlign w:val="baseline"/>
                <w:lang w:val="en-US" w:eastAsia="zh-CN"/>
              </w:rPr>
            </w:pPr>
            <w:r>
              <w:rPr>
                <w:rFonts w:hint="eastAsia" w:ascii="宋体" w:hAnsi="宋体" w:eastAsia="宋体" w:cs="宋体"/>
                <w:spacing w:val="-17"/>
                <w:sz w:val="18"/>
                <w:szCs w:val="18"/>
                <w:highlight w:val="none"/>
                <w:vertAlign w:val="baseline"/>
                <w:lang w:val="en-US" w:eastAsia="zh-CN"/>
              </w:rPr>
              <w:t>序号</w:t>
            </w:r>
          </w:p>
        </w:tc>
        <w:tc>
          <w:tcPr>
            <w:tcW w:w="612" w:type="dxa"/>
            <w:noWrap w:val="0"/>
            <w:vAlign w:val="center"/>
          </w:tcPr>
          <w:p w14:paraId="653327F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宋体" w:hAnsi="宋体" w:eastAsia="宋体" w:cs="宋体"/>
                <w:spacing w:val="-17"/>
                <w:sz w:val="18"/>
                <w:szCs w:val="18"/>
                <w:highlight w:val="none"/>
                <w:vertAlign w:val="baseline"/>
                <w:lang w:val="en-US" w:eastAsia="zh-CN"/>
              </w:rPr>
            </w:pPr>
            <w:r>
              <w:rPr>
                <w:rFonts w:hint="eastAsia" w:ascii="宋体" w:hAnsi="宋体" w:eastAsia="宋体" w:cs="宋体"/>
                <w:spacing w:val="-17"/>
                <w:sz w:val="18"/>
                <w:szCs w:val="18"/>
                <w:highlight w:val="none"/>
                <w:vertAlign w:val="baseline"/>
                <w:lang w:val="en-US" w:eastAsia="zh-CN"/>
              </w:rPr>
              <w:t>设备名称</w:t>
            </w:r>
          </w:p>
        </w:tc>
        <w:tc>
          <w:tcPr>
            <w:tcW w:w="5893" w:type="dxa"/>
            <w:noWrap w:val="0"/>
            <w:vAlign w:val="center"/>
          </w:tcPr>
          <w:p w14:paraId="0F92655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r>
              <w:rPr>
                <w:rFonts w:hint="eastAsia" w:ascii="宋体" w:hAnsi="宋体" w:eastAsia="宋体" w:cs="宋体"/>
                <w:spacing w:val="-17"/>
                <w:sz w:val="18"/>
                <w:szCs w:val="18"/>
                <w:highlight w:val="none"/>
                <w:vertAlign w:val="baseline"/>
                <w:lang w:val="en-US" w:eastAsia="zh-CN"/>
              </w:rPr>
              <w:t>技术参数</w:t>
            </w:r>
          </w:p>
        </w:tc>
        <w:tc>
          <w:tcPr>
            <w:tcW w:w="423" w:type="dxa"/>
            <w:noWrap w:val="0"/>
            <w:vAlign w:val="center"/>
          </w:tcPr>
          <w:p w14:paraId="10F2A60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宋体" w:hAnsi="宋体" w:eastAsia="宋体" w:cs="宋体"/>
                <w:spacing w:val="-17"/>
                <w:sz w:val="18"/>
                <w:szCs w:val="18"/>
                <w:highlight w:val="none"/>
                <w:vertAlign w:val="baseline"/>
                <w:lang w:val="en-US" w:eastAsia="zh-CN"/>
              </w:rPr>
            </w:pPr>
            <w:r>
              <w:rPr>
                <w:rFonts w:hint="eastAsia" w:ascii="宋体" w:hAnsi="宋体" w:cs="宋体"/>
                <w:spacing w:val="-17"/>
                <w:sz w:val="18"/>
                <w:szCs w:val="18"/>
                <w:highlight w:val="none"/>
                <w:vertAlign w:val="baseline"/>
                <w:lang w:val="en-US" w:eastAsia="zh-CN"/>
              </w:rPr>
              <w:t>单位</w:t>
            </w:r>
          </w:p>
        </w:tc>
        <w:tc>
          <w:tcPr>
            <w:tcW w:w="423" w:type="dxa"/>
            <w:noWrap w:val="0"/>
            <w:vAlign w:val="center"/>
          </w:tcPr>
          <w:p w14:paraId="5775E2A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宋体" w:hAnsi="宋体" w:eastAsia="宋体" w:cs="宋体"/>
                <w:spacing w:val="-17"/>
                <w:sz w:val="18"/>
                <w:szCs w:val="18"/>
                <w:highlight w:val="none"/>
                <w:vertAlign w:val="baseline"/>
                <w:lang w:val="en-US" w:eastAsia="zh-CN"/>
              </w:rPr>
            </w:pPr>
            <w:r>
              <w:rPr>
                <w:rFonts w:hint="eastAsia" w:ascii="宋体" w:hAnsi="宋体" w:cs="宋体"/>
                <w:spacing w:val="-17"/>
                <w:sz w:val="18"/>
                <w:szCs w:val="18"/>
                <w:highlight w:val="none"/>
                <w:vertAlign w:val="baseline"/>
                <w:lang w:val="en-US" w:eastAsia="zh-CN"/>
              </w:rPr>
              <w:t>数量</w:t>
            </w:r>
          </w:p>
        </w:tc>
        <w:tc>
          <w:tcPr>
            <w:tcW w:w="822" w:type="dxa"/>
            <w:noWrap w:val="0"/>
            <w:vAlign w:val="center"/>
          </w:tcPr>
          <w:p w14:paraId="3E354D8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r>
              <w:rPr>
                <w:rFonts w:hint="eastAsia" w:ascii="宋体" w:hAnsi="宋体" w:eastAsia="宋体" w:cs="宋体"/>
                <w:spacing w:val="-17"/>
                <w:sz w:val="18"/>
                <w:szCs w:val="18"/>
                <w:highlight w:val="none"/>
                <w:vertAlign w:val="baseline"/>
                <w:lang w:val="en-US" w:eastAsia="zh-CN"/>
              </w:rPr>
              <w:t>所投产品参数描述</w:t>
            </w:r>
          </w:p>
        </w:tc>
        <w:tc>
          <w:tcPr>
            <w:tcW w:w="543" w:type="dxa"/>
            <w:noWrap w:val="0"/>
            <w:vAlign w:val="center"/>
          </w:tcPr>
          <w:p w14:paraId="4B71D67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r>
              <w:rPr>
                <w:rFonts w:hint="eastAsia" w:ascii="宋体" w:hAnsi="宋体" w:eastAsia="宋体" w:cs="宋体"/>
                <w:spacing w:val="-17"/>
                <w:sz w:val="18"/>
                <w:szCs w:val="18"/>
                <w:highlight w:val="none"/>
                <w:vertAlign w:val="baseline"/>
                <w:lang w:val="en-US" w:eastAsia="zh-CN"/>
              </w:rPr>
              <w:t>生产厂家</w:t>
            </w:r>
          </w:p>
        </w:tc>
        <w:tc>
          <w:tcPr>
            <w:tcW w:w="645" w:type="dxa"/>
            <w:noWrap w:val="0"/>
            <w:vAlign w:val="center"/>
          </w:tcPr>
          <w:p w14:paraId="222D069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r>
              <w:rPr>
                <w:rFonts w:hint="eastAsia" w:ascii="宋体" w:hAnsi="宋体" w:eastAsia="宋体" w:cs="宋体"/>
                <w:spacing w:val="-17"/>
                <w:sz w:val="18"/>
                <w:szCs w:val="18"/>
                <w:highlight w:val="none"/>
                <w:vertAlign w:val="baseline"/>
                <w:lang w:val="en-US" w:eastAsia="zh-CN"/>
              </w:rPr>
              <w:t>品牌/型号</w:t>
            </w:r>
          </w:p>
        </w:tc>
        <w:tc>
          <w:tcPr>
            <w:tcW w:w="537" w:type="dxa"/>
            <w:noWrap w:val="0"/>
            <w:vAlign w:val="center"/>
          </w:tcPr>
          <w:p w14:paraId="011FC38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r>
              <w:rPr>
                <w:rFonts w:hint="eastAsia" w:ascii="宋体" w:hAnsi="宋体" w:eastAsia="宋体" w:cs="宋体"/>
                <w:spacing w:val="-17"/>
                <w:sz w:val="18"/>
                <w:szCs w:val="18"/>
                <w:highlight w:val="none"/>
                <w:vertAlign w:val="baseline"/>
                <w:lang w:val="en-US" w:eastAsia="zh-CN"/>
              </w:rPr>
              <w:t>偏离情况</w:t>
            </w:r>
          </w:p>
        </w:tc>
        <w:tc>
          <w:tcPr>
            <w:tcW w:w="537" w:type="dxa"/>
            <w:noWrap w:val="0"/>
            <w:vAlign w:val="center"/>
          </w:tcPr>
          <w:p w14:paraId="4A800EA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宋体" w:hAnsi="宋体" w:eastAsia="宋体" w:cs="宋体"/>
                <w:spacing w:val="-17"/>
                <w:sz w:val="18"/>
                <w:szCs w:val="18"/>
                <w:highlight w:val="none"/>
                <w:vertAlign w:val="baseline"/>
                <w:lang w:val="en-US" w:eastAsia="zh-CN"/>
              </w:rPr>
            </w:pPr>
            <w:r>
              <w:rPr>
                <w:rFonts w:hint="eastAsia" w:ascii="宋体" w:hAnsi="宋体" w:cs="宋体"/>
                <w:spacing w:val="-17"/>
                <w:sz w:val="18"/>
                <w:szCs w:val="18"/>
                <w:highlight w:val="none"/>
                <w:vertAlign w:val="baseline"/>
                <w:lang w:val="en-US" w:eastAsia="zh-CN"/>
              </w:rPr>
              <w:t>单价</w:t>
            </w:r>
          </w:p>
        </w:tc>
        <w:tc>
          <w:tcPr>
            <w:tcW w:w="537" w:type="dxa"/>
            <w:noWrap w:val="0"/>
            <w:vAlign w:val="center"/>
          </w:tcPr>
          <w:p w14:paraId="0836E1E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宋体" w:hAnsi="宋体" w:eastAsia="宋体" w:cs="宋体"/>
                <w:spacing w:val="-17"/>
                <w:sz w:val="18"/>
                <w:szCs w:val="18"/>
                <w:highlight w:val="none"/>
                <w:vertAlign w:val="baseline"/>
                <w:lang w:val="en-US" w:eastAsia="zh-CN"/>
              </w:rPr>
            </w:pPr>
            <w:r>
              <w:rPr>
                <w:rFonts w:hint="eastAsia" w:ascii="宋体" w:hAnsi="宋体" w:cs="宋体"/>
                <w:spacing w:val="-17"/>
                <w:sz w:val="18"/>
                <w:szCs w:val="18"/>
                <w:highlight w:val="none"/>
                <w:vertAlign w:val="baseline"/>
                <w:lang w:val="en-US" w:eastAsia="zh-CN"/>
              </w:rPr>
              <w:t>总价</w:t>
            </w:r>
          </w:p>
        </w:tc>
        <w:tc>
          <w:tcPr>
            <w:tcW w:w="539" w:type="dxa"/>
            <w:noWrap w:val="0"/>
            <w:vAlign w:val="center"/>
          </w:tcPr>
          <w:p w14:paraId="546A0DC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宋体" w:hAnsi="宋体" w:eastAsia="宋体" w:cs="宋体"/>
                <w:spacing w:val="-17"/>
                <w:sz w:val="18"/>
                <w:szCs w:val="18"/>
                <w:highlight w:val="none"/>
                <w:vertAlign w:val="baseline"/>
                <w:lang w:val="en-US" w:eastAsia="zh-CN"/>
              </w:rPr>
            </w:pPr>
            <w:r>
              <w:rPr>
                <w:rFonts w:hint="eastAsia" w:ascii="宋体" w:hAnsi="宋体" w:cs="宋体"/>
                <w:spacing w:val="-17"/>
                <w:sz w:val="18"/>
                <w:szCs w:val="18"/>
                <w:highlight w:val="none"/>
                <w:vertAlign w:val="baseline"/>
                <w:lang w:val="en-US" w:eastAsia="zh-CN"/>
              </w:rPr>
              <w:t>备注</w:t>
            </w:r>
          </w:p>
        </w:tc>
      </w:tr>
      <w:tr w14:paraId="7CF3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336" w:type="dxa"/>
            <w:noWrap w:val="0"/>
            <w:vAlign w:val="center"/>
          </w:tcPr>
          <w:p w14:paraId="4A780CE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宋体" w:hAnsi="宋体" w:eastAsia="宋体" w:cs="宋体"/>
                <w:spacing w:val="-17"/>
                <w:sz w:val="18"/>
                <w:szCs w:val="18"/>
                <w:highlight w:val="none"/>
                <w:vertAlign w:val="baseline"/>
                <w:lang w:val="en-US" w:eastAsia="zh-CN"/>
              </w:rPr>
            </w:pPr>
            <w:r>
              <w:rPr>
                <w:rFonts w:hint="eastAsia" w:ascii="宋体" w:hAnsi="宋体" w:eastAsia="宋体" w:cs="宋体"/>
                <w:spacing w:val="-17"/>
                <w:sz w:val="18"/>
                <w:szCs w:val="18"/>
                <w:highlight w:val="none"/>
                <w:vertAlign w:val="baseline"/>
                <w:lang w:val="en-US" w:eastAsia="zh-CN"/>
              </w:rPr>
              <w:t>1</w:t>
            </w:r>
          </w:p>
        </w:tc>
        <w:tc>
          <w:tcPr>
            <w:tcW w:w="612" w:type="dxa"/>
            <w:noWrap w:val="0"/>
            <w:vAlign w:val="center"/>
          </w:tcPr>
          <w:p w14:paraId="529C7B50">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cstheme="minorEastAsia"/>
                <w:b/>
                <w:bCs/>
                <w:color w:val="auto"/>
                <w:sz w:val="28"/>
                <w:szCs w:val="36"/>
                <w:highlight w:val="none"/>
              </w:rPr>
            </w:pPr>
            <w:r>
              <w:rPr>
                <w:rFonts w:hint="eastAsia" w:ascii="宋体" w:hAnsi="宋体" w:eastAsia="宋体" w:cs="宋体"/>
                <w:color w:val="auto"/>
                <w:spacing w:val="-17"/>
                <w:kern w:val="2"/>
                <w:sz w:val="18"/>
                <w:szCs w:val="18"/>
                <w:highlight w:val="none"/>
                <w:vertAlign w:val="baseline"/>
                <w:lang w:val="en-US" w:eastAsia="zh-CN" w:bidi="ar-SA"/>
              </w:rPr>
              <w:t>电子支气管内窥镜</w:t>
            </w:r>
          </w:p>
          <w:p w14:paraId="53A37E0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auto"/>
                <w:spacing w:val="-17"/>
                <w:sz w:val="18"/>
                <w:szCs w:val="18"/>
                <w:highlight w:val="none"/>
                <w:vertAlign w:val="baseline"/>
                <w:lang w:eastAsia="zh-CN"/>
              </w:rPr>
            </w:pPr>
          </w:p>
        </w:tc>
        <w:tc>
          <w:tcPr>
            <w:tcW w:w="5893" w:type="dxa"/>
            <w:noWrap w:val="0"/>
            <w:vAlign w:val="center"/>
          </w:tcPr>
          <w:p w14:paraId="661021C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eastAsia" w:ascii="宋体" w:hAnsi="宋体" w:cs="宋体"/>
                <w:color w:val="auto"/>
                <w:spacing w:val="-17"/>
                <w:sz w:val="18"/>
                <w:szCs w:val="18"/>
                <w:highlight w:val="none"/>
                <w:vertAlign w:val="baseline"/>
                <w:lang w:val="en-US" w:eastAsia="zh-CN"/>
              </w:rPr>
              <w:t>1.</w:t>
            </w:r>
            <w:r>
              <w:rPr>
                <w:rFonts w:hint="eastAsia" w:ascii="宋体" w:hAnsi="宋体" w:eastAsia="宋体" w:cs="宋体"/>
                <w:color w:val="auto"/>
                <w:spacing w:val="-17"/>
                <w:sz w:val="18"/>
                <w:szCs w:val="18"/>
                <w:highlight w:val="none"/>
                <w:vertAlign w:val="baseline"/>
                <w:lang w:eastAsia="zh-CN"/>
              </w:rPr>
              <w:t>操作手柄（含插入管</w:t>
            </w:r>
            <w:r>
              <w:rPr>
                <w:rFonts w:hint="eastAsia" w:ascii="宋体" w:hAnsi="宋体" w:cs="宋体"/>
                <w:color w:val="auto"/>
                <w:spacing w:val="-17"/>
                <w:sz w:val="18"/>
                <w:szCs w:val="18"/>
                <w:highlight w:val="none"/>
                <w:vertAlign w:val="baseline"/>
                <w:lang w:eastAsia="zh-CN"/>
              </w:rPr>
              <w:t>）：</w:t>
            </w:r>
          </w:p>
          <w:p w14:paraId="68D6F8D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1.1.适用范围：适用于气管、支气管及肺的观察、诊断、摄影或辅助治疗。</w:t>
            </w:r>
          </w:p>
          <w:p w14:paraId="0DF48BA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1.2.成像原理：高清电子成像技术，通过电缆传输图像、导光纤维传递光线，确保画面无纤维黑点，图像高亮、清晰。</w:t>
            </w:r>
          </w:p>
          <w:p w14:paraId="090F69C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1.3.采用锥形先端部结构设计，能够实现低阻力插入，更有效地深入组织，提升诊疗的精准度与效率。</w:t>
            </w:r>
          </w:p>
          <w:p w14:paraId="47EDB8F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1.4主软管外径≤4.0mm，器械通道内径≥2.0mm，景深：2-100/150mm</w:t>
            </w:r>
          </w:p>
          <w:p w14:paraId="74F3F53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1.5主软管外径≤5.0mm，器械通道内径≥2.6mm，景深：3-100mm</w:t>
            </w:r>
          </w:p>
          <w:p w14:paraId="7A13CE1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1.6插入部有效长度≥600mm，插入管有白色刻度标识，有利于操作者辨别诊治时的插入长度。</w:t>
            </w:r>
          </w:p>
          <w:p w14:paraId="5244916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1.7视场角≥120°。</w:t>
            </w:r>
          </w:p>
          <w:p w14:paraId="3006A0F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1.8插入管软管前端弯曲角度：向上弯曲≥210°，向下弯曲≥130°，配合前端更小弯曲半径，精准诊疗。</w:t>
            </w:r>
          </w:p>
          <w:p w14:paraId="671ADE3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1.9操作手柄具备左右旋转关节和转轴定位点，可带动插入软管部先端左右旋转，向左≥120°，向右≥120°。</w:t>
            </w:r>
          </w:p>
          <w:p w14:paraId="2D1DD73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1.10插入管具有被动弯曲功能，可以保证插入管顺畅插入进行诊治，减少粘膜损伤</w:t>
            </w:r>
          </w:p>
          <w:p w14:paraId="32AE7E9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1.11吸引阀座上有内凹槽式吸引按钮防脱设计，且吸引座旁有一体式的外凸起吸引按钮挡板，贴合度更加紧密，解决吸引按钮受负压影响易脱落的临床风险，无需专机专用耗材。</w:t>
            </w:r>
          </w:p>
          <w:p w14:paraId="5492869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1.12操作手柄具有≥3个独立的电子功能按键</w:t>
            </w:r>
          </w:p>
          <w:p w14:paraId="4B59305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1.13操作手柄上按键可进行自动增益控制；</w:t>
            </w:r>
          </w:p>
          <w:p w14:paraId="662FBAC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1.14操作手柄上按键可控制拍照录像功能，可在图像冻结或录像的同时进行拍照；</w:t>
            </w:r>
          </w:p>
          <w:p w14:paraId="30ACCEE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1.15操作手柄上按键可控制图像冻结和解冻功能，提升病灶部位诊断精确度；</w:t>
            </w:r>
          </w:p>
          <w:p w14:paraId="32AAC14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1.16操作手柄上按键可以进行测光模式调节；</w:t>
            </w:r>
          </w:p>
          <w:p w14:paraId="7E33A28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1.17操作手柄上按键可以进行轮廓增强调节。</w:t>
            </w:r>
          </w:p>
          <w:p w14:paraId="1D8CCB4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1.18操作部手柄可以配套图像处理器实现按键功能自定义，包括电子染色、电子放大等功能的快捷操作。</w:t>
            </w:r>
          </w:p>
          <w:p w14:paraId="666C027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1.19产品结构含电气插头和导光插头，电气插头可用于连接防水盖后全浸泡清洗消毒。</w:t>
            </w:r>
          </w:p>
          <w:p w14:paraId="715C00E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1.20连接方式：手柄连接一体式数据导线软管，连接产品与显示端。与操作手柄无需连接安装，转接线可耐受浸泡消毒。</w:t>
            </w:r>
          </w:p>
          <w:p w14:paraId="0716F7F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1.21无需额外连接独立医用冷光源机。</w:t>
            </w:r>
          </w:p>
          <w:p w14:paraId="5C7F7D9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1.22操作部防水等级：IPX7。</w:t>
            </w:r>
          </w:p>
          <w:p w14:paraId="410EA2E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宋体" w:hAnsi="宋体" w:eastAsia="宋体" w:cs="宋体"/>
                <w:color w:val="auto"/>
                <w:spacing w:val="-17"/>
                <w:sz w:val="18"/>
                <w:szCs w:val="18"/>
                <w:highlight w:val="none"/>
                <w:vertAlign w:val="baseline"/>
                <w:lang w:val="en-US" w:eastAsia="zh-CN"/>
              </w:rPr>
            </w:pPr>
            <w:r>
              <w:rPr>
                <w:rFonts w:hint="default" w:ascii="宋体" w:hAnsi="宋体" w:eastAsia="宋体" w:cs="宋体"/>
                <w:color w:val="auto"/>
                <w:spacing w:val="-17"/>
                <w:sz w:val="18"/>
                <w:szCs w:val="18"/>
                <w:highlight w:val="none"/>
                <w:vertAlign w:val="baseline"/>
                <w:lang w:val="en-US" w:eastAsia="zh-CN"/>
              </w:rPr>
              <w:t>1.23消毒灭菌无需ETO帽、NT阀，无需更换配件。</w:t>
            </w:r>
          </w:p>
        </w:tc>
        <w:tc>
          <w:tcPr>
            <w:tcW w:w="423" w:type="dxa"/>
            <w:noWrap w:val="0"/>
            <w:vAlign w:val="center"/>
          </w:tcPr>
          <w:p w14:paraId="202D02F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spacing w:val="-17"/>
                <w:sz w:val="18"/>
                <w:szCs w:val="18"/>
                <w:highlight w:val="none"/>
                <w:vertAlign w:val="baseline"/>
                <w:lang w:val="en-US" w:eastAsia="zh-CN"/>
              </w:rPr>
            </w:pPr>
            <w:r>
              <w:rPr>
                <w:rFonts w:hint="eastAsia" w:ascii="宋体" w:hAnsi="宋体" w:cs="宋体"/>
                <w:spacing w:val="-17"/>
                <w:sz w:val="18"/>
                <w:szCs w:val="18"/>
                <w:highlight w:val="none"/>
                <w:vertAlign w:val="baseline"/>
                <w:lang w:val="en-US" w:eastAsia="zh-CN"/>
              </w:rPr>
              <w:t>套</w:t>
            </w:r>
          </w:p>
        </w:tc>
        <w:tc>
          <w:tcPr>
            <w:tcW w:w="423" w:type="dxa"/>
            <w:noWrap w:val="0"/>
            <w:vAlign w:val="center"/>
          </w:tcPr>
          <w:p w14:paraId="35D355C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spacing w:val="-17"/>
                <w:sz w:val="18"/>
                <w:szCs w:val="18"/>
                <w:highlight w:val="none"/>
                <w:vertAlign w:val="baseline"/>
                <w:lang w:val="en-US" w:eastAsia="zh-CN"/>
              </w:rPr>
            </w:pPr>
            <w:r>
              <w:rPr>
                <w:rFonts w:hint="eastAsia" w:ascii="宋体" w:hAnsi="宋体" w:cs="宋体"/>
                <w:spacing w:val="-17"/>
                <w:sz w:val="18"/>
                <w:szCs w:val="18"/>
                <w:highlight w:val="none"/>
                <w:vertAlign w:val="baseline"/>
                <w:lang w:val="en-US" w:eastAsia="zh-CN"/>
              </w:rPr>
              <w:t>1</w:t>
            </w:r>
          </w:p>
        </w:tc>
        <w:tc>
          <w:tcPr>
            <w:tcW w:w="822" w:type="dxa"/>
            <w:noWrap w:val="0"/>
            <w:vAlign w:val="center"/>
          </w:tcPr>
          <w:p w14:paraId="6220652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宋体" w:hAnsi="宋体" w:eastAsia="宋体" w:cs="宋体"/>
                <w:spacing w:val="-17"/>
                <w:sz w:val="18"/>
                <w:szCs w:val="18"/>
                <w:highlight w:val="none"/>
                <w:vertAlign w:val="baseline"/>
                <w:lang w:val="en-US" w:eastAsia="zh-CN"/>
              </w:rPr>
            </w:pPr>
          </w:p>
        </w:tc>
        <w:tc>
          <w:tcPr>
            <w:tcW w:w="543" w:type="dxa"/>
            <w:noWrap w:val="0"/>
            <w:vAlign w:val="center"/>
          </w:tcPr>
          <w:p w14:paraId="1723D6F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p>
        </w:tc>
        <w:tc>
          <w:tcPr>
            <w:tcW w:w="645" w:type="dxa"/>
            <w:noWrap w:val="0"/>
            <w:vAlign w:val="center"/>
          </w:tcPr>
          <w:p w14:paraId="5631CF7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p>
        </w:tc>
        <w:tc>
          <w:tcPr>
            <w:tcW w:w="537" w:type="dxa"/>
            <w:noWrap w:val="0"/>
            <w:vAlign w:val="center"/>
          </w:tcPr>
          <w:p w14:paraId="7158BAF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p>
        </w:tc>
        <w:tc>
          <w:tcPr>
            <w:tcW w:w="537" w:type="dxa"/>
            <w:noWrap w:val="0"/>
            <w:vAlign w:val="center"/>
          </w:tcPr>
          <w:p w14:paraId="21A6869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p>
        </w:tc>
        <w:tc>
          <w:tcPr>
            <w:tcW w:w="537" w:type="dxa"/>
            <w:noWrap w:val="0"/>
            <w:vAlign w:val="center"/>
          </w:tcPr>
          <w:p w14:paraId="72CCB36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p>
        </w:tc>
        <w:tc>
          <w:tcPr>
            <w:tcW w:w="539" w:type="dxa"/>
            <w:noWrap w:val="0"/>
            <w:vAlign w:val="center"/>
          </w:tcPr>
          <w:p w14:paraId="5932B87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p>
        </w:tc>
      </w:tr>
      <w:tr w14:paraId="73F8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847" w:type="dxa"/>
            <w:gridSpan w:val="12"/>
            <w:noWrap w:val="0"/>
            <w:vAlign w:val="center"/>
          </w:tcPr>
          <w:p w14:paraId="46DFBAE2">
            <w:pPr>
              <w:keepNext w:val="0"/>
              <w:keepLines w:val="0"/>
              <w:pageBreakBefore w:val="0"/>
              <w:widowControl/>
              <w:suppressLineNumbers w:val="0"/>
              <w:kinsoku/>
              <w:wordWrap/>
              <w:autoSpaceDE/>
              <w:bidi w:val="0"/>
              <w:adjustRightInd/>
              <w:spacing w:before="0" w:beforeAutospacing="0" w:after="0" w:afterAutospacing="0" w:line="480" w:lineRule="exact"/>
              <w:ind w:left="0" w:right="0"/>
              <w:jc w:val="both"/>
              <w:rPr>
                <w:rFonts w:hint="eastAsia" w:ascii="宋体" w:hAnsi="宋体" w:eastAsia="宋体" w:cs="宋体"/>
                <w:b/>
                <w:bCs/>
                <w:i w:val="0"/>
                <w:iCs w:val="0"/>
                <w:color w:val="auto"/>
                <w:spacing w:val="0"/>
                <w:sz w:val="21"/>
                <w:szCs w:val="21"/>
                <w:highlight w:val="none"/>
                <w:u w:val="none"/>
                <w:lang w:val="en-US" w:eastAsia="zh-CN"/>
              </w:rPr>
            </w:pPr>
            <w:bookmarkStart w:id="8" w:name="_Toc10810"/>
            <w:r>
              <w:rPr>
                <w:rFonts w:hint="eastAsia" w:ascii="宋体" w:hAnsi="宋体" w:eastAsia="宋体" w:cs="宋体"/>
                <w:b/>
                <w:bCs/>
                <w:i w:val="0"/>
                <w:iCs w:val="0"/>
                <w:color w:val="auto"/>
                <w:spacing w:val="0"/>
                <w:sz w:val="21"/>
                <w:szCs w:val="21"/>
                <w:highlight w:val="none"/>
                <w:u w:val="none"/>
                <w:lang w:val="en-US" w:eastAsia="zh-CN"/>
              </w:rPr>
              <w:t>合计总报价：</w:t>
            </w:r>
          </w:p>
          <w:p w14:paraId="57BA611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spacing w:val="-17"/>
                <w:sz w:val="18"/>
                <w:szCs w:val="18"/>
                <w:highlight w:val="none"/>
                <w:vertAlign w:val="baseline"/>
                <w:lang w:val="en-US" w:eastAsia="zh-CN"/>
              </w:rPr>
            </w:pPr>
            <w:r>
              <w:rPr>
                <w:rFonts w:hint="eastAsia" w:ascii="宋体" w:hAnsi="宋体" w:eastAsia="宋体" w:cs="宋体"/>
                <w:b/>
                <w:bCs/>
                <w:color w:val="auto"/>
                <w:spacing w:val="0"/>
                <w:sz w:val="21"/>
                <w:szCs w:val="21"/>
                <w:highlight w:val="none"/>
              </w:rPr>
              <w:t>大写：</w:t>
            </w:r>
            <w:r>
              <w:rPr>
                <w:rFonts w:hint="eastAsia" w:ascii="宋体" w:hAnsi="宋体" w:cs="宋体"/>
                <w:b/>
                <w:bCs/>
                <w:i w:val="0"/>
                <w:iCs w:val="0"/>
                <w:color w:val="auto"/>
                <w:spacing w:val="0"/>
                <w:sz w:val="21"/>
                <w:szCs w:val="21"/>
                <w:highlight w:val="none"/>
                <w:u w:val="single"/>
                <w:lang w:val="en-US" w:eastAsia="zh-CN"/>
              </w:rPr>
              <w:t xml:space="preserve">                                    。</w:t>
            </w:r>
            <w:r>
              <w:rPr>
                <w:rFonts w:hint="eastAsia" w:ascii="宋体" w:hAnsi="宋体" w:cs="宋体"/>
                <w:b/>
                <w:bCs/>
                <w:i w:val="0"/>
                <w:iCs w:val="0"/>
                <w:color w:val="auto"/>
                <w:spacing w:val="0"/>
                <w:sz w:val="21"/>
                <w:szCs w:val="21"/>
                <w:highlight w:val="none"/>
                <w:u w:val="none"/>
                <w:lang w:val="en-US" w:eastAsia="zh-CN"/>
              </w:rPr>
              <w:t xml:space="preserve">      </w:t>
            </w:r>
            <w:r>
              <w:rPr>
                <w:rFonts w:hint="eastAsia" w:ascii="宋体" w:hAnsi="宋体" w:eastAsia="宋体" w:cs="宋体"/>
                <w:b/>
                <w:bCs/>
                <w:color w:val="auto"/>
                <w:spacing w:val="0"/>
                <w:sz w:val="21"/>
                <w:szCs w:val="21"/>
                <w:highlight w:val="none"/>
              </w:rPr>
              <w:t>小写：</w:t>
            </w:r>
            <w:r>
              <w:rPr>
                <w:rFonts w:hint="eastAsia" w:ascii="宋体" w:hAnsi="宋体" w:cs="宋体"/>
                <w:b/>
                <w:bCs/>
                <w:i w:val="0"/>
                <w:iCs w:val="0"/>
                <w:color w:val="auto"/>
                <w:spacing w:val="0"/>
                <w:sz w:val="21"/>
                <w:szCs w:val="21"/>
                <w:highlight w:val="none"/>
                <w:u w:val="single"/>
                <w:lang w:val="en-US" w:eastAsia="zh-CN"/>
              </w:rPr>
              <w:t xml:space="preserve">                                    。</w:t>
            </w:r>
          </w:p>
        </w:tc>
      </w:tr>
    </w:tbl>
    <w:p w14:paraId="135EBC59">
      <w:pPr>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rPr>
        <w:br w:type="page"/>
      </w:r>
    </w:p>
    <w:p w14:paraId="72CFD214">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80" w:lineRule="exact"/>
        <w:ind w:left="0" w:leftChars="0" w:right="0"/>
        <w:jc w:val="center"/>
        <w:textAlignment w:val="auto"/>
        <w:outlineLvl w:val="0"/>
        <w:rPr>
          <w:rStyle w:val="81"/>
          <w:rFonts w:hint="eastAsia" w:ascii="宋体" w:hAnsi="宋体" w:eastAsia="宋体" w:cs="宋体"/>
          <w:b/>
          <w:color w:val="auto"/>
          <w:spacing w:val="0"/>
          <w:sz w:val="21"/>
          <w:szCs w:val="21"/>
          <w:highlight w:val="none"/>
        </w:rPr>
      </w:pPr>
      <w:r>
        <w:rPr>
          <w:rStyle w:val="81"/>
          <w:rFonts w:hint="eastAsia" w:ascii="宋体" w:hAnsi="宋体" w:eastAsia="宋体" w:cs="宋体"/>
          <w:b/>
          <w:color w:val="auto"/>
          <w:spacing w:val="0"/>
          <w:sz w:val="28"/>
          <w:szCs w:val="28"/>
          <w:highlight w:val="none"/>
        </w:rPr>
        <w:t>第六</w:t>
      </w:r>
      <w:r>
        <w:rPr>
          <w:rStyle w:val="81"/>
          <w:rFonts w:hint="eastAsia" w:ascii="宋体" w:hAnsi="宋体" w:eastAsia="宋体" w:cs="宋体"/>
          <w:b/>
          <w:color w:val="auto"/>
          <w:spacing w:val="0"/>
          <w:sz w:val="28"/>
          <w:szCs w:val="28"/>
          <w:highlight w:val="none"/>
          <w:lang w:val="en-US"/>
        </w:rPr>
        <w:t>章</w:t>
      </w:r>
      <w:r>
        <w:rPr>
          <w:rStyle w:val="81"/>
          <w:rFonts w:hint="eastAsia" w:ascii="宋体" w:hAnsi="宋体" w:eastAsia="宋体" w:cs="宋体"/>
          <w:b/>
          <w:color w:val="auto"/>
          <w:spacing w:val="0"/>
          <w:sz w:val="28"/>
          <w:szCs w:val="28"/>
          <w:highlight w:val="none"/>
        </w:rPr>
        <w:t xml:space="preserve"> 投标文件格式</w:t>
      </w:r>
      <w:bookmarkEnd w:id="8"/>
    </w:p>
    <w:p w14:paraId="74B27EEE">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jc w:val="right"/>
        <w:textAlignment w:val="auto"/>
        <w:rPr>
          <w:rStyle w:val="81"/>
          <w:rFonts w:hint="eastAsia" w:ascii="宋体" w:hAnsi="宋体" w:eastAsia="宋体" w:cs="宋体"/>
          <w:color w:val="auto"/>
          <w:spacing w:val="0"/>
          <w:sz w:val="21"/>
          <w:szCs w:val="21"/>
          <w:highlight w:val="none"/>
        </w:rPr>
      </w:pPr>
    </w:p>
    <w:p w14:paraId="5EE841DB">
      <w:pPr>
        <w:keepNext w:val="0"/>
        <w:keepLines w:val="0"/>
        <w:pageBreakBefore w:val="0"/>
        <w:widowControl/>
        <w:kinsoku/>
        <w:wordWrap/>
        <w:overflowPunct/>
        <w:topLinePunct w:val="0"/>
        <w:autoSpaceDE/>
        <w:autoSpaceDN/>
        <w:bidi w:val="0"/>
        <w:adjustRightInd/>
        <w:snapToGrid/>
        <w:spacing w:afterAutospacing="0" w:line="800" w:lineRule="exact"/>
        <w:ind w:left="0" w:leftChars="0" w:right="0"/>
        <w:jc w:val="center"/>
        <w:textAlignment w:val="auto"/>
        <w:outlineLvl w:val="9"/>
        <w:rPr>
          <w:rStyle w:val="81"/>
          <w:rFonts w:hint="eastAsia" w:ascii="宋体" w:hAnsi="宋体" w:eastAsia="宋体" w:cs="宋体"/>
          <w:b/>
          <w:bCs/>
          <w:color w:val="auto"/>
          <w:spacing w:val="0"/>
          <w:sz w:val="52"/>
          <w:szCs w:val="52"/>
          <w:highlight w:val="none"/>
          <w:u w:val="single"/>
        </w:rPr>
      </w:pPr>
      <w:r>
        <w:rPr>
          <w:rStyle w:val="81"/>
          <w:rFonts w:hint="eastAsia" w:ascii="宋体" w:hAnsi="宋体" w:eastAsia="宋体" w:cs="宋体"/>
          <w:b/>
          <w:bCs/>
          <w:color w:val="auto"/>
          <w:spacing w:val="0"/>
          <w:sz w:val="52"/>
          <w:szCs w:val="52"/>
          <w:highlight w:val="none"/>
          <w:u w:val="single"/>
          <w:lang w:val="en-US"/>
        </w:rPr>
        <w:t xml:space="preserve">                     </w:t>
      </w:r>
      <w:r>
        <w:rPr>
          <w:rStyle w:val="81"/>
          <w:rFonts w:hint="eastAsia" w:ascii="宋体" w:hAnsi="宋体" w:eastAsia="宋体" w:cs="宋体"/>
          <w:b/>
          <w:bCs/>
          <w:color w:val="auto"/>
          <w:spacing w:val="0"/>
          <w:sz w:val="52"/>
          <w:szCs w:val="52"/>
          <w:highlight w:val="none"/>
          <w:u w:val="single"/>
        </w:rPr>
        <w:t>（项目名称）</w:t>
      </w:r>
    </w:p>
    <w:p w14:paraId="5EB23D93">
      <w:pPr>
        <w:pStyle w:val="104"/>
        <w:keepNext w:val="0"/>
        <w:keepLines w:val="0"/>
        <w:pageBreakBefore w:val="0"/>
        <w:widowControl/>
        <w:kinsoku/>
        <w:wordWrap/>
        <w:overflowPunct/>
        <w:topLinePunct w:val="0"/>
        <w:autoSpaceDE/>
        <w:autoSpaceDN/>
        <w:bidi w:val="0"/>
        <w:adjustRightInd/>
        <w:snapToGrid/>
        <w:spacing w:after="0" w:afterAutospacing="0" w:line="800" w:lineRule="exact"/>
        <w:ind w:left="0" w:leftChars="0" w:right="0"/>
        <w:textAlignment w:val="auto"/>
        <w:outlineLvl w:val="9"/>
        <w:rPr>
          <w:rStyle w:val="81"/>
          <w:rFonts w:hint="eastAsia" w:ascii="宋体" w:hAnsi="宋体" w:eastAsia="宋体" w:cs="宋体"/>
          <w:color w:val="auto"/>
          <w:spacing w:val="0"/>
          <w:sz w:val="21"/>
          <w:szCs w:val="21"/>
          <w:highlight w:val="none"/>
        </w:rPr>
      </w:pPr>
    </w:p>
    <w:p w14:paraId="60645CFD">
      <w:pPr>
        <w:pStyle w:val="104"/>
        <w:keepNext w:val="0"/>
        <w:keepLines w:val="0"/>
        <w:pageBreakBefore w:val="0"/>
        <w:widowControl/>
        <w:kinsoku/>
        <w:wordWrap/>
        <w:overflowPunct/>
        <w:topLinePunct w:val="0"/>
        <w:autoSpaceDE/>
        <w:autoSpaceDN/>
        <w:bidi w:val="0"/>
        <w:adjustRightInd/>
        <w:snapToGrid/>
        <w:spacing w:after="0" w:afterAutospacing="0" w:line="800" w:lineRule="exact"/>
        <w:ind w:left="0" w:leftChars="0" w:right="0"/>
        <w:textAlignment w:val="auto"/>
        <w:outlineLvl w:val="9"/>
        <w:rPr>
          <w:rStyle w:val="81"/>
          <w:rFonts w:hint="eastAsia" w:ascii="宋体" w:hAnsi="宋体" w:eastAsia="宋体" w:cs="宋体"/>
          <w:color w:val="auto"/>
          <w:spacing w:val="0"/>
          <w:sz w:val="21"/>
          <w:szCs w:val="21"/>
          <w:highlight w:val="none"/>
        </w:rPr>
      </w:pPr>
    </w:p>
    <w:p w14:paraId="60236D92">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1"/>
          <w:szCs w:val="21"/>
          <w:highlight w:val="none"/>
        </w:rPr>
      </w:pPr>
      <w:r>
        <w:rPr>
          <w:rStyle w:val="81"/>
          <w:rFonts w:hint="eastAsia" w:ascii="宋体" w:hAnsi="宋体" w:eastAsia="宋体" w:cs="宋体"/>
          <w:b/>
          <w:color w:val="auto"/>
          <w:spacing w:val="0"/>
          <w:sz w:val="72"/>
          <w:szCs w:val="72"/>
          <w:highlight w:val="none"/>
        </w:rPr>
        <w:t>投</w:t>
      </w:r>
      <w:r>
        <w:rPr>
          <w:rStyle w:val="81"/>
          <w:rFonts w:hint="eastAsia" w:ascii="宋体" w:hAnsi="宋体" w:eastAsia="宋体" w:cs="宋体"/>
          <w:b/>
          <w:color w:val="auto"/>
          <w:spacing w:val="0"/>
          <w:sz w:val="72"/>
          <w:szCs w:val="72"/>
          <w:highlight w:val="none"/>
          <w:lang w:val="en-US"/>
        </w:rPr>
        <w:t xml:space="preserve"> </w:t>
      </w:r>
      <w:r>
        <w:rPr>
          <w:rStyle w:val="81"/>
          <w:rFonts w:hint="eastAsia" w:ascii="宋体" w:hAnsi="宋体" w:eastAsia="宋体" w:cs="宋体"/>
          <w:b/>
          <w:color w:val="auto"/>
          <w:spacing w:val="0"/>
          <w:sz w:val="72"/>
          <w:szCs w:val="72"/>
          <w:highlight w:val="none"/>
        </w:rPr>
        <w:t>标 文 件</w:t>
      </w:r>
    </w:p>
    <w:p w14:paraId="72D2AC62">
      <w:pPr>
        <w:keepNext w:val="0"/>
        <w:keepLines w:val="0"/>
        <w:pageBreakBefore w:val="0"/>
        <w:widowControl/>
        <w:kinsoku/>
        <w:wordWrap/>
        <w:overflowPunct/>
        <w:topLinePunct w:val="0"/>
        <w:autoSpaceDE/>
        <w:autoSpaceDN/>
        <w:bidi w:val="0"/>
        <w:adjustRightInd/>
        <w:snapToGrid/>
        <w:spacing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u w:val="single"/>
          <w:lang w:val="en-US"/>
        </w:rPr>
      </w:pPr>
      <w:r>
        <w:rPr>
          <w:rStyle w:val="81"/>
          <w:rFonts w:hint="eastAsia" w:ascii="宋体" w:hAnsi="宋体" w:eastAsia="宋体" w:cs="宋体"/>
          <w:b/>
          <w:color w:val="auto"/>
          <w:spacing w:val="0"/>
          <w:sz w:val="28"/>
          <w:szCs w:val="28"/>
          <w:highlight w:val="none"/>
        </w:rPr>
        <w:t>项目编号：</w:t>
      </w:r>
      <w:r>
        <w:rPr>
          <w:rStyle w:val="81"/>
          <w:rFonts w:hint="eastAsia" w:ascii="宋体" w:hAnsi="宋体" w:eastAsia="宋体" w:cs="宋体"/>
          <w:b/>
          <w:color w:val="auto"/>
          <w:spacing w:val="0"/>
          <w:sz w:val="28"/>
          <w:szCs w:val="28"/>
          <w:highlight w:val="none"/>
          <w:u w:val="single"/>
          <w:lang w:val="en-US"/>
        </w:rPr>
        <w:t xml:space="preserve">                .</w:t>
      </w:r>
    </w:p>
    <w:p w14:paraId="199AB4BB">
      <w:pPr>
        <w:keepNext w:val="0"/>
        <w:keepLines w:val="0"/>
        <w:pageBreakBefore w:val="0"/>
        <w:widowControl/>
        <w:kinsoku/>
        <w:wordWrap/>
        <w:overflowPunct/>
        <w:topLinePunct w:val="0"/>
        <w:autoSpaceDE/>
        <w:autoSpaceDN/>
        <w:bidi w:val="0"/>
        <w:adjustRightInd/>
        <w:snapToGrid/>
        <w:spacing w:afterAutospacing="0" w:line="800" w:lineRule="exact"/>
        <w:ind w:left="0" w:leftChars="0" w:right="0"/>
        <w:jc w:val="center"/>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color w:val="auto"/>
          <w:spacing w:val="0"/>
          <w:sz w:val="28"/>
          <w:szCs w:val="28"/>
          <w:highlight w:val="none"/>
        </w:rPr>
        <w:t>（资格、资信证明文件/商务技术文件/包号）</w:t>
      </w:r>
    </w:p>
    <w:p w14:paraId="36DC2DAF">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35B5DFC8">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0C5FC622">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4B3E9D99">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380AB7F6">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1FB48297">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326E1BEB">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lang w:val="en-US"/>
        </w:rPr>
        <w:t>投标单位</w:t>
      </w:r>
      <w:r>
        <w:rPr>
          <w:rStyle w:val="81"/>
          <w:rFonts w:hint="eastAsia" w:ascii="宋体" w:hAnsi="宋体" w:eastAsia="宋体" w:cs="宋体"/>
          <w:b/>
          <w:color w:val="auto"/>
          <w:spacing w:val="0"/>
          <w:sz w:val="28"/>
          <w:szCs w:val="28"/>
          <w:highlight w:val="none"/>
        </w:rPr>
        <w:t>：</w:t>
      </w:r>
      <w:r>
        <w:rPr>
          <w:rStyle w:val="81"/>
          <w:rFonts w:hint="eastAsia" w:ascii="宋体" w:hAnsi="宋体" w:eastAsia="宋体" w:cs="宋体"/>
          <w:b/>
          <w:color w:val="auto"/>
          <w:spacing w:val="0"/>
          <w:sz w:val="28"/>
          <w:szCs w:val="28"/>
          <w:highlight w:val="none"/>
          <w:u w:val="single"/>
        </w:rPr>
        <w:t xml:space="preserve">                     </w:t>
      </w:r>
      <w:r>
        <w:rPr>
          <w:rStyle w:val="81"/>
          <w:rFonts w:hint="eastAsia" w:ascii="宋体" w:hAnsi="宋体" w:eastAsia="宋体" w:cs="宋体"/>
          <w:b/>
          <w:color w:val="auto"/>
          <w:spacing w:val="0"/>
          <w:sz w:val="28"/>
          <w:szCs w:val="28"/>
          <w:highlight w:val="none"/>
        </w:rPr>
        <w:t>（全称并盖单位章）</w:t>
      </w:r>
    </w:p>
    <w:p w14:paraId="37D7E688">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rPr>
        <w:t>法定代表人（负责人）或</w:t>
      </w:r>
      <w:r>
        <w:rPr>
          <w:rStyle w:val="81"/>
          <w:rFonts w:hint="eastAsia" w:ascii="宋体" w:hAnsi="宋体" w:eastAsia="宋体" w:cs="宋体"/>
          <w:b/>
          <w:color w:val="auto"/>
          <w:spacing w:val="0"/>
          <w:sz w:val="28"/>
          <w:szCs w:val="28"/>
          <w:highlight w:val="none"/>
          <w:lang w:val="en-US"/>
        </w:rPr>
        <w:t>供应商代表</w:t>
      </w:r>
      <w:r>
        <w:rPr>
          <w:rStyle w:val="81"/>
          <w:rFonts w:hint="eastAsia" w:ascii="宋体" w:hAnsi="宋体" w:eastAsia="宋体" w:cs="宋体"/>
          <w:b/>
          <w:color w:val="auto"/>
          <w:spacing w:val="0"/>
          <w:sz w:val="28"/>
          <w:szCs w:val="28"/>
          <w:highlight w:val="none"/>
        </w:rPr>
        <w:t>：</w:t>
      </w:r>
      <w:r>
        <w:rPr>
          <w:rStyle w:val="81"/>
          <w:rFonts w:hint="eastAsia" w:ascii="宋体" w:hAnsi="宋体" w:eastAsia="宋体" w:cs="宋体"/>
          <w:b/>
          <w:color w:val="auto"/>
          <w:spacing w:val="0"/>
          <w:sz w:val="28"/>
          <w:szCs w:val="28"/>
          <w:highlight w:val="none"/>
          <w:u w:val="single"/>
        </w:rPr>
        <w:t xml:space="preserve">             </w:t>
      </w:r>
      <w:r>
        <w:rPr>
          <w:rStyle w:val="81"/>
          <w:rFonts w:hint="eastAsia" w:ascii="宋体" w:hAnsi="宋体" w:eastAsia="宋体" w:cs="宋体"/>
          <w:b/>
          <w:color w:val="auto"/>
          <w:spacing w:val="0"/>
          <w:sz w:val="28"/>
          <w:szCs w:val="28"/>
          <w:highlight w:val="none"/>
        </w:rPr>
        <w:t>（签字或盖章）</w:t>
      </w:r>
    </w:p>
    <w:p w14:paraId="6726FB41">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u w:val="single"/>
          <w:lang w:val="en-US"/>
        </w:rPr>
        <w:t xml:space="preserve">      </w:t>
      </w:r>
      <w:r>
        <w:rPr>
          <w:rStyle w:val="81"/>
          <w:rFonts w:hint="eastAsia" w:ascii="宋体" w:hAnsi="宋体" w:eastAsia="宋体" w:cs="宋体"/>
          <w:b/>
          <w:color w:val="auto"/>
          <w:spacing w:val="0"/>
          <w:sz w:val="28"/>
          <w:szCs w:val="28"/>
          <w:highlight w:val="none"/>
        </w:rPr>
        <w:t>年</w:t>
      </w:r>
      <w:r>
        <w:rPr>
          <w:rStyle w:val="81"/>
          <w:rFonts w:hint="eastAsia" w:ascii="宋体" w:hAnsi="宋体" w:eastAsia="宋体" w:cs="宋体"/>
          <w:b/>
          <w:color w:val="auto"/>
          <w:spacing w:val="0"/>
          <w:sz w:val="28"/>
          <w:szCs w:val="28"/>
          <w:highlight w:val="none"/>
          <w:u w:val="single"/>
          <w:lang w:val="en-US"/>
        </w:rPr>
        <w:t xml:space="preserve">    </w:t>
      </w:r>
      <w:r>
        <w:rPr>
          <w:rStyle w:val="81"/>
          <w:rFonts w:hint="eastAsia" w:ascii="宋体" w:hAnsi="宋体" w:eastAsia="宋体" w:cs="宋体"/>
          <w:b/>
          <w:color w:val="auto"/>
          <w:spacing w:val="0"/>
          <w:sz w:val="28"/>
          <w:szCs w:val="28"/>
          <w:highlight w:val="none"/>
        </w:rPr>
        <w:t>月</w:t>
      </w:r>
      <w:r>
        <w:rPr>
          <w:rStyle w:val="81"/>
          <w:rFonts w:hint="eastAsia" w:ascii="宋体" w:hAnsi="宋体" w:eastAsia="宋体" w:cs="宋体"/>
          <w:b/>
          <w:color w:val="auto"/>
          <w:spacing w:val="0"/>
          <w:sz w:val="28"/>
          <w:szCs w:val="28"/>
          <w:highlight w:val="none"/>
          <w:u w:val="single"/>
          <w:lang w:val="en-US"/>
        </w:rPr>
        <w:t xml:space="preserve">    </w:t>
      </w:r>
      <w:r>
        <w:rPr>
          <w:rStyle w:val="81"/>
          <w:rFonts w:hint="eastAsia" w:ascii="宋体" w:hAnsi="宋体" w:eastAsia="宋体" w:cs="宋体"/>
          <w:b/>
          <w:color w:val="auto"/>
          <w:spacing w:val="0"/>
          <w:sz w:val="28"/>
          <w:szCs w:val="28"/>
          <w:highlight w:val="none"/>
        </w:rPr>
        <w:t>日</w:t>
      </w:r>
    </w:p>
    <w:p w14:paraId="613B5AE5">
      <w:pPr>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rPr>
        <w:br w:type="page"/>
      </w:r>
    </w:p>
    <w:p w14:paraId="3EF227C0">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rPr>
        <w:t>资格、资信证明文件</w:t>
      </w:r>
    </w:p>
    <w:p w14:paraId="394F730E">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
          <w:color w:val="auto"/>
          <w:spacing w:val="0"/>
          <w:sz w:val="28"/>
          <w:szCs w:val="28"/>
          <w:highlight w:val="none"/>
          <w:lang w:val="en-US"/>
        </w:rPr>
      </w:pPr>
    </w:p>
    <w:p w14:paraId="1FEE8A95">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lang w:val="en-US"/>
        </w:rPr>
        <w:t>目录</w:t>
      </w:r>
    </w:p>
    <w:p w14:paraId="25E27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color w:val="auto"/>
          <w:spacing w:val="0"/>
          <w:kern w:val="0"/>
          <w:sz w:val="21"/>
          <w:szCs w:val="21"/>
          <w:highlight w:val="none"/>
        </w:rPr>
        <w:t>*</w:t>
      </w:r>
      <w:r>
        <w:rPr>
          <w:rStyle w:val="81"/>
          <w:rFonts w:hint="eastAsia" w:ascii="宋体" w:hAnsi="宋体" w:eastAsia="宋体" w:cs="宋体"/>
          <w:color w:val="auto"/>
          <w:spacing w:val="0"/>
          <w:kern w:val="0"/>
          <w:sz w:val="21"/>
          <w:szCs w:val="21"/>
          <w:highlight w:val="none"/>
          <w:lang w:eastAsia="zh-CN"/>
        </w:rPr>
        <w:t>独立承担民事责任能力的</w:t>
      </w:r>
      <w:r>
        <w:rPr>
          <w:rStyle w:val="81"/>
          <w:rFonts w:hint="eastAsia" w:ascii="宋体" w:hAnsi="宋体" w:eastAsia="宋体" w:cs="宋体"/>
          <w:color w:val="auto"/>
          <w:spacing w:val="0"/>
          <w:kern w:val="0"/>
          <w:sz w:val="21"/>
          <w:szCs w:val="21"/>
          <w:highlight w:val="none"/>
        </w:rPr>
        <w:t>承诺函</w:t>
      </w:r>
      <w:r>
        <w:rPr>
          <w:rStyle w:val="81"/>
          <w:rFonts w:hint="eastAsia" w:ascii="宋体" w:hAnsi="宋体" w:eastAsia="宋体" w:cs="宋体"/>
          <w:bCs/>
          <w:color w:val="auto"/>
          <w:spacing w:val="0"/>
          <w:sz w:val="21"/>
          <w:szCs w:val="21"/>
          <w:highlight w:val="none"/>
        </w:rPr>
        <w:t>；</w:t>
      </w:r>
    </w:p>
    <w:p w14:paraId="53AFB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rPr>
      </w:pPr>
      <w:r>
        <w:rPr>
          <w:rStyle w:val="81"/>
          <w:rFonts w:hint="eastAsia" w:ascii="宋体" w:hAnsi="宋体" w:eastAsia="宋体" w:cs="宋体"/>
          <w:color w:val="auto"/>
          <w:spacing w:val="0"/>
          <w:kern w:val="0"/>
          <w:sz w:val="21"/>
          <w:szCs w:val="21"/>
          <w:highlight w:val="none"/>
        </w:rPr>
        <w:t>*</w:t>
      </w:r>
      <w:r>
        <w:rPr>
          <w:rStyle w:val="81"/>
          <w:rFonts w:hint="eastAsia" w:ascii="宋体" w:hAnsi="宋体" w:eastAsia="宋体" w:cs="宋体"/>
          <w:color w:val="auto"/>
          <w:spacing w:val="0"/>
          <w:kern w:val="0"/>
          <w:sz w:val="21"/>
          <w:szCs w:val="21"/>
          <w:highlight w:val="none"/>
          <w:lang w:eastAsia="zh-CN"/>
        </w:rPr>
        <w:t>良好商业信誉和健全财务会计制度的承诺函；</w:t>
      </w:r>
    </w:p>
    <w:p w14:paraId="6B101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*履行合同所必需的设备和专业技术能力的承诺函；</w:t>
      </w:r>
    </w:p>
    <w:p w14:paraId="442E3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*依法缴纳税收和社会保障资金良好记录的承诺函；</w:t>
      </w:r>
    </w:p>
    <w:p w14:paraId="12723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*参加政府采购活动前三年内，在经营活动中</w:t>
      </w:r>
      <w:r>
        <w:rPr>
          <w:rStyle w:val="81"/>
          <w:rFonts w:hint="eastAsia" w:ascii="宋体" w:hAnsi="宋体" w:eastAsia="宋体" w:cs="宋体"/>
          <w:color w:val="auto"/>
          <w:spacing w:val="0"/>
          <w:kern w:val="0"/>
          <w:sz w:val="21"/>
          <w:szCs w:val="21"/>
          <w:highlight w:val="none"/>
          <w:lang w:val="en-US" w:eastAsia="zh-CN"/>
        </w:rPr>
        <w:t>没有</w:t>
      </w:r>
      <w:r>
        <w:rPr>
          <w:rStyle w:val="81"/>
          <w:rFonts w:hint="eastAsia" w:ascii="宋体" w:hAnsi="宋体" w:eastAsia="宋体" w:cs="宋体"/>
          <w:color w:val="auto"/>
          <w:spacing w:val="0"/>
          <w:kern w:val="0"/>
          <w:sz w:val="21"/>
          <w:szCs w:val="21"/>
          <w:highlight w:val="none"/>
          <w:lang w:eastAsia="zh-CN"/>
        </w:rPr>
        <w:t>重大违法记录的承诺函；</w:t>
      </w:r>
    </w:p>
    <w:p w14:paraId="75F0D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*特定资格证明材料</w:t>
      </w:r>
      <w:r>
        <w:rPr>
          <w:rStyle w:val="81"/>
          <w:rFonts w:hint="eastAsia" w:ascii="宋体" w:hAnsi="宋体" w:cs="宋体"/>
          <w:color w:val="auto"/>
          <w:spacing w:val="0"/>
          <w:kern w:val="0"/>
          <w:sz w:val="21"/>
          <w:szCs w:val="21"/>
          <w:highlight w:val="none"/>
          <w:lang w:eastAsia="zh-CN"/>
        </w:rPr>
        <w:t>；</w:t>
      </w:r>
    </w:p>
    <w:p w14:paraId="3E5D4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*中小企业声明函；</w:t>
      </w:r>
    </w:p>
    <w:p w14:paraId="00B99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投标人</w:t>
      </w:r>
      <w:r>
        <w:rPr>
          <w:rStyle w:val="81"/>
          <w:rFonts w:hint="eastAsia" w:ascii="宋体" w:hAnsi="宋体" w:eastAsia="宋体" w:cs="宋体"/>
          <w:color w:val="auto"/>
          <w:spacing w:val="0"/>
          <w:kern w:val="0"/>
          <w:sz w:val="21"/>
          <w:szCs w:val="21"/>
          <w:highlight w:val="none"/>
          <w:lang w:eastAsia="zh-CN"/>
        </w:rPr>
        <w:t>认为需要提供的其他资格、</w:t>
      </w:r>
      <w:r>
        <w:rPr>
          <w:rStyle w:val="81"/>
          <w:rFonts w:hint="eastAsia" w:ascii="宋体" w:hAnsi="宋体" w:eastAsia="宋体" w:cs="宋体"/>
          <w:color w:val="auto"/>
          <w:spacing w:val="0"/>
          <w:kern w:val="0"/>
          <w:sz w:val="21"/>
          <w:szCs w:val="21"/>
          <w:highlight w:val="none"/>
          <w:lang w:val="en-US" w:eastAsia="zh-CN"/>
        </w:rPr>
        <w:t>资信</w:t>
      </w:r>
      <w:r>
        <w:rPr>
          <w:rStyle w:val="81"/>
          <w:rFonts w:hint="eastAsia" w:ascii="宋体" w:hAnsi="宋体" w:eastAsia="宋体" w:cs="宋体"/>
          <w:color w:val="auto"/>
          <w:spacing w:val="0"/>
          <w:kern w:val="0"/>
          <w:sz w:val="21"/>
          <w:szCs w:val="21"/>
          <w:highlight w:val="none"/>
          <w:lang w:eastAsia="zh-CN"/>
        </w:rPr>
        <w:t>证明文件。</w:t>
      </w:r>
    </w:p>
    <w:p w14:paraId="2E63C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val="en-US" w:eastAsia="zh-CN"/>
        </w:rPr>
      </w:pPr>
    </w:p>
    <w:p w14:paraId="221E3246">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
          <w:bCs/>
          <w:color w:val="auto"/>
          <w:spacing w:val="0"/>
          <w:kern w:val="0"/>
          <w:sz w:val="21"/>
          <w:szCs w:val="21"/>
          <w:highlight w:val="none"/>
          <w:lang w:val="en-US"/>
        </w:rPr>
        <w:t>具体内容要求详见投标须知前附表</w:t>
      </w:r>
    </w:p>
    <w:p w14:paraId="1AC57496">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64143C9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6354E58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0DE9E672">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67E2244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7964E88E">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2E1C3075">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5E068DC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05123E6B">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76440F37">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4D0AF8DE">
      <w:pPr>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lang w:val="en-US"/>
        </w:rPr>
        <w:br w:type="page"/>
      </w:r>
    </w:p>
    <w:p w14:paraId="6A8F48C4">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center"/>
        <w:textAlignment w:val="auto"/>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lang w:val="en-US"/>
        </w:rPr>
        <w:t>商务技术文件</w:t>
      </w:r>
    </w:p>
    <w:p w14:paraId="61B79482">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center"/>
        <w:textAlignment w:val="auto"/>
        <w:rPr>
          <w:rStyle w:val="81"/>
          <w:rFonts w:hint="eastAsia" w:ascii="宋体" w:hAnsi="宋体" w:eastAsia="宋体" w:cs="宋体"/>
          <w:b/>
          <w:color w:val="auto"/>
          <w:spacing w:val="0"/>
          <w:sz w:val="28"/>
          <w:szCs w:val="28"/>
          <w:highlight w:val="none"/>
          <w:lang w:val="en-US"/>
        </w:rPr>
      </w:pPr>
    </w:p>
    <w:p w14:paraId="449DBB1A">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center"/>
        <w:textAlignment w:val="auto"/>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lang w:val="en-US"/>
        </w:rPr>
        <w:t>目录</w:t>
      </w:r>
    </w:p>
    <w:p w14:paraId="71FDA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*法定代表人（负责人）身份证明书；</w:t>
      </w:r>
    </w:p>
    <w:p w14:paraId="18ED9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*法定代表人（负责人）授权委托书；</w:t>
      </w:r>
    </w:p>
    <w:p w14:paraId="68E4A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投标</w:t>
      </w:r>
      <w:r>
        <w:rPr>
          <w:rStyle w:val="81"/>
          <w:rFonts w:hint="eastAsia" w:ascii="宋体" w:hAnsi="宋体" w:eastAsia="宋体" w:cs="宋体"/>
          <w:color w:val="auto"/>
          <w:spacing w:val="0"/>
          <w:kern w:val="0"/>
          <w:sz w:val="21"/>
          <w:szCs w:val="21"/>
          <w:highlight w:val="none"/>
          <w:lang w:eastAsia="zh-CN"/>
        </w:rPr>
        <w:t>函；</w:t>
      </w:r>
    </w:p>
    <w:p w14:paraId="3D991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开标</w:t>
      </w:r>
      <w:r>
        <w:rPr>
          <w:rStyle w:val="81"/>
          <w:rFonts w:hint="eastAsia" w:ascii="宋体" w:hAnsi="宋体" w:eastAsia="宋体" w:cs="宋体"/>
          <w:color w:val="auto"/>
          <w:spacing w:val="0"/>
          <w:kern w:val="0"/>
          <w:sz w:val="21"/>
          <w:szCs w:val="21"/>
          <w:highlight w:val="none"/>
          <w:lang w:eastAsia="zh-CN"/>
        </w:rPr>
        <w:t>一览表；</w:t>
      </w:r>
    </w:p>
    <w:p w14:paraId="59EEB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商务技术偏离表</w:t>
      </w:r>
      <w:r>
        <w:rPr>
          <w:rStyle w:val="81"/>
          <w:rFonts w:hint="eastAsia" w:ascii="宋体" w:hAnsi="宋体" w:eastAsia="宋体" w:cs="宋体"/>
          <w:color w:val="auto"/>
          <w:spacing w:val="0"/>
          <w:kern w:val="0"/>
          <w:sz w:val="21"/>
          <w:szCs w:val="21"/>
          <w:highlight w:val="none"/>
          <w:lang w:eastAsia="zh-CN"/>
        </w:rPr>
        <w:t>；</w:t>
      </w:r>
    </w:p>
    <w:p w14:paraId="53788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同类型业绩的证明材料；</w:t>
      </w:r>
    </w:p>
    <w:p w14:paraId="168B1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实施方案；</w:t>
      </w:r>
    </w:p>
    <w:p w14:paraId="5F756981">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both"/>
        <w:textAlignment w:val="auto"/>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cs="宋体"/>
          <w:color w:val="auto"/>
          <w:spacing w:val="0"/>
          <w:kern w:val="0"/>
          <w:sz w:val="21"/>
          <w:szCs w:val="21"/>
          <w:highlight w:val="none"/>
          <w:lang w:val="en-US" w:eastAsia="zh-CN"/>
        </w:rPr>
        <w:t>保障措施</w:t>
      </w:r>
      <w:r>
        <w:rPr>
          <w:rStyle w:val="81"/>
          <w:rFonts w:hint="eastAsia" w:ascii="宋体" w:hAnsi="宋体" w:eastAsia="宋体" w:cs="宋体"/>
          <w:color w:val="auto"/>
          <w:spacing w:val="0"/>
          <w:kern w:val="0"/>
          <w:sz w:val="21"/>
          <w:szCs w:val="21"/>
          <w:highlight w:val="none"/>
          <w:lang w:val="en-US" w:eastAsia="zh-CN"/>
        </w:rPr>
        <w:t>；</w:t>
      </w:r>
    </w:p>
    <w:p w14:paraId="03EB6BD5">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both"/>
        <w:textAlignment w:val="auto"/>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计划安排；</w:t>
      </w:r>
    </w:p>
    <w:p w14:paraId="55852700">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both"/>
        <w:textAlignment w:val="auto"/>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售后服务；</w:t>
      </w:r>
    </w:p>
    <w:p w14:paraId="7662C832">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both"/>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投标人</w:t>
      </w:r>
      <w:r>
        <w:rPr>
          <w:rStyle w:val="81"/>
          <w:rFonts w:hint="eastAsia" w:ascii="宋体" w:hAnsi="宋体" w:eastAsia="宋体" w:cs="宋体"/>
          <w:color w:val="auto"/>
          <w:spacing w:val="0"/>
          <w:kern w:val="0"/>
          <w:sz w:val="21"/>
          <w:szCs w:val="21"/>
          <w:highlight w:val="none"/>
          <w:lang w:eastAsia="zh-CN"/>
        </w:rPr>
        <w:t>认为需要提供的其他商务技术文件。</w:t>
      </w:r>
    </w:p>
    <w:p w14:paraId="50565218">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Style w:val="81"/>
          <w:rFonts w:hint="eastAsia" w:ascii="宋体" w:hAnsi="宋体" w:eastAsia="宋体" w:cs="宋体"/>
          <w:b/>
          <w:bCs/>
          <w:color w:val="auto"/>
          <w:spacing w:val="0"/>
          <w:kern w:val="0"/>
          <w:sz w:val="21"/>
          <w:szCs w:val="21"/>
          <w:highlight w:val="none"/>
          <w:lang w:val="en-US"/>
        </w:rPr>
      </w:pPr>
    </w:p>
    <w:p w14:paraId="0C2CDCBE">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
          <w:bCs/>
          <w:color w:val="auto"/>
          <w:spacing w:val="0"/>
          <w:kern w:val="0"/>
          <w:sz w:val="21"/>
          <w:szCs w:val="21"/>
          <w:highlight w:val="none"/>
          <w:lang w:val="en-US"/>
        </w:rPr>
        <w:t>具体内容要求详见投标须知前附表</w:t>
      </w:r>
    </w:p>
    <w:p w14:paraId="3A41679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rPr>
        <w:br w:type="page"/>
      </w:r>
    </w:p>
    <w:p w14:paraId="4EE12DBD">
      <w:pPr>
        <w:pStyle w:val="42"/>
        <w:pageBreakBefore w:val="0"/>
        <w:kinsoku/>
        <w:wordWrap/>
        <w:overflowPunct/>
        <w:topLinePunct w:val="0"/>
        <w:autoSpaceDE/>
        <w:autoSpaceDN/>
        <w:bidi w:val="0"/>
        <w:adjustRightInd/>
        <w:spacing w:before="0"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eastAsia="zh-CN"/>
        </w:rPr>
      </w:pPr>
      <w:bookmarkStart w:id="9" w:name="_Toc22071"/>
      <w:r>
        <w:rPr>
          <w:rFonts w:hint="eastAsia" w:ascii="宋体" w:hAnsi="宋体" w:eastAsia="宋体" w:cs="宋体"/>
          <w:b/>
          <w:color w:val="auto"/>
          <w:spacing w:val="0"/>
          <w:kern w:val="0"/>
          <w:sz w:val="24"/>
          <w:szCs w:val="24"/>
          <w:highlight w:val="none"/>
          <w:lang w:eastAsia="zh-CN"/>
        </w:rPr>
        <w:t>独立承担民事责任能力的</w:t>
      </w:r>
      <w:r>
        <w:rPr>
          <w:rFonts w:hint="eastAsia" w:ascii="宋体" w:hAnsi="宋体" w:eastAsia="宋体" w:cs="宋体"/>
          <w:b/>
          <w:color w:val="auto"/>
          <w:spacing w:val="0"/>
          <w:kern w:val="0"/>
          <w:sz w:val="24"/>
          <w:szCs w:val="24"/>
          <w:highlight w:val="none"/>
        </w:rPr>
        <w:t>承诺函</w:t>
      </w:r>
    </w:p>
    <w:p w14:paraId="5E3A8CA3">
      <w:pPr>
        <w:pStyle w:val="45"/>
        <w:pageBreakBefore w:val="0"/>
        <w:kinsoku/>
        <w:wordWrap/>
        <w:overflowPunct/>
        <w:topLinePunct w:val="0"/>
        <w:autoSpaceDE/>
        <w:autoSpaceDN/>
        <w:bidi w:val="0"/>
        <w:adjustRightInd/>
        <w:spacing w:beforeAutospacing="0" w:after="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50F68D90">
      <w:pPr>
        <w:pStyle w:val="45"/>
        <w:pageBreakBefore w:val="0"/>
        <w:kinsoku/>
        <w:wordWrap/>
        <w:overflowPunct/>
        <w:topLinePunct w:val="0"/>
        <w:autoSpaceDE/>
        <w:autoSpaceDN/>
        <w:bidi w:val="0"/>
        <w:adjustRightInd/>
        <w:spacing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u w:val="single"/>
        </w:rPr>
      </w:pP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：（采购人名称）</w:t>
      </w:r>
    </w:p>
    <w:p w14:paraId="3BEE03C8">
      <w:pPr>
        <w:pStyle w:val="45"/>
        <w:pageBreakBefore w:val="0"/>
        <w:tabs>
          <w:tab w:val="left" w:pos="2969"/>
          <w:tab w:val="left" w:pos="7684"/>
        </w:tabs>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现参与</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项目（项目编号：</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）的</w:t>
      </w:r>
      <w:r>
        <w:rPr>
          <w:rStyle w:val="81"/>
          <w:rFonts w:hint="eastAsia" w:ascii="宋体" w:hAnsi="宋体" w:eastAsia="宋体" w:cs="宋体"/>
          <w:bCs/>
          <w:color w:val="auto"/>
          <w:spacing w:val="0"/>
          <w:sz w:val="21"/>
          <w:szCs w:val="21"/>
          <w:highlight w:val="none"/>
          <w:lang w:val="en-US"/>
        </w:rPr>
        <w:t>招标</w:t>
      </w:r>
      <w:r>
        <w:rPr>
          <w:rStyle w:val="81"/>
          <w:rFonts w:hint="eastAsia" w:ascii="宋体" w:hAnsi="宋体" w:eastAsia="宋体" w:cs="宋体"/>
          <w:bCs/>
          <w:color w:val="auto"/>
          <w:spacing w:val="0"/>
          <w:sz w:val="21"/>
          <w:szCs w:val="21"/>
          <w:highlight w:val="none"/>
        </w:rPr>
        <w:t>采购活动</w:t>
      </w:r>
      <w:r>
        <w:rPr>
          <w:rFonts w:hint="eastAsia" w:ascii="宋体" w:hAnsi="宋体" w:eastAsia="宋体" w:cs="宋体"/>
          <w:color w:val="auto"/>
          <w:spacing w:val="0"/>
          <w:sz w:val="21"/>
          <w:szCs w:val="21"/>
          <w:highlight w:val="none"/>
        </w:rPr>
        <w:t>，现承诺具有</w:t>
      </w:r>
      <w:r>
        <w:rPr>
          <w:rFonts w:hint="eastAsia" w:ascii="宋体" w:hAnsi="宋体" w:eastAsia="宋体" w:cs="宋体"/>
          <w:color w:val="auto"/>
          <w:spacing w:val="0"/>
          <w:sz w:val="21"/>
          <w:szCs w:val="21"/>
          <w:highlight w:val="none"/>
          <w:lang w:eastAsia="zh-CN"/>
        </w:rPr>
        <w:t>独立承担民事责任能力</w:t>
      </w:r>
      <w:r>
        <w:rPr>
          <w:rFonts w:hint="eastAsia" w:ascii="宋体" w:hAnsi="宋体" w:eastAsia="宋体" w:cs="宋体"/>
          <w:color w:val="auto"/>
          <w:spacing w:val="0"/>
          <w:sz w:val="21"/>
          <w:szCs w:val="21"/>
          <w:highlight w:val="none"/>
        </w:rPr>
        <w:t>。</w:t>
      </w:r>
    </w:p>
    <w:p w14:paraId="58C53711">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330CF041">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0270B43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1095A6EE">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36769BDF">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9AB0E0A">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79552A7A">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4CE5B9D4">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51F06D7F">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000BDA54">
      <w:pPr>
        <w:pStyle w:val="42"/>
        <w:pageBreakBefore w:val="0"/>
        <w:kinsoku/>
        <w:wordWrap/>
        <w:overflowPunct/>
        <w:topLinePunct w:val="0"/>
        <w:autoSpaceDE/>
        <w:autoSpaceDN/>
        <w:bidi w:val="0"/>
        <w:adjustRightInd/>
        <w:spacing w:before="0"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eastAsia="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eastAsia="zh-CN"/>
        </w:rPr>
        <w:t>良好商业信誉和健全财务会计制度的承诺函</w:t>
      </w:r>
    </w:p>
    <w:p w14:paraId="33F3693B">
      <w:pPr>
        <w:pStyle w:val="45"/>
        <w:pageBreakBefore w:val="0"/>
        <w:kinsoku/>
        <w:wordWrap/>
        <w:overflowPunct/>
        <w:topLinePunct w:val="0"/>
        <w:autoSpaceDE/>
        <w:autoSpaceDN/>
        <w:bidi w:val="0"/>
        <w:adjustRightInd/>
        <w:spacing w:beforeAutospacing="0" w:after="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5C0FED6E">
      <w:pPr>
        <w:pStyle w:val="45"/>
        <w:pageBreakBefore w:val="0"/>
        <w:kinsoku/>
        <w:wordWrap/>
        <w:overflowPunct/>
        <w:topLinePunct w:val="0"/>
        <w:autoSpaceDE/>
        <w:autoSpaceDN/>
        <w:bidi w:val="0"/>
        <w:adjustRightInd/>
        <w:spacing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u w:val="single"/>
        </w:rPr>
      </w:pP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：（采购人名称）</w:t>
      </w:r>
    </w:p>
    <w:p w14:paraId="74A0DE05">
      <w:pPr>
        <w:pStyle w:val="45"/>
        <w:pageBreakBefore w:val="0"/>
        <w:tabs>
          <w:tab w:val="left" w:pos="2969"/>
          <w:tab w:val="left" w:pos="7684"/>
        </w:tabs>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现参与</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项目（项目编号：</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）的采购活动</w:t>
      </w:r>
      <w:r>
        <w:rPr>
          <w:rFonts w:hint="eastAsia" w:ascii="宋体" w:hAnsi="宋体" w:eastAsia="宋体" w:cs="宋体"/>
          <w:color w:val="auto"/>
          <w:spacing w:val="0"/>
          <w:sz w:val="21"/>
          <w:szCs w:val="21"/>
          <w:highlight w:val="none"/>
        </w:rPr>
        <w:t>，现承诺具有</w:t>
      </w:r>
      <w:r>
        <w:rPr>
          <w:rStyle w:val="81"/>
          <w:rFonts w:hint="eastAsia" w:ascii="宋体" w:hAnsi="宋体" w:eastAsia="宋体" w:cs="宋体"/>
          <w:color w:val="auto"/>
          <w:spacing w:val="0"/>
          <w:kern w:val="0"/>
          <w:sz w:val="21"/>
          <w:szCs w:val="21"/>
          <w:highlight w:val="none"/>
          <w:lang w:eastAsia="zh-CN"/>
        </w:rPr>
        <w:t>良好商业信誉和健全财务会计制度</w:t>
      </w:r>
      <w:r>
        <w:rPr>
          <w:rFonts w:hint="eastAsia" w:ascii="宋体" w:hAnsi="宋体" w:eastAsia="宋体" w:cs="宋体"/>
          <w:color w:val="auto"/>
          <w:spacing w:val="0"/>
          <w:sz w:val="21"/>
          <w:szCs w:val="21"/>
          <w:highlight w:val="none"/>
        </w:rPr>
        <w:t>。</w:t>
      </w:r>
    </w:p>
    <w:p w14:paraId="6DB9302C">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3FCE9A4E">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03488596">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BE35F56">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48DA8AA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BDC848D">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658CCCE8">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2D698937">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772E53B2">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16B8D290">
      <w:pPr>
        <w:pStyle w:val="42"/>
        <w:pageBreakBefore w:val="0"/>
        <w:kinsoku/>
        <w:wordWrap/>
        <w:overflowPunct/>
        <w:topLinePunct w:val="0"/>
        <w:autoSpaceDE/>
        <w:autoSpaceDN/>
        <w:bidi w:val="0"/>
        <w:adjustRightInd/>
        <w:spacing w:before="0"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eastAsia="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val="en-US" w:eastAsia="zh-CN"/>
        </w:rPr>
        <w:t>履行合同所必需设备和专业技术能力的承诺</w:t>
      </w:r>
      <w:r>
        <w:rPr>
          <w:rFonts w:hint="eastAsia" w:ascii="宋体" w:hAnsi="宋体" w:eastAsia="宋体" w:cs="宋体"/>
          <w:b/>
          <w:color w:val="auto"/>
          <w:spacing w:val="0"/>
          <w:kern w:val="0"/>
          <w:sz w:val="24"/>
          <w:szCs w:val="24"/>
          <w:highlight w:val="none"/>
          <w:lang w:eastAsia="zh-CN"/>
        </w:rPr>
        <w:t>函</w:t>
      </w:r>
    </w:p>
    <w:p w14:paraId="4CCAC572">
      <w:pPr>
        <w:pStyle w:val="45"/>
        <w:pageBreakBefore w:val="0"/>
        <w:kinsoku/>
        <w:wordWrap/>
        <w:overflowPunct/>
        <w:topLinePunct w:val="0"/>
        <w:autoSpaceDE/>
        <w:autoSpaceDN/>
        <w:bidi w:val="0"/>
        <w:adjustRightInd/>
        <w:spacing w:beforeAutospacing="0" w:after="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4210F737">
      <w:pPr>
        <w:pStyle w:val="45"/>
        <w:pageBreakBefore w:val="0"/>
        <w:kinsoku/>
        <w:wordWrap/>
        <w:overflowPunct/>
        <w:topLinePunct w:val="0"/>
        <w:autoSpaceDE/>
        <w:autoSpaceDN/>
        <w:bidi w:val="0"/>
        <w:adjustRightInd/>
        <w:spacing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u w:val="single"/>
        </w:rPr>
      </w:pP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：（采购人名称）</w:t>
      </w:r>
    </w:p>
    <w:p w14:paraId="2967DBA6">
      <w:pPr>
        <w:pStyle w:val="45"/>
        <w:pageBreakBefore w:val="0"/>
        <w:tabs>
          <w:tab w:val="left" w:pos="2969"/>
          <w:tab w:val="left" w:pos="7684"/>
        </w:tabs>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现参与</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项目（项目编号：</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）的采购活动</w:t>
      </w:r>
      <w:r>
        <w:rPr>
          <w:rFonts w:hint="eastAsia" w:ascii="宋体" w:hAnsi="宋体" w:eastAsia="宋体" w:cs="宋体"/>
          <w:color w:val="auto"/>
          <w:spacing w:val="0"/>
          <w:sz w:val="21"/>
          <w:szCs w:val="21"/>
          <w:highlight w:val="none"/>
        </w:rPr>
        <w:t>，现承诺具有</w:t>
      </w:r>
      <w:r>
        <w:rPr>
          <w:rFonts w:hint="eastAsia" w:ascii="宋体" w:hAnsi="宋体" w:eastAsia="宋体" w:cs="宋体"/>
          <w:color w:val="auto"/>
          <w:spacing w:val="0"/>
          <w:sz w:val="21"/>
          <w:szCs w:val="21"/>
          <w:highlight w:val="none"/>
          <w:lang w:val="en-US" w:eastAsia="zh-CN"/>
        </w:rPr>
        <w:t>履行合同所必需设备和专业技术能力。</w:t>
      </w:r>
    </w:p>
    <w:p w14:paraId="013ACFBD">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5FAEF73A">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2966968E">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47785FE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4425DF08">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7A53F32E">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B51FCAD">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39E55A13">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0B2A35FB">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60C40727">
      <w:pPr>
        <w:pStyle w:val="42"/>
        <w:pageBreakBefore w:val="0"/>
        <w:kinsoku/>
        <w:wordWrap/>
        <w:overflowPunct/>
        <w:topLinePunct w:val="0"/>
        <w:autoSpaceDE/>
        <w:autoSpaceDN/>
        <w:bidi w:val="0"/>
        <w:adjustRightInd/>
        <w:spacing w:before="0"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eastAsia="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eastAsia="zh-CN"/>
        </w:rPr>
        <w:t>依法缴纳税收和社会保障资金良好记录的承诺函</w:t>
      </w:r>
    </w:p>
    <w:p w14:paraId="139B72C3">
      <w:pPr>
        <w:pStyle w:val="45"/>
        <w:pageBreakBefore w:val="0"/>
        <w:kinsoku/>
        <w:wordWrap/>
        <w:overflowPunct/>
        <w:topLinePunct w:val="0"/>
        <w:autoSpaceDE/>
        <w:autoSpaceDN/>
        <w:bidi w:val="0"/>
        <w:adjustRightInd/>
        <w:spacing w:beforeAutospacing="0" w:after="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021221C5">
      <w:pPr>
        <w:pStyle w:val="45"/>
        <w:pageBreakBefore w:val="0"/>
        <w:kinsoku/>
        <w:wordWrap/>
        <w:overflowPunct/>
        <w:topLinePunct w:val="0"/>
        <w:autoSpaceDE/>
        <w:autoSpaceDN/>
        <w:bidi w:val="0"/>
        <w:adjustRightInd/>
        <w:spacing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u w:val="single"/>
        </w:rPr>
      </w:pP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：（采购人名称）</w:t>
      </w:r>
    </w:p>
    <w:p w14:paraId="560B400D">
      <w:pPr>
        <w:pStyle w:val="45"/>
        <w:pageBreakBefore w:val="0"/>
        <w:tabs>
          <w:tab w:val="left" w:pos="2969"/>
          <w:tab w:val="left" w:pos="7684"/>
        </w:tabs>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现参与</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项目（项目编号：</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）的采购活动</w:t>
      </w:r>
      <w:r>
        <w:rPr>
          <w:rFonts w:hint="eastAsia" w:ascii="宋体" w:hAnsi="宋体" w:eastAsia="宋体" w:cs="宋体"/>
          <w:color w:val="auto"/>
          <w:spacing w:val="0"/>
          <w:sz w:val="21"/>
          <w:szCs w:val="21"/>
          <w:highlight w:val="none"/>
        </w:rPr>
        <w:t>，现承诺具有</w:t>
      </w:r>
      <w:r>
        <w:rPr>
          <w:rStyle w:val="81"/>
          <w:rFonts w:hint="eastAsia" w:ascii="宋体" w:hAnsi="宋体" w:eastAsia="宋体" w:cs="宋体"/>
          <w:color w:val="auto"/>
          <w:spacing w:val="0"/>
          <w:kern w:val="0"/>
          <w:sz w:val="21"/>
          <w:szCs w:val="21"/>
          <w:highlight w:val="none"/>
          <w:lang w:eastAsia="zh-CN"/>
        </w:rPr>
        <w:t>依法缴纳税收和社会保障资金良好记录。</w:t>
      </w:r>
    </w:p>
    <w:p w14:paraId="57BD74DF">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6E22CA6A">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24A12FC3">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2F4681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150B204D">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135B1AD">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4807694">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48A695AA">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1D4133B6">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14ECE7E4">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val="zh-CN" w:eastAsia="zh-CN" w:bidi="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val="zh-CN" w:eastAsia="zh-CN" w:bidi="zh-CN"/>
        </w:rPr>
        <w:t>参加政府采购活动前三年内，在经营活动中没有重大违法记录的承诺函</w:t>
      </w:r>
    </w:p>
    <w:p w14:paraId="0AC885D8">
      <w:pPr>
        <w:pageBreakBefore w:val="0"/>
        <w:kinsoku/>
        <w:wordWrap/>
        <w:overflowPunct/>
        <w:topLinePunct w:val="0"/>
        <w:autoSpaceDE/>
        <w:autoSpaceDN/>
        <w:bidi w:val="0"/>
        <w:adjustRightInd/>
        <w:spacing w:afterAutospacing="0" w:line="480" w:lineRule="exact"/>
        <w:ind w:left="0" w:leftChars="0" w:right="0"/>
        <w:textAlignment w:val="auto"/>
        <w:rPr>
          <w:rFonts w:hint="eastAsia" w:ascii="宋体" w:hAnsi="宋体" w:eastAsia="宋体" w:cs="宋体"/>
          <w:color w:val="auto"/>
          <w:spacing w:val="0"/>
          <w:sz w:val="21"/>
          <w:szCs w:val="21"/>
          <w:highlight w:val="none"/>
        </w:rPr>
      </w:pPr>
    </w:p>
    <w:p w14:paraId="3EE1CDD2">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u w:val="single"/>
        </w:rPr>
      </w:pP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：（采购人名称）</w:t>
      </w:r>
    </w:p>
    <w:p w14:paraId="31AE28C0">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本</w:t>
      </w:r>
      <w:r>
        <w:rPr>
          <w:rFonts w:hint="eastAsia" w:ascii="宋体" w:hAnsi="宋体" w:eastAsia="宋体" w:cs="宋体"/>
          <w:bCs/>
          <w:color w:val="auto"/>
          <w:spacing w:val="0"/>
          <w:sz w:val="21"/>
          <w:szCs w:val="21"/>
          <w:highlight w:val="none"/>
          <w:lang w:val="en-US" w:eastAsia="zh-CN"/>
        </w:rPr>
        <w:t>供应商</w:t>
      </w:r>
      <w:r>
        <w:rPr>
          <w:rFonts w:hint="eastAsia" w:ascii="宋体" w:hAnsi="宋体" w:eastAsia="宋体" w:cs="宋体"/>
          <w:bCs/>
          <w:color w:val="auto"/>
          <w:spacing w:val="0"/>
          <w:sz w:val="21"/>
          <w:szCs w:val="21"/>
          <w:highlight w:val="none"/>
        </w:rPr>
        <w:t>现参与</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项目（项目编号：</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）的采购活动，在参加本次政府采购活动前三年内，在经营活动中没有重大违法记录。</w:t>
      </w:r>
    </w:p>
    <w:bookmarkEnd w:id="9"/>
    <w:p w14:paraId="7A04343E">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45D61A48">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3287BC02">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47ED43C">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D5D5EF8">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10B873E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DB63880">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583F3CDA">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1DE91028">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5D194885">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val="zh-CN" w:eastAsia="zh-CN" w:bidi="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val="zh-CN" w:eastAsia="zh-CN" w:bidi="zh-CN"/>
        </w:rPr>
        <w:t>法定代表人（负责人）身份证明书</w:t>
      </w:r>
    </w:p>
    <w:p w14:paraId="67604402">
      <w:pPr>
        <w:pageBreakBefore w:val="0"/>
        <w:kinsoku/>
        <w:wordWrap/>
        <w:overflowPunct/>
        <w:topLinePunct w:val="0"/>
        <w:autoSpaceDE/>
        <w:autoSpaceDN/>
        <w:bidi w:val="0"/>
        <w:adjustRightInd/>
        <w:spacing w:beforeAutospacing="0" w:afterAutospacing="0" w:line="480" w:lineRule="exact"/>
        <w:ind w:left="0" w:leftChars="0" w:right="0" w:firstLine="570"/>
        <w:jc w:val="center"/>
        <w:textAlignment w:val="auto"/>
        <w:rPr>
          <w:rFonts w:hint="eastAsia" w:ascii="宋体" w:hAnsi="宋体" w:eastAsia="宋体" w:cs="宋体"/>
          <w:b/>
          <w:color w:val="auto"/>
          <w:spacing w:val="0"/>
          <w:sz w:val="21"/>
          <w:szCs w:val="21"/>
          <w:highlight w:val="none"/>
        </w:rPr>
      </w:pPr>
    </w:p>
    <w:p w14:paraId="4974EDD6">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
          <w:color w:val="auto"/>
          <w:spacing w:val="0"/>
          <w:sz w:val="21"/>
          <w:szCs w:val="21"/>
          <w:highlight w:val="none"/>
          <w:lang w:eastAsia="zh-CN"/>
        </w:rPr>
      </w:pPr>
      <w:r>
        <w:rPr>
          <w:rFonts w:hint="eastAsia" w:ascii="宋体" w:hAnsi="宋体" w:eastAsia="宋体" w:cs="宋体"/>
          <w:bCs/>
          <w:color w:val="auto"/>
          <w:spacing w:val="0"/>
          <w:sz w:val="21"/>
          <w:szCs w:val="21"/>
          <w:highlight w:val="none"/>
        </w:rPr>
        <w:t>单位名称：</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33477503">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单位性质：</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61E62360">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地    址：</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7210BF58">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成立时间：</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年</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月</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日</w:t>
      </w:r>
    </w:p>
    <w:p w14:paraId="368AC5F3">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经营期限：</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4C01E649">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姓    名：</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 xml:space="preserve"> </w:t>
      </w:r>
      <w:r>
        <w:rPr>
          <w:rFonts w:hint="eastAsia" w:ascii="宋体" w:hAnsi="宋体" w:eastAsia="宋体" w:cs="宋体"/>
          <w:bCs/>
          <w:color w:val="auto"/>
          <w:spacing w:val="0"/>
          <w:sz w:val="21"/>
          <w:szCs w:val="21"/>
          <w:highlight w:val="none"/>
          <w:lang w:val="en-US" w:eastAsia="zh-CN"/>
        </w:rPr>
        <w:t xml:space="preserve">   </w:t>
      </w:r>
      <w:r>
        <w:rPr>
          <w:rFonts w:hint="eastAsia" w:ascii="宋体" w:hAnsi="宋体" w:eastAsia="宋体" w:cs="宋体"/>
          <w:bCs/>
          <w:color w:val="auto"/>
          <w:spacing w:val="0"/>
          <w:sz w:val="21"/>
          <w:szCs w:val="21"/>
          <w:highlight w:val="none"/>
        </w:rPr>
        <w:t>性  别：</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060DEF75">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年    龄：</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 xml:space="preserve"> </w:t>
      </w:r>
      <w:r>
        <w:rPr>
          <w:rFonts w:hint="eastAsia" w:ascii="宋体" w:hAnsi="宋体" w:eastAsia="宋体" w:cs="宋体"/>
          <w:bCs/>
          <w:color w:val="auto"/>
          <w:spacing w:val="0"/>
          <w:sz w:val="21"/>
          <w:szCs w:val="21"/>
          <w:highlight w:val="none"/>
          <w:lang w:val="en-US" w:eastAsia="zh-CN"/>
        </w:rPr>
        <w:t xml:space="preserve">   </w:t>
      </w:r>
      <w:r>
        <w:rPr>
          <w:rFonts w:hint="eastAsia" w:ascii="宋体" w:hAnsi="宋体" w:eastAsia="宋体" w:cs="宋体"/>
          <w:bCs/>
          <w:color w:val="auto"/>
          <w:spacing w:val="0"/>
          <w:sz w:val="21"/>
          <w:szCs w:val="21"/>
          <w:highlight w:val="none"/>
        </w:rPr>
        <w:t>职  务：</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639D09F4">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系</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w:t>
      </w:r>
      <w:r>
        <w:rPr>
          <w:rFonts w:hint="eastAsia" w:ascii="宋体" w:hAnsi="宋体" w:eastAsia="宋体" w:cs="宋体"/>
          <w:bCs/>
          <w:color w:val="auto"/>
          <w:spacing w:val="0"/>
          <w:sz w:val="21"/>
          <w:szCs w:val="21"/>
          <w:highlight w:val="none"/>
          <w:u w:val="single"/>
          <w:lang w:eastAsia="zh-CN"/>
        </w:rPr>
        <w:t>投标人</w:t>
      </w:r>
      <w:r>
        <w:rPr>
          <w:rFonts w:hint="eastAsia" w:ascii="宋体" w:hAnsi="宋体" w:eastAsia="宋体" w:cs="宋体"/>
          <w:bCs/>
          <w:color w:val="auto"/>
          <w:spacing w:val="0"/>
          <w:sz w:val="21"/>
          <w:szCs w:val="21"/>
          <w:highlight w:val="none"/>
          <w:u w:val="single"/>
        </w:rPr>
        <w:t>名称）</w:t>
      </w:r>
      <w:r>
        <w:rPr>
          <w:rFonts w:hint="eastAsia" w:ascii="宋体" w:hAnsi="宋体" w:eastAsia="宋体" w:cs="宋体"/>
          <w:bCs/>
          <w:color w:val="auto"/>
          <w:spacing w:val="0"/>
          <w:sz w:val="21"/>
          <w:szCs w:val="21"/>
          <w:highlight w:val="none"/>
        </w:rPr>
        <w:t>的法定代表人（负责人）。</w:t>
      </w:r>
    </w:p>
    <w:p w14:paraId="6FCDDE44">
      <w:pPr>
        <w:pageBreakBefore w:val="0"/>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rPr>
      </w:pPr>
    </w:p>
    <w:p w14:paraId="735C4C29">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附</w:t>
      </w:r>
      <w:r>
        <w:rPr>
          <w:rFonts w:hint="eastAsia" w:ascii="宋体" w:hAnsi="宋体" w:eastAsia="宋体" w:cs="宋体"/>
          <w:bCs/>
          <w:color w:val="auto"/>
          <w:spacing w:val="0"/>
          <w:sz w:val="21"/>
          <w:szCs w:val="21"/>
          <w:highlight w:val="none"/>
          <w:lang w:eastAsia="zh-CN"/>
        </w:rPr>
        <w:t>法定代表人（负责人）</w:t>
      </w:r>
      <w:r>
        <w:rPr>
          <w:rFonts w:hint="eastAsia" w:ascii="宋体" w:hAnsi="宋体" w:eastAsia="宋体" w:cs="宋体"/>
          <w:bCs/>
          <w:color w:val="auto"/>
          <w:spacing w:val="0"/>
          <w:sz w:val="21"/>
          <w:szCs w:val="21"/>
          <w:highlight w:val="none"/>
        </w:rPr>
        <w:t>有效的身份证正反两面复印件。</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264"/>
      </w:tblGrid>
      <w:tr w14:paraId="0F8A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6" w:hRule="atLeast"/>
          <w:jc w:val="center"/>
        </w:trPr>
        <w:tc>
          <w:tcPr>
            <w:tcW w:w="4264" w:type="dxa"/>
            <w:tcMar>
              <w:top w:w="0" w:type="dxa"/>
              <w:left w:w="108" w:type="dxa"/>
              <w:bottom w:w="0" w:type="dxa"/>
              <w:right w:w="108" w:type="dxa"/>
            </w:tcMar>
            <w:vAlign w:val="top"/>
          </w:tcPr>
          <w:p w14:paraId="5F8FD80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c>
          <w:tcPr>
            <w:tcW w:w="4264" w:type="dxa"/>
            <w:tcMar>
              <w:top w:w="0" w:type="dxa"/>
              <w:left w:w="108" w:type="dxa"/>
              <w:bottom w:w="0" w:type="dxa"/>
              <w:right w:w="108" w:type="dxa"/>
            </w:tcMar>
            <w:vAlign w:val="top"/>
          </w:tcPr>
          <w:p w14:paraId="3C77FA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r>
    </w:tbl>
    <w:p w14:paraId="52A58B24">
      <w:pPr>
        <w:pageBreakBefore w:val="0"/>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rPr>
      </w:pPr>
    </w:p>
    <w:p w14:paraId="757AB4C2">
      <w:pPr>
        <w:pageBreakBefore w:val="0"/>
        <w:kinsoku/>
        <w:wordWrap/>
        <w:overflowPunct/>
        <w:topLinePunct w:val="0"/>
        <w:autoSpaceDE/>
        <w:autoSpaceDN/>
        <w:bidi w:val="0"/>
        <w:adjustRightInd/>
        <w:spacing w:beforeAutospacing="0" w:afterAutospacing="0" w:line="480" w:lineRule="exact"/>
        <w:ind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特此证明。</w:t>
      </w:r>
    </w:p>
    <w:p w14:paraId="55B83409">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bookmarkStart w:id="10" w:name="_Toc86202635"/>
      <w:bookmarkStart w:id="11" w:name="_Toc175644065"/>
    </w:p>
    <w:p w14:paraId="19805FA3">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F7472B0">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220224A">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11ECE895">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0B759970">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法定代表人（负责人）(签字或盖章)：</w:t>
      </w:r>
    </w:p>
    <w:p w14:paraId="240C4D35">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442545CD">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val="zh-CN" w:eastAsia="zh-CN" w:bidi="zh-CN"/>
        </w:rPr>
      </w:pPr>
      <w:bookmarkStart w:id="12" w:name="_Toc13995"/>
      <w:bookmarkEnd w:id="12"/>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val="zh-CN" w:eastAsia="zh-CN" w:bidi="zh-CN"/>
        </w:rPr>
        <w:t>法定代表人（负责人）授权委托书</w:t>
      </w:r>
    </w:p>
    <w:p w14:paraId="20AAF707">
      <w:pPr>
        <w:pageBreakBefore w:val="0"/>
        <w:kinsoku/>
        <w:wordWrap/>
        <w:overflowPunct/>
        <w:topLinePunct w:val="0"/>
        <w:autoSpaceDE/>
        <w:autoSpaceDN/>
        <w:bidi w:val="0"/>
        <w:adjustRightInd/>
        <w:snapToGrid w:val="0"/>
        <w:spacing w:beforeAutospacing="0" w:afterAutospacing="0" w:line="480" w:lineRule="exact"/>
        <w:ind w:left="0" w:leftChars="0" w:right="0"/>
        <w:textAlignment w:val="auto"/>
        <w:rPr>
          <w:rFonts w:hint="eastAsia" w:ascii="宋体" w:hAnsi="宋体" w:eastAsia="宋体" w:cs="宋体"/>
          <w:b/>
          <w:color w:val="auto"/>
          <w:spacing w:val="0"/>
          <w:sz w:val="21"/>
          <w:szCs w:val="21"/>
          <w:highlight w:val="none"/>
        </w:rPr>
      </w:pPr>
    </w:p>
    <w:p w14:paraId="07B4F375">
      <w:pPr>
        <w:pageBreakBefore w:val="0"/>
        <w:tabs>
          <w:tab w:val="left" w:pos="4860"/>
        </w:tabs>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u w:val="single"/>
        </w:rPr>
      </w:pP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：（采购人名称）</w:t>
      </w:r>
    </w:p>
    <w:bookmarkEnd w:id="10"/>
    <w:bookmarkEnd w:id="11"/>
    <w:p w14:paraId="6D6AA398">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本授权委托书声明：注册于</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w:t>
      </w:r>
      <w:r>
        <w:rPr>
          <w:rFonts w:hint="eastAsia" w:ascii="宋体" w:hAnsi="宋体" w:eastAsia="宋体" w:cs="宋体"/>
          <w:bCs/>
          <w:color w:val="auto"/>
          <w:spacing w:val="0"/>
          <w:sz w:val="21"/>
          <w:szCs w:val="21"/>
          <w:highlight w:val="none"/>
          <w:u w:val="single"/>
          <w:lang w:val="en-US" w:eastAsia="zh-CN"/>
        </w:rPr>
        <w:t>供应商</w:t>
      </w:r>
      <w:r>
        <w:rPr>
          <w:rFonts w:hint="eastAsia" w:ascii="宋体" w:hAnsi="宋体" w:eastAsia="宋体" w:cs="宋体"/>
          <w:bCs/>
          <w:color w:val="auto"/>
          <w:spacing w:val="0"/>
          <w:sz w:val="21"/>
          <w:szCs w:val="21"/>
          <w:highlight w:val="none"/>
          <w:u w:val="single"/>
        </w:rPr>
        <w:t>住址）</w:t>
      </w:r>
      <w:r>
        <w:rPr>
          <w:rFonts w:hint="eastAsia" w:ascii="宋体" w:hAnsi="宋体" w:eastAsia="宋体" w:cs="宋体"/>
          <w:bCs/>
          <w:color w:val="auto"/>
          <w:spacing w:val="0"/>
          <w:sz w:val="21"/>
          <w:szCs w:val="21"/>
          <w:highlight w:val="none"/>
        </w:rPr>
        <w:t>的</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w:t>
      </w:r>
      <w:r>
        <w:rPr>
          <w:rFonts w:hint="eastAsia" w:ascii="宋体" w:hAnsi="宋体" w:eastAsia="宋体" w:cs="宋体"/>
          <w:bCs/>
          <w:color w:val="auto"/>
          <w:spacing w:val="0"/>
          <w:sz w:val="21"/>
          <w:szCs w:val="21"/>
          <w:highlight w:val="none"/>
          <w:u w:val="single"/>
          <w:lang w:val="en-US" w:eastAsia="zh-CN"/>
        </w:rPr>
        <w:t>供应商</w:t>
      </w:r>
      <w:r>
        <w:rPr>
          <w:rFonts w:hint="eastAsia" w:ascii="宋体" w:hAnsi="宋体" w:eastAsia="宋体" w:cs="宋体"/>
          <w:bCs/>
          <w:color w:val="auto"/>
          <w:spacing w:val="0"/>
          <w:sz w:val="21"/>
          <w:szCs w:val="21"/>
          <w:highlight w:val="none"/>
          <w:u w:val="single"/>
        </w:rPr>
        <w:t>名称）</w:t>
      </w:r>
      <w:r>
        <w:rPr>
          <w:rFonts w:hint="eastAsia" w:ascii="宋体" w:hAnsi="宋体" w:eastAsia="宋体" w:cs="宋体"/>
          <w:bCs/>
          <w:color w:val="auto"/>
          <w:spacing w:val="0"/>
          <w:sz w:val="21"/>
          <w:szCs w:val="21"/>
          <w:highlight w:val="none"/>
        </w:rPr>
        <w:t>法定代表人（负责人）</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（法定代表人</w:t>
      </w:r>
      <w:r>
        <w:rPr>
          <w:rFonts w:hint="eastAsia" w:ascii="宋体" w:hAnsi="宋体" w:eastAsia="宋体" w:cs="宋体"/>
          <w:bCs/>
          <w:color w:val="auto"/>
          <w:spacing w:val="0"/>
          <w:sz w:val="21"/>
          <w:szCs w:val="21"/>
          <w:highlight w:val="none"/>
          <w:u w:val="single"/>
          <w:lang w:eastAsia="zh-CN"/>
        </w:rPr>
        <w:t>（</w:t>
      </w:r>
      <w:r>
        <w:rPr>
          <w:rFonts w:hint="eastAsia" w:ascii="宋体" w:hAnsi="宋体" w:eastAsia="宋体" w:cs="宋体"/>
          <w:bCs/>
          <w:color w:val="auto"/>
          <w:spacing w:val="0"/>
          <w:sz w:val="21"/>
          <w:szCs w:val="21"/>
          <w:highlight w:val="none"/>
          <w:u w:val="single"/>
          <w:lang w:val="en-US" w:eastAsia="zh-CN"/>
        </w:rPr>
        <w:t>负责人</w:t>
      </w:r>
      <w:r>
        <w:rPr>
          <w:rFonts w:hint="eastAsia" w:ascii="宋体" w:hAnsi="宋体" w:eastAsia="宋体" w:cs="宋体"/>
          <w:bCs/>
          <w:color w:val="auto"/>
          <w:spacing w:val="0"/>
          <w:sz w:val="21"/>
          <w:szCs w:val="21"/>
          <w:highlight w:val="none"/>
          <w:u w:val="single"/>
          <w:lang w:eastAsia="zh-CN"/>
        </w:rPr>
        <w:t>）</w:t>
      </w:r>
      <w:r>
        <w:rPr>
          <w:rFonts w:hint="eastAsia" w:ascii="宋体" w:hAnsi="宋体" w:eastAsia="宋体" w:cs="宋体"/>
          <w:bCs/>
          <w:color w:val="auto"/>
          <w:spacing w:val="0"/>
          <w:sz w:val="21"/>
          <w:szCs w:val="21"/>
          <w:highlight w:val="none"/>
          <w:u w:val="single"/>
        </w:rPr>
        <w:t>姓名、职务、身份证号）</w:t>
      </w:r>
      <w:r>
        <w:rPr>
          <w:rFonts w:hint="eastAsia" w:ascii="宋体" w:hAnsi="宋体" w:eastAsia="宋体" w:cs="宋体"/>
          <w:bCs/>
          <w:color w:val="auto"/>
          <w:spacing w:val="0"/>
          <w:sz w:val="21"/>
          <w:szCs w:val="21"/>
          <w:highlight w:val="none"/>
        </w:rPr>
        <w:t>代表本公司授权</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rPr>
        <w:t>（</w:t>
      </w:r>
      <w:r>
        <w:rPr>
          <w:rFonts w:hint="eastAsia" w:ascii="宋体" w:hAnsi="宋体" w:eastAsia="宋体" w:cs="宋体"/>
          <w:bCs/>
          <w:color w:val="auto"/>
          <w:spacing w:val="0"/>
          <w:sz w:val="21"/>
          <w:szCs w:val="21"/>
          <w:highlight w:val="none"/>
          <w:lang w:val="en-US" w:eastAsia="zh-CN"/>
        </w:rPr>
        <w:t>供应商</w:t>
      </w:r>
      <w:r>
        <w:rPr>
          <w:rFonts w:hint="eastAsia" w:ascii="宋体" w:hAnsi="宋体" w:eastAsia="宋体" w:cs="宋体"/>
          <w:bCs/>
          <w:color w:val="auto"/>
          <w:spacing w:val="0"/>
          <w:sz w:val="21"/>
          <w:szCs w:val="21"/>
          <w:highlight w:val="none"/>
        </w:rPr>
        <w:t>代表姓名、职务、身份证号）为本公司的合法代理人，就贵方组织的</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rPr>
        <w:t>项目，项目编号：</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rPr>
        <w:t>，以本公司名义处理一切与之有关的事务。</w:t>
      </w:r>
    </w:p>
    <w:p w14:paraId="36536A7E">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本授权书于</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年</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月</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日</w:t>
      </w:r>
      <w:r>
        <w:rPr>
          <w:rFonts w:hint="eastAsia" w:ascii="宋体" w:hAnsi="宋体" w:eastAsia="宋体" w:cs="宋体"/>
          <w:bCs/>
          <w:color w:val="auto"/>
          <w:spacing w:val="0"/>
          <w:sz w:val="21"/>
          <w:szCs w:val="21"/>
          <w:highlight w:val="none"/>
          <w:lang w:val="en-US" w:eastAsia="zh-CN"/>
        </w:rPr>
        <w:t>签署后</w:t>
      </w:r>
      <w:r>
        <w:rPr>
          <w:rFonts w:hint="eastAsia" w:ascii="宋体" w:hAnsi="宋体" w:eastAsia="宋体" w:cs="宋体"/>
          <w:bCs/>
          <w:color w:val="auto"/>
          <w:spacing w:val="0"/>
          <w:sz w:val="21"/>
          <w:szCs w:val="21"/>
          <w:highlight w:val="none"/>
        </w:rPr>
        <w:t>生效，特此声明。</w:t>
      </w:r>
    </w:p>
    <w:p w14:paraId="33F0A570">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p>
    <w:p w14:paraId="69ECC0D6">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法定代表人（负责人）（签字或盖章）：</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754CE129">
      <w:pPr>
        <w:pageBreakBefore w:val="0"/>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rPr>
      </w:pPr>
    </w:p>
    <w:p w14:paraId="6DE14C54">
      <w:pPr>
        <w:pageBreakBefore w:val="0"/>
        <w:kinsoku/>
        <w:wordWrap/>
        <w:overflowPunct/>
        <w:topLinePunct w:val="0"/>
        <w:autoSpaceDE/>
        <w:autoSpaceDN/>
        <w:bidi w:val="0"/>
        <w:adjustRightInd/>
        <w:spacing w:beforeAutospacing="0" w:afterAutospacing="0" w:line="480" w:lineRule="exact"/>
        <w:ind w:left="0" w:leftChars="0" w:right="0" w:firstLine="315" w:firstLineChars="15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附</w:t>
      </w:r>
      <w:r>
        <w:rPr>
          <w:rFonts w:hint="eastAsia" w:ascii="宋体" w:hAnsi="宋体" w:eastAsia="宋体" w:cs="宋体"/>
          <w:bCs/>
          <w:color w:val="auto"/>
          <w:spacing w:val="0"/>
          <w:sz w:val="21"/>
          <w:szCs w:val="21"/>
          <w:highlight w:val="none"/>
          <w:lang w:eastAsia="zh-CN"/>
        </w:rPr>
        <w:t>法定代表人（负责人）</w:t>
      </w:r>
      <w:r>
        <w:rPr>
          <w:rFonts w:hint="eastAsia" w:ascii="宋体" w:hAnsi="宋体" w:eastAsia="宋体" w:cs="宋体"/>
          <w:bCs/>
          <w:color w:val="auto"/>
          <w:spacing w:val="0"/>
          <w:sz w:val="21"/>
          <w:szCs w:val="21"/>
          <w:highlight w:val="none"/>
        </w:rPr>
        <w:t>、</w:t>
      </w:r>
      <w:r>
        <w:rPr>
          <w:rFonts w:hint="eastAsia" w:ascii="宋体" w:hAnsi="宋体" w:eastAsia="宋体" w:cs="宋体"/>
          <w:bCs/>
          <w:color w:val="auto"/>
          <w:spacing w:val="0"/>
          <w:sz w:val="21"/>
          <w:szCs w:val="21"/>
          <w:highlight w:val="none"/>
          <w:lang w:val="en-US" w:eastAsia="zh-CN"/>
        </w:rPr>
        <w:t>供应商</w:t>
      </w:r>
      <w:r>
        <w:rPr>
          <w:rFonts w:hint="eastAsia" w:ascii="宋体" w:hAnsi="宋体" w:eastAsia="宋体" w:cs="宋体"/>
          <w:bCs/>
          <w:color w:val="auto"/>
          <w:spacing w:val="0"/>
          <w:sz w:val="21"/>
          <w:szCs w:val="21"/>
          <w:highlight w:val="none"/>
        </w:rPr>
        <w:t>代表有效的身份证正反两面复印件：</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264"/>
      </w:tblGrid>
      <w:tr w14:paraId="33C9A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6" w:hRule="atLeast"/>
          <w:jc w:val="center"/>
        </w:trPr>
        <w:tc>
          <w:tcPr>
            <w:tcW w:w="4264" w:type="dxa"/>
            <w:tcMar>
              <w:top w:w="0" w:type="dxa"/>
              <w:left w:w="108" w:type="dxa"/>
              <w:bottom w:w="0" w:type="dxa"/>
              <w:right w:w="108" w:type="dxa"/>
            </w:tcMar>
            <w:vAlign w:val="top"/>
          </w:tcPr>
          <w:p w14:paraId="243BFF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c>
          <w:tcPr>
            <w:tcW w:w="4264" w:type="dxa"/>
            <w:tcMar>
              <w:top w:w="0" w:type="dxa"/>
              <w:left w:w="108" w:type="dxa"/>
              <w:bottom w:w="0" w:type="dxa"/>
              <w:right w:w="108" w:type="dxa"/>
            </w:tcMar>
            <w:vAlign w:val="top"/>
          </w:tcPr>
          <w:p w14:paraId="1F910B9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r>
      <w:tr w14:paraId="2C784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6" w:hRule="atLeast"/>
          <w:jc w:val="center"/>
        </w:trPr>
        <w:tc>
          <w:tcPr>
            <w:tcW w:w="4264" w:type="dxa"/>
            <w:tcMar>
              <w:top w:w="0" w:type="dxa"/>
              <w:left w:w="108" w:type="dxa"/>
              <w:bottom w:w="0" w:type="dxa"/>
              <w:right w:w="108" w:type="dxa"/>
            </w:tcMar>
            <w:vAlign w:val="top"/>
          </w:tcPr>
          <w:p w14:paraId="5304C5E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c>
          <w:tcPr>
            <w:tcW w:w="4264" w:type="dxa"/>
            <w:tcMar>
              <w:top w:w="0" w:type="dxa"/>
              <w:left w:w="108" w:type="dxa"/>
              <w:bottom w:w="0" w:type="dxa"/>
              <w:right w:w="108" w:type="dxa"/>
            </w:tcMar>
            <w:vAlign w:val="top"/>
          </w:tcPr>
          <w:p w14:paraId="6675E64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r>
    </w:tbl>
    <w:p w14:paraId="45FE638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38B1C49">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76BFCB17">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供应商代表</w:t>
      </w:r>
      <w:r>
        <w:rPr>
          <w:rStyle w:val="81"/>
          <w:rFonts w:hint="eastAsia" w:ascii="宋体" w:hAnsi="宋体" w:eastAsia="宋体" w:cs="宋体"/>
          <w:bCs/>
          <w:color w:val="auto"/>
          <w:spacing w:val="0"/>
          <w:sz w:val="21"/>
          <w:szCs w:val="21"/>
          <w:highlight w:val="none"/>
        </w:rPr>
        <w:t>(签字或盖章)：</w:t>
      </w:r>
    </w:p>
    <w:p w14:paraId="58CC7869">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322B23A7">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rPr>
          <w:rStyle w:val="81"/>
          <w:rFonts w:hint="eastAsia" w:ascii="宋体" w:hAnsi="宋体" w:eastAsia="宋体" w:cs="宋体"/>
          <w:b/>
          <w:color w:val="auto"/>
          <w:spacing w:val="0"/>
          <w:kern w:val="0"/>
          <w:sz w:val="21"/>
          <w:szCs w:val="21"/>
          <w:highlight w:val="none"/>
        </w:rPr>
      </w:pPr>
    </w:p>
    <w:p w14:paraId="0D1ECB85">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outlineLvl w:val="9"/>
        <w:rPr>
          <w:rFonts w:hint="eastAsia" w:ascii="宋体" w:hAnsi="宋体" w:eastAsia="宋体" w:cs="宋体"/>
          <w:b/>
          <w:color w:val="auto"/>
          <w:spacing w:val="0"/>
          <w:kern w:val="0"/>
          <w:sz w:val="24"/>
          <w:szCs w:val="24"/>
          <w:highlight w:val="none"/>
          <w:lang w:val="zh-CN" w:eastAsia="zh-CN" w:bidi="zh-CN"/>
        </w:rPr>
      </w:pPr>
      <w:bookmarkStart w:id="13" w:name="_Toc5937"/>
      <w:bookmarkEnd w:id="13"/>
      <w:bookmarkStart w:id="14" w:name="_Toc6328"/>
      <w:bookmarkEnd w:id="14"/>
      <w:r>
        <w:rPr>
          <w:rStyle w:val="81"/>
          <w:rFonts w:hint="eastAsia" w:ascii="宋体" w:hAnsi="宋体" w:eastAsia="宋体" w:cs="宋体"/>
          <w:b/>
          <w:bCs/>
          <w:color w:val="auto"/>
          <w:spacing w:val="0"/>
          <w:sz w:val="21"/>
          <w:szCs w:val="21"/>
          <w:highlight w:val="none"/>
        </w:rPr>
        <w:br w:type="page"/>
      </w:r>
      <w:bookmarkStart w:id="15" w:name="_Toc19452"/>
      <w:r>
        <w:rPr>
          <w:rFonts w:hint="eastAsia" w:ascii="宋体" w:hAnsi="宋体" w:eastAsia="宋体" w:cs="宋体"/>
          <w:b/>
          <w:color w:val="auto"/>
          <w:spacing w:val="0"/>
          <w:kern w:val="0"/>
          <w:sz w:val="24"/>
          <w:szCs w:val="24"/>
          <w:highlight w:val="none"/>
          <w:lang w:val="zh-CN" w:eastAsia="zh-CN" w:bidi="zh-CN"/>
        </w:rPr>
        <w:t>投  标  函</w:t>
      </w:r>
      <w:bookmarkEnd w:id="15"/>
    </w:p>
    <w:p w14:paraId="09B6665D">
      <w:pPr>
        <w:pageBreakBefore w:val="0"/>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致：</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 xml:space="preserve"> （采购人名称）</w:t>
      </w:r>
    </w:p>
    <w:p w14:paraId="128FF171">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w:t>
      </w:r>
      <w:r>
        <w:rPr>
          <w:rFonts w:hint="eastAsia" w:ascii="宋体" w:hAnsi="宋体" w:eastAsia="宋体" w:cs="宋体"/>
          <w:bCs/>
          <w:color w:val="auto"/>
          <w:spacing w:val="0"/>
          <w:sz w:val="21"/>
          <w:szCs w:val="21"/>
          <w:highlight w:val="none"/>
          <w:u w:val="single"/>
          <w:lang w:val="en-US" w:eastAsia="zh-CN"/>
        </w:rPr>
        <w:t>供应商</w:t>
      </w:r>
      <w:r>
        <w:rPr>
          <w:rFonts w:hint="eastAsia" w:ascii="宋体" w:hAnsi="宋体" w:eastAsia="宋体" w:cs="宋体"/>
          <w:bCs/>
          <w:color w:val="auto"/>
          <w:spacing w:val="0"/>
          <w:sz w:val="21"/>
          <w:szCs w:val="21"/>
          <w:highlight w:val="none"/>
          <w:u w:val="single"/>
        </w:rPr>
        <w:t>名称）</w:t>
      </w:r>
      <w:r>
        <w:rPr>
          <w:rStyle w:val="81"/>
          <w:rFonts w:hint="eastAsia" w:ascii="宋体" w:hAnsi="宋体" w:eastAsia="宋体" w:cs="宋体"/>
          <w:color w:val="auto"/>
          <w:spacing w:val="0"/>
          <w:sz w:val="21"/>
          <w:szCs w:val="21"/>
          <w:highlight w:val="none"/>
        </w:rPr>
        <w:t>授权</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w:t>
      </w:r>
      <w:r>
        <w:rPr>
          <w:rStyle w:val="81"/>
          <w:rFonts w:hint="eastAsia" w:ascii="宋体" w:hAnsi="宋体" w:eastAsia="宋体" w:cs="宋体"/>
          <w:color w:val="auto"/>
          <w:spacing w:val="0"/>
          <w:sz w:val="21"/>
          <w:szCs w:val="21"/>
          <w:highlight w:val="none"/>
          <w:lang w:val="en-US"/>
        </w:rPr>
        <w:t>供应商</w:t>
      </w:r>
      <w:r>
        <w:rPr>
          <w:rStyle w:val="81"/>
          <w:rFonts w:hint="eastAsia" w:ascii="宋体" w:hAnsi="宋体" w:eastAsia="宋体" w:cs="宋体"/>
          <w:color w:val="auto"/>
          <w:spacing w:val="0"/>
          <w:sz w:val="21"/>
          <w:szCs w:val="21"/>
          <w:highlight w:val="none"/>
        </w:rPr>
        <w:t>代表姓名）</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（职务、职称）为我方代表，参加贵方组织的</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u w:val="single"/>
          <w:lang w:val="en-US"/>
        </w:rPr>
        <w:t xml:space="preserve">                     </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（项目名称、项目编号、包号）投标的有关活动，并对此项目进行报价。为此：</w:t>
      </w:r>
    </w:p>
    <w:p w14:paraId="7B9AA1C0">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1、我方同意在本项目招标文件中规定的投标日起的有效期内遵守本投标文件中的承诺且在此期限期满之前均具有约束力。</w:t>
      </w:r>
    </w:p>
    <w:p w14:paraId="3B8ACBE1">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投 标 报 价：人民币</w:t>
      </w:r>
      <w:r>
        <w:rPr>
          <w:rStyle w:val="81"/>
          <w:rFonts w:hint="eastAsia" w:ascii="宋体" w:hAnsi="宋体" w:eastAsia="宋体" w:cs="宋体"/>
          <w:bCs/>
          <w:color w:val="auto"/>
          <w:spacing w:val="0"/>
          <w:sz w:val="21"/>
          <w:szCs w:val="21"/>
          <w:highlight w:val="none"/>
        </w:rPr>
        <w:t>（大写）</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元（￥</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元）</w:t>
      </w:r>
    </w:p>
    <w:p w14:paraId="0874EDD1">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合同履行期限：</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w:t>
      </w:r>
      <w:r>
        <w:rPr>
          <w:rFonts w:hint="eastAsia" w:ascii="宋体" w:hAnsi="宋体" w:cs="宋体"/>
          <w:color w:val="auto"/>
          <w:spacing w:val="0"/>
          <w:sz w:val="21"/>
          <w:szCs w:val="21"/>
          <w:highlight w:val="none"/>
          <w:lang w:val="en-US" w:eastAsia="zh-CN"/>
        </w:rPr>
        <w:t>质保期</w:t>
      </w: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color w:val="auto"/>
          <w:spacing w:val="0"/>
          <w:sz w:val="21"/>
          <w:szCs w:val="21"/>
          <w:highlight w:val="none"/>
        </w:rPr>
        <w:t>质量标准</w:t>
      </w: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w:t>
      </w:r>
    </w:p>
    <w:p w14:paraId="13C7563F">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2、我方承诺已经具备《中华人民共和国政府采购法》中规定的参加政府采购活动的投标人应当具备的全部条件。</w:t>
      </w:r>
    </w:p>
    <w:p w14:paraId="3396D49E">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3、提供</w:t>
      </w:r>
      <w:r>
        <w:rPr>
          <w:rStyle w:val="81"/>
          <w:rFonts w:hint="eastAsia" w:ascii="宋体" w:hAnsi="宋体" w:eastAsia="宋体" w:cs="宋体"/>
          <w:color w:val="auto"/>
          <w:spacing w:val="0"/>
          <w:sz w:val="21"/>
          <w:szCs w:val="21"/>
          <w:highlight w:val="none"/>
          <w:lang w:val="en-US"/>
        </w:rPr>
        <w:t>招标文件</w:t>
      </w:r>
      <w:r>
        <w:rPr>
          <w:rStyle w:val="81"/>
          <w:rFonts w:hint="eastAsia" w:ascii="宋体" w:hAnsi="宋体" w:eastAsia="宋体" w:cs="宋体"/>
          <w:color w:val="auto"/>
          <w:spacing w:val="0"/>
          <w:sz w:val="21"/>
          <w:szCs w:val="21"/>
          <w:highlight w:val="none"/>
        </w:rPr>
        <w:t>规定的全部投标文件。</w:t>
      </w:r>
    </w:p>
    <w:p w14:paraId="4056E04A">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4、按招标文件要求提供的报价详见开标一览表。</w:t>
      </w:r>
    </w:p>
    <w:p w14:paraId="2B96ED48">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5、我方承诺：完全理解最终报价超过采购预算金额时，报价将被拒绝。</w:t>
      </w:r>
    </w:p>
    <w:p w14:paraId="7D7AB3B0">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6、保证忠实地执行双方所签订的合同，并承担合同规定的责任和义务。</w:t>
      </w:r>
    </w:p>
    <w:p w14:paraId="1B60858C">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7、承诺完全满足和响应招标文件中的各项商务和技术要求，若有偏差，已在投标文件商务条款偏离表中予以明确特别说明。</w:t>
      </w:r>
    </w:p>
    <w:p w14:paraId="5BF9490F">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8、保证遵守招标文件的规定。</w:t>
      </w:r>
    </w:p>
    <w:p w14:paraId="65118B2F">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9、如果在投标开始之日起规定的</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（投标有效期）内撤回报价，我方的保证金可被贵方没收。</w:t>
      </w:r>
    </w:p>
    <w:p w14:paraId="1E460479">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10、我方完全理解贵方不一定接受最低价的报价或收到的任何报价。</w:t>
      </w:r>
    </w:p>
    <w:p w14:paraId="483EEEE6">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11、我方愿意向贵方提供任何与本项报价有关的数据、情况和技术资料。若贵方需要，我方愿意提供我方作出的一切承诺的证明材料。</w:t>
      </w:r>
    </w:p>
    <w:p w14:paraId="73A6D942">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12、我方已详细审核全部招标文件，包括招标文件修改书（如有的话）、参考资料及有关附件，确认无误。</w:t>
      </w:r>
    </w:p>
    <w:p w14:paraId="3C6CF21C">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13、我方承诺：采购人若需追加采购本项目招标文件所列货物及相关服务的，在不改变合同其他实质性条款的前提下，按相同或更优惠的折扣率保证供货。</w:t>
      </w:r>
    </w:p>
    <w:p w14:paraId="0D2C5A9C">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14、我方承诺接受招标文件中《合同文本》的全部条款且无任何异议。</w:t>
      </w:r>
    </w:p>
    <w:p w14:paraId="5D674BF2">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2CAECDB">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 提供虚假材料谋取成交、成交的；</w:t>
      </w:r>
    </w:p>
    <w:p w14:paraId="72555121">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(2) 采取不正当手段诋毁、排挤其他投标单位的；</w:t>
      </w:r>
    </w:p>
    <w:p w14:paraId="5224553B">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(3) 与采购人、其它投标单位或者采购代理机构工作人员恶意串通的；</w:t>
      </w:r>
    </w:p>
    <w:p w14:paraId="73CDFF49">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(4) 向采购人、采购代理机构工作人员行贿或者提供其他不正当利益的；</w:t>
      </w:r>
    </w:p>
    <w:p w14:paraId="11B29A47">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(5) 在采购过程中与采购人进行协商招标的；</w:t>
      </w:r>
    </w:p>
    <w:p w14:paraId="06C70768">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(6) 拒绝有关部门监督检查或提供虚假情况的。</w:t>
      </w:r>
    </w:p>
    <w:p w14:paraId="3DBDA183">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p>
    <w:p w14:paraId="12F812B1">
      <w:pPr>
        <w:pageBreakBefore w:val="0"/>
        <w:kinsoku/>
        <w:wordWrap/>
        <w:overflowPunct/>
        <w:topLinePunct w:val="0"/>
        <w:autoSpaceDE/>
        <w:autoSpaceDN/>
        <w:bidi w:val="0"/>
        <w:adjustRightInd/>
        <w:spacing w:beforeAutospacing="0" w:afterAutospacing="0" w:line="480" w:lineRule="exact"/>
        <w:ind w:left="0" w:leftChars="0" w:right="0" w:firstLine="105" w:firstLineChars="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所有有关本报价的一切往来联系方式为：</w:t>
      </w:r>
    </w:p>
    <w:p w14:paraId="0CB68C4D">
      <w:pPr>
        <w:pageBreakBefore w:val="0"/>
        <w:kinsoku/>
        <w:wordWrap/>
        <w:overflowPunct/>
        <w:topLinePunct w:val="0"/>
        <w:autoSpaceDE/>
        <w:autoSpaceDN/>
        <w:bidi w:val="0"/>
        <w:adjustRightInd/>
        <w:spacing w:beforeAutospacing="0" w:afterAutospacing="0" w:line="480" w:lineRule="exact"/>
        <w:ind w:left="0" w:leftChars="0" w:right="0" w:firstLine="693" w:firstLineChars="330"/>
        <w:textAlignment w:val="auto"/>
        <w:rPr>
          <w:rStyle w:val="81"/>
          <w:rFonts w:hint="eastAsia" w:ascii="宋体" w:hAnsi="宋体" w:eastAsia="宋体" w:cs="宋体"/>
          <w:color w:val="auto"/>
          <w:spacing w:val="0"/>
          <w:sz w:val="21"/>
          <w:szCs w:val="21"/>
          <w:highlight w:val="none"/>
        </w:rPr>
      </w:pPr>
    </w:p>
    <w:p w14:paraId="37B59F84">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地址：          邮编：</w:t>
      </w:r>
    </w:p>
    <w:p w14:paraId="33449BC2">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电话：          传真：</w:t>
      </w:r>
    </w:p>
    <w:p w14:paraId="28562824">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供应商</w:t>
      </w:r>
      <w:r>
        <w:rPr>
          <w:rStyle w:val="81"/>
          <w:rFonts w:hint="eastAsia" w:ascii="宋体" w:hAnsi="宋体" w:eastAsia="宋体" w:cs="宋体"/>
          <w:color w:val="auto"/>
          <w:spacing w:val="0"/>
          <w:sz w:val="21"/>
          <w:szCs w:val="21"/>
          <w:highlight w:val="none"/>
        </w:rPr>
        <w:t>代表姓名：</w:t>
      </w:r>
    </w:p>
    <w:p w14:paraId="6D879A27">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供应商</w:t>
      </w:r>
      <w:r>
        <w:rPr>
          <w:rStyle w:val="81"/>
          <w:rFonts w:hint="eastAsia" w:ascii="宋体" w:hAnsi="宋体" w:eastAsia="宋体" w:cs="宋体"/>
          <w:color w:val="auto"/>
          <w:spacing w:val="0"/>
          <w:sz w:val="21"/>
          <w:szCs w:val="21"/>
          <w:highlight w:val="none"/>
        </w:rPr>
        <w:t>代表联系电话：</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 xml:space="preserve">（办公） </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（移动）</w:t>
      </w:r>
    </w:p>
    <w:p w14:paraId="7B80B531">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E-mail:</w:t>
      </w:r>
    </w:p>
    <w:p w14:paraId="05CD686C">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35A6F020">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BA219FB">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81E69A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3B65E2BE">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6E52B9A9">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33C03899">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387195E2">
      <w:pPr>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br w:type="page"/>
      </w:r>
    </w:p>
    <w:p w14:paraId="4BED98C7">
      <w:pPr>
        <w:pageBreakBefore w:val="0"/>
        <w:kinsoku/>
        <w:wordWrap/>
        <w:overflowPunct/>
        <w:topLinePunct w:val="0"/>
        <w:autoSpaceDE/>
        <w:autoSpaceDN/>
        <w:bidi w:val="0"/>
        <w:adjustRightInd/>
        <w:spacing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val="zh-CN" w:eastAsia="zh-CN" w:bidi="zh-CN"/>
        </w:rPr>
      </w:pPr>
      <w:r>
        <w:rPr>
          <w:rFonts w:hint="eastAsia" w:ascii="宋体" w:hAnsi="宋体" w:eastAsia="宋体" w:cs="宋体"/>
          <w:b/>
          <w:color w:val="auto"/>
          <w:spacing w:val="0"/>
          <w:kern w:val="0"/>
          <w:sz w:val="24"/>
          <w:szCs w:val="24"/>
          <w:highlight w:val="none"/>
          <w:lang w:val="zh-CN" w:eastAsia="zh-CN" w:bidi="zh-CN"/>
        </w:rPr>
        <w:t>开标一览表</w:t>
      </w:r>
    </w:p>
    <w:p w14:paraId="01F59E08">
      <w:pPr>
        <w:pageBreakBefore w:val="0"/>
        <w:kinsoku/>
        <w:wordWrap/>
        <w:overflowPunct/>
        <w:topLinePunct w:val="0"/>
        <w:autoSpaceDE/>
        <w:autoSpaceDN/>
        <w:bidi w:val="0"/>
        <w:adjustRightInd/>
        <w:spacing w:beforeAutospacing="0" w:afterAutospacing="0" w:line="480" w:lineRule="exact"/>
        <w:ind w:left="0" w:leftChars="0" w:right="0" w:firstLine="211" w:firstLineChars="100"/>
        <w:jc w:val="center"/>
        <w:textAlignment w:val="auto"/>
        <w:rPr>
          <w:rStyle w:val="81"/>
          <w:rFonts w:hint="eastAsia" w:ascii="宋体" w:hAnsi="宋体" w:eastAsia="宋体" w:cs="宋体"/>
          <w:b/>
          <w:color w:val="auto"/>
          <w:spacing w:val="0"/>
          <w:sz w:val="21"/>
          <w:szCs w:val="21"/>
          <w:highlight w:val="none"/>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3"/>
        <w:gridCol w:w="5269"/>
      </w:tblGrid>
      <w:tr w14:paraId="1B58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4FDB22A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项目编号</w:t>
            </w:r>
          </w:p>
        </w:tc>
        <w:tc>
          <w:tcPr>
            <w:tcW w:w="5269" w:type="dxa"/>
            <w:vAlign w:val="center"/>
          </w:tcPr>
          <w:p w14:paraId="67689DC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tc>
      </w:tr>
      <w:tr w14:paraId="7EE82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3FFF5CF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项目名称</w:t>
            </w:r>
          </w:p>
        </w:tc>
        <w:tc>
          <w:tcPr>
            <w:tcW w:w="5269" w:type="dxa"/>
            <w:vAlign w:val="center"/>
          </w:tcPr>
          <w:p w14:paraId="75E089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tc>
      </w:tr>
      <w:tr w14:paraId="413A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22C538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包</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号</w:t>
            </w:r>
          </w:p>
        </w:tc>
        <w:tc>
          <w:tcPr>
            <w:tcW w:w="5269" w:type="dxa"/>
            <w:vAlign w:val="center"/>
          </w:tcPr>
          <w:p w14:paraId="2B6EA0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tc>
      </w:tr>
      <w:tr w14:paraId="59608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4E04FF7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供应商名称</w:t>
            </w:r>
          </w:p>
        </w:tc>
        <w:tc>
          <w:tcPr>
            <w:tcW w:w="5269" w:type="dxa"/>
            <w:vAlign w:val="center"/>
          </w:tcPr>
          <w:p w14:paraId="7A8AAA6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tc>
      </w:tr>
      <w:tr w14:paraId="784E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jc w:val="center"/>
        </w:trPr>
        <w:tc>
          <w:tcPr>
            <w:tcW w:w="2533" w:type="dxa"/>
            <w:vAlign w:val="center"/>
          </w:tcPr>
          <w:p w14:paraId="7F6499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投标</w:t>
            </w:r>
            <w:r>
              <w:rPr>
                <w:rStyle w:val="81"/>
                <w:rFonts w:hint="eastAsia" w:ascii="宋体" w:hAnsi="宋体" w:eastAsia="宋体" w:cs="宋体"/>
                <w:bCs/>
                <w:color w:val="auto"/>
                <w:spacing w:val="0"/>
                <w:sz w:val="21"/>
                <w:szCs w:val="21"/>
                <w:highlight w:val="none"/>
                <w:lang w:val="en-US"/>
              </w:rPr>
              <w:t>报</w:t>
            </w:r>
            <w:r>
              <w:rPr>
                <w:rStyle w:val="81"/>
                <w:rFonts w:hint="eastAsia" w:ascii="宋体" w:hAnsi="宋体" w:eastAsia="宋体" w:cs="宋体"/>
                <w:bCs/>
                <w:color w:val="auto"/>
                <w:spacing w:val="0"/>
                <w:sz w:val="21"/>
                <w:szCs w:val="21"/>
                <w:highlight w:val="none"/>
              </w:rPr>
              <w:t>价（</w:t>
            </w:r>
            <w:r>
              <w:rPr>
                <w:rStyle w:val="81"/>
                <w:rFonts w:hint="eastAsia" w:ascii="宋体" w:hAnsi="宋体" w:eastAsia="宋体" w:cs="宋体"/>
                <w:bCs/>
                <w:color w:val="auto"/>
                <w:spacing w:val="0"/>
                <w:sz w:val="21"/>
                <w:szCs w:val="21"/>
                <w:highlight w:val="none"/>
                <w:lang w:val="en-US"/>
              </w:rPr>
              <w:t>元</w:t>
            </w:r>
            <w:r>
              <w:rPr>
                <w:rStyle w:val="81"/>
                <w:rFonts w:hint="eastAsia" w:ascii="宋体" w:hAnsi="宋体" w:eastAsia="宋体" w:cs="宋体"/>
                <w:bCs/>
                <w:color w:val="auto"/>
                <w:spacing w:val="0"/>
                <w:sz w:val="21"/>
                <w:szCs w:val="21"/>
                <w:highlight w:val="none"/>
              </w:rPr>
              <w:t>）</w:t>
            </w:r>
          </w:p>
        </w:tc>
        <w:tc>
          <w:tcPr>
            <w:tcW w:w="5269" w:type="dxa"/>
            <w:vAlign w:val="center"/>
          </w:tcPr>
          <w:p w14:paraId="7DF2F8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jc w:val="both"/>
              <w:textAlignment w:val="auto"/>
              <w:rPr>
                <w:rFonts w:hint="eastAsia" w:ascii="宋体" w:hAnsi="宋体" w:eastAsia="宋体" w:cs="宋体"/>
                <w:color w:val="auto"/>
                <w:spacing w:val="0"/>
                <w:sz w:val="21"/>
                <w:szCs w:val="21"/>
                <w:highlight w:val="none"/>
                <w:u w:val="none"/>
                <w:lang w:val="en-US" w:eastAsia="zh-CN"/>
              </w:rPr>
            </w:pPr>
            <w:r>
              <w:rPr>
                <w:rFonts w:hint="eastAsia" w:ascii="宋体" w:hAnsi="宋体" w:eastAsia="宋体" w:cs="宋体"/>
                <w:color w:val="auto"/>
                <w:spacing w:val="0"/>
                <w:sz w:val="21"/>
                <w:szCs w:val="21"/>
                <w:highlight w:val="none"/>
              </w:rPr>
              <w:t>大写：人民币</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元</w:t>
            </w:r>
          </w:p>
          <w:p w14:paraId="5DC71E3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jc w:val="both"/>
              <w:textAlignment w:val="auto"/>
              <w:rPr>
                <w:rFonts w:hint="eastAsia" w:ascii="宋体" w:hAnsi="宋体" w:eastAsia="宋体" w:cs="宋体"/>
                <w:color w:val="auto"/>
                <w:spacing w:val="0"/>
                <w:sz w:val="21"/>
                <w:szCs w:val="21"/>
                <w:highlight w:val="none"/>
                <w:u w:val="none"/>
                <w:lang w:val="en-US"/>
              </w:rPr>
            </w:pPr>
            <w:r>
              <w:rPr>
                <w:rFonts w:hint="eastAsia" w:ascii="宋体" w:hAnsi="宋体" w:eastAsia="宋体" w:cs="宋体"/>
                <w:color w:val="auto"/>
                <w:spacing w:val="0"/>
                <w:sz w:val="21"/>
                <w:szCs w:val="21"/>
                <w:highlight w:val="none"/>
              </w:rPr>
              <w:t>小写：￥</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元</w:t>
            </w:r>
          </w:p>
        </w:tc>
      </w:tr>
      <w:tr w14:paraId="63857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2FDD99F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合同履行期限</w:t>
            </w:r>
          </w:p>
        </w:tc>
        <w:tc>
          <w:tcPr>
            <w:tcW w:w="5269" w:type="dxa"/>
            <w:vAlign w:val="center"/>
          </w:tcPr>
          <w:p w14:paraId="06F8D1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textAlignment w:val="auto"/>
              <w:rPr>
                <w:rStyle w:val="81"/>
                <w:rFonts w:hint="eastAsia" w:ascii="宋体" w:hAnsi="宋体" w:eastAsia="宋体" w:cs="宋体"/>
                <w:bCs/>
                <w:color w:val="auto"/>
                <w:spacing w:val="0"/>
                <w:sz w:val="21"/>
                <w:szCs w:val="21"/>
                <w:highlight w:val="none"/>
              </w:rPr>
            </w:pPr>
          </w:p>
        </w:tc>
      </w:tr>
      <w:tr w14:paraId="68BB6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1A5B47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cs="宋体"/>
                <w:bCs/>
                <w:color w:val="auto"/>
                <w:spacing w:val="0"/>
                <w:sz w:val="21"/>
                <w:szCs w:val="21"/>
                <w:highlight w:val="none"/>
                <w:lang w:val="en-US"/>
              </w:rPr>
              <w:t>质保期</w:t>
            </w:r>
          </w:p>
        </w:tc>
        <w:tc>
          <w:tcPr>
            <w:tcW w:w="5269" w:type="dxa"/>
            <w:vAlign w:val="center"/>
          </w:tcPr>
          <w:p w14:paraId="0DB96DB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textAlignment w:val="auto"/>
              <w:rPr>
                <w:rStyle w:val="81"/>
                <w:rFonts w:hint="eastAsia" w:ascii="宋体" w:hAnsi="宋体" w:eastAsia="宋体" w:cs="宋体"/>
                <w:bCs/>
                <w:color w:val="auto"/>
                <w:spacing w:val="0"/>
                <w:sz w:val="21"/>
                <w:szCs w:val="21"/>
                <w:highlight w:val="none"/>
              </w:rPr>
            </w:pPr>
          </w:p>
        </w:tc>
      </w:tr>
      <w:tr w14:paraId="37452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0D8DA88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rPr>
              <w:t>质量</w:t>
            </w:r>
            <w:r>
              <w:rPr>
                <w:rStyle w:val="81"/>
                <w:rFonts w:hint="eastAsia" w:ascii="宋体" w:hAnsi="宋体" w:eastAsia="宋体" w:cs="宋体"/>
                <w:bCs/>
                <w:color w:val="auto"/>
                <w:spacing w:val="0"/>
                <w:sz w:val="21"/>
                <w:szCs w:val="21"/>
                <w:highlight w:val="none"/>
                <w:lang w:val="en-US"/>
              </w:rPr>
              <w:t>标准</w:t>
            </w:r>
          </w:p>
        </w:tc>
        <w:tc>
          <w:tcPr>
            <w:tcW w:w="5269" w:type="dxa"/>
            <w:vAlign w:val="center"/>
          </w:tcPr>
          <w:p w14:paraId="601D80E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textAlignment w:val="auto"/>
              <w:rPr>
                <w:rStyle w:val="81"/>
                <w:rFonts w:hint="eastAsia" w:ascii="宋体" w:hAnsi="宋体" w:eastAsia="宋体" w:cs="宋体"/>
                <w:bCs/>
                <w:color w:val="auto"/>
                <w:spacing w:val="0"/>
                <w:sz w:val="21"/>
                <w:szCs w:val="21"/>
                <w:highlight w:val="none"/>
              </w:rPr>
            </w:pPr>
          </w:p>
        </w:tc>
      </w:tr>
      <w:tr w14:paraId="7E36B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299E9F5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项目</w:t>
            </w:r>
            <w:r>
              <w:rPr>
                <w:rStyle w:val="81"/>
                <w:rFonts w:hint="eastAsia" w:ascii="宋体" w:hAnsi="宋体" w:eastAsia="宋体" w:cs="宋体"/>
                <w:bCs/>
                <w:color w:val="auto"/>
                <w:spacing w:val="0"/>
                <w:sz w:val="21"/>
                <w:szCs w:val="21"/>
                <w:highlight w:val="none"/>
                <w:lang w:val="en-US"/>
              </w:rPr>
              <w:t>负责人</w:t>
            </w:r>
          </w:p>
        </w:tc>
        <w:tc>
          <w:tcPr>
            <w:tcW w:w="5269" w:type="dxa"/>
            <w:vAlign w:val="center"/>
          </w:tcPr>
          <w:p w14:paraId="22E276F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textAlignment w:val="auto"/>
              <w:rPr>
                <w:rStyle w:val="81"/>
                <w:rFonts w:hint="eastAsia" w:ascii="宋体" w:hAnsi="宋体" w:eastAsia="宋体" w:cs="宋体"/>
                <w:bCs/>
                <w:color w:val="auto"/>
                <w:spacing w:val="0"/>
                <w:sz w:val="21"/>
                <w:szCs w:val="21"/>
                <w:highlight w:val="none"/>
              </w:rPr>
            </w:pPr>
          </w:p>
        </w:tc>
      </w:tr>
    </w:tbl>
    <w:p w14:paraId="30D5F2E6">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4090B13">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C631095">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F79552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44752CB1">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7A53FDDF">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65336C9F">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31A5EE32">
      <w:pPr>
        <w:rPr>
          <w:rFonts w:hint="eastAsia" w:ascii="宋体" w:hAnsi="宋体" w:eastAsia="宋体" w:cs="宋体"/>
          <w:b/>
          <w:bCs/>
          <w:color w:val="auto"/>
          <w:spacing w:val="0"/>
          <w:sz w:val="21"/>
          <w:szCs w:val="21"/>
          <w:highlight w:val="none"/>
          <w:lang w:val="en-US" w:eastAsia="zh-CN"/>
        </w:rPr>
      </w:pPr>
      <w:bookmarkStart w:id="16" w:name="_Toc20856"/>
      <w:r>
        <w:rPr>
          <w:rFonts w:hint="eastAsia" w:ascii="宋体" w:hAnsi="宋体" w:eastAsia="宋体" w:cs="宋体"/>
          <w:b/>
          <w:bCs/>
          <w:color w:val="auto"/>
          <w:spacing w:val="0"/>
          <w:sz w:val="21"/>
          <w:szCs w:val="21"/>
          <w:highlight w:val="none"/>
          <w:lang w:val="en-US" w:eastAsia="zh-CN"/>
        </w:rPr>
        <w:br w:type="page"/>
      </w:r>
    </w:p>
    <w:p w14:paraId="5344735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jc w:val="center"/>
        <w:textAlignment w:val="auto"/>
        <w:outlineLvl w:val="0"/>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rPr>
        <w:t>第</w:t>
      </w:r>
      <w:r>
        <w:rPr>
          <w:rStyle w:val="81"/>
          <w:rFonts w:hint="eastAsia" w:ascii="宋体" w:hAnsi="宋体" w:eastAsia="宋体" w:cs="宋体"/>
          <w:b/>
          <w:color w:val="auto"/>
          <w:spacing w:val="0"/>
          <w:sz w:val="28"/>
          <w:szCs w:val="28"/>
          <w:highlight w:val="none"/>
          <w:lang w:val="en-US"/>
        </w:rPr>
        <w:t>七章</w:t>
      </w:r>
      <w:r>
        <w:rPr>
          <w:rStyle w:val="81"/>
          <w:rFonts w:hint="eastAsia" w:ascii="宋体" w:hAnsi="宋体" w:eastAsia="宋体" w:cs="宋体"/>
          <w:b/>
          <w:color w:val="auto"/>
          <w:spacing w:val="0"/>
          <w:sz w:val="28"/>
          <w:szCs w:val="28"/>
          <w:highlight w:val="none"/>
        </w:rPr>
        <w:t xml:space="preserve"> </w:t>
      </w:r>
      <w:r>
        <w:rPr>
          <w:rFonts w:hint="eastAsia" w:ascii="宋体" w:hAnsi="宋体" w:eastAsia="宋体" w:cs="宋体"/>
          <w:b/>
          <w:bCs/>
          <w:color w:val="auto"/>
          <w:spacing w:val="0"/>
          <w:kern w:val="0"/>
          <w:sz w:val="28"/>
          <w:szCs w:val="28"/>
          <w:highlight w:val="none"/>
          <w:lang w:val="en-US" w:eastAsia="zh-CN" w:bidi="ar-SA"/>
        </w:rPr>
        <w:t>相关附件(如适用）</w:t>
      </w:r>
      <w:bookmarkEnd w:id="16"/>
    </w:p>
    <w:p w14:paraId="2C167224">
      <w:pPr>
        <w:pageBreakBefore w:val="0"/>
        <w:shd w:val="clear" w:color="auto" w:fill="FFFFFF"/>
        <w:kinsoku/>
        <w:wordWrap/>
        <w:overflowPunct/>
        <w:topLinePunct w:val="0"/>
        <w:autoSpaceDE/>
        <w:autoSpaceDN/>
        <w:bidi w:val="0"/>
        <w:adjustRightInd/>
        <w:spacing w:beforeAutospacing="0" w:afterAutospacing="0" w:line="480" w:lineRule="exact"/>
        <w:ind w:right="0"/>
        <w:jc w:val="center"/>
        <w:textAlignment w:val="auto"/>
        <w:rPr>
          <w:rStyle w:val="81"/>
          <w:rFonts w:hint="eastAsia" w:ascii="宋体" w:hAnsi="宋体" w:eastAsia="宋体" w:cs="宋体"/>
          <w:b/>
          <w:bCs/>
          <w:color w:val="auto"/>
          <w:spacing w:val="0"/>
          <w:sz w:val="24"/>
          <w:szCs w:val="24"/>
          <w:highlight w:val="none"/>
          <w:lang w:val="en-US" w:eastAsia="zh-CN"/>
        </w:rPr>
      </w:pPr>
      <w:r>
        <w:rPr>
          <w:rStyle w:val="81"/>
          <w:rFonts w:hint="eastAsia" w:ascii="宋体" w:hAnsi="宋体" w:eastAsia="宋体" w:cs="宋体"/>
          <w:b/>
          <w:bCs/>
          <w:color w:val="auto"/>
          <w:spacing w:val="0"/>
          <w:sz w:val="24"/>
          <w:szCs w:val="24"/>
          <w:highlight w:val="none"/>
          <w:lang w:val="en-US" w:eastAsia="zh-CN"/>
        </w:rPr>
        <w:t>中小企业声明函（货物）</w:t>
      </w:r>
    </w:p>
    <w:p w14:paraId="14E23EE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本公司（联合体）郑重声明，根据《政府采购促进中小企业发展管理办法》（财库﹝2020﹞46 号）的规定，本公司（联合体）参加</w:t>
      </w:r>
      <w:r>
        <w:rPr>
          <w:rStyle w:val="81"/>
          <w:rFonts w:hint="eastAsia" w:ascii="宋体" w:hAnsi="宋体" w:eastAsia="宋体" w:cs="宋体"/>
          <w:color w:val="auto"/>
          <w:spacing w:val="0"/>
          <w:sz w:val="21"/>
          <w:szCs w:val="21"/>
          <w:highlight w:val="none"/>
          <w:u w:val="single"/>
          <w:lang w:val="en-US" w:eastAsia="zh-CN"/>
        </w:rPr>
        <w:t xml:space="preserve">（单位名称）          </w:t>
      </w:r>
      <w:r>
        <w:rPr>
          <w:rStyle w:val="81"/>
          <w:rFonts w:hint="eastAsia" w:ascii="宋体" w:hAnsi="宋体" w:eastAsia="宋体" w:cs="宋体"/>
          <w:color w:val="auto"/>
          <w:spacing w:val="0"/>
          <w:sz w:val="21"/>
          <w:szCs w:val="21"/>
          <w:highlight w:val="none"/>
          <w:lang w:val="en-US" w:eastAsia="zh-CN"/>
        </w:rPr>
        <w:t>的</w:t>
      </w:r>
      <w:r>
        <w:rPr>
          <w:rStyle w:val="81"/>
          <w:rFonts w:hint="eastAsia" w:ascii="宋体" w:hAnsi="宋体" w:eastAsia="宋体" w:cs="宋体"/>
          <w:color w:val="auto"/>
          <w:spacing w:val="0"/>
          <w:sz w:val="21"/>
          <w:szCs w:val="21"/>
          <w:highlight w:val="none"/>
          <w:u w:val="single"/>
          <w:lang w:val="en-US" w:eastAsia="zh-CN"/>
        </w:rPr>
        <w:t xml:space="preserve">（项目名称）          </w:t>
      </w:r>
      <w:r>
        <w:rPr>
          <w:rStyle w:val="81"/>
          <w:rFonts w:hint="eastAsia" w:ascii="宋体" w:hAnsi="宋体" w:eastAsia="宋体" w:cs="宋体"/>
          <w:color w:val="auto"/>
          <w:spacing w:val="0"/>
          <w:sz w:val="21"/>
          <w:szCs w:val="21"/>
          <w:highlight w:val="none"/>
          <w:lang w:val="en-US" w:eastAsia="zh-CN"/>
        </w:rPr>
        <w:t xml:space="preserve">采购活动，提供的货物全部由符合政策要求的中小企业制造。相关企业（含联合体中的中小企业、签订分包意向协议的中小企业）的具体情况如下： </w:t>
      </w:r>
    </w:p>
    <w:p w14:paraId="3139C48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1. </w:t>
      </w:r>
      <w:r>
        <w:rPr>
          <w:rStyle w:val="81"/>
          <w:rFonts w:hint="eastAsia" w:ascii="宋体" w:hAnsi="宋体" w:eastAsia="宋体" w:cs="宋体"/>
          <w:i w:val="0"/>
          <w:iCs w:val="0"/>
          <w:color w:val="auto"/>
          <w:spacing w:val="0"/>
          <w:sz w:val="21"/>
          <w:szCs w:val="21"/>
          <w:highlight w:val="none"/>
          <w:u w:val="single"/>
          <w:lang w:val="en-US" w:eastAsia="zh-CN"/>
        </w:rPr>
        <w:t xml:space="preserve">（标的名称）       </w:t>
      </w:r>
      <w:r>
        <w:rPr>
          <w:rStyle w:val="81"/>
          <w:rFonts w:hint="eastAsia" w:ascii="宋体" w:hAnsi="宋体" w:eastAsia="宋体" w:cs="宋体"/>
          <w:color w:val="auto"/>
          <w:spacing w:val="0"/>
          <w:sz w:val="21"/>
          <w:szCs w:val="21"/>
          <w:highlight w:val="none"/>
          <w:lang w:val="en-US" w:eastAsia="zh-CN"/>
        </w:rPr>
        <w:t>，属于</w:t>
      </w:r>
      <w:r>
        <w:rPr>
          <w:rStyle w:val="81"/>
          <w:rFonts w:hint="eastAsia" w:ascii="宋体" w:hAnsi="宋体" w:eastAsia="宋体" w:cs="宋体"/>
          <w:color w:val="auto"/>
          <w:spacing w:val="0"/>
          <w:sz w:val="21"/>
          <w:szCs w:val="21"/>
          <w:highlight w:val="none"/>
          <w:u w:val="single"/>
          <w:lang w:val="en-US" w:eastAsia="zh-CN"/>
        </w:rPr>
        <w:t>（招标文件中明确的所属行业）   行业</w:t>
      </w:r>
      <w:r>
        <w:rPr>
          <w:rStyle w:val="81"/>
          <w:rFonts w:hint="eastAsia" w:ascii="宋体" w:hAnsi="宋体" w:eastAsia="宋体" w:cs="宋体"/>
          <w:color w:val="auto"/>
          <w:spacing w:val="0"/>
          <w:sz w:val="21"/>
          <w:szCs w:val="21"/>
          <w:highlight w:val="none"/>
          <w:lang w:val="en-US" w:eastAsia="zh-CN"/>
        </w:rPr>
        <w:t>；制造商为</w:t>
      </w:r>
      <w:r>
        <w:rPr>
          <w:rStyle w:val="81"/>
          <w:rFonts w:hint="eastAsia" w:ascii="宋体" w:hAnsi="宋体" w:eastAsia="宋体" w:cs="宋体"/>
          <w:color w:val="auto"/>
          <w:spacing w:val="0"/>
          <w:sz w:val="21"/>
          <w:szCs w:val="21"/>
          <w:highlight w:val="none"/>
          <w:u w:val="single"/>
          <w:lang w:val="en-US" w:eastAsia="zh-CN"/>
        </w:rPr>
        <w:t xml:space="preserve">（企业名称）      </w:t>
      </w:r>
      <w:r>
        <w:rPr>
          <w:rStyle w:val="81"/>
          <w:rFonts w:hint="eastAsia" w:ascii="宋体" w:hAnsi="宋体" w:eastAsia="宋体" w:cs="宋体"/>
          <w:color w:val="auto"/>
          <w:spacing w:val="0"/>
          <w:sz w:val="21"/>
          <w:szCs w:val="21"/>
          <w:highlight w:val="none"/>
          <w:lang w:val="en-US" w:eastAsia="zh-CN"/>
        </w:rPr>
        <w:t>，从业人员</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人，营业收入为</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万元，资产总额为</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万元</w:t>
      </w:r>
      <w:r>
        <w:rPr>
          <w:rStyle w:val="81"/>
          <w:rFonts w:hint="eastAsia" w:ascii="宋体" w:hAnsi="宋体" w:eastAsia="宋体" w:cs="宋体"/>
          <w:color w:val="auto"/>
          <w:spacing w:val="0"/>
          <w:sz w:val="21"/>
          <w:szCs w:val="21"/>
          <w:highlight w:val="none"/>
          <w:vertAlign w:val="superscript"/>
          <w:lang w:val="en-US" w:eastAsia="zh-CN"/>
        </w:rPr>
        <w:t>1</w:t>
      </w:r>
      <w:r>
        <w:rPr>
          <w:rStyle w:val="81"/>
          <w:rFonts w:hint="eastAsia" w:ascii="宋体" w:hAnsi="宋体" w:eastAsia="宋体" w:cs="宋体"/>
          <w:color w:val="auto"/>
          <w:spacing w:val="0"/>
          <w:sz w:val="21"/>
          <w:szCs w:val="21"/>
          <w:highlight w:val="none"/>
          <w:lang w:val="en-US" w:eastAsia="zh-CN"/>
        </w:rPr>
        <w:t>，属于</w:t>
      </w:r>
      <w:r>
        <w:rPr>
          <w:rStyle w:val="81"/>
          <w:rFonts w:hint="eastAsia" w:ascii="宋体" w:hAnsi="宋体" w:eastAsia="宋体" w:cs="宋体"/>
          <w:i w:val="0"/>
          <w:iCs w:val="0"/>
          <w:color w:val="auto"/>
          <w:spacing w:val="0"/>
          <w:sz w:val="21"/>
          <w:szCs w:val="21"/>
          <w:highlight w:val="none"/>
          <w:u w:val="single"/>
          <w:lang w:val="en-US" w:eastAsia="zh-CN"/>
        </w:rPr>
        <w:t>（中型企业、小型企业、微型企业）</w:t>
      </w:r>
      <w:r>
        <w:rPr>
          <w:rStyle w:val="81"/>
          <w:rFonts w:hint="eastAsia" w:ascii="宋体" w:hAnsi="宋体" w:eastAsia="宋体" w:cs="宋体"/>
          <w:color w:val="auto"/>
          <w:spacing w:val="0"/>
          <w:sz w:val="21"/>
          <w:szCs w:val="21"/>
          <w:highlight w:val="none"/>
          <w:lang w:val="en-US" w:eastAsia="zh-CN"/>
        </w:rPr>
        <w:t xml:space="preserve">； </w:t>
      </w:r>
    </w:p>
    <w:p w14:paraId="0A61E40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2. </w:t>
      </w:r>
      <w:r>
        <w:rPr>
          <w:rStyle w:val="81"/>
          <w:rFonts w:hint="eastAsia" w:ascii="宋体" w:hAnsi="宋体" w:eastAsia="宋体" w:cs="宋体"/>
          <w:i w:val="0"/>
          <w:iCs w:val="0"/>
          <w:color w:val="auto"/>
          <w:spacing w:val="0"/>
          <w:sz w:val="21"/>
          <w:szCs w:val="21"/>
          <w:highlight w:val="none"/>
          <w:u w:val="single"/>
          <w:lang w:val="en-US" w:eastAsia="zh-CN"/>
        </w:rPr>
        <w:t xml:space="preserve">（标的名称）       </w:t>
      </w:r>
      <w:r>
        <w:rPr>
          <w:rStyle w:val="81"/>
          <w:rFonts w:hint="eastAsia" w:ascii="宋体" w:hAnsi="宋体" w:eastAsia="宋体" w:cs="宋体"/>
          <w:color w:val="auto"/>
          <w:spacing w:val="0"/>
          <w:sz w:val="21"/>
          <w:szCs w:val="21"/>
          <w:highlight w:val="none"/>
          <w:lang w:val="en-US" w:eastAsia="zh-CN"/>
        </w:rPr>
        <w:t>，属于</w:t>
      </w:r>
      <w:r>
        <w:rPr>
          <w:rStyle w:val="81"/>
          <w:rFonts w:hint="eastAsia" w:ascii="宋体" w:hAnsi="宋体" w:eastAsia="宋体" w:cs="宋体"/>
          <w:color w:val="auto"/>
          <w:spacing w:val="0"/>
          <w:sz w:val="21"/>
          <w:szCs w:val="21"/>
          <w:highlight w:val="none"/>
          <w:u w:val="single"/>
          <w:lang w:val="en-US" w:eastAsia="zh-CN"/>
        </w:rPr>
        <w:t>（招标文件中明确的所属行业）   行业</w:t>
      </w:r>
      <w:r>
        <w:rPr>
          <w:rStyle w:val="81"/>
          <w:rFonts w:hint="eastAsia" w:ascii="宋体" w:hAnsi="宋体" w:eastAsia="宋体" w:cs="宋体"/>
          <w:color w:val="auto"/>
          <w:spacing w:val="0"/>
          <w:sz w:val="21"/>
          <w:szCs w:val="21"/>
          <w:highlight w:val="none"/>
          <w:lang w:val="en-US" w:eastAsia="zh-CN"/>
        </w:rPr>
        <w:t>；制造商为</w:t>
      </w:r>
      <w:r>
        <w:rPr>
          <w:rStyle w:val="81"/>
          <w:rFonts w:hint="eastAsia" w:ascii="宋体" w:hAnsi="宋体" w:eastAsia="宋体" w:cs="宋体"/>
          <w:color w:val="auto"/>
          <w:spacing w:val="0"/>
          <w:sz w:val="21"/>
          <w:szCs w:val="21"/>
          <w:highlight w:val="none"/>
          <w:u w:val="single"/>
          <w:lang w:val="en-US" w:eastAsia="zh-CN"/>
        </w:rPr>
        <w:t xml:space="preserve">（企业名称）      </w:t>
      </w:r>
      <w:r>
        <w:rPr>
          <w:rStyle w:val="81"/>
          <w:rFonts w:hint="eastAsia" w:ascii="宋体" w:hAnsi="宋体" w:eastAsia="宋体" w:cs="宋体"/>
          <w:color w:val="auto"/>
          <w:spacing w:val="0"/>
          <w:sz w:val="21"/>
          <w:szCs w:val="21"/>
          <w:highlight w:val="none"/>
          <w:lang w:val="en-US" w:eastAsia="zh-CN"/>
        </w:rPr>
        <w:t>，从业人员</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人，营业收入为</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万元，资产总额为</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万元，属于</w:t>
      </w:r>
      <w:r>
        <w:rPr>
          <w:rStyle w:val="81"/>
          <w:rFonts w:hint="eastAsia" w:ascii="宋体" w:hAnsi="宋体" w:eastAsia="宋体" w:cs="宋体"/>
          <w:i w:val="0"/>
          <w:iCs w:val="0"/>
          <w:color w:val="auto"/>
          <w:spacing w:val="0"/>
          <w:sz w:val="21"/>
          <w:szCs w:val="21"/>
          <w:highlight w:val="none"/>
          <w:u w:val="single"/>
          <w:lang w:val="en-US" w:eastAsia="zh-CN"/>
        </w:rPr>
        <w:t>（中型企业、小型企业、微型企业）</w:t>
      </w:r>
      <w:r>
        <w:rPr>
          <w:rStyle w:val="81"/>
          <w:rFonts w:hint="eastAsia" w:ascii="宋体" w:hAnsi="宋体" w:eastAsia="宋体" w:cs="宋体"/>
          <w:color w:val="auto"/>
          <w:spacing w:val="0"/>
          <w:sz w:val="21"/>
          <w:szCs w:val="21"/>
          <w:highlight w:val="none"/>
          <w:lang w:val="en-US" w:eastAsia="zh-CN"/>
        </w:rPr>
        <w:t xml:space="preserve">； </w:t>
      </w:r>
    </w:p>
    <w:p w14:paraId="26CDDAF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w:t>
      </w:r>
    </w:p>
    <w:p w14:paraId="0C1A979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以上企业，不属于大企业的分支机构，不存在控股股东为大企业的情形，也不存在与大企业的负责人为同一人的情形。</w:t>
      </w:r>
    </w:p>
    <w:p w14:paraId="69A8E56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本企业对上述声明内容的真实性负责。如有虚假，将依法承担相应责任。 </w:t>
      </w:r>
    </w:p>
    <w:p w14:paraId="3863C4C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p>
    <w:p w14:paraId="1E4EB23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p>
    <w:p w14:paraId="3E81146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企业名称（盖章）： </w:t>
      </w:r>
    </w:p>
    <w:p w14:paraId="0E86693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日 期： </w:t>
      </w:r>
    </w:p>
    <w:p w14:paraId="6224811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5CBD253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w:t>
      </w:r>
      <w:r>
        <w:rPr>
          <w:rStyle w:val="81"/>
          <w:rFonts w:hint="eastAsia" w:ascii="宋体" w:hAnsi="宋体" w:eastAsia="宋体" w:cs="宋体"/>
          <w:color w:val="auto"/>
          <w:spacing w:val="0"/>
          <w:sz w:val="21"/>
          <w:szCs w:val="21"/>
          <w:highlight w:val="none"/>
        </w:rPr>
        <w:t>投标人需按真实情况填写此函，并作出承诺。如评标过程中发现虚假声明，则拒绝其报价，同时可认为投标人提供虚假材料谋取成交，可按《中华人民共和国政府采购法》第七十七条规定处理。</w:t>
      </w:r>
      <w:r>
        <w:rPr>
          <w:rStyle w:val="81"/>
          <w:rFonts w:hint="eastAsia" w:ascii="宋体" w:hAnsi="宋体" w:eastAsia="宋体" w:cs="宋体"/>
          <w:color w:val="auto"/>
          <w:spacing w:val="0"/>
          <w:sz w:val="21"/>
          <w:szCs w:val="21"/>
          <w:highlight w:val="none"/>
          <w:lang w:eastAsia="zh-CN"/>
        </w:rPr>
        <w:t>（</w:t>
      </w:r>
      <w:r>
        <w:rPr>
          <w:rStyle w:val="81"/>
          <w:rFonts w:hint="eastAsia" w:ascii="宋体" w:hAnsi="宋体" w:eastAsia="宋体" w:cs="宋体"/>
          <w:color w:val="auto"/>
          <w:spacing w:val="0"/>
          <w:sz w:val="21"/>
          <w:szCs w:val="21"/>
          <w:highlight w:val="none"/>
          <w:lang w:val="en-US" w:eastAsia="zh-CN"/>
        </w:rPr>
        <w:t>从业人员、营业收入、资产总额填报上一年度数据，无上一年度数据的新成立企业可不填报）</w:t>
      </w:r>
    </w:p>
    <w:p w14:paraId="7A6C378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0"/>
        <w:jc w:val="center"/>
        <w:textAlignment w:val="auto"/>
        <w:rPr>
          <w:rStyle w:val="81"/>
          <w:rFonts w:hint="eastAsia" w:ascii="宋体" w:hAnsi="宋体" w:eastAsia="宋体" w:cs="宋体"/>
          <w:b/>
          <w:bCs/>
          <w:color w:val="auto"/>
          <w:spacing w:val="0"/>
          <w:sz w:val="24"/>
          <w:szCs w:val="24"/>
          <w:highlight w:val="none"/>
          <w:lang w:val="en-US" w:eastAsia="zh-CN"/>
        </w:rPr>
      </w:pPr>
      <w:r>
        <w:rPr>
          <w:rStyle w:val="81"/>
          <w:rFonts w:hint="eastAsia" w:ascii="宋体" w:hAnsi="宋体" w:eastAsia="宋体" w:cs="宋体"/>
          <w:color w:val="auto"/>
          <w:spacing w:val="0"/>
          <w:sz w:val="21"/>
          <w:szCs w:val="21"/>
          <w:highlight w:val="none"/>
        </w:rPr>
        <w:br w:type="page"/>
      </w:r>
      <w:r>
        <w:rPr>
          <w:rStyle w:val="81"/>
          <w:rFonts w:hint="eastAsia" w:ascii="宋体" w:hAnsi="宋体" w:eastAsia="宋体" w:cs="宋体"/>
          <w:b/>
          <w:bCs/>
          <w:color w:val="auto"/>
          <w:spacing w:val="0"/>
          <w:sz w:val="24"/>
          <w:szCs w:val="24"/>
          <w:highlight w:val="none"/>
          <w:lang w:val="en-US" w:eastAsia="zh-CN"/>
        </w:rPr>
        <w:t>中小企业声明函（工程、服务）</w:t>
      </w:r>
    </w:p>
    <w:p w14:paraId="48D1EDBF">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本公司(联合体)郑重声明，根据《政府采购促进中小企业发展管理办法》(财库 ﹝2020﹞46号) 的规定，本公司(联合体)参加</w:t>
      </w:r>
      <w:r>
        <w:rPr>
          <w:rStyle w:val="81"/>
          <w:rFonts w:hint="eastAsia" w:ascii="宋体" w:hAnsi="宋体" w:eastAsia="宋体" w:cs="宋体"/>
          <w:color w:val="auto"/>
          <w:spacing w:val="0"/>
          <w:sz w:val="21"/>
          <w:szCs w:val="21"/>
          <w:highlight w:val="none"/>
          <w:u w:val="single"/>
        </w:rPr>
        <w:t xml:space="preserve"> (单位名称)  </w:t>
      </w:r>
      <w:r>
        <w:rPr>
          <w:rStyle w:val="81"/>
          <w:rFonts w:hint="eastAsia" w:ascii="宋体" w:hAnsi="宋体" w:eastAsia="宋体" w:cs="宋体"/>
          <w:color w:val="auto"/>
          <w:spacing w:val="0"/>
          <w:sz w:val="21"/>
          <w:szCs w:val="21"/>
          <w:highlight w:val="none"/>
        </w:rPr>
        <w:t>的</w:t>
      </w:r>
      <w:r>
        <w:rPr>
          <w:rStyle w:val="81"/>
          <w:rFonts w:hint="eastAsia" w:ascii="宋体" w:hAnsi="宋体" w:eastAsia="宋体" w:cs="宋体"/>
          <w:color w:val="auto"/>
          <w:spacing w:val="0"/>
          <w:sz w:val="21"/>
          <w:szCs w:val="21"/>
          <w:highlight w:val="none"/>
          <w:u w:val="single"/>
        </w:rPr>
        <w:t xml:space="preserve"> (项目名称) </w:t>
      </w:r>
      <w:r>
        <w:rPr>
          <w:rStyle w:val="81"/>
          <w:rFonts w:hint="eastAsia" w:ascii="宋体" w:hAnsi="宋体" w:eastAsia="宋体" w:cs="宋体"/>
          <w:color w:val="auto"/>
          <w:spacing w:val="0"/>
          <w:sz w:val="21"/>
          <w:szCs w:val="21"/>
          <w:highlight w:val="none"/>
        </w:rPr>
        <w:t>采购活动，工程的施工单位全部为符合政策要求的中小企业 (或者：服务全部由符合政策要求的中小企业承接)</w:t>
      </w:r>
      <w:r>
        <w:rPr>
          <w:rStyle w:val="81"/>
          <w:rFonts w:hint="eastAsia" w:ascii="宋体" w:hAnsi="宋体" w:eastAsia="宋体" w:cs="宋体"/>
          <w:color w:val="auto"/>
          <w:spacing w:val="0"/>
          <w:sz w:val="21"/>
          <w:szCs w:val="21"/>
          <w:highlight w:val="none"/>
          <w:lang w:eastAsia="zh-CN"/>
        </w:rPr>
        <w:t>。</w:t>
      </w:r>
      <w:r>
        <w:rPr>
          <w:rStyle w:val="81"/>
          <w:rFonts w:hint="eastAsia" w:ascii="宋体" w:hAnsi="宋体" w:eastAsia="宋体" w:cs="宋体"/>
          <w:color w:val="auto"/>
          <w:spacing w:val="0"/>
          <w:sz w:val="21"/>
          <w:szCs w:val="21"/>
          <w:highlight w:val="none"/>
        </w:rPr>
        <w:t>相关企业 (含联合体中的中小企业、签订分包意向协议的中小企业)的具体情况如下：</w:t>
      </w:r>
    </w:p>
    <w:p w14:paraId="6970730E">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w:t>
      </w:r>
      <w:r>
        <w:rPr>
          <w:rStyle w:val="81"/>
          <w:rFonts w:hint="eastAsia" w:ascii="宋体" w:hAnsi="宋体" w:eastAsia="宋体" w:cs="宋体"/>
          <w:color w:val="auto"/>
          <w:spacing w:val="0"/>
          <w:sz w:val="21"/>
          <w:szCs w:val="21"/>
          <w:highlight w:val="none"/>
          <w:u w:val="single"/>
        </w:rPr>
        <w:t xml:space="preserve"> (标的名称) </w:t>
      </w:r>
      <w:r>
        <w:rPr>
          <w:rStyle w:val="81"/>
          <w:rFonts w:hint="eastAsia" w:ascii="宋体" w:hAnsi="宋体" w:eastAsia="宋体" w:cs="宋体"/>
          <w:color w:val="auto"/>
          <w:spacing w:val="0"/>
          <w:sz w:val="21"/>
          <w:szCs w:val="21"/>
          <w:highlight w:val="none"/>
        </w:rPr>
        <w:t>，属于</w:t>
      </w:r>
      <w:r>
        <w:rPr>
          <w:rStyle w:val="81"/>
          <w:rFonts w:hint="eastAsia" w:ascii="宋体" w:hAnsi="宋体" w:eastAsia="宋体" w:cs="宋体"/>
          <w:color w:val="auto"/>
          <w:spacing w:val="0"/>
          <w:sz w:val="21"/>
          <w:szCs w:val="21"/>
          <w:highlight w:val="none"/>
          <w:u w:val="single"/>
        </w:rPr>
        <w:t>(招标文件中明确的所属行业)</w:t>
      </w:r>
      <w:r>
        <w:rPr>
          <w:rStyle w:val="81"/>
          <w:rFonts w:hint="eastAsia" w:ascii="宋体" w:hAnsi="宋体" w:eastAsia="宋体" w:cs="宋体"/>
          <w:color w:val="auto"/>
          <w:spacing w:val="0"/>
          <w:sz w:val="21"/>
          <w:szCs w:val="21"/>
          <w:highlight w:val="none"/>
        </w:rPr>
        <w:t>；承建(承接)企业为</w:t>
      </w:r>
      <w:r>
        <w:rPr>
          <w:rStyle w:val="81"/>
          <w:rFonts w:hint="eastAsia" w:ascii="宋体" w:hAnsi="宋体" w:eastAsia="宋体" w:cs="宋体"/>
          <w:color w:val="auto"/>
          <w:spacing w:val="0"/>
          <w:sz w:val="21"/>
          <w:szCs w:val="21"/>
          <w:highlight w:val="none"/>
          <w:u w:val="single"/>
        </w:rPr>
        <w:t xml:space="preserve"> (企业名称)</w:t>
      </w:r>
      <w:r>
        <w:rPr>
          <w:rStyle w:val="81"/>
          <w:rFonts w:hint="eastAsia" w:ascii="宋体" w:hAnsi="宋体" w:eastAsia="宋体" w:cs="宋体"/>
          <w:color w:val="auto"/>
          <w:spacing w:val="0"/>
          <w:sz w:val="21"/>
          <w:szCs w:val="21"/>
          <w:highlight w:val="none"/>
        </w:rPr>
        <w:t>，从业人员</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人，营业收入为</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万元，资产总额为</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万元</w:t>
      </w:r>
      <w:r>
        <w:rPr>
          <w:rStyle w:val="81"/>
          <w:rFonts w:hint="eastAsia" w:ascii="宋体" w:hAnsi="宋体" w:eastAsia="宋体" w:cs="宋体"/>
          <w:color w:val="auto"/>
          <w:spacing w:val="0"/>
          <w:sz w:val="21"/>
          <w:szCs w:val="21"/>
          <w:highlight w:val="none"/>
          <w:vertAlign w:val="superscript"/>
          <w:lang w:val="en-US" w:eastAsia="zh-CN"/>
        </w:rPr>
        <w:t>1</w:t>
      </w:r>
      <w:r>
        <w:rPr>
          <w:rStyle w:val="81"/>
          <w:rFonts w:hint="eastAsia" w:ascii="宋体" w:hAnsi="宋体" w:eastAsia="宋体" w:cs="宋体"/>
          <w:color w:val="auto"/>
          <w:spacing w:val="0"/>
          <w:sz w:val="21"/>
          <w:szCs w:val="21"/>
          <w:highlight w:val="none"/>
        </w:rPr>
        <w:t>，属于</w:t>
      </w:r>
      <w:r>
        <w:rPr>
          <w:rStyle w:val="81"/>
          <w:rFonts w:hint="eastAsia" w:ascii="宋体" w:hAnsi="宋体" w:eastAsia="宋体" w:cs="宋体"/>
          <w:color w:val="auto"/>
          <w:spacing w:val="0"/>
          <w:sz w:val="21"/>
          <w:szCs w:val="21"/>
          <w:highlight w:val="none"/>
          <w:u w:val="single"/>
        </w:rPr>
        <w:t xml:space="preserve"> (中型企业、 小型企业、微型企业)</w:t>
      </w:r>
      <w:r>
        <w:rPr>
          <w:rStyle w:val="81"/>
          <w:rFonts w:hint="eastAsia" w:ascii="宋体" w:hAnsi="宋体" w:eastAsia="宋体" w:cs="宋体"/>
          <w:color w:val="auto"/>
          <w:spacing w:val="0"/>
          <w:sz w:val="21"/>
          <w:szCs w:val="21"/>
          <w:highlight w:val="none"/>
        </w:rPr>
        <w:t>；</w:t>
      </w:r>
    </w:p>
    <w:p w14:paraId="7DAF6FFF">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2.</w:t>
      </w:r>
      <w:r>
        <w:rPr>
          <w:rStyle w:val="81"/>
          <w:rFonts w:hint="eastAsia" w:ascii="宋体" w:hAnsi="宋体" w:eastAsia="宋体" w:cs="宋体"/>
          <w:color w:val="auto"/>
          <w:spacing w:val="0"/>
          <w:sz w:val="21"/>
          <w:szCs w:val="21"/>
          <w:highlight w:val="none"/>
          <w:u w:val="single"/>
        </w:rPr>
        <w:t xml:space="preserve"> (标的名称) </w:t>
      </w:r>
      <w:r>
        <w:rPr>
          <w:rStyle w:val="81"/>
          <w:rFonts w:hint="eastAsia" w:ascii="宋体" w:hAnsi="宋体" w:eastAsia="宋体" w:cs="宋体"/>
          <w:color w:val="auto"/>
          <w:spacing w:val="0"/>
          <w:sz w:val="21"/>
          <w:szCs w:val="21"/>
          <w:highlight w:val="none"/>
        </w:rPr>
        <w:t>，属于</w:t>
      </w:r>
      <w:r>
        <w:rPr>
          <w:rStyle w:val="81"/>
          <w:rFonts w:hint="eastAsia" w:ascii="宋体" w:hAnsi="宋体" w:eastAsia="宋体" w:cs="宋体"/>
          <w:color w:val="auto"/>
          <w:spacing w:val="0"/>
          <w:sz w:val="21"/>
          <w:szCs w:val="21"/>
          <w:highlight w:val="none"/>
          <w:u w:val="single"/>
        </w:rPr>
        <w:t>(招标文件中明确的所属行业)</w:t>
      </w:r>
      <w:r>
        <w:rPr>
          <w:rStyle w:val="81"/>
          <w:rFonts w:hint="eastAsia" w:ascii="宋体" w:hAnsi="宋体" w:eastAsia="宋体" w:cs="宋体"/>
          <w:color w:val="auto"/>
          <w:spacing w:val="0"/>
          <w:sz w:val="21"/>
          <w:szCs w:val="21"/>
          <w:highlight w:val="none"/>
        </w:rPr>
        <w:t>；承建(承接)企业为</w:t>
      </w:r>
      <w:r>
        <w:rPr>
          <w:rStyle w:val="81"/>
          <w:rFonts w:hint="eastAsia" w:ascii="宋体" w:hAnsi="宋体" w:eastAsia="宋体" w:cs="宋体"/>
          <w:color w:val="auto"/>
          <w:spacing w:val="0"/>
          <w:sz w:val="21"/>
          <w:szCs w:val="21"/>
          <w:highlight w:val="none"/>
          <w:u w:val="single"/>
        </w:rPr>
        <w:t xml:space="preserve"> (企业名称)</w:t>
      </w:r>
      <w:r>
        <w:rPr>
          <w:rStyle w:val="81"/>
          <w:rFonts w:hint="eastAsia" w:ascii="宋体" w:hAnsi="宋体" w:eastAsia="宋体" w:cs="宋体"/>
          <w:color w:val="auto"/>
          <w:spacing w:val="0"/>
          <w:sz w:val="21"/>
          <w:szCs w:val="21"/>
          <w:highlight w:val="none"/>
        </w:rPr>
        <w:t>，从业人员</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人，营业收入为</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万元，资产总额为</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万元，属于</w:t>
      </w:r>
      <w:r>
        <w:rPr>
          <w:rStyle w:val="81"/>
          <w:rFonts w:hint="eastAsia" w:ascii="宋体" w:hAnsi="宋体" w:eastAsia="宋体" w:cs="宋体"/>
          <w:color w:val="auto"/>
          <w:spacing w:val="0"/>
          <w:sz w:val="21"/>
          <w:szCs w:val="21"/>
          <w:highlight w:val="none"/>
          <w:u w:val="single"/>
        </w:rPr>
        <w:t xml:space="preserve"> (中型企业、 小型企业、微型企业)</w:t>
      </w:r>
      <w:r>
        <w:rPr>
          <w:rStyle w:val="81"/>
          <w:rFonts w:hint="eastAsia" w:ascii="宋体" w:hAnsi="宋体" w:eastAsia="宋体" w:cs="宋体"/>
          <w:color w:val="auto"/>
          <w:spacing w:val="0"/>
          <w:sz w:val="21"/>
          <w:szCs w:val="21"/>
          <w:highlight w:val="none"/>
        </w:rPr>
        <w:t>；</w:t>
      </w:r>
    </w:p>
    <w:p w14:paraId="5B0D0D14">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w:t>
      </w:r>
    </w:p>
    <w:p w14:paraId="0507D45C">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以上企业，不属于大企业的分支机构，不存在控股股东为大企业的情形，也不存在与大企业的负责人为同一人的情形。</w:t>
      </w:r>
    </w:p>
    <w:p w14:paraId="055CA185">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本企业对上述声明内容的真实性负责。如有虚假，将依法承担相应责任。</w:t>
      </w:r>
    </w:p>
    <w:p w14:paraId="3EF828C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p>
    <w:p w14:paraId="69D785B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p>
    <w:p w14:paraId="1A3ED18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企业名称（盖章）： </w:t>
      </w:r>
    </w:p>
    <w:p w14:paraId="6B883F1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日 期： </w:t>
      </w:r>
    </w:p>
    <w:p w14:paraId="069AE03A">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Fonts w:hint="eastAsia" w:ascii="宋体" w:hAnsi="宋体" w:eastAsia="宋体" w:cs="宋体"/>
          <w:color w:val="auto"/>
          <w:spacing w:val="0"/>
          <w:sz w:val="21"/>
          <w:szCs w:val="21"/>
          <w:highlight w:val="none"/>
        </w:rPr>
      </w:pPr>
    </w:p>
    <w:p w14:paraId="1C5470B8">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w:t>
      </w:r>
      <w:r>
        <w:rPr>
          <w:rStyle w:val="81"/>
          <w:rFonts w:hint="eastAsia" w:ascii="宋体" w:hAnsi="宋体" w:eastAsia="宋体" w:cs="宋体"/>
          <w:color w:val="auto"/>
          <w:spacing w:val="0"/>
          <w:sz w:val="21"/>
          <w:szCs w:val="21"/>
          <w:highlight w:val="none"/>
        </w:rPr>
        <w:t>投标人需按真实情况填写此函，并作出承诺。如评标过程中发现虚假声明，则拒绝其报价，同时可认为投标人提供虚假材料谋取成交，可按《中华人民共和国政府采购法》第七十七条规定处理。</w:t>
      </w:r>
      <w:r>
        <w:rPr>
          <w:rStyle w:val="81"/>
          <w:rFonts w:hint="eastAsia" w:ascii="宋体" w:hAnsi="宋体" w:eastAsia="宋体" w:cs="宋体"/>
          <w:color w:val="auto"/>
          <w:spacing w:val="0"/>
          <w:sz w:val="21"/>
          <w:szCs w:val="21"/>
          <w:highlight w:val="none"/>
          <w:lang w:eastAsia="zh-CN"/>
        </w:rPr>
        <w:t>（</w:t>
      </w:r>
      <w:r>
        <w:rPr>
          <w:rStyle w:val="81"/>
          <w:rFonts w:hint="eastAsia" w:ascii="宋体" w:hAnsi="宋体" w:eastAsia="宋体" w:cs="宋体"/>
          <w:color w:val="auto"/>
          <w:spacing w:val="0"/>
          <w:sz w:val="21"/>
          <w:szCs w:val="21"/>
          <w:highlight w:val="none"/>
          <w:lang w:val="en-US" w:eastAsia="zh-CN"/>
        </w:rPr>
        <w:t>1.从业人员、营业收入、资产总额填报上一年度数据，无上一年度数据的新成立企业可不填报。</w:t>
      </w:r>
      <w:r>
        <w:rPr>
          <w:rStyle w:val="81"/>
          <w:rFonts w:hint="eastAsia" w:ascii="宋体" w:hAnsi="宋体" w:eastAsia="宋体" w:cs="宋体"/>
          <w:color w:val="auto"/>
          <w:spacing w:val="0"/>
          <w:sz w:val="21"/>
          <w:szCs w:val="21"/>
          <w:highlight w:val="none"/>
          <w:lang w:eastAsia="zh-CN"/>
        </w:rPr>
        <w:t>）</w:t>
      </w:r>
    </w:p>
    <w:p w14:paraId="1B0B6048">
      <w:pPr>
        <w:pageBreakBefore w:val="0"/>
        <w:widowControl/>
        <w:kinsoku/>
        <w:wordWrap/>
        <w:overflowPunct/>
        <w:topLinePunct w:val="0"/>
        <w:autoSpaceDE/>
        <w:autoSpaceDN/>
        <w:bidi w:val="0"/>
        <w:adjustRightInd/>
        <w:spacing w:beforeAutospacing="0" w:afterAutospacing="0" w:line="480" w:lineRule="exact"/>
        <w:ind w:left="0" w:leftChars="0" w:right="0"/>
        <w:jc w:val="center"/>
        <w:textAlignment w:val="auto"/>
        <w:outlineLvl w:val="9"/>
        <w:rPr>
          <w:rStyle w:val="81"/>
          <w:rFonts w:hint="eastAsia" w:ascii="宋体" w:hAnsi="宋体" w:eastAsia="宋体" w:cs="宋体"/>
          <w:b/>
          <w:bCs/>
          <w:color w:val="auto"/>
          <w:spacing w:val="0"/>
          <w:sz w:val="24"/>
          <w:szCs w:val="24"/>
          <w:highlight w:val="none"/>
          <w:lang w:val="en-US" w:eastAsia="zh-CN"/>
        </w:rPr>
      </w:pPr>
      <w:bookmarkStart w:id="17" w:name="_Hlk499888682"/>
      <w:bookmarkEnd w:id="17"/>
      <w:bookmarkStart w:id="18" w:name="OLE_LINK13"/>
      <w:bookmarkEnd w:id="18"/>
      <w:bookmarkStart w:id="19" w:name="OLE_LINK14"/>
      <w:bookmarkEnd w:id="19"/>
      <w:bookmarkStart w:id="20" w:name="_Toc22315"/>
      <w:bookmarkEnd w:id="20"/>
      <w:r>
        <w:rPr>
          <w:rFonts w:hint="eastAsia" w:ascii="宋体" w:hAnsi="宋体" w:eastAsia="宋体" w:cs="宋体"/>
          <w:color w:val="auto"/>
          <w:spacing w:val="0"/>
          <w:sz w:val="21"/>
          <w:szCs w:val="21"/>
          <w:highlight w:val="none"/>
        </w:rPr>
        <w:br w:type="page"/>
      </w:r>
      <w:bookmarkStart w:id="21" w:name="_Toc8054"/>
      <w:r>
        <w:rPr>
          <w:rStyle w:val="81"/>
          <w:rFonts w:hint="eastAsia" w:ascii="宋体" w:hAnsi="宋体" w:eastAsia="宋体" w:cs="宋体"/>
          <w:b/>
          <w:bCs/>
          <w:color w:val="auto"/>
          <w:spacing w:val="0"/>
          <w:sz w:val="24"/>
          <w:szCs w:val="24"/>
          <w:highlight w:val="none"/>
          <w:lang w:val="en-US" w:eastAsia="zh-CN"/>
        </w:rPr>
        <w:t>残疾人福利性单位声明函</w:t>
      </w:r>
      <w:bookmarkEnd w:id="21"/>
    </w:p>
    <w:p w14:paraId="66F5FBE0">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A97DC5">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本单位对上述声明的真实性负责。如有虚假，将依法承担相应责任。</w:t>
      </w:r>
    </w:p>
    <w:p w14:paraId="79EA7C1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outlineLvl w:val="9"/>
        <w:rPr>
          <w:rStyle w:val="81"/>
          <w:rFonts w:hint="eastAsia" w:ascii="宋体" w:hAnsi="宋体" w:eastAsia="宋体" w:cs="宋体"/>
          <w:color w:val="auto"/>
          <w:spacing w:val="0"/>
          <w:sz w:val="21"/>
          <w:szCs w:val="21"/>
          <w:highlight w:val="none"/>
          <w:lang w:val="en-US" w:eastAsia="zh-CN"/>
        </w:rPr>
      </w:pPr>
    </w:p>
    <w:p w14:paraId="1A073D3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outlineLvl w:val="9"/>
        <w:rPr>
          <w:rStyle w:val="81"/>
          <w:rFonts w:hint="eastAsia" w:ascii="宋体" w:hAnsi="宋体" w:eastAsia="宋体" w:cs="宋体"/>
          <w:color w:val="auto"/>
          <w:spacing w:val="0"/>
          <w:sz w:val="21"/>
          <w:szCs w:val="21"/>
          <w:highlight w:val="none"/>
          <w:lang w:val="en-US" w:eastAsia="zh-CN"/>
        </w:rPr>
      </w:pPr>
    </w:p>
    <w:p w14:paraId="4D5F3C7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outlineLvl w:val="9"/>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企业名称（盖章）： </w:t>
      </w:r>
    </w:p>
    <w:p w14:paraId="317BCB7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outlineLvl w:val="9"/>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日 期： </w:t>
      </w:r>
    </w:p>
    <w:p w14:paraId="46EFDB86">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p w14:paraId="3AC5E5FE">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注：</w:t>
      </w:r>
      <w:r>
        <w:rPr>
          <w:rStyle w:val="81"/>
          <w:rFonts w:hint="eastAsia" w:ascii="宋体" w:hAnsi="宋体" w:eastAsia="宋体" w:cs="宋体"/>
          <w:color w:val="auto"/>
          <w:spacing w:val="0"/>
          <w:kern w:val="0"/>
          <w:sz w:val="21"/>
          <w:szCs w:val="21"/>
          <w:highlight w:val="none"/>
        </w:rPr>
        <w:t>成交投标人为残疾人福利性单位的，代理机构随成交结果同时公告其《残疾人福利性单位声明函》</w:t>
      </w:r>
    </w:p>
    <w:p w14:paraId="7828977F">
      <w:pPr>
        <w:pageBreakBefore w:val="0"/>
        <w:kinsoku/>
        <w:wordWrap/>
        <w:overflowPunct/>
        <w:topLinePunct w:val="0"/>
        <w:autoSpaceDE/>
        <w:autoSpaceDN/>
        <w:bidi w:val="0"/>
        <w:adjustRightInd/>
        <w:spacing w:beforeAutospacing="0" w:afterAutospacing="0" w:line="480" w:lineRule="exact"/>
        <w:ind w:left="0" w:leftChars="0" w:right="0" w:firstLine="422" w:firstLineChars="200"/>
        <w:textAlignment w:val="auto"/>
        <w:outlineLvl w:val="9"/>
        <w:rPr>
          <w:rFonts w:hint="eastAsia" w:ascii="宋体" w:hAnsi="宋体" w:eastAsia="宋体" w:cs="宋体"/>
          <w:b/>
          <w:color w:val="auto"/>
          <w:spacing w:val="0"/>
          <w:sz w:val="21"/>
          <w:szCs w:val="21"/>
          <w:highlight w:val="none"/>
        </w:rPr>
      </w:pPr>
    </w:p>
    <w:p w14:paraId="41932B59">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p>
    <w:p w14:paraId="66390082">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p>
    <w:p w14:paraId="0E7B312A">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jc w:val="center"/>
        <w:textAlignment w:val="auto"/>
        <w:outlineLvl w:val="9"/>
        <w:rPr>
          <w:rStyle w:val="81"/>
          <w:rFonts w:hint="eastAsia" w:ascii="宋体" w:hAnsi="宋体" w:eastAsia="宋体" w:cs="宋体"/>
          <w:b/>
          <w:bCs/>
          <w:color w:val="auto"/>
          <w:spacing w:val="0"/>
          <w:sz w:val="24"/>
          <w:szCs w:val="24"/>
          <w:highlight w:val="none"/>
          <w:lang w:val="en-US" w:eastAsia="zh-CN"/>
        </w:rPr>
      </w:pPr>
      <w:bookmarkStart w:id="22" w:name="_Toc11013"/>
      <w:bookmarkEnd w:id="22"/>
      <w:r>
        <w:rPr>
          <w:rFonts w:hint="eastAsia" w:ascii="宋体" w:hAnsi="宋体" w:eastAsia="宋体" w:cs="宋体"/>
          <w:color w:val="auto"/>
          <w:spacing w:val="0"/>
          <w:sz w:val="21"/>
          <w:szCs w:val="21"/>
          <w:highlight w:val="none"/>
        </w:rPr>
        <w:br w:type="page"/>
      </w:r>
      <w:bookmarkStart w:id="23" w:name="_Toc6936"/>
      <w:r>
        <w:rPr>
          <w:rStyle w:val="81"/>
          <w:rFonts w:hint="eastAsia" w:ascii="宋体" w:hAnsi="宋体" w:eastAsia="宋体" w:cs="宋体"/>
          <w:b/>
          <w:bCs/>
          <w:color w:val="auto"/>
          <w:spacing w:val="0"/>
          <w:sz w:val="24"/>
          <w:szCs w:val="24"/>
          <w:highlight w:val="none"/>
          <w:lang w:val="en-US" w:eastAsia="zh-CN"/>
        </w:rPr>
        <w:t>节能产品明细表</w:t>
      </w:r>
      <w:bookmarkEnd w:id="23"/>
    </w:p>
    <w:p w14:paraId="744A6566">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1272"/>
        <w:gridCol w:w="1035"/>
        <w:gridCol w:w="1056"/>
        <w:gridCol w:w="2410"/>
        <w:gridCol w:w="2621"/>
      </w:tblGrid>
      <w:tr w14:paraId="6357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center"/>
          </w:tcPr>
          <w:p w14:paraId="135DCD1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序号</w:t>
            </w:r>
          </w:p>
        </w:tc>
        <w:tc>
          <w:tcPr>
            <w:tcW w:w="1272" w:type="dxa"/>
            <w:vAlign w:val="center"/>
          </w:tcPr>
          <w:p w14:paraId="6CBCDBF3">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产品名称</w:t>
            </w:r>
          </w:p>
        </w:tc>
        <w:tc>
          <w:tcPr>
            <w:tcW w:w="1035" w:type="dxa"/>
            <w:vAlign w:val="center"/>
          </w:tcPr>
          <w:p w14:paraId="336D9CF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制造商</w:t>
            </w:r>
          </w:p>
        </w:tc>
        <w:tc>
          <w:tcPr>
            <w:tcW w:w="1056" w:type="dxa"/>
            <w:vAlign w:val="center"/>
          </w:tcPr>
          <w:p w14:paraId="4747A251">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产品型号</w:t>
            </w:r>
          </w:p>
        </w:tc>
        <w:tc>
          <w:tcPr>
            <w:tcW w:w="2410" w:type="dxa"/>
            <w:vAlign w:val="center"/>
          </w:tcPr>
          <w:p w14:paraId="45BB041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节能产品认证证书号</w:t>
            </w:r>
          </w:p>
        </w:tc>
        <w:tc>
          <w:tcPr>
            <w:tcW w:w="2621" w:type="dxa"/>
            <w:vAlign w:val="center"/>
          </w:tcPr>
          <w:p w14:paraId="7E98484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认证证书有效截止日期</w:t>
            </w:r>
          </w:p>
        </w:tc>
      </w:tr>
      <w:tr w14:paraId="78D12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top"/>
          </w:tcPr>
          <w:p w14:paraId="4091F37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272" w:type="dxa"/>
            <w:vAlign w:val="top"/>
          </w:tcPr>
          <w:p w14:paraId="31D81A9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35" w:type="dxa"/>
            <w:vAlign w:val="top"/>
          </w:tcPr>
          <w:p w14:paraId="3C1D6B0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56" w:type="dxa"/>
            <w:vAlign w:val="top"/>
          </w:tcPr>
          <w:p w14:paraId="30CE954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410" w:type="dxa"/>
            <w:vAlign w:val="top"/>
          </w:tcPr>
          <w:p w14:paraId="5A997FA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621" w:type="dxa"/>
            <w:vAlign w:val="top"/>
          </w:tcPr>
          <w:p w14:paraId="5E00D6C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r>
      <w:tr w14:paraId="3C385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top"/>
          </w:tcPr>
          <w:p w14:paraId="21286A2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272" w:type="dxa"/>
            <w:vAlign w:val="top"/>
          </w:tcPr>
          <w:p w14:paraId="1E970CA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35" w:type="dxa"/>
            <w:vAlign w:val="top"/>
          </w:tcPr>
          <w:p w14:paraId="76615B4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56" w:type="dxa"/>
            <w:vAlign w:val="top"/>
          </w:tcPr>
          <w:p w14:paraId="78056673">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410" w:type="dxa"/>
            <w:vAlign w:val="top"/>
          </w:tcPr>
          <w:p w14:paraId="487B6D5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621" w:type="dxa"/>
            <w:vAlign w:val="top"/>
          </w:tcPr>
          <w:p w14:paraId="72F8ADA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r>
      <w:tr w14:paraId="05F45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top"/>
          </w:tcPr>
          <w:p w14:paraId="4415305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272" w:type="dxa"/>
            <w:vAlign w:val="top"/>
          </w:tcPr>
          <w:p w14:paraId="67D0D65C">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35" w:type="dxa"/>
            <w:vAlign w:val="top"/>
          </w:tcPr>
          <w:p w14:paraId="456E210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56" w:type="dxa"/>
            <w:vAlign w:val="top"/>
          </w:tcPr>
          <w:p w14:paraId="68BDB3D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410" w:type="dxa"/>
            <w:vAlign w:val="top"/>
          </w:tcPr>
          <w:p w14:paraId="20A405C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621" w:type="dxa"/>
            <w:vAlign w:val="top"/>
          </w:tcPr>
          <w:p w14:paraId="460AD9F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r>
      <w:tr w14:paraId="31624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center"/>
          </w:tcPr>
          <w:p w14:paraId="06A6079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272" w:type="dxa"/>
            <w:vAlign w:val="center"/>
          </w:tcPr>
          <w:p w14:paraId="51FEFBB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35" w:type="dxa"/>
            <w:vAlign w:val="center"/>
          </w:tcPr>
          <w:p w14:paraId="014C68F6">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56" w:type="dxa"/>
            <w:vAlign w:val="center"/>
          </w:tcPr>
          <w:p w14:paraId="510FCEB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410" w:type="dxa"/>
            <w:vAlign w:val="center"/>
          </w:tcPr>
          <w:p w14:paraId="5597FFD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621" w:type="dxa"/>
            <w:vAlign w:val="center"/>
          </w:tcPr>
          <w:p w14:paraId="54A2A2C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r>
    </w:tbl>
    <w:p w14:paraId="5CA9FF62">
      <w:pPr>
        <w:pageBreakBefore w:val="0"/>
        <w:shd w:val="clear" w:color="auto" w:fill="FFFFFF"/>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提供所投产品在最新一期《节能产品政府采购清单》中所在页截图复印件，并予以标记。</w:t>
      </w:r>
    </w:p>
    <w:p w14:paraId="373AFCE2">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bookmarkStart w:id="24" w:name="_Toc21282"/>
      <w:bookmarkEnd w:id="24"/>
    </w:p>
    <w:p w14:paraId="722CAA4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1996279F">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19A09D05">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666B72CD">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5050C036">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outlineLvl w:val="9"/>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39017114">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outlineLvl w:val="9"/>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6340945E">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jc w:val="center"/>
        <w:textAlignment w:val="auto"/>
        <w:outlineLvl w:val="9"/>
        <w:rPr>
          <w:rStyle w:val="81"/>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1"/>
          <w:szCs w:val="21"/>
          <w:highlight w:val="none"/>
        </w:rPr>
        <w:br w:type="page"/>
      </w:r>
      <w:bookmarkStart w:id="25" w:name="_Toc24005"/>
      <w:r>
        <w:rPr>
          <w:rStyle w:val="81"/>
          <w:rFonts w:hint="eastAsia" w:ascii="宋体" w:hAnsi="宋体" w:eastAsia="宋体" w:cs="宋体"/>
          <w:b/>
          <w:bCs/>
          <w:color w:val="auto"/>
          <w:spacing w:val="0"/>
          <w:sz w:val="24"/>
          <w:szCs w:val="24"/>
          <w:highlight w:val="none"/>
          <w:lang w:val="en-US" w:eastAsia="zh-CN"/>
        </w:rPr>
        <w:t>环境标志产品明细表</w:t>
      </w:r>
      <w:bookmarkEnd w:id="25"/>
    </w:p>
    <w:p w14:paraId="701FA012">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bl>
      <w:tblPr>
        <w:tblStyle w:val="23"/>
        <w:tblW w:w="98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10"/>
        <w:gridCol w:w="915"/>
        <w:gridCol w:w="1065"/>
        <w:gridCol w:w="1124"/>
        <w:gridCol w:w="2596"/>
        <w:gridCol w:w="2345"/>
      </w:tblGrid>
      <w:tr w14:paraId="1D7F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0A1F5CA1">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序号</w:t>
            </w:r>
          </w:p>
        </w:tc>
        <w:tc>
          <w:tcPr>
            <w:tcW w:w="1110" w:type="dxa"/>
            <w:vAlign w:val="center"/>
          </w:tcPr>
          <w:p w14:paraId="2A137E5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产品名称</w:t>
            </w:r>
          </w:p>
        </w:tc>
        <w:tc>
          <w:tcPr>
            <w:tcW w:w="915" w:type="dxa"/>
            <w:vAlign w:val="center"/>
          </w:tcPr>
          <w:p w14:paraId="0C3CC47A">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制造商</w:t>
            </w:r>
          </w:p>
        </w:tc>
        <w:tc>
          <w:tcPr>
            <w:tcW w:w="1065" w:type="dxa"/>
            <w:vAlign w:val="center"/>
          </w:tcPr>
          <w:p w14:paraId="5DCC1B4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注册商标</w:t>
            </w:r>
          </w:p>
        </w:tc>
        <w:tc>
          <w:tcPr>
            <w:tcW w:w="1124" w:type="dxa"/>
            <w:vAlign w:val="center"/>
          </w:tcPr>
          <w:p w14:paraId="31D03AF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产品型号</w:t>
            </w:r>
          </w:p>
        </w:tc>
        <w:tc>
          <w:tcPr>
            <w:tcW w:w="2596" w:type="dxa"/>
            <w:vAlign w:val="center"/>
          </w:tcPr>
          <w:p w14:paraId="1A1E479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环境标志产品认证证书号</w:t>
            </w:r>
          </w:p>
        </w:tc>
        <w:tc>
          <w:tcPr>
            <w:tcW w:w="2345" w:type="dxa"/>
            <w:vAlign w:val="center"/>
          </w:tcPr>
          <w:p w14:paraId="3FB93D3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认证证书有效截止日期</w:t>
            </w:r>
          </w:p>
        </w:tc>
      </w:tr>
      <w:tr w14:paraId="000A0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063B102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10" w:type="dxa"/>
            <w:vAlign w:val="center"/>
          </w:tcPr>
          <w:p w14:paraId="5F4B73FC">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915" w:type="dxa"/>
            <w:vAlign w:val="center"/>
          </w:tcPr>
          <w:p w14:paraId="5456BB9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065" w:type="dxa"/>
            <w:vAlign w:val="center"/>
          </w:tcPr>
          <w:p w14:paraId="1609BD16">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24" w:type="dxa"/>
            <w:vAlign w:val="center"/>
          </w:tcPr>
          <w:p w14:paraId="2122D23A">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596" w:type="dxa"/>
            <w:vAlign w:val="center"/>
          </w:tcPr>
          <w:p w14:paraId="3CD71AF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345" w:type="dxa"/>
            <w:vAlign w:val="center"/>
          </w:tcPr>
          <w:p w14:paraId="205D7871">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r>
      <w:tr w14:paraId="44DD1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076FF3F6">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10" w:type="dxa"/>
            <w:vAlign w:val="center"/>
          </w:tcPr>
          <w:p w14:paraId="4D963890">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915" w:type="dxa"/>
            <w:vAlign w:val="center"/>
          </w:tcPr>
          <w:p w14:paraId="1BFB1F0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065" w:type="dxa"/>
            <w:vAlign w:val="center"/>
          </w:tcPr>
          <w:p w14:paraId="06410B6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24" w:type="dxa"/>
            <w:vAlign w:val="center"/>
          </w:tcPr>
          <w:p w14:paraId="756D639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596" w:type="dxa"/>
            <w:vAlign w:val="center"/>
          </w:tcPr>
          <w:p w14:paraId="23A01E23">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345" w:type="dxa"/>
            <w:vAlign w:val="center"/>
          </w:tcPr>
          <w:p w14:paraId="20475D2A">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r>
      <w:tr w14:paraId="0361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1C53A693">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10" w:type="dxa"/>
            <w:vAlign w:val="center"/>
          </w:tcPr>
          <w:p w14:paraId="63F6008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915" w:type="dxa"/>
            <w:vAlign w:val="center"/>
          </w:tcPr>
          <w:p w14:paraId="563F6C5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065" w:type="dxa"/>
            <w:vAlign w:val="center"/>
          </w:tcPr>
          <w:p w14:paraId="2BFA851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24" w:type="dxa"/>
            <w:vAlign w:val="center"/>
          </w:tcPr>
          <w:p w14:paraId="5396EA8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596" w:type="dxa"/>
            <w:vAlign w:val="center"/>
          </w:tcPr>
          <w:p w14:paraId="6310776C">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345" w:type="dxa"/>
            <w:vAlign w:val="center"/>
          </w:tcPr>
          <w:p w14:paraId="0776AF0C">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r>
      <w:tr w14:paraId="43C3E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2F9A088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10" w:type="dxa"/>
            <w:vAlign w:val="center"/>
          </w:tcPr>
          <w:p w14:paraId="5D2D62A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915" w:type="dxa"/>
            <w:vAlign w:val="center"/>
          </w:tcPr>
          <w:p w14:paraId="3E6E418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065" w:type="dxa"/>
            <w:vAlign w:val="center"/>
          </w:tcPr>
          <w:p w14:paraId="38B36A5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24" w:type="dxa"/>
            <w:vAlign w:val="center"/>
          </w:tcPr>
          <w:p w14:paraId="006DAAC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596" w:type="dxa"/>
            <w:vAlign w:val="center"/>
          </w:tcPr>
          <w:p w14:paraId="2850753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345" w:type="dxa"/>
            <w:vAlign w:val="center"/>
          </w:tcPr>
          <w:p w14:paraId="20E7A6B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r>
    </w:tbl>
    <w:p w14:paraId="04CDB6D7">
      <w:pPr>
        <w:pageBreakBefore w:val="0"/>
        <w:shd w:val="clear" w:color="auto" w:fill="FFFFFF"/>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提供所投产品在最新一期《环境标志产品政府采购品目清单》中所在页截图复印件，并予以标记。</w:t>
      </w:r>
    </w:p>
    <w:p w14:paraId="75EE55F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0C8352CE">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6C31DCB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032C2979">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67835996">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29952C1B">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0ED46710">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Fonts w:hint="eastAsia" w:ascii="宋体" w:hAnsi="宋体" w:eastAsia="宋体" w:cs="宋体"/>
          <w:color w:val="auto"/>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sectPr>
      <w:pgSz w:w="11905" w:h="16838"/>
      <w:pgMar w:top="1701" w:right="1417" w:bottom="1417" w:left="1417" w:header="850"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57D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397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6A5D">
    <w:pPr>
      <w:pStyle w:val="16"/>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E1C6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DE1C6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11F5">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2E9F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12E9F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8FA8">
    <w:pPr>
      <w:pStyle w:val="56"/>
      <w:tabs>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9486D">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AB9486D">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9E20">
    <w:pPr>
      <w:pBdr>
        <w:bottom w:val="none" w:color="000000" w:sz="0" w:space="1"/>
      </w:pBdr>
      <w:tabs>
        <w:tab w:val="center" w:pos="4153"/>
        <w:tab w:val="right" w:pos="8306"/>
      </w:tabs>
      <w:snapToGrid w:val="0"/>
      <w:jc w:val="left"/>
      <w:rPr>
        <w:rStyle w:val="81"/>
        <w:rFonts w:eastAsia="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EE6A4F62"/>
    <w:multiLevelType w:val="singleLevel"/>
    <w:tmpl w:val="EE6A4F62"/>
    <w:lvl w:ilvl="0" w:tentative="0">
      <w:start w:val="3"/>
      <w:numFmt w:val="decimal"/>
      <w:suff w:val="nothing"/>
      <w:lvlText w:val="（%1）"/>
      <w:lvlJc w:val="left"/>
    </w:lvl>
  </w:abstractNum>
  <w:abstractNum w:abstractNumId="5">
    <w:nsid w:val="00000000"/>
    <w:multiLevelType w:val="multilevel"/>
    <w:tmpl w:val="00000000"/>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61"/>
  <w:displayHorizontalDrawingGridEvery w:val="1"/>
  <w:displayVerticalDrawingGridEvery w:val="1"/>
  <w:noPunctuationKerning w:val="1"/>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MWM2MWNiYTdkNmU4ZDE5ZDZkMjdjZTg1Y2I3MTgifQ=="/>
  </w:docVars>
  <w:rsids>
    <w:rsidRoot w:val="00000000"/>
    <w:rsid w:val="0018099E"/>
    <w:rsid w:val="00264E69"/>
    <w:rsid w:val="00274BDD"/>
    <w:rsid w:val="00323A2F"/>
    <w:rsid w:val="00612345"/>
    <w:rsid w:val="00782E3E"/>
    <w:rsid w:val="007C0F2D"/>
    <w:rsid w:val="00951FEE"/>
    <w:rsid w:val="00A9046F"/>
    <w:rsid w:val="00CC6102"/>
    <w:rsid w:val="00E40880"/>
    <w:rsid w:val="00E54D24"/>
    <w:rsid w:val="00E75ED8"/>
    <w:rsid w:val="00EA058C"/>
    <w:rsid w:val="00FB127F"/>
    <w:rsid w:val="01296385"/>
    <w:rsid w:val="01347A59"/>
    <w:rsid w:val="01386D14"/>
    <w:rsid w:val="014D0B1B"/>
    <w:rsid w:val="0159301C"/>
    <w:rsid w:val="01640ADD"/>
    <w:rsid w:val="019422A6"/>
    <w:rsid w:val="019A7F6C"/>
    <w:rsid w:val="01C40DDD"/>
    <w:rsid w:val="01CE3A0A"/>
    <w:rsid w:val="01CF32DE"/>
    <w:rsid w:val="01F62F61"/>
    <w:rsid w:val="01FA57A5"/>
    <w:rsid w:val="02052318"/>
    <w:rsid w:val="0213141D"/>
    <w:rsid w:val="0213766F"/>
    <w:rsid w:val="021B6523"/>
    <w:rsid w:val="022C652C"/>
    <w:rsid w:val="024737BC"/>
    <w:rsid w:val="025F0B06"/>
    <w:rsid w:val="026062E6"/>
    <w:rsid w:val="02663C42"/>
    <w:rsid w:val="026659F0"/>
    <w:rsid w:val="02775045"/>
    <w:rsid w:val="02902A6D"/>
    <w:rsid w:val="029F7154"/>
    <w:rsid w:val="02BF3353"/>
    <w:rsid w:val="02EA1C73"/>
    <w:rsid w:val="0301396B"/>
    <w:rsid w:val="03062D2F"/>
    <w:rsid w:val="03305FFE"/>
    <w:rsid w:val="03367AB9"/>
    <w:rsid w:val="034C0838"/>
    <w:rsid w:val="035C58DB"/>
    <w:rsid w:val="035D3EAD"/>
    <w:rsid w:val="036A7762"/>
    <w:rsid w:val="036D7252"/>
    <w:rsid w:val="03A569EC"/>
    <w:rsid w:val="03BF5AF1"/>
    <w:rsid w:val="03C30C20"/>
    <w:rsid w:val="03C4054D"/>
    <w:rsid w:val="03C85811"/>
    <w:rsid w:val="03CC5D27"/>
    <w:rsid w:val="03FD05D6"/>
    <w:rsid w:val="03FF60FC"/>
    <w:rsid w:val="040556DD"/>
    <w:rsid w:val="041B6CAE"/>
    <w:rsid w:val="042E0790"/>
    <w:rsid w:val="04536448"/>
    <w:rsid w:val="04640655"/>
    <w:rsid w:val="04654116"/>
    <w:rsid w:val="04847B4C"/>
    <w:rsid w:val="04B844FD"/>
    <w:rsid w:val="04BF3ADE"/>
    <w:rsid w:val="04F217BD"/>
    <w:rsid w:val="04FB69F6"/>
    <w:rsid w:val="050F36FD"/>
    <w:rsid w:val="052971A9"/>
    <w:rsid w:val="052A2D3B"/>
    <w:rsid w:val="053973EC"/>
    <w:rsid w:val="05495A17"/>
    <w:rsid w:val="055E7598"/>
    <w:rsid w:val="056401E1"/>
    <w:rsid w:val="056A57F8"/>
    <w:rsid w:val="05880CC2"/>
    <w:rsid w:val="05C31C51"/>
    <w:rsid w:val="05E82BC0"/>
    <w:rsid w:val="05ED6429"/>
    <w:rsid w:val="060C5FFC"/>
    <w:rsid w:val="063B53E6"/>
    <w:rsid w:val="063F650D"/>
    <w:rsid w:val="06534A9A"/>
    <w:rsid w:val="06567C3E"/>
    <w:rsid w:val="066606B5"/>
    <w:rsid w:val="06673A4E"/>
    <w:rsid w:val="06A74829"/>
    <w:rsid w:val="06B17456"/>
    <w:rsid w:val="06B52F05"/>
    <w:rsid w:val="06B70F10"/>
    <w:rsid w:val="06BA394C"/>
    <w:rsid w:val="06C23411"/>
    <w:rsid w:val="06CD43B3"/>
    <w:rsid w:val="06E15F8D"/>
    <w:rsid w:val="06E94E42"/>
    <w:rsid w:val="06F86E33"/>
    <w:rsid w:val="070E2AFA"/>
    <w:rsid w:val="07230354"/>
    <w:rsid w:val="07323C5D"/>
    <w:rsid w:val="074107DA"/>
    <w:rsid w:val="07550A75"/>
    <w:rsid w:val="075A6E95"/>
    <w:rsid w:val="075D762A"/>
    <w:rsid w:val="07612C2A"/>
    <w:rsid w:val="077E5E76"/>
    <w:rsid w:val="0781151E"/>
    <w:rsid w:val="078C4CE5"/>
    <w:rsid w:val="078D7776"/>
    <w:rsid w:val="078E70B0"/>
    <w:rsid w:val="07A62D33"/>
    <w:rsid w:val="07BB67DE"/>
    <w:rsid w:val="07BE007D"/>
    <w:rsid w:val="07CD4764"/>
    <w:rsid w:val="07D72EEC"/>
    <w:rsid w:val="07DE6493"/>
    <w:rsid w:val="07E5385B"/>
    <w:rsid w:val="07EC2E3C"/>
    <w:rsid w:val="081439F3"/>
    <w:rsid w:val="0817778D"/>
    <w:rsid w:val="081A063F"/>
    <w:rsid w:val="082D6FB0"/>
    <w:rsid w:val="0834033F"/>
    <w:rsid w:val="0837398B"/>
    <w:rsid w:val="083E75A4"/>
    <w:rsid w:val="0849203C"/>
    <w:rsid w:val="08724974"/>
    <w:rsid w:val="087A136D"/>
    <w:rsid w:val="088210AA"/>
    <w:rsid w:val="08986B20"/>
    <w:rsid w:val="08B067AA"/>
    <w:rsid w:val="08BA4CE8"/>
    <w:rsid w:val="08F16854"/>
    <w:rsid w:val="090A7EA9"/>
    <w:rsid w:val="09167A44"/>
    <w:rsid w:val="09306D58"/>
    <w:rsid w:val="096133B5"/>
    <w:rsid w:val="09616F12"/>
    <w:rsid w:val="098B0432"/>
    <w:rsid w:val="0992531D"/>
    <w:rsid w:val="099B68C7"/>
    <w:rsid w:val="09CA071C"/>
    <w:rsid w:val="09CB6A81"/>
    <w:rsid w:val="09CD27F9"/>
    <w:rsid w:val="09CD45A7"/>
    <w:rsid w:val="09CF47C3"/>
    <w:rsid w:val="09D05E45"/>
    <w:rsid w:val="09D75426"/>
    <w:rsid w:val="09F935EE"/>
    <w:rsid w:val="0A090F78"/>
    <w:rsid w:val="0A1246B0"/>
    <w:rsid w:val="0A1C108A"/>
    <w:rsid w:val="0A4725AB"/>
    <w:rsid w:val="0A5E78F5"/>
    <w:rsid w:val="0A6273E5"/>
    <w:rsid w:val="0A690774"/>
    <w:rsid w:val="0A79472F"/>
    <w:rsid w:val="0A7B04A7"/>
    <w:rsid w:val="0A80786B"/>
    <w:rsid w:val="0A9B46A5"/>
    <w:rsid w:val="0AB1211B"/>
    <w:rsid w:val="0AB21F41"/>
    <w:rsid w:val="0ACC0D02"/>
    <w:rsid w:val="0ADA1AFC"/>
    <w:rsid w:val="0ADB674E"/>
    <w:rsid w:val="0B072C11"/>
    <w:rsid w:val="0B183B5A"/>
    <w:rsid w:val="0B227006"/>
    <w:rsid w:val="0B2B7565"/>
    <w:rsid w:val="0B697506"/>
    <w:rsid w:val="0B907F82"/>
    <w:rsid w:val="0BA80E28"/>
    <w:rsid w:val="0BDC70EB"/>
    <w:rsid w:val="0BEC45F3"/>
    <w:rsid w:val="0BFE6C9A"/>
    <w:rsid w:val="0C0C21B7"/>
    <w:rsid w:val="0C171325"/>
    <w:rsid w:val="0C3D1C1D"/>
    <w:rsid w:val="0C434FF4"/>
    <w:rsid w:val="0C6A432F"/>
    <w:rsid w:val="0C760F26"/>
    <w:rsid w:val="0C8F3D96"/>
    <w:rsid w:val="0C9B6BDE"/>
    <w:rsid w:val="0CAE6912"/>
    <w:rsid w:val="0CBB2DDD"/>
    <w:rsid w:val="0CC779D3"/>
    <w:rsid w:val="0CDA653D"/>
    <w:rsid w:val="0D1F15BD"/>
    <w:rsid w:val="0D2C5A88"/>
    <w:rsid w:val="0D352B8F"/>
    <w:rsid w:val="0D38442D"/>
    <w:rsid w:val="0D3D5EE8"/>
    <w:rsid w:val="0D4252AC"/>
    <w:rsid w:val="0D464D9C"/>
    <w:rsid w:val="0D5648B3"/>
    <w:rsid w:val="0D5D576C"/>
    <w:rsid w:val="0D660F9A"/>
    <w:rsid w:val="0D6C1F86"/>
    <w:rsid w:val="0D701E19"/>
    <w:rsid w:val="0D7D62E4"/>
    <w:rsid w:val="0DA47D15"/>
    <w:rsid w:val="0DD028B8"/>
    <w:rsid w:val="0DE14AC5"/>
    <w:rsid w:val="0DED11DA"/>
    <w:rsid w:val="0DEF138C"/>
    <w:rsid w:val="0DF02BEB"/>
    <w:rsid w:val="0DF04D08"/>
    <w:rsid w:val="0DFC545B"/>
    <w:rsid w:val="0DFE7425"/>
    <w:rsid w:val="0E012A71"/>
    <w:rsid w:val="0E102F5B"/>
    <w:rsid w:val="0E370B89"/>
    <w:rsid w:val="0E3C1CFB"/>
    <w:rsid w:val="0E6D6359"/>
    <w:rsid w:val="0E745939"/>
    <w:rsid w:val="0E7C47EE"/>
    <w:rsid w:val="0E863CE2"/>
    <w:rsid w:val="0E8D140A"/>
    <w:rsid w:val="0E9953A0"/>
    <w:rsid w:val="0EBD108E"/>
    <w:rsid w:val="0EBE0962"/>
    <w:rsid w:val="0ECA5559"/>
    <w:rsid w:val="0ED1553C"/>
    <w:rsid w:val="0ED40740"/>
    <w:rsid w:val="0ED604C7"/>
    <w:rsid w:val="0EE853A0"/>
    <w:rsid w:val="0F2B4792"/>
    <w:rsid w:val="0F31382A"/>
    <w:rsid w:val="0F4470B9"/>
    <w:rsid w:val="0F4F5A5E"/>
    <w:rsid w:val="0F5B58F9"/>
    <w:rsid w:val="0F706100"/>
    <w:rsid w:val="0FAE6C29"/>
    <w:rsid w:val="0FD03043"/>
    <w:rsid w:val="0FE923C8"/>
    <w:rsid w:val="0FED2281"/>
    <w:rsid w:val="0FFA1E6E"/>
    <w:rsid w:val="100038E3"/>
    <w:rsid w:val="100F5919"/>
    <w:rsid w:val="10262C63"/>
    <w:rsid w:val="103419E0"/>
    <w:rsid w:val="10482597"/>
    <w:rsid w:val="10482BD9"/>
    <w:rsid w:val="105E1E20"/>
    <w:rsid w:val="10775CAB"/>
    <w:rsid w:val="10952C7D"/>
    <w:rsid w:val="109D6E37"/>
    <w:rsid w:val="10E5667A"/>
    <w:rsid w:val="111F0109"/>
    <w:rsid w:val="11423ACC"/>
    <w:rsid w:val="116457F1"/>
    <w:rsid w:val="117376B2"/>
    <w:rsid w:val="11793CE6"/>
    <w:rsid w:val="118E286E"/>
    <w:rsid w:val="119A1A41"/>
    <w:rsid w:val="11A227BD"/>
    <w:rsid w:val="11C12C43"/>
    <w:rsid w:val="11C40985"/>
    <w:rsid w:val="11E93F48"/>
    <w:rsid w:val="11F76665"/>
    <w:rsid w:val="120314AE"/>
    <w:rsid w:val="12202CF6"/>
    <w:rsid w:val="123A29F6"/>
    <w:rsid w:val="123B0679"/>
    <w:rsid w:val="125669A4"/>
    <w:rsid w:val="125E66E4"/>
    <w:rsid w:val="1261026D"/>
    <w:rsid w:val="126E023C"/>
    <w:rsid w:val="12810E86"/>
    <w:rsid w:val="12816876"/>
    <w:rsid w:val="1283614B"/>
    <w:rsid w:val="128A74D9"/>
    <w:rsid w:val="12993BC0"/>
    <w:rsid w:val="12996551"/>
    <w:rsid w:val="12A23990"/>
    <w:rsid w:val="12A9108C"/>
    <w:rsid w:val="12BE7183"/>
    <w:rsid w:val="12BF19DE"/>
    <w:rsid w:val="12CD5618"/>
    <w:rsid w:val="12E0534B"/>
    <w:rsid w:val="12E12E71"/>
    <w:rsid w:val="12E3308D"/>
    <w:rsid w:val="130D010A"/>
    <w:rsid w:val="13144FF5"/>
    <w:rsid w:val="13182D37"/>
    <w:rsid w:val="131A0ADC"/>
    <w:rsid w:val="13201EED"/>
    <w:rsid w:val="132C233E"/>
    <w:rsid w:val="134A0A16"/>
    <w:rsid w:val="13785584"/>
    <w:rsid w:val="13985C26"/>
    <w:rsid w:val="13A2743A"/>
    <w:rsid w:val="13C20EF5"/>
    <w:rsid w:val="13CA1A3A"/>
    <w:rsid w:val="13DD188A"/>
    <w:rsid w:val="13F35552"/>
    <w:rsid w:val="13F866C4"/>
    <w:rsid w:val="13FE7C93"/>
    <w:rsid w:val="141352AC"/>
    <w:rsid w:val="14327E28"/>
    <w:rsid w:val="14531B4D"/>
    <w:rsid w:val="14593607"/>
    <w:rsid w:val="1472252D"/>
    <w:rsid w:val="14726477"/>
    <w:rsid w:val="149D54E3"/>
    <w:rsid w:val="14AD5701"/>
    <w:rsid w:val="14C25DE1"/>
    <w:rsid w:val="14D709D0"/>
    <w:rsid w:val="14DC5FE6"/>
    <w:rsid w:val="14DC7D94"/>
    <w:rsid w:val="14E22D08"/>
    <w:rsid w:val="14EA425F"/>
    <w:rsid w:val="14F43330"/>
    <w:rsid w:val="14F7697C"/>
    <w:rsid w:val="150A4901"/>
    <w:rsid w:val="150A66AF"/>
    <w:rsid w:val="1510485B"/>
    <w:rsid w:val="15282713"/>
    <w:rsid w:val="1546345F"/>
    <w:rsid w:val="15497818"/>
    <w:rsid w:val="155670B8"/>
    <w:rsid w:val="156E018C"/>
    <w:rsid w:val="157B57FF"/>
    <w:rsid w:val="1594066F"/>
    <w:rsid w:val="15AF7257"/>
    <w:rsid w:val="15B25383"/>
    <w:rsid w:val="15B36D47"/>
    <w:rsid w:val="15D60C87"/>
    <w:rsid w:val="15DE4206"/>
    <w:rsid w:val="15F15AC1"/>
    <w:rsid w:val="15F8320F"/>
    <w:rsid w:val="160018FA"/>
    <w:rsid w:val="161D68B6"/>
    <w:rsid w:val="16230D78"/>
    <w:rsid w:val="16273291"/>
    <w:rsid w:val="1629525B"/>
    <w:rsid w:val="165027E8"/>
    <w:rsid w:val="165D4EA8"/>
    <w:rsid w:val="16A50D85"/>
    <w:rsid w:val="16A91EF8"/>
    <w:rsid w:val="16B40FC8"/>
    <w:rsid w:val="16BA4105"/>
    <w:rsid w:val="16CF7BA1"/>
    <w:rsid w:val="16EB0762"/>
    <w:rsid w:val="16F2389F"/>
    <w:rsid w:val="1711641B"/>
    <w:rsid w:val="17155340"/>
    <w:rsid w:val="172D0774"/>
    <w:rsid w:val="173043C7"/>
    <w:rsid w:val="176A5B2B"/>
    <w:rsid w:val="177A2F71"/>
    <w:rsid w:val="177E7494"/>
    <w:rsid w:val="1780534F"/>
    <w:rsid w:val="17AF3CDF"/>
    <w:rsid w:val="17B31280"/>
    <w:rsid w:val="17C52D61"/>
    <w:rsid w:val="17FF44C5"/>
    <w:rsid w:val="18152E2C"/>
    <w:rsid w:val="1835323B"/>
    <w:rsid w:val="1840063A"/>
    <w:rsid w:val="184A3267"/>
    <w:rsid w:val="18544752"/>
    <w:rsid w:val="185C1918"/>
    <w:rsid w:val="1867738F"/>
    <w:rsid w:val="1875623B"/>
    <w:rsid w:val="1885039F"/>
    <w:rsid w:val="18A137CE"/>
    <w:rsid w:val="18BD1406"/>
    <w:rsid w:val="18BD1C8B"/>
    <w:rsid w:val="18C06809"/>
    <w:rsid w:val="18C13529"/>
    <w:rsid w:val="18CF20FC"/>
    <w:rsid w:val="18EB2430"/>
    <w:rsid w:val="18F558C8"/>
    <w:rsid w:val="18F754FD"/>
    <w:rsid w:val="18FC6C57"/>
    <w:rsid w:val="19045B0B"/>
    <w:rsid w:val="19410B0E"/>
    <w:rsid w:val="19650358"/>
    <w:rsid w:val="19670574"/>
    <w:rsid w:val="198509FA"/>
    <w:rsid w:val="19C239FC"/>
    <w:rsid w:val="19C63DCD"/>
    <w:rsid w:val="19D96F98"/>
    <w:rsid w:val="19E6788F"/>
    <w:rsid w:val="19F706A7"/>
    <w:rsid w:val="1A0F4768"/>
    <w:rsid w:val="1A300298"/>
    <w:rsid w:val="1A424B3D"/>
    <w:rsid w:val="1A444411"/>
    <w:rsid w:val="1A494ADF"/>
    <w:rsid w:val="1A512FD2"/>
    <w:rsid w:val="1A530AF8"/>
    <w:rsid w:val="1A562397"/>
    <w:rsid w:val="1A584361"/>
    <w:rsid w:val="1A644AB4"/>
    <w:rsid w:val="1A864A2A"/>
    <w:rsid w:val="1AA44EB0"/>
    <w:rsid w:val="1AAB623F"/>
    <w:rsid w:val="1AE06A34"/>
    <w:rsid w:val="1AF052BD"/>
    <w:rsid w:val="1B2D759B"/>
    <w:rsid w:val="1B2E6E70"/>
    <w:rsid w:val="1B410951"/>
    <w:rsid w:val="1B630379"/>
    <w:rsid w:val="1B79458F"/>
    <w:rsid w:val="1B7C7BDB"/>
    <w:rsid w:val="1B801B09"/>
    <w:rsid w:val="1B8A4175"/>
    <w:rsid w:val="1B8C2514"/>
    <w:rsid w:val="1B96573B"/>
    <w:rsid w:val="1BA65CC5"/>
    <w:rsid w:val="1BB40A50"/>
    <w:rsid w:val="1BBE2278"/>
    <w:rsid w:val="1BBE6445"/>
    <w:rsid w:val="1BCB46BE"/>
    <w:rsid w:val="1BCD48DA"/>
    <w:rsid w:val="1BD25A4D"/>
    <w:rsid w:val="1BF41E67"/>
    <w:rsid w:val="1BF454CB"/>
    <w:rsid w:val="1BF63E31"/>
    <w:rsid w:val="1BF718C8"/>
    <w:rsid w:val="1BF91254"/>
    <w:rsid w:val="1BFD6F6E"/>
    <w:rsid w:val="1C0302FC"/>
    <w:rsid w:val="1C0F1223"/>
    <w:rsid w:val="1C1E6EE4"/>
    <w:rsid w:val="1C3404B6"/>
    <w:rsid w:val="1C371D92"/>
    <w:rsid w:val="1C622394"/>
    <w:rsid w:val="1C737351"/>
    <w:rsid w:val="1C75042A"/>
    <w:rsid w:val="1C821221"/>
    <w:rsid w:val="1C8F393E"/>
    <w:rsid w:val="1C931680"/>
    <w:rsid w:val="1CB17D58"/>
    <w:rsid w:val="1CCB2BC8"/>
    <w:rsid w:val="1CD04682"/>
    <w:rsid w:val="1CE40FC5"/>
    <w:rsid w:val="1CEF77DE"/>
    <w:rsid w:val="1CF77E61"/>
    <w:rsid w:val="1CFC5477"/>
    <w:rsid w:val="1D0C4F8F"/>
    <w:rsid w:val="1D320E99"/>
    <w:rsid w:val="1D3C2445"/>
    <w:rsid w:val="1D4B7CAD"/>
    <w:rsid w:val="1DA47A1D"/>
    <w:rsid w:val="1DB32782"/>
    <w:rsid w:val="1DB7314C"/>
    <w:rsid w:val="1DC67833"/>
    <w:rsid w:val="1DCA2E80"/>
    <w:rsid w:val="1DD27F86"/>
    <w:rsid w:val="1DD41F50"/>
    <w:rsid w:val="1DD95F7F"/>
    <w:rsid w:val="1DE71C83"/>
    <w:rsid w:val="1DF47EFC"/>
    <w:rsid w:val="1E073795"/>
    <w:rsid w:val="1E1077BE"/>
    <w:rsid w:val="1E130A2A"/>
    <w:rsid w:val="1E2D340E"/>
    <w:rsid w:val="1E472392"/>
    <w:rsid w:val="1E4744D0"/>
    <w:rsid w:val="1E5170FD"/>
    <w:rsid w:val="1E5E7A6C"/>
    <w:rsid w:val="1E6047D2"/>
    <w:rsid w:val="1E847616"/>
    <w:rsid w:val="1E8C71F2"/>
    <w:rsid w:val="1E9A4F48"/>
    <w:rsid w:val="1EA26876"/>
    <w:rsid w:val="1EB61656"/>
    <w:rsid w:val="1EB922B0"/>
    <w:rsid w:val="1EEE170B"/>
    <w:rsid w:val="1EF81C6E"/>
    <w:rsid w:val="1F031104"/>
    <w:rsid w:val="1F0316D0"/>
    <w:rsid w:val="1F374545"/>
    <w:rsid w:val="1F3E1885"/>
    <w:rsid w:val="1F5350F7"/>
    <w:rsid w:val="1F5F1CED"/>
    <w:rsid w:val="1F70535B"/>
    <w:rsid w:val="1F8452B0"/>
    <w:rsid w:val="1F884DA0"/>
    <w:rsid w:val="1F8A4FBC"/>
    <w:rsid w:val="1F9000F9"/>
    <w:rsid w:val="1FD53D5E"/>
    <w:rsid w:val="1FDB0395"/>
    <w:rsid w:val="1FFD3DD0"/>
    <w:rsid w:val="1FFE6432"/>
    <w:rsid w:val="20062169"/>
    <w:rsid w:val="202820DF"/>
    <w:rsid w:val="20340D69"/>
    <w:rsid w:val="20384A18"/>
    <w:rsid w:val="203C3DDD"/>
    <w:rsid w:val="20471A38"/>
    <w:rsid w:val="20565E13"/>
    <w:rsid w:val="20623843"/>
    <w:rsid w:val="20743A67"/>
    <w:rsid w:val="208539D6"/>
    <w:rsid w:val="2096336D"/>
    <w:rsid w:val="20A7394C"/>
    <w:rsid w:val="20C77B4A"/>
    <w:rsid w:val="20E56222"/>
    <w:rsid w:val="21190222"/>
    <w:rsid w:val="213571AA"/>
    <w:rsid w:val="21667363"/>
    <w:rsid w:val="216D6944"/>
    <w:rsid w:val="21810171"/>
    <w:rsid w:val="21815F4B"/>
    <w:rsid w:val="21A048C7"/>
    <w:rsid w:val="21B06830"/>
    <w:rsid w:val="21E4596C"/>
    <w:rsid w:val="21ED51F3"/>
    <w:rsid w:val="21F91F85"/>
    <w:rsid w:val="21FC7CC7"/>
    <w:rsid w:val="22396826"/>
    <w:rsid w:val="22511DC1"/>
    <w:rsid w:val="225F78FB"/>
    <w:rsid w:val="22AC349C"/>
    <w:rsid w:val="22AF6AE8"/>
    <w:rsid w:val="22B279F9"/>
    <w:rsid w:val="22BE4579"/>
    <w:rsid w:val="22F95FB5"/>
    <w:rsid w:val="23007343"/>
    <w:rsid w:val="23046E34"/>
    <w:rsid w:val="230E0B7E"/>
    <w:rsid w:val="2346744C"/>
    <w:rsid w:val="234C07DB"/>
    <w:rsid w:val="23517B9F"/>
    <w:rsid w:val="235A2EF8"/>
    <w:rsid w:val="236478D2"/>
    <w:rsid w:val="238C3F65"/>
    <w:rsid w:val="238D0CCD"/>
    <w:rsid w:val="23D221BF"/>
    <w:rsid w:val="23DE58D7"/>
    <w:rsid w:val="23FC5864"/>
    <w:rsid w:val="23FE1AD5"/>
    <w:rsid w:val="24013C0B"/>
    <w:rsid w:val="240960A6"/>
    <w:rsid w:val="241237D2"/>
    <w:rsid w:val="24294678"/>
    <w:rsid w:val="24396EAF"/>
    <w:rsid w:val="248D4C07"/>
    <w:rsid w:val="249C4E4A"/>
    <w:rsid w:val="24B91EA0"/>
    <w:rsid w:val="24C50845"/>
    <w:rsid w:val="24DC16EA"/>
    <w:rsid w:val="250C1FD0"/>
    <w:rsid w:val="25250A75"/>
    <w:rsid w:val="25465053"/>
    <w:rsid w:val="25723FA6"/>
    <w:rsid w:val="25801C3A"/>
    <w:rsid w:val="2580476C"/>
    <w:rsid w:val="258C4EBE"/>
    <w:rsid w:val="25AB17E9"/>
    <w:rsid w:val="25BC1A8B"/>
    <w:rsid w:val="25CB1E8B"/>
    <w:rsid w:val="25CB3C39"/>
    <w:rsid w:val="25D845A8"/>
    <w:rsid w:val="25DD571A"/>
    <w:rsid w:val="25F0369F"/>
    <w:rsid w:val="26231D0D"/>
    <w:rsid w:val="263438AF"/>
    <w:rsid w:val="263C68E5"/>
    <w:rsid w:val="263D7F73"/>
    <w:rsid w:val="264E03C6"/>
    <w:rsid w:val="264F486A"/>
    <w:rsid w:val="26655E3B"/>
    <w:rsid w:val="266B541C"/>
    <w:rsid w:val="267C3185"/>
    <w:rsid w:val="268F4733"/>
    <w:rsid w:val="269420FE"/>
    <w:rsid w:val="26B4291F"/>
    <w:rsid w:val="26E03714"/>
    <w:rsid w:val="26F63906"/>
    <w:rsid w:val="26FC7E22"/>
    <w:rsid w:val="27037402"/>
    <w:rsid w:val="271B0BF0"/>
    <w:rsid w:val="272F6449"/>
    <w:rsid w:val="27306DB0"/>
    <w:rsid w:val="27315D1D"/>
    <w:rsid w:val="274C6FFB"/>
    <w:rsid w:val="27563A64"/>
    <w:rsid w:val="275A7B5E"/>
    <w:rsid w:val="276C23FD"/>
    <w:rsid w:val="27790766"/>
    <w:rsid w:val="279A7D67"/>
    <w:rsid w:val="27A637AC"/>
    <w:rsid w:val="27A97FAA"/>
    <w:rsid w:val="27B30E28"/>
    <w:rsid w:val="27F110CA"/>
    <w:rsid w:val="27FA25B3"/>
    <w:rsid w:val="27FC457D"/>
    <w:rsid w:val="281E2746"/>
    <w:rsid w:val="28284CD8"/>
    <w:rsid w:val="283F41D5"/>
    <w:rsid w:val="283F446A"/>
    <w:rsid w:val="28425D08"/>
    <w:rsid w:val="28510D67"/>
    <w:rsid w:val="285443B9"/>
    <w:rsid w:val="285A5748"/>
    <w:rsid w:val="285B3CA5"/>
    <w:rsid w:val="287B7B98"/>
    <w:rsid w:val="28902F18"/>
    <w:rsid w:val="28DE640C"/>
    <w:rsid w:val="28E514B5"/>
    <w:rsid w:val="28EC17CE"/>
    <w:rsid w:val="290D6316"/>
    <w:rsid w:val="292E4C0A"/>
    <w:rsid w:val="2944101C"/>
    <w:rsid w:val="295030EE"/>
    <w:rsid w:val="29583A35"/>
    <w:rsid w:val="29B40E7B"/>
    <w:rsid w:val="29D1785F"/>
    <w:rsid w:val="29D37560"/>
    <w:rsid w:val="29EE439A"/>
    <w:rsid w:val="2A1A6F3D"/>
    <w:rsid w:val="2A3762A9"/>
    <w:rsid w:val="2A3E70CF"/>
    <w:rsid w:val="2A5E151F"/>
    <w:rsid w:val="2A614B6C"/>
    <w:rsid w:val="2A6E7CB5"/>
    <w:rsid w:val="2AD17242"/>
    <w:rsid w:val="2AD80C24"/>
    <w:rsid w:val="2ADB79D1"/>
    <w:rsid w:val="2ADC0696"/>
    <w:rsid w:val="2B073965"/>
    <w:rsid w:val="2B2B6F28"/>
    <w:rsid w:val="2B312790"/>
    <w:rsid w:val="2B4249C6"/>
    <w:rsid w:val="2B4A3852"/>
    <w:rsid w:val="2B593A95"/>
    <w:rsid w:val="2B6D7540"/>
    <w:rsid w:val="2B824D9A"/>
    <w:rsid w:val="2B936FA7"/>
    <w:rsid w:val="2BF65788"/>
    <w:rsid w:val="2C163734"/>
    <w:rsid w:val="2C207AE4"/>
    <w:rsid w:val="2C3D698D"/>
    <w:rsid w:val="2C3F0EDD"/>
    <w:rsid w:val="2C700A0F"/>
    <w:rsid w:val="2C747565"/>
    <w:rsid w:val="2C803D25"/>
    <w:rsid w:val="2C815051"/>
    <w:rsid w:val="2C8D7E9A"/>
    <w:rsid w:val="2C9A16CA"/>
    <w:rsid w:val="2CA174A1"/>
    <w:rsid w:val="2CA86A82"/>
    <w:rsid w:val="2CB2345D"/>
    <w:rsid w:val="2CCE2260"/>
    <w:rsid w:val="2CD30E06"/>
    <w:rsid w:val="2CD94E8D"/>
    <w:rsid w:val="2D045C82"/>
    <w:rsid w:val="2D081104"/>
    <w:rsid w:val="2D2250C2"/>
    <w:rsid w:val="2D9371ED"/>
    <w:rsid w:val="2DB476A8"/>
    <w:rsid w:val="2DB96A6D"/>
    <w:rsid w:val="2DBB0A37"/>
    <w:rsid w:val="2DC0604D"/>
    <w:rsid w:val="2DC21DC5"/>
    <w:rsid w:val="2DC31699"/>
    <w:rsid w:val="2DC84F02"/>
    <w:rsid w:val="2DCC2C44"/>
    <w:rsid w:val="2E0A09BB"/>
    <w:rsid w:val="2E110657"/>
    <w:rsid w:val="2E24482E"/>
    <w:rsid w:val="2E4647A4"/>
    <w:rsid w:val="2E861045"/>
    <w:rsid w:val="2E894691"/>
    <w:rsid w:val="2E8B21B7"/>
    <w:rsid w:val="2E8B29D8"/>
    <w:rsid w:val="2E8D4BE4"/>
    <w:rsid w:val="2EA65243"/>
    <w:rsid w:val="2EAE40F8"/>
    <w:rsid w:val="2EB808D1"/>
    <w:rsid w:val="2EE30245"/>
    <w:rsid w:val="2EF97A69"/>
    <w:rsid w:val="2EFC30B5"/>
    <w:rsid w:val="2F146650"/>
    <w:rsid w:val="2F971030"/>
    <w:rsid w:val="2FA5374C"/>
    <w:rsid w:val="2FAE669D"/>
    <w:rsid w:val="2FB27C17"/>
    <w:rsid w:val="2FC71915"/>
    <w:rsid w:val="2FCE2CA3"/>
    <w:rsid w:val="2FD707D4"/>
    <w:rsid w:val="2FEA5603"/>
    <w:rsid w:val="30263E58"/>
    <w:rsid w:val="303845C1"/>
    <w:rsid w:val="30454E03"/>
    <w:rsid w:val="30564A47"/>
    <w:rsid w:val="309537C1"/>
    <w:rsid w:val="30A9726C"/>
    <w:rsid w:val="30AB6B41"/>
    <w:rsid w:val="30B359F5"/>
    <w:rsid w:val="30C916BD"/>
    <w:rsid w:val="30D20571"/>
    <w:rsid w:val="30E07611"/>
    <w:rsid w:val="30FC66DA"/>
    <w:rsid w:val="3106021B"/>
    <w:rsid w:val="31077AEF"/>
    <w:rsid w:val="31234F7C"/>
    <w:rsid w:val="31434FCB"/>
    <w:rsid w:val="314E49B7"/>
    <w:rsid w:val="315400E3"/>
    <w:rsid w:val="316513E5"/>
    <w:rsid w:val="31701B38"/>
    <w:rsid w:val="31AD6D29"/>
    <w:rsid w:val="31B0634A"/>
    <w:rsid w:val="31B148E3"/>
    <w:rsid w:val="31BC6B2B"/>
    <w:rsid w:val="31C81854"/>
    <w:rsid w:val="31D2634F"/>
    <w:rsid w:val="31E542D4"/>
    <w:rsid w:val="31FD564F"/>
    <w:rsid w:val="32036508"/>
    <w:rsid w:val="320D7387"/>
    <w:rsid w:val="32166056"/>
    <w:rsid w:val="321D289C"/>
    <w:rsid w:val="327613D0"/>
    <w:rsid w:val="32851613"/>
    <w:rsid w:val="32C20171"/>
    <w:rsid w:val="32CB34CA"/>
    <w:rsid w:val="32D85BE7"/>
    <w:rsid w:val="32E32F70"/>
    <w:rsid w:val="330E6626"/>
    <w:rsid w:val="33241160"/>
    <w:rsid w:val="33242BDA"/>
    <w:rsid w:val="33303EE2"/>
    <w:rsid w:val="33323E36"/>
    <w:rsid w:val="333C43C8"/>
    <w:rsid w:val="33482D6D"/>
    <w:rsid w:val="334B460B"/>
    <w:rsid w:val="335F60F5"/>
    <w:rsid w:val="336B0809"/>
    <w:rsid w:val="33925D96"/>
    <w:rsid w:val="33934A0C"/>
    <w:rsid w:val="33997656"/>
    <w:rsid w:val="33A31D51"/>
    <w:rsid w:val="33AB32FB"/>
    <w:rsid w:val="33B556FB"/>
    <w:rsid w:val="33C341A1"/>
    <w:rsid w:val="33C5616B"/>
    <w:rsid w:val="33D91C17"/>
    <w:rsid w:val="33E04D53"/>
    <w:rsid w:val="34071D68"/>
    <w:rsid w:val="341D54DA"/>
    <w:rsid w:val="342033A2"/>
    <w:rsid w:val="343B32B9"/>
    <w:rsid w:val="343D0A73"/>
    <w:rsid w:val="34473024"/>
    <w:rsid w:val="34533777"/>
    <w:rsid w:val="34637732"/>
    <w:rsid w:val="34711E4F"/>
    <w:rsid w:val="34743EA2"/>
    <w:rsid w:val="348A3678"/>
    <w:rsid w:val="3491604D"/>
    <w:rsid w:val="34A02734"/>
    <w:rsid w:val="34BE1DCE"/>
    <w:rsid w:val="34DA0600"/>
    <w:rsid w:val="34F14D3E"/>
    <w:rsid w:val="352C3CEE"/>
    <w:rsid w:val="35453407"/>
    <w:rsid w:val="354F5E13"/>
    <w:rsid w:val="3555351F"/>
    <w:rsid w:val="3558300F"/>
    <w:rsid w:val="35635C3C"/>
    <w:rsid w:val="356674DA"/>
    <w:rsid w:val="35780FBB"/>
    <w:rsid w:val="357D65D2"/>
    <w:rsid w:val="358362DE"/>
    <w:rsid w:val="359009FB"/>
    <w:rsid w:val="35926521"/>
    <w:rsid w:val="35927E29"/>
    <w:rsid w:val="35A34505"/>
    <w:rsid w:val="35C30045"/>
    <w:rsid w:val="35ED7BFB"/>
    <w:rsid w:val="35EF74CF"/>
    <w:rsid w:val="35F467C9"/>
    <w:rsid w:val="35FA0B23"/>
    <w:rsid w:val="362C0724"/>
    <w:rsid w:val="363475D8"/>
    <w:rsid w:val="363F12C5"/>
    <w:rsid w:val="36483084"/>
    <w:rsid w:val="36687282"/>
    <w:rsid w:val="366C4FC4"/>
    <w:rsid w:val="369B6DBD"/>
    <w:rsid w:val="36A858D0"/>
    <w:rsid w:val="36C0312F"/>
    <w:rsid w:val="36EA7C97"/>
    <w:rsid w:val="36F3531A"/>
    <w:rsid w:val="36FA115A"/>
    <w:rsid w:val="37021484"/>
    <w:rsid w:val="37031DE8"/>
    <w:rsid w:val="370626FD"/>
    <w:rsid w:val="371E56B4"/>
    <w:rsid w:val="372B4DA6"/>
    <w:rsid w:val="378105FB"/>
    <w:rsid w:val="378D51F2"/>
    <w:rsid w:val="37AC5D18"/>
    <w:rsid w:val="37B07132"/>
    <w:rsid w:val="37B3277F"/>
    <w:rsid w:val="37B87D95"/>
    <w:rsid w:val="37BF1123"/>
    <w:rsid w:val="37C91FA2"/>
    <w:rsid w:val="37CB1876"/>
    <w:rsid w:val="37CD3840"/>
    <w:rsid w:val="37D746BF"/>
    <w:rsid w:val="37D74D54"/>
    <w:rsid w:val="37F232A7"/>
    <w:rsid w:val="38060B00"/>
    <w:rsid w:val="38073AC8"/>
    <w:rsid w:val="3825542A"/>
    <w:rsid w:val="383729D8"/>
    <w:rsid w:val="388A78E0"/>
    <w:rsid w:val="38995E18"/>
    <w:rsid w:val="38B71D70"/>
    <w:rsid w:val="38BB5D8F"/>
    <w:rsid w:val="38C518AF"/>
    <w:rsid w:val="38E3563A"/>
    <w:rsid w:val="38F80D91"/>
    <w:rsid w:val="392E1230"/>
    <w:rsid w:val="39311BAD"/>
    <w:rsid w:val="393F251C"/>
    <w:rsid w:val="395C1320"/>
    <w:rsid w:val="39974106"/>
    <w:rsid w:val="399F120C"/>
    <w:rsid w:val="399F3A37"/>
    <w:rsid w:val="39BE5B37"/>
    <w:rsid w:val="39D33EA5"/>
    <w:rsid w:val="39E03DF7"/>
    <w:rsid w:val="39E906DA"/>
    <w:rsid w:val="39FA6443"/>
    <w:rsid w:val="39FE4185"/>
    <w:rsid w:val="3A0B4AF4"/>
    <w:rsid w:val="3A0D43C8"/>
    <w:rsid w:val="3A1E4827"/>
    <w:rsid w:val="3A1F5EA9"/>
    <w:rsid w:val="3A2E29DA"/>
    <w:rsid w:val="3A577250"/>
    <w:rsid w:val="3A72247D"/>
    <w:rsid w:val="3A7601BF"/>
    <w:rsid w:val="3A797CAF"/>
    <w:rsid w:val="3A7F1B12"/>
    <w:rsid w:val="3A802DEC"/>
    <w:rsid w:val="3A9E14C4"/>
    <w:rsid w:val="3ACA22B9"/>
    <w:rsid w:val="3AD273C0"/>
    <w:rsid w:val="3AD756E6"/>
    <w:rsid w:val="3ADB44C6"/>
    <w:rsid w:val="3AEA64B7"/>
    <w:rsid w:val="3AF24456"/>
    <w:rsid w:val="3AF24D40"/>
    <w:rsid w:val="3AF25B1D"/>
    <w:rsid w:val="3AFD443D"/>
    <w:rsid w:val="3AFE4674"/>
    <w:rsid w:val="3B03339D"/>
    <w:rsid w:val="3B2B0661"/>
    <w:rsid w:val="3B2F65C0"/>
    <w:rsid w:val="3B365BA1"/>
    <w:rsid w:val="3B410D79"/>
    <w:rsid w:val="3B4E4C98"/>
    <w:rsid w:val="3B561DB7"/>
    <w:rsid w:val="3B576481"/>
    <w:rsid w:val="3B697D24"/>
    <w:rsid w:val="3B6E0E96"/>
    <w:rsid w:val="3B903503"/>
    <w:rsid w:val="3B926EB9"/>
    <w:rsid w:val="3BA9752F"/>
    <w:rsid w:val="3BCB62E9"/>
    <w:rsid w:val="3BDE1192"/>
    <w:rsid w:val="3BE23632"/>
    <w:rsid w:val="3BE9676F"/>
    <w:rsid w:val="3BEB27B4"/>
    <w:rsid w:val="3C0F5927"/>
    <w:rsid w:val="3C261C2C"/>
    <w:rsid w:val="3C3B2657"/>
    <w:rsid w:val="3C4A3A41"/>
    <w:rsid w:val="3C5067EE"/>
    <w:rsid w:val="3C6A3D54"/>
    <w:rsid w:val="3C887535"/>
    <w:rsid w:val="3C9B215F"/>
    <w:rsid w:val="3CA62664"/>
    <w:rsid w:val="3CB274A9"/>
    <w:rsid w:val="3CBF25B4"/>
    <w:rsid w:val="3CD06547"/>
    <w:rsid w:val="3CE31410"/>
    <w:rsid w:val="3D1B5254"/>
    <w:rsid w:val="3D367777"/>
    <w:rsid w:val="3D3A565D"/>
    <w:rsid w:val="3D4445A5"/>
    <w:rsid w:val="3D74650C"/>
    <w:rsid w:val="3D850719"/>
    <w:rsid w:val="3DBD4357"/>
    <w:rsid w:val="3DC72AE0"/>
    <w:rsid w:val="3DC93F58"/>
    <w:rsid w:val="3DC94AAA"/>
    <w:rsid w:val="3DD134F6"/>
    <w:rsid w:val="3DDE2D4D"/>
    <w:rsid w:val="3DFD29A6"/>
    <w:rsid w:val="3E0968D4"/>
    <w:rsid w:val="3E2C040B"/>
    <w:rsid w:val="3E5F48C4"/>
    <w:rsid w:val="3E6D18D9"/>
    <w:rsid w:val="3E78202C"/>
    <w:rsid w:val="3E7C506A"/>
    <w:rsid w:val="3E8804C1"/>
    <w:rsid w:val="3E95498C"/>
    <w:rsid w:val="3EA177D5"/>
    <w:rsid w:val="3EDD5BBF"/>
    <w:rsid w:val="3EF773F5"/>
    <w:rsid w:val="3F012022"/>
    <w:rsid w:val="3F033FEC"/>
    <w:rsid w:val="3F0C10F2"/>
    <w:rsid w:val="3F0F3032"/>
    <w:rsid w:val="3F4168C2"/>
    <w:rsid w:val="3F4266B2"/>
    <w:rsid w:val="3F4C14EF"/>
    <w:rsid w:val="3F4C7741"/>
    <w:rsid w:val="3F4D34B9"/>
    <w:rsid w:val="3F6C38CE"/>
    <w:rsid w:val="3F746048"/>
    <w:rsid w:val="3F7B0026"/>
    <w:rsid w:val="3F9E7483"/>
    <w:rsid w:val="3FA3674B"/>
    <w:rsid w:val="3FB50822"/>
    <w:rsid w:val="3FBB0422"/>
    <w:rsid w:val="3FBD419A"/>
    <w:rsid w:val="3FDE409B"/>
    <w:rsid w:val="40210BCD"/>
    <w:rsid w:val="402B667F"/>
    <w:rsid w:val="40580367"/>
    <w:rsid w:val="407502CD"/>
    <w:rsid w:val="408847A8"/>
    <w:rsid w:val="40905D53"/>
    <w:rsid w:val="40A11D0E"/>
    <w:rsid w:val="40C31C84"/>
    <w:rsid w:val="40C33A32"/>
    <w:rsid w:val="40CE33F2"/>
    <w:rsid w:val="40E35E72"/>
    <w:rsid w:val="40E663B7"/>
    <w:rsid w:val="40F97454"/>
    <w:rsid w:val="411E3D07"/>
    <w:rsid w:val="412A3AB2"/>
    <w:rsid w:val="41396C30"/>
    <w:rsid w:val="413A3100"/>
    <w:rsid w:val="414F176A"/>
    <w:rsid w:val="416062C6"/>
    <w:rsid w:val="41635215"/>
    <w:rsid w:val="41847666"/>
    <w:rsid w:val="41864426"/>
    <w:rsid w:val="41A91EDE"/>
    <w:rsid w:val="41BA0A2E"/>
    <w:rsid w:val="41CA7043"/>
    <w:rsid w:val="41EA4099"/>
    <w:rsid w:val="421633EB"/>
    <w:rsid w:val="424C7A58"/>
    <w:rsid w:val="425F778B"/>
    <w:rsid w:val="4266185C"/>
    <w:rsid w:val="429F402B"/>
    <w:rsid w:val="42C15D24"/>
    <w:rsid w:val="42DC702D"/>
    <w:rsid w:val="42EF4FB3"/>
    <w:rsid w:val="42F06635"/>
    <w:rsid w:val="42FE51F6"/>
    <w:rsid w:val="431E7646"/>
    <w:rsid w:val="4323451C"/>
    <w:rsid w:val="43364990"/>
    <w:rsid w:val="434B5F61"/>
    <w:rsid w:val="435E3EE6"/>
    <w:rsid w:val="436F7EA2"/>
    <w:rsid w:val="43741014"/>
    <w:rsid w:val="438F5E4E"/>
    <w:rsid w:val="43B14016"/>
    <w:rsid w:val="43E97C54"/>
    <w:rsid w:val="43F03412"/>
    <w:rsid w:val="43F263DD"/>
    <w:rsid w:val="442273B7"/>
    <w:rsid w:val="442315FC"/>
    <w:rsid w:val="4427252A"/>
    <w:rsid w:val="44290050"/>
    <w:rsid w:val="443121BC"/>
    <w:rsid w:val="443864E5"/>
    <w:rsid w:val="444430DC"/>
    <w:rsid w:val="444529B0"/>
    <w:rsid w:val="44501276"/>
    <w:rsid w:val="445157F9"/>
    <w:rsid w:val="448A5D5E"/>
    <w:rsid w:val="44B2284C"/>
    <w:rsid w:val="44B2563E"/>
    <w:rsid w:val="44C45FCB"/>
    <w:rsid w:val="44D308B7"/>
    <w:rsid w:val="44D81A76"/>
    <w:rsid w:val="44DC1567"/>
    <w:rsid w:val="44DD0E3B"/>
    <w:rsid w:val="44EF5151"/>
    <w:rsid w:val="44F7014F"/>
    <w:rsid w:val="451C7BB5"/>
    <w:rsid w:val="452710EF"/>
    <w:rsid w:val="452E4C99"/>
    <w:rsid w:val="454D7D6F"/>
    <w:rsid w:val="455530C7"/>
    <w:rsid w:val="45576E3F"/>
    <w:rsid w:val="45596713"/>
    <w:rsid w:val="4564475B"/>
    <w:rsid w:val="45863281"/>
    <w:rsid w:val="458A2D71"/>
    <w:rsid w:val="45956467"/>
    <w:rsid w:val="45A55DFD"/>
    <w:rsid w:val="45A924E8"/>
    <w:rsid w:val="45D3296A"/>
    <w:rsid w:val="45DB181E"/>
    <w:rsid w:val="45E740C9"/>
    <w:rsid w:val="45E76415"/>
    <w:rsid w:val="45EC57D9"/>
    <w:rsid w:val="45FD79E7"/>
    <w:rsid w:val="46027B5A"/>
    <w:rsid w:val="460C5E7C"/>
    <w:rsid w:val="46116FEE"/>
    <w:rsid w:val="461171CC"/>
    <w:rsid w:val="461367DC"/>
    <w:rsid w:val="462C207A"/>
    <w:rsid w:val="46375132"/>
    <w:rsid w:val="46396366"/>
    <w:rsid w:val="463A4797"/>
    <w:rsid w:val="467B53D3"/>
    <w:rsid w:val="469B31C9"/>
    <w:rsid w:val="46AF6ECE"/>
    <w:rsid w:val="46B1257F"/>
    <w:rsid w:val="46E272F2"/>
    <w:rsid w:val="46E90004"/>
    <w:rsid w:val="46F04C45"/>
    <w:rsid w:val="47152B0E"/>
    <w:rsid w:val="47154846"/>
    <w:rsid w:val="471825FE"/>
    <w:rsid w:val="471C20EE"/>
    <w:rsid w:val="47354F5E"/>
    <w:rsid w:val="4740402F"/>
    <w:rsid w:val="47484C91"/>
    <w:rsid w:val="4760647F"/>
    <w:rsid w:val="47644C56"/>
    <w:rsid w:val="47816892"/>
    <w:rsid w:val="47B10A89"/>
    <w:rsid w:val="47F72214"/>
    <w:rsid w:val="48030BB8"/>
    <w:rsid w:val="480908C5"/>
    <w:rsid w:val="483D056E"/>
    <w:rsid w:val="48472719"/>
    <w:rsid w:val="48693111"/>
    <w:rsid w:val="48822425"/>
    <w:rsid w:val="488A12DA"/>
    <w:rsid w:val="48BA6B25"/>
    <w:rsid w:val="48C16674"/>
    <w:rsid w:val="48C42A3E"/>
    <w:rsid w:val="48CE7418"/>
    <w:rsid w:val="48E64762"/>
    <w:rsid w:val="48EC5CA2"/>
    <w:rsid w:val="49267AF3"/>
    <w:rsid w:val="49290AF3"/>
    <w:rsid w:val="49327034"/>
    <w:rsid w:val="494871CB"/>
    <w:rsid w:val="494E0559"/>
    <w:rsid w:val="496D6C31"/>
    <w:rsid w:val="49816239"/>
    <w:rsid w:val="498A546E"/>
    <w:rsid w:val="49AF724A"/>
    <w:rsid w:val="49E50EBD"/>
    <w:rsid w:val="49EA0BB5"/>
    <w:rsid w:val="4A022071"/>
    <w:rsid w:val="4A156FCB"/>
    <w:rsid w:val="4A1C41B3"/>
    <w:rsid w:val="4A23642E"/>
    <w:rsid w:val="4A2A4B22"/>
    <w:rsid w:val="4A325785"/>
    <w:rsid w:val="4A370FED"/>
    <w:rsid w:val="4A49144C"/>
    <w:rsid w:val="4A4C2CEB"/>
    <w:rsid w:val="4A521EF8"/>
    <w:rsid w:val="4A830D27"/>
    <w:rsid w:val="4AAA5C63"/>
    <w:rsid w:val="4AAC19DB"/>
    <w:rsid w:val="4AC24D5B"/>
    <w:rsid w:val="4AC72371"/>
    <w:rsid w:val="4AD0206A"/>
    <w:rsid w:val="4AD93E52"/>
    <w:rsid w:val="4AE90539"/>
    <w:rsid w:val="4B2B7E96"/>
    <w:rsid w:val="4B320132"/>
    <w:rsid w:val="4B35377F"/>
    <w:rsid w:val="4B49722A"/>
    <w:rsid w:val="4B4B11F4"/>
    <w:rsid w:val="4B644064"/>
    <w:rsid w:val="4B7D0C82"/>
    <w:rsid w:val="4B887D52"/>
    <w:rsid w:val="4BA95F1B"/>
    <w:rsid w:val="4BB548C0"/>
    <w:rsid w:val="4BBC02B4"/>
    <w:rsid w:val="4BD31332"/>
    <w:rsid w:val="4BDE7972"/>
    <w:rsid w:val="4BFE0015"/>
    <w:rsid w:val="4C0513A3"/>
    <w:rsid w:val="4C3677AE"/>
    <w:rsid w:val="4C5C4D3B"/>
    <w:rsid w:val="4C6360CA"/>
    <w:rsid w:val="4C6A4A9A"/>
    <w:rsid w:val="4C7B3413"/>
    <w:rsid w:val="4C8524E4"/>
    <w:rsid w:val="4C871DB8"/>
    <w:rsid w:val="4CAF7561"/>
    <w:rsid w:val="4CB132D9"/>
    <w:rsid w:val="4CBD3A2C"/>
    <w:rsid w:val="4CC76658"/>
    <w:rsid w:val="4CCB6F4E"/>
    <w:rsid w:val="4CD469E0"/>
    <w:rsid w:val="4CF17B79"/>
    <w:rsid w:val="4CF84A64"/>
    <w:rsid w:val="4D067C3B"/>
    <w:rsid w:val="4D072EF9"/>
    <w:rsid w:val="4D2B1F42"/>
    <w:rsid w:val="4D3F08E5"/>
    <w:rsid w:val="4D537EEC"/>
    <w:rsid w:val="4D684F95"/>
    <w:rsid w:val="4D706CF0"/>
    <w:rsid w:val="4D75339F"/>
    <w:rsid w:val="4D7F350D"/>
    <w:rsid w:val="4D9F0BD9"/>
    <w:rsid w:val="4DC30818"/>
    <w:rsid w:val="4DD9571F"/>
    <w:rsid w:val="4DED0341"/>
    <w:rsid w:val="4DF708DA"/>
    <w:rsid w:val="4E0F02B7"/>
    <w:rsid w:val="4E1A4EAE"/>
    <w:rsid w:val="4E2D4BE1"/>
    <w:rsid w:val="4E3517CF"/>
    <w:rsid w:val="4E37780E"/>
    <w:rsid w:val="4E51650F"/>
    <w:rsid w:val="4E726A98"/>
    <w:rsid w:val="4E79115D"/>
    <w:rsid w:val="4E8567CB"/>
    <w:rsid w:val="4E872543"/>
    <w:rsid w:val="4E880069"/>
    <w:rsid w:val="4E891CC3"/>
    <w:rsid w:val="4EA76784"/>
    <w:rsid w:val="4EB03F4A"/>
    <w:rsid w:val="4EB726FD"/>
    <w:rsid w:val="4EC537FB"/>
    <w:rsid w:val="4EC75F96"/>
    <w:rsid w:val="4ECD76CF"/>
    <w:rsid w:val="4ECF3EEA"/>
    <w:rsid w:val="4ED11A10"/>
    <w:rsid w:val="4ED137BE"/>
    <w:rsid w:val="4F1B0EDE"/>
    <w:rsid w:val="4F244236"/>
    <w:rsid w:val="4F387D93"/>
    <w:rsid w:val="4F556DDE"/>
    <w:rsid w:val="4F710AFD"/>
    <w:rsid w:val="4F9611A8"/>
    <w:rsid w:val="4FA64C4B"/>
    <w:rsid w:val="4FAD18AE"/>
    <w:rsid w:val="4FB147E1"/>
    <w:rsid w:val="4FDA5028"/>
    <w:rsid w:val="4FE25169"/>
    <w:rsid w:val="4FEF5255"/>
    <w:rsid w:val="4FF05EC6"/>
    <w:rsid w:val="4FF77255"/>
    <w:rsid w:val="501A2F43"/>
    <w:rsid w:val="502B5150"/>
    <w:rsid w:val="504B134F"/>
    <w:rsid w:val="505602C1"/>
    <w:rsid w:val="505A4AE2"/>
    <w:rsid w:val="505C7A00"/>
    <w:rsid w:val="50690566"/>
    <w:rsid w:val="50A5479F"/>
    <w:rsid w:val="50AA076B"/>
    <w:rsid w:val="50D77086"/>
    <w:rsid w:val="50E023DF"/>
    <w:rsid w:val="50E84DEF"/>
    <w:rsid w:val="50EC0D83"/>
    <w:rsid w:val="50F075C7"/>
    <w:rsid w:val="51010FF1"/>
    <w:rsid w:val="51025EB1"/>
    <w:rsid w:val="51083017"/>
    <w:rsid w:val="51200A2D"/>
    <w:rsid w:val="51265C6E"/>
    <w:rsid w:val="514A5AAA"/>
    <w:rsid w:val="515406D7"/>
    <w:rsid w:val="515F3303"/>
    <w:rsid w:val="51D3784E"/>
    <w:rsid w:val="51F83758"/>
    <w:rsid w:val="51F872B4"/>
    <w:rsid w:val="51FB7945"/>
    <w:rsid w:val="522D3402"/>
    <w:rsid w:val="522E717A"/>
    <w:rsid w:val="525E1DA1"/>
    <w:rsid w:val="52617A93"/>
    <w:rsid w:val="527F01CF"/>
    <w:rsid w:val="529B480F"/>
    <w:rsid w:val="52B07B8F"/>
    <w:rsid w:val="52B72D1B"/>
    <w:rsid w:val="52C53ACC"/>
    <w:rsid w:val="52C7329C"/>
    <w:rsid w:val="52D40941"/>
    <w:rsid w:val="52DB10B0"/>
    <w:rsid w:val="52E37638"/>
    <w:rsid w:val="52F757BE"/>
    <w:rsid w:val="530C74BB"/>
    <w:rsid w:val="5310047A"/>
    <w:rsid w:val="535C4D69"/>
    <w:rsid w:val="53652ED4"/>
    <w:rsid w:val="536E5A80"/>
    <w:rsid w:val="538C23AA"/>
    <w:rsid w:val="53907E88"/>
    <w:rsid w:val="53D31D87"/>
    <w:rsid w:val="53DC0750"/>
    <w:rsid w:val="5411123E"/>
    <w:rsid w:val="541505F1"/>
    <w:rsid w:val="544D545A"/>
    <w:rsid w:val="545523A2"/>
    <w:rsid w:val="54564922"/>
    <w:rsid w:val="546E7D01"/>
    <w:rsid w:val="54BA7A99"/>
    <w:rsid w:val="54BC0A6D"/>
    <w:rsid w:val="54C137BF"/>
    <w:rsid w:val="54D22CD0"/>
    <w:rsid w:val="54D44008"/>
    <w:rsid w:val="54D45DB6"/>
    <w:rsid w:val="54E978B3"/>
    <w:rsid w:val="54F77CF7"/>
    <w:rsid w:val="550E6938"/>
    <w:rsid w:val="55191A1B"/>
    <w:rsid w:val="551B1C37"/>
    <w:rsid w:val="553914ED"/>
    <w:rsid w:val="555148AC"/>
    <w:rsid w:val="556E7FB9"/>
    <w:rsid w:val="556F3D31"/>
    <w:rsid w:val="55713605"/>
    <w:rsid w:val="557B4484"/>
    <w:rsid w:val="557D644E"/>
    <w:rsid w:val="558154C3"/>
    <w:rsid w:val="55A734CB"/>
    <w:rsid w:val="55B41744"/>
    <w:rsid w:val="55BB2AD2"/>
    <w:rsid w:val="55BE25C3"/>
    <w:rsid w:val="55C7001D"/>
    <w:rsid w:val="55CB540B"/>
    <w:rsid w:val="55CC79DF"/>
    <w:rsid w:val="55D57CE5"/>
    <w:rsid w:val="55E53FF3"/>
    <w:rsid w:val="56091A90"/>
    <w:rsid w:val="560E354A"/>
    <w:rsid w:val="561D6ED6"/>
    <w:rsid w:val="563F3703"/>
    <w:rsid w:val="56462CE4"/>
    <w:rsid w:val="56675A92"/>
    <w:rsid w:val="566E5A3F"/>
    <w:rsid w:val="567E1199"/>
    <w:rsid w:val="56C95FB1"/>
    <w:rsid w:val="57580F21"/>
    <w:rsid w:val="576C677A"/>
    <w:rsid w:val="577A36E3"/>
    <w:rsid w:val="57815FA7"/>
    <w:rsid w:val="578B07C4"/>
    <w:rsid w:val="57AA72A2"/>
    <w:rsid w:val="57CC0FC7"/>
    <w:rsid w:val="580249E9"/>
    <w:rsid w:val="580469B3"/>
    <w:rsid w:val="582157B7"/>
    <w:rsid w:val="584F1C4F"/>
    <w:rsid w:val="58606CD3"/>
    <w:rsid w:val="5866141B"/>
    <w:rsid w:val="58801DB1"/>
    <w:rsid w:val="589F73E8"/>
    <w:rsid w:val="58AC5C6D"/>
    <w:rsid w:val="58B01EFC"/>
    <w:rsid w:val="58B03FC4"/>
    <w:rsid w:val="58B101BD"/>
    <w:rsid w:val="58B8154B"/>
    <w:rsid w:val="58C61EBA"/>
    <w:rsid w:val="58C919AA"/>
    <w:rsid w:val="58D5034F"/>
    <w:rsid w:val="58E5595E"/>
    <w:rsid w:val="58EF7663"/>
    <w:rsid w:val="58F95C6C"/>
    <w:rsid w:val="590D5D3B"/>
    <w:rsid w:val="5919023C"/>
    <w:rsid w:val="5947124D"/>
    <w:rsid w:val="595D2D0B"/>
    <w:rsid w:val="598E6018"/>
    <w:rsid w:val="598F6750"/>
    <w:rsid w:val="59936587"/>
    <w:rsid w:val="59DE3233"/>
    <w:rsid w:val="5A0554BD"/>
    <w:rsid w:val="5A13112F"/>
    <w:rsid w:val="5A19426B"/>
    <w:rsid w:val="5A24333C"/>
    <w:rsid w:val="5A272E2C"/>
    <w:rsid w:val="5A31659B"/>
    <w:rsid w:val="5A455061"/>
    <w:rsid w:val="5A565065"/>
    <w:rsid w:val="5A6E2809"/>
    <w:rsid w:val="5A84202D"/>
    <w:rsid w:val="5A926E1E"/>
    <w:rsid w:val="5ACE32A8"/>
    <w:rsid w:val="5AF14BCF"/>
    <w:rsid w:val="5AF32D0E"/>
    <w:rsid w:val="5AF74FA4"/>
    <w:rsid w:val="5B0B1E06"/>
    <w:rsid w:val="5B433C96"/>
    <w:rsid w:val="5B4A5024"/>
    <w:rsid w:val="5B527A35"/>
    <w:rsid w:val="5B6065F6"/>
    <w:rsid w:val="5B751975"/>
    <w:rsid w:val="5B7839DE"/>
    <w:rsid w:val="5B8C08CC"/>
    <w:rsid w:val="5BC67C21"/>
    <w:rsid w:val="5BD909A6"/>
    <w:rsid w:val="5BDB5C7C"/>
    <w:rsid w:val="5BF60D08"/>
    <w:rsid w:val="5BF95F9D"/>
    <w:rsid w:val="5C086021"/>
    <w:rsid w:val="5C20784F"/>
    <w:rsid w:val="5C3E620B"/>
    <w:rsid w:val="5C49708A"/>
    <w:rsid w:val="5C4E28F2"/>
    <w:rsid w:val="5C5D48E3"/>
    <w:rsid w:val="5C5F68AD"/>
    <w:rsid w:val="5C6A5252"/>
    <w:rsid w:val="5C9E3D77"/>
    <w:rsid w:val="5CA15DB5"/>
    <w:rsid w:val="5CAE15E3"/>
    <w:rsid w:val="5CB52971"/>
    <w:rsid w:val="5CBC7E35"/>
    <w:rsid w:val="5CD32DF8"/>
    <w:rsid w:val="5D184CAE"/>
    <w:rsid w:val="5D1A27D4"/>
    <w:rsid w:val="5D1D22C5"/>
    <w:rsid w:val="5D280661"/>
    <w:rsid w:val="5D437F7D"/>
    <w:rsid w:val="5D4635C9"/>
    <w:rsid w:val="5D4B0BE0"/>
    <w:rsid w:val="5D573A29"/>
    <w:rsid w:val="5D660322"/>
    <w:rsid w:val="5D6879E4"/>
    <w:rsid w:val="5D6F2B20"/>
    <w:rsid w:val="5D84759B"/>
    <w:rsid w:val="5DA6791C"/>
    <w:rsid w:val="5DAE7F33"/>
    <w:rsid w:val="5DB3034E"/>
    <w:rsid w:val="5DBB40C6"/>
    <w:rsid w:val="5DE057CC"/>
    <w:rsid w:val="5DED613B"/>
    <w:rsid w:val="5E196F30"/>
    <w:rsid w:val="5E1A7046"/>
    <w:rsid w:val="5E2356B9"/>
    <w:rsid w:val="5E27164D"/>
    <w:rsid w:val="5E394EDC"/>
    <w:rsid w:val="5E453881"/>
    <w:rsid w:val="5E581806"/>
    <w:rsid w:val="5E67748C"/>
    <w:rsid w:val="5E7926DF"/>
    <w:rsid w:val="5E8B40A9"/>
    <w:rsid w:val="5EAE58CA"/>
    <w:rsid w:val="5EB878E7"/>
    <w:rsid w:val="5EBD3D5F"/>
    <w:rsid w:val="5EBD5B0D"/>
    <w:rsid w:val="5EC56770"/>
    <w:rsid w:val="5EC96260"/>
    <w:rsid w:val="5ECA5457"/>
    <w:rsid w:val="5ECE7D1A"/>
    <w:rsid w:val="5EF7141B"/>
    <w:rsid w:val="5F3A715E"/>
    <w:rsid w:val="5F3D66C3"/>
    <w:rsid w:val="5F434264"/>
    <w:rsid w:val="5F5A335C"/>
    <w:rsid w:val="5F5E1B86"/>
    <w:rsid w:val="5F7718E6"/>
    <w:rsid w:val="5F8328B3"/>
    <w:rsid w:val="5F8B6ACE"/>
    <w:rsid w:val="5F8C7994"/>
    <w:rsid w:val="5FA5594F"/>
    <w:rsid w:val="5FCC24AC"/>
    <w:rsid w:val="5FCD7FD2"/>
    <w:rsid w:val="60082DB8"/>
    <w:rsid w:val="601C4AB5"/>
    <w:rsid w:val="604D2113"/>
    <w:rsid w:val="6051650D"/>
    <w:rsid w:val="6060187A"/>
    <w:rsid w:val="60767E92"/>
    <w:rsid w:val="60A429DF"/>
    <w:rsid w:val="60A9459B"/>
    <w:rsid w:val="60C3059F"/>
    <w:rsid w:val="60CA0D14"/>
    <w:rsid w:val="60D96503"/>
    <w:rsid w:val="60DC210A"/>
    <w:rsid w:val="60FA4DF7"/>
    <w:rsid w:val="60FC2464"/>
    <w:rsid w:val="611B4D6D"/>
    <w:rsid w:val="61265BEC"/>
    <w:rsid w:val="6126799A"/>
    <w:rsid w:val="6127311D"/>
    <w:rsid w:val="612E684E"/>
    <w:rsid w:val="61306A6A"/>
    <w:rsid w:val="61377DF9"/>
    <w:rsid w:val="6142679E"/>
    <w:rsid w:val="6155027F"/>
    <w:rsid w:val="616E30EF"/>
    <w:rsid w:val="61776447"/>
    <w:rsid w:val="617F2D1C"/>
    <w:rsid w:val="617F70AA"/>
    <w:rsid w:val="6180718C"/>
    <w:rsid w:val="61BD7BD2"/>
    <w:rsid w:val="61C6117D"/>
    <w:rsid w:val="61D52193"/>
    <w:rsid w:val="61FE0917"/>
    <w:rsid w:val="6204008E"/>
    <w:rsid w:val="62065A1D"/>
    <w:rsid w:val="620815B4"/>
    <w:rsid w:val="621243C2"/>
    <w:rsid w:val="624040D1"/>
    <w:rsid w:val="624D71A8"/>
    <w:rsid w:val="625542A3"/>
    <w:rsid w:val="629D7A3F"/>
    <w:rsid w:val="62C03E1E"/>
    <w:rsid w:val="62C966BD"/>
    <w:rsid w:val="62CF2FBC"/>
    <w:rsid w:val="62D13935"/>
    <w:rsid w:val="62D172D1"/>
    <w:rsid w:val="62DE0626"/>
    <w:rsid w:val="62E47B0C"/>
    <w:rsid w:val="62E573E1"/>
    <w:rsid w:val="62ED440A"/>
    <w:rsid w:val="62EF7389"/>
    <w:rsid w:val="62F835B8"/>
    <w:rsid w:val="63007507"/>
    <w:rsid w:val="63076CD0"/>
    <w:rsid w:val="630A73D5"/>
    <w:rsid w:val="633D546F"/>
    <w:rsid w:val="63691DC0"/>
    <w:rsid w:val="636D5EC6"/>
    <w:rsid w:val="63726A20"/>
    <w:rsid w:val="63730E90"/>
    <w:rsid w:val="63760981"/>
    <w:rsid w:val="637D1D0F"/>
    <w:rsid w:val="63A14E5A"/>
    <w:rsid w:val="63AF0A7D"/>
    <w:rsid w:val="63B514A9"/>
    <w:rsid w:val="63BF5E84"/>
    <w:rsid w:val="63D731CD"/>
    <w:rsid w:val="64041AE8"/>
    <w:rsid w:val="641B2FA7"/>
    <w:rsid w:val="64273C95"/>
    <w:rsid w:val="64340620"/>
    <w:rsid w:val="64504D2E"/>
    <w:rsid w:val="645B0956"/>
    <w:rsid w:val="64704E03"/>
    <w:rsid w:val="647B624F"/>
    <w:rsid w:val="64882719"/>
    <w:rsid w:val="648D1ADE"/>
    <w:rsid w:val="64A37553"/>
    <w:rsid w:val="64A5151D"/>
    <w:rsid w:val="64BB533B"/>
    <w:rsid w:val="64C71494"/>
    <w:rsid w:val="64E062FA"/>
    <w:rsid w:val="64E77440"/>
    <w:rsid w:val="65077AE2"/>
    <w:rsid w:val="65084D03"/>
    <w:rsid w:val="650B1BB9"/>
    <w:rsid w:val="65110961"/>
    <w:rsid w:val="65563805"/>
    <w:rsid w:val="65566374"/>
    <w:rsid w:val="65586590"/>
    <w:rsid w:val="655B1FE0"/>
    <w:rsid w:val="655D3BA6"/>
    <w:rsid w:val="657B69CF"/>
    <w:rsid w:val="6589499B"/>
    <w:rsid w:val="659A0956"/>
    <w:rsid w:val="659D3FA3"/>
    <w:rsid w:val="65A215B9"/>
    <w:rsid w:val="65E120E1"/>
    <w:rsid w:val="65E70F67"/>
    <w:rsid w:val="65EB11B2"/>
    <w:rsid w:val="65F20792"/>
    <w:rsid w:val="660544D3"/>
    <w:rsid w:val="66130A5F"/>
    <w:rsid w:val="66134265"/>
    <w:rsid w:val="66321C7F"/>
    <w:rsid w:val="66442670"/>
    <w:rsid w:val="6645370F"/>
    <w:rsid w:val="6646463A"/>
    <w:rsid w:val="665E7BD6"/>
    <w:rsid w:val="667440E4"/>
    <w:rsid w:val="66A03D4A"/>
    <w:rsid w:val="66C13B20"/>
    <w:rsid w:val="66D25ECE"/>
    <w:rsid w:val="66D308FA"/>
    <w:rsid w:val="66DD4F9F"/>
    <w:rsid w:val="66F10988"/>
    <w:rsid w:val="67112E9A"/>
    <w:rsid w:val="672C1A82"/>
    <w:rsid w:val="67306E19"/>
    <w:rsid w:val="673B4EB6"/>
    <w:rsid w:val="67745F88"/>
    <w:rsid w:val="6779459B"/>
    <w:rsid w:val="679366B9"/>
    <w:rsid w:val="67B04461"/>
    <w:rsid w:val="67B43BAE"/>
    <w:rsid w:val="67B57CC9"/>
    <w:rsid w:val="67CC15DC"/>
    <w:rsid w:val="67CE5E87"/>
    <w:rsid w:val="67E1461B"/>
    <w:rsid w:val="67EC047A"/>
    <w:rsid w:val="67F02AB0"/>
    <w:rsid w:val="680622D3"/>
    <w:rsid w:val="68112A26"/>
    <w:rsid w:val="681F227E"/>
    <w:rsid w:val="68323F3A"/>
    <w:rsid w:val="683F7593"/>
    <w:rsid w:val="684D3A5E"/>
    <w:rsid w:val="684D7F02"/>
    <w:rsid w:val="685017A0"/>
    <w:rsid w:val="685A78A1"/>
    <w:rsid w:val="686D5EAE"/>
    <w:rsid w:val="68994EF5"/>
    <w:rsid w:val="689B5EB5"/>
    <w:rsid w:val="689C6793"/>
    <w:rsid w:val="68BB30BE"/>
    <w:rsid w:val="68BE43E7"/>
    <w:rsid w:val="68C33BE7"/>
    <w:rsid w:val="68C53F3C"/>
    <w:rsid w:val="68D72731"/>
    <w:rsid w:val="68DD74D8"/>
    <w:rsid w:val="68E5213C"/>
    <w:rsid w:val="68E85E7D"/>
    <w:rsid w:val="690F5789"/>
    <w:rsid w:val="69146C72"/>
    <w:rsid w:val="692105BC"/>
    <w:rsid w:val="69320EA6"/>
    <w:rsid w:val="69427A50"/>
    <w:rsid w:val="6945582E"/>
    <w:rsid w:val="695E633C"/>
    <w:rsid w:val="697169C6"/>
    <w:rsid w:val="698C6808"/>
    <w:rsid w:val="69B67198"/>
    <w:rsid w:val="69B8584F"/>
    <w:rsid w:val="69B95123"/>
    <w:rsid w:val="69C8668F"/>
    <w:rsid w:val="69E228CC"/>
    <w:rsid w:val="69E77EE2"/>
    <w:rsid w:val="69EB2784"/>
    <w:rsid w:val="6A242EE4"/>
    <w:rsid w:val="6A622C3D"/>
    <w:rsid w:val="6A702426"/>
    <w:rsid w:val="6A706DE0"/>
    <w:rsid w:val="6A7A2B04"/>
    <w:rsid w:val="6A8676FB"/>
    <w:rsid w:val="6AA10E85"/>
    <w:rsid w:val="6ACA1C72"/>
    <w:rsid w:val="6AD17F3A"/>
    <w:rsid w:val="6B140A87"/>
    <w:rsid w:val="6B272C8C"/>
    <w:rsid w:val="6B321631"/>
    <w:rsid w:val="6B331C34"/>
    <w:rsid w:val="6B3727A3"/>
    <w:rsid w:val="6B497465"/>
    <w:rsid w:val="6B713F07"/>
    <w:rsid w:val="6B721A2E"/>
    <w:rsid w:val="6B8E4AB9"/>
    <w:rsid w:val="6B900B29"/>
    <w:rsid w:val="6BB95E2A"/>
    <w:rsid w:val="6BBB33D4"/>
    <w:rsid w:val="6BC531B8"/>
    <w:rsid w:val="6BCE135A"/>
    <w:rsid w:val="6BDF70C3"/>
    <w:rsid w:val="6BEA7566"/>
    <w:rsid w:val="6BEC7A32"/>
    <w:rsid w:val="6BEF1F1B"/>
    <w:rsid w:val="6C00528B"/>
    <w:rsid w:val="6C0B435C"/>
    <w:rsid w:val="6C335661"/>
    <w:rsid w:val="6C376EFF"/>
    <w:rsid w:val="6C4433CA"/>
    <w:rsid w:val="6C5C44DB"/>
    <w:rsid w:val="6C727C08"/>
    <w:rsid w:val="6C874CC2"/>
    <w:rsid w:val="6C9C3206"/>
    <w:rsid w:val="6CB22A29"/>
    <w:rsid w:val="6CDC6765"/>
    <w:rsid w:val="6CDF1345"/>
    <w:rsid w:val="6CE71ED8"/>
    <w:rsid w:val="6CE801F9"/>
    <w:rsid w:val="6CFA617E"/>
    <w:rsid w:val="6D3D6281"/>
    <w:rsid w:val="6D464F20"/>
    <w:rsid w:val="6D68133A"/>
    <w:rsid w:val="6D940381"/>
    <w:rsid w:val="6DAA54AF"/>
    <w:rsid w:val="6DAE5363"/>
    <w:rsid w:val="6DD95D94"/>
    <w:rsid w:val="6DDF2BC7"/>
    <w:rsid w:val="6DF04EAA"/>
    <w:rsid w:val="6E032E11"/>
    <w:rsid w:val="6E2056EF"/>
    <w:rsid w:val="6E263F6E"/>
    <w:rsid w:val="6E2A4841"/>
    <w:rsid w:val="6E333310"/>
    <w:rsid w:val="6E4E22DE"/>
    <w:rsid w:val="6E624FE3"/>
    <w:rsid w:val="6E6935BC"/>
    <w:rsid w:val="6EB32A89"/>
    <w:rsid w:val="6EB81E4D"/>
    <w:rsid w:val="6ECD1166"/>
    <w:rsid w:val="6EDC5B3C"/>
    <w:rsid w:val="6EFF5CCE"/>
    <w:rsid w:val="6F0B285F"/>
    <w:rsid w:val="6F265009"/>
    <w:rsid w:val="6F4831D1"/>
    <w:rsid w:val="6F50357C"/>
    <w:rsid w:val="6F543924"/>
    <w:rsid w:val="6F857F81"/>
    <w:rsid w:val="6F8D2853"/>
    <w:rsid w:val="6F912DCA"/>
    <w:rsid w:val="6FAB550E"/>
    <w:rsid w:val="6FB42615"/>
    <w:rsid w:val="6FCA62DC"/>
    <w:rsid w:val="6FE23BEB"/>
    <w:rsid w:val="70001CFE"/>
    <w:rsid w:val="701B08E6"/>
    <w:rsid w:val="70251764"/>
    <w:rsid w:val="702C48A1"/>
    <w:rsid w:val="70497201"/>
    <w:rsid w:val="705952B6"/>
    <w:rsid w:val="705A7660"/>
    <w:rsid w:val="707B1384"/>
    <w:rsid w:val="707B75D6"/>
    <w:rsid w:val="7082799D"/>
    <w:rsid w:val="70862203"/>
    <w:rsid w:val="708C793D"/>
    <w:rsid w:val="70913581"/>
    <w:rsid w:val="70A26911"/>
    <w:rsid w:val="70BB15FC"/>
    <w:rsid w:val="70C0331A"/>
    <w:rsid w:val="70C25205"/>
    <w:rsid w:val="70C66B57"/>
    <w:rsid w:val="70D9022F"/>
    <w:rsid w:val="70D9085A"/>
    <w:rsid w:val="71080E6A"/>
    <w:rsid w:val="713F23B2"/>
    <w:rsid w:val="714B48E1"/>
    <w:rsid w:val="71663DE2"/>
    <w:rsid w:val="71775FF0"/>
    <w:rsid w:val="717C1858"/>
    <w:rsid w:val="718C1A9B"/>
    <w:rsid w:val="71A010A2"/>
    <w:rsid w:val="71A440B6"/>
    <w:rsid w:val="71AF7537"/>
    <w:rsid w:val="71B849BC"/>
    <w:rsid w:val="71C07997"/>
    <w:rsid w:val="71CF3736"/>
    <w:rsid w:val="71E0317B"/>
    <w:rsid w:val="720676AD"/>
    <w:rsid w:val="72071122"/>
    <w:rsid w:val="72296F87"/>
    <w:rsid w:val="72404633"/>
    <w:rsid w:val="726B3F3A"/>
    <w:rsid w:val="727344DE"/>
    <w:rsid w:val="7275721E"/>
    <w:rsid w:val="72800D4C"/>
    <w:rsid w:val="729055BB"/>
    <w:rsid w:val="72916EA3"/>
    <w:rsid w:val="7298446F"/>
    <w:rsid w:val="72B62B48"/>
    <w:rsid w:val="72B875F5"/>
    <w:rsid w:val="72D74F98"/>
    <w:rsid w:val="72E70F53"/>
    <w:rsid w:val="72F773E8"/>
    <w:rsid w:val="72F83160"/>
    <w:rsid w:val="72FC67AC"/>
    <w:rsid w:val="732D2E0A"/>
    <w:rsid w:val="73412411"/>
    <w:rsid w:val="735A34D3"/>
    <w:rsid w:val="735E1215"/>
    <w:rsid w:val="736A5E0C"/>
    <w:rsid w:val="73C13552"/>
    <w:rsid w:val="73C66D88"/>
    <w:rsid w:val="73EA0CFB"/>
    <w:rsid w:val="73EA4857"/>
    <w:rsid w:val="73F550BE"/>
    <w:rsid w:val="74050766"/>
    <w:rsid w:val="74082F2F"/>
    <w:rsid w:val="740A4EF9"/>
    <w:rsid w:val="741144D9"/>
    <w:rsid w:val="74844CAB"/>
    <w:rsid w:val="748C1DB2"/>
    <w:rsid w:val="74A470FC"/>
    <w:rsid w:val="74A92964"/>
    <w:rsid w:val="74BA0904"/>
    <w:rsid w:val="74C4154C"/>
    <w:rsid w:val="74CC6652"/>
    <w:rsid w:val="74D22A99"/>
    <w:rsid w:val="74DF0E02"/>
    <w:rsid w:val="74DF6386"/>
    <w:rsid w:val="74FA46D6"/>
    <w:rsid w:val="752E10BB"/>
    <w:rsid w:val="75371D1E"/>
    <w:rsid w:val="753D30AC"/>
    <w:rsid w:val="75581C94"/>
    <w:rsid w:val="756040C4"/>
    <w:rsid w:val="757A1C0A"/>
    <w:rsid w:val="75862CA5"/>
    <w:rsid w:val="75874327"/>
    <w:rsid w:val="75A427EC"/>
    <w:rsid w:val="75AE7B06"/>
    <w:rsid w:val="75C15A8B"/>
    <w:rsid w:val="76122123"/>
    <w:rsid w:val="761615B7"/>
    <w:rsid w:val="761756AB"/>
    <w:rsid w:val="762304F4"/>
    <w:rsid w:val="76254CE3"/>
    <w:rsid w:val="76271A5E"/>
    <w:rsid w:val="763D5EC9"/>
    <w:rsid w:val="764861AD"/>
    <w:rsid w:val="765824AA"/>
    <w:rsid w:val="768642B3"/>
    <w:rsid w:val="76A425CD"/>
    <w:rsid w:val="76D11CFE"/>
    <w:rsid w:val="76E01F41"/>
    <w:rsid w:val="76E45ED5"/>
    <w:rsid w:val="770E2F52"/>
    <w:rsid w:val="772B5C30"/>
    <w:rsid w:val="77336515"/>
    <w:rsid w:val="773D55E5"/>
    <w:rsid w:val="775A7F45"/>
    <w:rsid w:val="77642B72"/>
    <w:rsid w:val="77882D05"/>
    <w:rsid w:val="779A47E6"/>
    <w:rsid w:val="77B77146"/>
    <w:rsid w:val="77DE0B76"/>
    <w:rsid w:val="77F93E24"/>
    <w:rsid w:val="780600CD"/>
    <w:rsid w:val="781A76D5"/>
    <w:rsid w:val="783469E8"/>
    <w:rsid w:val="783D4B46"/>
    <w:rsid w:val="783F0EE9"/>
    <w:rsid w:val="784A7D07"/>
    <w:rsid w:val="785901FD"/>
    <w:rsid w:val="78650950"/>
    <w:rsid w:val="78713799"/>
    <w:rsid w:val="787D6F6C"/>
    <w:rsid w:val="789B20E2"/>
    <w:rsid w:val="789C1680"/>
    <w:rsid w:val="78A0407E"/>
    <w:rsid w:val="78AD7FD5"/>
    <w:rsid w:val="78B16FAD"/>
    <w:rsid w:val="78B25F22"/>
    <w:rsid w:val="78B418D7"/>
    <w:rsid w:val="78DE6BB0"/>
    <w:rsid w:val="78E26444"/>
    <w:rsid w:val="78E75809"/>
    <w:rsid w:val="790E0FE8"/>
    <w:rsid w:val="791660EE"/>
    <w:rsid w:val="79254583"/>
    <w:rsid w:val="795A05DB"/>
    <w:rsid w:val="796C21B2"/>
    <w:rsid w:val="797309C6"/>
    <w:rsid w:val="797D616D"/>
    <w:rsid w:val="798C015E"/>
    <w:rsid w:val="799244D2"/>
    <w:rsid w:val="799F60E4"/>
    <w:rsid w:val="79AB6836"/>
    <w:rsid w:val="79AE27CB"/>
    <w:rsid w:val="79B778D1"/>
    <w:rsid w:val="79BD7132"/>
    <w:rsid w:val="79C2280C"/>
    <w:rsid w:val="79D336B5"/>
    <w:rsid w:val="79E32068"/>
    <w:rsid w:val="7A0A74FE"/>
    <w:rsid w:val="7A3C3F6A"/>
    <w:rsid w:val="7A4F18B8"/>
    <w:rsid w:val="7A5073DE"/>
    <w:rsid w:val="7A574C10"/>
    <w:rsid w:val="7A7E3F4B"/>
    <w:rsid w:val="7A8377B3"/>
    <w:rsid w:val="7A923E9A"/>
    <w:rsid w:val="7A98246C"/>
    <w:rsid w:val="7ABB519F"/>
    <w:rsid w:val="7AD2717C"/>
    <w:rsid w:val="7ADC4244"/>
    <w:rsid w:val="7AE2272C"/>
    <w:rsid w:val="7AE74756"/>
    <w:rsid w:val="7AF366E7"/>
    <w:rsid w:val="7AF83CFD"/>
    <w:rsid w:val="7B193C74"/>
    <w:rsid w:val="7B362A78"/>
    <w:rsid w:val="7B3960C4"/>
    <w:rsid w:val="7B3B62E0"/>
    <w:rsid w:val="7B541423"/>
    <w:rsid w:val="7BA43E6D"/>
    <w:rsid w:val="7BAB6FC2"/>
    <w:rsid w:val="7BB20357"/>
    <w:rsid w:val="7BC462D5"/>
    <w:rsid w:val="7BCD1AAE"/>
    <w:rsid w:val="7BD17BFA"/>
    <w:rsid w:val="7BD55DED"/>
    <w:rsid w:val="7BD55F5D"/>
    <w:rsid w:val="7BE20509"/>
    <w:rsid w:val="7BEB4301"/>
    <w:rsid w:val="7BEC1388"/>
    <w:rsid w:val="7C127041"/>
    <w:rsid w:val="7C39281F"/>
    <w:rsid w:val="7C3A20F4"/>
    <w:rsid w:val="7C3C40BE"/>
    <w:rsid w:val="7C4552D9"/>
    <w:rsid w:val="7C5520F3"/>
    <w:rsid w:val="7C701C2F"/>
    <w:rsid w:val="7C7A35C9"/>
    <w:rsid w:val="7C7A5DAF"/>
    <w:rsid w:val="7C9E08D4"/>
    <w:rsid w:val="7C9F63FA"/>
    <w:rsid w:val="7CAB2FF1"/>
    <w:rsid w:val="7CAC5078"/>
    <w:rsid w:val="7CDE48F1"/>
    <w:rsid w:val="7CF84488"/>
    <w:rsid w:val="7D221505"/>
    <w:rsid w:val="7D2428A3"/>
    <w:rsid w:val="7D4C1AA8"/>
    <w:rsid w:val="7D515947"/>
    <w:rsid w:val="7D5B67C5"/>
    <w:rsid w:val="7D6D31B4"/>
    <w:rsid w:val="7D8E0949"/>
    <w:rsid w:val="7D907895"/>
    <w:rsid w:val="7D975441"/>
    <w:rsid w:val="7DAE0FEB"/>
    <w:rsid w:val="7DB12889"/>
    <w:rsid w:val="7DBA173E"/>
    <w:rsid w:val="7DBE72CE"/>
    <w:rsid w:val="7DEF6BDE"/>
    <w:rsid w:val="7DF117D9"/>
    <w:rsid w:val="7DF74740"/>
    <w:rsid w:val="7E123328"/>
    <w:rsid w:val="7E3D5ECB"/>
    <w:rsid w:val="7E3E411D"/>
    <w:rsid w:val="7E4D25B2"/>
    <w:rsid w:val="7E906943"/>
    <w:rsid w:val="7E9E2E0E"/>
    <w:rsid w:val="7EAA7A04"/>
    <w:rsid w:val="7EB4618D"/>
    <w:rsid w:val="7EC871AE"/>
    <w:rsid w:val="7ECF3FA0"/>
    <w:rsid w:val="7EDB5E10"/>
    <w:rsid w:val="7EF221E3"/>
    <w:rsid w:val="7F1629A4"/>
    <w:rsid w:val="7F3C750A"/>
    <w:rsid w:val="7F416809"/>
    <w:rsid w:val="7F4A4D43"/>
    <w:rsid w:val="7F9F508F"/>
    <w:rsid w:val="7FB0104A"/>
    <w:rsid w:val="7FB869AB"/>
    <w:rsid w:val="7FF902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8"/>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7"/>
    <w:qFormat/>
    <w:uiPriority w:val="0"/>
    <w:pPr>
      <w:numPr>
        <w:ilvl w:val="0"/>
        <w:numId w:val="1"/>
      </w:numPr>
      <w:adjustRightInd w:val="0"/>
      <w:snapToGrid w:val="0"/>
      <w:spacing w:before="0" w:beforeAutospacing="0" w:after="0" w:afterAutospacing="0" w:line="360" w:lineRule="auto"/>
      <w:ind w:left="0" w:firstLine="400" w:firstLineChars="0"/>
      <w:jc w:val="center"/>
      <w:outlineLvl w:val="0"/>
    </w:pPr>
    <w:rPr>
      <w:rFonts w:hint="eastAsia" w:ascii="宋体" w:hAnsi="宋体" w:eastAsia="宋体" w:cs="宋体"/>
      <w:b/>
      <w:bCs/>
      <w:kern w:val="44"/>
      <w:sz w:val="28"/>
      <w:szCs w:val="48"/>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sz w:val="32"/>
      <w:szCs w:val="20"/>
    </w:rPr>
  </w:style>
  <w:style w:type="paragraph" w:styleId="4">
    <w:name w:val="heading 3"/>
    <w:basedOn w:val="1"/>
    <w:next w:val="1"/>
    <w:unhideWhenUsed/>
    <w:qFormat/>
    <w:uiPriority w:val="0"/>
    <w:pPr>
      <w:keepNext/>
      <w:keepLines/>
      <w:widowControl w:val="0"/>
      <w:adjustRightInd w:val="0"/>
      <w:spacing w:before="50" w:beforeLines="50" w:after="50" w:afterLines="50" w:line="360" w:lineRule="auto"/>
      <w:jc w:val="both"/>
      <w:outlineLvl w:val="2"/>
    </w:pPr>
    <w:rPr>
      <w:rFonts w:ascii="黑体" w:hAnsi="黑体" w:eastAsia="黑体" w:cs="黑体"/>
      <w:b/>
      <w:kern w:val="2"/>
      <w:sz w:val="32"/>
      <w:szCs w:val="24"/>
      <w:lang w:bidi="ar-SA"/>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next w:val="7"/>
    <w:qFormat/>
    <w:uiPriority w:val="0"/>
    <w:pPr>
      <w:ind w:firstLine="420" w:firstLineChars="200"/>
    </w:pPr>
  </w:style>
  <w:style w:type="paragraph" w:styleId="7">
    <w:name w:val="header"/>
    <w:basedOn w:val="1"/>
    <w:next w:val="8"/>
    <w:qFormat/>
    <w:uiPriority w:val="99"/>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8">
    <w:name w:val="annotation text"/>
    <w:basedOn w:val="1"/>
    <w:next w:val="9"/>
    <w:qFormat/>
    <w:uiPriority w:val="0"/>
    <w:pPr>
      <w:jc w:val="left"/>
    </w:pPr>
  </w:style>
  <w:style w:type="paragraph" w:styleId="9">
    <w:name w:val="Body Text 3"/>
    <w:basedOn w:val="1"/>
    <w:next w:val="10"/>
    <w:qFormat/>
    <w:uiPriority w:val="0"/>
    <w:pPr>
      <w:widowControl w:val="0"/>
      <w:autoSpaceDE/>
      <w:autoSpaceDN/>
      <w:spacing w:before="0" w:after="120" w:line="240" w:lineRule="auto"/>
      <w:ind w:left="0" w:firstLine="3584"/>
      <w:jc w:val="both"/>
    </w:pPr>
  </w:style>
  <w:style w:type="paragraph" w:styleId="10">
    <w:name w:val="Balloon Text"/>
    <w:basedOn w:val="1"/>
    <w:next w:val="1"/>
    <w:qFormat/>
    <w:uiPriority w:val="99"/>
    <w:rPr>
      <w:sz w:val="18"/>
      <w:szCs w:val="18"/>
    </w:rPr>
  </w:style>
  <w:style w:type="paragraph" w:styleId="11">
    <w:name w:val="toa heading"/>
    <w:basedOn w:val="1"/>
    <w:next w:val="1"/>
    <w:qFormat/>
    <w:uiPriority w:val="0"/>
    <w:pPr>
      <w:spacing w:before="120"/>
    </w:pPr>
    <w:rPr>
      <w:rFonts w:ascii="Arial" w:hAnsi="Arial" w:cs="Arial"/>
      <w:sz w:val="24"/>
    </w:rPr>
  </w:style>
  <w:style w:type="paragraph" w:styleId="12">
    <w:name w:val="Body Text"/>
    <w:basedOn w:val="1"/>
    <w:next w:val="1"/>
    <w:qFormat/>
    <w:uiPriority w:val="0"/>
    <w:pPr>
      <w:spacing w:after="120"/>
    </w:pPr>
    <w:rPr>
      <w:rFonts w:ascii="Times New Roman" w:hAnsi="Times New Roman" w:eastAsia="宋体" w:cs="Times New Roman"/>
    </w:rPr>
  </w:style>
  <w:style w:type="paragraph" w:styleId="13">
    <w:name w:val="Body Text Indent"/>
    <w:basedOn w:val="1"/>
    <w:next w:val="14"/>
    <w:qFormat/>
    <w:uiPriority w:val="99"/>
    <w:pPr>
      <w:spacing w:after="120"/>
      <w:ind w:left="420" w:leftChars="200"/>
    </w:pPr>
  </w:style>
  <w:style w:type="paragraph" w:styleId="14">
    <w:name w:val="Body Text First Indent 2"/>
    <w:basedOn w:val="13"/>
    <w:next w:val="1"/>
    <w:qFormat/>
    <w:uiPriority w:val="99"/>
    <w:pPr>
      <w:spacing w:line="360" w:lineRule="auto"/>
      <w:ind w:firstLine="420" w:firstLineChars="200"/>
    </w:pPr>
  </w:style>
  <w:style w:type="paragraph" w:styleId="15">
    <w:name w:val="Plain Text"/>
    <w:basedOn w:val="1"/>
    <w:qFormat/>
    <w:uiPriority w:val="0"/>
    <w:rPr>
      <w:rFonts w:ascii="宋体" w:hAnsi="Courier New" w:eastAsia="宋体" w:cs="Times New Roman"/>
      <w:szCs w:val="21"/>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toc 1"/>
    <w:basedOn w:val="1"/>
    <w:next w:val="1"/>
    <w:qFormat/>
    <w:uiPriority w:val="0"/>
  </w:style>
  <w:style w:type="paragraph" w:styleId="18">
    <w:name w:val="toc 2"/>
    <w:basedOn w:val="1"/>
    <w:next w:val="1"/>
    <w:qFormat/>
    <w:uiPriority w:val="99"/>
    <w:pPr>
      <w:ind w:left="200" w:leftChars="200"/>
    </w:pPr>
  </w:style>
  <w:style w:type="paragraph" w:styleId="19">
    <w:name w:val="toc 9"/>
    <w:basedOn w:val="1"/>
    <w:next w:val="1"/>
    <w:qFormat/>
    <w:uiPriority w:val="39"/>
    <w:pPr>
      <w:widowControl w:val="0"/>
      <w:ind w:left="1680"/>
    </w:pPr>
    <w:rPr>
      <w:rFonts w:ascii="Calibri" w:hAnsi="Calibri"/>
      <w:kern w:val="2"/>
      <w:sz w:val="18"/>
      <w:szCs w:val="18"/>
    </w:rPr>
  </w:style>
  <w:style w:type="paragraph" w:styleId="20">
    <w:name w:val="Body Text 2"/>
    <w:basedOn w:val="1"/>
    <w:next w:val="19"/>
    <w:qFormat/>
    <w:uiPriority w:val="0"/>
    <w:pPr>
      <w:widowControl w:val="0"/>
      <w:jc w:val="both"/>
    </w:pPr>
    <w:rPr>
      <w:rFonts w:ascii="宋体" w:hAnsi="宋体"/>
      <w:kern w:val="2"/>
      <w:sz w:val="24"/>
    </w:rPr>
  </w:style>
  <w:style w:type="paragraph" w:styleId="21">
    <w:name w:val="HTML Preformatted"/>
    <w:basedOn w:val="1"/>
    <w:next w:val="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2">
    <w:name w:val="Normal (Web)"/>
    <w:basedOn w:val="1"/>
    <w:qFormat/>
    <w:uiPriority w:val="0"/>
    <w:pPr>
      <w:widowControl/>
      <w:adjustRightInd/>
      <w:spacing w:before="100" w:beforeAutospacing="1" w:after="100" w:afterAutospacing="1" w:line="240" w:lineRule="auto"/>
      <w:textAlignment w:val="auto"/>
    </w:pPr>
    <w:rPr>
      <w:rFonts w:ascii="宋体" w:hAnsi="宋体" w:eastAsia="宋体" w:cs="宋体"/>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semiHidden/>
    <w:qFormat/>
    <w:uiPriority w:val="0"/>
  </w:style>
  <w:style w:type="character" w:styleId="28">
    <w:name w:val="FollowedHyperlink"/>
    <w:basedOn w:val="25"/>
    <w:qFormat/>
    <w:uiPriority w:val="0"/>
    <w:rPr>
      <w:rFonts w:hint="eastAsia" w:ascii="微软雅黑" w:hAnsi="微软雅黑" w:eastAsia="微软雅黑" w:cs="微软雅黑"/>
      <w:color w:val="02396F"/>
      <w:u w:val="single"/>
    </w:rPr>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character" w:styleId="31">
    <w:name w:val="HTML Sample"/>
    <w:basedOn w:val="25"/>
    <w:qFormat/>
    <w:uiPriority w:val="0"/>
    <w:rPr>
      <w:rFonts w:ascii="Courier New" w:hAnsi="Courier New"/>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一级条标题"/>
    <w:basedOn w:val="34"/>
    <w:next w:val="35"/>
    <w:qFormat/>
    <w:uiPriority w:val="0"/>
    <w:pPr>
      <w:spacing w:line="240" w:lineRule="auto"/>
      <w:ind w:left="420"/>
      <w:outlineLvl w:val="2"/>
    </w:pPr>
  </w:style>
  <w:style w:type="paragraph" w:customStyle="1" w:styleId="3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TOC 标题1"/>
    <w:next w:val="1"/>
    <w:qFormat/>
    <w:uiPriority w:val="0"/>
    <w:pPr>
      <w:wordWrap w:val="0"/>
    </w:pPr>
    <w:rPr>
      <w:rFonts w:ascii="Times New Roman" w:hAnsi="Times New Roman" w:eastAsia="宋体" w:cs="Times New Roman"/>
      <w:sz w:val="32"/>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标题 11"/>
    <w:basedOn w:val="1"/>
    <w:qFormat/>
    <w:uiPriority w:val="0"/>
    <w:pPr>
      <w:keepNext/>
      <w:keepLines/>
      <w:tabs>
        <w:tab w:val="left" w:pos="0"/>
      </w:tabs>
      <w:spacing w:before="340" w:beforeAutospacing="0" w:after="330" w:afterAutospacing="0" w:line="160" w:lineRule="exact"/>
      <w:jc w:val="center"/>
      <w:outlineLvl w:val="0"/>
    </w:pPr>
    <w:rPr>
      <w:rFonts w:ascii="宋体"/>
      <w:b/>
      <w:kern w:val="44"/>
      <w:sz w:val="36"/>
      <w:szCs w:val="20"/>
    </w:rPr>
  </w:style>
  <w:style w:type="paragraph" w:customStyle="1" w:styleId="39">
    <w:name w:val="标题 21"/>
    <w:basedOn w:val="1"/>
    <w:qFormat/>
    <w:uiPriority w:val="0"/>
    <w:pPr>
      <w:keepNext/>
      <w:keepLines/>
      <w:spacing w:before="260" w:beforeAutospacing="0" w:after="260" w:afterAutospacing="0" w:line="413" w:lineRule="auto"/>
      <w:outlineLvl w:val="1"/>
    </w:pPr>
    <w:rPr>
      <w:rFonts w:ascii="Arial" w:hAnsi="Arial" w:eastAsia="黑体"/>
      <w:b/>
      <w:bCs/>
      <w:sz w:val="32"/>
      <w:szCs w:val="32"/>
    </w:rPr>
  </w:style>
  <w:style w:type="paragraph" w:customStyle="1" w:styleId="40">
    <w:name w:val="标题 31"/>
    <w:basedOn w:val="1"/>
    <w:qFormat/>
    <w:uiPriority w:val="0"/>
    <w:pPr>
      <w:keepNext/>
      <w:keepLines/>
      <w:outlineLvl w:val="2"/>
    </w:pPr>
    <w:rPr>
      <w:b/>
      <w:bCs/>
      <w:sz w:val="28"/>
      <w:szCs w:val="32"/>
    </w:rPr>
  </w:style>
  <w:style w:type="paragraph" w:customStyle="1" w:styleId="41">
    <w:name w:val="标题 41"/>
    <w:basedOn w:val="1"/>
    <w:qFormat/>
    <w:uiPriority w:val="0"/>
    <w:pPr>
      <w:keepNext/>
      <w:keepLines/>
      <w:spacing w:beforeAutospacing="0" w:afterAutospacing="0" w:line="360" w:lineRule="auto"/>
      <w:outlineLvl w:val="3"/>
    </w:pPr>
    <w:rPr>
      <w:rFonts w:ascii="Cambria" w:hAnsi="Cambria" w:eastAsia="宋体"/>
      <w:b/>
      <w:bCs/>
      <w:sz w:val="24"/>
      <w:szCs w:val="28"/>
    </w:rPr>
  </w:style>
  <w:style w:type="paragraph" w:customStyle="1" w:styleId="42">
    <w:name w:val="标题 61"/>
    <w:basedOn w:val="1"/>
    <w:qFormat/>
    <w:uiPriority w:val="0"/>
    <w:pPr>
      <w:spacing w:before="68" w:beforeAutospacing="0" w:afterAutospacing="0"/>
      <w:ind w:left="4"/>
      <w:jc w:val="center"/>
      <w:outlineLvl w:val="5"/>
    </w:pPr>
    <w:rPr>
      <w:rFonts w:ascii="宋体" w:hAnsi="宋体" w:eastAsia="宋体"/>
      <w:sz w:val="28"/>
      <w:szCs w:val="28"/>
      <w:lang w:val="zh-CN" w:eastAsia="zh-CN" w:bidi="zh-CN"/>
    </w:rPr>
  </w:style>
  <w:style w:type="character" w:customStyle="1" w:styleId="43">
    <w:name w:val="默认段落字体1"/>
    <w:link w:val="1"/>
    <w:semiHidden/>
    <w:qFormat/>
    <w:uiPriority w:val="0"/>
  </w:style>
  <w:style w:type="table" w:customStyle="1" w:styleId="44">
    <w:name w:val="普通表格1"/>
    <w:semiHidden/>
    <w:qFormat/>
    <w:uiPriority w:val="0"/>
  </w:style>
  <w:style w:type="paragraph" w:customStyle="1" w:styleId="45">
    <w:name w:val="正文文本1"/>
    <w:basedOn w:val="1"/>
    <w:qFormat/>
    <w:uiPriority w:val="0"/>
    <w:pPr>
      <w:spacing w:beforeAutospacing="0" w:after="120" w:afterAutospacing="0"/>
    </w:pPr>
  </w:style>
  <w:style w:type="paragraph" w:customStyle="1" w:styleId="46">
    <w:name w:val="目录 53"/>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7">
    <w:name w:val="引文目录1"/>
    <w:basedOn w:val="1"/>
    <w:semiHidden/>
    <w:qFormat/>
    <w:uiPriority w:val="0"/>
    <w:pPr>
      <w:widowControl/>
      <w:ind w:leftChars="200"/>
      <w:jc w:val="left"/>
    </w:pPr>
    <w:rPr>
      <w:rFonts w:ascii="宋体" w:hAnsi="宋体"/>
      <w:kern w:val="0"/>
      <w:sz w:val="24"/>
    </w:rPr>
  </w:style>
  <w:style w:type="paragraph" w:customStyle="1" w:styleId="48">
    <w:name w:val="正文缩进1"/>
    <w:basedOn w:val="1"/>
    <w:qFormat/>
    <w:uiPriority w:val="0"/>
    <w:pPr>
      <w:ind w:firstLine="420" w:firstLineChars="200"/>
    </w:pPr>
  </w:style>
  <w:style w:type="paragraph" w:customStyle="1" w:styleId="49">
    <w:name w:val="页眉1"/>
    <w:basedOn w:val="1"/>
    <w:qFormat/>
    <w:uiPriority w:val="0"/>
    <w:pPr>
      <w:pBdr>
        <w:bottom w:val="single" w:color="000000" w:sz="6" w:space="1"/>
      </w:pBdr>
      <w:tabs>
        <w:tab w:val="center" w:pos="4153"/>
        <w:tab w:val="right" w:pos="8306"/>
      </w:tabs>
      <w:snapToGrid w:val="0"/>
      <w:jc w:val="center"/>
    </w:pPr>
    <w:rPr>
      <w:kern w:val="2"/>
      <w:sz w:val="18"/>
      <w:szCs w:val="18"/>
      <w:lang w:val="en-US" w:eastAsia="zh-CN" w:bidi="ar-SA"/>
    </w:rPr>
  </w:style>
  <w:style w:type="paragraph" w:customStyle="1" w:styleId="50">
    <w:name w:val="批注文字1"/>
    <w:basedOn w:val="1"/>
    <w:qFormat/>
    <w:uiPriority w:val="0"/>
    <w:pPr>
      <w:jc w:val="left"/>
    </w:pPr>
  </w:style>
  <w:style w:type="paragraph" w:customStyle="1" w:styleId="51">
    <w:name w:val="正文文本 31"/>
    <w:basedOn w:val="1"/>
    <w:qFormat/>
    <w:uiPriority w:val="0"/>
    <w:pPr>
      <w:widowControl w:val="0"/>
      <w:autoSpaceDE/>
      <w:autoSpaceDN/>
      <w:spacing w:before="0" w:beforeAutospacing="0" w:after="120" w:afterAutospacing="0" w:line="240" w:lineRule="auto"/>
      <w:ind w:left="0" w:firstLine="3584"/>
      <w:jc w:val="both"/>
    </w:pPr>
  </w:style>
  <w:style w:type="paragraph" w:customStyle="1" w:styleId="52">
    <w:name w:val="批注框文本1"/>
    <w:basedOn w:val="1"/>
    <w:qFormat/>
    <w:uiPriority w:val="0"/>
    <w:rPr>
      <w:sz w:val="18"/>
      <w:szCs w:val="18"/>
    </w:rPr>
  </w:style>
  <w:style w:type="paragraph" w:customStyle="1" w:styleId="53">
    <w:name w:val="引文目录标题1"/>
    <w:basedOn w:val="1"/>
    <w:qFormat/>
    <w:uiPriority w:val="0"/>
    <w:pPr>
      <w:spacing w:before="120" w:beforeAutospacing="0" w:afterAutospacing="0"/>
    </w:pPr>
    <w:rPr>
      <w:rFonts w:ascii="Arial" w:hAnsi="Arial"/>
      <w:sz w:val="24"/>
    </w:rPr>
  </w:style>
  <w:style w:type="paragraph" w:customStyle="1" w:styleId="54">
    <w:name w:val="纯文本1"/>
    <w:basedOn w:val="1"/>
    <w:qFormat/>
    <w:uiPriority w:val="0"/>
    <w:rPr>
      <w:rFonts w:ascii="宋体" w:hAnsi="Courier New"/>
      <w:szCs w:val="21"/>
    </w:rPr>
  </w:style>
  <w:style w:type="paragraph" w:customStyle="1" w:styleId="55">
    <w:name w:val="日期1"/>
    <w:basedOn w:val="1"/>
    <w:qFormat/>
    <w:uiPriority w:val="0"/>
    <w:pPr>
      <w:ind w:left="100" w:leftChars="2500"/>
      <w:jc w:val="both"/>
    </w:pPr>
    <w:rPr>
      <w:rFonts w:ascii="Tahoma" w:hAnsi="Tahoma" w:eastAsia="宋体"/>
      <w:kern w:val="2"/>
      <w:sz w:val="21"/>
      <w:szCs w:val="24"/>
      <w:lang w:val="en-US" w:eastAsia="zh-CN" w:bidi="ar-SA"/>
    </w:rPr>
  </w:style>
  <w:style w:type="paragraph" w:customStyle="1" w:styleId="56">
    <w:name w:val="页脚1"/>
    <w:basedOn w:val="1"/>
    <w:qFormat/>
    <w:uiPriority w:val="0"/>
    <w:pPr>
      <w:tabs>
        <w:tab w:val="center" w:pos="4153"/>
        <w:tab w:val="right" w:pos="8306"/>
      </w:tabs>
      <w:snapToGrid w:val="0"/>
      <w:jc w:val="left"/>
    </w:pPr>
    <w:rPr>
      <w:rFonts w:ascii="Times New Roman" w:hAnsi="Times New Roman" w:eastAsia="宋体"/>
      <w:kern w:val="2"/>
      <w:sz w:val="18"/>
      <w:szCs w:val="24"/>
      <w:lang w:val="en-US" w:eastAsia="zh-CN" w:bidi="ar-SA"/>
    </w:rPr>
  </w:style>
  <w:style w:type="paragraph" w:customStyle="1" w:styleId="57">
    <w:name w:val="目录 11"/>
    <w:basedOn w:val="1"/>
    <w:qFormat/>
    <w:uiPriority w:val="0"/>
  </w:style>
  <w:style w:type="paragraph" w:customStyle="1" w:styleId="58">
    <w:name w:val="副标题1"/>
    <w:basedOn w:val="1"/>
    <w:qFormat/>
    <w:uiPriority w:val="0"/>
    <w:pPr>
      <w:spacing w:before="240" w:beforeAutospacing="0" w:after="60" w:afterAutospacing="0" w:line="312" w:lineRule="auto"/>
      <w:jc w:val="center"/>
    </w:pPr>
    <w:rPr>
      <w:rFonts w:ascii="Cambria" w:hAnsi="Cambria" w:eastAsia="宋体"/>
      <w:b/>
      <w:bCs/>
      <w:kern w:val="28"/>
      <w:sz w:val="32"/>
      <w:szCs w:val="32"/>
      <w:lang w:val="en-US" w:eastAsia="zh-CN" w:bidi="ar-SA"/>
    </w:rPr>
  </w:style>
  <w:style w:type="paragraph" w:customStyle="1" w:styleId="59">
    <w:name w:val="目录 21"/>
    <w:basedOn w:val="1"/>
    <w:qFormat/>
    <w:uiPriority w:val="0"/>
    <w:pPr>
      <w:ind w:left="200" w:leftChars="200"/>
    </w:pPr>
  </w:style>
  <w:style w:type="paragraph" w:customStyle="1" w:styleId="60">
    <w:name w:val="目录 91"/>
    <w:basedOn w:val="1"/>
    <w:qFormat/>
    <w:uiPriority w:val="0"/>
    <w:pPr>
      <w:wordWrap w:val="0"/>
      <w:ind w:left="1183"/>
      <w:jc w:val="both"/>
    </w:pPr>
    <w:rPr>
      <w:lang w:val="en-US" w:eastAsia="zh-CN" w:bidi="ar-SA"/>
    </w:rPr>
  </w:style>
  <w:style w:type="paragraph" w:customStyle="1" w:styleId="61">
    <w:name w:val="正文文本 21"/>
    <w:basedOn w:val="1"/>
    <w:qFormat/>
    <w:uiPriority w:val="0"/>
    <w:rPr>
      <w:rFonts w:ascii="宋体" w:hAnsi="宋体"/>
      <w:sz w:val="24"/>
    </w:rPr>
  </w:style>
  <w:style w:type="paragraph" w:customStyle="1" w:styleId="6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330" w:lineRule="atLeast"/>
      <w:jc w:val="left"/>
    </w:pPr>
    <w:rPr>
      <w:rFonts w:ascii="Arial" w:hAnsi="Arial"/>
      <w:kern w:val="0"/>
      <w:szCs w:val="21"/>
    </w:rPr>
  </w:style>
  <w:style w:type="paragraph" w:customStyle="1" w:styleId="63">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64">
    <w:name w:val="正文首行缩进1"/>
    <w:basedOn w:val="45"/>
    <w:qFormat/>
    <w:uiPriority w:val="0"/>
    <w:pPr>
      <w:ind w:firstLine="420" w:firstLineChars="100"/>
    </w:pPr>
  </w:style>
  <w:style w:type="table" w:customStyle="1" w:styleId="65">
    <w:name w:val="网格型1"/>
    <w:basedOn w:val="44"/>
    <w:qFormat/>
    <w:uiPriority w:val="0"/>
    <w:pPr>
      <w:widowControl w:val="0"/>
      <w:jc w:val="both"/>
    </w:pPr>
  </w:style>
  <w:style w:type="character" w:customStyle="1" w:styleId="66">
    <w:name w:val="要点1"/>
    <w:link w:val="1"/>
    <w:qFormat/>
    <w:uiPriority w:val="0"/>
    <w:rPr>
      <w:rFonts w:ascii="Times New Roman" w:hAnsi="Times New Roman" w:eastAsia="Times New Roman"/>
      <w:b/>
      <w:kern w:val="2"/>
      <w:sz w:val="24"/>
      <w:szCs w:val="24"/>
      <w:lang w:val="en-US" w:eastAsia="zh-CN" w:bidi="ar-SA"/>
    </w:rPr>
  </w:style>
  <w:style w:type="character" w:customStyle="1" w:styleId="67">
    <w:name w:val="已访问的超链接1"/>
    <w:link w:val="1"/>
    <w:qFormat/>
    <w:uiPriority w:val="0"/>
    <w:rPr>
      <w:rFonts w:hint="eastAsia" w:ascii="微软雅黑" w:hAnsi="微软雅黑" w:eastAsia="微软雅黑"/>
      <w:color w:val="02396F"/>
      <w:u w:val="single"/>
    </w:rPr>
  </w:style>
  <w:style w:type="character" w:customStyle="1" w:styleId="68">
    <w:name w:val="超链接1"/>
    <w:link w:val="1"/>
    <w:qFormat/>
    <w:uiPriority w:val="0"/>
    <w:rPr>
      <w:rFonts w:hint="eastAsia" w:ascii="微软雅黑" w:hAnsi="微软雅黑" w:eastAsia="微软雅黑"/>
      <w:color w:val="02396F"/>
      <w:u w:val="single"/>
    </w:rPr>
  </w:style>
  <w:style w:type="character" w:customStyle="1" w:styleId="69">
    <w:name w:val="next1"/>
    <w:link w:val="1"/>
    <w:qFormat/>
    <w:uiPriority w:val="0"/>
    <w:rPr>
      <w:color w:val="888888"/>
    </w:rPr>
  </w:style>
  <w:style w:type="character" w:customStyle="1" w:styleId="70">
    <w:name w:val="qxdate"/>
    <w:link w:val="1"/>
    <w:qFormat/>
    <w:uiPriority w:val="0"/>
    <w:rPr>
      <w:color w:val="333333"/>
      <w:sz w:val="14"/>
      <w:szCs w:val="14"/>
    </w:rPr>
  </w:style>
  <w:style w:type="character" w:customStyle="1" w:styleId="71">
    <w:name w:val="HTML Markup"/>
    <w:link w:val="1"/>
    <w:qFormat/>
    <w:uiPriority w:val="0"/>
    <w:rPr>
      <w:vanish/>
      <w:color w:val="FF0000"/>
    </w:rPr>
  </w:style>
  <w:style w:type="character" w:customStyle="1" w:styleId="72">
    <w:name w:val="font01"/>
    <w:basedOn w:val="43"/>
    <w:link w:val="1"/>
    <w:qFormat/>
    <w:uiPriority w:val="0"/>
    <w:rPr>
      <w:rFonts w:ascii="华文仿宋" w:hAnsi="华文仿宋" w:eastAsia="华文仿宋"/>
      <w:color w:val="000000"/>
      <w:sz w:val="20"/>
      <w:szCs w:val="20"/>
      <w:u w:val="single"/>
    </w:rPr>
  </w:style>
  <w:style w:type="character" w:customStyle="1" w:styleId="73">
    <w:name w:val="redfilenumber"/>
    <w:link w:val="1"/>
    <w:qFormat/>
    <w:uiPriority w:val="0"/>
    <w:rPr>
      <w:color w:val="BA2636"/>
      <w:sz w:val="14"/>
      <w:szCs w:val="14"/>
    </w:rPr>
  </w:style>
  <w:style w:type="character" w:customStyle="1" w:styleId="74">
    <w:name w:val="cfdate"/>
    <w:link w:val="1"/>
    <w:qFormat/>
    <w:uiPriority w:val="0"/>
    <w:rPr>
      <w:color w:val="333333"/>
      <w:sz w:val="14"/>
      <w:szCs w:val="14"/>
    </w:rPr>
  </w:style>
  <w:style w:type="character" w:customStyle="1" w:styleId="75">
    <w:name w:val="prev1"/>
    <w:link w:val="1"/>
    <w:qFormat/>
    <w:uiPriority w:val="0"/>
    <w:rPr>
      <w:color w:val="888888"/>
    </w:rPr>
  </w:style>
  <w:style w:type="character" w:customStyle="1" w:styleId="76">
    <w:name w:val="font31"/>
    <w:basedOn w:val="43"/>
    <w:link w:val="1"/>
    <w:qFormat/>
    <w:uiPriority w:val="0"/>
    <w:rPr>
      <w:rFonts w:ascii="Arial" w:hAnsi="Arial"/>
      <w:color w:val="000000"/>
      <w:sz w:val="21"/>
      <w:szCs w:val="21"/>
      <w:u w:val="single"/>
    </w:rPr>
  </w:style>
  <w:style w:type="character" w:customStyle="1" w:styleId="77">
    <w:name w:val="UserStyle_0"/>
    <w:link w:val="1"/>
    <w:semiHidden/>
    <w:qFormat/>
    <w:uiPriority w:val="0"/>
  </w:style>
  <w:style w:type="character" w:customStyle="1" w:styleId="78">
    <w:name w:val="font11"/>
    <w:basedOn w:val="43"/>
    <w:link w:val="1"/>
    <w:qFormat/>
    <w:uiPriority w:val="0"/>
    <w:rPr>
      <w:rFonts w:hint="eastAsia" w:ascii="宋体" w:hAnsi="宋体" w:eastAsia="宋体"/>
      <w:color w:val="000000"/>
      <w:sz w:val="18"/>
      <w:szCs w:val="18"/>
      <w:u w:val="single"/>
    </w:rPr>
  </w:style>
  <w:style w:type="character" w:customStyle="1" w:styleId="79">
    <w:name w:val="prev"/>
    <w:link w:val="1"/>
    <w:qFormat/>
    <w:uiPriority w:val="0"/>
    <w:rPr>
      <w:rFonts w:hint="eastAsia" w:ascii="微软雅黑" w:hAnsi="微软雅黑" w:eastAsia="微软雅黑"/>
      <w:sz w:val="16"/>
      <w:szCs w:val="16"/>
    </w:rPr>
  </w:style>
  <w:style w:type="character" w:customStyle="1" w:styleId="80">
    <w:name w:val="font61"/>
    <w:basedOn w:val="43"/>
    <w:link w:val="1"/>
    <w:qFormat/>
    <w:uiPriority w:val="0"/>
    <w:rPr>
      <w:rFonts w:hint="eastAsia" w:ascii="仿宋" w:hAnsi="仿宋" w:eastAsia="仿宋"/>
      <w:color w:val="000000"/>
      <w:sz w:val="21"/>
      <w:szCs w:val="21"/>
      <w:u w:val="single"/>
    </w:rPr>
  </w:style>
  <w:style w:type="character" w:customStyle="1" w:styleId="81">
    <w:name w:val="NormalCharacter"/>
    <w:link w:val="82"/>
    <w:semiHidden/>
    <w:qFormat/>
    <w:uiPriority w:val="0"/>
    <w:rPr>
      <w:rFonts w:ascii="Tahoma" w:hAnsi="Tahoma"/>
      <w:sz w:val="24"/>
    </w:rPr>
  </w:style>
  <w:style w:type="paragraph" w:customStyle="1" w:styleId="82">
    <w:name w:val="UserStyle_20"/>
    <w:basedOn w:val="1"/>
    <w:link w:val="81"/>
    <w:qFormat/>
    <w:uiPriority w:val="0"/>
    <w:rPr>
      <w:rFonts w:ascii="Tahoma" w:hAnsi="Tahoma"/>
      <w:sz w:val="24"/>
    </w:rPr>
  </w:style>
  <w:style w:type="character" w:customStyle="1" w:styleId="83">
    <w:name w:val="gjfg"/>
    <w:basedOn w:val="43"/>
    <w:link w:val="1"/>
    <w:qFormat/>
    <w:uiPriority w:val="0"/>
  </w:style>
  <w:style w:type="character" w:customStyle="1" w:styleId="84">
    <w:name w:val="next"/>
    <w:link w:val="1"/>
    <w:qFormat/>
    <w:uiPriority w:val="0"/>
    <w:rPr>
      <w:rFonts w:ascii="微软雅黑" w:hAnsi="微软雅黑" w:eastAsia="微软雅黑"/>
      <w:sz w:val="16"/>
      <w:szCs w:val="16"/>
    </w:rPr>
  </w:style>
  <w:style w:type="character" w:customStyle="1" w:styleId="85">
    <w:name w:val="redfilefwwh"/>
    <w:link w:val="1"/>
    <w:qFormat/>
    <w:uiPriority w:val="0"/>
    <w:rPr>
      <w:color w:val="BA2636"/>
      <w:sz w:val="14"/>
      <w:szCs w:val="14"/>
    </w:rPr>
  </w:style>
  <w:style w:type="character" w:customStyle="1" w:styleId="86">
    <w:name w:val="font81"/>
    <w:basedOn w:val="43"/>
    <w:link w:val="1"/>
    <w:qFormat/>
    <w:uiPriority w:val="0"/>
    <w:rPr>
      <w:rFonts w:ascii="华文仿宋" w:hAnsi="华文仿宋" w:eastAsia="华文仿宋"/>
      <w:color w:val="000000"/>
      <w:sz w:val="20"/>
      <w:szCs w:val="20"/>
      <w:u w:val="single"/>
    </w:rPr>
  </w:style>
  <w:style w:type="character" w:customStyle="1" w:styleId="87">
    <w:name w:val="displayarti"/>
    <w:link w:val="1"/>
    <w:qFormat/>
    <w:uiPriority w:val="0"/>
    <w:rPr>
      <w:color w:val="FFFFFF"/>
      <w:shd w:val="clear" w:color="auto" w:fill="A00000"/>
    </w:rPr>
  </w:style>
  <w:style w:type="paragraph" w:customStyle="1" w:styleId="88">
    <w:name w:val="UserStyle_10"/>
    <w:basedOn w:val="1"/>
    <w:qFormat/>
    <w:uiPriority w:val="0"/>
    <w:pPr>
      <w:spacing w:beforeAutospacing="0" w:afterAutospacing="0" w:line="360" w:lineRule="auto"/>
      <w:jc w:val="center"/>
    </w:pPr>
    <w:rPr>
      <w:rFonts w:ascii="宋体" w:hAnsi="宋体" w:eastAsia="宋体"/>
      <w:b/>
      <w:kern w:val="2"/>
      <w:sz w:val="21"/>
      <w:szCs w:val="24"/>
      <w:lang w:val="en-US" w:eastAsia="zh-CN" w:bidi="ar-SA"/>
    </w:rPr>
  </w:style>
  <w:style w:type="paragraph" w:customStyle="1" w:styleId="89">
    <w:name w:val="TOC2"/>
    <w:basedOn w:val="1"/>
    <w:qFormat/>
    <w:uiPriority w:val="0"/>
    <w:pPr>
      <w:ind w:left="420" w:leftChars="200"/>
      <w:jc w:val="both"/>
    </w:pPr>
  </w:style>
  <w:style w:type="paragraph" w:customStyle="1" w:styleId="90">
    <w:name w:val="TOC3"/>
    <w:basedOn w:val="1"/>
    <w:qFormat/>
    <w:uiPriority w:val="0"/>
    <w:pPr>
      <w:ind w:left="840" w:leftChars="400"/>
      <w:jc w:val="both"/>
    </w:pPr>
  </w:style>
  <w:style w:type="paragraph" w:customStyle="1" w:styleId="91">
    <w:name w:val="BodyText2"/>
    <w:basedOn w:val="1"/>
    <w:qFormat/>
    <w:uiPriority w:val="0"/>
    <w:pPr>
      <w:spacing w:beforeAutospacing="0" w:afterAutospacing="0" w:line="400" w:lineRule="exact"/>
      <w:jc w:val="both"/>
    </w:pPr>
    <w:rPr>
      <w:rFonts w:ascii="宋体" w:hAnsi="宋体" w:eastAsia="宋体"/>
      <w:color w:val="484848"/>
      <w:kern w:val="0"/>
      <w:sz w:val="21"/>
      <w:szCs w:val="21"/>
      <w:lang w:val="en-US" w:eastAsia="zh-CN" w:bidi="ar-SA"/>
    </w:rPr>
  </w:style>
  <w:style w:type="paragraph" w:customStyle="1" w:styleId="92">
    <w:name w:val="UserStyle_1"/>
    <w:basedOn w:val="1"/>
    <w:qFormat/>
    <w:uiPriority w:val="0"/>
    <w:pPr>
      <w:widowControl/>
      <w:spacing w:before="100" w:beforeAutospacing="1" w:after="100" w:afterAutospacing="1"/>
      <w:jc w:val="center"/>
    </w:pPr>
    <w:rPr>
      <w:rFonts w:ascii="宋体" w:hAnsi="宋体" w:eastAsia="宋体"/>
      <w:b/>
      <w:bCs/>
      <w:kern w:val="0"/>
      <w:sz w:val="28"/>
      <w:szCs w:val="28"/>
      <w:lang w:val="en-US" w:eastAsia="zh-CN" w:bidi="ar-SA"/>
    </w:rPr>
  </w:style>
  <w:style w:type="paragraph" w:customStyle="1" w:styleId="93">
    <w:name w:val="HtmlPre"/>
    <w:basedOn w:val="1"/>
    <w:semiHidden/>
    <w:qFormat/>
    <w:uiPriority w:val="0"/>
    <w:pPr>
      <w:widowControl/>
      <w:jc w:val="left"/>
    </w:pPr>
  </w:style>
  <w:style w:type="paragraph" w:customStyle="1" w:styleId="94">
    <w:name w:val="UserStyle_4"/>
    <w:basedOn w:val="1"/>
    <w:qFormat/>
    <w:uiPriority w:val="0"/>
    <w:pPr>
      <w:spacing w:beforeAutospacing="0" w:afterAutospacing="0" w:line="360" w:lineRule="auto"/>
      <w:jc w:val="both"/>
    </w:pPr>
    <w:rPr>
      <w:rFonts w:ascii="宋体" w:hAnsi="宋体" w:eastAsia="宋体"/>
      <w:color w:val="FF0000"/>
      <w:kern w:val="0"/>
      <w:sz w:val="21"/>
      <w:szCs w:val="21"/>
      <w:lang w:val="en-US" w:eastAsia="zh-CN" w:bidi="ar-SA"/>
    </w:rPr>
  </w:style>
  <w:style w:type="paragraph" w:customStyle="1" w:styleId="95">
    <w:name w:val="列表段落"/>
    <w:basedOn w:val="1"/>
    <w:qFormat/>
    <w:uiPriority w:val="0"/>
    <w:pPr>
      <w:ind w:left="958" w:firstLine="479"/>
    </w:pPr>
    <w:rPr>
      <w:rFonts w:ascii="宋体" w:hAnsi="宋体" w:eastAsia="宋体"/>
      <w:lang w:val="zh-CN" w:eastAsia="zh-CN" w:bidi="zh-CN"/>
    </w:rPr>
  </w:style>
  <w:style w:type="paragraph" w:customStyle="1" w:styleId="96">
    <w:name w:val="UserStyle_8"/>
    <w:qFormat/>
    <w:uiPriority w:val="0"/>
    <w:rPr>
      <w:rFonts w:ascii="Calibri" w:hAnsi="Calibri" w:eastAsia="宋体" w:cs="Times New Roman"/>
      <w:sz w:val="24"/>
      <w:lang w:val="en-US" w:eastAsia="zh-CN" w:bidi="ar-SA"/>
    </w:rPr>
  </w:style>
  <w:style w:type="paragraph" w:customStyle="1" w:styleId="97">
    <w:name w:val="TOC1"/>
    <w:basedOn w:val="1"/>
    <w:qFormat/>
    <w:uiPriority w:val="0"/>
    <w:pPr>
      <w:jc w:val="both"/>
    </w:pPr>
  </w:style>
  <w:style w:type="paragraph" w:customStyle="1" w:styleId="98">
    <w:name w:val="UserStyle_9"/>
    <w:basedOn w:val="1"/>
    <w:qFormat/>
    <w:uiPriority w:val="0"/>
    <w:pPr>
      <w:jc w:val="both"/>
    </w:pPr>
    <w:rPr>
      <w:rFonts w:ascii="Tahoma" w:hAnsi="Tahoma" w:eastAsia="宋体"/>
      <w:kern w:val="2"/>
      <w:sz w:val="24"/>
      <w:szCs w:val="24"/>
      <w:lang w:val="en-US" w:eastAsia="zh-CN" w:bidi="ar-SA"/>
    </w:rPr>
  </w:style>
  <w:style w:type="paragraph" w:customStyle="1" w:styleId="99">
    <w:name w:val="UserStyle_6"/>
    <w:basedOn w:val="1"/>
    <w:qFormat/>
    <w:uiPriority w:val="0"/>
    <w:pPr>
      <w:ind w:firstLine="420" w:firstLineChars="200"/>
      <w:jc w:val="both"/>
    </w:pPr>
    <w:rPr>
      <w:rFonts w:ascii="Calibri" w:hAnsi="Calibri" w:eastAsia="宋体"/>
      <w:kern w:val="2"/>
      <w:sz w:val="21"/>
      <w:szCs w:val="21"/>
      <w:lang w:val="en-US" w:eastAsia="zh-CN" w:bidi="ar-SA"/>
    </w:rPr>
  </w:style>
  <w:style w:type="paragraph" w:customStyle="1" w:styleId="100">
    <w:name w:val="Heading2"/>
    <w:basedOn w:val="1"/>
    <w:qFormat/>
    <w:uiPriority w:val="0"/>
    <w:pPr>
      <w:keepNext/>
      <w:keepLines/>
      <w:spacing w:before="260" w:beforeAutospacing="0" w:after="260" w:afterAutospacing="0" w:line="413" w:lineRule="auto"/>
      <w:jc w:val="both"/>
    </w:pPr>
    <w:rPr>
      <w:rFonts w:ascii="Arial" w:hAnsi="Arial" w:eastAsia="黑体"/>
      <w:b/>
      <w:bCs/>
      <w:kern w:val="2"/>
      <w:sz w:val="32"/>
      <w:szCs w:val="32"/>
      <w:lang w:val="en-US" w:eastAsia="zh-CN" w:bidi="ar-SA"/>
    </w:rPr>
  </w:style>
  <w:style w:type="paragraph" w:customStyle="1" w:styleId="101">
    <w:name w:val="p0"/>
    <w:basedOn w:val="1"/>
    <w:qFormat/>
    <w:uiPriority w:val="0"/>
    <w:rPr>
      <w:kern w:val="0"/>
      <w:szCs w:val="21"/>
    </w:rPr>
  </w:style>
  <w:style w:type="paragraph" w:customStyle="1" w:styleId="102">
    <w:name w:val="UserStyle_5"/>
    <w:basedOn w:val="1"/>
    <w:qFormat/>
    <w:uiPriority w:val="0"/>
    <w:pPr>
      <w:widowControl/>
      <w:spacing w:beforeAutospacing="0" w:afterAutospacing="0" w:line="360" w:lineRule="auto"/>
      <w:jc w:val="both"/>
    </w:pPr>
    <w:rPr>
      <w:rFonts w:ascii="Calibri" w:hAnsi="Calibri" w:eastAsia="宋体"/>
      <w:kern w:val="0"/>
      <w:sz w:val="24"/>
      <w:szCs w:val="21"/>
      <w:lang w:val="en-US" w:eastAsia="zh-CN" w:bidi="ar-SA"/>
    </w:rPr>
  </w:style>
  <w:style w:type="paragraph" w:customStyle="1" w:styleId="103">
    <w:name w:val="BodyTextIndent"/>
    <w:basedOn w:val="1"/>
    <w:qFormat/>
    <w:uiPriority w:val="0"/>
    <w:pPr>
      <w:spacing w:beforeAutospacing="0" w:afterAutospacing="0" w:line="480" w:lineRule="auto"/>
      <w:ind w:firstLine="480" w:firstLineChars="200"/>
      <w:jc w:val="both"/>
    </w:pPr>
    <w:rPr>
      <w:rFonts w:ascii="Arial" w:hAnsi="Arial" w:eastAsia="宋体"/>
      <w:kern w:val="2"/>
      <w:sz w:val="24"/>
      <w:szCs w:val="24"/>
      <w:lang w:val="en-US" w:eastAsia="zh-CN" w:bidi="ar-SA"/>
    </w:rPr>
  </w:style>
  <w:style w:type="paragraph" w:customStyle="1" w:styleId="104">
    <w:name w:val="BodyText1I"/>
    <w:basedOn w:val="105"/>
    <w:qFormat/>
    <w:uiPriority w:val="0"/>
    <w:pPr>
      <w:spacing w:beforeAutospacing="0" w:after="120" w:afterAutospacing="0" w:line="360" w:lineRule="auto"/>
      <w:ind w:firstLine="420"/>
      <w:jc w:val="both"/>
    </w:pPr>
    <w:rPr>
      <w:rFonts w:ascii="Calibri" w:hAnsi="Calibri" w:eastAsia="宋体"/>
      <w:kern w:val="2"/>
      <w:sz w:val="24"/>
      <w:szCs w:val="20"/>
      <w:lang w:val="en-US" w:eastAsia="zh-CN" w:bidi="ar-SA"/>
    </w:rPr>
  </w:style>
  <w:style w:type="paragraph" w:customStyle="1" w:styleId="105">
    <w:name w:val="BodyText"/>
    <w:basedOn w:val="1"/>
    <w:qFormat/>
    <w:uiPriority w:val="0"/>
    <w:pPr>
      <w:spacing w:beforeAutospacing="0" w:afterAutospacing="0" w:line="240" w:lineRule="atLeast"/>
      <w:jc w:val="both"/>
    </w:pPr>
    <w:rPr>
      <w:rFonts w:ascii="Times New Roman" w:hAnsi="Times New Roman" w:eastAsia="宋体"/>
      <w:kern w:val="2"/>
      <w:sz w:val="30"/>
      <w:szCs w:val="20"/>
      <w:lang w:val="en-US" w:eastAsia="zh-CN" w:bidi="ar-SA"/>
    </w:rPr>
  </w:style>
  <w:style w:type="paragraph" w:customStyle="1" w:styleId="106">
    <w:name w:val="TableOfAuthoring"/>
    <w:basedOn w:val="1"/>
    <w:semiHidden/>
    <w:qFormat/>
    <w:uiPriority w:val="0"/>
    <w:pPr>
      <w:widowControl/>
      <w:ind w:leftChars="200"/>
      <w:jc w:val="left"/>
    </w:pPr>
    <w:rPr>
      <w:rFonts w:ascii="宋体" w:hAnsi="宋体" w:eastAsia="宋体"/>
      <w:kern w:val="0"/>
      <w:sz w:val="24"/>
      <w:szCs w:val="24"/>
      <w:lang w:val="en-US" w:eastAsia="zh-CN" w:bidi="ar-SA"/>
    </w:rPr>
  </w:style>
  <w:style w:type="paragraph" w:customStyle="1" w:styleId="107">
    <w:name w:val="UserStyle_7"/>
    <w:qFormat/>
    <w:uiPriority w:val="0"/>
    <w:pPr>
      <w:ind w:firstLine="200" w:firstLineChars="200"/>
      <w:jc w:val="both"/>
    </w:pPr>
    <w:rPr>
      <w:rFonts w:ascii="宋体" w:hAnsi="Times New Roman" w:eastAsia="宋体" w:cs="Times New Roman"/>
      <w:sz w:val="21"/>
      <w:szCs w:val="22"/>
      <w:lang w:val="en-US" w:eastAsia="zh-CN" w:bidi="ar-SA"/>
    </w:rPr>
  </w:style>
  <w:style w:type="paragraph" w:customStyle="1" w:styleId="108">
    <w:name w:val="UserStyle_3"/>
    <w:basedOn w:val="1"/>
    <w:qFormat/>
    <w:uiPriority w:val="0"/>
    <w:pPr>
      <w:spacing w:beforeAutospacing="0" w:afterAutospacing="0" w:line="360" w:lineRule="auto"/>
      <w:jc w:val="both"/>
    </w:pPr>
    <w:rPr>
      <w:rFonts w:ascii="Calibri" w:hAnsi="Calibri" w:eastAsia="宋体"/>
      <w:color w:val="00B0F0"/>
      <w:kern w:val="2"/>
      <w:sz w:val="21"/>
      <w:szCs w:val="24"/>
      <w:lang w:val="en-US" w:eastAsia="zh-CN" w:bidi="ar-SA"/>
    </w:rPr>
  </w:style>
  <w:style w:type="paragraph" w:customStyle="1" w:styleId="109">
    <w:name w:val="PlainText"/>
    <w:basedOn w:val="1"/>
    <w:qFormat/>
    <w:uiPriority w:val="0"/>
    <w:pPr>
      <w:jc w:val="both"/>
    </w:pPr>
    <w:rPr>
      <w:rFonts w:ascii="宋体" w:hAnsi="Courier New" w:eastAsia="宋体"/>
      <w:kern w:val="2"/>
      <w:sz w:val="21"/>
      <w:szCs w:val="21"/>
      <w:lang w:val="en-US" w:eastAsia="zh-CN" w:bidi="ar-SA"/>
    </w:rPr>
  </w:style>
  <w:style w:type="paragraph" w:customStyle="1" w:styleId="110">
    <w:name w:val="Table Paragraph"/>
    <w:basedOn w:val="1"/>
    <w:qFormat/>
    <w:uiPriority w:val="0"/>
    <w:rPr>
      <w:rFonts w:ascii="Microsoft JhengHei UI" w:hAnsi="Microsoft JhengHei UI" w:eastAsia="Microsoft JhengHei UI"/>
      <w:lang w:val="zh-CN" w:eastAsia="zh-CN" w:bidi="zh-CN"/>
    </w:rPr>
  </w:style>
  <w:style w:type="paragraph" w:customStyle="1" w:styleId="111">
    <w:name w:val="UserStyle_2"/>
    <w:qFormat/>
    <w:uiPriority w:val="0"/>
    <w:pPr>
      <w:jc w:val="both"/>
    </w:pPr>
    <w:rPr>
      <w:rFonts w:ascii="Calibri" w:hAnsi="Calibri" w:eastAsia="宋体" w:cs="Times New Roman"/>
      <w:kern w:val="2"/>
      <w:sz w:val="21"/>
      <w:szCs w:val="24"/>
      <w:lang w:val="en-US" w:eastAsia="zh-CN" w:bidi="ar-SA"/>
    </w:rPr>
  </w:style>
  <w:style w:type="paragraph" w:customStyle="1" w:styleId="112">
    <w:name w:val="179"/>
    <w:basedOn w:val="1"/>
    <w:qFormat/>
    <w:uiPriority w:val="0"/>
    <w:pPr>
      <w:ind w:firstLine="420" w:firstLineChars="200"/>
      <w:jc w:val="both"/>
    </w:pPr>
    <w:rPr>
      <w:rFonts w:ascii="Calibri" w:hAnsi="Calibri" w:eastAsia="宋体"/>
      <w:kern w:val="2"/>
      <w:sz w:val="21"/>
      <w:szCs w:val="21"/>
      <w:lang w:val="en-US" w:eastAsia="zh-CN" w:bidi="ar-SA"/>
    </w:rPr>
  </w:style>
  <w:style w:type="paragraph" w:customStyle="1" w:styleId="113">
    <w:name w:val="Heading1"/>
    <w:basedOn w:val="1"/>
    <w:qFormat/>
    <w:uiPriority w:val="0"/>
    <w:pPr>
      <w:keepNext/>
      <w:keepLines/>
      <w:tabs>
        <w:tab w:val="left" w:pos="0"/>
      </w:tabs>
      <w:spacing w:before="340" w:beforeAutospacing="0" w:after="330" w:afterAutospacing="0" w:line="160" w:lineRule="exact"/>
      <w:jc w:val="center"/>
    </w:pPr>
    <w:rPr>
      <w:rFonts w:ascii="宋体" w:hAnsi="Times New Roman" w:eastAsia="宋体"/>
      <w:b/>
      <w:kern w:val="44"/>
      <w:sz w:val="36"/>
      <w:szCs w:val="20"/>
      <w:lang w:val="en-US" w:eastAsia="zh-CN" w:bidi="ar-SA"/>
    </w:rPr>
  </w:style>
  <w:style w:type="paragraph" w:customStyle="1" w:styleId="114">
    <w:name w:val="Heading3"/>
    <w:basedOn w:val="1"/>
    <w:qFormat/>
    <w:uiPriority w:val="0"/>
    <w:pPr>
      <w:keepNext/>
      <w:keepLines/>
      <w:spacing w:before="260" w:beforeAutospacing="0" w:after="260" w:afterAutospacing="0" w:line="416" w:lineRule="atLeast"/>
      <w:jc w:val="both"/>
    </w:pPr>
    <w:rPr>
      <w:rFonts w:ascii="Times New Roman" w:hAnsi="Times New Roman" w:eastAsia="宋体"/>
      <w:b/>
      <w:kern w:val="0"/>
      <w:sz w:val="32"/>
      <w:szCs w:val="20"/>
      <w:lang w:val="en-US" w:eastAsia="zh-CN" w:bidi="ar-SA"/>
    </w:rPr>
  </w:style>
  <w:style w:type="paragraph" w:customStyle="1" w:styleId="115">
    <w:name w:val="WPSOffice手动目录 1"/>
    <w:qFormat/>
    <w:uiPriority w:val="0"/>
    <w:rPr>
      <w:rFonts w:ascii="Times New Roman" w:hAnsi="Times New Roman" w:eastAsia="宋体" w:cs="Times New Roman"/>
      <w:lang w:val="en-US" w:eastAsia="zh-CN" w:bidi="ar-SA"/>
    </w:rPr>
  </w:style>
  <w:style w:type="table" w:customStyle="1" w:styleId="116">
    <w:name w:val="TableNormal"/>
    <w:semiHidden/>
    <w:qFormat/>
    <w:uiPriority w:val="0"/>
    <w:rPr>
      <w:lang w:val="en-US" w:eastAsia="zh-CN" w:bidi="ar-SA"/>
    </w:rPr>
  </w:style>
  <w:style w:type="table" w:customStyle="1" w:styleId="117">
    <w:name w:val="TableGrid"/>
    <w:basedOn w:val="116"/>
    <w:qFormat/>
    <w:uiPriority w:val="0"/>
  </w:style>
  <w:style w:type="character" w:customStyle="1" w:styleId="118">
    <w:name w:val="font131"/>
    <w:basedOn w:val="43"/>
    <w:link w:val="1"/>
    <w:qFormat/>
    <w:uiPriority w:val="0"/>
    <w:rPr>
      <w:rFonts w:hint="eastAsia" w:ascii="宋体" w:hAnsi="宋体" w:eastAsia="宋体"/>
      <w:color w:val="000000"/>
      <w:sz w:val="22"/>
      <w:szCs w:val="22"/>
      <w:u w:val="single"/>
      <w:vertAlign w:val="subscript"/>
    </w:rPr>
  </w:style>
  <w:style w:type="paragraph" w:customStyle="1" w:styleId="119">
    <w:name w:val="样式1"/>
    <w:basedOn w:val="1"/>
    <w:qFormat/>
    <w:uiPriority w:val="0"/>
    <w:rPr>
      <w:rFonts w:ascii="宋体" w:hAnsi="宋体"/>
      <w:kern w:val="0"/>
      <w:szCs w:val="21"/>
    </w:rPr>
  </w:style>
  <w:style w:type="paragraph" w:customStyle="1" w:styleId="120">
    <w:name w:val="正文1"/>
    <w:basedOn w:val="1"/>
    <w:qFormat/>
    <w:uiPriority w:val="0"/>
    <w:pPr>
      <w:ind w:firstLine="480"/>
    </w:pPr>
    <w:rPr>
      <w:rFonts w:ascii="宋体" w:hAnsi="宋体"/>
    </w:rPr>
  </w:style>
  <w:style w:type="paragraph" w:customStyle="1" w:styleId="121">
    <w:name w:val="样式 标题 1 + 四号 居中 段前: 12 磅 段后: 12 磅 行距: 单倍行距"/>
    <w:basedOn w:val="38"/>
    <w:qFormat/>
    <w:uiPriority w:val="0"/>
    <w:pPr>
      <w:tabs>
        <w:tab w:val="clear" w:pos="0"/>
      </w:tabs>
      <w:spacing w:before="240" w:beforeAutospacing="0" w:after="240" w:afterAutospacing="0" w:line="240" w:lineRule="auto"/>
      <w:jc w:val="center"/>
    </w:pPr>
    <w:rPr>
      <w:sz w:val="28"/>
      <w:szCs w:val="20"/>
    </w:rPr>
  </w:style>
  <w:style w:type="paragraph" w:customStyle="1" w:styleId="122">
    <w:name w:val="Char Char Char"/>
    <w:basedOn w:val="1"/>
    <w:qFormat/>
    <w:uiPriority w:val="0"/>
    <w:rPr>
      <w:rFonts w:ascii="Tahoma" w:hAnsi="Tahoma"/>
      <w:sz w:val="24"/>
      <w:szCs w:val="20"/>
    </w:rPr>
  </w:style>
  <w:style w:type="paragraph" w:customStyle="1" w:styleId="123">
    <w:name w:val="No Spacing_ad81b47b-6779-4c76-b471-79375858c8cb"/>
    <w:basedOn w:val="1"/>
    <w:qFormat/>
    <w:uiPriority w:val="0"/>
    <w:pPr>
      <w:ind w:firstLine="200" w:firstLineChars="200"/>
    </w:pPr>
    <w:rPr>
      <w:rFonts w:ascii="Times New Roman" w:hAnsi="Times New Roman" w:eastAsia="宋体"/>
    </w:rPr>
  </w:style>
  <w:style w:type="paragraph" w:customStyle="1" w:styleId="124">
    <w:name w:val="*正文"/>
    <w:basedOn w:val="1"/>
    <w:qFormat/>
    <w:uiPriority w:val="0"/>
    <w:pPr>
      <w:widowControl/>
      <w:spacing w:beforeAutospacing="0" w:afterAutospacing="0" w:line="360" w:lineRule="auto"/>
      <w:ind w:firstLine="200" w:firstLineChars="200"/>
    </w:pPr>
    <w:rPr>
      <w:rFonts w:ascii="宋体" w:hAnsi="宋体" w:eastAsia="仿宋"/>
      <w:sz w:val="24"/>
      <w:szCs w:val="24"/>
    </w:rPr>
  </w:style>
  <w:style w:type="paragraph" w:customStyle="1" w:styleId="125">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26">
    <w:name w:val="List Paragraph"/>
    <w:basedOn w:val="1"/>
    <w:qFormat/>
    <w:uiPriority w:val="34"/>
    <w:pPr>
      <w:ind w:firstLine="420" w:firstLineChars="200"/>
    </w:pPr>
  </w:style>
  <w:style w:type="character" w:customStyle="1" w:styleId="127">
    <w:name w:val="标题 1 字符"/>
    <w:basedOn w:val="25"/>
    <w:link w:val="2"/>
    <w:qFormat/>
    <w:uiPriority w:val="0"/>
    <w:rPr>
      <w:rFonts w:hint="default" w:ascii="Calibri" w:hAnsi="Calibri" w:cs="Calibri"/>
      <w:b/>
      <w:bCs/>
      <w:kern w:val="44"/>
      <w:sz w:val="44"/>
      <w:szCs w:val="44"/>
    </w:rPr>
  </w:style>
  <w:style w:type="paragraph" w:styleId="128">
    <w:name w:val="No Spacing"/>
    <w:qFormat/>
    <w:uiPriority w:val="1"/>
    <w:pPr>
      <w:adjustRightInd w:val="0"/>
      <w:snapToGrid w:val="0"/>
    </w:pPr>
    <w:rPr>
      <w:rFonts w:ascii="Tahoma" w:hAnsi="Tahoma" w:eastAsia="微软雅黑" w:cstheme="minorBidi"/>
      <w:kern w:val="0"/>
      <w:sz w:val="22"/>
      <w:szCs w:val="22"/>
      <w:lang w:val="en-US" w:eastAsia="zh-CN" w:bidi="ar-SA"/>
    </w:rPr>
  </w:style>
  <w:style w:type="paragraph" w:customStyle="1" w:styleId="129">
    <w:name w:val="List Paragraph1"/>
    <w:basedOn w:val="1"/>
    <w:qFormat/>
    <w:uiPriority w:val="99"/>
    <w:pPr>
      <w:ind w:firstLine="420" w:firstLineChars="200"/>
    </w:pPr>
  </w:style>
  <w:style w:type="paragraph" w:customStyle="1" w:styleId="130">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character" w:customStyle="1" w:styleId="131">
    <w:name w:val="prev2"/>
    <w:basedOn w:val="25"/>
    <w:qFormat/>
    <w:uiPriority w:val="0"/>
    <w:rPr>
      <w:rFonts w:hint="eastAsia" w:ascii="微软雅黑" w:hAnsi="微软雅黑" w:eastAsia="微软雅黑" w:cs="微软雅黑"/>
      <w:sz w:val="21"/>
      <w:szCs w:val="21"/>
    </w:rPr>
  </w:style>
  <w:style w:type="character" w:customStyle="1" w:styleId="132">
    <w:name w:val="prev3"/>
    <w:basedOn w:val="25"/>
    <w:qFormat/>
    <w:uiPriority w:val="0"/>
    <w:rPr>
      <w:color w:val="888888"/>
    </w:rPr>
  </w:style>
  <w:style w:type="character" w:customStyle="1" w:styleId="133">
    <w:name w:val="font41"/>
    <w:basedOn w:val="25"/>
    <w:qFormat/>
    <w:uiPriority w:val="0"/>
    <w:rPr>
      <w:rFonts w:hint="eastAsia" w:ascii="宋体" w:hAnsi="宋体" w:eastAsia="宋体" w:cs="宋体"/>
      <w:color w:val="000000"/>
      <w:sz w:val="18"/>
      <w:szCs w:val="18"/>
      <w:u w:val="none"/>
    </w:rPr>
  </w:style>
  <w:style w:type="character" w:customStyle="1" w:styleId="134">
    <w:name w:val="font91"/>
    <w:basedOn w:val="25"/>
    <w:qFormat/>
    <w:uiPriority w:val="0"/>
    <w:rPr>
      <w:rFonts w:ascii="Calibri" w:hAnsi="Calibri" w:cs="Calibri"/>
      <w:color w:val="000000"/>
      <w:sz w:val="18"/>
      <w:szCs w:val="18"/>
      <w:u w:val="none"/>
    </w:rPr>
  </w:style>
  <w:style w:type="character" w:customStyle="1" w:styleId="135">
    <w:name w:val="font101"/>
    <w:basedOn w:val="25"/>
    <w:qFormat/>
    <w:uiPriority w:val="0"/>
    <w:rPr>
      <w:rFonts w:hint="default" w:ascii="Calibri" w:hAnsi="Calibri" w:cs="Calibri"/>
      <w:color w:val="000000"/>
      <w:sz w:val="18"/>
      <w:szCs w:val="18"/>
      <w:u w:val="none"/>
    </w:rPr>
  </w:style>
  <w:style w:type="paragraph" w:customStyle="1" w:styleId="136">
    <w:name w:val="列出段落1"/>
    <w:basedOn w:val="1"/>
    <w:qFormat/>
    <w:uiPriority w:val="0"/>
    <w:pPr>
      <w:ind w:firstLine="420" w:firstLineChars="200"/>
    </w:pPr>
    <w:rPr>
      <w:szCs w:val="21"/>
    </w:rPr>
  </w:style>
  <w:style w:type="character" w:customStyle="1" w:styleId="137">
    <w:name w:val="font51"/>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19903</Words>
  <Characters>20991</Characters>
  <Lines>0</Lines>
  <Paragraphs>0</Paragraphs>
  <TotalTime>33</TotalTime>
  <ScaleCrop>false</ScaleCrop>
  <LinksUpToDate>false</LinksUpToDate>
  <CharactersWithSpaces>22069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2023-05-27T22:51:00Z</dcterms:created>
  <dc:creator>Administrator</dc:creator>
  <cp:lastModifiedBy>WPS_1559642967</cp:lastModifiedBy>
  <cp:lastPrinted>2024-12-25T01:27:00Z</cp:lastPrinted>
  <dcterms:modified xsi:type="dcterms:W3CDTF">2025-07-25T09:11:31Z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52DE0A6A893E4F2AB09481DE33CD9261_13</vt:lpwstr>
  </property>
  <property fmtid="{D5CDD505-2E9C-101B-9397-08002B2CF9AE}" pid="4" name="KSOTemplateDocerSaveRecord">
    <vt:lpwstr>eyJoZGlkIjoiODU0ODcxZjNjODhmNjIwMDdhZjM2NzZjYzlkNGY2NjAiLCJ1c2VySWQiOiI1NzEzNDYyNTQifQ==</vt:lpwstr>
  </property>
</Properties>
</file>