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5620">
      <w:pPr>
        <w:jc w:val="center"/>
        <w:rPr>
          <w:b/>
          <w:bCs/>
          <w:sz w:val="40"/>
          <w:szCs w:val="40"/>
        </w:rPr>
      </w:pPr>
      <w:r>
        <w:rPr>
          <w:rFonts w:hint="eastAsia" w:cs="仿宋_GB2312" w:asciiTheme="minorEastAsia" w:hAnsiTheme="minorEastAsia"/>
          <w:b/>
          <w:sz w:val="40"/>
          <w:szCs w:val="40"/>
        </w:rPr>
        <w:t>乐安县罗陂乡枥下至乌泥坑起点至水库段公路维修工程</w:t>
      </w:r>
      <w:r>
        <w:rPr>
          <w:rFonts w:hint="eastAsia"/>
          <w:b/>
          <w:bCs/>
          <w:sz w:val="40"/>
          <w:szCs w:val="40"/>
        </w:rPr>
        <w:t>竞价文件</w:t>
      </w:r>
    </w:p>
    <w:p w14:paraId="41273CD8">
      <w:pPr>
        <w:pStyle w:val="6"/>
        <w:ind w:firstLine="723"/>
        <w:outlineLvl w:val="0"/>
        <w:rPr>
          <w:rFonts w:ascii="Times New Roman" w:hAnsi="Times New Roman"/>
          <w:b/>
          <w:bCs/>
          <w:sz w:val="36"/>
          <w:szCs w:val="36"/>
        </w:rPr>
      </w:pPr>
      <w:bookmarkStart w:id="0" w:name="_Toc15320_WPSOffice_Level1"/>
      <w:bookmarkStart w:id="1" w:name="_Toc24003_WPSOffice_Level1"/>
      <w:bookmarkStart w:id="2" w:name="_Toc22521_WPSOffice_Level1"/>
    </w:p>
    <w:p w14:paraId="7DDE6C7E">
      <w:pPr>
        <w:pStyle w:val="6"/>
        <w:ind w:firstLine="723"/>
        <w:outlineLvl w:val="0"/>
        <w:rPr>
          <w:rFonts w:ascii="Times New Roman" w:hAnsi="Times New Roman"/>
          <w:sz w:val="44"/>
          <w:szCs w:val="44"/>
        </w:rPr>
      </w:pPr>
      <w:r>
        <w:rPr>
          <w:rFonts w:hint="eastAsia" w:ascii="Times New Roman" w:hAnsi="Times New Roman"/>
          <w:b/>
          <w:bCs/>
          <w:sz w:val="36"/>
          <w:szCs w:val="36"/>
        </w:rPr>
        <w:t>第一章</w:t>
      </w:r>
      <w:r>
        <w:rPr>
          <w:rFonts w:ascii="Times New Roman" w:hAnsi="Times New Roman"/>
          <w:b/>
          <w:bCs/>
          <w:sz w:val="36"/>
          <w:szCs w:val="36"/>
        </w:rPr>
        <w:t xml:space="preserve"> </w:t>
      </w:r>
      <w:bookmarkEnd w:id="0"/>
      <w:bookmarkEnd w:id="1"/>
      <w:bookmarkEnd w:id="2"/>
      <w:r>
        <w:rPr>
          <w:rFonts w:hint="eastAsia" w:ascii="Times New Roman" w:hAnsi="Times New Roman"/>
          <w:b/>
          <w:bCs/>
          <w:sz w:val="36"/>
          <w:szCs w:val="36"/>
        </w:rPr>
        <w:t>竞价</w:t>
      </w:r>
      <w:r>
        <w:rPr>
          <w:rFonts w:ascii="Times New Roman" w:hAnsi="Times New Roman"/>
          <w:b/>
          <w:bCs/>
          <w:sz w:val="36"/>
          <w:szCs w:val="36"/>
        </w:rPr>
        <w:t>须知</w:t>
      </w:r>
    </w:p>
    <w:p w14:paraId="35518D52">
      <w:pPr>
        <w:snapToGrid w:val="0"/>
        <w:spacing w:line="360" w:lineRule="auto"/>
        <w:ind w:firstLine="602" w:firstLineChars="200"/>
        <w:outlineLvl w:val="1"/>
        <w:rPr>
          <w:b/>
          <w:sz w:val="30"/>
          <w:szCs w:val="30"/>
        </w:rPr>
      </w:pPr>
      <w:r>
        <w:rPr>
          <w:rFonts w:hint="eastAsia" w:ascii="宋体" w:hAnsi="宋体" w:eastAsia="宋体" w:cs="宋体"/>
          <w:b/>
          <w:sz w:val="30"/>
          <w:szCs w:val="30"/>
        </w:rPr>
        <w:t>1、</w:t>
      </w:r>
      <w:r>
        <w:rPr>
          <w:b/>
          <w:sz w:val="30"/>
          <w:szCs w:val="30"/>
        </w:rPr>
        <w:t xml:space="preserve">前 附 </w:t>
      </w:r>
    </w:p>
    <w:tbl>
      <w:tblPr>
        <w:tblStyle w:val="10"/>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395"/>
        <w:gridCol w:w="6584"/>
      </w:tblGrid>
      <w:tr w14:paraId="332B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0" w:type="dxa"/>
            <w:vAlign w:val="center"/>
          </w:tcPr>
          <w:p w14:paraId="7ABDAAA6">
            <w:pPr>
              <w:jc w:val="center"/>
              <w:rPr>
                <w:rFonts w:ascii="宋体" w:hAnsi="宋体" w:eastAsia="宋体" w:cs="宋体"/>
                <w:sz w:val="24"/>
              </w:rPr>
            </w:pPr>
            <w:r>
              <w:rPr>
                <w:rFonts w:hint="eastAsia" w:ascii="宋体" w:hAnsi="宋体" w:eastAsia="宋体" w:cs="宋体"/>
                <w:sz w:val="24"/>
              </w:rPr>
              <w:t>序号</w:t>
            </w:r>
          </w:p>
        </w:tc>
        <w:tc>
          <w:tcPr>
            <w:tcW w:w="2395" w:type="dxa"/>
            <w:vAlign w:val="center"/>
          </w:tcPr>
          <w:p w14:paraId="23FBA36C">
            <w:pPr>
              <w:jc w:val="center"/>
              <w:rPr>
                <w:rFonts w:ascii="宋体" w:hAnsi="宋体" w:eastAsia="宋体" w:cs="宋体"/>
                <w:sz w:val="24"/>
              </w:rPr>
            </w:pPr>
            <w:r>
              <w:rPr>
                <w:rFonts w:hint="eastAsia" w:ascii="宋体" w:hAnsi="宋体" w:eastAsia="宋体" w:cs="宋体"/>
                <w:sz w:val="24"/>
              </w:rPr>
              <w:t>项    目</w:t>
            </w:r>
          </w:p>
        </w:tc>
        <w:tc>
          <w:tcPr>
            <w:tcW w:w="6584" w:type="dxa"/>
            <w:vAlign w:val="center"/>
          </w:tcPr>
          <w:p w14:paraId="37BD6F63">
            <w:pPr>
              <w:jc w:val="center"/>
              <w:rPr>
                <w:rFonts w:ascii="宋体" w:hAnsi="宋体" w:eastAsia="宋体" w:cs="宋体"/>
                <w:sz w:val="24"/>
              </w:rPr>
            </w:pPr>
            <w:r>
              <w:rPr>
                <w:rFonts w:hint="eastAsia" w:ascii="宋体" w:hAnsi="宋体" w:eastAsia="宋体" w:cs="宋体"/>
                <w:sz w:val="24"/>
              </w:rPr>
              <w:t>内         容</w:t>
            </w:r>
          </w:p>
        </w:tc>
      </w:tr>
      <w:tr w14:paraId="1425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80" w:type="dxa"/>
            <w:vAlign w:val="center"/>
          </w:tcPr>
          <w:p w14:paraId="5D9E0B86">
            <w:pPr>
              <w:jc w:val="center"/>
              <w:rPr>
                <w:rFonts w:ascii="宋体" w:hAnsi="宋体" w:eastAsia="宋体" w:cs="宋体"/>
                <w:sz w:val="24"/>
              </w:rPr>
            </w:pPr>
            <w:r>
              <w:rPr>
                <w:rFonts w:hint="eastAsia" w:ascii="宋体" w:hAnsi="宋体" w:eastAsia="宋体" w:cs="宋体"/>
                <w:sz w:val="24"/>
              </w:rPr>
              <w:t>1</w:t>
            </w:r>
          </w:p>
        </w:tc>
        <w:tc>
          <w:tcPr>
            <w:tcW w:w="2395" w:type="dxa"/>
            <w:vAlign w:val="center"/>
          </w:tcPr>
          <w:p w14:paraId="0F32D8F8">
            <w:pPr>
              <w:jc w:val="center"/>
              <w:rPr>
                <w:rFonts w:ascii="宋体" w:hAnsi="宋体" w:eastAsia="宋体" w:cs="宋体"/>
                <w:sz w:val="24"/>
              </w:rPr>
            </w:pPr>
            <w:r>
              <w:rPr>
                <w:rFonts w:hint="eastAsia" w:ascii="宋体" w:hAnsi="宋体" w:eastAsia="宋体" w:cs="宋体"/>
                <w:sz w:val="24"/>
              </w:rPr>
              <w:t>项目名称</w:t>
            </w:r>
          </w:p>
        </w:tc>
        <w:tc>
          <w:tcPr>
            <w:tcW w:w="6584" w:type="dxa"/>
            <w:vAlign w:val="center"/>
          </w:tcPr>
          <w:p w14:paraId="7C05D056">
            <w:pPr>
              <w:jc w:val="center"/>
              <w:rPr>
                <w:rFonts w:ascii="宋体" w:hAnsi="宋体" w:eastAsia="宋体" w:cs="宋体"/>
                <w:sz w:val="24"/>
              </w:rPr>
            </w:pPr>
            <w:r>
              <w:rPr>
                <w:rFonts w:hint="eastAsia" w:cs="仿宋_GB2312" w:asciiTheme="minorEastAsia" w:hAnsiTheme="minorEastAsia"/>
                <w:sz w:val="24"/>
              </w:rPr>
              <w:t>乐安县罗陂乡枥下至乌泥坑起点至水库段公路维修工程</w:t>
            </w:r>
          </w:p>
        </w:tc>
      </w:tr>
      <w:tr w14:paraId="4F52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vAlign w:val="center"/>
          </w:tcPr>
          <w:p w14:paraId="45943F21">
            <w:pPr>
              <w:jc w:val="center"/>
              <w:rPr>
                <w:rFonts w:ascii="宋体" w:hAnsi="宋体" w:eastAsia="宋体" w:cs="宋体"/>
                <w:sz w:val="24"/>
              </w:rPr>
            </w:pPr>
            <w:r>
              <w:rPr>
                <w:rFonts w:hint="eastAsia" w:ascii="宋体" w:hAnsi="宋体" w:eastAsia="宋体" w:cs="宋体"/>
                <w:sz w:val="24"/>
              </w:rPr>
              <w:t>2</w:t>
            </w:r>
          </w:p>
        </w:tc>
        <w:tc>
          <w:tcPr>
            <w:tcW w:w="2395" w:type="dxa"/>
            <w:vAlign w:val="center"/>
          </w:tcPr>
          <w:p w14:paraId="22126EFF">
            <w:pPr>
              <w:jc w:val="center"/>
              <w:rPr>
                <w:rFonts w:ascii="宋体" w:hAnsi="宋体" w:eastAsia="宋体" w:cs="宋体"/>
                <w:sz w:val="24"/>
              </w:rPr>
            </w:pPr>
            <w:r>
              <w:rPr>
                <w:rFonts w:hint="eastAsia" w:ascii="宋体" w:hAnsi="宋体" w:eastAsia="宋体" w:cs="宋体"/>
                <w:sz w:val="24"/>
              </w:rPr>
              <w:t>项目地点</w:t>
            </w:r>
          </w:p>
        </w:tc>
        <w:tc>
          <w:tcPr>
            <w:tcW w:w="6584" w:type="dxa"/>
            <w:vAlign w:val="center"/>
          </w:tcPr>
          <w:p w14:paraId="0404C6F4">
            <w:pPr>
              <w:jc w:val="center"/>
              <w:rPr>
                <w:rFonts w:ascii="宋体" w:hAnsi="宋体" w:eastAsia="宋体" w:cs="宋体"/>
                <w:sz w:val="24"/>
              </w:rPr>
            </w:pPr>
            <w:r>
              <w:rPr>
                <w:rFonts w:hint="eastAsia" w:cs="仿宋_GB2312" w:asciiTheme="minorEastAsia" w:hAnsiTheme="minorEastAsia"/>
                <w:sz w:val="24"/>
              </w:rPr>
              <w:t>罗陂乡枥下至乌泥坑</w:t>
            </w:r>
          </w:p>
        </w:tc>
      </w:tr>
      <w:tr w14:paraId="0C52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80" w:type="dxa"/>
            <w:vAlign w:val="center"/>
          </w:tcPr>
          <w:p w14:paraId="2E4DAE86">
            <w:pPr>
              <w:jc w:val="center"/>
              <w:rPr>
                <w:rFonts w:ascii="宋体" w:hAnsi="宋体" w:eastAsia="宋体" w:cs="宋体"/>
                <w:sz w:val="24"/>
              </w:rPr>
            </w:pPr>
            <w:r>
              <w:rPr>
                <w:rFonts w:hint="eastAsia" w:ascii="宋体" w:hAnsi="宋体" w:eastAsia="宋体" w:cs="宋体"/>
                <w:sz w:val="24"/>
              </w:rPr>
              <w:t>3</w:t>
            </w:r>
          </w:p>
        </w:tc>
        <w:tc>
          <w:tcPr>
            <w:tcW w:w="2395" w:type="dxa"/>
            <w:vAlign w:val="center"/>
          </w:tcPr>
          <w:p w14:paraId="3BB5F070">
            <w:pPr>
              <w:jc w:val="center"/>
              <w:rPr>
                <w:rFonts w:ascii="宋体" w:hAnsi="宋体" w:eastAsia="宋体" w:cs="宋体"/>
                <w:sz w:val="24"/>
              </w:rPr>
            </w:pPr>
            <w:r>
              <w:rPr>
                <w:rFonts w:hint="eastAsia" w:ascii="宋体" w:hAnsi="宋体" w:eastAsia="宋体" w:cs="宋体"/>
                <w:sz w:val="24"/>
              </w:rPr>
              <w:t>期望总价（含税）</w:t>
            </w:r>
          </w:p>
        </w:tc>
        <w:tc>
          <w:tcPr>
            <w:tcW w:w="6584" w:type="dxa"/>
            <w:vAlign w:val="center"/>
          </w:tcPr>
          <w:p w14:paraId="24278112">
            <w:pPr>
              <w:rPr>
                <w:rFonts w:ascii="宋体" w:hAnsi="宋体" w:eastAsia="宋体" w:cs="宋体"/>
                <w:sz w:val="24"/>
              </w:rPr>
            </w:pPr>
            <w:r>
              <w:rPr>
                <w:rFonts w:ascii="宋体" w:hAnsi="宋体" w:eastAsia="宋体" w:cs="宋体"/>
                <w:sz w:val="24"/>
              </w:rPr>
              <w:t>598558.87</w:t>
            </w:r>
            <w:r>
              <w:rPr>
                <w:rFonts w:hint="eastAsia" w:ascii="宋体" w:hAnsi="宋体" w:eastAsia="宋体" w:cs="宋体"/>
                <w:sz w:val="24"/>
              </w:rPr>
              <w:t>元（招标控制价）</w:t>
            </w:r>
          </w:p>
        </w:tc>
      </w:tr>
      <w:tr w14:paraId="3FE1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vAlign w:val="center"/>
          </w:tcPr>
          <w:p w14:paraId="7F650B57">
            <w:pPr>
              <w:jc w:val="center"/>
              <w:rPr>
                <w:rFonts w:ascii="宋体" w:hAnsi="宋体" w:eastAsia="宋体" w:cs="宋体"/>
                <w:sz w:val="24"/>
              </w:rPr>
            </w:pPr>
            <w:r>
              <w:rPr>
                <w:rFonts w:hint="eastAsia" w:ascii="宋体" w:hAnsi="宋体" w:eastAsia="宋体" w:cs="宋体"/>
                <w:sz w:val="24"/>
              </w:rPr>
              <w:t>4</w:t>
            </w:r>
          </w:p>
        </w:tc>
        <w:tc>
          <w:tcPr>
            <w:tcW w:w="2395" w:type="dxa"/>
            <w:vAlign w:val="center"/>
          </w:tcPr>
          <w:p w14:paraId="31849FBA">
            <w:pPr>
              <w:jc w:val="center"/>
              <w:rPr>
                <w:rFonts w:ascii="宋体" w:hAnsi="宋体" w:eastAsia="宋体" w:cs="宋体"/>
                <w:sz w:val="24"/>
              </w:rPr>
            </w:pPr>
            <w:r>
              <w:rPr>
                <w:rFonts w:hint="eastAsia" w:ascii="宋体" w:hAnsi="宋体" w:eastAsia="宋体" w:cs="宋体"/>
                <w:sz w:val="24"/>
              </w:rPr>
              <w:t>施工时间</w:t>
            </w:r>
          </w:p>
        </w:tc>
        <w:tc>
          <w:tcPr>
            <w:tcW w:w="6584" w:type="dxa"/>
            <w:vAlign w:val="center"/>
          </w:tcPr>
          <w:p w14:paraId="4C00FE3A">
            <w:pPr>
              <w:rPr>
                <w:rFonts w:ascii="宋体" w:hAnsi="宋体" w:eastAsia="宋体" w:cs="宋体"/>
                <w:sz w:val="24"/>
              </w:rPr>
            </w:pPr>
            <w:r>
              <w:rPr>
                <w:rFonts w:hint="eastAsia" w:ascii="宋体" w:hAnsi="宋体" w:eastAsia="宋体" w:cs="宋体"/>
                <w:sz w:val="24"/>
              </w:rPr>
              <w:t xml:space="preserve">根据采购单位要求实施 </w:t>
            </w:r>
          </w:p>
        </w:tc>
      </w:tr>
      <w:tr w14:paraId="1DC9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80" w:type="dxa"/>
            <w:vAlign w:val="center"/>
          </w:tcPr>
          <w:p w14:paraId="56998028">
            <w:pPr>
              <w:jc w:val="center"/>
              <w:rPr>
                <w:rFonts w:ascii="宋体" w:hAnsi="宋体" w:eastAsia="宋体" w:cs="宋体"/>
                <w:sz w:val="24"/>
              </w:rPr>
            </w:pPr>
            <w:r>
              <w:rPr>
                <w:rFonts w:hint="eastAsia" w:ascii="宋体" w:hAnsi="宋体" w:eastAsia="宋体" w:cs="宋体"/>
                <w:sz w:val="24"/>
              </w:rPr>
              <w:t>5</w:t>
            </w:r>
          </w:p>
        </w:tc>
        <w:tc>
          <w:tcPr>
            <w:tcW w:w="2395" w:type="dxa"/>
            <w:vAlign w:val="center"/>
          </w:tcPr>
          <w:p w14:paraId="0F37CB12">
            <w:pPr>
              <w:jc w:val="center"/>
              <w:rPr>
                <w:rFonts w:ascii="宋体" w:hAnsi="宋体" w:eastAsia="宋体" w:cs="宋体"/>
                <w:sz w:val="24"/>
              </w:rPr>
            </w:pPr>
            <w:r>
              <w:rPr>
                <w:rFonts w:hint="eastAsia" w:ascii="宋体" w:hAnsi="宋体" w:eastAsia="宋体" w:cs="宋体"/>
                <w:sz w:val="24"/>
              </w:rPr>
              <w:t>采购方式</w:t>
            </w:r>
          </w:p>
        </w:tc>
        <w:tc>
          <w:tcPr>
            <w:tcW w:w="6584" w:type="dxa"/>
            <w:vAlign w:val="center"/>
          </w:tcPr>
          <w:p w14:paraId="1BD517DC">
            <w:pPr>
              <w:rPr>
                <w:rFonts w:ascii="宋体" w:hAnsi="宋体" w:eastAsia="宋体" w:cs="宋体"/>
                <w:sz w:val="24"/>
              </w:rPr>
            </w:pPr>
            <w:r>
              <w:rPr>
                <w:rFonts w:hint="eastAsia" w:ascii="宋体" w:hAnsi="宋体" w:eastAsia="宋体" w:cs="宋体"/>
                <w:sz w:val="24"/>
              </w:rPr>
              <w:t>竞价，报价金额低于期望总价且符合我方要求为有效报价，符合全部响应的供应商中最低报价中标。</w:t>
            </w:r>
          </w:p>
        </w:tc>
      </w:tr>
      <w:tr w14:paraId="1875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vAlign w:val="center"/>
          </w:tcPr>
          <w:p w14:paraId="4B42DEEF">
            <w:pPr>
              <w:jc w:val="center"/>
              <w:rPr>
                <w:rFonts w:ascii="宋体" w:hAnsi="宋体" w:eastAsia="宋体" w:cs="宋体"/>
                <w:sz w:val="24"/>
              </w:rPr>
            </w:pPr>
            <w:r>
              <w:rPr>
                <w:rFonts w:hint="eastAsia" w:ascii="宋体" w:hAnsi="宋体" w:eastAsia="宋体" w:cs="宋体"/>
                <w:sz w:val="24"/>
              </w:rPr>
              <w:t>6</w:t>
            </w:r>
          </w:p>
        </w:tc>
        <w:tc>
          <w:tcPr>
            <w:tcW w:w="2395" w:type="dxa"/>
            <w:vAlign w:val="center"/>
          </w:tcPr>
          <w:p w14:paraId="6CB9F93A">
            <w:pPr>
              <w:jc w:val="center"/>
              <w:rPr>
                <w:rFonts w:ascii="宋体" w:hAnsi="宋体" w:eastAsia="宋体" w:cs="宋体"/>
                <w:sz w:val="24"/>
              </w:rPr>
            </w:pPr>
            <w:r>
              <w:rPr>
                <w:rFonts w:hint="eastAsia" w:ascii="宋体" w:hAnsi="宋体" w:eastAsia="宋体" w:cs="宋体"/>
                <w:sz w:val="24"/>
              </w:rPr>
              <w:t>供应商资质要求</w:t>
            </w:r>
          </w:p>
        </w:tc>
        <w:tc>
          <w:tcPr>
            <w:tcW w:w="6584" w:type="dxa"/>
            <w:vAlign w:val="center"/>
          </w:tcPr>
          <w:p w14:paraId="78C3444E">
            <w:pPr>
              <w:rPr>
                <w:rFonts w:ascii="宋体" w:hAnsi="宋体" w:eastAsia="宋体" w:cs="宋体"/>
                <w:sz w:val="24"/>
              </w:rPr>
            </w:pPr>
            <w:r>
              <w:rPr>
                <w:rFonts w:hint="eastAsia" w:ascii="宋体" w:hAnsi="宋体" w:eastAsia="宋体" w:cs="宋体"/>
                <w:sz w:val="24"/>
              </w:rPr>
              <w:t>见报价须知本章第2条</w:t>
            </w:r>
          </w:p>
        </w:tc>
      </w:tr>
      <w:tr w14:paraId="432B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vAlign w:val="center"/>
          </w:tcPr>
          <w:p w14:paraId="5275C9D1">
            <w:pPr>
              <w:jc w:val="center"/>
              <w:rPr>
                <w:rFonts w:ascii="宋体" w:hAnsi="宋体" w:eastAsia="宋体" w:cs="宋体"/>
                <w:sz w:val="24"/>
              </w:rPr>
            </w:pPr>
            <w:r>
              <w:rPr>
                <w:rFonts w:hint="eastAsia" w:ascii="宋体" w:hAnsi="宋体" w:eastAsia="宋体" w:cs="宋体"/>
                <w:sz w:val="24"/>
              </w:rPr>
              <w:t>7</w:t>
            </w:r>
          </w:p>
        </w:tc>
        <w:tc>
          <w:tcPr>
            <w:tcW w:w="2395" w:type="dxa"/>
            <w:vAlign w:val="center"/>
          </w:tcPr>
          <w:p w14:paraId="7D87A580">
            <w:pPr>
              <w:jc w:val="center"/>
              <w:rPr>
                <w:rFonts w:ascii="宋体" w:hAnsi="宋体" w:eastAsia="宋体" w:cs="宋体"/>
                <w:sz w:val="24"/>
              </w:rPr>
            </w:pPr>
            <w:r>
              <w:rPr>
                <w:rFonts w:hint="eastAsia" w:ascii="宋体" w:hAnsi="宋体" w:eastAsia="宋体" w:cs="宋体"/>
                <w:sz w:val="24"/>
              </w:rPr>
              <w:t>现场踏勘</w:t>
            </w:r>
          </w:p>
        </w:tc>
        <w:tc>
          <w:tcPr>
            <w:tcW w:w="6584" w:type="dxa"/>
            <w:vAlign w:val="center"/>
          </w:tcPr>
          <w:p w14:paraId="47354C7B">
            <w:pPr>
              <w:rPr>
                <w:rFonts w:ascii="宋体" w:hAnsi="宋体" w:eastAsia="宋体" w:cs="宋体"/>
                <w:sz w:val="24"/>
              </w:rPr>
            </w:pPr>
            <w:r>
              <w:rPr>
                <w:rFonts w:hint="eastAsia" w:ascii="宋体" w:hAnsi="宋体" w:eastAsia="宋体" w:cs="宋体"/>
                <w:sz w:val="24"/>
              </w:rPr>
              <w:t>需要踏勘（</w:t>
            </w:r>
            <w:r>
              <w:rPr>
                <w:rFonts w:hint="eastAsia" w:ascii="宋体" w:hAnsi="宋体" w:cs="宋体"/>
                <w:sz w:val="24"/>
              </w:rPr>
              <w:t>为防止资质挂靠，勘查时需持有法人证书、营业执照、资质证书、建造师注册证书、B证及身份证。采购人根据服务商现场提供的资料进行审核,给审核合格的服务商出具现场勘查合格证明随报价一起上传</w:t>
            </w:r>
            <w:r>
              <w:rPr>
                <w:rFonts w:hint="eastAsia" w:ascii="宋体" w:hAnsi="宋体" w:eastAsia="宋体" w:cs="宋体"/>
                <w:sz w:val="24"/>
              </w:rPr>
              <w:t>）</w:t>
            </w:r>
          </w:p>
        </w:tc>
      </w:tr>
      <w:tr w14:paraId="106D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vAlign w:val="center"/>
          </w:tcPr>
          <w:p w14:paraId="1E56AA4F">
            <w:pPr>
              <w:jc w:val="center"/>
              <w:rPr>
                <w:rFonts w:ascii="宋体" w:hAnsi="宋体" w:eastAsia="宋体" w:cs="宋体"/>
                <w:sz w:val="24"/>
              </w:rPr>
            </w:pPr>
            <w:r>
              <w:rPr>
                <w:rFonts w:hint="eastAsia" w:ascii="宋体" w:hAnsi="宋体" w:eastAsia="宋体" w:cs="宋体"/>
                <w:sz w:val="24"/>
              </w:rPr>
              <w:t>8</w:t>
            </w:r>
          </w:p>
        </w:tc>
        <w:tc>
          <w:tcPr>
            <w:tcW w:w="2395" w:type="dxa"/>
            <w:vAlign w:val="center"/>
          </w:tcPr>
          <w:p w14:paraId="0DA15873">
            <w:pPr>
              <w:jc w:val="center"/>
              <w:rPr>
                <w:rFonts w:ascii="宋体" w:hAnsi="宋体" w:eastAsia="宋体" w:cs="宋体"/>
                <w:sz w:val="24"/>
              </w:rPr>
            </w:pPr>
            <w:r>
              <w:rPr>
                <w:rFonts w:hint="eastAsia" w:ascii="宋体" w:hAnsi="宋体" w:eastAsia="宋体" w:cs="宋体"/>
                <w:sz w:val="24"/>
              </w:rPr>
              <w:t>报价文件份数</w:t>
            </w:r>
          </w:p>
        </w:tc>
        <w:tc>
          <w:tcPr>
            <w:tcW w:w="6584" w:type="dxa"/>
            <w:vAlign w:val="center"/>
          </w:tcPr>
          <w:p w14:paraId="13BE3B7B">
            <w:pPr>
              <w:rPr>
                <w:rFonts w:ascii="宋体" w:hAnsi="宋体" w:eastAsia="宋体" w:cs="宋体"/>
                <w:sz w:val="24"/>
              </w:rPr>
            </w:pPr>
            <w:r>
              <w:rPr>
                <w:rFonts w:hint="eastAsia" w:ascii="宋体" w:hAnsi="宋体" w:eastAsia="宋体" w:cs="宋体"/>
                <w:sz w:val="24"/>
              </w:rPr>
              <w:t>正本一份副本一份（纸质版），必须与上传的电子版一致</w:t>
            </w:r>
          </w:p>
        </w:tc>
      </w:tr>
      <w:tr w14:paraId="5F7E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80" w:type="dxa"/>
            <w:vAlign w:val="center"/>
          </w:tcPr>
          <w:p w14:paraId="393FDA9D">
            <w:pPr>
              <w:jc w:val="center"/>
              <w:rPr>
                <w:rFonts w:ascii="宋体" w:hAnsi="宋体" w:eastAsia="宋体" w:cs="宋体"/>
                <w:sz w:val="24"/>
              </w:rPr>
            </w:pPr>
            <w:r>
              <w:rPr>
                <w:rFonts w:hint="eastAsia" w:ascii="宋体" w:hAnsi="宋体" w:eastAsia="宋体" w:cs="宋体"/>
                <w:sz w:val="24"/>
              </w:rPr>
              <w:t>9</w:t>
            </w:r>
          </w:p>
        </w:tc>
        <w:tc>
          <w:tcPr>
            <w:tcW w:w="2395" w:type="dxa"/>
            <w:vAlign w:val="center"/>
          </w:tcPr>
          <w:p w14:paraId="5DF6DAB9">
            <w:pPr>
              <w:jc w:val="center"/>
              <w:rPr>
                <w:rFonts w:ascii="宋体" w:hAnsi="宋体" w:eastAsia="宋体" w:cs="宋体"/>
                <w:sz w:val="24"/>
              </w:rPr>
            </w:pPr>
            <w:r>
              <w:rPr>
                <w:rFonts w:hint="eastAsia" w:ascii="宋体" w:hAnsi="宋体" w:eastAsia="宋体" w:cs="宋体"/>
                <w:sz w:val="24"/>
              </w:rPr>
              <w:t>报价文件送达地点</w:t>
            </w:r>
          </w:p>
        </w:tc>
        <w:tc>
          <w:tcPr>
            <w:tcW w:w="6584" w:type="dxa"/>
            <w:vAlign w:val="center"/>
          </w:tcPr>
          <w:p w14:paraId="40C52C42">
            <w:pPr>
              <w:rPr>
                <w:rFonts w:ascii="宋体" w:hAnsi="宋体" w:eastAsia="宋体" w:cs="宋体"/>
                <w:sz w:val="24"/>
              </w:rPr>
            </w:pPr>
            <w:r>
              <w:rPr>
                <w:rFonts w:hint="eastAsia" w:ascii="宋体" w:hAnsi="宋体" w:eastAsia="宋体" w:cs="宋体"/>
                <w:sz w:val="24"/>
              </w:rPr>
              <w:t>为满足采购人归档要求，请成交供应商在成交3个工作日内寄送纸质版报价文件一份。必须与上传的电子版一致。</w:t>
            </w:r>
          </w:p>
        </w:tc>
      </w:tr>
      <w:tr w14:paraId="13D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0" w:type="dxa"/>
            <w:vAlign w:val="center"/>
          </w:tcPr>
          <w:p w14:paraId="0E4DDC31">
            <w:pPr>
              <w:jc w:val="center"/>
              <w:rPr>
                <w:rFonts w:ascii="宋体" w:hAnsi="宋体" w:eastAsia="宋体" w:cs="宋体"/>
                <w:sz w:val="24"/>
              </w:rPr>
            </w:pPr>
            <w:r>
              <w:rPr>
                <w:rFonts w:hint="eastAsia" w:ascii="宋体" w:hAnsi="宋体" w:eastAsia="宋体" w:cs="宋体"/>
                <w:sz w:val="24"/>
              </w:rPr>
              <w:t>10</w:t>
            </w:r>
          </w:p>
        </w:tc>
        <w:tc>
          <w:tcPr>
            <w:tcW w:w="2395" w:type="dxa"/>
            <w:vAlign w:val="center"/>
          </w:tcPr>
          <w:p w14:paraId="1163DB15">
            <w:pPr>
              <w:jc w:val="center"/>
              <w:rPr>
                <w:rFonts w:ascii="宋体" w:hAnsi="宋体" w:eastAsia="宋体" w:cs="宋体"/>
                <w:sz w:val="24"/>
              </w:rPr>
            </w:pPr>
            <w:r>
              <w:rPr>
                <w:rFonts w:hint="eastAsia" w:ascii="宋体" w:hAnsi="宋体" w:eastAsia="宋体" w:cs="宋体"/>
                <w:sz w:val="24"/>
              </w:rPr>
              <w:t>报价文件有效期</w:t>
            </w:r>
          </w:p>
        </w:tc>
        <w:tc>
          <w:tcPr>
            <w:tcW w:w="6584" w:type="dxa"/>
            <w:vAlign w:val="center"/>
          </w:tcPr>
          <w:p w14:paraId="09D55709">
            <w:pPr>
              <w:rPr>
                <w:rFonts w:ascii="宋体" w:hAnsi="宋体" w:eastAsia="宋体" w:cs="宋体"/>
                <w:sz w:val="24"/>
              </w:rPr>
            </w:pPr>
            <w:r>
              <w:rPr>
                <w:rFonts w:hint="eastAsia" w:ascii="宋体" w:hAnsi="宋体" w:eastAsia="宋体" w:cs="宋体"/>
                <w:sz w:val="24"/>
              </w:rPr>
              <w:t>报价截止时间起30天</w:t>
            </w:r>
          </w:p>
        </w:tc>
      </w:tr>
    </w:tbl>
    <w:p w14:paraId="615C0962">
      <w:r>
        <w:rPr>
          <w:rFonts w:hint="eastAsia"/>
        </w:rPr>
        <w:br w:type="page"/>
      </w:r>
    </w:p>
    <w:p w14:paraId="51ED3018">
      <w:pPr>
        <w:snapToGrid w:val="0"/>
        <w:spacing w:line="360" w:lineRule="auto"/>
        <w:ind w:firstLine="602" w:firstLineChars="200"/>
        <w:outlineLvl w:val="1"/>
        <w:rPr>
          <w:rFonts w:ascii="宋体" w:hAnsi="宋体" w:eastAsia="宋体" w:cs="宋体"/>
          <w:b/>
          <w:sz w:val="30"/>
          <w:szCs w:val="30"/>
        </w:rPr>
      </w:pPr>
      <w:r>
        <w:rPr>
          <w:rFonts w:hint="eastAsia" w:ascii="宋体" w:hAnsi="宋体" w:eastAsia="宋体" w:cs="宋体"/>
          <w:b/>
          <w:sz w:val="30"/>
          <w:szCs w:val="30"/>
        </w:rPr>
        <w:t>2、供应商资格要求</w:t>
      </w:r>
    </w:p>
    <w:p w14:paraId="0967EECE">
      <w:pPr>
        <w:adjustRightInd w:val="0"/>
        <w:snapToGrid w:val="0"/>
        <w:spacing w:line="360" w:lineRule="auto"/>
        <w:ind w:firstLine="562" w:firstLineChars="200"/>
        <w:jc w:val="left"/>
        <w:rPr>
          <w:rFonts w:ascii="宋体" w:hAnsi="宋体" w:eastAsia="宋体" w:cs="宋体"/>
          <w:snapToGrid w:val="0"/>
          <w:kern w:val="0"/>
          <w:sz w:val="28"/>
          <w:szCs w:val="28"/>
        </w:rPr>
      </w:pPr>
      <w:r>
        <w:rPr>
          <w:rFonts w:hint="eastAsia" w:ascii="宋体" w:hAnsi="宋体" w:eastAsia="宋体" w:cs="宋体"/>
          <w:b/>
          <w:bCs/>
          <w:snapToGrid w:val="0"/>
          <w:kern w:val="0"/>
          <w:sz w:val="28"/>
          <w:szCs w:val="28"/>
        </w:rPr>
        <w:t>本次竞价采用资格先审方式进行，采购人在供应商符合性评审前，首先根据以下要求对供应商进行资质审查，对资格审核不合格的供应商，将否决其报价文件。</w:t>
      </w:r>
    </w:p>
    <w:p w14:paraId="58E1F5A5">
      <w:pPr>
        <w:adjustRightInd w:val="0"/>
        <w:snapToGrid w:val="0"/>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2.1 供应商必须在中华人民共和国注册，具有独立法人资格和独立签订合同的权利，具有有效的企业营业执照。</w:t>
      </w:r>
    </w:p>
    <w:p w14:paraId="4115627C">
      <w:pPr>
        <w:tabs>
          <w:tab w:val="left" w:pos="0"/>
        </w:tabs>
        <w:adjustRightInd w:val="0"/>
        <w:snapToGrid w:val="0"/>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2.2 供应商具有良好的银行资信和商业信誉，没有处于被责令停业、财产被冻结、破产状态。</w:t>
      </w:r>
    </w:p>
    <w:p w14:paraId="28FBF387">
      <w:pPr>
        <w:adjustRightInd w:val="0"/>
        <w:snapToGrid w:val="0"/>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2.3 与采购方存在利害关系可能影响竞价公正性的法人、其他组织或者个人，不得参加本项目的竞价。一经发现，采购方可取消其参与竞价资格。</w:t>
      </w:r>
    </w:p>
    <w:p w14:paraId="2F0B182F">
      <w:pPr>
        <w:adjustRightInd w:val="0"/>
        <w:snapToGrid w:val="0"/>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2.4 单位负责人为同一人或者存在控股、管理关系的不同单位，不得参加同一项目竞价。</w:t>
      </w:r>
    </w:p>
    <w:p w14:paraId="7AC5E58F">
      <w:pPr>
        <w:adjustRightInd w:val="0"/>
        <w:snapToGrid w:val="0"/>
        <w:spacing w:line="360" w:lineRule="auto"/>
        <w:ind w:firstLine="560" w:firstLineChars="200"/>
        <w:jc w:val="left"/>
      </w:pPr>
      <w:r>
        <w:rPr>
          <w:rFonts w:hint="eastAsia" w:ascii="宋体" w:hAnsi="宋体" w:eastAsia="宋体" w:cs="宋体"/>
          <w:bCs/>
          <w:sz w:val="28"/>
          <w:szCs w:val="28"/>
        </w:rPr>
        <w:t>2.5  不得在“信用中国”网站（www.creditchina.gov.cn）被列入“失信被执行人名单”、“经营异常”、“政府采购严重违法失信名单”。</w:t>
      </w:r>
    </w:p>
    <w:p w14:paraId="2CB290E0">
      <w:pPr>
        <w:adjustRightInd w:val="0"/>
        <w:snapToGrid w:val="0"/>
        <w:spacing w:line="360" w:lineRule="auto"/>
        <w:ind w:firstLine="560" w:firstLineChars="200"/>
        <w:jc w:val="left"/>
        <w:rPr>
          <w:rFonts w:ascii="宋体" w:hAnsi="宋体" w:eastAsia="宋体" w:cs="宋体"/>
          <w:snapToGrid w:val="0"/>
          <w:kern w:val="0"/>
          <w:sz w:val="28"/>
          <w:szCs w:val="28"/>
        </w:rPr>
      </w:pPr>
      <w:r>
        <w:rPr>
          <w:rFonts w:hint="eastAsia" w:ascii="宋体" w:hAnsi="宋体" w:eastAsia="宋体" w:cs="宋体"/>
          <w:snapToGrid w:val="0"/>
          <w:kern w:val="0"/>
          <w:sz w:val="28"/>
          <w:szCs w:val="28"/>
        </w:rPr>
        <w:t>特别说明：</w:t>
      </w:r>
    </w:p>
    <w:p w14:paraId="336E4FD3">
      <w:pPr>
        <w:adjustRightInd w:val="0"/>
        <w:snapToGrid w:val="0"/>
        <w:spacing w:line="360" w:lineRule="auto"/>
        <w:ind w:firstLine="280" w:firstLineChars="100"/>
        <w:jc w:val="left"/>
        <w:rPr>
          <w:rFonts w:ascii="宋体" w:hAnsi="宋体" w:eastAsia="宋体" w:cs="宋体"/>
          <w:snapToGrid w:val="0"/>
          <w:kern w:val="0"/>
          <w:sz w:val="28"/>
          <w:szCs w:val="28"/>
        </w:rPr>
      </w:pPr>
      <w:r>
        <w:rPr>
          <w:rFonts w:hint="eastAsia" w:ascii="宋体" w:hAnsi="宋体" w:eastAsia="宋体" w:cs="宋体"/>
          <w:snapToGrid w:val="0"/>
          <w:kern w:val="0"/>
          <w:sz w:val="28"/>
          <w:szCs w:val="28"/>
        </w:rPr>
        <w:t>1、请各供应商在提供以上要求的相关资质资料时务必同时提供证明文件或承诺函或相应网站的查询结果截图，以便采购人在网上核实；对于不提供证明文件和网上查询结果截图的，采购人有权对其按资格审查不通过处理。</w:t>
      </w:r>
    </w:p>
    <w:p w14:paraId="4F008BD9">
      <w:pPr>
        <w:spacing w:line="276" w:lineRule="auto"/>
        <w:ind w:firstLine="280" w:firstLineChars="100"/>
        <w:rPr>
          <w:rFonts w:ascii="仿宋" w:hAnsi="仿宋" w:eastAsia="仿宋" w:cs="仿宋"/>
          <w:b/>
          <w:sz w:val="24"/>
        </w:rPr>
      </w:pPr>
      <w:r>
        <w:rPr>
          <w:rFonts w:hint="eastAsia" w:ascii="宋体" w:hAnsi="宋体" w:eastAsia="宋体" w:cs="宋体"/>
          <w:snapToGrid w:val="0"/>
          <w:kern w:val="0"/>
          <w:sz w:val="28"/>
          <w:szCs w:val="28"/>
        </w:rPr>
        <w:t>2、成交后无正当理由放弃的供应商，将被拉入黑名单，并按照江西省政府采购电子卖场供应商管理办法相关规定处理。</w:t>
      </w:r>
    </w:p>
    <w:p w14:paraId="2F323944">
      <w:pPr>
        <w:adjustRightInd w:val="0"/>
        <w:snapToGrid w:val="0"/>
        <w:spacing w:line="360" w:lineRule="auto"/>
        <w:ind w:firstLine="280" w:firstLineChars="100"/>
        <w:jc w:val="left"/>
        <w:rPr>
          <w:rFonts w:ascii="宋体" w:hAnsi="宋体" w:eastAsia="宋体" w:cs="宋体"/>
          <w:snapToGrid w:val="0"/>
          <w:kern w:val="0"/>
          <w:sz w:val="28"/>
          <w:szCs w:val="28"/>
        </w:rPr>
      </w:pPr>
      <w:r>
        <w:rPr>
          <w:rFonts w:hint="eastAsia" w:ascii="宋体" w:hAnsi="宋体" w:eastAsia="宋体" w:cs="宋体"/>
          <w:snapToGrid w:val="0"/>
          <w:kern w:val="0"/>
          <w:sz w:val="28"/>
          <w:szCs w:val="28"/>
        </w:rPr>
        <w:t>3、中标单位项目管理人员（注册建造师、技术负责人、施工员、质检员、专职安全员），必须与投标文件载明人员一致；注册建造师、技术负责人、施工员、质检员、专职安全员须到招标人指定位置电子考勤，每月电子考勤时间少于</w:t>
      </w:r>
      <w:bookmarkStart w:id="3" w:name="OLE_LINK120"/>
      <w:bookmarkStart w:id="4" w:name="OLE_LINK119"/>
      <w:r>
        <w:rPr>
          <w:rFonts w:hint="eastAsia" w:ascii="宋体" w:hAnsi="宋体" w:eastAsia="宋体" w:cs="宋体"/>
          <w:snapToGrid w:val="0"/>
          <w:kern w:val="0"/>
          <w:sz w:val="28"/>
          <w:szCs w:val="28"/>
        </w:rPr>
        <w:t>22天的</w:t>
      </w:r>
      <w:bookmarkEnd w:id="3"/>
      <w:bookmarkEnd w:id="4"/>
      <w:r>
        <w:rPr>
          <w:rFonts w:hint="eastAsia" w:ascii="宋体" w:hAnsi="宋体" w:eastAsia="宋体" w:cs="宋体"/>
          <w:snapToGrid w:val="0"/>
          <w:kern w:val="0"/>
          <w:sz w:val="28"/>
          <w:szCs w:val="28"/>
        </w:rPr>
        <w:t>，即认定中标单位未在施工现场设立项目管理机构和派驻相应人员，未对该工程的施工活动进行有效管理，视同转包行为，依法进行处罚。中标单位不得转包，如发现转包取消承建资格，没收履约保证金及列入黑名单。</w:t>
      </w:r>
    </w:p>
    <w:p w14:paraId="37778FD4">
      <w:pPr>
        <w:rPr>
          <w:b/>
          <w:sz w:val="30"/>
          <w:szCs w:val="30"/>
        </w:rPr>
      </w:pPr>
      <w:r>
        <w:rPr>
          <w:rFonts w:hint="eastAsia" w:ascii="宋体" w:hAnsi="宋体" w:eastAsia="宋体" w:cs="宋体"/>
          <w:b/>
          <w:sz w:val="30"/>
          <w:szCs w:val="30"/>
        </w:rPr>
        <w:t>3、竞价采购</w:t>
      </w:r>
      <w:r>
        <w:rPr>
          <w:b/>
          <w:sz w:val="30"/>
          <w:szCs w:val="30"/>
        </w:rPr>
        <w:t>工作流程及注意事项</w:t>
      </w:r>
    </w:p>
    <w:p w14:paraId="7FFF0388">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本次采取电子报价方式。</w:t>
      </w:r>
    </w:p>
    <w:p w14:paraId="7791B78E">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3.1 参与供应商必须于江西省政府采购电子卖场发布的报价截止时间前在江西省政府采购电子卖场系统中完成电子报价文件上传操作。 </w:t>
      </w:r>
    </w:p>
    <w:p w14:paraId="1C865DA0">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3.2 参与供应商应认真研究本竞价文件，由于参与供应商对本竞价文件的误解而导致的取消竞价资格、未成交或成交后的任何风险，其责任自负。</w:t>
      </w:r>
    </w:p>
    <w:p w14:paraId="1775DADD">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3.3 本次报价文件以电子版为准进行资格进行审核，因业务操作问题引起的一切后果由参与供应商自行负责。</w:t>
      </w:r>
      <w:bookmarkStart w:id="5" w:name="_Toc33516500"/>
      <w:bookmarkStart w:id="6" w:name="_Toc80582178"/>
      <w:bookmarkStart w:id="7" w:name="_Toc41448320"/>
      <w:bookmarkStart w:id="8" w:name="_Toc44350290"/>
      <w:bookmarkStart w:id="9" w:name="_Toc43792846"/>
    </w:p>
    <w:p w14:paraId="5956AE3D">
      <w:pPr>
        <w:widowControl/>
        <w:spacing w:line="360" w:lineRule="auto"/>
        <w:ind w:firstLine="562" w:firstLineChars="200"/>
        <w:jc w:val="left"/>
        <w:rPr>
          <w:rFonts w:ascii="宋体" w:hAnsi="宋体" w:eastAsia="宋体" w:cs="宋体"/>
          <w:b/>
          <w:sz w:val="28"/>
          <w:szCs w:val="28"/>
        </w:rPr>
      </w:pPr>
    </w:p>
    <w:p w14:paraId="11103548">
      <w:pPr>
        <w:widowControl/>
        <w:spacing w:line="360" w:lineRule="auto"/>
        <w:ind w:firstLine="562" w:firstLineChars="200"/>
        <w:jc w:val="left"/>
        <w:outlineLvl w:val="1"/>
        <w:rPr>
          <w:rFonts w:ascii="宋体" w:hAnsi="宋体" w:eastAsia="宋体" w:cs="宋体"/>
          <w:b/>
          <w:sz w:val="28"/>
          <w:szCs w:val="28"/>
        </w:rPr>
      </w:pPr>
      <w:r>
        <w:rPr>
          <w:rFonts w:hint="eastAsia" w:ascii="宋体" w:hAnsi="宋体" w:eastAsia="宋体" w:cs="宋体"/>
          <w:b/>
          <w:sz w:val="28"/>
          <w:szCs w:val="28"/>
        </w:rPr>
        <w:t>4、报价</w:t>
      </w:r>
      <w:bookmarkEnd w:id="5"/>
      <w:bookmarkEnd w:id="6"/>
      <w:bookmarkEnd w:id="7"/>
      <w:bookmarkEnd w:id="8"/>
      <w:bookmarkEnd w:id="9"/>
      <w:r>
        <w:rPr>
          <w:rFonts w:hint="eastAsia" w:ascii="宋体" w:hAnsi="宋体" w:eastAsia="宋体" w:cs="宋体"/>
          <w:b/>
          <w:sz w:val="28"/>
          <w:szCs w:val="28"/>
        </w:rPr>
        <w:t>原则</w:t>
      </w:r>
    </w:p>
    <w:p w14:paraId="7170B14E">
      <w:pPr>
        <w:pStyle w:val="4"/>
        <w:spacing w:line="360" w:lineRule="auto"/>
        <w:ind w:firstLine="562" w:firstLineChars="200"/>
        <w:rPr>
          <w:rFonts w:ascii="宋体" w:hAnsi="宋体" w:eastAsia="宋体" w:cs="宋体"/>
          <w:b/>
          <w:bCs/>
          <w:sz w:val="28"/>
          <w:szCs w:val="28"/>
        </w:rPr>
      </w:pPr>
      <w:r>
        <w:rPr>
          <w:rFonts w:hint="eastAsia" w:ascii="宋体" w:hAnsi="宋体" w:eastAsia="宋体" w:cs="宋体"/>
          <w:b/>
          <w:bCs/>
          <w:kern w:val="2"/>
          <w:sz w:val="28"/>
          <w:szCs w:val="28"/>
        </w:rPr>
        <w:t xml:space="preserve">4.1 </w:t>
      </w:r>
      <w:r>
        <w:rPr>
          <w:rFonts w:hint="eastAsia" w:ascii="宋体" w:hAnsi="宋体" w:eastAsia="宋体" w:cs="宋体"/>
          <w:b/>
          <w:bCs/>
          <w:sz w:val="28"/>
          <w:szCs w:val="28"/>
        </w:rPr>
        <w:t>本项目采用固定总价的报价方式</w:t>
      </w:r>
    </w:p>
    <w:p w14:paraId="4F2EAA49">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各供应商应认真研究本竞价文件相关要求，针对本项目供货范围、服务要求，充分考虑到其作为一个有经验且业绩优良的乙方所应合理预见到的各种风险，按照市场竞争的原则，依据本采购文件要求，对提供所有服务及因此发生的所有费用进行自主报价。所报价格，包括完成采购文件所要求的服务内容所发生的所有相关费用，包括但不限于人工费、材料费、工器具使用费、施工措施费、临时设施费、安全文明措施费、管理费、财务费用、利润、税金及其它可能发生的各种风险费用，在合同执行期间不予调整。</w:t>
      </w:r>
    </w:p>
    <w:p w14:paraId="6896709A">
      <w:pPr>
        <w:spacing w:line="360" w:lineRule="auto"/>
        <w:ind w:firstLine="562" w:firstLineChars="200"/>
        <w:jc w:val="left"/>
        <w:outlineLvl w:val="1"/>
        <w:rPr>
          <w:rFonts w:ascii="宋体" w:hAnsi="宋体" w:eastAsia="宋体" w:cs="宋体"/>
          <w:b/>
          <w:sz w:val="28"/>
          <w:szCs w:val="28"/>
        </w:rPr>
      </w:pPr>
      <w:r>
        <w:rPr>
          <w:rFonts w:hint="eastAsia" w:ascii="宋体" w:hAnsi="宋体" w:eastAsia="宋体" w:cs="宋体"/>
          <w:b/>
          <w:sz w:val="28"/>
          <w:szCs w:val="28"/>
        </w:rPr>
        <w:t>5、无效报价</w:t>
      </w:r>
    </w:p>
    <w:p w14:paraId="69DE74DB">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发生下列任何情况时，采购人有权将报价文件按无效处理：</w:t>
      </w:r>
    </w:p>
    <w:p w14:paraId="710087D0">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5.1  报价文件未按竞价文件规定的要求填写，内容不全或关键字迹模糊、无法辩认。</w:t>
      </w:r>
    </w:p>
    <w:p w14:paraId="5A97137C">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5.2  竞价文件内容未实质响应竞价文件的要求。</w:t>
      </w:r>
    </w:p>
    <w:p w14:paraId="1C9D27DA">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5.3  供应商的报价高于采购人期望值，或报价低于成本的。</w:t>
      </w:r>
    </w:p>
    <w:p w14:paraId="61AB8AF2">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5.4  供应商与其他供应商串通报价或弄虚作假报价的由评审小组进行审查认定，否决其报价，暂停其本采购项目的报价资格，并按照江西省政府采购电子卖场供应商管理办法相关规定处理。  </w:t>
      </w:r>
    </w:p>
    <w:p w14:paraId="56439AC7">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5.5  供应商以他人名义报价，或者以其他方式弄虚作假。</w:t>
      </w:r>
    </w:p>
    <w:p w14:paraId="5C585852">
      <w:pPr>
        <w:spacing w:line="360" w:lineRule="auto"/>
        <w:ind w:firstLine="562" w:firstLineChars="200"/>
        <w:jc w:val="left"/>
        <w:rPr>
          <w:rFonts w:ascii="宋体" w:hAnsi="宋体" w:eastAsia="宋体" w:cs="宋体"/>
          <w:b/>
          <w:sz w:val="28"/>
          <w:szCs w:val="28"/>
        </w:rPr>
      </w:pPr>
    </w:p>
    <w:p w14:paraId="05F5535A">
      <w:pPr>
        <w:spacing w:line="360" w:lineRule="auto"/>
        <w:ind w:firstLine="562" w:firstLineChars="200"/>
        <w:jc w:val="left"/>
        <w:outlineLvl w:val="1"/>
        <w:rPr>
          <w:rFonts w:ascii="宋体" w:hAnsi="宋体" w:eastAsia="宋体" w:cs="宋体"/>
          <w:b/>
          <w:sz w:val="28"/>
          <w:szCs w:val="28"/>
        </w:rPr>
      </w:pPr>
      <w:r>
        <w:rPr>
          <w:rFonts w:hint="eastAsia" w:ascii="宋体" w:hAnsi="宋体" w:eastAsia="宋体" w:cs="宋体"/>
          <w:b/>
          <w:sz w:val="28"/>
          <w:szCs w:val="28"/>
        </w:rPr>
        <w:t>6、</w:t>
      </w:r>
      <w:r>
        <w:rPr>
          <w:rFonts w:hint="eastAsia" w:ascii="黑体" w:hAnsi="黑体" w:eastAsia="黑体" w:cs="黑体"/>
          <w:b/>
          <w:bCs/>
          <w:sz w:val="28"/>
          <w:szCs w:val="28"/>
        </w:rPr>
        <w:t>其他补充事宜</w:t>
      </w:r>
    </w:p>
    <w:p w14:paraId="7B30D4DD">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6.1 本项目不接受联合体竞标，不能转包分包。</w:t>
      </w:r>
    </w:p>
    <w:p w14:paraId="01252512">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6.2 如供应商使用虚假材料参与竞标或中标后无故拒绝履行竞价承诺，将被禁止参与此后我单位的一切采购活动。</w:t>
      </w:r>
    </w:p>
    <w:p w14:paraId="0CD00AC7">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6.3 本采购文件发出后，采购人因无法预见的情况改变、取消采购计划，采购人有权自行进行调整，且不承担因以上变更导致的一切经济或法律责任。</w:t>
      </w:r>
    </w:p>
    <w:p w14:paraId="5E6F1575">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6.4 逐一响应要求，上传扫描件且加盖鲜章作为供应商响应附件，必须上传。</w:t>
      </w:r>
    </w:p>
    <w:p w14:paraId="5F0C2002">
      <w:pPr>
        <w:adjustRightInd w:val="0"/>
        <w:snapToGrid w:val="0"/>
        <w:spacing w:line="360" w:lineRule="auto"/>
        <w:ind w:firstLine="560" w:firstLineChars="200"/>
        <w:jc w:val="left"/>
        <w:rPr>
          <w:rFonts w:ascii="宋体" w:hAnsi="宋体" w:eastAsia="宋体" w:cs="宋体"/>
          <w:snapToGrid w:val="0"/>
          <w:kern w:val="0"/>
          <w:sz w:val="28"/>
          <w:szCs w:val="28"/>
        </w:rPr>
      </w:pPr>
    </w:p>
    <w:p w14:paraId="33FDF1ED">
      <w:pPr>
        <w:pStyle w:val="6"/>
        <w:ind w:firstLine="420"/>
        <w:jc w:val="both"/>
      </w:pPr>
    </w:p>
    <w:p w14:paraId="780753C7">
      <w:r>
        <w:rPr>
          <w:rFonts w:hint="eastAsia"/>
        </w:rPr>
        <w:br w:type="page"/>
      </w:r>
    </w:p>
    <w:p w14:paraId="5DFB4386">
      <w:pPr>
        <w:pStyle w:val="6"/>
        <w:ind w:firstLine="0" w:firstLineChars="0"/>
        <w:outlineLvl w:val="0"/>
        <w:rPr>
          <w:b/>
          <w:bCs/>
          <w:sz w:val="36"/>
          <w:szCs w:val="36"/>
        </w:rPr>
      </w:pPr>
      <w:r>
        <w:rPr>
          <w:rFonts w:hint="eastAsia"/>
          <w:b/>
          <w:bCs/>
          <w:sz w:val="36"/>
          <w:szCs w:val="36"/>
        </w:rPr>
        <w:t>第二章 商务要求</w:t>
      </w:r>
    </w:p>
    <w:p w14:paraId="2386BEC0">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1、现场勘查：为避免恶意竞价，实现供应商理性报价，本次采购要求潜在供应商按要求进行现场勘查，了解施工条件和初步沟通施工方案。现场勘查时间为2025年</w:t>
      </w:r>
      <w:r>
        <w:rPr>
          <w:rFonts w:ascii="宋体" w:hAnsi="宋体" w:eastAsia="宋体" w:cs="宋体"/>
          <w:sz w:val="28"/>
          <w:szCs w:val="28"/>
        </w:rPr>
        <w:t>11</w:t>
      </w:r>
      <w:r>
        <w:rPr>
          <w:rFonts w:hint="eastAsia" w:ascii="宋体" w:hAnsi="宋体" w:eastAsia="宋体" w:cs="宋体"/>
          <w:sz w:val="28"/>
          <w:szCs w:val="28"/>
        </w:rPr>
        <w:t xml:space="preserve">月 </w:t>
      </w:r>
      <w:r>
        <w:rPr>
          <w:rFonts w:ascii="宋体" w:hAnsi="宋体" w:eastAsia="宋体" w:cs="宋体"/>
          <w:sz w:val="28"/>
          <w:szCs w:val="28"/>
        </w:rPr>
        <w:t>21</w:t>
      </w:r>
      <w:r>
        <w:rPr>
          <w:rFonts w:hint="eastAsia" w:ascii="宋体" w:hAnsi="宋体" w:eastAsia="宋体" w:cs="宋体"/>
          <w:sz w:val="28"/>
          <w:szCs w:val="28"/>
        </w:rPr>
        <w:t>日上午8：</w:t>
      </w:r>
      <w:r>
        <w:rPr>
          <w:rFonts w:hint="eastAsia" w:ascii="宋体" w:hAnsi="宋体" w:eastAsia="宋体" w:cs="宋体"/>
          <w:sz w:val="28"/>
          <w:szCs w:val="28"/>
          <w:lang w:val="en-US" w:eastAsia="zh-CN"/>
        </w:rPr>
        <w:t>30</w:t>
      </w:r>
      <w:r>
        <w:rPr>
          <w:rFonts w:hint="eastAsia" w:ascii="宋体" w:hAnsi="宋体" w:eastAsia="宋体" w:cs="宋体"/>
          <w:sz w:val="28"/>
          <w:szCs w:val="28"/>
        </w:rPr>
        <w:t>至</w:t>
      </w:r>
      <w:r>
        <w:rPr>
          <w:rFonts w:hint="eastAsia" w:ascii="宋体" w:hAnsi="宋体" w:eastAsia="宋体" w:cs="宋体"/>
          <w:sz w:val="28"/>
          <w:szCs w:val="28"/>
          <w:lang w:val="en-US" w:eastAsia="zh-CN"/>
        </w:rPr>
        <w:t>11月22日17</w:t>
      </w:r>
      <w:r>
        <w:rPr>
          <w:rFonts w:hint="eastAsia" w:ascii="宋体" w:hAnsi="宋体" w:eastAsia="宋体" w:cs="宋体"/>
          <w:sz w:val="28"/>
          <w:szCs w:val="28"/>
        </w:rPr>
        <w:t>：</w:t>
      </w:r>
      <w:r>
        <w:rPr>
          <w:rFonts w:hint="eastAsia" w:ascii="宋体" w:hAnsi="宋体" w:eastAsia="宋体" w:cs="宋体"/>
          <w:sz w:val="28"/>
          <w:szCs w:val="28"/>
          <w:lang w:val="en-US" w:eastAsia="zh-CN"/>
        </w:rPr>
        <w:t>30</w:t>
      </w:r>
      <w:r>
        <w:rPr>
          <w:rFonts w:hint="eastAsia" w:ascii="宋体" w:hAnsi="宋体" w:eastAsia="宋体" w:cs="宋体"/>
          <w:sz w:val="28"/>
          <w:szCs w:val="28"/>
        </w:rPr>
        <w:t>，逾时不予受理。为防止资质挂靠，参加现场勘查人员必须为供应商的法定代表人及拟任项目负责人、专职安全生产管理人员（同时具有有效期内的市政公用专业贰级（含贰级）及以上注册建造师证书及有效期内的 B 类安全生产考核合格证书），单位营业执照正本原件、资质证明原件（市政施工总承包贰级及以上资质）。采购人根据供应商现场提供的资料进行审核，给审核合格的供应商出具现场勘查合格证明，供应商取得勘查合格证明后方有资格参与本项目竞价，否则其报价无效。</w:t>
      </w:r>
      <w:bookmarkStart w:id="10" w:name="_GoBack"/>
      <w:bookmarkEnd w:id="10"/>
    </w:p>
    <w:p w14:paraId="0522E130">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2、报价要求：</w:t>
      </w:r>
    </w:p>
    <w:p w14:paraId="027207C9">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2.1投标人结合现场实际情况，根据上传的《工程量清单》和江西省现行建设工程计价办法的规定进行报价，报价表需公章；供应商上传的报价未能响应竞价工程量清单数据、或者报价金额高于采购预算金额的，其竞价均无效。</w:t>
      </w:r>
    </w:p>
    <w:p w14:paraId="6B7C8CC7">
      <w:pPr>
        <w:spacing w:line="600" w:lineRule="exact"/>
        <w:ind w:firstLine="560" w:firstLineChars="200"/>
        <w:jc w:val="left"/>
        <w:rPr>
          <w:rFonts w:hAnsi="Calibri"/>
          <w:color w:val="000000"/>
          <w:sz w:val="28"/>
          <w:szCs w:val="22"/>
        </w:rPr>
      </w:pPr>
      <w:r>
        <w:rPr>
          <w:rFonts w:hint="eastAsia" w:eastAsia="宋体" w:cs="宋体"/>
          <w:sz w:val="28"/>
          <w:szCs w:val="28"/>
        </w:rPr>
        <w:t>2.2</w:t>
      </w:r>
      <w:r>
        <w:rPr>
          <w:rFonts w:ascii="宋体" w:hAnsi="宋体" w:cs="宋体"/>
          <w:color w:val="000000"/>
          <w:spacing w:val="-1"/>
          <w:sz w:val="28"/>
          <w:szCs w:val="22"/>
        </w:rPr>
        <w:t>为保障项目的工程质量，以及杜绝恶性竞价和竞争，对报价低</w:t>
      </w:r>
      <w:r>
        <w:rPr>
          <w:rFonts w:ascii="宋体" w:hAnsi="宋体" w:cs="宋体"/>
          <w:color w:val="000000"/>
          <w:sz w:val="28"/>
          <w:szCs w:val="22"/>
        </w:rPr>
        <w:t>于</w:t>
      </w:r>
      <w:r>
        <w:rPr>
          <w:rFonts w:hint="eastAsia" w:ascii="宋体" w:hAnsi="宋体" w:cs="宋体"/>
          <w:color w:val="000000"/>
          <w:sz w:val="28"/>
          <w:szCs w:val="22"/>
        </w:rPr>
        <w:t>期望总</w:t>
      </w:r>
      <w:r>
        <w:rPr>
          <w:rFonts w:ascii="宋体" w:hAnsi="宋体" w:cs="宋体"/>
          <w:color w:val="000000"/>
          <w:sz w:val="28"/>
          <w:szCs w:val="22"/>
        </w:rPr>
        <w:t>价格</w:t>
      </w:r>
      <w:r>
        <w:rPr>
          <w:rFonts w:hint="eastAsia" w:ascii="宋体" w:hAnsi="宋体" w:cs="宋体"/>
          <w:color w:val="000000"/>
          <w:sz w:val="28"/>
          <w:szCs w:val="22"/>
        </w:rPr>
        <w:t>80</w:t>
      </w:r>
      <w:r>
        <w:rPr>
          <w:rFonts w:ascii="宋体" w:hAnsi="宋体" w:cs="宋体"/>
          <w:color w:val="000000"/>
          <w:sz w:val="28"/>
          <w:szCs w:val="22"/>
        </w:rPr>
        <w:t>%</w:t>
      </w:r>
      <w:r>
        <w:rPr>
          <w:rFonts w:hint="eastAsia" w:ascii="宋体" w:hAnsi="宋体" w:cs="宋体"/>
          <w:color w:val="000000"/>
          <w:sz w:val="28"/>
          <w:szCs w:val="22"/>
        </w:rPr>
        <w:t>的</w:t>
      </w:r>
      <w:r>
        <w:rPr>
          <w:rFonts w:ascii="宋体" w:hAnsi="宋体" w:cs="宋体"/>
          <w:color w:val="000000"/>
          <w:sz w:val="28"/>
          <w:szCs w:val="22"/>
        </w:rPr>
        <w:t>供应商，必须在上传竞价文件</w:t>
      </w:r>
      <w:r>
        <w:rPr>
          <w:rFonts w:ascii="宋体" w:hAnsi="宋体" w:cs="宋体"/>
          <w:color w:val="000000"/>
          <w:spacing w:val="-4"/>
          <w:sz w:val="28"/>
          <w:szCs w:val="22"/>
        </w:rPr>
        <w:t>时同时提交能证明企业低于成本价的说明材料，并承诺进场后，保证工程所使用材料的质量满足业主要求，如涉及到其他材料供应商，需加盖</w:t>
      </w:r>
      <w:r>
        <w:rPr>
          <w:rFonts w:ascii="宋体" w:hAnsi="宋体" w:cs="宋体"/>
          <w:color w:val="000000"/>
          <w:spacing w:val="-1"/>
          <w:sz w:val="28"/>
          <w:szCs w:val="22"/>
        </w:rPr>
        <w:t>供应商公章，如竞标方未提供，视为自动放弃竞标资格。</w:t>
      </w:r>
    </w:p>
    <w:p w14:paraId="5C1A45D8">
      <w:pPr>
        <w:numPr>
          <w:ilvl w:val="0"/>
          <w:numId w:val="1"/>
        </w:numPr>
        <w:spacing w:line="276" w:lineRule="auto"/>
        <w:rPr>
          <w:rFonts w:ascii="宋体" w:hAnsi="宋体" w:eastAsia="宋体" w:cs="宋体"/>
          <w:sz w:val="28"/>
          <w:szCs w:val="28"/>
        </w:rPr>
      </w:pPr>
      <w:r>
        <w:rPr>
          <w:rFonts w:hint="eastAsia" w:ascii="宋体" w:hAnsi="宋体" w:eastAsia="宋体" w:cs="宋体"/>
          <w:sz w:val="28"/>
          <w:szCs w:val="28"/>
        </w:rPr>
        <w:t>项目工期要求：因本项目工期紧张，成交结果公示期满后1天内签订合同，合同签订后30天内成交供应商必须完成全部内容的施工（发生不可抗力时可顺延），否则供应商需承担违约责任。如中标供应商在规定的时间内不能按时将项目完工交付采购人，每天将按项目总价的5‰赔偿给采购人，依次类推。</w:t>
      </w:r>
    </w:p>
    <w:p w14:paraId="72C75D65">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4、付款方式：按工程进度支付。</w:t>
      </w:r>
    </w:p>
    <w:p w14:paraId="7FF86905">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5、合同形式：固定总价承包合同。结算价小于合同价，以小于合同价结算，结算大于或等于合同价，则以合同价结算。</w:t>
      </w:r>
    </w:p>
    <w:p w14:paraId="483DC3AF">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6、安全生产：严格按照现行施工规范、标准及流程施工，施工方自行承担现场施工安全责任。</w:t>
      </w:r>
    </w:p>
    <w:p w14:paraId="60F9134D">
      <w:pPr>
        <w:spacing w:line="360" w:lineRule="auto"/>
        <w:ind w:firstLine="560" w:firstLineChars="200"/>
        <w:jc w:val="left"/>
        <w:rPr>
          <w:rFonts w:ascii="仿宋" w:hAnsi="仿宋" w:eastAsia="仿宋" w:cs="仿宋"/>
          <w:sz w:val="32"/>
          <w:szCs w:val="32"/>
        </w:rPr>
      </w:pPr>
      <w:r>
        <w:rPr>
          <w:rFonts w:hint="eastAsia" w:ascii="宋体" w:hAnsi="宋体" w:eastAsia="宋体" w:cs="宋体"/>
          <w:sz w:val="28"/>
          <w:szCs w:val="28"/>
        </w:rPr>
        <w:t>7、以上采购要求内容均已表述清楚，若有争议，则最终解释权归采购人所有。</w:t>
      </w:r>
    </w:p>
    <w:p w14:paraId="13606913">
      <w:pPr>
        <w:spacing w:line="360" w:lineRule="auto"/>
        <w:ind w:firstLine="560" w:firstLineChars="200"/>
        <w:jc w:val="left"/>
        <w:rPr>
          <w:rFonts w:ascii="宋体" w:hAnsi="宋体" w:eastAsia="宋体" w:cs="宋体"/>
          <w:sz w:val="28"/>
          <w:szCs w:val="28"/>
        </w:rPr>
      </w:pPr>
    </w:p>
    <w:p w14:paraId="45CE2A41">
      <w:pPr>
        <w:spacing w:line="360" w:lineRule="auto"/>
        <w:ind w:firstLine="560" w:firstLineChars="200"/>
        <w:jc w:val="left"/>
        <w:rPr>
          <w:rFonts w:ascii="宋体" w:hAnsi="宋体" w:eastAsia="宋体" w:cs="宋体"/>
          <w:sz w:val="28"/>
          <w:szCs w:val="28"/>
        </w:rPr>
      </w:pPr>
    </w:p>
    <w:p w14:paraId="58B091DE">
      <w:pPr>
        <w:rPr>
          <w:rFonts w:ascii="Times New Roman" w:hAnsi="Times New Roman"/>
          <w:b/>
          <w:bCs/>
          <w:sz w:val="36"/>
          <w:szCs w:val="36"/>
        </w:rPr>
      </w:pPr>
    </w:p>
    <w:sectPr>
      <w:pgSz w:w="11906" w:h="16838"/>
      <w:pgMar w:top="1417" w:right="1191" w:bottom="1417" w:left="119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B1716"/>
    <w:multiLevelType w:val="singleLevel"/>
    <w:tmpl w:val="B01B171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N2RlODQ0Mzg4MDhjMGM4Y2YxMzJkMDExMWI0OWMifQ=="/>
  </w:docVars>
  <w:rsids>
    <w:rsidRoot w:val="7ABC1818"/>
    <w:rsid w:val="00034328"/>
    <w:rsid w:val="001D7D62"/>
    <w:rsid w:val="002E4C7F"/>
    <w:rsid w:val="00383412"/>
    <w:rsid w:val="0058523E"/>
    <w:rsid w:val="00653A99"/>
    <w:rsid w:val="0072076D"/>
    <w:rsid w:val="009224FE"/>
    <w:rsid w:val="00B6298B"/>
    <w:rsid w:val="00BE1545"/>
    <w:rsid w:val="00C621A8"/>
    <w:rsid w:val="00CB77BE"/>
    <w:rsid w:val="00D9012D"/>
    <w:rsid w:val="00E06225"/>
    <w:rsid w:val="00F44F67"/>
    <w:rsid w:val="00F9575D"/>
    <w:rsid w:val="01115B19"/>
    <w:rsid w:val="0123584C"/>
    <w:rsid w:val="016D19EC"/>
    <w:rsid w:val="019A2FDB"/>
    <w:rsid w:val="01E925F2"/>
    <w:rsid w:val="01F40F97"/>
    <w:rsid w:val="02076F1C"/>
    <w:rsid w:val="024912E2"/>
    <w:rsid w:val="02B32C00"/>
    <w:rsid w:val="02CD3CC1"/>
    <w:rsid w:val="02FE3E7B"/>
    <w:rsid w:val="031B2C7F"/>
    <w:rsid w:val="032D650E"/>
    <w:rsid w:val="033E071B"/>
    <w:rsid w:val="03525F75"/>
    <w:rsid w:val="03A569EC"/>
    <w:rsid w:val="03A82039"/>
    <w:rsid w:val="03AD764F"/>
    <w:rsid w:val="03D60B96"/>
    <w:rsid w:val="03EA2651"/>
    <w:rsid w:val="04531FA4"/>
    <w:rsid w:val="049A4077"/>
    <w:rsid w:val="04A42800"/>
    <w:rsid w:val="04B30C95"/>
    <w:rsid w:val="04E62E18"/>
    <w:rsid w:val="05094D59"/>
    <w:rsid w:val="0548762F"/>
    <w:rsid w:val="0667442D"/>
    <w:rsid w:val="06FE6B3F"/>
    <w:rsid w:val="07247C28"/>
    <w:rsid w:val="07351E35"/>
    <w:rsid w:val="078E1545"/>
    <w:rsid w:val="07B74F40"/>
    <w:rsid w:val="07E21FBD"/>
    <w:rsid w:val="07FE66CB"/>
    <w:rsid w:val="08191757"/>
    <w:rsid w:val="084A5DB4"/>
    <w:rsid w:val="09C3197A"/>
    <w:rsid w:val="09FC30DE"/>
    <w:rsid w:val="09FC4E8C"/>
    <w:rsid w:val="0A287A2F"/>
    <w:rsid w:val="0A3208AE"/>
    <w:rsid w:val="0A4707FD"/>
    <w:rsid w:val="0B0F299D"/>
    <w:rsid w:val="0B1A5ED8"/>
    <w:rsid w:val="0B204BAA"/>
    <w:rsid w:val="0B3B3792"/>
    <w:rsid w:val="0BB2309E"/>
    <w:rsid w:val="0BD240F7"/>
    <w:rsid w:val="0BEB6F66"/>
    <w:rsid w:val="0C18079E"/>
    <w:rsid w:val="0C234D7A"/>
    <w:rsid w:val="0C767178"/>
    <w:rsid w:val="0CA737D5"/>
    <w:rsid w:val="0CCA74C4"/>
    <w:rsid w:val="0CCF0636"/>
    <w:rsid w:val="0CD520F0"/>
    <w:rsid w:val="0D4A1048"/>
    <w:rsid w:val="0D735465"/>
    <w:rsid w:val="0D8256A8"/>
    <w:rsid w:val="0E1704E7"/>
    <w:rsid w:val="0E4D5CB6"/>
    <w:rsid w:val="0EAFA61D"/>
    <w:rsid w:val="0F024CF3"/>
    <w:rsid w:val="0F072309"/>
    <w:rsid w:val="0F5B7B91"/>
    <w:rsid w:val="0F837339"/>
    <w:rsid w:val="0FEF02FB"/>
    <w:rsid w:val="0FFF1232"/>
    <w:rsid w:val="10352EA6"/>
    <w:rsid w:val="1041184B"/>
    <w:rsid w:val="11166833"/>
    <w:rsid w:val="115B4B8E"/>
    <w:rsid w:val="11C72224"/>
    <w:rsid w:val="11DD37F5"/>
    <w:rsid w:val="127203E1"/>
    <w:rsid w:val="12F9465F"/>
    <w:rsid w:val="12FE1C75"/>
    <w:rsid w:val="134E49AB"/>
    <w:rsid w:val="1356385F"/>
    <w:rsid w:val="13DA623E"/>
    <w:rsid w:val="13E76BAD"/>
    <w:rsid w:val="14065285"/>
    <w:rsid w:val="142C0276"/>
    <w:rsid w:val="142E658A"/>
    <w:rsid w:val="14B85947"/>
    <w:rsid w:val="14DC5FE6"/>
    <w:rsid w:val="15284D87"/>
    <w:rsid w:val="156F29B6"/>
    <w:rsid w:val="1609105D"/>
    <w:rsid w:val="167209B0"/>
    <w:rsid w:val="16A2616F"/>
    <w:rsid w:val="16C3309F"/>
    <w:rsid w:val="16FC78B2"/>
    <w:rsid w:val="17321EED"/>
    <w:rsid w:val="17562080"/>
    <w:rsid w:val="17BE19D3"/>
    <w:rsid w:val="17FC096C"/>
    <w:rsid w:val="18023FB5"/>
    <w:rsid w:val="1811244B"/>
    <w:rsid w:val="18512847"/>
    <w:rsid w:val="18C13529"/>
    <w:rsid w:val="18DB38DC"/>
    <w:rsid w:val="19E60B58"/>
    <w:rsid w:val="19E82D37"/>
    <w:rsid w:val="1A255D39"/>
    <w:rsid w:val="1A295829"/>
    <w:rsid w:val="1A2E4BEE"/>
    <w:rsid w:val="1AA475A6"/>
    <w:rsid w:val="1AAB26E2"/>
    <w:rsid w:val="1B012302"/>
    <w:rsid w:val="1B065B6B"/>
    <w:rsid w:val="1B4D72F6"/>
    <w:rsid w:val="1B5E340C"/>
    <w:rsid w:val="1B79633D"/>
    <w:rsid w:val="1B8371BB"/>
    <w:rsid w:val="1B99253B"/>
    <w:rsid w:val="1C033E58"/>
    <w:rsid w:val="1C197B20"/>
    <w:rsid w:val="1C5F3784"/>
    <w:rsid w:val="1C6C5EA1"/>
    <w:rsid w:val="1C8130DC"/>
    <w:rsid w:val="1C876837"/>
    <w:rsid w:val="1CA23671"/>
    <w:rsid w:val="1CDA2E0B"/>
    <w:rsid w:val="1D774AFE"/>
    <w:rsid w:val="1DC00253"/>
    <w:rsid w:val="1E764DB5"/>
    <w:rsid w:val="1E8C1CED"/>
    <w:rsid w:val="1EA00084"/>
    <w:rsid w:val="1EDB2E6A"/>
    <w:rsid w:val="1F1840BF"/>
    <w:rsid w:val="1F811C64"/>
    <w:rsid w:val="1F90147A"/>
    <w:rsid w:val="1F944CB0"/>
    <w:rsid w:val="1FB5190D"/>
    <w:rsid w:val="1FB77434"/>
    <w:rsid w:val="1FF07248"/>
    <w:rsid w:val="20A756FA"/>
    <w:rsid w:val="20DF4E94"/>
    <w:rsid w:val="20E34258"/>
    <w:rsid w:val="21494A03"/>
    <w:rsid w:val="219A0DBB"/>
    <w:rsid w:val="21D00C81"/>
    <w:rsid w:val="21D20555"/>
    <w:rsid w:val="22635651"/>
    <w:rsid w:val="226D4721"/>
    <w:rsid w:val="22DF561F"/>
    <w:rsid w:val="22EA7B20"/>
    <w:rsid w:val="231C15CD"/>
    <w:rsid w:val="23362D65"/>
    <w:rsid w:val="23700025"/>
    <w:rsid w:val="23810484"/>
    <w:rsid w:val="23963804"/>
    <w:rsid w:val="243A6885"/>
    <w:rsid w:val="245E07C6"/>
    <w:rsid w:val="24F627AC"/>
    <w:rsid w:val="253F23A5"/>
    <w:rsid w:val="25537BFE"/>
    <w:rsid w:val="258B383C"/>
    <w:rsid w:val="259124D5"/>
    <w:rsid w:val="25DC4098"/>
    <w:rsid w:val="25DD396C"/>
    <w:rsid w:val="25EF3DCB"/>
    <w:rsid w:val="25F767DC"/>
    <w:rsid w:val="263C0693"/>
    <w:rsid w:val="26451C3D"/>
    <w:rsid w:val="26591245"/>
    <w:rsid w:val="26920BFA"/>
    <w:rsid w:val="26CA2142"/>
    <w:rsid w:val="26E72CF4"/>
    <w:rsid w:val="26F23447"/>
    <w:rsid w:val="26F64CE5"/>
    <w:rsid w:val="26FB054E"/>
    <w:rsid w:val="271635D9"/>
    <w:rsid w:val="275A34C6"/>
    <w:rsid w:val="27734588"/>
    <w:rsid w:val="278E13C2"/>
    <w:rsid w:val="27C052F3"/>
    <w:rsid w:val="28013D4F"/>
    <w:rsid w:val="28373807"/>
    <w:rsid w:val="28A30E9D"/>
    <w:rsid w:val="28A93BA0"/>
    <w:rsid w:val="28B430AA"/>
    <w:rsid w:val="28E374EB"/>
    <w:rsid w:val="29802F8C"/>
    <w:rsid w:val="29B13146"/>
    <w:rsid w:val="2A04596B"/>
    <w:rsid w:val="2A58688A"/>
    <w:rsid w:val="2A922F77"/>
    <w:rsid w:val="2B165956"/>
    <w:rsid w:val="2B373B1E"/>
    <w:rsid w:val="2B7408CF"/>
    <w:rsid w:val="2C136B69"/>
    <w:rsid w:val="2C5A7AC4"/>
    <w:rsid w:val="2C82701B"/>
    <w:rsid w:val="2CAD5E46"/>
    <w:rsid w:val="2CB82A3D"/>
    <w:rsid w:val="2CF75313"/>
    <w:rsid w:val="2D4F514F"/>
    <w:rsid w:val="2D967EC2"/>
    <w:rsid w:val="2DA07759"/>
    <w:rsid w:val="2DE27D71"/>
    <w:rsid w:val="2E683D46"/>
    <w:rsid w:val="2E7F1A64"/>
    <w:rsid w:val="2ECE6548"/>
    <w:rsid w:val="2EF22236"/>
    <w:rsid w:val="2F2A5E74"/>
    <w:rsid w:val="2F77273B"/>
    <w:rsid w:val="2FA4655D"/>
    <w:rsid w:val="2FBF1B75"/>
    <w:rsid w:val="2FE0277B"/>
    <w:rsid w:val="302A3C52"/>
    <w:rsid w:val="30393E95"/>
    <w:rsid w:val="30566085"/>
    <w:rsid w:val="30647164"/>
    <w:rsid w:val="30E107B4"/>
    <w:rsid w:val="30E43E01"/>
    <w:rsid w:val="31244B45"/>
    <w:rsid w:val="312B7C81"/>
    <w:rsid w:val="316B62D0"/>
    <w:rsid w:val="319F5F79"/>
    <w:rsid w:val="322C3CB1"/>
    <w:rsid w:val="32703F94"/>
    <w:rsid w:val="33900270"/>
    <w:rsid w:val="33B43F5E"/>
    <w:rsid w:val="33E52369"/>
    <w:rsid w:val="33F97BC3"/>
    <w:rsid w:val="34062984"/>
    <w:rsid w:val="34086058"/>
    <w:rsid w:val="34A73AC3"/>
    <w:rsid w:val="34B166F0"/>
    <w:rsid w:val="34C06933"/>
    <w:rsid w:val="34C71A6F"/>
    <w:rsid w:val="34F5482E"/>
    <w:rsid w:val="357F234A"/>
    <w:rsid w:val="358C31E4"/>
    <w:rsid w:val="358E07DF"/>
    <w:rsid w:val="35935DF5"/>
    <w:rsid w:val="35BC17F0"/>
    <w:rsid w:val="35CF2D60"/>
    <w:rsid w:val="35E93C67"/>
    <w:rsid w:val="35ED3757"/>
    <w:rsid w:val="36260A17"/>
    <w:rsid w:val="364C4922"/>
    <w:rsid w:val="368A71F8"/>
    <w:rsid w:val="36C50230"/>
    <w:rsid w:val="36E032BC"/>
    <w:rsid w:val="37427AD3"/>
    <w:rsid w:val="375A6BCB"/>
    <w:rsid w:val="37797999"/>
    <w:rsid w:val="377F4883"/>
    <w:rsid w:val="3809239F"/>
    <w:rsid w:val="380B4369"/>
    <w:rsid w:val="3810372D"/>
    <w:rsid w:val="38213B8C"/>
    <w:rsid w:val="383E029A"/>
    <w:rsid w:val="389205E6"/>
    <w:rsid w:val="38A74091"/>
    <w:rsid w:val="38D96215"/>
    <w:rsid w:val="393618B9"/>
    <w:rsid w:val="394D3FC3"/>
    <w:rsid w:val="397A17A6"/>
    <w:rsid w:val="39846181"/>
    <w:rsid w:val="39A16D33"/>
    <w:rsid w:val="39BA1BA2"/>
    <w:rsid w:val="39EB6200"/>
    <w:rsid w:val="3A371445"/>
    <w:rsid w:val="3AAF722D"/>
    <w:rsid w:val="3AE96BE3"/>
    <w:rsid w:val="3AF86E26"/>
    <w:rsid w:val="3B1E43B3"/>
    <w:rsid w:val="3B2220F5"/>
    <w:rsid w:val="3B5D312D"/>
    <w:rsid w:val="3B985F13"/>
    <w:rsid w:val="3BBA232E"/>
    <w:rsid w:val="3C3A521C"/>
    <w:rsid w:val="3C683B38"/>
    <w:rsid w:val="3CD1792F"/>
    <w:rsid w:val="3CEF4259"/>
    <w:rsid w:val="3D0D2931"/>
    <w:rsid w:val="3D850719"/>
    <w:rsid w:val="3DB64D77"/>
    <w:rsid w:val="3DCB0822"/>
    <w:rsid w:val="3E3C34CE"/>
    <w:rsid w:val="3EA42E21"/>
    <w:rsid w:val="3EBD5A46"/>
    <w:rsid w:val="3F696545"/>
    <w:rsid w:val="3F966C0E"/>
    <w:rsid w:val="3FDB6D16"/>
    <w:rsid w:val="40610FCA"/>
    <w:rsid w:val="406D5BC1"/>
    <w:rsid w:val="40A37834"/>
    <w:rsid w:val="40B57568"/>
    <w:rsid w:val="40BA692C"/>
    <w:rsid w:val="40C33A32"/>
    <w:rsid w:val="40E340D5"/>
    <w:rsid w:val="410F0A26"/>
    <w:rsid w:val="416C231C"/>
    <w:rsid w:val="41A05B22"/>
    <w:rsid w:val="41AC56F8"/>
    <w:rsid w:val="41B4781F"/>
    <w:rsid w:val="42022339"/>
    <w:rsid w:val="42784CF1"/>
    <w:rsid w:val="42864D18"/>
    <w:rsid w:val="42AD6748"/>
    <w:rsid w:val="42CC7721"/>
    <w:rsid w:val="42CD2946"/>
    <w:rsid w:val="42D75573"/>
    <w:rsid w:val="43362BE2"/>
    <w:rsid w:val="43A86F10"/>
    <w:rsid w:val="43D146B8"/>
    <w:rsid w:val="43EA577A"/>
    <w:rsid w:val="447F5EC2"/>
    <w:rsid w:val="44B02520"/>
    <w:rsid w:val="4504461A"/>
    <w:rsid w:val="45246A6A"/>
    <w:rsid w:val="45997458"/>
    <w:rsid w:val="45AA51C1"/>
    <w:rsid w:val="45B222C8"/>
    <w:rsid w:val="45E306D3"/>
    <w:rsid w:val="46470C62"/>
    <w:rsid w:val="467F03FC"/>
    <w:rsid w:val="468772B0"/>
    <w:rsid w:val="469F284C"/>
    <w:rsid w:val="46A95479"/>
    <w:rsid w:val="471A1ED2"/>
    <w:rsid w:val="47F60B91"/>
    <w:rsid w:val="48323927"/>
    <w:rsid w:val="486D24D6"/>
    <w:rsid w:val="48EE3617"/>
    <w:rsid w:val="491D214E"/>
    <w:rsid w:val="49441489"/>
    <w:rsid w:val="49830203"/>
    <w:rsid w:val="49A73042"/>
    <w:rsid w:val="49A87C69"/>
    <w:rsid w:val="4A58168F"/>
    <w:rsid w:val="4B1A06F3"/>
    <w:rsid w:val="4B1A6945"/>
    <w:rsid w:val="4B201A81"/>
    <w:rsid w:val="4B38501D"/>
    <w:rsid w:val="4BF929FE"/>
    <w:rsid w:val="4C52210E"/>
    <w:rsid w:val="4CA961D2"/>
    <w:rsid w:val="4CDD01CE"/>
    <w:rsid w:val="4D4C4DB0"/>
    <w:rsid w:val="4D6245D3"/>
    <w:rsid w:val="4DA1334D"/>
    <w:rsid w:val="4E393586"/>
    <w:rsid w:val="4E7740AE"/>
    <w:rsid w:val="4ECF7A46"/>
    <w:rsid w:val="4EE72FE2"/>
    <w:rsid w:val="4F304989"/>
    <w:rsid w:val="4F391364"/>
    <w:rsid w:val="4FBE2403"/>
    <w:rsid w:val="4FC13833"/>
    <w:rsid w:val="50055E16"/>
    <w:rsid w:val="504736F2"/>
    <w:rsid w:val="5055041F"/>
    <w:rsid w:val="50903205"/>
    <w:rsid w:val="50A32F39"/>
    <w:rsid w:val="50AC44E3"/>
    <w:rsid w:val="510559A1"/>
    <w:rsid w:val="51586419"/>
    <w:rsid w:val="519311FF"/>
    <w:rsid w:val="519B00B4"/>
    <w:rsid w:val="51AE6039"/>
    <w:rsid w:val="51BA49DE"/>
    <w:rsid w:val="51BD002A"/>
    <w:rsid w:val="51CB2747"/>
    <w:rsid w:val="51F577C4"/>
    <w:rsid w:val="5218225D"/>
    <w:rsid w:val="527F1783"/>
    <w:rsid w:val="5288688A"/>
    <w:rsid w:val="52CA0C50"/>
    <w:rsid w:val="52F757BE"/>
    <w:rsid w:val="53EB5322"/>
    <w:rsid w:val="54330A77"/>
    <w:rsid w:val="5523289A"/>
    <w:rsid w:val="557D01FC"/>
    <w:rsid w:val="564D4072"/>
    <w:rsid w:val="56717635"/>
    <w:rsid w:val="56F974F6"/>
    <w:rsid w:val="573064A0"/>
    <w:rsid w:val="57407733"/>
    <w:rsid w:val="57601B83"/>
    <w:rsid w:val="576A47B0"/>
    <w:rsid w:val="57792C45"/>
    <w:rsid w:val="57911D3D"/>
    <w:rsid w:val="57D36B15"/>
    <w:rsid w:val="587A11AE"/>
    <w:rsid w:val="5903310E"/>
    <w:rsid w:val="591C41D0"/>
    <w:rsid w:val="59340350"/>
    <w:rsid w:val="597436C4"/>
    <w:rsid w:val="59747B68"/>
    <w:rsid w:val="59F6057D"/>
    <w:rsid w:val="5A455061"/>
    <w:rsid w:val="5B7B51DE"/>
    <w:rsid w:val="5B7C71A8"/>
    <w:rsid w:val="5C841E70"/>
    <w:rsid w:val="5CF60894"/>
    <w:rsid w:val="5CFF3BED"/>
    <w:rsid w:val="5D0D455B"/>
    <w:rsid w:val="5E0F1C0D"/>
    <w:rsid w:val="5E6E2DD8"/>
    <w:rsid w:val="5F047298"/>
    <w:rsid w:val="5F49114F"/>
    <w:rsid w:val="5FB24F46"/>
    <w:rsid w:val="5FD56E87"/>
    <w:rsid w:val="5FED5F7E"/>
    <w:rsid w:val="5FFE018B"/>
    <w:rsid w:val="60163727"/>
    <w:rsid w:val="602045A6"/>
    <w:rsid w:val="602B6AA7"/>
    <w:rsid w:val="602D6CC3"/>
    <w:rsid w:val="60636240"/>
    <w:rsid w:val="606D5311"/>
    <w:rsid w:val="6074044E"/>
    <w:rsid w:val="6094289E"/>
    <w:rsid w:val="609E54CA"/>
    <w:rsid w:val="60B847DE"/>
    <w:rsid w:val="61761FA3"/>
    <w:rsid w:val="619C7C5C"/>
    <w:rsid w:val="625B18C5"/>
    <w:rsid w:val="62606EDB"/>
    <w:rsid w:val="627357D8"/>
    <w:rsid w:val="6291178B"/>
    <w:rsid w:val="629B599B"/>
    <w:rsid w:val="629B6B1C"/>
    <w:rsid w:val="62A52B40"/>
    <w:rsid w:val="62A80882"/>
    <w:rsid w:val="62B47227"/>
    <w:rsid w:val="62EE44E7"/>
    <w:rsid w:val="63021D41"/>
    <w:rsid w:val="6320666B"/>
    <w:rsid w:val="64B67287"/>
    <w:rsid w:val="64D15E6F"/>
    <w:rsid w:val="64E9595B"/>
    <w:rsid w:val="651E6BDA"/>
    <w:rsid w:val="6545060B"/>
    <w:rsid w:val="655669E4"/>
    <w:rsid w:val="655B398A"/>
    <w:rsid w:val="65D8322D"/>
    <w:rsid w:val="65F242EE"/>
    <w:rsid w:val="65F8742B"/>
    <w:rsid w:val="65FC516D"/>
    <w:rsid w:val="66524D8D"/>
    <w:rsid w:val="667A42E4"/>
    <w:rsid w:val="668F4233"/>
    <w:rsid w:val="66B21CD0"/>
    <w:rsid w:val="66CF4630"/>
    <w:rsid w:val="67A41618"/>
    <w:rsid w:val="67A930D3"/>
    <w:rsid w:val="67BD092C"/>
    <w:rsid w:val="67C95523"/>
    <w:rsid w:val="6813679E"/>
    <w:rsid w:val="68183DB4"/>
    <w:rsid w:val="68CC52CB"/>
    <w:rsid w:val="691F305D"/>
    <w:rsid w:val="69344C1E"/>
    <w:rsid w:val="69390486"/>
    <w:rsid w:val="693C3AD3"/>
    <w:rsid w:val="69894F6A"/>
    <w:rsid w:val="69B1626F"/>
    <w:rsid w:val="69D65CD5"/>
    <w:rsid w:val="6A18009C"/>
    <w:rsid w:val="6A707ED8"/>
    <w:rsid w:val="6A843983"/>
    <w:rsid w:val="6B572E46"/>
    <w:rsid w:val="6B69033C"/>
    <w:rsid w:val="6C3715AB"/>
    <w:rsid w:val="6C9003BD"/>
    <w:rsid w:val="6CA200F0"/>
    <w:rsid w:val="6D69351C"/>
    <w:rsid w:val="6D6A6E60"/>
    <w:rsid w:val="6DBF2F59"/>
    <w:rsid w:val="6E2050BA"/>
    <w:rsid w:val="6E804461"/>
    <w:rsid w:val="6EBF31B6"/>
    <w:rsid w:val="6F235519"/>
    <w:rsid w:val="6F2B0871"/>
    <w:rsid w:val="6F683873"/>
    <w:rsid w:val="6F72024E"/>
    <w:rsid w:val="6F775CD0"/>
    <w:rsid w:val="6FC50CC6"/>
    <w:rsid w:val="6FDE7692"/>
    <w:rsid w:val="6FFE1AE2"/>
    <w:rsid w:val="70182BA3"/>
    <w:rsid w:val="70A26911"/>
    <w:rsid w:val="70B86135"/>
    <w:rsid w:val="70F74EAF"/>
    <w:rsid w:val="711F7F62"/>
    <w:rsid w:val="713E488C"/>
    <w:rsid w:val="71816E6E"/>
    <w:rsid w:val="718F3339"/>
    <w:rsid w:val="71A87F57"/>
    <w:rsid w:val="71AF12E6"/>
    <w:rsid w:val="72255A4C"/>
    <w:rsid w:val="726F6CC7"/>
    <w:rsid w:val="7295497F"/>
    <w:rsid w:val="729C3F60"/>
    <w:rsid w:val="734D7008"/>
    <w:rsid w:val="73920EBF"/>
    <w:rsid w:val="73B70925"/>
    <w:rsid w:val="740873D3"/>
    <w:rsid w:val="740B2A1F"/>
    <w:rsid w:val="7416389E"/>
    <w:rsid w:val="742A10F7"/>
    <w:rsid w:val="743E4BA3"/>
    <w:rsid w:val="745B5755"/>
    <w:rsid w:val="746C1710"/>
    <w:rsid w:val="749D7B1B"/>
    <w:rsid w:val="749E5641"/>
    <w:rsid w:val="74FD05BA"/>
    <w:rsid w:val="75330480"/>
    <w:rsid w:val="753F6E24"/>
    <w:rsid w:val="763E70DC"/>
    <w:rsid w:val="7682346D"/>
    <w:rsid w:val="76E23F0B"/>
    <w:rsid w:val="7706409E"/>
    <w:rsid w:val="77163BB5"/>
    <w:rsid w:val="771B11CB"/>
    <w:rsid w:val="774E15A1"/>
    <w:rsid w:val="776112D4"/>
    <w:rsid w:val="77756B2D"/>
    <w:rsid w:val="777A0E5A"/>
    <w:rsid w:val="77884AB3"/>
    <w:rsid w:val="77901BB9"/>
    <w:rsid w:val="77F263D0"/>
    <w:rsid w:val="780F0D30"/>
    <w:rsid w:val="78AF606F"/>
    <w:rsid w:val="78C935D5"/>
    <w:rsid w:val="7904460D"/>
    <w:rsid w:val="79295E21"/>
    <w:rsid w:val="79A47B9E"/>
    <w:rsid w:val="79EB30D7"/>
    <w:rsid w:val="7A066163"/>
    <w:rsid w:val="7A0E5017"/>
    <w:rsid w:val="7A287E87"/>
    <w:rsid w:val="7A560E98"/>
    <w:rsid w:val="7A710918"/>
    <w:rsid w:val="7ABC1818"/>
    <w:rsid w:val="7B000E04"/>
    <w:rsid w:val="7B1B5C3E"/>
    <w:rsid w:val="7B3F192C"/>
    <w:rsid w:val="7B5D1DB2"/>
    <w:rsid w:val="7BCE4A5E"/>
    <w:rsid w:val="7BF2699E"/>
    <w:rsid w:val="7C176405"/>
    <w:rsid w:val="7C1D1542"/>
    <w:rsid w:val="7C1F350C"/>
    <w:rsid w:val="7C2B1EB0"/>
    <w:rsid w:val="7C556F2D"/>
    <w:rsid w:val="7C694787"/>
    <w:rsid w:val="7D2304A9"/>
    <w:rsid w:val="7D4D5E56"/>
    <w:rsid w:val="7E1150D6"/>
    <w:rsid w:val="7E305EB2"/>
    <w:rsid w:val="7E6B6EDC"/>
    <w:rsid w:val="7F1906E6"/>
    <w:rsid w:val="7F3B7298"/>
    <w:rsid w:val="7F9046A3"/>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宋体" w:hAnsi="Arial"/>
      <w:b/>
      <w:sz w:val="28"/>
    </w:rPr>
  </w:style>
  <w:style w:type="paragraph" w:styleId="3">
    <w:name w:val="heading 3"/>
    <w:basedOn w:val="1"/>
    <w:next w:val="4"/>
    <w:qFormat/>
    <w:uiPriority w:val="0"/>
    <w:pPr>
      <w:keepNext/>
      <w:keepLines/>
      <w:spacing w:line="360" w:lineRule="auto"/>
      <w:outlineLvl w:val="2"/>
    </w:pPr>
    <w:rPr>
      <w:rFonts w:ascii="宋体" w:hAnsi="宋体" w:eastAsia="宋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jc w:val="left"/>
      <w:textAlignment w:val="baseline"/>
    </w:pPr>
    <w:rPr>
      <w:kern w:val="0"/>
      <w:sz w:val="24"/>
      <w:szCs w:val="20"/>
    </w:rPr>
  </w:style>
  <w:style w:type="paragraph" w:customStyle="1" w:styleId="5">
    <w:name w:val="Char Char Char Char Char Char Char Char Char Char Char Char Char Char"/>
    <w:basedOn w:val="1"/>
    <w:autoRedefine/>
    <w:qFormat/>
    <w:uiPriority w:val="0"/>
    <w:pPr>
      <w:spacing w:line="360" w:lineRule="auto"/>
      <w:ind w:firstLine="200" w:firstLineChars="200"/>
    </w:pPr>
    <w:rPr>
      <w:rFonts w:ascii="宋体" w:hAnsi="Times New Roman" w:eastAsia="宋体"/>
      <w:sz w:val="24"/>
    </w:rPr>
  </w:style>
  <w:style w:type="paragraph" w:styleId="6">
    <w:name w:val="Body Text"/>
    <w:basedOn w:val="1"/>
    <w:qFormat/>
    <w:uiPriority w:val="0"/>
    <w:pPr>
      <w:spacing w:line="360" w:lineRule="auto"/>
      <w:ind w:firstLine="200" w:firstLineChars="200"/>
      <w:jc w:val="center"/>
    </w:pPr>
    <w:rPr>
      <w:rFonts w:ascii="宋体" w:hAnsi="宋体"/>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adjustRightInd w:val="0"/>
      <w:snapToGrid w:val="0"/>
      <w:spacing w:before="156" w:after="156"/>
    </w:pPr>
    <w:rPr>
      <w:sz w:val="24"/>
    </w:rPr>
  </w:style>
  <w:style w:type="paragraph" w:customStyle="1" w:styleId="12">
    <w:name w:val="标书标题2"/>
    <w:basedOn w:val="2"/>
    <w:autoRedefine/>
    <w:qFormat/>
    <w:uiPriority w:val="0"/>
    <w:pPr>
      <w:spacing w:before="156" w:beforeLines="50" w:line="240" w:lineRule="auto"/>
      <w:jc w:val="center"/>
    </w:pPr>
    <w:rPr>
      <w:rFonts w:ascii="Arial" w:cs="Arial"/>
    </w:rPr>
  </w:style>
  <w:style w:type="character" w:customStyle="1" w:styleId="13">
    <w:name w:val="页眉 Char"/>
    <w:basedOn w:val="11"/>
    <w:link w:val="8"/>
    <w:qFormat/>
    <w:uiPriority w:val="0"/>
    <w:rPr>
      <w:kern w:val="2"/>
      <w:sz w:val="18"/>
      <w:szCs w:val="18"/>
    </w:rPr>
  </w:style>
  <w:style w:type="character" w:customStyle="1" w:styleId="14">
    <w:name w:val="页脚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433</Words>
  <Characters>2474</Characters>
  <Lines>20</Lines>
  <Paragraphs>5</Paragraphs>
  <TotalTime>5</TotalTime>
  <ScaleCrop>false</ScaleCrop>
  <LinksUpToDate>false</LinksUpToDate>
  <CharactersWithSpaces>2902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2025-11-20T11:37:00Z</dcterms:created>
  <dc:creator>F</dc:creator>
  <cp:lastModifiedBy>user</cp:lastModifiedBy>
  <dcterms:modified xsi:type="dcterms:W3CDTF">2025-11-20T15:42:14Z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A81CB22794E64AE79B32F36A981E6226_13</vt:lpwstr>
  </property>
  <property fmtid="{D5CDD505-2E9C-101B-9397-08002B2CF9AE}" pid="4" name="KSOTemplateDocerSaveRecord">
    <vt:lpwstr>eyJoZGlkIjoiODU5ZTMxNWY1YzgwYmVlMTUwOTllMjhmM2ZhYTkwNTQiLCJ1c2VySWQiOiI0MTEwOTY2MDcifQ==</vt:lpwstr>
  </property>
</Properties>
</file>