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2774"/>
        <w:gridCol w:w="646"/>
        <w:gridCol w:w="1831"/>
        <w:gridCol w:w="2211"/>
        <w:gridCol w:w="798"/>
        <w:gridCol w:w="1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/>
          </w:tcPr>
          <w:p>
            <w:pPr>
              <w:rPr>
                <w:b/>
                <w:bCs/>
                <w:color w:val="auto"/>
                <w:sz w:val="24"/>
                <w:szCs w:val="24"/>
                <w:highlight w:val="none"/>
                <w:lang w:val="pt-BR"/>
              </w:rPr>
            </w:pPr>
            <w:r>
              <w:rPr>
                <w:b/>
                <w:bCs/>
                <w:color w:val="auto"/>
                <w:sz w:val="24"/>
                <w:szCs w:val="24"/>
                <w:highlight w:val="none"/>
              </w:rPr>
              <w:t>PROJECT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</w:rPr>
              <w:t xml:space="preserve"> NAME</w:t>
            </w:r>
            <w:r>
              <w:rPr>
                <w:b/>
                <w:bCs/>
                <w:color w:val="auto"/>
                <w:sz w:val="24"/>
                <w:szCs w:val="24"/>
                <w:highlight w:val="none"/>
              </w:rPr>
              <w:t>:</w:t>
            </w:r>
            <w:r>
              <w:rPr>
                <w:b/>
                <w:bCs/>
                <w:color w:val="auto"/>
                <w:sz w:val="24"/>
                <w:szCs w:val="24"/>
                <w:highlight w:val="none"/>
                <w:lang w:val="pt-BR"/>
              </w:rPr>
              <w:t>The Project of the New Port of Caio in Cabinda</w:t>
            </w:r>
          </w:p>
          <w:p>
            <w:pPr>
              <w:rPr>
                <w:b/>
                <w:bCs/>
                <w:color w:val="auto"/>
                <w:sz w:val="24"/>
                <w:szCs w:val="24"/>
                <w:highlight w:val="none"/>
                <w:lang w:val="pt-BR"/>
              </w:rPr>
            </w:pPr>
            <w:r>
              <w:rPr>
                <w:b/>
                <w:bCs/>
                <w:color w:val="auto"/>
                <w:sz w:val="24"/>
                <w:szCs w:val="24"/>
                <w:highlight w:val="none"/>
                <w:lang w:val="pt-BR"/>
              </w:rPr>
              <w:t>EMPLOYER:CAIOPORTO, S.A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  <w:lang w:val="pt-BR"/>
              </w:rPr>
              <w:t>.</w:t>
            </w:r>
          </w:p>
          <w:p>
            <w:pPr>
              <w:jc w:val="center"/>
              <w:rPr>
                <w:b/>
                <w:bCs/>
                <w:color w:val="auto"/>
                <w:sz w:val="28"/>
                <w:szCs w:val="28"/>
                <w:highlight w:val="none"/>
              </w:rPr>
            </w:pPr>
            <w:bookmarkStart w:id="0" w:name="OLE_LINK2"/>
            <w:bookmarkStart w:id="1" w:name="OLE_LINK1"/>
            <w:r>
              <w:rPr>
                <w:color w:val="auto"/>
                <w:sz w:val="28"/>
                <w:szCs w:val="28"/>
                <w:highlight w:val="none"/>
              </w:rPr>
              <w:t>REQUEST FOR APPROVAL OF DRAWINGS</w:t>
            </w:r>
            <w:r>
              <w:rPr>
                <w:rFonts w:hint="eastAsia"/>
                <w:color w:val="auto"/>
                <w:sz w:val="28"/>
                <w:szCs w:val="28"/>
                <w:highlight w:val="none"/>
              </w:rPr>
              <w:t>/DESIGN DOCUMENT</w:t>
            </w:r>
            <w:bookmarkEnd w:id="0"/>
            <w:bookmarkEnd w:id="1"/>
          </w:p>
          <w:p>
            <w:pPr>
              <w:spacing w:line="0" w:lineRule="atLeast"/>
              <w:jc w:val="right"/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color w:val="auto"/>
                <w:highlight w:val="none"/>
              </w:rPr>
              <w:t xml:space="preserve">Ref: </w:t>
            </w:r>
            <w:r>
              <w:rPr>
                <w:color w:val="auto"/>
                <w:highlight w:val="none"/>
                <w:u w:val="single"/>
              </w:rPr>
              <w:t>RAD-CRBC-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>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  <w:t>SN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Arial Narrow" w:hAnsi="Arial Narrow" w:eastAsia="等线" w:cs="Arial Narrow"/>
                <w:b/>
                <w:bCs/>
                <w:color w:val="auto"/>
                <w:kern w:val="0"/>
                <w:szCs w:val="21"/>
                <w:highlight w:val="none"/>
              </w:rPr>
              <w:t>Document No.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Arial Narrow" w:hAnsi="Arial Narrow" w:eastAsia="等线" w:cs="Arial Narrow"/>
                <w:b/>
                <w:bCs/>
                <w:color w:val="auto"/>
                <w:kern w:val="0"/>
                <w:szCs w:val="21"/>
                <w:highlight w:val="none"/>
              </w:rPr>
              <w:t>Rev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Arial Narrow" w:hAnsi="Arial Narrow" w:eastAsia="等线" w:cs="Arial Narrow"/>
                <w:b/>
                <w:bCs/>
                <w:color w:val="auto"/>
                <w:kern w:val="0"/>
                <w:szCs w:val="21"/>
                <w:highlight w:val="none"/>
              </w:rPr>
              <w:t>Title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Arial Narrow" w:hAnsi="Arial Narrow" w:eastAsia="等线" w:cs="Arial Narrow"/>
                <w:b/>
                <w:bCs/>
                <w:color w:val="auto"/>
                <w:kern w:val="0"/>
                <w:szCs w:val="21"/>
                <w:highlight w:val="none"/>
              </w:rPr>
              <w:t>Copy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ascii="Arial Narrow" w:hAnsi="Arial Narrow" w:eastAsia="等线" w:cs="Arial Narrow"/>
                <w:b/>
                <w:bCs/>
                <w:color w:val="auto"/>
                <w:kern w:val="0"/>
                <w:szCs w:val="21"/>
                <w:highlight w:val="none"/>
              </w:rPr>
              <w:t>Size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cs="Arial Narro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LOT1_DD_DR_</w:t>
            </w: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1019-A</w:t>
            </w: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-01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Architectural Design Report for</w:t>
            </w: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National Authorities Building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Drawing List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-01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Engineering Practice Table and Facilities Table 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2" w:name="OLE_LINK3" w:colFirst="4" w:colLast="5"/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40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-02</w:t>
            </w:r>
          </w:p>
        </w:tc>
        <w:tc>
          <w:tcPr>
            <w:tcW w:w="32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Site Plan</w:t>
            </w:r>
          </w:p>
        </w:tc>
        <w:tc>
          <w:tcPr>
            <w:tcW w:w="404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-03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Ground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Floor 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Plan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-04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First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Floor Plan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Roof Plan And Details 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Elevations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Elevations,Sections and Details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Staircase Details 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Pantry Details 1 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Pantry Details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Toilet Details 1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Toilet Details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Shower Details 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Shower Detail And Door Details 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17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Door And Window Details 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Window Details 1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Window Details 2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Wall Details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21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Wall Details </w:t>
            </w: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22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1019-A</w:t>
            </w: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Details </w:t>
            </w:r>
            <w:r>
              <w:rPr>
                <w:rFonts w:hint="eastAsia" w:ascii="Arial Narrow" w:hAnsi="Arial Narrow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23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LOT1_DD_DR_1019-S-01 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Structure Design Report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S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Drawing List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LOT1_DD_1019-S-01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Foundation Layout Plan and Details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26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LOT1_DD_1019-S-02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Framing Columns Layout Plan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27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LOT1_DD_1019-S-03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Framing Columns Details(1)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28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LOT1_DD_1019-S-04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Framing Columns Details(2)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29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LOT1_DD_1019-S-05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First Floor Framing Plan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LOT1_DD_1019-S-06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Beams(1)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31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LOT1_DD_1019-S-07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Beams(2)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LOT1_DD_1019-S-08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Beams(3)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33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LOT1_DD_1019-S-09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Beams(4)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34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LOT1_DD_1019-S-10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Beams(5)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35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LOT1_DD_1019-S-11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Beams(6)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36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LOT1_DD_1019-S-12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Beams(7)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37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LOT1_DD_1019-S-13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Beams(8)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38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LOT1_DD_1019-S-14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Beams(9)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39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LOT1_DD_1019-S-15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Beams(10)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LOT1_DD_1019-S-16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Beams(11)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41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LOT1_DD_1019-S-17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Beams(12)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42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LOT1_DD_1019-S-18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Beams(13)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43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LOT1_DD_1019-S-19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Beams(14)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44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LOT1_DD_1019-S-20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Beams(15)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45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LOT1_DD_1019-S-21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Beams(16)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46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LOT1_DD_1019-S-22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First Floor Beams(17)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47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LOT1_DD_1019-S-23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Roof Floor Framing Plan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48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LOT1_DD_1019-S-24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Beams(1)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49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LOT1_DD_1019-S-25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Beams(2)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LOT1_DD_1019-S-26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Beams(3)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51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LOT1_DD_1019-S-27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Beams(4)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52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LOT1_DD_1019-S-28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Beams(5)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53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LOT1_DD_1019-S-29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Beams(6)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54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LOT1_DD_1019-S-30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Beams(7)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55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LOT1_DD_1019-S-31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Beams(8)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56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LOT1_DD_1019-S-32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Beams(9)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57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LOT1_DD_1019-S-33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Beams(10)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58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LOT1_DD_1019-S-34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Beams(11)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59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LOT1_DD_1019-S-35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Beams(12)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60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LOT1_DD_1019-S-36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Beams(13)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61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LOT1_DD_1019-S-37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Beams(14)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62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LOT1_DD_1019-S-38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Beams(15)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63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LOT1_DD_1019-S-39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Roof Beams(16)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64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LOT1_DD_1019-S-40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First Floor Slab Reinforcement Plan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65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LOT1_DD_1019-S-41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Roof Floor Slab Reinforcement Plan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66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LOT1_DD_1019-S-42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Details(1)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67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LOT1_DD_1019-S-43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Details(2)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68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LOT1_DD_1019-S-44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Details for Stair Cases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69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LOT1_DD_DR_1019-P-01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Plumbing </w:t>
            </w:r>
            <w:r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Design Report for</w:t>
            </w: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National Authorities Building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70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P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Drawing List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71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LOT1_DD_1019-P-01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Water Supply Layout for Ground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72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Water Supply Layout for First Floor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73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Drainage Layout for Ground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74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Drainage Layout for First Floor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75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Drainage Layout for Roof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76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Hose Reel Layout for Ground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77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Hose Reel Layout for First Floor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78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8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Stormwater Layout for Ground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79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9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Stormwater Layout for First Floor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80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Detailed Drawing(I)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81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Detailed Drawing(II)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82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12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Schematic Diagram(I)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83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13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Schematic Diagram(II)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84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LOT1_DD_1019-P-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14</w:t>
            </w:r>
          </w:p>
        </w:tc>
        <w:tc>
          <w:tcPr>
            <w:tcW w:w="327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Detail Drawing(III)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85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_DR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_10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-M-01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HVAC</w:t>
            </w: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Design Report for</w:t>
            </w: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National Authorities Building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86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_10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-M-0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Drawing List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87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_10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-M-01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HVAC - General Notes, Legends &amp; Abbreviation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88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_10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HVAC - Equipment Schedule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90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_10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HVAC - Install Details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91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_10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HVAC -</w:t>
            </w: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Ventilation Layout at Ground Floor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92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_10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HVAC - Conditioner Layout at Ground Floor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93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_10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HVAC - Ventilation Layout at First Floor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94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_10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HVAC - Conditioner Layout at First Floor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95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_10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HVAC - Equipment Layout at Roof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96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_10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HVAC - Refrigerant Piping Schematic Diagram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97</w:t>
            </w:r>
          </w:p>
        </w:tc>
        <w:tc>
          <w:tcPr>
            <w:tcW w:w="140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Cs w:val="21"/>
                <w:highlight w:val="none"/>
              </w:rPr>
              <w:t>LOT1_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Cs w:val="21"/>
                <w:highlight w:val="none"/>
              </w:rPr>
              <w:t>_10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19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Cs w:val="21"/>
                <w:highlight w:val="none"/>
              </w:rPr>
              <w:t>-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HVAC - 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Ventilation</w:t>
            </w:r>
            <w:r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Schematic Diagram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b w:val="0"/>
                <w:bCs w:val="0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98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DD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_DR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_1019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-E-01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Electrical Design Report for National Authorities Building</w:t>
            </w:r>
          </w:p>
        </w:tc>
        <w:tc>
          <w:tcPr>
            <w:tcW w:w="404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Arial Narrow" w:hAnsi="Arial Narrow" w:eastAsia="等线" w:cs="Arial Narrow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99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D_1019-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E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Drawing List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1019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-E-0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Legend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s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101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1019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-E-0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Systematic Diagram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s</w:t>
            </w: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102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1019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-E-0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Systematic Diagram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s</w:t>
            </w: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103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1019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-E-0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Systematic Diagram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s</w:t>
            </w: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104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1019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-E-0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Ground Floor Power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105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1019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-E-0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First Floor Power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107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1019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-E-0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Ground Floor Lighting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108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1019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-E-0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First Floor Lighting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109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1019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-E-0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Roof Lighting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110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1019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-E-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Ground Floor Emergency Lighting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111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LOT1_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_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eastAsia="zh-CN"/>
              </w:rPr>
              <w:t>1019</w:t>
            </w:r>
            <w:r>
              <w:rPr>
                <w:rFonts w:hint="default" w:ascii="Arial Narrow" w:hAnsi="Arial Narrow" w:cs="Arial Narrow"/>
                <w:color w:val="auto"/>
                <w:szCs w:val="21"/>
                <w:highlight w:val="none"/>
                <w:lang w:eastAsia="zh-CN"/>
              </w:rPr>
              <w:t>-E-</w:t>
            </w: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First Floor Emergency Lighting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112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LOT1_DD_1019-E-12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Roof Emergency Lighting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113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LOT1_DD_1019-E-13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Ground Floor Air Conditioner Power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114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LOT1_DD_1019-E-14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First Floor Air Conditioner Power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115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LOT1_DD_1019-E-15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Roof Air Conditioner Power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116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LOT1_DD_1019-E-16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Ground Floor ELV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117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LOT1_DD_1019-E-17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First Floor ELV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118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LOT1_DD_1019-E-18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Roof ELV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119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LOT1_DD_1019-E-19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Ground Floor Fire Alarm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120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LOT1_DD_1019-E-20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First Floor Fire Alarm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121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LOT1_DD_1019-E-21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Roof Fire Alarm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122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LOT1_DD_1019-E-22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Earthing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123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LOT1_DD_1019-E-23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Lightning Protection Plan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124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LOT1_DD_1019-E-24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Detailed Drawing 1 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9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125</w:t>
            </w:r>
          </w:p>
        </w:tc>
        <w:tc>
          <w:tcPr>
            <w:tcW w:w="1407" w:type="pc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LOT1_DD_1019-E-25</w:t>
            </w:r>
          </w:p>
        </w:tc>
        <w:tc>
          <w:tcPr>
            <w:tcW w:w="327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color w:val="auto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2050" w:type="pct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Detailed Drawing 2 </w:t>
            </w:r>
          </w:p>
        </w:tc>
        <w:tc>
          <w:tcPr>
            <w:tcW w:w="40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519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A1</w:t>
            </w:r>
            <w:r>
              <w:rPr>
                <w:rFonts w:hint="eastAsia" w:ascii="Arial Narrow" w:hAnsi="Arial Narrow" w:eastAsia="宋体" w:cs="Arial Narrow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  <w:jc w:val="center"/>
        </w:trPr>
        <w:tc>
          <w:tcPr>
            <w:tcW w:w="5000" w:type="pct"/>
            <w:gridSpan w:val="7"/>
            <w:noWrap/>
            <w:vAlign w:val="center"/>
          </w:tcPr>
          <w:p>
            <w:pPr>
              <w:spacing w:line="312" w:lineRule="auto"/>
              <w:jc w:val="left"/>
              <w:rPr>
                <w:color w:val="auto"/>
                <w:szCs w:val="21"/>
                <w:highlight w:val="none"/>
              </w:rPr>
            </w:pPr>
            <w:r>
              <w:rPr>
                <w:color w:val="auto"/>
                <w:szCs w:val="21"/>
                <w:highlight w:val="none"/>
              </w:rPr>
              <w:t xml:space="preserve">The 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  <w:lang w:val="en-US" w:eastAsia="zh-CN"/>
              </w:rPr>
              <w:t>Detailed</w:t>
            </w:r>
            <w:r>
              <w:rPr>
                <w:b/>
                <w:bCs/>
                <w:color w:val="auto"/>
                <w:szCs w:val="21"/>
                <w:highlight w:val="none"/>
              </w:rPr>
              <w:t xml:space="preserve"> Design 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</w:rPr>
              <w:t>of National Authorities Building</w:t>
            </w:r>
            <w:r>
              <w:rPr>
                <w:rFonts w:hint="eastAsia"/>
                <w:b/>
                <w:bCs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color w:val="auto"/>
                <w:szCs w:val="21"/>
                <w:highlight w:val="none"/>
              </w:rPr>
              <w:t>is hereby submitted for your kind review and approval.</w:t>
            </w:r>
          </w:p>
          <w:p>
            <w:pPr>
              <w:snapToGrid w:val="0"/>
              <w:spacing w:line="0" w:lineRule="atLeast"/>
              <w:rPr>
                <w:rFonts w:ascii="Arial" w:hAnsi="Arial" w:cs="Arial"/>
                <w:color w:val="auto"/>
                <w:szCs w:val="21"/>
                <w:highlight w:val="none"/>
              </w:rPr>
            </w:pPr>
          </w:p>
          <w:p>
            <w:pPr>
              <w:jc w:val="lef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 xml:space="preserve">For Contractor:      </w:t>
            </w:r>
            <w:r>
              <w:rPr>
                <w:color w:val="auto"/>
                <w:highlight w:val="none"/>
              </w:rPr>
              <w:drawing>
                <wp:inline distT="0" distB="0" distL="114300" distR="114300">
                  <wp:extent cx="985520" cy="465455"/>
                  <wp:effectExtent l="0" t="0" r="5080" b="444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520" cy="465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auto"/>
                <w:highlight w:val="none"/>
              </w:rPr>
              <w:t xml:space="preserve">                           Received  by  </w:t>
            </w:r>
          </w:p>
          <w:p>
            <w:pPr>
              <w:jc w:val="left"/>
              <w:rPr>
                <w:rFonts w:hint="eastAsia"/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 xml:space="preserve">      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 </w:t>
            </w:r>
            <w:r>
              <w:rPr>
                <w:color w:val="auto"/>
                <w:highlight w:val="none"/>
              </w:rPr>
              <w:t xml:space="preserve">  </w:t>
            </w:r>
            <w:r>
              <w:rPr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                    </w:t>
            </w:r>
            <w:r>
              <w:rPr>
                <w:rFonts w:hint="eastAsia"/>
                <w:color w:val="auto"/>
                <w:highlight w:val="none"/>
              </w:rPr>
              <w:t xml:space="preserve">   </w:t>
            </w:r>
            <w:r>
              <w:rPr>
                <w:color w:val="auto"/>
                <w:highlight w:val="none"/>
              </w:rPr>
              <w:t xml:space="preserve">                       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color w:val="auto"/>
                <w:highlight w:val="none"/>
                <w:u w:val="single"/>
              </w:rPr>
            </w:pPr>
            <w:r>
              <w:rPr>
                <w:color w:val="auto"/>
                <w:highlight w:val="none"/>
              </w:rPr>
              <w:t xml:space="preserve">   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color w:val="auto"/>
                <w:highlight w:val="none"/>
              </w:rPr>
              <w:t xml:space="preserve">  </w:t>
            </w:r>
            <w:r>
              <w:rPr>
                <w:color w:val="auto"/>
                <w:highlight w:val="none"/>
                <w:u w:val="single"/>
              </w:rPr>
              <w:t>(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>Gao Changsheng</w:t>
            </w:r>
            <w:r>
              <w:rPr>
                <w:color w:val="auto"/>
                <w:highlight w:val="none"/>
                <w:u w:val="single"/>
              </w:rPr>
              <w:t xml:space="preserve"> / 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Deputy </w:t>
            </w:r>
            <w:r>
              <w:rPr>
                <w:color w:val="auto"/>
                <w:highlight w:val="none"/>
                <w:u w:val="single"/>
              </w:rPr>
              <w:t>Chief Engineer )</w:t>
            </w:r>
            <w:r>
              <w:rPr>
                <w:color w:val="auto"/>
                <w:highlight w:val="none"/>
              </w:rPr>
              <w:t xml:space="preserve">                           ( Consultant )</w:t>
            </w:r>
          </w:p>
          <w:p>
            <w:pPr>
              <w:jc w:val="left"/>
              <w:rPr>
                <w:rFonts w:hint="eastAsia"/>
                <w:color w:val="auto"/>
                <w:highlight w:val="none"/>
                <w:u w:val="single"/>
              </w:rPr>
            </w:pPr>
            <w:r>
              <w:rPr>
                <w:color w:val="auto"/>
                <w:highlight w:val="none"/>
              </w:rPr>
              <w:t xml:space="preserve">Date: 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>Jan</w:t>
            </w:r>
            <w:r>
              <w:rPr>
                <w:rFonts w:hint="eastAsia" w:ascii="Times-Roman" w:hAnsi="Times-Roman" w:cs="Times-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23</w:t>
            </w:r>
            <w:r>
              <w:rPr>
                <w:rFonts w:hint="eastAsia" w:ascii="Times-Roman" w:hAnsi="Times-Roman" w:cs="Times-Roman"/>
                <w:color w:val="auto"/>
                <w:kern w:val="0"/>
                <w:szCs w:val="21"/>
                <w:highlight w:val="none"/>
                <w:u w:val="single"/>
                <w:vertAlign w:val="baseline"/>
                <w:lang w:val="en-US" w:eastAsia="zh-CN"/>
              </w:rPr>
              <w:t>th</w:t>
            </w:r>
            <w:r>
              <w:rPr>
                <w:rFonts w:ascii="Times-Roman" w:hAnsi="Times-Roman" w:cs="Times-Roman"/>
                <w:color w:val="auto"/>
                <w:kern w:val="0"/>
                <w:szCs w:val="21"/>
                <w:highlight w:val="none"/>
                <w:u w:val="single"/>
              </w:rPr>
              <w:t xml:space="preserve"> , 202</w:t>
            </w:r>
            <w:r>
              <w:rPr>
                <w:rFonts w:hint="eastAsia" w:ascii="Times-Roman" w:hAnsi="Times-Roman" w:cs="Times-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color w:val="auto"/>
                <w:highlight w:val="none"/>
              </w:rPr>
              <w:t xml:space="preserve">      </w:t>
            </w:r>
            <w:r>
              <w:rPr>
                <w:rFonts w:hint="eastAsia"/>
                <w:color w:val="auto"/>
                <w:highlight w:val="none"/>
              </w:rPr>
              <w:t xml:space="preserve">    </w:t>
            </w:r>
            <w:r>
              <w:rPr>
                <w:color w:val="auto"/>
                <w:highlight w:val="none"/>
              </w:rPr>
              <w:t xml:space="preserve">  </w:t>
            </w:r>
            <w:r>
              <w:rPr>
                <w:rFonts w:hint="eastAsia"/>
                <w:color w:val="auto"/>
                <w:highlight w:val="none"/>
              </w:rPr>
              <w:t xml:space="preserve">   </w:t>
            </w:r>
            <w:r>
              <w:rPr>
                <w:color w:val="auto"/>
                <w:highlight w:val="none"/>
              </w:rPr>
              <w:t xml:space="preserve">          Date:</w:t>
            </w:r>
            <w:r>
              <w:rPr>
                <w:rFonts w:hint="eastAsia"/>
                <w:color w:val="auto"/>
                <w:highlight w:val="none"/>
                <w:u w:val="single"/>
              </w:rPr>
              <w:t xml:space="preserve">                       </w:t>
            </w:r>
          </w:p>
          <w:p>
            <w:pPr>
              <w:spacing w:line="0" w:lineRule="atLeast"/>
              <w:jc w:val="both"/>
              <w:rPr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PPROVAL</w:t>
            </w:r>
            <w:r>
              <w:rPr>
                <w:rFonts w:hint="eastAsia"/>
                <w:color w:val="auto"/>
                <w:highlight w:val="none"/>
              </w:rPr>
              <w:t xml:space="preserve"> STATUS</w:t>
            </w:r>
          </w:p>
          <w:p>
            <w:pPr>
              <w:spacing w:line="0" w:lineRule="atLeast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  <w:t xml:space="preserve">Code 1 Note work may proceed </w:t>
            </w:r>
          </w:p>
          <w:p>
            <w:pPr>
              <w:spacing w:line="0" w:lineRule="atLeast"/>
              <w:rPr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  <w:t xml:space="preserve">Code 2 Note with comment, work may proceed  </w:t>
            </w:r>
          </w:p>
          <w:p>
            <w:pPr>
              <w:spacing w:line="0" w:lineRule="atLeast"/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  <w:t xml:space="preserve">Code 3 Rejected, work pay not proceed, revise and resubmit </w:t>
            </w:r>
          </w:p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ascii="Arial Narrow" w:hAnsi="Arial Narrow"/>
                <w:color w:val="auto"/>
                <w:sz w:val="24"/>
                <w:szCs w:val="24"/>
                <w:highlight w:val="none"/>
              </w:rPr>
              <w:t>Code 4 Approval is not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CONSULTANT’S COMMENTS/APPROVAL</w:t>
            </w: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954" w:type="pct"/>
            <w:gridSpan w:val="4"/>
            <w:noWrap/>
          </w:tcPr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FOR Consultant：</w:t>
            </w:r>
            <w:r>
              <w:rPr>
                <w:rFonts w:hint="eastAsia"/>
                <w:color w:val="auto"/>
                <w:highlight w:val="none"/>
              </w:rPr>
              <w:t>JV Sellhorn-HPC</w:t>
            </w: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Signature:</w:t>
            </w: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Date:</w:t>
            </w:r>
          </w:p>
        </w:tc>
        <w:tc>
          <w:tcPr>
            <w:tcW w:w="2045" w:type="pct"/>
            <w:gridSpan w:val="3"/>
            <w:noWrap/>
          </w:tcPr>
          <w:p>
            <w:pPr>
              <w:spacing w:line="0" w:lineRule="atLeast"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t>Received</w:t>
            </w:r>
            <w:r>
              <w:rPr>
                <w:rFonts w:hint="eastAsia"/>
                <w:color w:val="auto"/>
                <w:highlight w:val="none"/>
              </w:rPr>
              <w:t xml:space="preserve"> by C</w:t>
            </w:r>
            <w:r>
              <w:rPr>
                <w:color w:val="auto"/>
                <w:highlight w:val="none"/>
              </w:rPr>
              <w:t>ontractor /CRBC</w:t>
            </w: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  <w:u w:val="single"/>
              </w:rPr>
            </w:pPr>
            <w:r>
              <w:rPr>
                <w:color w:val="auto"/>
                <w:highlight w:val="none"/>
              </w:rPr>
              <w:t>Signature:</w:t>
            </w:r>
          </w:p>
          <w:p>
            <w:pPr>
              <w:spacing w:line="0" w:lineRule="atLeast"/>
              <w:rPr>
                <w:color w:val="auto"/>
                <w:highlight w:val="none"/>
                <w:u w:val="singl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  <w:u w:val="single"/>
              </w:rPr>
            </w:pPr>
          </w:p>
          <w:p>
            <w:pPr>
              <w:spacing w:line="0" w:lineRule="atLeast"/>
              <w:rPr>
                <w:color w:val="auto"/>
                <w:highlight w:val="none"/>
                <w:u w:val="single"/>
              </w:rPr>
            </w:pPr>
            <w:r>
              <w:rPr>
                <w:color w:val="auto"/>
                <w:highlight w:val="none"/>
              </w:rPr>
              <w:t>Date:</w:t>
            </w:r>
          </w:p>
          <w:p>
            <w:pPr>
              <w:spacing w:line="0" w:lineRule="atLeast"/>
              <w:rPr>
                <w:color w:val="auto"/>
                <w:highlight w:val="none"/>
              </w:rPr>
            </w:pPr>
          </w:p>
        </w:tc>
      </w:tr>
    </w:tbl>
    <w:p>
      <w:pPr>
        <w:spacing w:line="0" w:lineRule="atLeast"/>
        <w:rPr>
          <w:color w:val="000000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984" w:right="1134" w:bottom="1134" w:left="1134" w:header="964" w:footer="850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-Roma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- 1 -</w:t>
    </w:r>
    <w:r>
      <w:rPr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0" w:lineRule="atLeast"/>
      <w:jc w:val="left"/>
      <w:textAlignment w:val="center"/>
    </w:pPr>
    <w:r>
      <w:drawing>
        <wp:inline distT="0" distB="0" distL="114300" distR="114300">
          <wp:extent cx="1031240" cy="467995"/>
          <wp:effectExtent l="0" t="0" r="10160" b="1905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124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drawing>
        <wp:inline distT="0" distB="0" distL="114300" distR="114300">
          <wp:extent cx="1331595" cy="394970"/>
          <wp:effectExtent l="0" t="0" r="1905" b="11430"/>
          <wp:docPr id="3" name="图片 2" descr="sellhor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sellhorn_logo"/>
                  <pic:cNvPicPr>
                    <a:picLocks noChangeAspect="1"/>
                  </pic:cNvPicPr>
                </pic:nvPicPr>
                <pic:blipFill>
                  <a:blip r:embed="rId2"/>
                  <a:srcRect r="27309" b="12941"/>
                  <a:stretch>
                    <a:fillRect/>
                  </a:stretch>
                </pic:blipFill>
                <pic:spPr>
                  <a:xfrm>
                    <a:off x="0" y="0"/>
                    <a:ext cx="1331595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drawing>
        <wp:inline distT="0" distB="0" distL="114300" distR="114300">
          <wp:extent cx="848360" cy="541020"/>
          <wp:effectExtent l="0" t="0" r="2540" b="5080"/>
          <wp:docPr id="4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3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4836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1Nzc3ODdmZDk1YWZlNmE0MDBkMjUwYTMxYWRmNDgifQ=="/>
  </w:docVars>
  <w:rsids>
    <w:rsidRoot w:val="00172A27"/>
    <w:rsid w:val="000234E7"/>
    <w:rsid w:val="00052E7B"/>
    <w:rsid w:val="00087427"/>
    <w:rsid w:val="000932FD"/>
    <w:rsid w:val="000B02C7"/>
    <w:rsid w:val="000C3A37"/>
    <w:rsid w:val="000D6861"/>
    <w:rsid w:val="000D7496"/>
    <w:rsid w:val="000E7B06"/>
    <w:rsid w:val="00122A82"/>
    <w:rsid w:val="00150A82"/>
    <w:rsid w:val="00165827"/>
    <w:rsid w:val="00172A27"/>
    <w:rsid w:val="001870C0"/>
    <w:rsid w:val="001C694F"/>
    <w:rsid w:val="001D54D1"/>
    <w:rsid w:val="001F3BC5"/>
    <w:rsid w:val="002151A8"/>
    <w:rsid w:val="00232677"/>
    <w:rsid w:val="00234009"/>
    <w:rsid w:val="00254CD5"/>
    <w:rsid w:val="00256969"/>
    <w:rsid w:val="0027323E"/>
    <w:rsid w:val="002A46E5"/>
    <w:rsid w:val="002C3A9D"/>
    <w:rsid w:val="002D0570"/>
    <w:rsid w:val="002F0FCB"/>
    <w:rsid w:val="00302C37"/>
    <w:rsid w:val="003516B6"/>
    <w:rsid w:val="0036439D"/>
    <w:rsid w:val="0037271C"/>
    <w:rsid w:val="00377E5E"/>
    <w:rsid w:val="003B58B4"/>
    <w:rsid w:val="003B6E69"/>
    <w:rsid w:val="003C0EDE"/>
    <w:rsid w:val="00405FF7"/>
    <w:rsid w:val="00424C60"/>
    <w:rsid w:val="0045123A"/>
    <w:rsid w:val="0045538D"/>
    <w:rsid w:val="00502EFC"/>
    <w:rsid w:val="00522048"/>
    <w:rsid w:val="0053220E"/>
    <w:rsid w:val="00536836"/>
    <w:rsid w:val="00574B86"/>
    <w:rsid w:val="00595752"/>
    <w:rsid w:val="0059593D"/>
    <w:rsid w:val="005C06B8"/>
    <w:rsid w:val="005D128F"/>
    <w:rsid w:val="00632CD5"/>
    <w:rsid w:val="0064781B"/>
    <w:rsid w:val="00666786"/>
    <w:rsid w:val="00670A1D"/>
    <w:rsid w:val="00676A50"/>
    <w:rsid w:val="00685006"/>
    <w:rsid w:val="006A7645"/>
    <w:rsid w:val="006E4960"/>
    <w:rsid w:val="007340A7"/>
    <w:rsid w:val="0073552B"/>
    <w:rsid w:val="0077406D"/>
    <w:rsid w:val="00786DCC"/>
    <w:rsid w:val="007A1E01"/>
    <w:rsid w:val="007B2476"/>
    <w:rsid w:val="007E1E6F"/>
    <w:rsid w:val="007F542B"/>
    <w:rsid w:val="008049F5"/>
    <w:rsid w:val="00810BE4"/>
    <w:rsid w:val="0082199B"/>
    <w:rsid w:val="008279CF"/>
    <w:rsid w:val="00833851"/>
    <w:rsid w:val="00834592"/>
    <w:rsid w:val="00846585"/>
    <w:rsid w:val="00851FF9"/>
    <w:rsid w:val="008534B6"/>
    <w:rsid w:val="00891A3C"/>
    <w:rsid w:val="008B2738"/>
    <w:rsid w:val="008B4D0C"/>
    <w:rsid w:val="008E277E"/>
    <w:rsid w:val="008F0252"/>
    <w:rsid w:val="00915257"/>
    <w:rsid w:val="00923932"/>
    <w:rsid w:val="009461EC"/>
    <w:rsid w:val="00960D89"/>
    <w:rsid w:val="00966537"/>
    <w:rsid w:val="009A1DA3"/>
    <w:rsid w:val="009C151E"/>
    <w:rsid w:val="009C31FA"/>
    <w:rsid w:val="009D1A99"/>
    <w:rsid w:val="009D2624"/>
    <w:rsid w:val="009F6BBC"/>
    <w:rsid w:val="009F7BA9"/>
    <w:rsid w:val="00A44217"/>
    <w:rsid w:val="00A53D3A"/>
    <w:rsid w:val="00A560CA"/>
    <w:rsid w:val="00A5627D"/>
    <w:rsid w:val="00A81F0C"/>
    <w:rsid w:val="00A8397D"/>
    <w:rsid w:val="00AA249A"/>
    <w:rsid w:val="00AA3E66"/>
    <w:rsid w:val="00AB5EFF"/>
    <w:rsid w:val="00AB6550"/>
    <w:rsid w:val="00AD26F9"/>
    <w:rsid w:val="00AE53A5"/>
    <w:rsid w:val="00AF7180"/>
    <w:rsid w:val="00B0718D"/>
    <w:rsid w:val="00B2544C"/>
    <w:rsid w:val="00B26532"/>
    <w:rsid w:val="00B319BA"/>
    <w:rsid w:val="00B33DD4"/>
    <w:rsid w:val="00B73AB6"/>
    <w:rsid w:val="00B76F48"/>
    <w:rsid w:val="00BA0C0F"/>
    <w:rsid w:val="00BA186D"/>
    <w:rsid w:val="00BB6FF2"/>
    <w:rsid w:val="00BD19EA"/>
    <w:rsid w:val="00BF325E"/>
    <w:rsid w:val="00C05033"/>
    <w:rsid w:val="00C31888"/>
    <w:rsid w:val="00C349B8"/>
    <w:rsid w:val="00C51B6D"/>
    <w:rsid w:val="00C56BB3"/>
    <w:rsid w:val="00C67448"/>
    <w:rsid w:val="00CA78CB"/>
    <w:rsid w:val="00CD01A6"/>
    <w:rsid w:val="00CF53C8"/>
    <w:rsid w:val="00D053C6"/>
    <w:rsid w:val="00D252DA"/>
    <w:rsid w:val="00D45EEF"/>
    <w:rsid w:val="00D6773A"/>
    <w:rsid w:val="00DA2020"/>
    <w:rsid w:val="00DC7197"/>
    <w:rsid w:val="00DE1127"/>
    <w:rsid w:val="00DE6B52"/>
    <w:rsid w:val="00DF05C0"/>
    <w:rsid w:val="00E203FC"/>
    <w:rsid w:val="00E35CAD"/>
    <w:rsid w:val="00E475A5"/>
    <w:rsid w:val="00E62F52"/>
    <w:rsid w:val="00E803E6"/>
    <w:rsid w:val="00EA2F1D"/>
    <w:rsid w:val="00EA7C68"/>
    <w:rsid w:val="00EB10D5"/>
    <w:rsid w:val="00EB1989"/>
    <w:rsid w:val="00EC2778"/>
    <w:rsid w:val="00EC7C9A"/>
    <w:rsid w:val="00EE07C4"/>
    <w:rsid w:val="00EE6387"/>
    <w:rsid w:val="00F5110E"/>
    <w:rsid w:val="00F53047"/>
    <w:rsid w:val="00F6003B"/>
    <w:rsid w:val="00F60178"/>
    <w:rsid w:val="00F87C5E"/>
    <w:rsid w:val="00F95507"/>
    <w:rsid w:val="00F96792"/>
    <w:rsid w:val="00FB7F3F"/>
    <w:rsid w:val="00FC33FE"/>
    <w:rsid w:val="00FC579E"/>
    <w:rsid w:val="00FD48F9"/>
    <w:rsid w:val="016C7F67"/>
    <w:rsid w:val="01D11587"/>
    <w:rsid w:val="030C1A40"/>
    <w:rsid w:val="03FA4C46"/>
    <w:rsid w:val="04756EFA"/>
    <w:rsid w:val="048530FA"/>
    <w:rsid w:val="04D11B7A"/>
    <w:rsid w:val="05695DF6"/>
    <w:rsid w:val="06B375C8"/>
    <w:rsid w:val="06D1191A"/>
    <w:rsid w:val="07330B85"/>
    <w:rsid w:val="09475CC8"/>
    <w:rsid w:val="097B6C1B"/>
    <w:rsid w:val="0A0B70F1"/>
    <w:rsid w:val="0ABF4B98"/>
    <w:rsid w:val="0ACB5B9A"/>
    <w:rsid w:val="0B2541DA"/>
    <w:rsid w:val="0BAF0E5E"/>
    <w:rsid w:val="0C9814B6"/>
    <w:rsid w:val="0D6E46B7"/>
    <w:rsid w:val="0E4F4C06"/>
    <w:rsid w:val="0F20414D"/>
    <w:rsid w:val="100E5C5A"/>
    <w:rsid w:val="1013176C"/>
    <w:rsid w:val="105A386A"/>
    <w:rsid w:val="10FD33DB"/>
    <w:rsid w:val="11A956BE"/>
    <w:rsid w:val="136834DD"/>
    <w:rsid w:val="15FD38AF"/>
    <w:rsid w:val="167946C1"/>
    <w:rsid w:val="18347BFB"/>
    <w:rsid w:val="18AA2C29"/>
    <w:rsid w:val="18C33657"/>
    <w:rsid w:val="193B4974"/>
    <w:rsid w:val="19DF2C4D"/>
    <w:rsid w:val="1A367EE8"/>
    <w:rsid w:val="1AB92456"/>
    <w:rsid w:val="1ACC6649"/>
    <w:rsid w:val="1B6E0853"/>
    <w:rsid w:val="1B853D32"/>
    <w:rsid w:val="1E124827"/>
    <w:rsid w:val="1ED558F4"/>
    <w:rsid w:val="1EF53F2C"/>
    <w:rsid w:val="1F106E8C"/>
    <w:rsid w:val="20CF1779"/>
    <w:rsid w:val="21450638"/>
    <w:rsid w:val="21484179"/>
    <w:rsid w:val="216215D5"/>
    <w:rsid w:val="21752A1A"/>
    <w:rsid w:val="23682C23"/>
    <w:rsid w:val="239B718B"/>
    <w:rsid w:val="26DF66E8"/>
    <w:rsid w:val="27112629"/>
    <w:rsid w:val="27A53F7E"/>
    <w:rsid w:val="281F2C62"/>
    <w:rsid w:val="282F2EFC"/>
    <w:rsid w:val="291D0ED0"/>
    <w:rsid w:val="29CD16A4"/>
    <w:rsid w:val="29FE1E73"/>
    <w:rsid w:val="2AE91A79"/>
    <w:rsid w:val="2B235C3D"/>
    <w:rsid w:val="2BA051BE"/>
    <w:rsid w:val="2CA44FBD"/>
    <w:rsid w:val="2CCA737A"/>
    <w:rsid w:val="2D456EFC"/>
    <w:rsid w:val="2DFD5AFE"/>
    <w:rsid w:val="2EA22EAE"/>
    <w:rsid w:val="2EDC64EE"/>
    <w:rsid w:val="302F0099"/>
    <w:rsid w:val="304B4CB4"/>
    <w:rsid w:val="30532BB0"/>
    <w:rsid w:val="321C793A"/>
    <w:rsid w:val="32926CE0"/>
    <w:rsid w:val="32E91373"/>
    <w:rsid w:val="33252330"/>
    <w:rsid w:val="355709BA"/>
    <w:rsid w:val="35934760"/>
    <w:rsid w:val="36445A95"/>
    <w:rsid w:val="371B2602"/>
    <w:rsid w:val="375D490D"/>
    <w:rsid w:val="37A32DF4"/>
    <w:rsid w:val="37BC458D"/>
    <w:rsid w:val="37C51089"/>
    <w:rsid w:val="37D74241"/>
    <w:rsid w:val="38CD20D4"/>
    <w:rsid w:val="39006C13"/>
    <w:rsid w:val="3A3F06B4"/>
    <w:rsid w:val="3B6B63B5"/>
    <w:rsid w:val="3C3C08E3"/>
    <w:rsid w:val="3C580A5D"/>
    <w:rsid w:val="3CBF646B"/>
    <w:rsid w:val="3E2D6890"/>
    <w:rsid w:val="3E2E4312"/>
    <w:rsid w:val="3EC535FC"/>
    <w:rsid w:val="3F753B54"/>
    <w:rsid w:val="40250BC9"/>
    <w:rsid w:val="40F17018"/>
    <w:rsid w:val="41B736EE"/>
    <w:rsid w:val="42267415"/>
    <w:rsid w:val="42A35A2A"/>
    <w:rsid w:val="430166CA"/>
    <w:rsid w:val="432A1CA7"/>
    <w:rsid w:val="43716F48"/>
    <w:rsid w:val="44DE3C8E"/>
    <w:rsid w:val="4508464B"/>
    <w:rsid w:val="452F1831"/>
    <w:rsid w:val="457133E1"/>
    <w:rsid w:val="45FA3C46"/>
    <w:rsid w:val="47842A29"/>
    <w:rsid w:val="47D34359"/>
    <w:rsid w:val="483B70E9"/>
    <w:rsid w:val="49842B82"/>
    <w:rsid w:val="4A842332"/>
    <w:rsid w:val="4B553DE3"/>
    <w:rsid w:val="4B622321"/>
    <w:rsid w:val="4B7D03E7"/>
    <w:rsid w:val="4CC95E8A"/>
    <w:rsid w:val="4D5A5F41"/>
    <w:rsid w:val="4D6E5851"/>
    <w:rsid w:val="4DD3157F"/>
    <w:rsid w:val="4E526B36"/>
    <w:rsid w:val="506D0259"/>
    <w:rsid w:val="514711E7"/>
    <w:rsid w:val="51695980"/>
    <w:rsid w:val="52D656BA"/>
    <w:rsid w:val="52E425B5"/>
    <w:rsid w:val="52F520DA"/>
    <w:rsid w:val="52FC019A"/>
    <w:rsid w:val="531E0686"/>
    <w:rsid w:val="53223204"/>
    <w:rsid w:val="53AC0C08"/>
    <w:rsid w:val="549F2D6E"/>
    <w:rsid w:val="54F20968"/>
    <w:rsid w:val="55530427"/>
    <w:rsid w:val="57103816"/>
    <w:rsid w:val="585722FF"/>
    <w:rsid w:val="58600A9D"/>
    <w:rsid w:val="59145F35"/>
    <w:rsid w:val="5972008E"/>
    <w:rsid w:val="598629F0"/>
    <w:rsid w:val="5A42644A"/>
    <w:rsid w:val="5B667316"/>
    <w:rsid w:val="5BDF235F"/>
    <w:rsid w:val="5C7807A1"/>
    <w:rsid w:val="5FE07430"/>
    <w:rsid w:val="601E44F2"/>
    <w:rsid w:val="60737666"/>
    <w:rsid w:val="609F4E1D"/>
    <w:rsid w:val="60B74854"/>
    <w:rsid w:val="610663DE"/>
    <w:rsid w:val="6189608F"/>
    <w:rsid w:val="61F34657"/>
    <w:rsid w:val="620F5838"/>
    <w:rsid w:val="631831D6"/>
    <w:rsid w:val="636A38BC"/>
    <w:rsid w:val="63A63F06"/>
    <w:rsid w:val="64F03101"/>
    <w:rsid w:val="65353C2F"/>
    <w:rsid w:val="65A32FEC"/>
    <w:rsid w:val="666449C2"/>
    <w:rsid w:val="66DE5B4C"/>
    <w:rsid w:val="67593B14"/>
    <w:rsid w:val="68754EED"/>
    <w:rsid w:val="68B162AD"/>
    <w:rsid w:val="68B46056"/>
    <w:rsid w:val="69EF2584"/>
    <w:rsid w:val="6A7846CB"/>
    <w:rsid w:val="6AE5750D"/>
    <w:rsid w:val="6AFB1B8D"/>
    <w:rsid w:val="6BDD1DF5"/>
    <w:rsid w:val="6DA03746"/>
    <w:rsid w:val="6F286A52"/>
    <w:rsid w:val="703842B1"/>
    <w:rsid w:val="713F159B"/>
    <w:rsid w:val="717A0538"/>
    <w:rsid w:val="71D36F40"/>
    <w:rsid w:val="723E1F9F"/>
    <w:rsid w:val="72B10ABA"/>
    <w:rsid w:val="73AA2880"/>
    <w:rsid w:val="741373FD"/>
    <w:rsid w:val="74B5032C"/>
    <w:rsid w:val="74FF04CE"/>
    <w:rsid w:val="75CE76D3"/>
    <w:rsid w:val="76A67006"/>
    <w:rsid w:val="76B61BCF"/>
    <w:rsid w:val="772D3FFC"/>
    <w:rsid w:val="78535073"/>
    <w:rsid w:val="785827BE"/>
    <w:rsid w:val="786D2A85"/>
    <w:rsid w:val="78912E9B"/>
    <w:rsid w:val="78DE350A"/>
    <w:rsid w:val="78EB0197"/>
    <w:rsid w:val="79057FD2"/>
    <w:rsid w:val="7A2B3800"/>
    <w:rsid w:val="7AB620DF"/>
    <w:rsid w:val="7ACE1ED3"/>
    <w:rsid w:val="7C7A7268"/>
    <w:rsid w:val="7E917F24"/>
    <w:rsid w:val="7ECA42BD"/>
    <w:rsid w:val="7F047B76"/>
    <w:rsid w:val="7FFE7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1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眉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284</Words>
  <Characters>1621</Characters>
  <Lines>13</Lines>
  <Paragraphs>3</Paragraphs>
  <TotalTime>0</TotalTime>
  <ScaleCrop>false</ScaleCrop>
  <LinksUpToDate>false</LinksUpToDate>
  <CharactersWithSpaces>1902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2020-04-22T06:11:00Z</dcterms:created>
  <dc:creator>孔令臣</dc:creator>
  <cp:lastModifiedBy>gyz</cp:lastModifiedBy>
  <cp:lastPrinted>2024-10-15T01:47:00Z</cp:lastPrinted>
  <dcterms:modified xsi:type="dcterms:W3CDTF">2025-01-22T07:41:25Z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0B74B61D8C58438489C918F0269D07B4</vt:lpwstr>
  </property>
</Properties>
</file>