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C7F4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32"/>
          <w:szCs w:val="32"/>
          <w:u w:val="none"/>
          <w:lang w:val="en-US" w:eastAsia="zh-CN" w:bidi="ar"/>
        </w:rPr>
      </w:pPr>
      <w:r>
        <w:rPr>
          <w:rFonts w:hint="eastAsia" w:ascii="仿宋_GB2312" w:hAnsi="仿宋_GB2312" w:eastAsia="仿宋_GB2312" w:cs="仿宋_GB2312"/>
          <w:b/>
          <w:bCs/>
          <w:i w:val="0"/>
          <w:iCs w:val="0"/>
          <w:color w:val="000000"/>
          <w:kern w:val="0"/>
          <w:sz w:val="32"/>
          <w:szCs w:val="32"/>
          <w:u w:val="none"/>
          <w:lang w:val="en-US" w:eastAsia="zh-CN" w:bidi="ar"/>
        </w:rPr>
        <w:t>中心机房态势感知系统采购需求</w:t>
      </w:r>
    </w:p>
    <w:p w14:paraId="32F0A6FE">
      <w:pPr>
        <w:keepNext w:val="0"/>
        <w:keepLines w:val="0"/>
        <w:widowControl/>
        <w:suppressLineNumbers w:val="0"/>
        <w:jc w:val="right"/>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项目预算：46万</w:t>
      </w:r>
    </w:p>
    <w:p w14:paraId="67F71947">
      <w:pPr>
        <w:keepNext w:val="0"/>
        <w:keepLines w:val="0"/>
        <w:pageBreakBefore w:val="0"/>
        <w:widowControl/>
        <w:suppressLineNumbers w:val="0"/>
        <w:kinsoku/>
        <w:wordWrap/>
        <w:overflowPunct/>
        <w:topLinePunct w:val="0"/>
        <w:autoSpaceDE/>
        <w:autoSpaceDN/>
        <w:bidi w:val="0"/>
        <w:adjustRightInd/>
        <w:snapToGrid/>
        <w:jc w:val="left"/>
        <w:textAlignment w:val="center"/>
        <w:outlineLvl w:val="0"/>
        <w:rPr>
          <w:rFonts w:hint="default"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1、态势感知流量探针系统</w:t>
      </w:r>
    </w:p>
    <w:tbl>
      <w:tblPr>
        <w:tblStyle w:val="2"/>
        <w:tblW w:w="492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4"/>
        <w:gridCol w:w="1096"/>
        <w:gridCol w:w="4996"/>
        <w:gridCol w:w="693"/>
        <w:gridCol w:w="772"/>
      </w:tblGrid>
      <w:tr w14:paraId="6A9B6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blHeader/>
        </w:trPr>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F854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序号</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4FC5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品牌</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D107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技术参数</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FA8E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数量</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7EA4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单位</w:t>
            </w:r>
          </w:p>
        </w:tc>
      </w:tr>
      <w:tr w14:paraId="7D48F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496" w:type="pct"/>
            <w:tcBorders>
              <w:top w:val="nil"/>
              <w:left w:val="single" w:color="000000" w:sz="4" w:space="0"/>
              <w:bottom w:val="single" w:color="000000" w:sz="4" w:space="0"/>
              <w:right w:val="single" w:color="000000" w:sz="4" w:space="0"/>
            </w:tcBorders>
            <w:shd w:val="clear" w:color="auto" w:fill="FFFFFF"/>
            <w:vAlign w:val="center"/>
          </w:tcPr>
          <w:p w14:paraId="7AE5761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653" w:type="pct"/>
            <w:tcBorders>
              <w:top w:val="nil"/>
              <w:left w:val="single" w:color="000000" w:sz="4" w:space="0"/>
              <w:bottom w:val="single" w:color="000000" w:sz="4" w:space="0"/>
              <w:right w:val="single" w:color="000000" w:sz="4" w:space="0"/>
            </w:tcBorders>
            <w:shd w:val="clear" w:color="auto" w:fill="auto"/>
            <w:vAlign w:val="center"/>
          </w:tcPr>
          <w:p w14:paraId="3F77737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奇安信：态势感知流量探针系统TSS10000-S85</w:t>
            </w:r>
          </w:p>
        </w:tc>
        <w:tc>
          <w:tcPr>
            <w:tcW w:w="29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214D6">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1.标准2U机架式设备，6*GE电口，4*10GE光口（不含光模块），4TB SATA 企业级硬盘，冗余电源，含威胁检测系统软件；提供现场安装和培训服务，提供三年的硬件维保服务、三年软件及检测规则升级服务；</w:t>
            </w:r>
          </w:p>
          <w:p w14:paraId="53DC367F">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2.系统应用层吞吐量10Gbps，并发会话数200万/s，新建会话数5万/s；</w:t>
            </w:r>
          </w:p>
          <w:p w14:paraId="1E881E2C">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3. 支持常见攻击行为检测，支持HTTP双向流量动态检测，检出类型包括：SQL注入，命令执行，代码执行，跨站脚本攻击，权限绕过，暴力破解，扫描工具，数据库攻击，敏感信息泄露，挖矿检测，蠕虫传播，目录遍历，文件包含等；</w:t>
            </w:r>
          </w:p>
          <w:p w14:paraId="532DFACE">
            <w:pPr>
              <w:keepNext w:val="0"/>
              <w:keepLines w:val="0"/>
              <w:widowControl/>
              <w:suppressLineNumbers w:val="0"/>
              <w:jc w:val="left"/>
              <w:textAlignment w:val="center"/>
              <w:rPr>
                <w:rStyle w:val="4"/>
                <w:rFonts w:hint="eastAsia" w:ascii="仿宋_GB2312" w:hAnsi="仿宋_GB2312" w:eastAsia="仿宋_GB2312" w:cs="仿宋_GB2312"/>
                <w:lang w:val="en-US" w:eastAsia="zh-CN" w:bidi="ar"/>
              </w:rPr>
            </w:pPr>
            <w:r>
              <w:rPr>
                <w:rFonts w:hint="eastAsia" w:ascii="仿宋" w:hAnsi="仿宋" w:eastAsia="仿宋" w:cs="仿宋"/>
                <w:i w:val="0"/>
                <w:iCs w:val="0"/>
                <w:color w:val="000000"/>
                <w:kern w:val="0"/>
                <w:sz w:val="24"/>
                <w:szCs w:val="24"/>
                <w:u w:val="none"/>
                <w:lang w:val="en-US" w:eastAsia="zh-CN" w:bidi="ar"/>
              </w:rPr>
              <w:t>▲</w:t>
            </w:r>
            <w:r>
              <w:rPr>
                <w:rStyle w:val="4"/>
                <w:rFonts w:hint="eastAsia" w:ascii="仿宋_GB2312" w:hAnsi="仿宋_GB2312" w:eastAsia="仿宋_GB2312" w:cs="仿宋_GB2312"/>
                <w:b w:val="0"/>
                <w:bCs w:val="0"/>
                <w:lang w:val="en-US" w:eastAsia="zh-CN" w:bidi="ar"/>
              </w:rPr>
              <w:t>4. 支持多层 VLAN、VXLAN、MPLS、GRE等网络流量的解析检测；云场景下，支持GENEVE协议双层隧道封装流量的解析检测；</w:t>
            </w:r>
            <w:r>
              <w:rPr>
                <w:rStyle w:val="4"/>
                <w:rFonts w:hint="eastAsia" w:ascii="仿宋_GB2312" w:hAnsi="仿宋_GB2312" w:eastAsia="仿宋_GB2312" w:cs="仿宋_GB2312"/>
                <w:lang w:val="en-US" w:eastAsia="zh-CN" w:bidi="ar"/>
              </w:rPr>
              <w:t>（提供第三方检测报告证明）</w:t>
            </w:r>
          </w:p>
          <w:p w14:paraId="339E72E7">
            <w:pPr>
              <w:keepNext w:val="0"/>
              <w:keepLines w:val="0"/>
              <w:widowControl/>
              <w:suppressLineNumbers w:val="0"/>
              <w:jc w:val="left"/>
              <w:textAlignment w:val="center"/>
              <w:rPr>
                <w:rStyle w:val="5"/>
                <w:rFonts w:hint="eastAsia" w:ascii="仿宋_GB2312" w:hAnsi="仿宋_GB2312" w:eastAsia="仿宋_GB2312" w:cs="仿宋_GB2312"/>
                <w:lang w:val="en-US" w:eastAsia="zh-CN" w:bidi="ar"/>
              </w:rPr>
            </w:pPr>
            <w:r>
              <w:rPr>
                <w:rStyle w:val="5"/>
                <w:rFonts w:hint="eastAsia" w:ascii="仿宋_GB2312" w:hAnsi="仿宋_GB2312" w:eastAsia="仿宋_GB2312" w:cs="仿宋_GB2312"/>
                <w:lang w:val="en-US" w:eastAsia="zh-CN" w:bidi="ar"/>
              </w:rPr>
              <w:t>5. 支持基于工具特征的WebShell检测，检出类型包括：中国菜刀、蚁剑、冰蝎、哥斯拉、小马生成器webshell上传攻击检测，HTTP代理程序等，支持通过沙箱技术精确检测多种针对PHP语言环境的WEBSHELL攻击；</w:t>
            </w:r>
          </w:p>
          <w:p w14:paraId="68CE8B2D">
            <w:pPr>
              <w:keepNext w:val="0"/>
              <w:keepLines w:val="0"/>
              <w:widowControl/>
              <w:suppressLineNumbers w:val="0"/>
              <w:jc w:val="left"/>
              <w:textAlignment w:val="center"/>
              <w:rPr>
                <w:rStyle w:val="4"/>
                <w:rFonts w:hint="eastAsia" w:ascii="仿宋_GB2312" w:hAnsi="仿宋_GB2312" w:eastAsia="仿宋_GB2312" w:cs="仿宋_GB2312"/>
                <w:lang w:val="en-US" w:eastAsia="zh-CN" w:bidi="ar"/>
              </w:rPr>
            </w:pPr>
            <w:r>
              <w:rPr>
                <w:rFonts w:hint="eastAsia" w:ascii="仿宋" w:hAnsi="仿宋" w:eastAsia="仿宋" w:cs="仿宋"/>
                <w:i w:val="0"/>
                <w:iCs w:val="0"/>
                <w:color w:val="000000"/>
                <w:kern w:val="0"/>
                <w:sz w:val="24"/>
                <w:szCs w:val="24"/>
                <w:u w:val="none"/>
                <w:lang w:val="en-US" w:eastAsia="zh-CN" w:bidi="ar"/>
              </w:rPr>
              <w:t>▲</w:t>
            </w:r>
            <w:r>
              <w:rPr>
                <w:rStyle w:val="4"/>
                <w:rFonts w:hint="eastAsia" w:ascii="仿宋_GB2312" w:hAnsi="仿宋_GB2312" w:eastAsia="仿宋_GB2312" w:cs="仿宋_GB2312"/>
                <w:b w:val="0"/>
                <w:bCs w:val="0"/>
                <w:lang w:val="en-US" w:eastAsia="zh-CN" w:bidi="ar"/>
              </w:rPr>
              <w:t>6. 支持对web漏洞利用检测规则、入侵检测规则等多种规则的配置，选择，可以有针对性的选择部分规则开启</w:t>
            </w:r>
            <w:r>
              <w:rPr>
                <w:rStyle w:val="4"/>
                <w:rFonts w:hint="eastAsia" w:ascii="仿宋_GB2312" w:hAnsi="仿宋_GB2312" w:eastAsia="仿宋_GB2312" w:cs="仿宋_GB2312"/>
                <w:lang w:val="en-US" w:eastAsia="zh-CN" w:bidi="ar"/>
              </w:rPr>
              <w:t>（提供功能界面截图）；</w:t>
            </w:r>
          </w:p>
          <w:p w14:paraId="4F006B13">
            <w:pPr>
              <w:keepNext w:val="0"/>
              <w:keepLines w:val="0"/>
              <w:widowControl/>
              <w:suppressLineNumbers w:val="0"/>
              <w:jc w:val="left"/>
              <w:textAlignment w:val="center"/>
              <w:rPr>
                <w:rStyle w:val="4"/>
                <w:rFonts w:hint="eastAsia" w:ascii="仿宋_GB2312" w:hAnsi="仿宋_GB2312" w:eastAsia="仿宋_GB2312" w:cs="仿宋_GB2312"/>
                <w:lang w:val="en-US" w:eastAsia="zh-CN" w:bidi="ar"/>
              </w:rPr>
            </w:pPr>
            <w:r>
              <w:rPr>
                <w:rFonts w:hint="eastAsia" w:ascii="仿宋" w:hAnsi="仿宋" w:eastAsia="仿宋" w:cs="仿宋"/>
                <w:i w:val="0"/>
                <w:iCs w:val="0"/>
                <w:color w:val="000000"/>
                <w:kern w:val="0"/>
                <w:sz w:val="24"/>
                <w:szCs w:val="24"/>
                <w:u w:val="none"/>
                <w:lang w:val="en-US" w:eastAsia="zh-CN" w:bidi="ar"/>
              </w:rPr>
              <w:t>▲</w:t>
            </w:r>
            <w:r>
              <w:rPr>
                <w:rStyle w:val="4"/>
                <w:rFonts w:hint="eastAsia" w:ascii="仿宋_GB2312" w:hAnsi="仿宋_GB2312" w:eastAsia="仿宋_GB2312" w:cs="仿宋_GB2312"/>
                <w:b w:val="0"/>
                <w:bCs w:val="0"/>
                <w:lang w:val="en-US" w:eastAsia="zh-CN" w:bidi="ar"/>
              </w:rPr>
              <w:t>7. 能够对网络通信行为进行还原和记录，以供安全人员进行取证分析，还原内容包括：TCP会话记录、Web访问记录、SQL访问记录、DNS解析记录、文件传输行为、LDAP登录行为</w:t>
            </w:r>
            <w:r>
              <w:rPr>
                <w:rStyle w:val="4"/>
                <w:rFonts w:hint="eastAsia" w:ascii="仿宋_GB2312" w:hAnsi="仿宋_GB2312" w:eastAsia="仿宋_GB2312" w:cs="仿宋_GB2312"/>
                <w:lang w:val="en-US" w:eastAsia="zh-CN" w:bidi="ar"/>
              </w:rPr>
              <w:t>（提供功能界面截图）；</w:t>
            </w:r>
          </w:p>
          <w:p w14:paraId="292489C6">
            <w:pPr>
              <w:keepNext w:val="0"/>
              <w:keepLines w:val="0"/>
              <w:widowControl/>
              <w:suppressLineNumbers w:val="0"/>
              <w:jc w:val="left"/>
              <w:textAlignment w:val="center"/>
              <w:rPr>
                <w:rStyle w:val="5"/>
                <w:rFonts w:hint="eastAsia" w:ascii="仿宋_GB2312" w:hAnsi="仿宋_GB2312" w:eastAsia="仿宋_GB2312" w:cs="仿宋_GB2312"/>
                <w:lang w:val="en-US" w:eastAsia="zh-CN" w:bidi="ar"/>
              </w:rPr>
            </w:pPr>
            <w:r>
              <w:rPr>
                <w:rFonts w:hint="eastAsia" w:ascii="仿宋" w:hAnsi="仿宋" w:eastAsia="仿宋" w:cs="仿宋"/>
                <w:i w:val="0"/>
                <w:iCs w:val="0"/>
                <w:color w:val="000000"/>
                <w:kern w:val="0"/>
                <w:sz w:val="24"/>
                <w:szCs w:val="24"/>
                <w:u w:val="none"/>
                <w:lang w:val="en-US" w:eastAsia="zh-CN" w:bidi="ar"/>
              </w:rPr>
              <w:t>▲</w:t>
            </w:r>
            <w:r>
              <w:rPr>
                <w:rStyle w:val="5"/>
                <w:rFonts w:hint="eastAsia" w:ascii="仿宋_GB2312" w:hAnsi="仿宋_GB2312" w:eastAsia="仿宋_GB2312" w:cs="仿宋_GB2312"/>
                <w:lang w:val="en-US" w:eastAsia="zh-CN" w:bidi="ar"/>
              </w:rPr>
              <w:t>8.支持灵活开启机器学习模型，增强检测精度，模型至少包括：ICMP隧道检测、DNSTunnel检测、HTTP隧道检测、CS流量检测、MSF检测、挖矿流量检测、代理流量检测、暗网流量检测、弱口令检测、SSH爆破登录成功检测。</w:t>
            </w:r>
            <w:r>
              <w:rPr>
                <w:rStyle w:val="5"/>
                <w:rFonts w:hint="eastAsia" w:ascii="仿宋_GB2312" w:hAnsi="仿宋_GB2312" w:eastAsia="仿宋_GB2312" w:cs="仿宋_GB2312"/>
                <w:b/>
                <w:bCs/>
                <w:lang w:val="en-US" w:eastAsia="zh-CN" w:bidi="ar"/>
              </w:rPr>
              <w:t>（提供第三方检测报告证明）</w:t>
            </w:r>
          </w:p>
          <w:p w14:paraId="51419414">
            <w:pPr>
              <w:keepNext w:val="0"/>
              <w:keepLines w:val="0"/>
              <w:widowControl/>
              <w:suppressLineNumbers w:val="0"/>
              <w:jc w:val="left"/>
              <w:textAlignment w:val="center"/>
              <w:rPr>
                <w:rStyle w:val="5"/>
                <w:rFonts w:hint="eastAsia" w:ascii="仿宋_GB2312" w:hAnsi="仿宋_GB2312" w:eastAsia="仿宋_GB2312" w:cs="仿宋_GB2312"/>
                <w:lang w:val="en-US" w:eastAsia="zh-CN" w:bidi="ar"/>
              </w:rPr>
            </w:pPr>
            <w:r>
              <w:rPr>
                <w:rStyle w:val="5"/>
                <w:rFonts w:hint="eastAsia" w:ascii="仿宋_GB2312" w:hAnsi="仿宋_GB2312" w:eastAsia="仿宋_GB2312" w:cs="仿宋_GB2312"/>
                <w:lang w:val="en-US" w:eastAsia="zh-CN" w:bidi="ar"/>
              </w:rPr>
              <w:t>9. 支持网络攻击检测，检出类型包括：各种协议的帐号暴力破解，Mysql UDF提权攻击、Microsoft Windows NetLogon权限提升漏洞攻击，向日葵、TeamViewer，psexec远程执行、smbexec在目标上远程执行命令，DCSync_DCShadow疑似攻击、域用户口令爆破行为、域内密码喷洒攻击，njRat后门程序变种通信行为、Cobaltstrike HTTPS beacon通信等；</w:t>
            </w:r>
          </w:p>
          <w:p w14:paraId="28219916">
            <w:pPr>
              <w:keepNext w:val="0"/>
              <w:keepLines w:val="0"/>
              <w:widowControl/>
              <w:suppressLineNumbers w:val="0"/>
              <w:jc w:val="left"/>
              <w:textAlignment w:val="center"/>
              <w:rPr>
                <w:rStyle w:val="5"/>
                <w:rFonts w:hint="eastAsia" w:ascii="仿宋_GB2312" w:hAnsi="仿宋_GB2312" w:eastAsia="仿宋_GB2312" w:cs="仿宋_GB2312"/>
                <w:lang w:val="en-US" w:eastAsia="zh-CN" w:bidi="ar"/>
              </w:rPr>
            </w:pPr>
            <w:r>
              <w:rPr>
                <w:rStyle w:val="5"/>
                <w:rFonts w:hint="eastAsia" w:ascii="仿宋_GB2312" w:hAnsi="仿宋_GB2312" w:eastAsia="仿宋_GB2312" w:cs="仿宋_GB2312"/>
                <w:lang w:val="en-US" w:eastAsia="zh-CN" w:bidi="ar"/>
              </w:rPr>
              <w:t>10. 支持基于自定义正则表达式以及自定义弱口令字典的弱口令登录行为检测， 同时要支持不同协议弱口令分析。自定义弱口令正则表达式方式支持自定义弱口令强度、复杂度规则。支持配置多条弱口令检测的正则表达式；</w:t>
            </w:r>
          </w:p>
          <w:p w14:paraId="46066170">
            <w:pPr>
              <w:keepNext w:val="0"/>
              <w:keepLines w:val="0"/>
              <w:widowControl/>
              <w:suppressLineNumbers w:val="0"/>
              <w:jc w:val="left"/>
              <w:textAlignment w:val="center"/>
              <w:rPr>
                <w:rStyle w:val="5"/>
                <w:rFonts w:hint="eastAsia" w:ascii="仿宋_GB2312" w:hAnsi="仿宋_GB2312" w:eastAsia="仿宋_GB2312" w:cs="仿宋_GB2312"/>
                <w:lang w:val="en-US" w:eastAsia="zh-CN" w:bidi="ar"/>
              </w:rPr>
            </w:pPr>
            <w:r>
              <w:rPr>
                <w:rStyle w:val="5"/>
                <w:rFonts w:hint="eastAsia" w:ascii="仿宋_GB2312" w:hAnsi="仿宋_GB2312" w:eastAsia="仿宋_GB2312" w:cs="仿宋_GB2312"/>
                <w:lang w:val="en-US" w:eastAsia="zh-CN" w:bidi="ar"/>
              </w:rPr>
              <w:t>11. 支持对文件传输协议进行还原和分析，可分析的协议至少包含如下：邮件（SMTP、POP3、IMAP、webmail）、Web（HTTP）、FTP、SMB；</w:t>
            </w:r>
          </w:p>
          <w:p w14:paraId="51572B5B">
            <w:pPr>
              <w:keepNext w:val="0"/>
              <w:keepLines w:val="0"/>
              <w:widowControl/>
              <w:suppressLineNumbers w:val="0"/>
              <w:jc w:val="left"/>
              <w:textAlignment w:val="center"/>
              <w:rPr>
                <w:rStyle w:val="5"/>
                <w:rFonts w:hint="eastAsia" w:ascii="仿宋_GB2312" w:hAnsi="仿宋_GB2312" w:eastAsia="仿宋_GB2312" w:cs="仿宋_GB2312"/>
                <w:lang w:val="en-US" w:eastAsia="zh-CN" w:bidi="ar"/>
              </w:rPr>
            </w:pPr>
            <w:r>
              <w:rPr>
                <w:rStyle w:val="5"/>
                <w:rFonts w:hint="eastAsia" w:ascii="仿宋_GB2312" w:hAnsi="仿宋_GB2312" w:eastAsia="仿宋_GB2312" w:cs="仿宋_GB2312"/>
                <w:lang w:val="en-US" w:eastAsia="zh-CN" w:bidi="ar"/>
              </w:rPr>
              <w:t>12. 支持常见协议识别并还原网络流量，用于取证分析、威胁发现，支持：tcp、udp、icmp、http、dns、dhcp、smtp、pop3、imap、webmail、db2、oracle、mysql、mssql-db、sctp、sybase、smb、sip、ftp、snmp、telnet、nfs、ssl、ssh、ldap、radius、kerberos、netbios、ntp、vnc、ipv6等；</w:t>
            </w:r>
          </w:p>
          <w:p w14:paraId="5401644A">
            <w:pPr>
              <w:keepNext w:val="0"/>
              <w:keepLines w:val="0"/>
              <w:widowControl/>
              <w:suppressLineNumbers w:val="0"/>
              <w:jc w:val="left"/>
              <w:textAlignment w:val="center"/>
              <w:rPr>
                <w:rStyle w:val="5"/>
                <w:rFonts w:hint="eastAsia" w:ascii="仿宋_GB2312" w:hAnsi="仿宋_GB2312" w:eastAsia="仿宋_GB2312" w:cs="仿宋_GB2312"/>
                <w:lang w:val="en-US" w:eastAsia="zh-CN" w:bidi="ar"/>
              </w:rPr>
            </w:pPr>
            <w:r>
              <w:rPr>
                <w:rStyle w:val="5"/>
                <w:rFonts w:hint="eastAsia" w:ascii="仿宋_GB2312" w:hAnsi="仿宋_GB2312" w:eastAsia="仿宋_GB2312" w:cs="仿宋_GB2312"/>
                <w:lang w:val="en-US" w:eastAsia="zh-CN" w:bidi="ar"/>
              </w:rPr>
              <w:t>13. 支持对HTTP、FTP_DATA、SMB、SMTP、POP3、WEBMAIL、IMAP、TFTP、NFS等类型协议流量中出现文件传输行为进行发现和还原，并记录文件MD5发送至分析设备；</w:t>
            </w:r>
          </w:p>
          <w:p w14:paraId="607C7242">
            <w:pPr>
              <w:keepNext w:val="0"/>
              <w:keepLines w:val="0"/>
              <w:widowControl/>
              <w:suppressLineNumbers w:val="0"/>
              <w:jc w:val="left"/>
              <w:textAlignment w:val="center"/>
              <w:rPr>
                <w:rStyle w:val="4"/>
                <w:rFonts w:hint="eastAsia" w:ascii="仿宋_GB2312" w:hAnsi="仿宋_GB2312" w:eastAsia="仿宋_GB2312" w:cs="仿宋_GB2312"/>
                <w:lang w:val="en-US" w:eastAsia="zh-CN" w:bidi="ar"/>
              </w:rPr>
            </w:pPr>
            <w:r>
              <w:rPr>
                <w:rFonts w:hint="eastAsia" w:ascii="仿宋" w:hAnsi="仿宋" w:eastAsia="仿宋" w:cs="仿宋"/>
                <w:i w:val="0"/>
                <w:iCs w:val="0"/>
                <w:color w:val="000000"/>
                <w:kern w:val="0"/>
                <w:sz w:val="24"/>
                <w:szCs w:val="24"/>
                <w:u w:val="none"/>
                <w:lang w:val="en-US" w:eastAsia="zh-CN" w:bidi="ar"/>
              </w:rPr>
              <w:t>▲</w:t>
            </w:r>
            <w:r>
              <w:rPr>
                <w:rStyle w:val="4"/>
                <w:rFonts w:hint="eastAsia" w:ascii="仿宋_GB2312" w:hAnsi="仿宋_GB2312" w:eastAsia="仿宋_GB2312" w:cs="仿宋_GB2312"/>
                <w:b w:val="0"/>
                <w:bCs w:val="0"/>
                <w:lang w:val="en-US" w:eastAsia="zh-CN" w:bidi="ar"/>
              </w:rPr>
              <w:t>14. 支持远控/远程工具检测，工具类型包括：向日葵、ToDesk、Sorillus、Stowaway、CcRemote、DWservice等；同时支持门罗币、莱特币、以太坊、比特币、斯特币等24+多种币种的检测；</w:t>
            </w:r>
            <w:r>
              <w:rPr>
                <w:rStyle w:val="4"/>
                <w:rFonts w:hint="eastAsia" w:ascii="仿宋_GB2312" w:hAnsi="仿宋_GB2312" w:eastAsia="仿宋_GB2312" w:cs="仿宋_GB2312"/>
                <w:lang w:val="en-US" w:eastAsia="zh-CN" w:bidi="ar"/>
              </w:rPr>
              <w:t>（提供功能界面截图）</w:t>
            </w:r>
          </w:p>
          <w:p w14:paraId="2A52112A">
            <w:pPr>
              <w:keepNext w:val="0"/>
              <w:keepLines w:val="0"/>
              <w:widowControl/>
              <w:suppressLineNumbers w:val="0"/>
              <w:jc w:val="left"/>
              <w:textAlignment w:val="center"/>
              <w:rPr>
                <w:rStyle w:val="4"/>
                <w:rFonts w:hint="eastAsia" w:ascii="仿宋_GB2312" w:hAnsi="仿宋_GB2312" w:eastAsia="仿宋_GB2312" w:cs="仿宋_GB2312"/>
                <w:lang w:val="en-US" w:eastAsia="zh-CN" w:bidi="ar"/>
              </w:rPr>
            </w:pPr>
            <w:r>
              <w:rPr>
                <w:rFonts w:hint="eastAsia" w:ascii="仿宋" w:hAnsi="仿宋" w:eastAsia="仿宋" w:cs="仿宋"/>
                <w:i w:val="0"/>
                <w:iCs w:val="0"/>
                <w:color w:val="000000"/>
                <w:kern w:val="0"/>
                <w:sz w:val="24"/>
                <w:szCs w:val="24"/>
                <w:u w:val="none"/>
                <w:lang w:val="en-US" w:eastAsia="zh-CN" w:bidi="ar"/>
              </w:rPr>
              <w:t>▲</w:t>
            </w:r>
            <w:r>
              <w:rPr>
                <w:rStyle w:val="4"/>
                <w:rFonts w:hint="eastAsia" w:ascii="仿宋_GB2312" w:hAnsi="仿宋_GB2312" w:eastAsia="仿宋_GB2312" w:cs="仿宋_GB2312"/>
                <w:b w:val="0"/>
                <w:bCs w:val="0"/>
                <w:lang w:val="en-US" w:eastAsia="zh-CN" w:bidi="ar"/>
              </w:rPr>
              <w:t>15. 支持新增规则，在规则列表进行标签标记展示，新增规则产生的告警在告警详情进行标签标记展示；支持检测模式的标准模式、精简模式、自定义模式的切换；支持手动配置各类检测引擎、机器学习模型的开关；</w:t>
            </w:r>
            <w:r>
              <w:rPr>
                <w:rStyle w:val="4"/>
                <w:rFonts w:hint="eastAsia" w:ascii="仿宋_GB2312" w:hAnsi="仿宋_GB2312" w:eastAsia="仿宋_GB2312" w:cs="仿宋_GB2312"/>
                <w:lang w:val="en-US" w:eastAsia="zh-CN" w:bidi="ar"/>
              </w:rPr>
              <w:t>（提供功能界面截图）</w:t>
            </w:r>
          </w:p>
          <w:p w14:paraId="3281FA47">
            <w:pPr>
              <w:keepNext w:val="0"/>
              <w:keepLines w:val="0"/>
              <w:widowControl/>
              <w:suppressLineNumbers w:val="0"/>
              <w:jc w:val="left"/>
              <w:textAlignment w:val="center"/>
              <w:rPr>
                <w:rStyle w:val="5"/>
                <w:rFonts w:hint="eastAsia" w:ascii="仿宋_GB2312" w:hAnsi="仿宋_GB2312" w:eastAsia="仿宋_GB2312" w:cs="仿宋_GB2312"/>
                <w:lang w:val="en-US" w:eastAsia="zh-CN" w:bidi="ar"/>
              </w:rPr>
            </w:pPr>
            <w:r>
              <w:rPr>
                <w:rStyle w:val="5"/>
                <w:rFonts w:hint="eastAsia" w:ascii="仿宋_GB2312" w:hAnsi="仿宋_GB2312" w:eastAsia="仿宋_GB2312" w:cs="仿宋_GB2312"/>
                <w:lang w:val="en-US" w:eastAsia="zh-CN" w:bidi="ar"/>
              </w:rPr>
              <w:t>16. 支持根据攻击载荷自定义漏洞检测规则，可自定义载荷检测位置、检测字段、匹配方式（文本匹配/正则匹配）、匹配载荷内容，并且单条规则可指定多个检查项，同时可定义漏洞威胁级别、威胁分类、攻击结果、CVE编号、CNNVD编号、漏洞描述、漏洞危害、解决方案；</w:t>
            </w:r>
          </w:p>
          <w:p w14:paraId="48CCDC77">
            <w:pPr>
              <w:keepNext w:val="0"/>
              <w:keepLines w:val="0"/>
              <w:widowControl/>
              <w:suppressLineNumbers w:val="0"/>
              <w:jc w:val="left"/>
              <w:textAlignment w:val="center"/>
              <w:rPr>
                <w:rStyle w:val="5"/>
                <w:rFonts w:hint="eastAsia" w:ascii="仿宋_GB2312" w:hAnsi="仿宋_GB2312" w:eastAsia="仿宋_GB2312" w:cs="仿宋_GB2312"/>
                <w:lang w:val="en-US" w:eastAsia="zh-CN" w:bidi="ar"/>
              </w:rPr>
            </w:pPr>
            <w:r>
              <w:rPr>
                <w:rStyle w:val="5"/>
                <w:rFonts w:hint="eastAsia" w:ascii="仿宋_GB2312" w:hAnsi="仿宋_GB2312" w:eastAsia="仿宋_GB2312" w:cs="仿宋_GB2312"/>
                <w:lang w:val="en-US" w:eastAsia="zh-CN" w:bidi="ar"/>
              </w:rPr>
              <w:t>17. 支持根据威胁类型、威胁名称、威胁级别、置信度、情报类型、IP、域名等自定义添加威胁情报，支持STIX、OPENIOC、JSON、XLSX格式的批量导入；</w:t>
            </w:r>
          </w:p>
          <w:p w14:paraId="1CB8AE4A">
            <w:pPr>
              <w:keepNext w:val="0"/>
              <w:keepLines w:val="0"/>
              <w:widowControl/>
              <w:suppressLineNumbers w:val="0"/>
              <w:jc w:val="left"/>
              <w:textAlignment w:val="center"/>
              <w:rPr>
                <w:rStyle w:val="5"/>
                <w:rFonts w:hint="eastAsia" w:ascii="仿宋_GB2312" w:hAnsi="仿宋_GB2312" w:eastAsia="仿宋_GB2312" w:cs="仿宋_GB2312"/>
                <w:lang w:val="en-US" w:eastAsia="zh-CN" w:bidi="ar"/>
              </w:rPr>
            </w:pPr>
            <w:r>
              <w:rPr>
                <w:rStyle w:val="5"/>
                <w:rFonts w:hint="eastAsia" w:ascii="仿宋_GB2312" w:hAnsi="仿宋_GB2312" w:eastAsia="仿宋_GB2312" w:cs="仿宋_GB2312"/>
                <w:lang w:val="en-US" w:eastAsia="zh-CN" w:bidi="ar"/>
              </w:rPr>
              <w:t>18. 支持将抓取的原始流量包保存于本地以供后续分析和取证使用；</w:t>
            </w:r>
          </w:p>
          <w:p w14:paraId="287C68C8">
            <w:pPr>
              <w:keepNext w:val="0"/>
              <w:keepLines w:val="0"/>
              <w:widowControl/>
              <w:suppressLineNumbers w:val="0"/>
              <w:jc w:val="left"/>
              <w:textAlignment w:val="center"/>
              <w:rPr>
                <w:rStyle w:val="5"/>
                <w:rFonts w:hint="eastAsia" w:ascii="仿宋_GB2312" w:hAnsi="仿宋_GB2312" w:eastAsia="仿宋_GB2312" w:cs="仿宋_GB2312"/>
                <w:lang w:val="en-US" w:eastAsia="zh-CN" w:bidi="ar"/>
              </w:rPr>
            </w:pPr>
            <w:r>
              <w:rPr>
                <w:rStyle w:val="5"/>
                <w:rFonts w:hint="eastAsia" w:ascii="仿宋_GB2312" w:hAnsi="仿宋_GB2312" w:eastAsia="仿宋_GB2312" w:cs="仿宋_GB2312"/>
                <w:lang w:val="en-US" w:eastAsia="zh-CN" w:bidi="ar"/>
              </w:rPr>
              <w:t>19. 支持配置网络日志外发的标准模式、精简模式、自定义模式，支持外发的网络日志的类型包括：TCP流量、UDP流量、异常流量、SSL加密协商、登录行为、域名解析、文件传输、FTP控制通道、LDAP行为、web访问、邮件行为、数据库操作、telnet命令、旁路阻断、MQ流量、Radius行为、Kerberos行为、ICMP流量、syn流量、DHCP解析等20种网络日志。每种网络日志，都支持自定义配置外发的字段；</w:t>
            </w:r>
          </w:p>
          <w:p w14:paraId="2053CEDB">
            <w:pPr>
              <w:keepNext w:val="0"/>
              <w:keepLines w:val="0"/>
              <w:widowControl/>
              <w:suppressLineNumbers w:val="0"/>
              <w:jc w:val="left"/>
              <w:textAlignment w:val="center"/>
              <w:rPr>
                <w:rStyle w:val="5"/>
                <w:rFonts w:hint="eastAsia" w:ascii="仿宋_GB2312" w:hAnsi="仿宋_GB2312" w:eastAsia="仿宋_GB2312" w:cs="仿宋_GB2312"/>
                <w:lang w:val="en-US" w:eastAsia="zh-CN" w:bidi="ar"/>
              </w:rPr>
            </w:pPr>
            <w:r>
              <w:rPr>
                <w:rStyle w:val="5"/>
                <w:rFonts w:hint="eastAsia" w:ascii="仿宋_GB2312" w:hAnsi="仿宋_GB2312" w:eastAsia="仿宋_GB2312" w:cs="仿宋_GB2312"/>
                <w:lang w:val="en-US" w:eastAsia="zh-CN" w:bidi="ar"/>
              </w:rPr>
              <w:t>20. 支持分布式部署，可以多台采集器同时部署于客户网络不同位置并将数据传输到同一套分析平台；</w:t>
            </w:r>
          </w:p>
          <w:p w14:paraId="7CD976AC">
            <w:pPr>
              <w:keepNext w:val="0"/>
              <w:keepLines w:val="0"/>
              <w:widowControl/>
              <w:suppressLineNumbers w:val="0"/>
              <w:jc w:val="left"/>
              <w:textAlignment w:val="center"/>
              <w:rPr>
                <w:rStyle w:val="5"/>
                <w:rFonts w:hint="eastAsia" w:ascii="仿宋_GB2312" w:hAnsi="仿宋_GB2312" w:eastAsia="仿宋_GB2312" w:cs="仿宋_GB2312"/>
                <w:lang w:val="en-US" w:eastAsia="zh-CN" w:bidi="ar"/>
              </w:rPr>
            </w:pPr>
            <w:r>
              <w:rPr>
                <w:rStyle w:val="5"/>
                <w:rFonts w:hint="eastAsia" w:ascii="仿宋_GB2312" w:hAnsi="仿宋_GB2312" w:eastAsia="仿宋_GB2312" w:cs="仿宋_GB2312"/>
                <w:lang w:val="en-US" w:eastAsia="zh-CN" w:bidi="ar"/>
              </w:rPr>
              <w:t>21. 支持记录TCP，UDP，HTTP协议流量日志中的负载信息：TCP,UDP的上下行负载支持可配，不低于10KB。HTTP协议的请求头，请求体，响应头，响应体支持长度可配，不低于8KB；</w:t>
            </w:r>
          </w:p>
          <w:p w14:paraId="359D0602">
            <w:pPr>
              <w:keepNext w:val="0"/>
              <w:keepLines w:val="0"/>
              <w:widowControl/>
              <w:suppressLineNumbers w:val="0"/>
              <w:jc w:val="left"/>
              <w:textAlignment w:val="center"/>
              <w:rPr>
                <w:rStyle w:val="5"/>
                <w:rFonts w:hint="eastAsia" w:ascii="仿宋_GB2312" w:hAnsi="仿宋_GB2312" w:eastAsia="仿宋_GB2312" w:cs="仿宋_GB2312"/>
                <w:lang w:val="en-US" w:eastAsia="zh-CN" w:bidi="ar"/>
              </w:rPr>
            </w:pPr>
            <w:r>
              <w:rPr>
                <w:rStyle w:val="5"/>
                <w:rFonts w:hint="eastAsia" w:ascii="仿宋_GB2312" w:hAnsi="仿宋_GB2312" w:eastAsia="仿宋_GB2312" w:cs="仿宋_GB2312"/>
                <w:lang w:val="en-US" w:eastAsia="zh-CN" w:bidi="ar"/>
              </w:rPr>
              <w:t>22.适配二级等保场景，含防火墙、终端安全管理系统、堡垒机、日志审计模块。</w:t>
            </w:r>
          </w:p>
          <w:p w14:paraId="1E51BD6A">
            <w:pPr>
              <w:keepNext w:val="0"/>
              <w:keepLines w:val="0"/>
              <w:widowControl/>
              <w:suppressLineNumbers w:val="0"/>
              <w:jc w:val="left"/>
              <w:textAlignment w:val="center"/>
              <w:rPr>
                <w:rStyle w:val="5"/>
                <w:rFonts w:hint="eastAsia" w:ascii="仿宋_GB2312" w:hAnsi="仿宋_GB2312" w:eastAsia="仿宋_GB2312" w:cs="仿宋_GB2312"/>
                <w:lang w:val="en-US" w:eastAsia="zh-CN" w:bidi="ar"/>
              </w:rPr>
            </w:pPr>
            <w:r>
              <w:rPr>
                <w:rStyle w:val="5"/>
                <w:rFonts w:hint="eastAsia" w:ascii="仿宋_GB2312" w:hAnsi="仿宋_GB2312" w:eastAsia="仿宋_GB2312" w:cs="仿宋_GB2312"/>
                <w:lang w:val="en-US" w:eastAsia="zh-CN" w:bidi="ar"/>
              </w:rPr>
              <w:t>23.防火墙模块：网络处理能力20Gbps，标配应用管控、入侵防御、防病毒、URL管控、威胁情报功能模块。默认自带32个IPSEC VPN和32个SSL VPN，最大可支持2000个IPSEC VPN和1000个SSL VPN。支持液晶屏，默认三年硬件维保和特征库升级。</w:t>
            </w:r>
          </w:p>
          <w:p w14:paraId="3314E047">
            <w:pPr>
              <w:keepNext w:val="0"/>
              <w:keepLines w:val="0"/>
              <w:widowControl/>
              <w:suppressLineNumbers w:val="0"/>
              <w:jc w:val="left"/>
              <w:textAlignment w:val="center"/>
              <w:rPr>
                <w:rStyle w:val="5"/>
                <w:rFonts w:hint="eastAsia" w:ascii="仿宋_GB2312" w:hAnsi="仿宋_GB2312" w:eastAsia="仿宋_GB2312" w:cs="仿宋_GB2312"/>
                <w:lang w:val="en-US" w:eastAsia="zh-CN" w:bidi="ar"/>
              </w:rPr>
            </w:pPr>
            <w:r>
              <w:rPr>
                <w:rStyle w:val="5"/>
                <w:rFonts w:hint="eastAsia" w:ascii="仿宋_GB2312" w:hAnsi="仿宋_GB2312" w:eastAsia="仿宋_GB2312" w:cs="仿宋_GB2312"/>
                <w:lang w:val="en-US" w:eastAsia="zh-CN" w:bidi="ar"/>
              </w:rPr>
              <w:t>24.配置终端安全管理系统模块：默认100终端数，标配防病毒模块，可扩展补丁管理、主机防火墙、安全小助手（弹窗防护、垃圾清理、启动项管理）功能，最大支持500个终端授权，含3年升级库授权；</w:t>
            </w:r>
          </w:p>
          <w:p w14:paraId="4CEAAED3">
            <w:pPr>
              <w:keepNext w:val="0"/>
              <w:keepLines w:val="0"/>
              <w:widowControl/>
              <w:suppressLineNumbers w:val="0"/>
              <w:jc w:val="left"/>
              <w:textAlignment w:val="center"/>
              <w:rPr>
                <w:rStyle w:val="5"/>
                <w:rFonts w:hint="eastAsia" w:ascii="仿宋_GB2312" w:hAnsi="仿宋_GB2312" w:eastAsia="仿宋_GB2312" w:cs="仿宋_GB2312"/>
                <w:lang w:val="en-US" w:eastAsia="zh-CN" w:bidi="ar"/>
              </w:rPr>
            </w:pPr>
            <w:r>
              <w:rPr>
                <w:rStyle w:val="5"/>
                <w:rFonts w:hint="eastAsia" w:ascii="仿宋_GB2312" w:hAnsi="仿宋_GB2312" w:eastAsia="仿宋_GB2312" w:cs="仿宋_GB2312"/>
                <w:lang w:val="en-US" w:eastAsia="zh-CN" w:bidi="ar"/>
              </w:rPr>
              <w:t>25.配置运维安全管理模块：最大图形并发为20，最大字符并发为20；默认自带授权为20（资源授权计算方式：IP+端口）；含三年产品库升级和维保服务；</w:t>
            </w:r>
          </w:p>
          <w:p w14:paraId="503C694D">
            <w:pPr>
              <w:keepNext w:val="0"/>
              <w:keepLines w:val="0"/>
              <w:widowControl/>
              <w:suppressLineNumbers w:val="0"/>
              <w:jc w:val="left"/>
              <w:textAlignment w:val="center"/>
              <w:rPr>
                <w:rStyle w:val="5"/>
                <w:rFonts w:hint="eastAsia" w:ascii="仿宋_GB2312" w:hAnsi="仿宋_GB2312" w:eastAsia="仿宋_GB2312" w:cs="仿宋_GB2312"/>
                <w:lang w:val="en-US" w:eastAsia="zh-CN" w:bidi="ar"/>
              </w:rPr>
            </w:pPr>
            <w:r>
              <w:rPr>
                <w:rStyle w:val="5"/>
                <w:rFonts w:hint="eastAsia" w:ascii="仿宋_GB2312" w:hAnsi="仿宋_GB2312" w:eastAsia="仿宋_GB2312" w:cs="仿宋_GB2312"/>
                <w:lang w:val="en-US" w:eastAsia="zh-CN" w:bidi="ar"/>
              </w:rPr>
              <w:t>26.配置日志收集与分析系统模块：综合日志处理性能1000eps；默认包含35个日志源，默认三年维保服务；</w:t>
            </w:r>
          </w:p>
          <w:p w14:paraId="68BACE13">
            <w:pPr>
              <w:keepNext w:val="0"/>
              <w:keepLines w:val="0"/>
              <w:widowControl/>
              <w:suppressLineNumbers w:val="0"/>
              <w:jc w:val="left"/>
              <w:textAlignment w:val="center"/>
              <w:rPr>
                <w:rStyle w:val="5"/>
                <w:rFonts w:hint="eastAsia" w:ascii="仿宋_GB2312" w:hAnsi="仿宋_GB2312" w:eastAsia="仿宋_GB2312" w:cs="仿宋_GB2312"/>
                <w:lang w:val="en-US" w:eastAsia="zh-CN" w:bidi="ar"/>
              </w:rPr>
            </w:pPr>
            <w:r>
              <w:rPr>
                <w:rStyle w:val="5"/>
                <w:rFonts w:hint="eastAsia" w:ascii="仿宋_GB2312" w:hAnsi="仿宋_GB2312" w:eastAsia="仿宋_GB2312" w:cs="仿宋_GB2312"/>
                <w:lang w:val="en-US" w:eastAsia="zh-CN" w:bidi="ar"/>
              </w:rPr>
              <w:t>27.产品支持路由、透明、交换以及混合模式接入，满足复杂应用环境的接入需求。支持旁路模式；</w:t>
            </w:r>
          </w:p>
          <w:p w14:paraId="18646554">
            <w:pPr>
              <w:keepNext w:val="0"/>
              <w:keepLines w:val="0"/>
              <w:widowControl/>
              <w:suppressLineNumbers w:val="0"/>
              <w:jc w:val="left"/>
              <w:textAlignment w:val="center"/>
              <w:rPr>
                <w:rStyle w:val="5"/>
                <w:rFonts w:hint="eastAsia" w:ascii="仿宋_GB2312" w:hAnsi="仿宋_GB2312" w:eastAsia="仿宋_GB2312" w:cs="仿宋_GB2312"/>
                <w:lang w:val="en-US" w:eastAsia="zh-CN" w:bidi="ar"/>
              </w:rPr>
            </w:pPr>
            <w:r>
              <w:rPr>
                <w:rStyle w:val="5"/>
                <w:rFonts w:hint="eastAsia" w:ascii="仿宋_GB2312" w:hAnsi="仿宋_GB2312" w:eastAsia="仿宋_GB2312" w:cs="仿宋_GB2312"/>
                <w:lang w:val="en-US" w:eastAsia="zh-CN" w:bidi="ar"/>
              </w:rPr>
              <w:t>28.支持VTEP（VxLan Tunnel EndPoint）模式接入VxLAN网络，并可作为VXLAN二层、三层网关实现VxLan网络与传统以太网的相同子网内、跨子网间互联互通；支持通过绑定VLAN、VNI（VXLAN Network Identifier）、远程VTEP，手动管理VxLan网络；支持MAC、VNI、VTEP静态绑定；</w:t>
            </w:r>
          </w:p>
          <w:p w14:paraId="51DCCB7B">
            <w:pPr>
              <w:keepNext w:val="0"/>
              <w:keepLines w:val="0"/>
              <w:widowControl/>
              <w:suppressLineNumbers w:val="0"/>
              <w:jc w:val="left"/>
              <w:textAlignment w:val="center"/>
              <w:rPr>
                <w:rStyle w:val="5"/>
                <w:rFonts w:hint="eastAsia" w:ascii="仿宋_GB2312" w:hAnsi="仿宋_GB2312" w:eastAsia="仿宋_GB2312" w:cs="仿宋_GB2312"/>
                <w:lang w:val="en-US" w:eastAsia="zh-CN" w:bidi="ar"/>
              </w:rPr>
            </w:pPr>
            <w:r>
              <w:rPr>
                <w:rStyle w:val="5"/>
                <w:rFonts w:hint="eastAsia" w:ascii="仿宋_GB2312" w:hAnsi="仿宋_GB2312" w:eastAsia="仿宋_GB2312" w:cs="仿宋_GB2312"/>
                <w:lang w:val="en-US" w:eastAsia="zh-CN" w:bidi="ar"/>
              </w:rPr>
              <w:t>29.支持基于策略的路由负载，支持根据应用和服务进行智能选路，支持源地址目的地址哈希、源地址哈希、轮询、时延负载、备份、随机、流量均衡、源地址轮询、目的地址哈希、最优链路带宽负载、最优链路带宽备份、跳数负载等不少于12种路由负载均衡方式，支持基于IPv4或IPv6的TCP、HTTP、DNS、ICMP等方式的链路探测，同时TCP与HTTP可使用自定义目标端口进行测试；</w:t>
            </w:r>
          </w:p>
          <w:p w14:paraId="5FF84F93">
            <w:pPr>
              <w:keepNext w:val="0"/>
              <w:keepLines w:val="0"/>
              <w:widowControl/>
              <w:suppressLineNumbers w:val="0"/>
              <w:jc w:val="left"/>
              <w:textAlignment w:val="center"/>
              <w:rPr>
                <w:rStyle w:val="5"/>
                <w:rFonts w:hint="eastAsia" w:ascii="仿宋_GB2312" w:hAnsi="仿宋_GB2312" w:eastAsia="仿宋_GB2312" w:cs="仿宋_GB2312"/>
                <w:lang w:val="en-US" w:eastAsia="zh-CN" w:bidi="ar"/>
              </w:rPr>
            </w:pPr>
            <w:r>
              <w:rPr>
                <w:rStyle w:val="5"/>
                <w:rFonts w:hint="eastAsia" w:ascii="仿宋_GB2312" w:hAnsi="仿宋_GB2312" w:eastAsia="仿宋_GB2312" w:cs="仿宋_GB2312"/>
                <w:lang w:val="en-US" w:eastAsia="zh-CN" w:bidi="ar"/>
              </w:rPr>
              <w:t>30.支持在源地址转换过程中，对SNAT（源地址转换）使用的地址池利用率进行监控，并在地址池利用率超过阈值时，通过SNMP Trap、邮件、声音、短信等方式告警。</w:t>
            </w:r>
          </w:p>
          <w:p w14:paraId="225F9806">
            <w:pPr>
              <w:keepNext w:val="0"/>
              <w:keepLines w:val="0"/>
              <w:widowControl/>
              <w:suppressLineNumbers w:val="0"/>
              <w:jc w:val="left"/>
              <w:textAlignment w:val="center"/>
              <w:rPr>
                <w:rStyle w:val="5"/>
                <w:rFonts w:hint="eastAsia" w:ascii="仿宋_GB2312" w:hAnsi="仿宋_GB2312" w:eastAsia="仿宋_GB2312" w:cs="仿宋_GB2312"/>
                <w:lang w:val="en-US" w:eastAsia="zh-CN" w:bidi="ar"/>
              </w:rPr>
            </w:pPr>
            <w:r>
              <w:rPr>
                <w:rStyle w:val="5"/>
                <w:rFonts w:hint="eastAsia" w:ascii="仿宋_GB2312" w:hAnsi="仿宋_GB2312" w:eastAsia="仿宋_GB2312" w:cs="仿宋_GB2312"/>
                <w:lang w:val="en-US" w:eastAsia="zh-CN" w:bidi="ar"/>
              </w:rPr>
              <w:t>31.所投产品支持基于不同安全区域防御SYN Flood、UDP  Flood、ICMP  Flood、IP  Flood、DNS Flood、HTTP Flood攻击，并支持警告、丢弃、普通防护、增强防护、授权服务器防护、普通防护、增强防护等多种防护措施；</w:t>
            </w:r>
          </w:p>
          <w:p w14:paraId="185189E2">
            <w:pPr>
              <w:keepNext w:val="0"/>
              <w:keepLines w:val="0"/>
              <w:widowControl/>
              <w:suppressLineNumbers w:val="0"/>
              <w:jc w:val="left"/>
              <w:textAlignment w:val="center"/>
              <w:rPr>
                <w:rStyle w:val="5"/>
                <w:rFonts w:hint="eastAsia" w:ascii="仿宋_GB2312" w:hAnsi="仿宋_GB2312" w:eastAsia="仿宋_GB2312" w:cs="仿宋_GB2312"/>
                <w:lang w:val="en-US" w:eastAsia="zh-CN" w:bidi="ar"/>
              </w:rPr>
            </w:pPr>
            <w:r>
              <w:rPr>
                <w:rStyle w:val="5"/>
                <w:rFonts w:hint="eastAsia" w:ascii="仿宋_GB2312" w:hAnsi="仿宋_GB2312" w:eastAsia="仿宋_GB2312" w:cs="仿宋_GB2312"/>
                <w:lang w:val="en-US" w:eastAsia="zh-CN" w:bidi="ar"/>
              </w:rPr>
              <w:t>32.能够对HTTP/FTP/POP3/SMTP/IMAP/SMB六种协议进行病毒查杀，病毒库大于600万；</w:t>
            </w:r>
          </w:p>
          <w:p w14:paraId="175DBD20">
            <w:pPr>
              <w:keepNext w:val="0"/>
              <w:keepLines w:val="0"/>
              <w:widowControl/>
              <w:suppressLineNumbers w:val="0"/>
              <w:jc w:val="left"/>
              <w:textAlignment w:val="center"/>
              <w:rPr>
                <w:rStyle w:val="4"/>
                <w:rFonts w:hint="eastAsia" w:ascii="仿宋_GB2312" w:hAnsi="仿宋_GB2312" w:eastAsia="仿宋_GB2312" w:cs="仿宋_GB2312"/>
                <w:lang w:val="en-US" w:eastAsia="zh-CN" w:bidi="ar"/>
              </w:rPr>
            </w:pPr>
            <w:r>
              <w:rPr>
                <w:rFonts w:hint="eastAsia" w:ascii="仿宋" w:hAnsi="仿宋" w:eastAsia="仿宋" w:cs="仿宋"/>
                <w:i w:val="0"/>
                <w:iCs w:val="0"/>
                <w:color w:val="000000"/>
                <w:kern w:val="0"/>
                <w:sz w:val="24"/>
                <w:szCs w:val="24"/>
                <w:u w:val="none"/>
                <w:lang w:val="en-US" w:eastAsia="zh-CN" w:bidi="ar"/>
              </w:rPr>
              <w:t>▲</w:t>
            </w:r>
            <w:r>
              <w:rPr>
                <w:rStyle w:val="4"/>
                <w:rFonts w:hint="eastAsia" w:ascii="仿宋_GB2312" w:hAnsi="仿宋_GB2312" w:eastAsia="仿宋_GB2312" w:cs="仿宋_GB2312"/>
                <w:b w:val="0"/>
                <w:bCs w:val="0"/>
                <w:lang w:val="en-US" w:eastAsia="zh-CN" w:bidi="ar"/>
              </w:rPr>
              <w:t>33.支持与云端联动，至少实现病毒云查杀、URL云识别、应用云识别、云沙箱、威胁情报云检测等功能</w:t>
            </w:r>
            <w:r>
              <w:rPr>
                <w:rStyle w:val="4"/>
                <w:rFonts w:hint="eastAsia" w:ascii="仿宋_GB2312" w:hAnsi="仿宋_GB2312" w:eastAsia="仿宋_GB2312" w:cs="仿宋_GB2312"/>
                <w:lang w:val="en-US" w:eastAsia="zh-CN" w:bidi="ar"/>
              </w:rPr>
              <w:t>（提供功能截图）；</w:t>
            </w:r>
          </w:p>
          <w:p w14:paraId="3421B3DB">
            <w:pPr>
              <w:keepNext w:val="0"/>
              <w:keepLines w:val="0"/>
              <w:widowControl/>
              <w:suppressLineNumbers w:val="0"/>
              <w:jc w:val="left"/>
              <w:textAlignment w:val="center"/>
              <w:rPr>
                <w:rStyle w:val="4"/>
                <w:rFonts w:hint="eastAsia" w:ascii="仿宋_GB2312" w:hAnsi="仿宋_GB2312" w:eastAsia="仿宋_GB2312" w:cs="仿宋_GB2312"/>
                <w:lang w:val="en-US" w:eastAsia="zh-CN" w:bidi="ar"/>
              </w:rPr>
            </w:pPr>
            <w:r>
              <w:rPr>
                <w:rFonts w:hint="eastAsia" w:ascii="仿宋" w:hAnsi="仿宋" w:eastAsia="仿宋" w:cs="仿宋"/>
                <w:i w:val="0"/>
                <w:iCs w:val="0"/>
                <w:color w:val="000000"/>
                <w:kern w:val="0"/>
                <w:sz w:val="24"/>
                <w:szCs w:val="24"/>
                <w:u w:val="none"/>
                <w:lang w:val="en-US" w:eastAsia="zh-CN" w:bidi="ar"/>
              </w:rPr>
              <w:t>▲</w:t>
            </w:r>
            <w:r>
              <w:rPr>
                <w:rStyle w:val="4"/>
                <w:rFonts w:hint="eastAsia" w:ascii="仿宋_GB2312" w:hAnsi="仿宋_GB2312" w:eastAsia="仿宋_GB2312" w:cs="仿宋_GB2312"/>
                <w:b w:val="0"/>
                <w:bCs w:val="0"/>
                <w:lang w:val="en-US" w:eastAsia="zh-CN" w:bidi="ar"/>
              </w:rPr>
              <w:t>34.支持与桌面杀毒或终端管理软件联动，实现基于终端健康状态的访问控制；并支持阻断“高风险”终端网络活动的同时，提示被阻断原因及重定向自定义网址</w:t>
            </w:r>
            <w:r>
              <w:rPr>
                <w:rStyle w:val="4"/>
                <w:rFonts w:hint="eastAsia" w:ascii="仿宋_GB2312" w:hAnsi="仿宋_GB2312" w:eastAsia="仿宋_GB2312" w:cs="仿宋_GB2312"/>
                <w:lang w:val="en-US" w:eastAsia="zh-CN" w:bidi="ar"/>
              </w:rPr>
              <w:t>（提供功能截图）；</w:t>
            </w:r>
          </w:p>
          <w:p w14:paraId="1FFCFF7E">
            <w:pPr>
              <w:keepNext w:val="0"/>
              <w:keepLines w:val="0"/>
              <w:widowControl/>
              <w:suppressLineNumbers w:val="0"/>
              <w:jc w:val="left"/>
              <w:textAlignment w:val="center"/>
              <w:rPr>
                <w:rStyle w:val="4"/>
                <w:rFonts w:hint="eastAsia" w:ascii="仿宋_GB2312" w:hAnsi="仿宋_GB2312" w:eastAsia="仿宋_GB2312" w:cs="仿宋_GB2312"/>
                <w:lang w:val="en-US" w:eastAsia="zh-CN" w:bidi="ar"/>
              </w:rPr>
            </w:pPr>
            <w:r>
              <w:rPr>
                <w:rFonts w:hint="eastAsia" w:ascii="仿宋" w:hAnsi="仿宋" w:eastAsia="仿宋" w:cs="仿宋"/>
                <w:i w:val="0"/>
                <w:iCs w:val="0"/>
                <w:color w:val="000000"/>
                <w:kern w:val="0"/>
                <w:sz w:val="24"/>
                <w:szCs w:val="24"/>
                <w:u w:val="none"/>
                <w:lang w:val="en-US" w:eastAsia="zh-CN" w:bidi="ar"/>
              </w:rPr>
              <w:t>▲</w:t>
            </w:r>
            <w:r>
              <w:rPr>
                <w:rStyle w:val="4"/>
                <w:rFonts w:hint="eastAsia" w:ascii="仿宋_GB2312" w:hAnsi="仿宋_GB2312" w:eastAsia="仿宋_GB2312" w:cs="仿宋_GB2312"/>
                <w:b w:val="0"/>
                <w:bCs w:val="0"/>
                <w:lang w:val="en-US" w:eastAsia="zh-CN" w:bidi="ar"/>
              </w:rPr>
              <w:t>35.支持终端用户和管理员是一套账号管理系统，简化账号管理复杂度，一个账号解决所有身份认证，既可以用于终端登录，也可以用于管理管理中心</w:t>
            </w:r>
            <w:r>
              <w:rPr>
                <w:rStyle w:val="4"/>
                <w:rFonts w:hint="eastAsia" w:ascii="仿宋_GB2312" w:hAnsi="仿宋_GB2312" w:eastAsia="仿宋_GB2312" w:cs="仿宋_GB2312"/>
                <w:lang w:val="en-US" w:eastAsia="zh-CN" w:bidi="ar"/>
              </w:rPr>
              <w:t>（提供功能截图）；</w:t>
            </w:r>
          </w:p>
          <w:p w14:paraId="47DE72C8">
            <w:pPr>
              <w:keepNext w:val="0"/>
              <w:keepLines w:val="0"/>
              <w:widowControl/>
              <w:suppressLineNumbers w:val="0"/>
              <w:jc w:val="left"/>
              <w:textAlignment w:val="center"/>
              <w:rPr>
                <w:rStyle w:val="5"/>
                <w:rFonts w:hint="eastAsia" w:ascii="仿宋_GB2312" w:hAnsi="仿宋_GB2312" w:eastAsia="仿宋_GB2312" w:cs="仿宋_GB2312"/>
                <w:lang w:val="en-US" w:eastAsia="zh-CN" w:bidi="ar"/>
              </w:rPr>
            </w:pPr>
            <w:r>
              <w:rPr>
                <w:rStyle w:val="5"/>
                <w:rFonts w:hint="eastAsia" w:ascii="仿宋_GB2312" w:hAnsi="仿宋_GB2312" w:eastAsia="仿宋_GB2312" w:cs="仿宋_GB2312"/>
                <w:lang w:val="en-US" w:eastAsia="zh-CN" w:bidi="ar"/>
              </w:rPr>
              <w:t>36.支持对压缩包内的病毒扫描，支持多层压缩包的扫描，可自定义配置压缩包的扫描层数，至少大约10层模式下的扫描；</w:t>
            </w:r>
          </w:p>
          <w:p w14:paraId="646A8048">
            <w:pPr>
              <w:keepNext w:val="0"/>
              <w:keepLines w:val="0"/>
              <w:widowControl/>
              <w:suppressLineNumbers w:val="0"/>
              <w:jc w:val="left"/>
              <w:textAlignment w:val="center"/>
              <w:rPr>
                <w:rStyle w:val="4"/>
                <w:rFonts w:hint="eastAsia" w:ascii="仿宋_GB2312" w:hAnsi="仿宋_GB2312" w:eastAsia="仿宋_GB2312" w:cs="仿宋_GB2312"/>
                <w:lang w:val="en-US" w:eastAsia="zh-CN" w:bidi="ar"/>
              </w:rPr>
            </w:pPr>
            <w:r>
              <w:rPr>
                <w:rFonts w:hint="eastAsia" w:ascii="仿宋" w:hAnsi="仿宋" w:eastAsia="仿宋" w:cs="仿宋"/>
                <w:i w:val="0"/>
                <w:iCs w:val="0"/>
                <w:color w:val="000000"/>
                <w:kern w:val="0"/>
                <w:sz w:val="24"/>
                <w:szCs w:val="24"/>
                <w:u w:val="none"/>
                <w:lang w:val="en-US" w:eastAsia="zh-CN" w:bidi="ar"/>
              </w:rPr>
              <w:t>▲</w:t>
            </w:r>
            <w:r>
              <w:rPr>
                <w:rStyle w:val="4"/>
                <w:rFonts w:hint="eastAsia" w:ascii="仿宋_GB2312" w:hAnsi="仿宋_GB2312" w:eastAsia="仿宋_GB2312" w:cs="仿宋_GB2312"/>
                <w:b w:val="0"/>
                <w:bCs w:val="0"/>
                <w:lang w:val="en-US" w:eastAsia="zh-CN" w:bidi="ar"/>
              </w:rPr>
              <w:t>37.支持对进程防护、注册表防护、驱动防护、U盘安全防护、邮件防护、下载防护、IM防护、局域网文件防护、网页安全防护、勒索软件防护</w:t>
            </w:r>
            <w:r>
              <w:rPr>
                <w:rStyle w:val="4"/>
                <w:rFonts w:hint="eastAsia" w:ascii="仿宋_GB2312" w:hAnsi="仿宋_GB2312" w:eastAsia="仿宋_GB2312" w:cs="仿宋_GB2312"/>
                <w:lang w:val="en-US" w:eastAsia="zh-CN" w:bidi="ar"/>
              </w:rPr>
              <w:t>（提供功能截图）；</w:t>
            </w:r>
          </w:p>
          <w:p w14:paraId="15F27BE3">
            <w:pPr>
              <w:keepNext w:val="0"/>
              <w:keepLines w:val="0"/>
              <w:widowControl/>
              <w:suppressLineNumbers w:val="0"/>
              <w:jc w:val="left"/>
              <w:textAlignment w:val="center"/>
              <w:rPr>
                <w:rStyle w:val="4"/>
                <w:rFonts w:hint="eastAsia" w:ascii="仿宋_GB2312" w:hAnsi="仿宋_GB2312" w:eastAsia="仿宋_GB2312" w:cs="仿宋_GB2312"/>
                <w:lang w:val="en-US" w:eastAsia="zh-CN" w:bidi="ar"/>
              </w:rPr>
            </w:pPr>
            <w:r>
              <w:rPr>
                <w:rFonts w:hint="eastAsia" w:ascii="仿宋" w:hAnsi="仿宋" w:eastAsia="仿宋" w:cs="仿宋"/>
                <w:i w:val="0"/>
                <w:iCs w:val="0"/>
                <w:color w:val="000000"/>
                <w:kern w:val="0"/>
                <w:sz w:val="24"/>
                <w:szCs w:val="24"/>
                <w:u w:val="none"/>
                <w:lang w:val="en-US" w:eastAsia="zh-CN" w:bidi="ar"/>
              </w:rPr>
              <w:t>▲</w:t>
            </w:r>
            <w:r>
              <w:rPr>
                <w:rStyle w:val="4"/>
                <w:rFonts w:hint="eastAsia" w:ascii="仿宋_GB2312" w:hAnsi="仿宋_GB2312" w:eastAsia="仿宋_GB2312" w:cs="仿宋_GB2312"/>
                <w:b w:val="0"/>
                <w:bCs w:val="0"/>
                <w:lang w:val="en-US" w:eastAsia="zh-CN" w:bidi="ar"/>
              </w:rPr>
              <w:t>38.支持通过Syslog/Syslog-ng、SNMP Trap、Net flow、JDBC、Agent日志代理(Windows/Linux)、WMI、远程FTP、远程SFTP、文件共享(SMB、NetBIOS)、Kafka、WebService等多种方式完成各种日志的收集功能</w:t>
            </w:r>
            <w:r>
              <w:rPr>
                <w:rStyle w:val="4"/>
                <w:rFonts w:hint="eastAsia" w:ascii="仿宋_GB2312" w:hAnsi="仿宋_GB2312" w:eastAsia="仿宋_GB2312" w:cs="仿宋_GB2312"/>
                <w:lang w:val="en-US" w:eastAsia="zh-CN" w:bidi="ar"/>
              </w:rPr>
              <w:t>（提供功能截图）；</w:t>
            </w:r>
          </w:p>
          <w:p w14:paraId="7A032156">
            <w:pPr>
              <w:keepNext w:val="0"/>
              <w:keepLines w:val="0"/>
              <w:widowControl/>
              <w:suppressLineNumbers w:val="0"/>
              <w:jc w:val="left"/>
              <w:textAlignment w:val="center"/>
              <w:rPr>
                <w:rStyle w:val="5"/>
                <w:rFonts w:hint="eastAsia" w:ascii="仿宋_GB2312" w:hAnsi="仿宋_GB2312" w:eastAsia="仿宋_GB2312" w:cs="仿宋_GB2312"/>
                <w:lang w:val="en-US" w:eastAsia="zh-CN" w:bidi="ar"/>
              </w:rPr>
            </w:pPr>
            <w:r>
              <w:rPr>
                <w:rStyle w:val="5"/>
                <w:rFonts w:hint="eastAsia" w:ascii="仿宋_GB2312" w:hAnsi="仿宋_GB2312" w:eastAsia="仿宋_GB2312" w:cs="仿宋_GB2312"/>
                <w:lang w:val="en-US" w:eastAsia="zh-CN" w:bidi="ar"/>
              </w:rPr>
              <w:t>39.系统具备全文检索的大数据处理能力，能够对事件进行非格式化的文本式处理，可将原始信息进行自动索引，快速搜索分析各类安全事件。系统提供即席查询功能，支持归一化字段及关键字搜索，从海量事件原始信息中获取与关键字匹配或部分匹配的所有事件。系统支持基于正则表达式的检索功能，用户可在搜索栏内输入正则表达式，系统可搜索出原始信息中与正则表达式相匹配的所有事件；</w:t>
            </w:r>
          </w:p>
          <w:p w14:paraId="485FFA0C">
            <w:pPr>
              <w:keepNext w:val="0"/>
              <w:keepLines w:val="0"/>
              <w:widowControl/>
              <w:suppressLineNumbers w:val="0"/>
              <w:jc w:val="left"/>
              <w:textAlignment w:val="center"/>
              <w:rPr>
                <w:rStyle w:val="4"/>
                <w:rFonts w:hint="eastAsia" w:ascii="仿宋_GB2312" w:hAnsi="仿宋_GB2312" w:eastAsia="仿宋_GB2312" w:cs="仿宋_GB2312"/>
                <w:lang w:val="en-US" w:eastAsia="zh-CN" w:bidi="ar"/>
              </w:rPr>
            </w:pPr>
            <w:r>
              <w:rPr>
                <w:rFonts w:hint="eastAsia" w:ascii="仿宋" w:hAnsi="仿宋" w:eastAsia="仿宋" w:cs="仿宋"/>
                <w:i w:val="0"/>
                <w:iCs w:val="0"/>
                <w:color w:val="000000"/>
                <w:kern w:val="0"/>
                <w:sz w:val="24"/>
                <w:szCs w:val="24"/>
                <w:u w:val="none"/>
                <w:lang w:val="en-US" w:eastAsia="zh-CN" w:bidi="ar"/>
              </w:rPr>
              <w:t>▲</w:t>
            </w:r>
            <w:r>
              <w:rPr>
                <w:rStyle w:val="4"/>
                <w:rFonts w:hint="eastAsia" w:ascii="仿宋_GB2312" w:hAnsi="仿宋_GB2312" w:eastAsia="仿宋_GB2312" w:cs="仿宋_GB2312"/>
                <w:b w:val="0"/>
                <w:bCs w:val="0"/>
                <w:lang w:val="en-US" w:eastAsia="zh-CN" w:bidi="ar"/>
              </w:rPr>
              <w:t>40.支持柱状图、饼图、折线图、面积图、堆积图、环状图、数值图、地图（世界地图、中国地图）、3D地球等形式的统计信息可视化展示，并可将统计结果保存为统计条件、仪表板和报表等。图表数据支持数据下钻</w:t>
            </w:r>
            <w:r>
              <w:rPr>
                <w:rStyle w:val="4"/>
                <w:rFonts w:hint="eastAsia" w:ascii="仿宋_GB2312" w:hAnsi="仿宋_GB2312" w:eastAsia="仿宋_GB2312" w:cs="仿宋_GB2312"/>
                <w:lang w:val="en-US" w:eastAsia="zh-CN" w:bidi="ar"/>
              </w:rPr>
              <w:t>（提供功能截图）；</w:t>
            </w:r>
          </w:p>
          <w:p w14:paraId="74C32936">
            <w:pPr>
              <w:keepNext w:val="0"/>
              <w:keepLines w:val="0"/>
              <w:widowControl/>
              <w:suppressLineNumbers w:val="0"/>
              <w:jc w:val="left"/>
              <w:textAlignment w:val="center"/>
              <w:rPr>
                <w:rStyle w:val="5"/>
                <w:rFonts w:hint="eastAsia" w:ascii="仿宋_GB2312" w:hAnsi="仿宋_GB2312" w:eastAsia="仿宋_GB2312" w:cs="仿宋_GB2312"/>
                <w:lang w:val="en-US" w:eastAsia="zh-CN" w:bidi="ar"/>
              </w:rPr>
            </w:pPr>
            <w:r>
              <w:rPr>
                <w:rStyle w:val="5"/>
                <w:rFonts w:hint="eastAsia" w:ascii="仿宋_GB2312" w:hAnsi="仿宋_GB2312" w:eastAsia="仿宋_GB2312" w:cs="仿宋_GB2312"/>
                <w:lang w:val="en-US" w:eastAsia="zh-CN" w:bidi="ar"/>
              </w:rPr>
              <w:t>41.支持将统计结果保存为统计条件、仪表板和报表；</w:t>
            </w:r>
          </w:p>
          <w:p w14:paraId="6730B410">
            <w:pPr>
              <w:keepNext w:val="0"/>
              <w:keepLines w:val="0"/>
              <w:widowControl/>
              <w:suppressLineNumbers w:val="0"/>
              <w:jc w:val="left"/>
              <w:textAlignment w:val="center"/>
              <w:rPr>
                <w:rStyle w:val="4"/>
                <w:rFonts w:hint="eastAsia" w:ascii="仿宋_GB2312" w:hAnsi="仿宋_GB2312" w:eastAsia="仿宋_GB2312" w:cs="仿宋_GB2312"/>
                <w:lang w:val="en-US" w:eastAsia="zh-CN" w:bidi="ar"/>
              </w:rPr>
            </w:pPr>
            <w:r>
              <w:rPr>
                <w:rFonts w:hint="eastAsia" w:ascii="仿宋" w:hAnsi="仿宋" w:eastAsia="仿宋" w:cs="仿宋"/>
                <w:i w:val="0"/>
                <w:iCs w:val="0"/>
                <w:color w:val="000000"/>
                <w:kern w:val="0"/>
                <w:sz w:val="24"/>
                <w:szCs w:val="24"/>
                <w:u w:val="none"/>
                <w:lang w:val="en-US" w:eastAsia="zh-CN" w:bidi="ar"/>
              </w:rPr>
              <w:t>▲</w:t>
            </w:r>
            <w:r>
              <w:rPr>
                <w:rStyle w:val="4"/>
                <w:rFonts w:hint="eastAsia" w:ascii="仿宋_GB2312" w:hAnsi="仿宋_GB2312" w:eastAsia="仿宋_GB2312" w:cs="仿宋_GB2312"/>
                <w:b w:val="0"/>
                <w:bCs w:val="0"/>
                <w:lang w:val="en-US" w:eastAsia="zh-CN" w:bidi="ar"/>
              </w:rPr>
              <w:t>42.支持多因子认证，包括手机令牌、手机短信、动态令牌等方式</w:t>
            </w:r>
            <w:r>
              <w:rPr>
                <w:rStyle w:val="4"/>
                <w:rFonts w:hint="eastAsia" w:ascii="仿宋_GB2312" w:hAnsi="仿宋_GB2312" w:eastAsia="仿宋_GB2312" w:cs="仿宋_GB2312"/>
                <w:lang w:val="en-US" w:eastAsia="zh-CN" w:bidi="ar"/>
              </w:rPr>
              <w:t>（提供功能截图）；</w:t>
            </w:r>
          </w:p>
          <w:p w14:paraId="1D8C23B1">
            <w:pPr>
              <w:keepNext w:val="0"/>
              <w:keepLines w:val="0"/>
              <w:widowControl/>
              <w:suppressLineNumbers w:val="0"/>
              <w:jc w:val="left"/>
              <w:textAlignment w:val="center"/>
              <w:rPr>
                <w:rStyle w:val="5"/>
                <w:rFonts w:hint="eastAsia" w:ascii="仿宋_GB2312" w:hAnsi="仿宋_GB2312" w:eastAsia="仿宋_GB2312" w:cs="仿宋_GB2312"/>
                <w:lang w:val="en-US" w:eastAsia="zh-CN" w:bidi="ar"/>
              </w:rPr>
            </w:pPr>
            <w:r>
              <w:rPr>
                <w:rStyle w:val="5"/>
                <w:rFonts w:hint="eastAsia" w:ascii="仿宋_GB2312" w:hAnsi="仿宋_GB2312" w:eastAsia="仿宋_GB2312" w:cs="仿宋_GB2312"/>
                <w:lang w:val="en-US" w:eastAsia="zh-CN" w:bidi="ar"/>
              </w:rPr>
              <w:t>43.支持认证方式组合使用，例如使用AD域+手机短信、AD域+Radius认证、Radius认证+手机令牌等多种组合方式登录，支持按用户访问地址进行认证分类，如内网可直接密码登录，外网VPN拨号接入需要使用双因子；</w:t>
            </w:r>
          </w:p>
          <w:p w14:paraId="0B1304FF">
            <w:pPr>
              <w:keepNext w:val="0"/>
              <w:keepLines w:val="0"/>
              <w:widowControl/>
              <w:suppressLineNumbers w:val="0"/>
              <w:jc w:val="left"/>
              <w:textAlignment w:val="center"/>
              <w:rPr>
                <w:rStyle w:val="5"/>
                <w:rFonts w:hint="eastAsia" w:ascii="仿宋_GB2312" w:hAnsi="仿宋_GB2312" w:eastAsia="仿宋_GB2312" w:cs="仿宋_GB2312"/>
                <w:lang w:val="en-US" w:eastAsia="zh-CN" w:bidi="ar"/>
              </w:rPr>
            </w:pPr>
            <w:r>
              <w:rPr>
                <w:rStyle w:val="5"/>
                <w:rFonts w:hint="eastAsia" w:ascii="仿宋_GB2312" w:hAnsi="仿宋_GB2312" w:eastAsia="仿宋_GB2312" w:cs="仿宋_GB2312"/>
                <w:lang w:val="en-US" w:eastAsia="zh-CN" w:bidi="ar"/>
              </w:rPr>
              <w:t>44.系统内置部门管理员、策略管理员、审计管理员、运维员等角色，并支持按模块和功能自定义角色权限，便于管理，用于复杂的业务场景需求；支持角色权限细粒度划分，包括新建部门、安全配置、网络配置、HA配置、端口配置、外发配置、认证配置、工单配置、告警配置、系统风格等权限划分；</w:t>
            </w:r>
          </w:p>
          <w:p w14:paraId="54FB8536">
            <w:pPr>
              <w:keepNext w:val="0"/>
              <w:keepLines w:val="0"/>
              <w:widowControl/>
              <w:suppressLineNumbers w:val="0"/>
              <w:jc w:val="left"/>
              <w:textAlignment w:val="center"/>
              <w:rPr>
                <w:rStyle w:val="5"/>
                <w:rFonts w:hint="eastAsia" w:ascii="仿宋_GB2312" w:hAnsi="仿宋_GB2312" w:eastAsia="仿宋_GB2312" w:cs="仿宋_GB2312"/>
                <w:lang w:val="en-US" w:eastAsia="zh-CN" w:bidi="ar"/>
              </w:rPr>
            </w:pPr>
            <w:r>
              <w:rPr>
                <w:rStyle w:val="5"/>
                <w:rFonts w:hint="eastAsia" w:ascii="仿宋_GB2312" w:hAnsi="仿宋_GB2312" w:eastAsia="仿宋_GB2312" w:cs="仿宋_GB2312"/>
                <w:lang w:val="en-US" w:eastAsia="zh-CN" w:bidi="ar"/>
              </w:rPr>
              <w:t>45.可通过windows应用发布的方式实现对MySQL、SQL Server、Oracle、IE、Firefox、Chrome、VNC Client、SecBrowser、VSphere Client、Radmin、dbisql、Toad for DB2、PgSQL、MongoDB、Clickhouse、Hive等应用程序/客户端的扩展支持；</w:t>
            </w:r>
          </w:p>
          <w:p w14:paraId="66E42DD9">
            <w:pPr>
              <w:keepNext w:val="0"/>
              <w:keepLines w:val="0"/>
              <w:widowControl/>
              <w:suppressLineNumbers w:val="0"/>
              <w:jc w:val="left"/>
              <w:textAlignment w:val="center"/>
              <w:rPr>
                <w:rStyle w:val="5"/>
                <w:rFonts w:hint="eastAsia" w:ascii="仿宋_GB2312" w:hAnsi="仿宋_GB2312" w:eastAsia="仿宋_GB2312" w:cs="仿宋_GB2312"/>
                <w:lang w:val="en-US" w:eastAsia="zh-CN" w:bidi="ar"/>
              </w:rPr>
            </w:pPr>
            <w:r>
              <w:rPr>
                <w:rStyle w:val="5"/>
                <w:rFonts w:hint="eastAsia" w:ascii="仿宋_GB2312" w:hAnsi="仿宋_GB2312" w:eastAsia="仿宋_GB2312" w:cs="仿宋_GB2312"/>
                <w:lang w:val="en-US" w:eastAsia="zh-CN" w:bidi="ar"/>
              </w:rPr>
              <w:t>46.支持按用户、用户组、资源账户、账户组、操作命令、命令集、有效期、生效时段等条件，细粒度地设置命令操作权限，执行动作包括包括但不限于断开连接、拒绝执行、动态授权、允许执行，支持通配符和正则表达式两种匹配方；</w:t>
            </w:r>
          </w:p>
          <w:p w14:paraId="01BFFB8F">
            <w:pPr>
              <w:keepNext w:val="0"/>
              <w:keepLines w:val="0"/>
              <w:widowControl/>
              <w:suppressLineNumbers w:val="0"/>
              <w:jc w:val="left"/>
              <w:textAlignment w:val="center"/>
              <w:rPr>
                <w:rStyle w:val="5"/>
                <w:rFonts w:hint="eastAsia" w:ascii="仿宋_GB2312" w:hAnsi="仿宋_GB2312" w:eastAsia="仿宋_GB2312" w:cs="仿宋_GB2312"/>
                <w:lang w:val="en-US" w:eastAsia="zh-CN" w:bidi="ar"/>
              </w:rPr>
            </w:pPr>
            <w:r>
              <w:rPr>
                <w:rStyle w:val="5"/>
                <w:rFonts w:hint="eastAsia" w:ascii="仿宋_GB2312" w:hAnsi="仿宋_GB2312" w:eastAsia="仿宋_GB2312" w:cs="仿宋_GB2312"/>
                <w:lang w:val="en-US" w:eastAsia="zh-CN" w:bidi="ar"/>
              </w:rPr>
              <w:t>47.支持按照执行账户和执行账户组支持账户同步策略，执行方式支持手动同步、定期执行、周期执行同步策略支持拉取账户和推送账户，当账户密码不一致时允许更新账户密码，账户不存在时允许创建账户，存在非纳管账户时允许删除账户，执行日志支持查看账户执行结果（主机执行结果，更新密码、新建账户、删除账户成功和失败数量）并支持结果下载；</w:t>
            </w:r>
          </w:p>
          <w:p w14:paraId="7F6C39CC">
            <w:pPr>
              <w:keepNext w:val="0"/>
              <w:keepLines w:val="0"/>
              <w:widowControl/>
              <w:suppressLineNumbers w:val="0"/>
              <w:jc w:val="left"/>
              <w:textAlignment w:val="center"/>
              <w:rPr>
                <w:rStyle w:val="5"/>
                <w:rFonts w:hint="eastAsia" w:ascii="仿宋_GB2312" w:hAnsi="仿宋_GB2312" w:eastAsia="仿宋_GB2312" w:cs="仿宋_GB2312"/>
                <w:lang w:val="en-US" w:eastAsia="zh-CN" w:bidi="ar"/>
              </w:rPr>
            </w:pPr>
            <w:r>
              <w:rPr>
                <w:rStyle w:val="5"/>
                <w:rFonts w:hint="eastAsia" w:ascii="仿宋_GB2312" w:hAnsi="仿宋_GB2312" w:eastAsia="仿宋_GB2312" w:cs="仿宋_GB2312"/>
                <w:lang w:val="en-US" w:eastAsia="zh-CN" w:bidi="ar"/>
              </w:rPr>
              <w:t>48.支持直接通过客户端登录堡垒机，对字符协议进行运维。同时支持在堡垒机页面直接调用本地客户端登录堡垒机，再对字符协议进行运维；</w:t>
            </w:r>
          </w:p>
          <w:p w14:paraId="3D6FD448">
            <w:pPr>
              <w:keepNext w:val="0"/>
              <w:keepLines w:val="0"/>
              <w:widowControl/>
              <w:suppressLineNumbers w:val="0"/>
              <w:jc w:val="left"/>
              <w:textAlignment w:val="center"/>
              <w:rPr>
                <w:rStyle w:val="5"/>
                <w:rFonts w:hint="eastAsia" w:ascii="仿宋_GB2312" w:hAnsi="仿宋_GB2312" w:eastAsia="仿宋_GB2312" w:cs="仿宋_GB2312"/>
                <w:lang w:val="en-US" w:eastAsia="zh-CN" w:bidi="ar"/>
              </w:rPr>
            </w:pPr>
            <w:r>
              <w:rPr>
                <w:rStyle w:val="5"/>
                <w:rFonts w:hint="eastAsia" w:ascii="仿宋_GB2312" w:hAnsi="仿宋_GB2312" w:eastAsia="仿宋_GB2312" w:cs="仿宋_GB2312"/>
                <w:lang w:val="en-US" w:eastAsia="zh-CN" w:bidi="ar"/>
              </w:rPr>
              <w:t>49.支持密码强度校验功能，支持设置固定密码强度或自定义密码强度，可以设置8到32位密码长度，支持密码相同校验且设定次数，支持密码修改周期设定；</w:t>
            </w:r>
          </w:p>
          <w:p w14:paraId="16F7D97F">
            <w:pPr>
              <w:keepNext w:val="0"/>
              <w:keepLines w:val="0"/>
              <w:widowControl/>
              <w:suppressLineNumbers w:val="0"/>
              <w:jc w:val="left"/>
              <w:textAlignment w:val="center"/>
              <w:rPr>
                <w:rStyle w:val="5"/>
                <w:rFonts w:hint="eastAsia" w:ascii="仿宋_GB2312" w:hAnsi="仿宋_GB2312" w:eastAsia="仿宋_GB2312" w:cs="仿宋_GB2312"/>
                <w:lang w:val="en-US" w:eastAsia="zh-CN" w:bidi="ar"/>
              </w:rPr>
            </w:pPr>
            <w:r>
              <w:rPr>
                <w:rStyle w:val="5"/>
                <w:rFonts w:hint="eastAsia" w:ascii="仿宋_GB2312" w:hAnsi="仿宋_GB2312" w:eastAsia="仿宋_GB2312" w:cs="仿宋_GB2312"/>
                <w:lang w:val="en-US" w:eastAsia="zh-CN" w:bidi="ar"/>
              </w:rPr>
              <w:t>50.支持在线升级，系统支持自动检查并下载最新版本升级包，用户可手动一键升级。</w:t>
            </w:r>
          </w:p>
          <w:p w14:paraId="43B93825">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Style w:val="5"/>
                <w:rFonts w:hint="eastAsia" w:ascii="仿宋_GB2312" w:hAnsi="仿宋_GB2312" w:eastAsia="仿宋_GB2312" w:cs="仿宋_GB2312"/>
                <w:lang w:val="en-US" w:eastAsia="zh-CN" w:bidi="ar"/>
              </w:rPr>
              <w:t>51.为保证产品可用性，供货时采购人有权对产品功能进行逐条验证，若不满足功能需求的，按虚假应标处理，采购人有权解除合同，供应商应赔偿因此对采购人造成的全部损失。</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0D9C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6A1C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套</w:t>
            </w:r>
          </w:p>
        </w:tc>
      </w:tr>
    </w:tbl>
    <w:p w14:paraId="558DF5EF">
      <w:r>
        <w:br w:type="page"/>
      </w:r>
    </w:p>
    <w:p w14:paraId="41E9C0EB">
      <w:pPr>
        <w:keepNext w:val="0"/>
        <w:keepLines w:val="0"/>
        <w:pageBreakBefore w:val="0"/>
        <w:widowControl w:val="0"/>
        <w:kinsoku/>
        <w:wordWrap/>
        <w:overflowPunct/>
        <w:topLinePunct w:val="0"/>
        <w:autoSpaceDE/>
        <w:autoSpaceDN/>
        <w:bidi w:val="0"/>
        <w:adjustRightInd/>
        <w:snapToGrid/>
        <w:textAlignment w:val="auto"/>
        <w:outlineLvl w:val="0"/>
        <w:rPr>
          <w:rFonts w:hint="eastAsia" w:eastAsiaTheme="minorEastAsia"/>
          <w:b/>
          <w:bCs/>
          <w:lang w:val="en-US" w:eastAsia="zh-CN"/>
        </w:rPr>
      </w:pPr>
      <w:r>
        <w:rPr>
          <w:rFonts w:hint="eastAsia"/>
          <w:b/>
          <w:bCs/>
          <w:lang w:val="en-US" w:eastAsia="zh-CN"/>
        </w:rPr>
        <w:t>2、</w:t>
      </w:r>
      <w:r>
        <w:rPr>
          <w:rFonts w:hint="eastAsia" w:ascii="仿宋_GB2312" w:hAnsi="仿宋_GB2312" w:eastAsia="仿宋_GB2312" w:cs="仿宋_GB2312"/>
          <w:b/>
          <w:bCs/>
          <w:i w:val="0"/>
          <w:iCs w:val="0"/>
          <w:color w:val="000000"/>
          <w:kern w:val="0"/>
          <w:sz w:val="20"/>
          <w:szCs w:val="20"/>
          <w:u w:val="none"/>
          <w:lang w:val="en-US" w:eastAsia="zh-CN" w:bidi="ar"/>
        </w:rPr>
        <w:t>态势感知分析平台系统</w:t>
      </w:r>
    </w:p>
    <w:tbl>
      <w:tblPr>
        <w:tblStyle w:val="2"/>
        <w:tblW w:w="492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4"/>
        <w:gridCol w:w="1096"/>
        <w:gridCol w:w="4996"/>
        <w:gridCol w:w="693"/>
        <w:gridCol w:w="772"/>
      </w:tblGrid>
      <w:tr w14:paraId="51CC1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96" w:type="pct"/>
            <w:tcBorders>
              <w:top w:val="single" w:color="auto" w:sz="4" w:space="0"/>
              <w:left w:val="single" w:color="auto" w:sz="4" w:space="0"/>
              <w:bottom w:val="single" w:color="auto" w:sz="4" w:space="0"/>
              <w:right w:val="single" w:color="auto" w:sz="4" w:space="0"/>
            </w:tcBorders>
            <w:shd w:val="clear" w:color="auto" w:fill="FFFFFF"/>
            <w:vAlign w:val="center"/>
          </w:tcPr>
          <w:p w14:paraId="1649FF49">
            <w:pPr>
              <w:jc w:val="center"/>
              <w:rPr>
                <w:rFonts w:hint="eastAsia" w:ascii="仿宋_GB2312" w:hAnsi="仿宋_GB2312" w:eastAsia="仿宋_GB2312" w:cs="仿宋_GB2312"/>
                <w:b/>
                <w:bCs/>
                <w:i w:val="0"/>
                <w:iCs w:val="0"/>
                <w:color w:val="000000"/>
                <w:sz w:val="20"/>
                <w:szCs w:val="20"/>
                <w:u w:val="none"/>
                <w:lang w:val="en-US" w:eastAsia="zh-CN"/>
              </w:rPr>
            </w:pPr>
            <w:r>
              <w:rPr>
                <w:rFonts w:hint="eastAsia" w:ascii="仿宋_GB2312" w:hAnsi="仿宋_GB2312" w:eastAsia="仿宋_GB2312" w:cs="仿宋_GB2312"/>
                <w:b/>
                <w:bCs/>
                <w:i w:val="0"/>
                <w:iCs w:val="0"/>
                <w:color w:val="000000"/>
                <w:sz w:val="20"/>
                <w:szCs w:val="20"/>
                <w:u w:val="none"/>
                <w:lang w:val="en-US" w:eastAsia="zh-CN"/>
              </w:rPr>
              <w:t>序号</w:t>
            </w:r>
          </w:p>
        </w:tc>
        <w:tc>
          <w:tcPr>
            <w:tcW w:w="653" w:type="pct"/>
            <w:tcBorders>
              <w:top w:val="single" w:color="auto" w:sz="4" w:space="0"/>
              <w:left w:val="single" w:color="auto" w:sz="4" w:space="0"/>
              <w:bottom w:val="single" w:color="auto" w:sz="4" w:space="0"/>
              <w:right w:val="single" w:color="auto" w:sz="4" w:space="0"/>
            </w:tcBorders>
            <w:shd w:val="clear" w:color="auto" w:fill="auto"/>
            <w:vAlign w:val="center"/>
          </w:tcPr>
          <w:p w14:paraId="46F071DA">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品牌</w:t>
            </w:r>
          </w:p>
        </w:tc>
        <w:tc>
          <w:tcPr>
            <w:tcW w:w="2976" w:type="pct"/>
            <w:tcBorders>
              <w:top w:val="single" w:color="auto" w:sz="4" w:space="0"/>
              <w:left w:val="single" w:color="auto" w:sz="4" w:space="0"/>
              <w:bottom w:val="single" w:color="auto" w:sz="4" w:space="0"/>
              <w:right w:val="single" w:color="auto" w:sz="4" w:space="0"/>
            </w:tcBorders>
            <w:shd w:val="clear" w:color="auto" w:fill="auto"/>
            <w:vAlign w:val="center"/>
          </w:tcPr>
          <w:p w14:paraId="11B88324">
            <w:pPr>
              <w:keepNext w:val="0"/>
              <w:keepLines w:val="0"/>
              <w:widowControl/>
              <w:suppressLineNumbers w:val="0"/>
              <w:jc w:val="center"/>
              <w:textAlignment w:val="center"/>
              <w:rPr>
                <w:rStyle w:val="5"/>
                <w:rFonts w:hint="default" w:ascii="仿宋_GB2312" w:hAnsi="仿宋_GB2312" w:eastAsia="仿宋_GB2312" w:cs="仿宋_GB2312"/>
                <w:b/>
                <w:bCs/>
                <w:lang w:val="en-US" w:eastAsia="zh-CN" w:bidi="ar"/>
              </w:rPr>
            </w:pPr>
            <w:r>
              <w:rPr>
                <w:rStyle w:val="5"/>
                <w:rFonts w:hint="eastAsia" w:ascii="仿宋_GB2312" w:hAnsi="仿宋_GB2312" w:eastAsia="仿宋_GB2312" w:cs="仿宋_GB2312"/>
                <w:b/>
                <w:bCs/>
                <w:lang w:val="en-US" w:eastAsia="zh-CN" w:bidi="ar"/>
              </w:rPr>
              <w:t>技术参数</w:t>
            </w:r>
          </w:p>
        </w:tc>
        <w:tc>
          <w:tcPr>
            <w:tcW w:w="412" w:type="pct"/>
            <w:tcBorders>
              <w:top w:val="single" w:color="auto" w:sz="4" w:space="0"/>
              <w:left w:val="single" w:color="auto" w:sz="4" w:space="0"/>
              <w:bottom w:val="single" w:color="auto" w:sz="4" w:space="0"/>
              <w:right w:val="single" w:color="auto" w:sz="4" w:space="0"/>
            </w:tcBorders>
            <w:shd w:val="clear" w:color="auto" w:fill="auto"/>
            <w:vAlign w:val="center"/>
          </w:tcPr>
          <w:p w14:paraId="7128D876">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数量</w:t>
            </w:r>
          </w:p>
        </w:tc>
        <w:tc>
          <w:tcPr>
            <w:tcW w:w="460" w:type="pct"/>
            <w:tcBorders>
              <w:top w:val="single" w:color="auto" w:sz="4" w:space="0"/>
              <w:left w:val="single" w:color="auto" w:sz="4" w:space="0"/>
              <w:bottom w:val="single" w:color="auto" w:sz="4" w:space="0"/>
              <w:right w:val="single" w:color="auto" w:sz="4" w:space="0"/>
            </w:tcBorders>
            <w:shd w:val="clear" w:color="auto" w:fill="auto"/>
            <w:vAlign w:val="center"/>
          </w:tcPr>
          <w:p w14:paraId="15705D6D">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单位</w:t>
            </w:r>
          </w:p>
        </w:tc>
      </w:tr>
      <w:tr w14:paraId="6DABE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7" w:hRule="atLeast"/>
        </w:trPr>
        <w:tc>
          <w:tcPr>
            <w:tcW w:w="496" w:type="pct"/>
            <w:tcBorders>
              <w:top w:val="single" w:color="auto" w:sz="4" w:space="0"/>
              <w:left w:val="single" w:color="000000" w:sz="4" w:space="0"/>
              <w:bottom w:val="single" w:color="000000" w:sz="4" w:space="0"/>
              <w:right w:val="single" w:color="000000" w:sz="4" w:space="0"/>
            </w:tcBorders>
            <w:shd w:val="clear" w:color="auto" w:fill="FFFFFF"/>
            <w:vAlign w:val="center"/>
          </w:tcPr>
          <w:p w14:paraId="0F8B0A1D">
            <w:pPr>
              <w:jc w:val="center"/>
              <w:rPr>
                <w:rFonts w:hint="eastAsia" w:ascii="仿宋_GB2312" w:hAnsi="仿宋_GB2312" w:eastAsia="仿宋_GB2312" w:cs="仿宋_GB2312"/>
                <w:i w:val="0"/>
                <w:iCs w:val="0"/>
                <w:color w:val="000000"/>
                <w:sz w:val="20"/>
                <w:szCs w:val="20"/>
                <w:u w:val="none"/>
                <w:lang w:val="en-US" w:eastAsia="zh-CN"/>
              </w:rPr>
            </w:pPr>
            <w:r>
              <w:rPr>
                <w:rFonts w:hint="eastAsia" w:ascii="仿宋_GB2312" w:hAnsi="仿宋_GB2312" w:eastAsia="仿宋_GB2312" w:cs="仿宋_GB2312"/>
                <w:i w:val="0"/>
                <w:iCs w:val="0"/>
                <w:color w:val="000000"/>
                <w:sz w:val="20"/>
                <w:szCs w:val="20"/>
                <w:u w:val="none"/>
                <w:lang w:val="en-US" w:eastAsia="zh-CN"/>
              </w:rPr>
              <w:t>1</w:t>
            </w:r>
          </w:p>
        </w:tc>
        <w:tc>
          <w:tcPr>
            <w:tcW w:w="653" w:type="pct"/>
            <w:tcBorders>
              <w:top w:val="single" w:color="auto" w:sz="4" w:space="0"/>
              <w:left w:val="single" w:color="000000" w:sz="4" w:space="0"/>
              <w:bottom w:val="single" w:color="000000" w:sz="4" w:space="0"/>
              <w:right w:val="single" w:color="000000" w:sz="4" w:space="0"/>
            </w:tcBorders>
            <w:shd w:val="clear" w:color="auto" w:fill="auto"/>
            <w:vAlign w:val="center"/>
          </w:tcPr>
          <w:p w14:paraId="33F9891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奇安信：态势感知分析平台系统TSS10000-A85 </w:t>
            </w:r>
          </w:p>
        </w:tc>
        <w:tc>
          <w:tcPr>
            <w:tcW w:w="2976" w:type="pct"/>
            <w:tcBorders>
              <w:top w:val="single" w:color="auto" w:sz="4" w:space="0"/>
              <w:left w:val="single" w:color="000000" w:sz="4" w:space="0"/>
              <w:bottom w:val="single" w:color="000000" w:sz="4" w:space="0"/>
              <w:right w:val="single" w:color="000000" w:sz="4" w:space="0"/>
            </w:tcBorders>
            <w:shd w:val="clear" w:color="auto" w:fill="auto"/>
            <w:vAlign w:val="center"/>
          </w:tcPr>
          <w:p w14:paraId="7D31FC4C">
            <w:pPr>
              <w:keepNext w:val="0"/>
              <w:keepLines w:val="0"/>
              <w:widowControl/>
              <w:suppressLineNumbers w:val="0"/>
              <w:jc w:val="left"/>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1.标准2U机架式设备，配置4个千兆电口，4个万兆光口（不含模块），内存≥64G，配置960G SSD + 6*8TB SATA存储硬盘，冗余电源；提供现场安装和培训服务，提供三年的软硬件质保、三年威胁情报更新授权；</w:t>
            </w:r>
          </w:p>
          <w:p w14:paraId="3CA8D6F1">
            <w:pPr>
              <w:keepNext w:val="0"/>
              <w:keepLines w:val="0"/>
              <w:widowControl/>
              <w:suppressLineNumbers w:val="0"/>
              <w:jc w:val="left"/>
              <w:textAlignment w:val="center"/>
              <w:rPr>
                <w:rStyle w:val="4"/>
                <w:rFonts w:hint="eastAsia" w:ascii="仿宋_GB2312" w:hAnsi="仿宋_GB2312" w:eastAsia="仿宋_GB2312" w:cs="仿宋_GB2312"/>
                <w:b w:val="0"/>
                <w:bCs w:val="0"/>
                <w:lang w:val="en-US" w:eastAsia="zh-CN" w:bidi="ar"/>
              </w:rPr>
            </w:pPr>
            <w:r>
              <w:rPr>
                <w:rFonts w:hint="eastAsia" w:ascii="仿宋" w:hAnsi="仿宋" w:eastAsia="仿宋" w:cs="仿宋"/>
                <w:i w:val="0"/>
                <w:iCs w:val="0"/>
                <w:color w:val="000000"/>
                <w:kern w:val="0"/>
                <w:sz w:val="24"/>
                <w:szCs w:val="24"/>
                <w:u w:val="none"/>
                <w:lang w:val="en-US" w:eastAsia="zh-CN" w:bidi="ar"/>
              </w:rPr>
              <w:t>▲</w:t>
            </w:r>
            <w:r>
              <w:rPr>
                <w:rStyle w:val="4"/>
                <w:rFonts w:hint="eastAsia" w:ascii="仿宋_GB2312" w:hAnsi="仿宋_GB2312" w:eastAsia="仿宋_GB2312" w:cs="仿宋_GB2312"/>
                <w:b w:val="0"/>
                <w:bCs w:val="0"/>
                <w:lang w:val="en-US" w:eastAsia="zh-CN" w:bidi="ar"/>
              </w:rPr>
              <w:t>2. 支持通过主机资产详情查看全部关联告警，关联告警支持按照IP归并，支持多维度统计，包括但不限于：告警资产数量，不同攻击结果/攻击维度的资产数量，失陷资产组分布，未处置告警/全部告警、不同攻击结果/攻击维度告警数量、告警类型分布情况、攻击阶段分布情况、告警趋势图</w:t>
            </w:r>
            <w:r>
              <w:rPr>
                <w:rStyle w:val="4"/>
                <w:rFonts w:hint="eastAsia" w:ascii="仿宋_GB2312" w:hAnsi="仿宋_GB2312" w:eastAsia="仿宋_GB2312" w:cs="仿宋_GB2312"/>
                <w:b/>
                <w:bCs/>
                <w:lang w:val="en-US" w:eastAsia="zh-CN" w:bidi="ar"/>
              </w:rPr>
              <w:t>（提供第三方检测报告证明）；</w:t>
            </w:r>
          </w:p>
          <w:p w14:paraId="61E99839">
            <w:pPr>
              <w:keepNext w:val="0"/>
              <w:keepLines w:val="0"/>
              <w:widowControl/>
              <w:suppressLineNumbers w:val="0"/>
              <w:jc w:val="left"/>
              <w:textAlignment w:val="center"/>
              <w:rPr>
                <w:rStyle w:val="5"/>
                <w:rFonts w:hint="eastAsia" w:ascii="仿宋_GB2312" w:hAnsi="仿宋_GB2312" w:eastAsia="仿宋_GB2312" w:cs="仿宋_GB2312"/>
                <w:b w:val="0"/>
                <w:bCs w:val="0"/>
                <w:lang w:val="en-US" w:eastAsia="zh-CN" w:bidi="ar"/>
              </w:rPr>
            </w:pPr>
            <w:r>
              <w:rPr>
                <w:rFonts w:hint="eastAsia" w:ascii="仿宋" w:hAnsi="仿宋" w:eastAsia="仿宋" w:cs="仿宋"/>
                <w:i w:val="0"/>
                <w:iCs w:val="0"/>
                <w:color w:val="000000"/>
                <w:kern w:val="0"/>
                <w:sz w:val="24"/>
                <w:szCs w:val="24"/>
                <w:u w:val="none"/>
                <w:lang w:val="en-US" w:eastAsia="zh-CN" w:bidi="ar"/>
              </w:rPr>
              <w:t>▲</w:t>
            </w:r>
            <w:r>
              <w:rPr>
                <w:rStyle w:val="5"/>
                <w:rFonts w:hint="eastAsia" w:ascii="仿宋_GB2312" w:hAnsi="仿宋_GB2312" w:eastAsia="仿宋_GB2312" w:cs="仿宋_GB2312"/>
                <w:b w:val="0"/>
                <w:bCs w:val="0"/>
                <w:lang w:val="en-US" w:eastAsia="zh-CN" w:bidi="ar"/>
              </w:rPr>
              <w:t>3. 支持基于流量日志进行实时和历史回溯的威胁情报匹配，并自动标记告警标签，包括：情报回溯、自定义情报、内生情报等；IOC类型包括IP，域名等类型，情报总量不低于700万条；检测类型包含APT事件、僵尸网络、勒索软件、黑市工具、远控木马、窃密木马、网络蠕虫、流氓推广、恶意下载、感染型病毒、挖矿病毒等</w:t>
            </w:r>
            <w:r>
              <w:rPr>
                <w:rStyle w:val="5"/>
                <w:rFonts w:hint="eastAsia" w:ascii="仿宋_GB2312" w:hAnsi="仿宋_GB2312" w:eastAsia="仿宋_GB2312" w:cs="仿宋_GB2312"/>
                <w:b/>
                <w:bCs/>
                <w:lang w:val="en-US" w:eastAsia="zh-CN" w:bidi="ar"/>
              </w:rPr>
              <w:t>（提供功能界面截图）；</w:t>
            </w:r>
          </w:p>
          <w:p w14:paraId="30F1A0DF">
            <w:pPr>
              <w:keepNext w:val="0"/>
              <w:keepLines w:val="0"/>
              <w:widowControl/>
              <w:suppressLineNumbers w:val="0"/>
              <w:jc w:val="left"/>
              <w:textAlignment w:val="center"/>
              <w:rPr>
                <w:rStyle w:val="5"/>
                <w:rFonts w:hint="eastAsia" w:ascii="仿宋_GB2312" w:hAnsi="仿宋_GB2312" w:eastAsia="仿宋_GB2312" w:cs="仿宋_GB2312"/>
                <w:b w:val="0"/>
                <w:bCs w:val="0"/>
                <w:lang w:val="en-US" w:eastAsia="zh-CN" w:bidi="ar"/>
              </w:rPr>
            </w:pPr>
            <w:r>
              <w:rPr>
                <w:rFonts w:hint="eastAsia" w:ascii="仿宋" w:hAnsi="仿宋" w:eastAsia="仿宋" w:cs="仿宋"/>
                <w:i w:val="0"/>
                <w:iCs w:val="0"/>
                <w:color w:val="000000"/>
                <w:kern w:val="0"/>
                <w:sz w:val="24"/>
                <w:szCs w:val="24"/>
                <w:u w:val="none"/>
                <w:lang w:val="en-US" w:eastAsia="zh-CN" w:bidi="ar"/>
              </w:rPr>
              <w:t>▲</w:t>
            </w:r>
            <w:r>
              <w:rPr>
                <w:rStyle w:val="5"/>
                <w:rFonts w:hint="eastAsia" w:ascii="仿宋_GB2312" w:hAnsi="仿宋_GB2312" w:eastAsia="仿宋_GB2312" w:cs="仿宋_GB2312"/>
                <w:b w:val="0"/>
                <w:bCs w:val="0"/>
                <w:lang w:val="en-US" w:eastAsia="zh-CN" w:bidi="ar"/>
              </w:rPr>
              <w:t>4. 支持与云端威胁情报中心联动，可对攻击IP、C&amp;C域名和恶意样本MD5进行一键搜索，查看基本信息、相关样本、关联URL、可视化分析、域名解析、注册信息、关联域名、数字证书等</w:t>
            </w:r>
            <w:r>
              <w:rPr>
                <w:rStyle w:val="5"/>
                <w:rFonts w:hint="eastAsia" w:ascii="仿宋_GB2312" w:hAnsi="仿宋_GB2312" w:eastAsia="仿宋_GB2312" w:cs="仿宋_GB2312"/>
                <w:b/>
                <w:bCs/>
                <w:lang w:val="en-US" w:eastAsia="zh-CN" w:bidi="ar"/>
              </w:rPr>
              <w:t>（提供功能界面截图）；</w:t>
            </w:r>
          </w:p>
          <w:p w14:paraId="5711EC09">
            <w:pPr>
              <w:keepNext w:val="0"/>
              <w:keepLines w:val="0"/>
              <w:widowControl/>
              <w:suppressLineNumbers w:val="0"/>
              <w:jc w:val="left"/>
              <w:textAlignment w:val="center"/>
              <w:rPr>
                <w:rStyle w:val="5"/>
                <w:rFonts w:hint="eastAsia" w:ascii="仿宋_GB2312" w:hAnsi="仿宋_GB2312" w:eastAsia="仿宋_GB2312" w:cs="仿宋_GB2312"/>
                <w:b/>
                <w:bCs/>
                <w:lang w:val="en-US" w:eastAsia="zh-CN" w:bidi="ar"/>
              </w:rPr>
            </w:pPr>
            <w:r>
              <w:rPr>
                <w:rFonts w:hint="eastAsia" w:ascii="仿宋" w:hAnsi="仿宋" w:eastAsia="仿宋" w:cs="仿宋"/>
                <w:i w:val="0"/>
                <w:iCs w:val="0"/>
                <w:color w:val="000000"/>
                <w:kern w:val="0"/>
                <w:sz w:val="24"/>
                <w:szCs w:val="24"/>
                <w:u w:val="none"/>
                <w:lang w:val="en-US" w:eastAsia="zh-CN" w:bidi="ar"/>
              </w:rPr>
              <w:t>▲</w:t>
            </w:r>
            <w:r>
              <w:rPr>
                <w:rStyle w:val="5"/>
                <w:rFonts w:hint="eastAsia" w:ascii="仿宋_GB2312" w:hAnsi="仿宋_GB2312" w:eastAsia="仿宋_GB2312" w:cs="仿宋_GB2312"/>
                <w:b w:val="0"/>
                <w:bCs w:val="0"/>
                <w:lang w:val="en-US" w:eastAsia="zh-CN" w:bidi="ar"/>
              </w:rPr>
              <w:t>5. 可以基于文件动态检测发现有外联行为的IP和域名生成可疑的IOC列表，人工确认后生成IOC</w:t>
            </w:r>
            <w:r>
              <w:rPr>
                <w:rStyle w:val="5"/>
                <w:rFonts w:hint="eastAsia" w:ascii="仿宋_GB2312" w:hAnsi="仿宋_GB2312" w:eastAsia="仿宋_GB2312" w:cs="仿宋_GB2312"/>
                <w:b/>
                <w:bCs/>
                <w:lang w:val="en-US" w:eastAsia="zh-CN" w:bidi="ar"/>
              </w:rPr>
              <w:t>（提供功能界面截图）；</w:t>
            </w:r>
          </w:p>
          <w:p w14:paraId="345E9527">
            <w:pPr>
              <w:keepNext w:val="0"/>
              <w:keepLines w:val="0"/>
              <w:widowControl/>
              <w:suppressLineNumbers w:val="0"/>
              <w:jc w:val="left"/>
              <w:textAlignment w:val="center"/>
              <w:rPr>
                <w:rStyle w:val="5"/>
                <w:rFonts w:hint="eastAsia" w:ascii="仿宋_GB2312" w:hAnsi="仿宋_GB2312" w:eastAsia="仿宋_GB2312" w:cs="仿宋_GB2312"/>
                <w:lang w:val="en-US" w:eastAsia="zh-CN" w:bidi="ar"/>
              </w:rPr>
            </w:pPr>
            <w:r>
              <w:rPr>
                <w:rStyle w:val="5"/>
                <w:rFonts w:hint="eastAsia" w:ascii="仿宋_GB2312" w:hAnsi="仿宋_GB2312" w:eastAsia="仿宋_GB2312" w:cs="仿宋_GB2312"/>
                <w:lang w:val="en-US" w:eastAsia="zh-CN" w:bidi="ar"/>
              </w:rPr>
              <w:t>6. 威胁告警类别需要包括webshell上传、网页漏洞利用、网络攻击、APT事件、远控木马、窃密木马、僵尸网络、勒索软件、黑市工具、网络蠕虫、恶意样本执行、恶意样本投递；</w:t>
            </w:r>
          </w:p>
          <w:p w14:paraId="268062B2">
            <w:pPr>
              <w:keepNext w:val="0"/>
              <w:keepLines w:val="0"/>
              <w:widowControl/>
              <w:suppressLineNumbers w:val="0"/>
              <w:jc w:val="left"/>
              <w:textAlignment w:val="center"/>
              <w:rPr>
                <w:rStyle w:val="5"/>
                <w:rFonts w:hint="eastAsia" w:ascii="仿宋_GB2312" w:hAnsi="仿宋_GB2312" w:eastAsia="仿宋_GB2312" w:cs="仿宋_GB2312"/>
                <w:lang w:val="en-US" w:eastAsia="zh-CN" w:bidi="ar"/>
              </w:rPr>
            </w:pPr>
            <w:r>
              <w:rPr>
                <w:rStyle w:val="5"/>
                <w:rFonts w:hint="eastAsia" w:ascii="仿宋_GB2312" w:hAnsi="仿宋_GB2312" w:eastAsia="仿宋_GB2312" w:cs="仿宋_GB2312"/>
                <w:lang w:val="en-US" w:eastAsia="zh-CN" w:bidi="ar"/>
              </w:rPr>
              <w:t>7. 提供一键查询威胁事件详情，威胁事件详情需要包括告警来源、威胁类型、威胁名称、威胁情报IOC、已经相关的会话记录；</w:t>
            </w:r>
          </w:p>
          <w:p w14:paraId="5270EB53">
            <w:pPr>
              <w:keepNext w:val="0"/>
              <w:keepLines w:val="0"/>
              <w:widowControl/>
              <w:suppressLineNumbers w:val="0"/>
              <w:jc w:val="left"/>
              <w:textAlignment w:val="center"/>
              <w:rPr>
                <w:rStyle w:val="5"/>
                <w:rFonts w:hint="eastAsia" w:ascii="仿宋_GB2312" w:hAnsi="仿宋_GB2312" w:eastAsia="仿宋_GB2312" w:cs="仿宋_GB2312"/>
                <w:b/>
                <w:bCs/>
                <w:lang w:val="en-US" w:eastAsia="zh-CN" w:bidi="ar"/>
              </w:rPr>
            </w:pPr>
            <w:r>
              <w:rPr>
                <w:rFonts w:hint="eastAsia" w:ascii="仿宋" w:hAnsi="仿宋" w:eastAsia="仿宋" w:cs="仿宋"/>
                <w:i w:val="0"/>
                <w:iCs w:val="0"/>
                <w:color w:val="000000"/>
                <w:kern w:val="0"/>
                <w:sz w:val="24"/>
                <w:szCs w:val="24"/>
                <w:u w:val="none"/>
                <w:lang w:val="en-US" w:eastAsia="zh-CN" w:bidi="ar"/>
              </w:rPr>
              <w:t>▲</w:t>
            </w:r>
            <w:r>
              <w:rPr>
                <w:rStyle w:val="5"/>
                <w:rFonts w:hint="eastAsia" w:ascii="仿宋_GB2312" w:hAnsi="仿宋_GB2312" w:eastAsia="仿宋_GB2312" w:cs="仿宋_GB2312"/>
                <w:lang w:val="en-US" w:eastAsia="zh-CN" w:bidi="ar"/>
              </w:rPr>
              <w:t>8. 支持与本次招标的防火墙进行联动，发现威胁事件后支持对攻击IP、恶意域名和受害资产的流量进行阻断，将策略下发给防火墙，由防火墙执行阻断</w:t>
            </w:r>
            <w:r>
              <w:rPr>
                <w:rStyle w:val="5"/>
                <w:rFonts w:hint="eastAsia" w:ascii="仿宋_GB2312" w:hAnsi="仿宋_GB2312" w:eastAsia="仿宋_GB2312" w:cs="仿宋_GB2312"/>
                <w:b/>
                <w:bCs/>
                <w:lang w:val="en-US" w:eastAsia="zh-CN" w:bidi="ar"/>
              </w:rPr>
              <w:t>（提供功能界面截图）；</w:t>
            </w:r>
          </w:p>
          <w:p w14:paraId="0555057D">
            <w:pPr>
              <w:keepNext w:val="0"/>
              <w:keepLines w:val="0"/>
              <w:widowControl/>
              <w:suppressLineNumbers w:val="0"/>
              <w:jc w:val="left"/>
              <w:textAlignment w:val="center"/>
              <w:rPr>
                <w:rStyle w:val="5"/>
                <w:rFonts w:hint="eastAsia" w:ascii="仿宋_GB2312" w:hAnsi="仿宋_GB2312" w:eastAsia="仿宋_GB2312" w:cs="仿宋_GB2312"/>
                <w:lang w:val="en-US" w:eastAsia="zh-CN" w:bidi="ar"/>
              </w:rPr>
            </w:pPr>
            <w:r>
              <w:rPr>
                <w:rStyle w:val="5"/>
                <w:rFonts w:hint="eastAsia" w:ascii="仿宋_GB2312" w:hAnsi="仿宋_GB2312" w:eastAsia="仿宋_GB2312" w:cs="仿宋_GB2312"/>
                <w:lang w:val="en-US" w:eastAsia="zh-CN" w:bidi="ar"/>
              </w:rPr>
              <w:t>9. 支持与杀毒软件或终端安全管理系统进行联动，实现恶意文件的查杀、被感染主机的网络隔离；</w:t>
            </w:r>
          </w:p>
          <w:p w14:paraId="50EDDCF3">
            <w:pPr>
              <w:keepNext w:val="0"/>
              <w:keepLines w:val="0"/>
              <w:widowControl/>
              <w:suppressLineNumbers w:val="0"/>
              <w:jc w:val="left"/>
              <w:textAlignment w:val="center"/>
              <w:rPr>
                <w:rStyle w:val="5"/>
                <w:rFonts w:hint="eastAsia" w:ascii="仿宋_GB2312" w:hAnsi="仿宋_GB2312" w:eastAsia="仿宋_GB2312" w:cs="仿宋_GB2312"/>
                <w:lang w:val="en-US" w:eastAsia="zh-CN" w:bidi="ar"/>
              </w:rPr>
            </w:pPr>
            <w:r>
              <w:rPr>
                <w:rFonts w:hint="eastAsia" w:ascii="仿宋" w:hAnsi="仿宋" w:eastAsia="仿宋" w:cs="仿宋"/>
                <w:i w:val="0"/>
                <w:iCs w:val="0"/>
                <w:color w:val="000000"/>
                <w:kern w:val="0"/>
                <w:sz w:val="24"/>
                <w:szCs w:val="24"/>
                <w:u w:val="none"/>
                <w:lang w:val="en-US" w:eastAsia="zh-CN" w:bidi="ar"/>
              </w:rPr>
              <w:t>▲</w:t>
            </w:r>
            <w:r>
              <w:rPr>
                <w:rStyle w:val="5"/>
                <w:rFonts w:hint="eastAsia" w:ascii="仿宋_GB2312" w:hAnsi="仿宋_GB2312" w:eastAsia="仿宋_GB2312" w:cs="仿宋_GB2312"/>
                <w:lang w:val="en-US" w:eastAsia="zh-CN" w:bidi="ar"/>
              </w:rPr>
              <w:t>10. 支持以可视化拓扑结构形式展示告警所命中的ATT&amp;CK攻击技术及其与组织的关联关系；支持兼容wireshark过滤语法关联展示本地PCAP会话数据，用于告警分析，可以查看会话数量，会话时间、源/目的IP、协议、会话信息等</w:t>
            </w:r>
            <w:r>
              <w:rPr>
                <w:rStyle w:val="5"/>
                <w:rFonts w:hint="eastAsia" w:ascii="仿宋_GB2312" w:hAnsi="仿宋_GB2312" w:eastAsia="仿宋_GB2312" w:cs="仿宋_GB2312"/>
                <w:b/>
                <w:bCs/>
                <w:lang w:val="en-US" w:eastAsia="zh-CN" w:bidi="ar"/>
              </w:rPr>
              <w:t>（提供第三方检测报告证明）；</w:t>
            </w:r>
          </w:p>
          <w:p w14:paraId="4389E85E">
            <w:pPr>
              <w:keepNext w:val="0"/>
              <w:keepLines w:val="0"/>
              <w:widowControl/>
              <w:suppressLineNumbers w:val="0"/>
              <w:jc w:val="left"/>
              <w:textAlignment w:val="center"/>
              <w:rPr>
                <w:rStyle w:val="5"/>
                <w:rFonts w:hint="eastAsia" w:ascii="仿宋_GB2312" w:hAnsi="仿宋_GB2312" w:eastAsia="仿宋_GB2312" w:cs="仿宋_GB2312"/>
                <w:lang w:val="en-US" w:eastAsia="zh-CN" w:bidi="ar"/>
              </w:rPr>
            </w:pPr>
            <w:r>
              <w:rPr>
                <w:rStyle w:val="5"/>
                <w:rFonts w:hint="eastAsia" w:ascii="仿宋_GB2312" w:hAnsi="仿宋_GB2312" w:eastAsia="仿宋_GB2312" w:cs="仿宋_GB2312"/>
                <w:lang w:val="en-US" w:eastAsia="zh-CN" w:bidi="ar"/>
              </w:rPr>
              <w:t>11. 本地分析平台产生告警中出现的C&amp;C地址可以一键进行云端威胁情报中心进行分析追踪，查看地址的基础信息、威胁检测结果、地址解析变化、关联样本；</w:t>
            </w:r>
          </w:p>
          <w:p w14:paraId="42D062B6">
            <w:pPr>
              <w:keepNext w:val="0"/>
              <w:keepLines w:val="0"/>
              <w:widowControl/>
              <w:suppressLineNumbers w:val="0"/>
              <w:jc w:val="left"/>
              <w:textAlignment w:val="center"/>
              <w:rPr>
                <w:rStyle w:val="5"/>
                <w:rFonts w:hint="eastAsia" w:ascii="仿宋_GB2312" w:hAnsi="仿宋_GB2312" w:eastAsia="仿宋_GB2312" w:cs="仿宋_GB2312"/>
                <w:b/>
                <w:bCs/>
                <w:lang w:val="en-US" w:eastAsia="zh-CN" w:bidi="ar"/>
              </w:rPr>
            </w:pPr>
            <w:r>
              <w:rPr>
                <w:rFonts w:hint="eastAsia" w:ascii="仿宋" w:hAnsi="仿宋" w:eastAsia="仿宋" w:cs="仿宋"/>
                <w:i w:val="0"/>
                <w:iCs w:val="0"/>
                <w:color w:val="000000"/>
                <w:kern w:val="0"/>
                <w:sz w:val="24"/>
                <w:szCs w:val="24"/>
                <w:u w:val="none"/>
                <w:lang w:val="en-US" w:eastAsia="zh-CN" w:bidi="ar"/>
              </w:rPr>
              <w:t>▲</w:t>
            </w:r>
            <w:r>
              <w:rPr>
                <w:rStyle w:val="5"/>
                <w:rFonts w:hint="eastAsia" w:ascii="仿宋_GB2312" w:hAnsi="仿宋_GB2312" w:eastAsia="仿宋_GB2312" w:cs="仿宋_GB2312"/>
                <w:lang w:val="en-US" w:eastAsia="zh-CN" w:bidi="ar"/>
              </w:rPr>
              <w:t>12. 支持识别24+币种。币种类型包括：比特币、比特现金、以太坊、以太经典、莱特币、CKB、渡鸦币、大零币、ZEN、KDA、HNS、德信币、达世币、云储币、尔格币、CFX、MEER、小零币、极特币、XVG、CHI、STC、门罗币、TON等，挖矿病毒威胁情报数不低于98000</w:t>
            </w:r>
            <w:r>
              <w:rPr>
                <w:rStyle w:val="5"/>
                <w:rFonts w:hint="eastAsia" w:ascii="仿宋_GB2312" w:hAnsi="仿宋_GB2312" w:eastAsia="仿宋_GB2312" w:cs="仿宋_GB2312"/>
                <w:b/>
                <w:bCs/>
                <w:lang w:val="en-US" w:eastAsia="zh-CN" w:bidi="ar"/>
              </w:rPr>
              <w:t>（提供功能界面截图）；</w:t>
            </w:r>
          </w:p>
          <w:p w14:paraId="7AFA143E">
            <w:pPr>
              <w:keepNext w:val="0"/>
              <w:keepLines w:val="0"/>
              <w:widowControl/>
              <w:suppressLineNumbers w:val="0"/>
              <w:jc w:val="left"/>
              <w:textAlignment w:val="center"/>
              <w:rPr>
                <w:rStyle w:val="5"/>
                <w:rFonts w:hint="eastAsia" w:ascii="仿宋_GB2312" w:hAnsi="仿宋_GB2312" w:eastAsia="仿宋_GB2312" w:cs="仿宋_GB2312"/>
                <w:lang w:val="en-US" w:eastAsia="zh-CN" w:bidi="ar"/>
              </w:rPr>
            </w:pPr>
            <w:r>
              <w:rPr>
                <w:rStyle w:val="5"/>
                <w:rFonts w:hint="eastAsia" w:ascii="仿宋_GB2312" w:hAnsi="仿宋_GB2312" w:eastAsia="仿宋_GB2312" w:cs="仿宋_GB2312"/>
                <w:lang w:val="en-US" w:eastAsia="zh-CN" w:bidi="ar"/>
              </w:rPr>
              <w:t>13. 流量日志记录至少包含以下字段：时间、IP、IP地理位置、端口、域名、HTTP头信息、SQL语句、邮件收件人和发件人、文件名、文件MD5、应用层payload前100字节；</w:t>
            </w:r>
          </w:p>
          <w:p w14:paraId="4AD37336">
            <w:pPr>
              <w:keepNext w:val="0"/>
              <w:keepLines w:val="0"/>
              <w:widowControl/>
              <w:suppressLineNumbers w:val="0"/>
              <w:jc w:val="left"/>
              <w:textAlignment w:val="center"/>
              <w:rPr>
                <w:rStyle w:val="5"/>
                <w:rFonts w:hint="eastAsia" w:ascii="仿宋_GB2312" w:hAnsi="仿宋_GB2312" w:eastAsia="仿宋_GB2312" w:cs="仿宋_GB2312"/>
                <w:lang w:val="en-US" w:eastAsia="zh-CN" w:bidi="ar"/>
              </w:rPr>
            </w:pPr>
            <w:r>
              <w:rPr>
                <w:rStyle w:val="5"/>
                <w:rFonts w:hint="eastAsia" w:ascii="仿宋_GB2312" w:hAnsi="仿宋_GB2312" w:eastAsia="仿宋_GB2312" w:cs="仿宋_GB2312"/>
                <w:lang w:val="en-US" w:eastAsia="zh-CN" w:bidi="ar"/>
              </w:rPr>
              <w:t>14. 支持基于APT组织情报及IP地理信息检测发现攻击者所属组织、归属国家及地域等信息，基于规则检测发现攻击者所用到的全部攻击手段，用于对攻击者进行画像分析。并展示：攻击IP，攻击IP归属地，受害IP，攻击类型，资产组，最近攻击时间，攻击次数；</w:t>
            </w:r>
          </w:p>
          <w:p w14:paraId="1FA82A7E">
            <w:pPr>
              <w:keepNext w:val="0"/>
              <w:keepLines w:val="0"/>
              <w:widowControl/>
              <w:suppressLineNumbers w:val="0"/>
              <w:jc w:val="left"/>
              <w:textAlignment w:val="center"/>
              <w:rPr>
                <w:rStyle w:val="5"/>
                <w:rFonts w:hint="eastAsia" w:ascii="仿宋_GB2312" w:hAnsi="仿宋_GB2312" w:eastAsia="仿宋_GB2312" w:cs="仿宋_GB2312"/>
                <w:lang w:val="en-US" w:eastAsia="zh-CN" w:bidi="ar"/>
              </w:rPr>
            </w:pPr>
            <w:r>
              <w:rPr>
                <w:rStyle w:val="5"/>
                <w:rFonts w:hint="eastAsia" w:ascii="仿宋_GB2312" w:hAnsi="仿宋_GB2312" w:eastAsia="仿宋_GB2312" w:cs="仿宋_GB2312"/>
                <w:lang w:val="en-US" w:eastAsia="zh-CN" w:bidi="ar"/>
              </w:rPr>
              <w:t>15. 支持基于资产组，时间、IP、端口、协议、上下行负载等多重字段组合对网络流量日志进行检索，日志类型包括：TCP，UDP，web访问，文件传输，域名解析，SSL加密协商，数据库操作，FTP控制通道，邮件行为，登录动作，mq流量，telnet行为，radius行为，kerberos认证;并可基于源IP,源端口，目的IP，目的端口，域名，文件名，文件MD5等字段进行统计分析；</w:t>
            </w:r>
          </w:p>
          <w:p w14:paraId="72BEF39C">
            <w:pPr>
              <w:keepNext w:val="0"/>
              <w:keepLines w:val="0"/>
              <w:widowControl/>
              <w:suppressLineNumbers w:val="0"/>
              <w:jc w:val="left"/>
              <w:textAlignment w:val="center"/>
              <w:rPr>
                <w:rStyle w:val="5"/>
                <w:rFonts w:hint="eastAsia" w:ascii="仿宋_GB2312" w:hAnsi="仿宋_GB2312" w:eastAsia="仿宋_GB2312" w:cs="仿宋_GB2312"/>
                <w:lang w:val="en-US" w:eastAsia="zh-CN" w:bidi="ar"/>
              </w:rPr>
            </w:pPr>
            <w:r>
              <w:rPr>
                <w:rStyle w:val="5"/>
                <w:rFonts w:hint="eastAsia" w:ascii="仿宋_GB2312" w:hAnsi="仿宋_GB2312" w:eastAsia="仿宋_GB2312" w:cs="仿宋_GB2312"/>
                <w:lang w:val="en-US" w:eastAsia="zh-CN" w:bidi="ar"/>
              </w:rPr>
              <w:t>16. 支持对任意线索的自定义拓线及溯源取证分析，支持以可视化分析画布形式展示拓线过程并支持结果快照导出;支持对于给定线索的溯源结果展示，包括但不限于攻击溯源、失陷主机分析、暴力破解分析弱口令分析等；</w:t>
            </w:r>
          </w:p>
          <w:p w14:paraId="553B6557">
            <w:pPr>
              <w:keepNext w:val="0"/>
              <w:keepLines w:val="0"/>
              <w:widowControl/>
              <w:suppressLineNumbers w:val="0"/>
              <w:jc w:val="left"/>
              <w:textAlignment w:val="center"/>
              <w:rPr>
                <w:rStyle w:val="5"/>
                <w:rFonts w:hint="eastAsia" w:ascii="仿宋_GB2312" w:hAnsi="仿宋_GB2312" w:eastAsia="仿宋_GB2312" w:cs="仿宋_GB2312"/>
                <w:lang w:val="en-US" w:eastAsia="zh-CN" w:bidi="ar"/>
              </w:rPr>
            </w:pPr>
            <w:r>
              <w:rPr>
                <w:rFonts w:hint="eastAsia" w:ascii="仿宋" w:hAnsi="仿宋" w:eastAsia="仿宋" w:cs="仿宋"/>
                <w:i w:val="0"/>
                <w:iCs w:val="0"/>
                <w:color w:val="000000"/>
                <w:kern w:val="0"/>
                <w:sz w:val="24"/>
                <w:szCs w:val="24"/>
                <w:u w:val="none"/>
                <w:lang w:val="en-US" w:eastAsia="zh-CN" w:bidi="ar"/>
              </w:rPr>
              <w:t>▲</w:t>
            </w:r>
            <w:r>
              <w:rPr>
                <w:rStyle w:val="5"/>
                <w:rFonts w:hint="eastAsia" w:ascii="仿宋_GB2312" w:hAnsi="仿宋_GB2312" w:eastAsia="仿宋_GB2312" w:cs="仿宋_GB2312"/>
                <w:lang w:val="en-US" w:eastAsia="zh-CN" w:bidi="ar"/>
              </w:rPr>
              <w:t>17. 支持不少于11个不同维度的可视化大屏态势分析，包括：综合态势，挖矿态势，威胁事件态势，资产态势，外部访问态势，横向访问态势， 外联访问态势，脆弱性态势，文件威胁态势，邮件威胁态势，威胁感知态势；</w:t>
            </w:r>
            <w:r>
              <w:rPr>
                <w:rStyle w:val="5"/>
                <w:rFonts w:hint="eastAsia" w:ascii="仿宋_GB2312" w:hAnsi="仿宋_GB2312" w:eastAsia="仿宋_GB2312" w:cs="仿宋_GB2312"/>
                <w:b/>
                <w:bCs/>
                <w:lang w:val="en-US" w:eastAsia="zh-CN" w:bidi="ar"/>
              </w:rPr>
              <w:t>（提供第三方检测报告证明）</w:t>
            </w:r>
          </w:p>
          <w:p w14:paraId="4892FB75">
            <w:pPr>
              <w:keepNext w:val="0"/>
              <w:keepLines w:val="0"/>
              <w:widowControl/>
              <w:suppressLineNumbers w:val="0"/>
              <w:jc w:val="left"/>
              <w:textAlignment w:val="center"/>
              <w:rPr>
                <w:rStyle w:val="5"/>
                <w:rFonts w:hint="eastAsia" w:ascii="仿宋_GB2312" w:hAnsi="仿宋_GB2312" w:eastAsia="仿宋_GB2312" w:cs="仿宋_GB2312"/>
                <w:lang w:val="en-US" w:eastAsia="zh-CN" w:bidi="ar"/>
              </w:rPr>
            </w:pPr>
            <w:r>
              <w:rPr>
                <w:rStyle w:val="5"/>
                <w:rFonts w:hint="eastAsia" w:ascii="仿宋_GB2312" w:hAnsi="仿宋_GB2312" w:eastAsia="仿宋_GB2312" w:cs="仿宋_GB2312"/>
                <w:lang w:val="en-US" w:eastAsia="zh-CN" w:bidi="ar"/>
              </w:rPr>
              <w:t>18. 支持基于网络日志进行专项行为分析，包括：DNS行为，非常规访问，邮件行为，登录行为，WEB行为，数据库行为，访问行为，旁路阻断行为，分析子类不低于27种；</w:t>
            </w:r>
          </w:p>
          <w:p w14:paraId="557A1B0E">
            <w:pPr>
              <w:keepNext w:val="0"/>
              <w:keepLines w:val="0"/>
              <w:widowControl/>
              <w:suppressLineNumbers w:val="0"/>
              <w:jc w:val="left"/>
              <w:textAlignment w:val="center"/>
              <w:rPr>
                <w:rStyle w:val="5"/>
                <w:rFonts w:hint="eastAsia" w:ascii="仿宋_GB2312" w:hAnsi="仿宋_GB2312" w:eastAsia="仿宋_GB2312" w:cs="仿宋_GB2312"/>
                <w:lang w:val="en-US" w:eastAsia="zh-CN" w:bidi="ar"/>
              </w:rPr>
            </w:pPr>
            <w:r>
              <w:rPr>
                <w:rStyle w:val="5"/>
                <w:rFonts w:hint="eastAsia" w:ascii="仿宋_GB2312" w:hAnsi="仿宋_GB2312" w:eastAsia="仿宋_GB2312" w:cs="仿宋_GB2312"/>
                <w:lang w:val="en-US" w:eastAsia="zh-CN" w:bidi="ar"/>
              </w:rPr>
              <w:t>19. 支持基于自定义白名单的告警过滤，白名单设置条件涵盖告警类型、威胁名称、威胁情报IOC/规则ID、URI、XFF代理、Payload、域名、referer、目的端口、协议、受害资产组、攻击资产组、受害IP、攻击IP、源IP、目的IP等，满足全部加白场景；</w:t>
            </w:r>
          </w:p>
          <w:p w14:paraId="19172FD3">
            <w:pPr>
              <w:keepNext w:val="0"/>
              <w:keepLines w:val="0"/>
              <w:widowControl/>
              <w:suppressLineNumbers w:val="0"/>
              <w:jc w:val="left"/>
              <w:textAlignment w:val="center"/>
              <w:rPr>
                <w:rStyle w:val="5"/>
                <w:rFonts w:hint="eastAsia" w:ascii="仿宋_GB2312" w:hAnsi="仿宋_GB2312" w:eastAsia="仿宋_GB2312" w:cs="仿宋_GB2312"/>
                <w:lang w:val="en-US" w:eastAsia="zh-CN" w:bidi="ar"/>
              </w:rPr>
            </w:pPr>
            <w:r>
              <w:rPr>
                <w:rStyle w:val="5"/>
                <w:rFonts w:hint="eastAsia" w:ascii="仿宋_GB2312" w:hAnsi="仿宋_GB2312" w:eastAsia="仿宋_GB2312" w:cs="仿宋_GB2312"/>
                <w:lang w:val="en-US" w:eastAsia="zh-CN" w:bidi="ar"/>
              </w:rPr>
              <w:t>20. 支持以单独威胁情报、应用安全、系统安全和设备安全专项分析页面。其中应用安全具备web安全、数据库安全、中间件安全和邮件安全分析纬度；系统安全具备暴力破解、弱口令和未授权访问分析纬度；</w:t>
            </w:r>
          </w:p>
          <w:p w14:paraId="1472CA28">
            <w:pPr>
              <w:keepNext w:val="0"/>
              <w:keepLines w:val="0"/>
              <w:widowControl/>
              <w:suppressLineNumbers w:val="0"/>
              <w:jc w:val="left"/>
              <w:textAlignment w:val="center"/>
              <w:rPr>
                <w:rStyle w:val="5"/>
                <w:rFonts w:hint="eastAsia" w:ascii="仿宋_GB2312" w:hAnsi="仿宋_GB2312" w:eastAsia="仿宋_GB2312" w:cs="仿宋_GB2312"/>
                <w:lang w:val="en-US" w:eastAsia="zh-CN" w:bidi="ar"/>
              </w:rPr>
            </w:pPr>
            <w:r>
              <w:rPr>
                <w:rStyle w:val="5"/>
                <w:rFonts w:hint="eastAsia" w:ascii="仿宋_GB2312" w:hAnsi="仿宋_GB2312" w:eastAsia="仿宋_GB2312" w:cs="仿宋_GB2312"/>
                <w:lang w:val="en-US" w:eastAsia="zh-CN" w:bidi="ar"/>
              </w:rPr>
              <w:t>21. 支持集群部署，可水平扩展至多台设备集群，以应对大量数据情况，可支持PB级数据检索；</w:t>
            </w:r>
          </w:p>
          <w:p w14:paraId="3AD08947">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Style w:val="5"/>
                <w:rFonts w:hint="eastAsia" w:ascii="仿宋_GB2312" w:hAnsi="仿宋_GB2312" w:eastAsia="仿宋_GB2312" w:cs="仿宋_GB2312"/>
                <w:lang w:val="en-US" w:eastAsia="zh-CN" w:bidi="ar"/>
              </w:rPr>
              <w:t>22.为保证产品可用性，供货时采购人有权对产品功能进行逐条验证，若不满足功能需求的，按虚假应标处理，采购人有权解除合同，供应商应赔偿因此对采购人造成的全部损失。</w:t>
            </w:r>
          </w:p>
        </w:tc>
        <w:tc>
          <w:tcPr>
            <w:tcW w:w="412" w:type="pct"/>
            <w:tcBorders>
              <w:top w:val="single" w:color="auto" w:sz="4" w:space="0"/>
              <w:left w:val="single" w:color="000000" w:sz="4" w:space="0"/>
              <w:bottom w:val="single" w:color="000000" w:sz="4" w:space="0"/>
              <w:right w:val="single" w:color="000000" w:sz="4" w:space="0"/>
            </w:tcBorders>
            <w:shd w:val="clear" w:color="auto" w:fill="auto"/>
            <w:vAlign w:val="center"/>
          </w:tcPr>
          <w:p w14:paraId="3C72C10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w:t>
            </w:r>
          </w:p>
        </w:tc>
        <w:tc>
          <w:tcPr>
            <w:tcW w:w="460" w:type="pct"/>
            <w:tcBorders>
              <w:top w:val="single" w:color="auto" w:sz="4" w:space="0"/>
              <w:left w:val="single" w:color="000000" w:sz="4" w:space="0"/>
              <w:bottom w:val="single" w:color="000000" w:sz="4" w:space="0"/>
              <w:right w:val="single" w:color="000000" w:sz="4" w:space="0"/>
            </w:tcBorders>
            <w:shd w:val="clear" w:color="auto" w:fill="auto"/>
            <w:vAlign w:val="center"/>
          </w:tcPr>
          <w:p w14:paraId="7AC7CE9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套</w:t>
            </w:r>
          </w:p>
        </w:tc>
      </w:tr>
    </w:tbl>
    <w:p w14:paraId="0EE80064">
      <w:pPr>
        <w:rPr>
          <w:rFonts w:hint="eastAsia" w:ascii="仿宋_GB2312" w:hAnsi="仿宋_GB2312" w:eastAsia="仿宋_GB2312" w:cs="仿宋_GB2312"/>
          <w:lang w:val="en-US" w:eastAsia="zh-CN"/>
        </w:rPr>
      </w:pPr>
    </w:p>
    <w:p w14:paraId="0350B09F">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说明：</w:t>
      </w:r>
    </w:p>
    <w:p w14:paraId="58FCEEBC">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反向竞价需求方案文件“服务内容及要求参数”及“商务要求”中标注“▲”号的条款为实质性条款或要求，必须满足或优于，否则响应无效。未标注“▲”号的条款或要求，负偏离或漏项超过1（含）项的，竞价无效。</w:t>
      </w:r>
    </w:p>
    <w:p w14:paraId="55A2407B">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供应商必须自行为其提供技术服务过程中侵犯其他供应商或专利人的专利成果承担相应法律责任；同时，具有专利的供应商应在其响应文件中提供与其自有专利相关的有效证明材料，否则，不能就其专利在本项目竞标过程中被侵权问题提出异议。</w:t>
      </w:r>
    </w:p>
    <w:p w14:paraId="4BD8D890">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3.项目采购需求具有国家或其他强制性标准、规范等要求的，响应文件中必须提供相关强制性认证资料，否则响应无效。</w:t>
      </w:r>
    </w:p>
    <w:p w14:paraId="4D43B757">
      <w:pPr>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4.反向竞价需求方案文件中所要求提供的证明材料，如为英文文本的请提供中文翻译文本。</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E3D92"/>
    <w:rsid w:val="015C2B0C"/>
    <w:rsid w:val="018A1427"/>
    <w:rsid w:val="028B5457"/>
    <w:rsid w:val="02DC3F04"/>
    <w:rsid w:val="05266D56"/>
    <w:rsid w:val="058004A1"/>
    <w:rsid w:val="09B94BC9"/>
    <w:rsid w:val="0A36039E"/>
    <w:rsid w:val="0CFD33F5"/>
    <w:rsid w:val="0E576B35"/>
    <w:rsid w:val="0F607BE0"/>
    <w:rsid w:val="114E109E"/>
    <w:rsid w:val="16421E79"/>
    <w:rsid w:val="1890336F"/>
    <w:rsid w:val="192B12EA"/>
    <w:rsid w:val="1ADC04A9"/>
    <w:rsid w:val="1C874A89"/>
    <w:rsid w:val="1E475A5F"/>
    <w:rsid w:val="1E5669A4"/>
    <w:rsid w:val="21821CC3"/>
    <w:rsid w:val="223B259E"/>
    <w:rsid w:val="24AA3A0B"/>
    <w:rsid w:val="2D9B65E7"/>
    <w:rsid w:val="2E9077CD"/>
    <w:rsid w:val="2FBE648A"/>
    <w:rsid w:val="304427A4"/>
    <w:rsid w:val="361B6516"/>
    <w:rsid w:val="37757EA8"/>
    <w:rsid w:val="3B1553AC"/>
    <w:rsid w:val="3B34091F"/>
    <w:rsid w:val="3DE43557"/>
    <w:rsid w:val="3FD87226"/>
    <w:rsid w:val="415755C1"/>
    <w:rsid w:val="41DF2AEE"/>
    <w:rsid w:val="43E066A9"/>
    <w:rsid w:val="45097749"/>
    <w:rsid w:val="457A49AD"/>
    <w:rsid w:val="474A2E20"/>
    <w:rsid w:val="47C24F37"/>
    <w:rsid w:val="4891679B"/>
    <w:rsid w:val="493059DD"/>
    <w:rsid w:val="4A613290"/>
    <w:rsid w:val="4A7C53DF"/>
    <w:rsid w:val="4CD07C03"/>
    <w:rsid w:val="4D8444B9"/>
    <w:rsid w:val="55564A1D"/>
    <w:rsid w:val="55B35846"/>
    <w:rsid w:val="57D81AF0"/>
    <w:rsid w:val="5F84662B"/>
    <w:rsid w:val="653D75CE"/>
    <w:rsid w:val="65D21085"/>
    <w:rsid w:val="67C223E6"/>
    <w:rsid w:val="6A252E39"/>
    <w:rsid w:val="6A293B86"/>
    <w:rsid w:val="6C891725"/>
    <w:rsid w:val="721750DD"/>
    <w:rsid w:val="746F1200"/>
    <w:rsid w:val="771A6C8A"/>
    <w:rsid w:val="77D73080"/>
    <w:rsid w:val="784C3D32"/>
    <w:rsid w:val="788860C0"/>
    <w:rsid w:val="789D40D9"/>
    <w:rsid w:val="799C1B31"/>
    <w:rsid w:val="7A1C7046"/>
    <w:rsid w:val="7DBB6D6C"/>
    <w:rsid w:val="7FC22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61"/>
    <w:basedOn w:val="3"/>
    <w:uiPriority w:val="0"/>
    <w:rPr>
      <w:rFonts w:hint="eastAsia" w:ascii="宋体" w:hAnsi="宋体" w:eastAsia="宋体" w:cs="宋体"/>
      <w:b/>
      <w:bCs/>
      <w:color w:val="000000"/>
      <w:sz w:val="20"/>
      <w:szCs w:val="20"/>
      <w:u w:val="none"/>
    </w:rPr>
  </w:style>
  <w:style w:type="character" w:customStyle="1" w:styleId="5">
    <w:name w:val="font51"/>
    <w:basedOn w:val="3"/>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6143</Words>
  <Characters>7361</Characters>
  <Lines>0</Lines>
  <Paragraphs>0</Paragraphs>
  <TotalTime>1</TotalTime>
  <ScaleCrop>false</ScaleCrop>
  <LinksUpToDate>false</LinksUpToDate>
  <CharactersWithSpaces>7439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2025-10-26T09:14:00Z</dcterms:created>
  <dc:creator>zlgc</dc:creator>
  <cp:lastModifiedBy>M.Yeung</cp:lastModifiedBy>
  <dcterms:modified xsi:type="dcterms:W3CDTF">2025-10-26T12:01:47Z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eyJoZGlkIjoiOWRkMGE4NTBiMTJmNGM3ODgxZDA2OGZhZDIyMTU3NjEiLCJ1c2VySWQiOiIyOTgzMDA3MTQifQ==</vt:lpwstr>
  </property>
  <property fmtid="{D5CDD505-2E9C-101B-9397-08002B2CF9AE}" pid="4" name="ICV">
    <vt:lpwstr>074D2821A7ED4763A24F3019FC05FED1_13</vt:lpwstr>
  </property>
</Properties>
</file>