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ascii="宋体" w:hAnsi="宋体" w:cs="宋体"/>
        </w:rPr>
      </w:pPr>
      <w:bookmarkStart w:id="0" w:name="_Toc28503"/>
      <w:bookmarkStart w:id="1" w:name="_Toc32200"/>
      <w:bookmarkStart w:id="2" w:name="_Toc1146"/>
      <w:bookmarkStart w:id="3" w:name="_Toc24299"/>
      <w:r>
        <w:rPr>
          <w:rFonts w:hint="eastAsia" w:ascii="宋体" w:hAnsi="宋体" w:cs="宋体"/>
          <w:szCs w:val="32"/>
        </w:rPr>
        <w:t>谈判公告</w:t>
      </w:r>
      <w:bookmarkEnd w:id="0"/>
      <w:bookmarkEnd w:id="1"/>
      <w:bookmarkEnd w:id="2"/>
      <w:bookmarkEnd w:id="3"/>
    </w:p>
    <w:p>
      <w:pPr>
        <w:widowControl/>
        <w:spacing w:line="440" w:lineRule="atLeast"/>
        <w:rPr>
          <w:rFonts w:hint="eastAsia" w:ascii="宋体" w:hAnsi="宋体" w:eastAsia="宋体" w:cs="宋体"/>
          <w:b/>
          <w:sz w:val="24"/>
          <w:lang w:eastAsia="zh-CN"/>
        </w:rPr>
      </w:pPr>
      <w:r>
        <w:rPr>
          <w:rFonts w:hint="eastAsia" w:ascii="宋体" w:hAnsi="宋体" w:cs="宋体"/>
          <w:b/>
          <w:sz w:val="24"/>
        </w:rPr>
        <w:t>项目名称：</w:t>
      </w:r>
      <w:r>
        <w:rPr>
          <w:rFonts w:hint="eastAsia" w:ascii="宋体" w:hAnsi="宋体" w:cs="宋体"/>
          <w:b/>
          <w:sz w:val="24"/>
          <w:lang w:eastAsia="zh-CN"/>
        </w:rPr>
        <w:t>苏里格气田开发分公司产能建设项目组2024年临时用地测绘项目</w:t>
      </w:r>
    </w:p>
    <w:p>
      <w:pPr>
        <w:spacing w:line="360" w:lineRule="auto"/>
        <w:jc w:val="left"/>
        <w:rPr>
          <w:rFonts w:hint="eastAsia" w:ascii="宋体" w:hAnsi="宋体" w:eastAsia="宋体" w:cs="宋体"/>
          <w:bCs/>
          <w:sz w:val="24"/>
          <w:lang w:eastAsia="zh-CN"/>
        </w:rPr>
      </w:pPr>
      <w:r>
        <w:rPr>
          <w:rFonts w:hint="eastAsia" w:ascii="宋体" w:hAnsi="宋体" w:cs="宋体"/>
          <w:b/>
          <w:sz w:val="24"/>
        </w:rPr>
        <w:t>项目编号：</w:t>
      </w:r>
      <w:r>
        <w:rPr>
          <w:rFonts w:hint="eastAsia" w:ascii="宋体" w:hAnsi="宋体" w:cs="宋体"/>
          <w:b/>
          <w:sz w:val="24"/>
          <w:lang w:eastAsia="zh-CN"/>
        </w:rPr>
        <w:t>FZBXS20240725-0030</w:t>
      </w:r>
    </w:p>
    <w:p>
      <w:pPr>
        <w:spacing w:line="360" w:lineRule="auto"/>
        <w:jc w:val="left"/>
        <w:rPr>
          <w:rFonts w:ascii="宋体" w:hAnsi="宋体" w:cs="宋体"/>
          <w:b/>
          <w:szCs w:val="21"/>
        </w:rPr>
      </w:pPr>
      <w:r>
        <w:rPr>
          <w:rFonts w:hint="eastAsia" w:ascii="宋体" w:hAnsi="宋体" w:cs="宋体"/>
          <w:b/>
          <w:szCs w:val="21"/>
        </w:rPr>
        <w:t>1.谈判条件</w:t>
      </w:r>
    </w:p>
    <w:p>
      <w:pPr>
        <w:widowControl/>
        <w:spacing w:line="440" w:lineRule="atLeast"/>
        <w:ind w:firstLine="420" w:firstLineChars="200"/>
        <w:jc w:val="left"/>
        <w:rPr>
          <w:rFonts w:ascii="宋体" w:hAnsi="宋体" w:cs="宋体"/>
          <w:spacing w:val="10"/>
          <w:szCs w:val="21"/>
        </w:rPr>
      </w:pPr>
      <w:r>
        <w:rPr>
          <w:rFonts w:hint="eastAsia" w:ascii="宋体" w:hAnsi="宋体" w:cs="宋体"/>
          <w:szCs w:val="21"/>
        </w:rPr>
        <w:t>本项目已由</w:t>
      </w:r>
      <w:r>
        <w:rPr>
          <w:rFonts w:hint="eastAsia" w:ascii="宋体" w:hAnsi="宋体" w:cs="宋体"/>
          <w:bCs/>
          <w:spacing w:val="10"/>
          <w:szCs w:val="21"/>
          <w:u w:val="single"/>
          <w:lang w:eastAsia="zh-CN"/>
        </w:rPr>
        <w:t>苏里格气田开发分公司产能建设项目组</w:t>
      </w:r>
      <w:r>
        <w:rPr>
          <w:rFonts w:hint="eastAsia" w:ascii="宋体" w:hAnsi="宋体" w:cs="宋体"/>
          <w:kern w:val="0"/>
          <w:szCs w:val="21"/>
        </w:rPr>
        <w:t>按要求履行了相关报批及备案等手续，资金已落实，现对其进行谈判方式选商，本项目不允许转包或分包，共需</w:t>
      </w:r>
      <w:r>
        <w:rPr>
          <w:rFonts w:hint="eastAsia" w:ascii="宋体" w:hAnsi="宋体" w:cs="宋体"/>
          <w:kern w:val="0"/>
          <w:szCs w:val="21"/>
          <w:lang w:val="en-US" w:eastAsia="zh-CN"/>
        </w:rPr>
        <w:t>1</w:t>
      </w:r>
      <w:r>
        <w:rPr>
          <w:rFonts w:hint="eastAsia" w:ascii="宋体" w:hAnsi="宋体" w:cs="宋体"/>
          <w:kern w:val="0"/>
          <w:szCs w:val="21"/>
        </w:rPr>
        <w:t xml:space="preserve"> 名</w:t>
      </w:r>
      <w:r>
        <w:rPr>
          <w:rFonts w:hint="eastAsia" w:ascii="宋体" w:hAnsi="宋体" w:cs="宋体"/>
          <w:kern w:val="0"/>
          <w:szCs w:val="21"/>
          <w:lang w:eastAsia="zh-CN"/>
        </w:rPr>
        <w:t>承包商</w:t>
      </w:r>
      <w:r>
        <w:rPr>
          <w:rFonts w:hint="eastAsia" w:ascii="宋体" w:hAnsi="宋体" w:cs="宋体"/>
          <w:kern w:val="0"/>
          <w:szCs w:val="21"/>
        </w:rPr>
        <w:t>。</w:t>
      </w:r>
    </w:p>
    <w:p>
      <w:pPr>
        <w:widowControl/>
        <w:spacing w:line="440" w:lineRule="atLeast"/>
        <w:ind w:firstLine="460" w:firstLineChars="200"/>
        <w:jc w:val="left"/>
        <w:rPr>
          <w:rFonts w:ascii="宋体" w:hAnsi="宋体" w:cs="宋体"/>
          <w:spacing w:val="10"/>
          <w:szCs w:val="21"/>
        </w:rPr>
      </w:pPr>
      <w:r>
        <w:rPr>
          <w:rFonts w:hint="eastAsia" w:ascii="宋体" w:hAnsi="宋体" w:cs="宋体"/>
          <w:spacing w:val="10"/>
          <w:szCs w:val="21"/>
        </w:rPr>
        <w:t>谈判方式：竞争性谈判（公开）</w:t>
      </w:r>
    </w:p>
    <w:p>
      <w:pPr>
        <w:spacing w:line="360" w:lineRule="auto"/>
        <w:jc w:val="left"/>
        <w:rPr>
          <w:rFonts w:ascii="宋体" w:hAnsi="宋体" w:cs="宋体"/>
          <w:b/>
          <w:szCs w:val="21"/>
        </w:rPr>
      </w:pPr>
      <w:r>
        <w:rPr>
          <w:rFonts w:hint="eastAsia" w:ascii="宋体" w:hAnsi="宋体" w:cs="宋体"/>
          <w:b/>
          <w:szCs w:val="21"/>
        </w:rPr>
        <w:t>2.项目基本情况</w:t>
      </w:r>
    </w:p>
    <w:p>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2.1项目背景概况</w:t>
      </w:r>
      <w:r>
        <w:rPr>
          <w:rFonts w:hint="eastAsia" w:ascii="宋体" w:hAnsi="宋体" w:cs="宋体"/>
          <w:kern w:val="0"/>
          <w:szCs w:val="21"/>
          <w:lang w:eastAsia="zh-CN"/>
        </w:rPr>
        <w:t>：苏里格气田开发分公司产能建设项目组2024年临时用地测绘项目位于鄂尔多斯市境内，涉及乌审旗、伊金霍洛旗、鄂托克旗、鄂托克前旗四个旗县，主要工作内容为</w:t>
      </w:r>
      <w:r>
        <w:rPr>
          <w:rFonts w:hint="eastAsia" w:ascii="宋体" w:hAnsi="宋体" w:cs="宋体"/>
          <w:kern w:val="0"/>
          <w:szCs w:val="21"/>
          <w:lang w:val="en-US" w:eastAsia="zh-CN"/>
        </w:rPr>
        <w:t>天然气井场选址等工作提供测绘服务。</w:t>
      </w:r>
    </w:p>
    <w:p>
      <w:pPr>
        <w:widowControl/>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2.2项目范围：鄂尔多斯市乌审旗、鄂托克旗、鄂托克前旗、伊金霍洛旗。</w:t>
      </w:r>
    </w:p>
    <w:p>
      <w:pPr>
        <w:widowControl/>
        <w:spacing w:line="360" w:lineRule="auto"/>
        <w:ind w:firstLine="420" w:firstLineChars="200"/>
        <w:jc w:val="left"/>
        <w:rPr>
          <w:rFonts w:hint="eastAsia" w:ascii="宋体" w:hAnsi="宋体" w:cs="宋体"/>
          <w:kern w:val="0"/>
          <w:szCs w:val="21"/>
          <w:lang w:val="en-US" w:eastAsia="zh-CN"/>
        </w:rPr>
      </w:pPr>
      <w:r>
        <w:rPr>
          <w:rFonts w:hint="eastAsia" w:ascii="宋体" w:hAnsi="宋体" w:cs="宋体"/>
          <w:kern w:val="0"/>
          <w:szCs w:val="21"/>
          <w:lang w:val="en-US" w:eastAsia="zh-CN"/>
        </w:rPr>
        <w:t>主要工作量：在进行井场选址等工作时，对天然气井场（包括井场、道路、生活区等）临时占用和征占用地进行实地测绘、放线，精确用地的坐标、面积、边界等，满足地方政府相关部门办理土地相关手续的要求。预计总工作量为255座井场，最终按实际安排和开展工作量予以验收和结算。</w:t>
      </w:r>
    </w:p>
    <w:p>
      <w:pPr>
        <w:widowControl/>
        <w:spacing w:line="360" w:lineRule="auto"/>
        <w:ind w:firstLine="420" w:firstLineChars="200"/>
        <w:jc w:val="left"/>
        <w:rPr>
          <w:rFonts w:ascii="宋体" w:hAnsi="宋体"/>
          <w:szCs w:val="21"/>
        </w:rPr>
      </w:pPr>
      <w:r>
        <w:rPr>
          <w:rFonts w:hint="eastAsia" w:ascii="宋体" w:hAnsi="宋体"/>
          <w:szCs w:val="21"/>
          <w:lang w:val="en-US" w:eastAsia="zh-CN"/>
        </w:rPr>
        <w:t>2.3服务期限</w:t>
      </w:r>
      <w:r>
        <w:rPr>
          <w:rFonts w:hint="eastAsia" w:ascii="宋体" w:hAnsi="宋体"/>
          <w:szCs w:val="21"/>
        </w:rPr>
        <w:t>：</w:t>
      </w:r>
      <w:r>
        <w:rPr>
          <w:rFonts w:hint="eastAsia" w:ascii="宋体" w:hAnsi="宋体"/>
          <w:szCs w:val="21"/>
          <w:lang w:val="zh-CN" w:eastAsia="zh-CN"/>
        </w:rPr>
        <w:t>合同签订之日起至202</w:t>
      </w:r>
      <w:r>
        <w:rPr>
          <w:rFonts w:hint="eastAsia" w:ascii="宋体" w:hAnsi="宋体"/>
          <w:szCs w:val="21"/>
          <w:lang w:val="en-US" w:eastAsia="zh-CN"/>
        </w:rPr>
        <w:t>5</w:t>
      </w:r>
      <w:r>
        <w:rPr>
          <w:rFonts w:hint="eastAsia" w:ascii="宋体" w:hAnsi="宋体"/>
          <w:szCs w:val="21"/>
          <w:lang w:val="zh-CN" w:eastAsia="zh-CN"/>
        </w:rPr>
        <w:t>年</w:t>
      </w:r>
      <w:r>
        <w:rPr>
          <w:rFonts w:hint="eastAsia" w:ascii="宋体" w:hAnsi="宋体"/>
          <w:szCs w:val="21"/>
          <w:lang w:val="en-US" w:eastAsia="zh-CN"/>
        </w:rPr>
        <w:t>6</w:t>
      </w:r>
      <w:r>
        <w:rPr>
          <w:rFonts w:hint="eastAsia" w:ascii="宋体" w:hAnsi="宋体"/>
          <w:szCs w:val="21"/>
          <w:lang w:val="zh-CN" w:eastAsia="zh-CN"/>
        </w:rPr>
        <w:t>月</w:t>
      </w:r>
      <w:r>
        <w:rPr>
          <w:rFonts w:hint="eastAsia" w:ascii="宋体" w:hAnsi="宋体"/>
          <w:szCs w:val="21"/>
          <w:lang w:val="en-US" w:eastAsia="zh-CN"/>
        </w:rPr>
        <w:t>30</w:t>
      </w:r>
      <w:r>
        <w:rPr>
          <w:rFonts w:hint="eastAsia" w:ascii="宋体" w:hAnsi="宋体"/>
          <w:szCs w:val="21"/>
          <w:lang w:val="zh-CN" w:eastAsia="zh-CN"/>
        </w:rPr>
        <w:t>日</w:t>
      </w:r>
      <w:r>
        <w:rPr>
          <w:rFonts w:hint="eastAsia" w:ascii="宋体" w:hAnsi="宋体"/>
          <w:szCs w:val="21"/>
        </w:rPr>
        <w:t>。</w:t>
      </w:r>
    </w:p>
    <w:p>
      <w:pPr>
        <w:widowControl/>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4服务区域</w:t>
      </w:r>
      <w:r>
        <w:rPr>
          <w:rFonts w:hint="eastAsia" w:ascii="宋体" w:hAnsi="宋体"/>
          <w:szCs w:val="21"/>
        </w:rPr>
        <w:t>：鄂尔多斯市乌审旗、鄂托克旗、鄂托克前旗、伊金霍洛旗。</w:t>
      </w:r>
    </w:p>
    <w:p>
      <w:pPr>
        <w:widowControl/>
        <w:spacing w:line="360" w:lineRule="auto"/>
        <w:ind w:firstLine="420" w:firstLineChars="200"/>
        <w:jc w:val="left"/>
        <w:rPr>
          <w:rFonts w:hint="eastAsia" w:ascii="宋体" w:hAnsi="宋体" w:cs="Times New Roman"/>
          <w:szCs w:val="21"/>
          <w:lang w:val="en-US" w:eastAsia="zh-CN"/>
        </w:rPr>
      </w:pPr>
      <w:r>
        <w:rPr>
          <w:rFonts w:hint="eastAsia" w:ascii="宋体" w:hAnsi="宋体" w:cs="Times New Roman"/>
          <w:szCs w:val="21"/>
        </w:rPr>
        <w:t>2.</w:t>
      </w:r>
      <w:r>
        <w:rPr>
          <w:rFonts w:hint="eastAsia" w:ascii="宋体" w:hAnsi="宋体" w:cs="Times New Roman"/>
          <w:szCs w:val="21"/>
          <w:lang w:val="en-US" w:eastAsia="zh-CN"/>
        </w:rPr>
        <w:t>5项目预算：892500.00元（含HSE不含增值税）。</w:t>
      </w:r>
    </w:p>
    <w:p>
      <w:pPr>
        <w:widowControl/>
        <w:spacing w:line="360" w:lineRule="auto"/>
        <w:ind w:firstLine="420" w:firstLineChars="200"/>
        <w:jc w:val="left"/>
        <w:rPr>
          <w:rFonts w:hint="eastAsia" w:ascii="宋体" w:hAnsi="宋体" w:cs="Times New Roman"/>
          <w:szCs w:val="21"/>
          <w:lang w:val="en-US" w:eastAsia="zh-CN"/>
        </w:rPr>
      </w:pPr>
      <w:r>
        <w:rPr>
          <w:rFonts w:hint="eastAsia" w:ascii="宋体" w:hAnsi="宋体" w:cs="Times New Roman"/>
          <w:szCs w:val="21"/>
        </w:rPr>
        <w:t>2.</w:t>
      </w:r>
      <w:r>
        <w:rPr>
          <w:rFonts w:hint="eastAsia" w:ascii="宋体" w:hAnsi="宋体" w:cs="Times New Roman"/>
          <w:szCs w:val="21"/>
          <w:lang w:val="en-US" w:eastAsia="zh-CN"/>
        </w:rPr>
        <w:t>6最高限价：3500元/座井场（含HSE不含增值税，该价格包括完成本项目所需的全部工作内容及材料的费用）。</w:t>
      </w:r>
    </w:p>
    <w:p>
      <w:pPr>
        <w:widowControl/>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cs="Times New Roman"/>
          <w:szCs w:val="21"/>
          <w:lang w:val="en-US" w:eastAsia="zh-CN"/>
        </w:rPr>
        <w:t>报价方式：最多保留两位小数（单位：元）</w:t>
      </w:r>
      <w:bookmarkStart w:id="4" w:name="_Toc309244628"/>
      <w:bookmarkStart w:id="5" w:name="_Toc309246654"/>
      <w:bookmarkStart w:id="6" w:name="_Toc309305499"/>
      <w:bookmarkStart w:id="7" w:name="_Toc309246786"/>
      <w:bookmarkStart w:id="8" w:name="_Toc25785"/>
    </w:p>
    <w:p>
      <w:pPr>
        <w:widowControl/>
        <w:spacing w:line="360" w:lineRule="auto"/>
        <w:ind w:firstLine="420" w:firstLineChars="200"/>
        <w:jc w:val="lef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2.6标段（标包）划分：不划分标段，招标选定</w:t>
      </w:r>
      <w:r>
        <w:rPr>
          <w:rFonts w:hint="eastAsia" w:ascii="宋体" w:hAnsi="宋体" w:cs="Times New Roman"/>
          <w:szCs w:val="21"/>
          <w:lang w:val="en-US" w:eastAsia="zh-CN"/>
        </w:rPr>
        <w:t>2</w:t>
      </w:r>
      <w:r>
        <w:rPr>
          <w:rFonts w:hint="eastAsia" w:ascii="宋体" w:hAnsi="宋体" w:eastAsia="宋体" w:cs="Times New Roman"/>
          <w:szCs w:val="21"/>
          <w:lang w:val="en-US" w:eastAsia="zh-CN"/>
        </w:rPr>
        <w:t>家服务单位务组织实施</w:t>
      </w:r>
      <w:r>
        <w:rPr>
          <w:rFonts w:hint="eastAsia" w:ascii="宋体" w:hAnsi="宋体" w:cs="Times New Roman"/>
          <w:szCs w:val="21"/>
          <w:lang w:val="en-US" w:eastAsia="zh-CN"/>
        </w:rPr>
        <w:t>，</w:t>
      </w:r>
      <w:r>
        <w:rPr>
          <w:rFonts w:hint="eastAsia" w:ascii="宋体" w:hAnsi="宋体" w:eastAsia="宋体" w:cs="Times New Roman"/>
          <w:szCs w:val="21"/>
          <w:lang w:val="en-US" w:eastAsia="zh-CN"/>
        </w:rPr>
        <w:t>成交份额： 第一名128座井场，第二名127座井场 。</w:t>
      </w:r>
    </w:p>
    <w:p>
      <w:pPr>
        <w:spacing w:line="360" w:lineRule="auto"/>
        <w:jc w:val="left"/>
        <w:rPr>
          <w:rFonts w:ascii="宋体" w:hAnsi="宋体" w:cs="宋体"/>
          <w:b/>
          <w:szCs w:val="21"/>
        </w:rPr>
      </w:pPr>
      <w:r>
        <w:rPr>
          <w:rFonts w:hint="eastAsia" w:ascii="宋体" w:hAnsi="宋体" w:cs="宋体"/>
          <w:b/>
          <w:szCs w:val="21"/>
        </w:rPr>
        <w:t>3.</w:t>
      </w:r>
      <w:r>
        <w:rPr>
          <w:rFonts w:hint="eastAsia" w:ascii="宋体" w:hAnsi="宋体" w:cs="宋体"/>
          <w:b/>
          <w:szCs w:val="21"/>
          <w:lang w:eastAsia="zh-CN"/>
        </w:rPr>
        <w:t>承包商</w:t>
      </w:r>
      <w:r>
        <w:rPr>
          <w:rFonts w:hint="eastAsia" w:ascii="宋体" w:hAnsi="宋体" w:cs="宋体"/>
          <w:b/>
          <w:szCs w:val="21"/>
        </w:rPr>
        <w:t>资格要求</w:t>
      </w:r>
      <w:bookmarkEnd w:id="4"/>
      <w:bookmarkEnd w:id="5"/>
      <w:bookmarkEnd w:id="6"/>
      <w:bookmarkEnd w:id="7"/>
      <w:bookmarkEnd w:id="8"/>
    </w:p>
    <w:p>
      <w:pPr>
        <w:widowControl/>
        <w:spacing w:line="360" w:lineRule="auto"/>
        <w:ind w:left="420" w:leftChars="200"/>
        <w:jc w:val="left"/>
        <w:rPr>
          <w:rFonts w:hint="eastAsia" w:ascii="宋体" w:hAnsi="宋体" w:eastAsia="宋体" w:cs="宋体"/>
          <w:szCs w:val="21"/>
          <w:highlight w:val="none"/>
        </w:rPr>
      </w:pPr>
      <w:r>
        <w:rPr>
          <w:rFonts w:hint="eastAsia" w:ascii="宋体" w:hAnsi="宋体" w:eastAsia="宋体" w:cs="宋体"/>
          <w:szCs w:val="21"/>
          <w:highlight w:val="none"/>
        </w:rPr>
        <w:t>3.1本项目不接受联合体参加谈判。</w:t>
      </w:r>
    </w:p>
    <w:p>
      <w:pPr>
        <w:widowControl/>
        <w:spacing w:line="360" w:lineRule="auto"/>
        <w:ind w:firstLine="420" w:firstLineChars="200"/>
        <w:jc w:val="left"/>
        <w:rPr>
          <w:rFonts w:hint="eastAsia" w:ascii="宋体" w:hAnsi="宋体" w:eastAsia="宋体" w:cs="宋体"/>
          <w:szCs w:val="21"/>
          <w:highlight w:val="none"/>
          <w:lang w:eastAsia="zh-CN"/>
        </w:rPr>
      </w:pPr>
      <w:r>
        <w:rPr>
          <w:rFonts w:hint="eastAsia" w:ascii="宋体" w:hAnsi="宋体" w:cs="宋体"/>
          <w:szCs w:val="21"/>
          <w:highlight w:val="none"/>
          <w:lang w:val="en-US" w:eastAsia="zh-CN"/>
        </w:rPr>
        <w:t>3</w:t>
      </w:r>
      <w:r>
        <w:rPr>
          <w:rFonts w:hint="eastAsia" w:ascii="宋体" w:hAnsi="宋体" w:eastAsia="宋体" w:cs="宋体"/>
          <w:szCs w:val="21"/>
          <w:highlight w:val="none"/>
        </w:rPr>
        <w:t>.2资质要求：</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三商</w:t>
      </w:r>
      <w:r>
        <w:rPr>
          <w:rFonts w:hint="eastAsia" w:ascii="宋体" w:hAnsi="宋体" w:eastAsia="宋体" w:cs="宋体"/>
          <w:szCs w:val="21"/>
          <w:highlight w:val="none"/>
          <w:lang w:eastAsia="zh-CN"/>
        </w:rPr>
        <w:t>”</w:t>
      </w:r>
      <w:r>
        <w:rPr>
          <w:rFonts w:hint="eastAsia" w:ascii="宋体" w:hAnsi="宋体" w:eastAsia="宋体" w:cs="宋体"/>
          <w:szCs w:val="21"/>
          <w:highlight w:val="none"/>
        </w:rPr>
        <w:t>是依照中华人民共和国法律在国内注册的法人或其他组织，具备有效期内的营业执照（或事业单位法人证书）</w:t>
      </w:r>
      <w:r>
        <w:rPr>
          <w:rFonts w:hint="eastAsia" w:ascii="宋体" w:hAnsi="宋体" w:cs="宋体"/>
          <w:szCs w:val="21"/>
          <w:highlight w:val="none"/>
          <w:lang w:eastAsia="zh-CN"/>
        </w:rPr>
        <w:t>。</w:t>
      </w:r>
      <w:r>
        <w:rPr>
          <w:rFonts w:hint="eastAsia" w:ascii="宋体" w:hAnsi="宋体" w:cs="宋体"/>
          <w:szCs w:val="21"/>
          <w:highlight w:val="none"/>
          <w:lang w:val="en-US" w:eastAsia="zh-CN"/>
        </w:rPr>
        <w:t>“三商”须为长庆油田油气建设用地勘测定界技术服务公开集中资格招标第四标段入围服务商，</w:t>
      </w:r>
      <w:r>
        <w:rPr>
          <w:rFonts w:hint="eastAsia" w:ascii="宋体" w:hAnsi="宋体" w:cs="宋体"/>
          <w:szCs w:val="21"/>
          <w:highlight w:val="none"/>
          <w:lang w:eastAsia="zh-CN"/>
        </w:rPr>
        <w:t>具有有</w:t>
      </w:r>
      <w:bookmarkStart w:id="40" w:name="_GoBack"/>
      <w:bookmarkEnd w:id="40"/>
      <w:r>
        <w:rPr>
          <w:rFonts w:hint="eastAsia" w:ascii="宋体" w:hAnsi="宋体" w:cs="宋体"/>
          <w:szCs w:val="21"/>
          <w:highlight w:val="none"/>
          <w:lang w:eastAsia="zh-CN"/>
        </w:rPr>
        <w:t>效的乙级及以上测绘资质证书。</w:t>
      </w:r>
    </w:p>
    <w:p>
      <w:pPr>
        <w:widowControl/>
        <w:spacing w:line="360" w:lineRule="auto"/>
        <w:ind w:firstLine="420" w:firstLineChars="200"/>
        <w:jc w:val="left"/>
        <w:rPr>
          <w:rFonts w:hint="eastAsia" w:ascii="宋体" w:hAnsi="宋体" w:eastAsia="宋体" w:cs="宋体"/>
          <w:szCs w:val="21"/>
          <w:highlight w:val="none"/>
        </w:rPr>
      </w:pPr>
      <w:r>
        <w:rPr>
          <w:rFonts w:hint="eastAsia" w:ascii="宋体" w:hAnsi="宋体" w:cs="宋体"/>
          <w:szCs w:val="21"/>
          <w:highlight w:val="none"/>
          <w:lang w:val="en-US" w:eastAsia="zh-CN"/>
        </w:rPr>
        <w:t>3</w:t>
      </w:r>
      <w:r>
        <w:rPr>
          <w:rFonts w:hint="eastAsia" w:ascii="宋体" w:hAnsi="宋体" w:eastAsia="宋体" w:cs="宋体"/>
          <w:szCs w:val="21"/>
          <w:highlight w:val="none"/>
        </w:rPr>
        <w:t>.3</w:t>
      </w:r>
      <w:r>
        <w:rPr>
          <w:rFonts w:hint="eastAsia" w:ascii="宋体" w:hAnsi="宋体" w:eastAsia="宋体" w:cs="宋体"/>
          <w:szCs w:val="21"/>
          <w:highlight w:val="none"/>
          <w:lang w:val="en-US" w:eastAsia="zh-CN"/>
        </w:rPr>
        <w:t>人员要求：拟委派的项目负责人须具备中级及以上测绘工程师职称，提供身份证、劳动合同（合同需体现合同期限）、2024年1月起任意连续三个月社保（至少包含养老）缴纳证明。</w:t>
      </w:r>
    </w:p>
    <w:p>
      <w:pPr>
        <w:widowControl/>
        <w:spacing w:line="360" w:lineRule="auto"/>
        <w:ind w:firstLine="420" w:firstLineChars="200"/>
        <w:jc w:val="left"/>
        <w:rPr>
          <w:rFonts w:hint="eastAsia" w:ascii="宋体" w:hAnsi="宋体" w:eastAsia="宋体" w:cs="宋体"/>
          <w:szCs w:val="21"/>
          <w:highlight w:val="none"/>
        </w:rPr>
      </w:pPr>
      <w:r>
        <w:rPr>
          <w:rFonts w:hint="eastAsia" w:ascii="宋体" w:hAnsi="宋体" w:cs="宋体"/>
          <w:szCs w:val="21"/>
          <w:highlight w:val="none"/>
          <w:lang w:val="en-US" w:eastAsia="zh-CN"/>
        </w:rPr>
        <w:t>3.4</w:t>
      </w:r>
      <w:r>
        <w:rPr>
          <w:rFonts w:hint="eastAsia" w:ascii="宋体" w:hAnsi="宋体" w:eastAsia="宋体" w:cs="宋体"/>
          <w:szCs w:val="21"/>
          <w:highlight w:val="none"/>
        </w:rPr>
        <w:t>业绩要求：</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三商</w:t>
      </w:r>
      <w:r>
        <w:rPr>
          <w:rFonts w:hint="eastAsia" w:ascii="宋体" w:hAnsi="宋体" w:eastAsia="宋体" w:cs="宋体"/>
          <w:szCs w:val="21"/>
          <w:highlight w:val="none"/>
          <w:lang w:eastAsia="zh-CN"/>
        </w:rPr>
        <w:t>”须具有</w:t>
      </w:r>
      <w:r>
        <w:rPr>
          <w:rFonts w:hint="eastAsia" w:ascii="宋体" w:hAnsi="宋体" w:eastAsia="宋体" w:cs="宋体"/>
          <w:szCs w:val="21"/>
          <w:highlight w:val="none"/>
          <w:lang w:val="en-US" w:eastAsia="zh-CN"/>
        </w:rPr>
        <w:t>2021</w:t>
      </w:r>
      <w:r>
        <w:rPr>
          <w:rFonts w:hint="eastAsia" w:ascii="宋体" w:hAnsi="宋体" w:eastAsia="宋体" w:cs="宋体"/>
          <w:szCs w:val="21"/>
          <w:highlight w:val="none"/>
          <w:lang w:eastAsia="zh-CN"/>
        </w:rPr>
        <w:t>年</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lang w:eastAsia="zh-CN"/>
        </w:rPr>
        <w:t>月</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lang w:eastAsia="zh-CN"/>
        </w:rPr>
        <w:t>日至</w:t>
      </w:r>
      <w:r>
        <w:rPr>
          <w:rFonts w:hint="eastAsia" w:ascii="宋体" w:hAnsi="宋体" w:eastAsia="宋体" w:cs="宋体"/>
          <w:szCs w:val="21"/>
          <w:highlight w:val="none"/>
          <w:lang w:val="en-US" w:eastAsia="zh-CN"/>
        </w:rPr>
        <w:t>投标日</w:t>
      </w:r>
      <w:r>
        <w:rPr>
          <w:rFonts w:hint="eastAsia" w:ascii="宋体" w:hAnsi="宋体" w:eastAsia="宋体" w:cs="宋体"/>
          <w:szCs w:val="21"/>
          <w:highlight w:val="none"/>
          <w:lang w:eastAsia="zh-CN"/>
        </w:rPr>
        <w:t>至少一项</w:t>
      </w:r>
      <w:r>
        <w:rPr>
          <w:rFonts w:hint="eastAsia" w:ascii="宋体" w:hAnsi="宋体" w:eastAsia="宋体" w:cs="宋体"/>
          <w:szCs w:val="21"/>
          <w:highlight w:val="none"/>
          <w:lang w:val="en-US" w:eastAsia="zh-CN"/>
        </w:rPr>
        <w:t>测绘、勘测定界</w:t>
      </w:r>
      <w:r>
        <w:rPr>
          <w:rFonts w:hint="eastAsia" w:ascii="宋体" w:hAnsi="宋体" w:eastAsia="宋体" w:cs="宋体"/>
          <w:szCs w:val="21"/>
          <w:highlight w:val="none"/>
          <w:lang w:eastAsia="zh-CN"/>
        </w:rPr>
        <w:t>类似项目业绩（需同时提供合同、验收单或结算单、发票、发票查验截图（查验网站：https://inv-veri.chinatax.gov.cn）。“</w:t>
      </w:r>
      <w:r>
        <w:rPr>
          <w:rFonts w:hint="eastAsia" w:ascii="宋体" w:hAnsi="宋体" w:eastAsia="宋体" w:cs="宋体"/>
          <w:szCs w:val="21"/>
          <w:highlight w:val="none"/>
          <w:lang w:val="en-US" w:eastAsia="zh-CN"/>
        </w:rPr>
        <w:t>三商</w:t>
      </w:r>
      <w:r>
        <w:rPr>
          <w:rFonts w:hint="eastAsia" w:ascii="宋体" w:hAnsi="宋体" w:eastAsia="宋体" w:cs="宋体"/>
          <w:szCs w:val="21"/>
          <w:highlight w:val="none"/>
          <w:lang w:eastAsia="zh-CN"/>
        </w:rPr>
        <w:t>”应按要求提供完整的业绩证明材料，缺一将不被认定为有效业绩</w:t>
      </w:r>
      <w:r>
        <w:rPr>
          <w:rFonts w:hint="eastAsia" w:ascii="宋体" w:hAnsi="宋体" w:eastAsia="宋体" w:cs="宋体"/>
          <w:szCs w:val="21"/>
          <w:highlight w:val="none"/>
        </w:rPr>
        <w:t>。</w:t>
      </w:r>
    </w:p>
    <w:p>
      <w:pPr>
        <w:widowControl/>
        <w:spacing w:line="360" w:lineRule="auto"/>
        <w:ind w:firstLine="420" w:firstLineChars="200"/>
        <w:jc w:val="left"/>
        <w:rPr>
          <w:rFonts w:hint="eastAsia" w:ascii="宋体" w:hAnsi="宋体" w:eastAsia="宋体" w:cs="宋体"/>
          <w:szCs w:val="21"/>
          <w:highlight w:val="none"/>
        </w:rPr>
      </w:pPr>
      <w:r>
        <w:rPr>
          <w:rFonts w:hint="eastAsia" w:ascii="宋体" w:hAnsi="宋体" w:cs="宋体"/>
          <w:szCs w:val="21"/>
          <w:highlight w:val="none"/>
          <w:lang w:val="en-US" w:eastAsia="zh-CN"/>
        </w:rPr>
        <w:t>3</w:t>
      </w:r>
      <w:r>
        <w:rPr>
          <w:rFonts w:hint="eastAsia" w:ascii="宋体" w:hAnsi="宋体" w:eastAsia="宋体" w:cs="宋体"/>
          <w:szCs w:val="21"/>
          <w:highlight w:val="none"/>
        </w:rPr>
        <w:t>.</w:t>
      </w:r>
      <w:r>
        <w:rPr>
          <w:rFonts w:hint="eastAsia" w:ascii="宋体" w:hAnsi="宋体" w:cs="宋体"/>
          <w:szCs w:val="21"/>
          <w:highlight w:val="none"/>
          <w:lang w:val="en-US" w:eastAsia="zh-CN"/>
        </w:rPr>
        <w:t>5</w:t>
      </w:r>
      <w:r>
        <w:rPr>
          <w:rFonts w:hint="eastAsia" w:ascii="宋体" w:hAnsi="宋体" w:eastAsia="宋体" w:cs="宋体"/>
          <w:szCs w:val="21"/>
          <w:highlight w:val="none"/>
        </w:rPr>
        <w:t>财务要求：</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三商</w:t>
      </w:r>
      <w:r>
        <w:rPr>
          <w:rFonts w:hint="eastAsia" w:ascii="宋体" w:hAnsi="宋体" w:eastAsia="宋体" w:cs="宋体"/>
          <w:szCs w:val="21"/>
          <w:highlight w:val="none"/>
          <w:lang w:eastAsia="zh-CN"/>
        </w:rPr>
        <w:t>”须提供202</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lang w:eastAsia="zh-CN"/>
        </w:rPr>
        <w:t>年度经会计师事务所或审计机构审计的财务报告（须有注册会计师签字盖章和公司盖章，包括资产负债表、损益表、现金流量表、会计报表附注），财务须状况良好，无资不抵债情况，具有有效履行合同资产能力。若不能提供财务审计报告，须提供盖公章的202</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lang w:eastAsia="zh-CN"/>
        </w:rPr>
        <w:t>年度财务报表或近三月开具的银行资信证明等有效证明文件</w:t>
      </w:r>
      <w:r>
        <w:rPr>
          <w:rFonts w:hint="eastAsia" w:ascii="宋体" w:hAnsi="宋体" w:eastAsia="宋体" w:cs="宋体"/>
          <w:szCs w:val="21"/>
          <w:highlight w:val="none"/>
        </w:rPr>
        <w:t>。</w:t>
      </w:r>
    </w:p>
    <w:p>
      <w:pPr>
        <w:widowControl/>
        <w:spacing w:line="360" w:lineRule="auto"/>
        <w:ind w:firstLine="420" w:firstLineChars="200"/>
        <w:jc w:val="left"/>
        <w:rPr>
          <w:rFonts w:hint="eastAsia" w:ascii="宋体" w:hAnsi="宋体" w:eastAsia="宋体" w:cs="宋体"/>
          <w:szCs w:val="21"/>
          <w:highlight w:val="none"/>
        </w:rPr>
      </w:pPr>
      <w:r>
        <w:rPr>
          <w:rFonts w:hint="eastAsia" w:ascii="宋体" w:hAnsi="宋体" w:cs="宋体"/>
          <w:szCs w:val="21"/>
          <w:highlight w:val="none"/>
          <w:lang w:val="en-US" w:eastAsia="zh-CN"/>
        </w:rPr>
        <w:t>3</w:t>
      </w:r>
      <w:r>
        <w:rPr>
          <w:rFonts w:hint="eastAsia" w:ascii="宋体" w:hAnsi="宋体" w:eastAsia="宋体" w:cs="宋体"/>
          <w:szCs w:val="21"/>
          <w:highlight w:val="none"/>
        </w:rPr>
        <w:t>.</w:t>
      </w:r>
      <w:r>
        <w:rPr>
          <w:rFonts w:hint="eastAsia" w:ascii="宋体" w:hAnsi="宋体" w:cs="宋体"/>
          <w:szCs w:val="21"/>
          <w:highlight w:val="none"/>
          <w:lang w:val="en-US" w:eastAsia="zh-CN"/>
        </w:rPr>
        <w:t>6</w:t>
      </w:r>
      <w:r>
        <w:rPr>
          <w:rFonts w:hint="eastAsia" w:ascii="宋体" w:hAnsi="宋体" w:eastAsia="宋体" w:cs="宋体"/>
          <w:szCs w:val="21"/>
          <w:highlight w:val="none"/>
        </w:rPr>
        <w:t>信誉要求：</w:t>
      </w:r>
      <w:r>
        <w:rPr>
          <w:rFonts w:hint="eastAsia" w:ascii="宋体" w:hAnsi="宋体" w:eastAsia="宋体" w:cs="宋体"/>
          <w:szCs w:val="21"/>
          <w:highlight w:val="none"/>
          <w:lang w:eastAsia="zh-CN"/>
        </w:rPr>
        <w:t>①未被工商行政管理机关在全国企业信用信息公示系统（www.gsxt.gov.cn）中列入严重违法失信企业名单；②未被最高人民法院在“信用中国”网站（www.creditchina.gov.cn）中列入失信被执行人名单；③投标人或其法定代表人、拟委任的项目负责人无行贿犯罪</w:t>
      </w:r>
      <w:r>
        <w:rPr>
          <w:rFonts w:hint="eastAsia" w:ascii="宋体" w:hAnsi="宋体" w:eastAsia="宋体" w:cs="宋体"/>
          <w:szCs w:val="21"/>
          <w:highlight w:val="none"/>
        </w:rPr>
        <w:t>。</w:t>
      </w:r>
    </w:p>
    <w:p>
      <w:pPr>
        <w:widowControl/>
        <w:spacing w:line="360" w:lineRule="auto"/>
        <w:ind w:firstLine="420" w:firstLineChars="200"/>
        <w:jc w:val="left"/>
        <w:rPr>
          <w:rFonts w:hint="eastAsia" w:eastAsia="宋体" w:cs="宋体"/>
          <w:szCs w:val="21"/>
          <w:highlight w:val="none"/>
          <w:lang w:val="en-US" w:eastAsia="zh-CN"/>
        </w:rPr>
      </w:pPr>
      <w:r>
        <w:rPr>
          <w:rFonts w:hint="eastAsia" w:ascii="宋体" w:hAnsi="宋体" w:cs="宋体"/>
          <w:szCs w:val="21"/>
          <w:highlight w:val="none"/>
          <w:lang w:val="en-US" w:eastAsia="zh-CN"/>
        </w:rPr>
        <w:t>3</w:t>
      </w:r>
      <w:r>
        <w:rPr>
          <w:rFonts w:hint="eastAsia" w:ascii="宋体" w:hAnsi="宋体" w:eastAsia="宋体" w:cs="宋体"/>
          <w:szCs w:val="21"/>
          <w:highlight w:val="none"/>
        </w:rPr>
        <w:t>.</w:t>
      </w:r>
      <w:r>
        <w:rPr>
          <w:rFonts w:hint="eastAsia" w:ascii="宋体" w:hAnsi="宋体" w:cs="宋体"/>
          <w:szCs w:val="21"/>
          <w:highlight w:val="none"/>
          <w:lang w:val="en-US" w:eastAsia="zh-CN"/>
        </w:rPr>
        <w:t>7</w:t>
      </w:r>
      <w:r>
        <w:rPr>
          <w:rFonts w:hint="eastAsia" w:ascii="宋体" w:hAnsi="宋体" w:eastAsia="宋体" w:cs="宋体"/>
          <w:szCs w:val="21"/>
          <w:highlight w:val="none"/>
          <w:lang w:eastAsia="zh-CN"/>
        </w:rPr>
        <w:t>被中国石油集团公司或长庆油田分公司纳入“黑名单”或限制投标的潜在投标人，其投标将会被否决</w:t>
      </w:r>
      <w:r>
        <w:rPr>
          <w:rFonts w:hint="eastAsia" w:ascii="宋体" w:hAnsi="宋体" w:eastAsia="宋体" w:cs="宋体"/>
          <w:szCs w:val="21"/>
          <w:highlight w:val="none"/>
        </w:rPr>
        <w:t>。</w:t>
      </w:r>
    </w:p>
    <w:p>
      <w:pPr>
        <w:tabs>
          <w:tab w:val="left" w:pos="-105"/>
          <w:tab w:val="left" w:pos="420"/>
          <w:tab w:val="left" w:pos="630"/>
          <w:tab w:val="left" w:pos="1155"/>
          <w:tab w:val="left" w:pos="1890"/>
          <w:tab w:val="left" w:pos="3150"/>
          <w:tab w:val="left" w:pos="3780"/>
        </w:tabs>
        <w:spacing w:line="360" w:lineRule="auto"/>
        <w:ind w:right="-23" w:rightChars="-11"/>
        <w:rPr>
          <w:rFonts w:ascii="宋体" w:hAnsi="宋体" w:cs="宋体"/>
          <w:b/>
          <w:bCs/>
          <w:szCs w:val="21"/>
        </w:rPr>
      </w:pPr>
      <w:r>
        <w:rPr>
          <w:rFonts w:hint="eastAsia" w:ascii="宋体" w:hAnsi="宋体" w:cs="宋体"/>
          <w:b/>
          <w:bCs/>
          <w:szCs w:val="21"/>
        </w:rPr>
        <w:t>4.谈判文件的获取：</w:t>
      </w:r>
    </w:p>
    <w:p>
      <w:pPr>
        <w:spacing w:line="360" w:lineRule="auto"/>
        <w:ind w:firstLine="420" w:firstLineChars="200"/>
        <w:rPr>
          <w:rFonts w:hint="eastAsia" w:ascii="宋体" w:hAnsi="宋体" w:cs="宋体"/>
          <w:lang w:val="en-US" w:eastAsia="zh-CN"/>
        </w:rPr>
      </w:pPr>
      <w:bookmarkStart w:id="9" w:name="_Toc499189714"/>
      <w:r>
        <w:rPr>
          <w:rFonts w:hint="eastAsia" w:ascii="宋体" w:hAnsi="宋体" w:cs="宋体"/>
          <w:lang w:val="en-US" w:eastAsia="zh-CN"/>
        </w:rPr>
        <w:t>4.1谈判文件出售时间：凡有意参加的供应商自2024年8月8日-8月10日，上午08:30～11:30，下午14:30～17:30。</w:t>
      </w:r>
    </w:p>
    <w:p>
      <w:pPr>
        <w:spacing w:line="360" w:lineRule="auto"/>
        <w:ind w:firstLine="420" w:firstLineChars="200"/>
        <w:rPr>
          <w:rFonts w:hint="eastAsia" w:ascii="宋体" w:hAnsi="宋体" w:cs="宋体"/>
          <w:lang w:val="en-US" w:eastAsia="zh-CN"/>
        </w:rPr>
      </w:pPr>
      <w:r>
        <w:rPr>
          <w:rFonts w:hint="eastAsia" w:ascii="宋体" w:hAnsi="宋体" w:cs="宋体"/>
          <w:lang w:val="en-US" w:eastAsia="zh-CN"/>
        </w:rPr>
        <w:t>4.2谈判文件领取地址：乌审旗六马路苏里格气田生产指挥中心苏里格气田开发分公司产能建设项目组办公楼3楼外协组办公室。</w:t>
      </w:r>
    </w:p>
    <w:p>
      <w:pPr>
        <w:spacing w:line="360" w:lineRule="auto"/>
        <w:ind w:firstLine="420" w:firstLineChars="200"/>
        <w:rPr>
          <w:rFonts w:hint="eastAsia" w:ascii="宋体" w:hAnsi="宋体" w:cs="宋体"/>
          <w:lang w:val="en-US" w:eastAsia="zh-CN"/>
        </w:rPr>
      </w:pPr>
      <w:r>
        <w:rPr>
          <w:rFonts w:hint="eastAsia" w:ascii="宋体" w:hAnsi="宋体" w:cs="宋体"/>
          <w:lang w:val="en-US" w:eastAsia="zh-CN"/>
        </w:rPr>
        <w:t>4.3领取谈判文件时须发送资料：持公司资质（营业执照、税务登记证、组织机构代码证）原件或加盖公章的复印件、法人授权委托书、身份证原件获取谈判文件。</w:t>
      </w:r>
    </w:p>
    <w:p>
      <w:pPr>
        <w:spacing w:line="360" w:lineRule="auto"/>
        <w:ind w:firstLine="422" w:firstLineChars="200"/>
        <w:rPr>
          <w:rFonts w:ascii="宋体" w:hAnsi="宋体" w:cs="宋体"/>
          <w:b/>
          <w:bCs/>
          <w:szCs w:val="21"/>
        </w:rPr>
      </w:pPr>
      <w:r>
        <w:rPr>
          <w:rFonts w:hint="eastAsia" w:ascii="宋体" w:hAnsi="宋体" w:cs="宋体"/>
          <w:b/>
          <w:bCs/>
          <w:szCs w:val="21"/>
        </w:rPr>
        <w:t>5.</w:t>
      </w:r>
      <w:bookmarkEnd w:id="9"/>
      <w:r>
        <w:rPr>
          <w:rFonts w:hint="eastAsia" w:ascii="宋体" w:hAnsi="宋体" w:cs="宋体"/>
          <w:b/>
          <w:bCs/>
          <w:szCs w:val="21"/>
        </w:rPr>
        <w:t>响应文件的递交</w:t>
      </w:r>
    </w:p>
    <w:p>
      <w:pPr>
        <w:spacing w:line="360" w:lineRule="auto"/>
        <w:ind w:firstLine="420" w:firstLineChars="200"/>
        <w:rPr>
          <w:rFonts w:hint="eastAsia" w:ascii="宋体" w:hAnsi="宋体" w:cs="宋体"/>
          <w:color w:val="000000"/>
          <w:szCs w:val="21"/>
        </w:rPr>
      </w:pPr>
      <w:bookmarkStart w:id="10" w:name="_Toc309244631"/>
      <w:bookmarkStart w:id="11" w:name="_Toc309305502"/>
      <w:bookmarkStart w:id="12" w:name="_Toc309246789"/>
      <w:bookmarkStart w:id="13" w:name="_Toc375297075"/>
      <w:bookmarkStart w:id="14" w:name="_Toc309246657"/>
      <w:r>
        <w:rPr>
          <w:rFonts w:hint="eastAsia" w:ascii="宋体" w:hAnsi="宋体" w:cs="宋体"/>
          <w:color w:val="000000"/>
          <w:szCs w:val="21"/>
        </w:rPr>
        <w:t>5.1 响应文件递交截止时间：202</w:t>
      </w:r>
      <w:r>
        <w:rPr>
          <w:rFonts w:hint="eastAsia" w:ascii="宋体" w:hAnsi="宋体" w:cs="宋体"/>
          <w:color w:val="000000"/>
          <w:szCs w:val="21"/>
          <w:lang w:val="en-US" w:eastAsia="zh-CN"/>
        </w:rPr>
        <w:t>4</w:t>
      </w:r>
      <w:r>
        <w:rPr>
          <w:rFonts w:hint="eastAsia" w:ascii="宋体" w:hAnsi="宋体" w:cs="宋体"/>
          <w:color w:val="000000"/>
          <w:szCs w:val="21"/>
        </w:rPr>
        <w:t>年</w:t>
      </w:r>
      <w:r>
        <w:rPr>
          <w:rFonts w:hint="eastAsia" w:ascii="宋体" w:hAnsi="宋体" w:cs="宋体"/>
          <w:color w:val="000000"/>
          <w:szCs w:val="21"/>
          <w:lang w:val="en-US" w:eastAsia="zh-CN"/>
        </w:rPr>
        <w:t>8</w:t>
      </w:r>
      <w:r>
        <w:rPr>
          <w:rFonts w:hint="eastAsia" w:ascii="宋体" w:hAnsi="宋体" w:cs="宋体"/>
          <w:color w:val="000000"/>
          <w:szCs w:val="21"/>
        </w:rPr>
        <w:t>月</w:t>
      </w:r>
      <w:r>
        <w:rPr>
          <w:rFonts w:hint="eastAsia" w:ascii="宋体" w:hAnsi="宋体" w:cs="宋体"/>
          <w:color w:val="000000"/>
          <w:szCs w:val="21"/>
          <w:lang w:val="en-US" w:eastAsia="zh-CN"/>
        </w:rPr>
        <w:t>13</w:t>
      </w:r>
      <w:r>
        <w:rPr>
          <w:rFonts w:hint="eastAsia" w:ascii="宋体" w:hAnsi="宋体" w:cs="宋体"/>
          <w:color w:val="000000"/>
          <w:szCs w:val="21"/>
        </w:rPr>
        <w:t>日</w:t>
      </w:r>
      <w:r>
        <w:rPr>
          <w:rFonts w:hint="eastAsia" w:ascii="宋体" w:hAnsi="宋体" w:cs="宋体"/>
          <w:color w:val="000000"/>
          <w:szCs w:val="21"/>
          <w:lang w:val="en-US" w:eastAsia="zh-CN"/>
        </w:rPr>
        <w:t>14</w:t>
      </w:r>
      <w:r>
        <w:rPr>
          <w:rFonts w:hint="eastAsia" w:ascii="宋体" w:hAnsi="宋体" w:cs="宋体"/>
          <w:color w:val="000000"/>
          <w:szCs w:val="21"/>
        </w:rPr>
        <w:t>时</w:t>
      </w:r>
      <w:r>
        <w:rPr>
          <w:rFonts w:hint="eastAsia" w:ascii="宋体" w:hAnsi="宋体" w:cs="宋体"/>
          <w:color w:val="000000"/>
          <w:szCs w:val="21"/>
          <w:lang w:val="en-US" w:eastAsia="zh-CN"/>
        </w:rPr>
        <w:t>3</w:t>
      </w:r>
      <w:r>
        <w:rPr>
          <w:rFonts w:hint="eastAsia" w:ascii="宋体" w:hAnsi="宋体" w:cs="宋体"/>
          <w:color w:val="000000"/>
          <w:szCs w:val="21"/>
        </w:rPr>
        <w:t>0分</w:t>
      </w:r>
    </w:p>
    <w:p>
      <w:pPr>
        <w:spacing w:line="360" w:lineRule="auto"/>
        <w:ind w:firstLine="420" w:firstLineChars="200"/>
        <w:rPr>
          <w:rFonts w:hint="eastAsia" w:ascii="宋体" w:hAnsi="宋体" w:eastAsia="宋体" w:cs="宋体"/>
          <w:color w:val="000000"/>
          <w:szCs w:val="21"/>
          <w:lang w:eastAsia="zh-CN"/>
        </w:rPr>
      </w:pPr>
      <w:r>
        <w:rPr>
          <w:rFonts w:hint="eastAsia" w:ascii="宋体" w:hAnsi="宋体" w:cs="宋体"/>
          <w:color w:val="000000"/>
          <w:szCs w:val="21"/>
        </w:rPr>
        <w:t>5.2 响应性文件递交地点：苏里格气田开发分公司产能建设项目组办公楼三楼</w:t>
      </w:r>
      <w:r>
        <w:rPr>
          <w:rFonts w:hint="eastAsia" w:ascii="宋体" w:hAnsi="宋体" w:cs="宋体"/>
          <w:color w:val="000000"/>
          <w:szCs w:val="21"/>
          <w:lang w:val="en-US" w:eastAsia="zh-CN"/>
        </w:rPr>
        <w:t>会议室</w:t>
      </w:r>
    </w:p>
    <w:p>
      <w:pPr>
        <w:spacing w:line="360" w:lineRule="auto"/>
        <w:ind w:firstLine="420" w:firstLineChars="200"/>
        <w:rPr>
          <w:rFonts w:hint="eastAsia" w:ascii="宋体" w:hAnsi="宋体" w:cs="宋体"/>
          <w:color w:val="000000"/>
          <w:szCs w:val="21"/>
          <w:lang w:val="en-US" w:eastAsia="zh-CN"/>
        </w:rPr>
      </w:pPr>
      <w:r>
        <w:rPr>
          <w:rFonts w:hint="eastAsia" w:ascii="宋体" w:hAnsi="宋体" w:cs="宋体"/>
          <w:color w:val="000000"/>
          <w:szCs w:val="21"/>
          <w:lang w:val="en-US" w:eastAsia="zh-CN"/>
        </w:rPr>
        <w:t>5.3响应文件递交方式：现场送达，不接受邮寄。</w:t>
      </w:r>
    </w:p>
    <w:p>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w:t>
      </w:r>
      <w:r>
        <w:rPr>
          <w:rFonts w:hint="eastAsia" w:ascii="宋体" w:hAnsi="宋体" w:cs="宋体"/>
          <w:color w:val="000000"/>
          <w:szCs w:val="21"/>
          <w:lang w:val="en-US" w:eastAsia="zh-CN"/>
        </w:rPr>
        <w:t>4</w:t>
      </w:r>
      <w:r>
        <w:rPr>
          <w:rFonts w:hint="eastAsia" w:ascii="宋体" w:hAnsi="宋体" w:cs="宋体"/>
          <w:color w:val="000000"/>
          <w:szCs w:val="21"/>
        </w:rPr>
        <w:t xml:space="preserve"> 逾期送达的或者未送达指定地点的响应性文件，不予受理。</w:t>
      </w:r>
    </w:p>
    <w:p>
      <w:pPr>
        <w:spacing w:line="360" w:lineRule="auto"/>
        <w:ind w:firstLine="420" w:firstLineChars="200"/>
        <w:rPr>
          <w:rFonts w:ascii="宋体" w:hAnsi="宋体" w:cs="宋体"/>
          <w:szCs w:val="21"/>
        </w:rPr>
      </w:pPr>
    </w:p>
    <w:bookmarkEnd w:id="10"/>
    <w:bookmarkEnd w:id="11"/>
    <w:bookmarkEnd w:id="12"/>
    <w:bookmarkEnd w:id="13"/>
    <w:bookmarkEnd w:id="14"/>
    <w:p>
      <w:pPr>
        <w:tabs>
          <w:tab w:val="left" w:pos="6588"/>
        </w:tabs>
        <w:spacing w:line="360" w:lineRule="auto"/>
        <w:ind w:firstLine="422" w:firstLineChars="200"/>
        <w:rPr>
          <w:rFonts w:ascii="宋体" w:hAnsi="宋体" w:cs="宋体"/>
          <w:b/>
          <w:bCs/>
          <w:szCs w:val="21"/>
        </w:rPr>
      </w:pPr>
      <w:r>
        <w:rPr>
          <w:rFonts w:hint="eastAsia" w:ascii="宋体" w:hAnsi="宋体" w:cs="宋体"/>
          <w:b/>
          <w:bCs/>
          <w:szCs w:val="21"/>
        </w:rPr>
        <w:t>6.谈判时间及地址</w:t>
      </w:r>
      <w:r>
        <w:rPr>
          <w:rFonts w:hint="eastAsia" w:ascii="宋体" w:hAnsi="宋体" w:cs="宋体"/>
          <w:b/>
          <w:bCs/>
          <w:szCs w:val="21"/>
        </w:rPr>
        <w:tab/>
      </w:r>
      <w:r>
        <w:rPr>
          <w:rFonts w:hint="eastAsia" w:ascii="宋体" w:hAnsi="宋体" w:cs="宋体"/>
          <w:b/>
          <w:bCs/>
          <w:szCs w:val="21"/>
        </w:rPr>
        <w:tab/>
      </w:r>
    </w:p>
    <w:p>
      <w:pPr>
        <w:spacing w:line="360" w:lineRule="auto"/>
        <w:ind w:firstLine="525" w:firstLineChars="250"/>
        <w:rPr>
          <w:rFonts w:hint="eastAsia" w:ascii="宋体" w:hAnsi="宋体" w:cs="宋体"/>
          <w:color w:val="000000"/>
          <w:szCs w:val="21"/>
        </w:rPr>
      </w:pPr>
      <w:bookmarkStart w:id="15" w:name="_Toc2797"/>
      <w:bookmarkStart w:id="16" w:name="_Toc17103"/>
      <w:bookmarkStart w:id="17" w:name="_Toc287600116"/>
      <w:bookmarkStart w:id="18" w:name="_Toc23165"/>
      <w:bookmarkStart w:id="19" w:name="_Toc410403335"/>
      <w:bookmarkStart w:id="20" w:name="_Toc396490214"/>
      <w:bookmarkStart w:id="21" w:name="_Toc1895"/>
      <w:r>
        <w:rPr>
          <w:rFonts w:hint="eastAsia" w:ascii="宋体" w:hAnsi="宋体" w:cs="宋体"/>
          <w:color w:val="000000"/>
          <w:szCs w:val="21"/>
        </w:rPr>
        <w:t>谈判时间：</w:t>
      </w:r>
      <w:r>
        <w:rPr>
          <w:rFonts w:hint="eastAsia" w:ascii="宋体" w:hAnsi="宋体" w:cs="宋体"/>
          <w:color w:val="000000"/>
          <w:szCs w:val="21"/>
          <w:lang w:val="en-US" w:eastAsia="zh-CN"/>
        </w:rPr>
        <w:t>2024年8月13日14时30分</w:t>
      </w:r>
    </w:p>
    <w:p>
      <w:pPr>
        <w:spacing w:line="360" w:lineRule="auto"/>
        <w:ind w:firstLine="525" w:firstLineChars="250"/>
        <w:rPr>
          <w:rFonts w:hint="default" w:ascii="宋体" w:hAnsi="宋体" w:cs="宋体"/>
          <w:b/>
          <w:bCs/>
          <w:color w:val="000000"/>
          <w:szCs w:val="21"/>
          <w:highlight w:val="none"/>
          <w:lang w:val="en-US"/>
        </w:rPr>
      </w:pPr>
      <w:r>
        <w:rPr>
          <w:rFonts w:hint="eastAsia" w:ascii="宋体" w:hAnsi="宋体" w:cs="宋体"/>
          <w:color w:val="000000"/>
          <w:szCs w:val="21"/>
        </w:rPr>
        <w:t>谈判地点：</w:t>
      </w:r>
      <w:r>
        <w:rPr>
          <w:rFonts w:hint="eastAsia" w:ascii="宋体" w:hAnsi="宋体" w:cs="宋体"/>
          <w:color w:val="000000"/>
          <w:szCs w:val="21"/>
          <w:lang w:val="en-US" w:eastAsia="zh-CN"/>
        </w:rPr>
        <w:t>苏里格气田开发分公司产能建设项目组三楼会议室</w:t>
      </w:r>
    </w:p>
    <w:p>
      <w:pPr>
        <w:spacing w:line="360" w:lineRule="auto"/>
        <w:ind w:firstLine="525" w:firstLineChars="250"/>
        <w:rPr>
          <w:rFonts w:ascii="宋体" w:hAnsi="宋体" w:cs="宋体"/>
          <w:szCs w:val="21"/>
        </w:rPr>
      </w:pPr>
    </w:p>
    <w:p>
      <w:pPr>
        <w:spacing w:line="360" w:lineRule="auto"/>
        <w:ind w:firstLine="540"/>
        <w:rPr>
          <w:rFonts w:hint="eastAsia" w:ascii="宋体" w:hAnsi="宋体" w:eastAsia="宋体" w:cs="宋体"/>
          <w:szCs w:val="21"/>
          <w:lang w:eastAsia="zh-CN"/>
        </w:rPr>
      </w:pPr>
      <w:r>
        <w:rPr>
          <w:rFonts w:hint="eastAsia" w:ascii="宋体" w:hAnsi="宋体" w:cs="宋体"/>
          <w:szCs w:val="21"/>
          <w:lang w:val="en-US" w:eastAsia="zh-CN"/>
        </w:rPr>
        <w:t>采购人</w:t>
      </w:r>
      <w:r>
        <w:rPr>
          <w:rFonts w:hint="eastAsia" w:ascii="宋体" w:hAnsi="宋体" w:cs="宋体"/>
          <w:szCs w:val="21"/>
        </w:rPr>
        <w:t>：</w:t>
      </w:r>
      <w:r>
        <w:rPr>
          <w:rFonts w:hint="eastAsia" w:ascii="宋体" w:hAnsi="宋体" w:cs="宋体"/>
          <w:szCs w:val="21"/>
          <w:lang w:eastAsia="zh-CN"/>
        </w:rPr>
        <w:t>苏里格气田开发分公司产能建设项目组</w:t>
      </w:r>
    </w:p>
    <w:p>
      <w:pPr>
        <w:spacing w:line="360" w:lineRule="auto"/>
        <w:ind w:firstLine="540"/>
        <w:rPr>
          <w:rFonts w:hint="eastAsia" w:ascii="宋体" w:hAnsi="宋体" w:eastAsia="宋体" w:cs="宋体"/>
          <w:szCs w:val="21"/>
          <w:lang w:val="en-US" w:eastAsia="zh-CN"/>
        </w:rPr>
      </w:pPr>
      <w:r>
        <w:rPr>
          <w:rFonts w:hint="eastAsia" w:ascii="宋体" w:hAnsi="宋体" w:cs="宋体"/>
          <w:szCs w:val="21"/>
        </w:rPr>
        <w:t>联系人：</w:t>
      </w:r>
      <w:r>
        <w:rPr>
          <w:rFonts w:hint="eastAsia" w:ascii="宋体" w:hAnsi="宋体" w:cs="宋体"/>
          <w:szCs w:val="21"/>
          <w:lang w:val="en-US" w:eastAsia="zh-CN"/>
        </w:rPr>
        <w:t>王江</w:t>
      </w:r>
    </w:p>
    <w:p>
      <w:pPr>
        <w:spacing w:line="360" w:lineRule="auto"/>
        <w:ind w:firstLine="540"/>
        <w:rPr>
          <w:rFonts w:hint="eastAsia" w:ascii="宋体" w:hAnsi="宋体" w:cs="宋体"/>
          <w:szCs w:val="21"/>
          <w:lang w:val="en-US" w:eastAsia="zh-CN"/>
        </w:rPr>
      </w:pPr>
      <w:r>
        <w:rPr>
          <w:rFonts w:hint="eastAsia" w:ascii="宋体" w:hAnsi="宋体" w:cs="宋体"/>
          <w:szCs w:val="21"/>
        </w:rPr>
        <w:t>联系电话：</w:t>
      </w:r>
      <w:r>
        <w:rPr>
          <w:rFonts w:hint="eastAsia" w:ascii="宋体" w:hAnsi="宋体" w:cs="宋体"/>
          <w:szCs w:val="21"/>
          <w:lang w:val="en-US" w:eastAsia="zh-CN"/>
        </w:rPr>
        <w:t>15947178974</w:t>
      </w:r>
    </w:p>
    <w:p>
      <w:pPr>
        <w:spacing w:line="360" w:lineRule="auto"/>
        <w:ind w:firstLine="540"/>
        <w:rPr>
          <w:rFonts w:hint="default" w:ascii="宋体" w:hAnsi="宋体" w:cs="宋体"/>
          <w:szCs w:val="21"/>
          <w:lang w:val="en-US" w:eastAsia="zh-CN"/>
        </w:rPr>
      </w:pPr>
      <w:r>
        <w:rPr>
          <w:rFonts w:hint="eastAsia" w:ascii="宋体" w:hAnsi="宋体" w:cs="宋体"/>
          <w:szCs w:val="21"/>
          <w:lang w:val="en-US" w:eastAsia="zh-CN"/>
        </w:rPr>
        <w:t>邮箱：wangjiang159@163.com</w:t>
      </w:r>
    </w:p>
    <w:p>
      <w:pPr>
        <w:tabs>
          <w:tab w:val="left" w:pos="500"/>
        </w:tabs>
        <w:snapToGrid w:val="0"/>
        <w:spacing w:line="360" w:lineRule="auto"/>
        <w:jc w:val="center"/>
        <w:rPr>
          <w:rFonts w:ascii="宋体" w:hAnsi="宋体" w:cs="宋体"/>
          <w:b/>
          <w:bCs/>
          <w:sz w:val="48"/>
          <w:szCs w:val="48"/>
        </w:rPr>
      </w:pPr>
      <w:r>
        <w:rPr>
          <w:rFonts w:hint="eastAsia" w:ascii="宋体" w:hAnsi="宋体" w:cs="宋体"/>
          <w:szCs w:val="21"/>
        </w:rPr>
        <w:t>附件：①《报名登记表》②《法定代表人身份证明》③《法定代表人授权委托书》</w:t>
      </w:r>
      <w:r>
        <w:rPr>
          <w:rFonts w:hint="eastAsia" w:ascii="宋体" w:hAnsi="宋体" w:cs="宋体"/>
          <w:szCs w:val="21"/>
        </w:rPr>
        <w:br w:type="page"/>
      </w:r>
      <w:r>
        <w:rPr>
          <w:rFonts w:hint="eastAsia" w:ascii="宋体" w:hAnsi="宋体" w:cs="宋体"/>
          <w:b/>
          <w:bCs/>
          <w:sz w:val="48"/>
          <w:szCs w:val="48"/>
        </w:rPr>
        <w:tab/>
      </w:r>
    </w:p>
    <w:p>
      <w:pPr>
        <w:tabs>
          <w:tab w:val="left" w:pos="500"/>
        </w:tabs>
        <w:snapToGrid w:val="0"/>
        <w:spacing w:line="360" w:lineRule="auto"/>
        <w:jc w:val="center"/>
        <w:rPr>
          <w:rFonts w:ascii="宋体" w:hAnsi="宋体" w:cs="宋体"/>
          <w:b/>
          <w:bCs/>
          <w:sz w:val="48"/>
          <w:szCs w:val="48"/>
        </w:rPr>
      </w:pPr>
      <w:r>
        <w:rPr>
          <w:rFonts w:hint="eastAsia" w:ascii="宋体" w:hAnsi="宋体" w:cs="宋体"/>
          <w:b/>
          <w:bCs/>
          <w:sz w:val="48"/>
          <w:szCs w:val="48"/>
        </w:rPr>
        <w:t>报名登记表</w:t>
      </w:r>
    </w:p>
    <w:p>
      <w:pPr>
        <w:tabs>
          <w:tab w:val="left" w:pos="500"/>
        </w:tabs>
        <w:snapToGrid w:val="0"/>
        <w:spacing w:line="360" w:lineRule="auto"/>
        <w:rPr>
          <w:rFonts w:ascii="宋体" w:hAnsi="宋体"/>
          <w:sz w:val="24"/>
        </w:rPr>
      </w:pPr>
      <w:r>
        <w:rPr>
          <w:rFonts w:hint="eastAsia" w:ascii="宋体" w:hAnsi="宋体"/>
          <w:sz w:val="24"/>
        </w:rPr>
        <w:t>项目名称：</w:t>
      </w:r>
      <w:r>
        <w:rPr>
          <w:rFonts w:hint="eastAsia" w:ascii="宋体" w:hAnsi="宋体"/>
          <w:sz w:val="24"/>
          <w:lang w:val="en-US" w:eastAsia="zh-CN"/>
        </w:rPr>
        <w:t>苏里格气田开发分公司产能建设项目组2024年临时用地测绘项目</w:t>
      </w:r>
    </w:p>
    <w:p>
      <w:pPr>
        <w:rPr>
          <w:rFonts w:hint="eastAsia" w:ascii="宋体" w:hAnsi="宋体" w:eastAsia="宋体"/>
          <w:sz w:val="24"/>
          <w:lang w:eastAsia="zh-CN"/>
        </w:rPr>
      </w:pPr>
      <w:r>
        <w:rPr>
          <w:rFonts w:hint="eastAsia" w:ascii="宋体" w:hAnsi="宋体"/>
          <w:sz w:val="24"/>
        </w:rPr>
        <w:t>项目编号：</w:t>
      </w:r>
      <w:r>
        <w:rPr>
          <w:rFonts w:hint="eastAsia" w:ascii="宋体" w:hAnsi="宋体"/>
          <w:sz w:val="24"/>
          <w:lang w:eastAsia="zh-CN"/>
        </w:rPr>
        <w:t>FZBXS20240725-0030</w:t>
      </w:r>
    </w:p>
    <w:tbl>
      <w:tblPr>
        <w:tblStyle w:val="44"/>
        <w:tblW w:w="8736" w:type="dxa"/>
        <w:tblInd w:w="0" w:type="dxa"/>
        <w:tblLayout w:type="fixed"/>
        <w:tblCellMar>
          <w:top w:w="0" w:type="dxa"/>
          <w:left w:w="108" w:type="dxa"/>
          <w:bottom w:w="0" w:type="dxa"/>
          <w:right w:w="108" w:type="dxa"/>
        </w:tblCellMar>
      </w:tblPr>
      <w:tblGrid>
        <w:gridCol w:w="1060"/>
        <w:gridCol w:w="1050"/>
        <w:gridCol w:w="1752"/>
        <w:gridCol w:w="4874"/>
      </w:tblGrid>
      <w:tr>
        <w:tblPrEx>
          <w:tblCellMar>
            <w:top w:w="0" w:type="dxa"/>
            <w:left w:w="108" w:type="dxa"/>
            <w:bottom w:w="0" w:type="dxa"/>
            <w:right w:w="108" w:type="dxa"/>
          </w:tblCellMar>
        </w:tblPrEx>
        <w:trPr>
          <w:trHeight w:val="627" w:hRule="atLeast"/>
        </w:trPr>
        <w:tc>
          <w:tcPr>
            <w:tcW w:w="1060" w:type="dxa"/>
            <w:tcBorders>
              <w:top w:val="single" w:color="auto" w:sz="8" w:space="0"/>
              <w:left w:val="single" w:color="auto" w:sz="8" w:space="0"/>
              <w:bottom w:val="single" w:color="auto" w:sz="4"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序号</w:t>
            </w:r>
          </w:p>
        </w:tc>
        <w:tc>
          <w:tcPr>
            <w:tcW w:w="2802" w:type="dxa"/>
            <w:gridSpan w:val="2"/>
            <w:tcBorders>
              <w:top w:val="single" w:color="auto" w:sz="8" w:space="0"/>
              <w:left w:val="nil"/>
              <w:bottom w:val="single" w:color="auto" w:sz="4"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项目</w:t>
            </w:r>
          </w:p>
        </w:tc>
        <w:tc>
          <w:tcPr>
            <w:tcW w:w="4874" w:type="dxa"/>
            <w:tcBorders>
              <w:top w:val="single" w:color="auto" w:sz="8" w:space="0"/>
              <w:left w:val="nil"/>
              <w:bottom w:val="single" w:color="auto" w:sz="4"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内容</w:t>
            </w:r>
          </w:p>
        </w:tc>
      </w:tr>
      <w:tr>
        <w:tblPrEx>
          <w:tblCellMar>
            <w:top w:w="0" w:type="dxa"/>
            <w:left w:w="108" w:type="dxa"/>
            <w:bottom w:w="0" w:type="dxa"/>
            <w:right w:w="108" w:type="dxa"/>
          </w:tblCellMar>
        </w:tblPrEx>
        <w:trPr>
          <w:trHeight w:val="976" w:hRule="atLeast"/>
        </w:trPr>
        <w:tc>
          <w:tcPr>
            <w:tcW w:w="1060" w:type="dxa"/>
            <w:tcBorders>
              <w:top w:val="nil"/>
              <w:left w:val="single" w:color="auto" w:sz="8" w:space="0"/>
              <w:bottom w:val="single" w:color="auto" w:sz="4" w:space="0"/>
              <w:right w:val="single" w:color="auto" w:sz="4" w:space="0"/>
            </w:tcBorders>
            <w:vAlign w:val="center"/>
          </w:tcPr>
          <w:p>
            <w:pPr>
              <w:spacing w:line="320" w:lineRule="exact"/>
              <w:jc w:val="center"/>
              <w:rPr>
                <w:rFonts w:ascii="宋体" w:hAnsi="宋体"/>
                <w:szCs w:val="32"/>
              </w:rPr>
            </w:pPr>
            <w:r>
              <w:rPr>
                <w:rFonts w:ascii="宋体" w:hAnsi="宋体"/>
                <w:szCs w:val="32"/>
              </w:rPr>
              <w:t>1</w:t>
            </w:r>
          </w:p>
        </w:tc>
        <w:tc>
          <w:tcPr>
            <w:tcW w:w="2802" w:type="dxa"/>
            <w:gridSpan w:val="2"/>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bCs/>
                <w:szCs w:val="32"/>
              </w:rPr>
            </w:pPr>
            <w:r>
              <w:rPr>
                <w:rFonts w:hint="eastAsia" w:ascii="宋体" w:hAnsi="宋体"/>
                <w:bCs/>
                <w:szCs w:val="32"/>
              </w:rPr>
              <w:t>报名</w:t>
            </w:r>
            <w:r>
              <w:rPr>
                <w:rFonts w:hint="eastAsia" w:ascii="宋体" w:hAnsi="宋体"/>
                <w:bCs/>
                <w:szCs w:val="32"/>
                <w:lang w:eastAsia="zh-CN"/>
              </w:rPr>
              <w:t>承包商</w:t>
            </w:r>
            <w:r>
              <w:rPr>
                <w:rFonts w:hint="eastAsia" w:ascii="宋体" w:hAnsi="宋体"/>
                <w:bCs/>
                <w:szCs w:val="32"/>
              </w:rPr>
              <w:t>名称</w:t>
            </w:r>
          </w:p>
          <w:p>
            <w:pPr>
              <w:spacing w:line="320" w:lineRule="exact"/>
              <w:jc w:val="center"/>
              <w:rPr>
                <w:rFonts w:ascii="宋体" w:hAnsi="宋体"/>
                <w:bCs/>
                <w:szCs w:val="32"/>
              </w:rPr>
            </w:pPr>
            <w:r>
              <w:rPr>
                <w:rFonts w:hint="eastAsia" w:ascii="宋体" w:hAnsi="宋体"/>
                <w:bCs/>
                <w:szCs w:val="32"/>
              </w:rPr>
              <w:t>（公司名称）</w:t>
            </w:r>
          </w:p>
        </w:tc>
        <w:tc>
          <w:tcPr>
            <w:tcW w:w="4874" w:type="dxa"/>
            <w:tcBorders>
              <w:top w:val="nil"/>
              <w:left w:val="nil"/>
              <w:bottom w:val="single" w:color="auto" w:sz="4"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————————————（加盖单位公章）</w:t>
            </w:r>
          </w:p>
        </w:tc>
      </w:tr>
      <w:tr>
        <w:tblPrEx>
          <w:tblCellMar>
            <w:top w:w="0" w:type="dxa"/>
            <w:left w:w="108" w:type="dxa"/>
            <w:bottom w:w="0" w:type="dxa"/>
            <w:right w:w="108" w:type="dxa"/>
          </w:tblCellMar>
        </w:tblPrEx>
        <w:trPr>
          <w:trHeight w:val="768" w:hRule="exact"/>
        </w:trPr>
        <w:tc>
          <w:tcPr>
            <w:tcW w:w="1060" w:type="dxa"/>
            <w:vMerge w:val="restart"/>
            <w:tcBorders>
              <w:top w:val="nil"/>
              <w:left w:val="single" w:color="auto" w:sz="8" w:space="0"/>
              <w:right w:val="single" w:color="auto" w:sz="4" w:space="0"/>
            </w:tcBorders>
            <w:vAlign w:val="center"/>
          </w:tcPr>
          <w:p>
            <w:pPr>
              <w:spacing w:line="320" w:lineRule="exact"/>
              <w:jc w:val="center"/>
              <w:rPr>
                <w:rFonts w:ascii="宋体" w:hAnsi="宋体"/>
                <w:szCs w:val="32"/>
              </w:rPr>
            </w:pPr>
            <w:r>
              <w:rPr>
                <w:rFonts w:ascii="宋体" w:hAnsi="宋体"/>
                <w:szCs w:val="32"/>
              </w:rPr>
              <w:t>2</w:t>
            </w:r>
          </w:p>
        </w:tc>
        <w:tc>
          <w:tcPr>
            <w:tcW w:w="1050" w:type="dxa"/>
            <w:vMerge w:val="restart"/>
            <w:tcBorders>
              <w:top w:val="nil"/>
              <w:left w:val="single" w:color="auto" w:sz="4" w:space="0"/>
              <w:right w:val="single" w:color="auto" w:sz="4" w:space="0"/>
            </w:tcBorders>
            <w:vAlign w:val="center"/>
          </w:tcPr>
          <w:p>
            <w:pPr>
              <w:spacing w:line="320" w:lineRule="exact"/>
              <w:jc w:val="center"/>
              <w:rPr>
                <w:rFonts w:ascii="宋体" w:hAnsi="宋体"/>
                <w:bCs/>
                <w:szCs w:val="32"/>
              </w:rPr>
            </w:pPr>
            <w:r>
              <w:rPr>
                <w:rFonts w:hint="eastAsia" w:ascii="宋体" w:hAnsi="宋体"/>
                <w:bCs/>
                <w:szCs w:val="32"/>
              </w:rPr>
              <w:t>报名</w:t>
            </w:r>
            <w:r>
              <w:rPr>
                <w:rFonts w:hint="eastAsia" w:ascii="宋体" w:hAnsi="宋体"/>
                <w:bCs/>
                <w:szCs w:val="32"/>
                <w:lang w:eastAsia="zh-CN"/>
              </w:rPr>
              <w:t>承包商</w:t>
            </w:r>
            <w:r>
              <w:rPr>
                <w:rFonts w:hint="eastAsia" w:ascii="宋体" w:hAnsi="宋体"/>
                <w:bCs/>
                <w:szCs w:val="32"/>
              </w:rPr>
              <w:t>联系方式</w:t>
            </w:r>
          </w:p>
        </w:tc>
        <w:tc>
          <w:tcPr>
            <w:tcW w:w="1752" w:type="dxa"/>
            <w:tcBorders>
              <w:top w:val="nil"/>
              <w:left w:val="nil"/>
              <w:bottom w:val="single" w:color="auto" w:sz="4" w:space="0"/>
              <w:right w:val="single" w:color="auto" w:sz="4" w:space="0"/>
            </w:tcBorders>
            <w:vAlign w:val="center"/>
          </w:tcPr>
          <w:p>
            <w:pPr>
              <w:spacing w:line="320" w:lineRule="exact"/>
              <w:jc w:val="center"/>
              <w:rPr>
                <w:rFonts w:ascii="宋体" w:hAnsi="宋体"/>
                <w:bCs/>
                <w:szCs w:val="32"/>
              </w:rPr>
            </w:pPr>
            <w:r>
              <w:rPr>
                <w:rFonts w:hint="eastAsia" w:ascii="宋体" w:hAnsi="宋体"/>
                <w:bCs/>
                <w:szCs w:val="32"/>
              </w:rPr>
              <w:t>姓名</w:t>
            </w:r>
          </w:p>
        </w:tc>
        <w:tc>
          <w:tcPr>
            <w:tcW w:w="4874" w:type="dxa"/>
            <w:tcBorders>
              <w:top w:val="nil"/>
              <w:left w:val="nil"/>
              <w:bottom w:val="single" w:color="auto" w:sz="4" w:space="0"/>
              <w:right w:val="single" w:color="auto" w:sz="4" w:space="0"/>
            </w:tcBorders>
            <w:vAlign w:val="center"/>
          </w:tcPr>
          <w:p>
            <w:pPr>
              <w:spacing w:line="320" w:lineRule="exact"/>
              <w:jc w:val="center"/>
              <w:rPr>
                <w:rFonts w:ascii="宋体" w:hAnsi="宋体"/>
                <w:szCs w:val="32"/>
              </w:rPr>
            </w:pPr>
          </w:p>
        </w:tc>
      </w:tr>
      <w:tr>
        <w:tblPrEx>
          <w:tblCellMar>
            <w:top w:w="0" w:type="dxa"/>
            <w:left w:w="108" w:type="dxa"/>
            <w:bottom w:w="0" w:type="dxa"/>
            <w:right w:w="108" w:type="dxa"/>
          </w:tblCellMar>
        </w:tblPrEx>
        <w:trPr>
          <w:trHeight w:val="756" w:hRule="exact"/>
        </w:trPr>
        <w:tc>
          <w:tcPr>
            <w:tcW w:w="1060" w:type="dxa"/>
            <w:vMerge w:val="continue"/>
            <w:tcBorders>
              <w:left w:val="single" w:color="auto" w:sz="8" w:space="0"/>
              <w:right w:val="single" w:color="auto" w:sz="4" w:space="0"/>
            </w:tcBorders>
            <w:vAlign w:val="center"/>
          </w:tcPr>
          <w:p>
            <w:pPr>
              <w:spacing w:line="320" w:lineRule="exact"/>
              <w:jc w:val="center"/>
              <w:rPr>
                <w:rFonts w:ascii="宋体" w:hAnsi="宋体"/>
                <w:szCs w:val="32"/>
              </w:rPr>
            </w:pPr>
          </w:p>
        </w:tc>
        <w:tc>
          <w:tcPr>
            <w:tcW w:w="1050" w:type="dxa"/>
            <w:vMerge w:val="continue"/>
            <w:tcBorders>
              <w:left w:val="single" w:color="auto" w:sz="4" w:space="0"/>
              <w:right w:val="single" w:color="auto" w:sz="4" w:space="0"/>
            </w:tcBorders>
            <w:vAlign w:val="center"/>
          </w:tcPr>
          <w:p>
            <w:pPr>
              <w:spacing w:line="320" w:lineRule="exact"/>
              <w:jc w:val="center"/>
              <w:rPr>
                <w:rFonts w:ascii="宋体" w:hAnsi="宋体"/>
                <w:bCs/>
                <w:szCs w:val="32"/>
              </w:rPr>
            </w:pPr>
          </w:p>
        </w:tc>
        <w:tc>
          <w:tcPr>
            <w:tcW w:w="1752" w:type="dxa"/>
            <w:tcBorders>
              <w:top w:val="nil"/>
              <w:left w:val="nil"/>
              <w:bottom w:val="single" w:color="auto" w:sz="4" w:space="0"/>
              <w:right w:val="single" w:color="auto" w:sz="4" w:space="0"/>
            </w:tcBorders>
            <w:vAlign w:val="center"/>
          </w:tcPr>
          <w:p>
            <w:pPr>
              <w:spacing w:line="320" w:lineRule="exact"/>
              <w:jc w:val="center"/>
              <w:rPr>
                <w:rFonts w:ascii="宋体" w:hAnsi="宋体"/>
                <w:bCs/>
                <w:szCs w:val="32"/>
              </w:rPr>
            </w:pPr>
            <w:r>
              <w:rPr>
                <w:rFonts w:hint="eastAsia" w:ascii="宋体" w:hAnsi="宋体"/>
                <w:bCs/>
                <w:szCs w:val="32"/>
              </w:rPr>
              <w:t>联系人手机号</w:t>
            </w:r>
          </w:p>
        </w:tc>
        <w:tc>
          <w:tcPr>
            <w:tcW w:w="4874" w:type="dxa"/>
            <w:tcBorders>
              <w:top w:val="nil"/>
              <w:left w:val="nil"/>
              <w:bottom w:val="single" w:color="auto" w:sz="4" w:space="0"/>
              <w:right w:val="single" w:color="auto" w:sz="4" w:space="0"/>
            </w:tcBorders>
            <w:vAlign w:val="center"/>
          </w:tcPr>
          <w:p>
            <w:pPr>
              <w:spacing w:line="320" w:lineRule="exact"/>
              <w:jc w:val="center"/>
              <w:rPr>
                <w:rFonts w:ascii="宋体" w:hAnsi="宋体"/>
                <w:szCs w:val="32"/>
              </w:rPr>
            </w:pPr>
          </w:p>
        </w:tc>
      </w:tr>
      <w:tr>
        <w:tblPrEx>
          <w:tblCellMar>
            <w:top w:w="0" w:type="dxa"/>
            <w:left w:w="108" w:type="dxa"/>
            <w:bottom w:w="0" w:type="dxa"/>
            <w:right w:w="108" w:type="dxa"/>
          </w:tblCellMar>
        </w:tblPrEx>
        <w:trPr>
          <w:trHeight w:val="1750" w:hRule="exact"/>
        </w:trPr>
        <w:tc>
          <w:tcPr>
            <w:tcW w:w="1060" w:type="dxa"/>
            <w:vMerge w:val="continue"/>
            <w:tcBorders>
              <w:left w:val="single" w:color="auto" w:sz="8" w:space="0"/>
              <w:bottom w:val="single" w:color="auto" w:sz="4" w:space="0"/>
              <w:right w:val="single" w:color="auto" w:sz="4" w:space="0"/>
            </w:tcBorders>
            <w:vAlign w:val="center"/>
          </w:tcPr>
          <w:p>
            <w:pPr>
              <w:spacing w:line="320" w:lineRule="exact"/>
              <w:jc w:val="center"/>
              <w:rPr>
                <w:rFonts w:ascii="宋体" w:hAnsi="宋体"/>
                <w:szCs w:val="32"/>
              </w:rPr>
            </w:pPr>
          </w:p>
        </w:tc>
        <w:tc>
          <w:tcPr>
            <w:tcW w:w="1050" w:type="dxa"/>
            <w:vMerge w:val="continue"/>
            <w:tcBorders>
              <w:left w:val="single" w:color="auto" w:sz="4" w:space="0"/>
              <w:bottom w:val="single" w:color="auto" w:sz="4" w:space="0"/>
              <w:right w:val="single" w:color="auto" w:sz="4" w:space="0"/>
            </w:tcBorders>
            <w:vAlign w:val="center"/>
          </w:tcPr>
          <w:p>
            <w:pPr>
              <w:spacing w:line="320" w:lineRule="exact"/>
              <w:jc w:val="center"/>
              <w:rPr>
                <w:rFonts w:ascii="宋体" w:hAnsi="宋体"/>
                <w:szCs w:val="32"/>
              </w:rPr>
            </w:pPr>
          </w:p>
        </w:tc>
        <w:tc>
          <w:tcPr>
            <w:tcW w:w="1752" w:type="dxa"/>
            <w:tcBorders>
              <w:top w:val="nil"/>
              <w:left w:val="nil"/>
              <w:bottom w:val="single" w:color="auto" w:sz="4" w:space="0"/>
              <w:right w:val="single" w:color="auto" w:sz="4" w:space="0"/>
            </w:tcBorders>
            <w:vAlign w:val="center"/>
          </w:tcPr>
          <w:p>
            <w:pPr>
              <w:tabs>
                <w:tab w:val="left" w:pos="428"/>
              </w:tabs>
              <w:spacing w:line="320" w:lineRule="exact"/>
              <w:jc w:val="center"/>
              <w:rPr>
                <w:rFonts w:ascii="宋体" w:hAnsi="宋体"/>
                <w:szCs w:val="32"/>
              </w:rPr>
            </w:pPr>
            <w:r>
              <w:rPr>
                <w:rFonts w:hint="eastAsia" w:ascii="宋体" w:hAnsi="宋体"/>
                <w:szCs w:val="32"/>
                <w:lang w:eastAsia="zh-CN"/>
              </w:rPr>
              <w:t>承包商</w:t>
            </w:r>
            <w:r>
              <w:rPr>
                <w:rFonts w:hint="eastAsia" w:ascii="宋体" w:hAnsi="宋体"/>
                <w:szCs w:val="32"/>
              </w:rPr>
              <w:t>姓名</w:t>
            </w:r>
          </w:p>
          <w:p>
            <w:pPr>
              <w:tabs>
                <w:tab w:val="left" w:pos="428"/>
              </w:tabs>
              <w:spacing w:line="320" w:lineRule="exact"/>
              <w:jc w:val="center"/>
              <w:rPr>
                <w:rFonts w:ascii="宋体" w:hAnsi="宋体"/>
                <w:b/>
                <w:bCs/>
                <w:szCs w:val="32"/>
              </w:rPr>
            </w:pPr>
          </w:p>
        </w:tc>
        <w:tc>
          <w:tcPr>
            <w:tcW w:w="4874" w:type="dxa"/>
            <w:tcBorders>
              <w:top w:val="nil"/>
              <w:left w:val="nil"/>
              <w:bottom w:val="single" w:color="auto" w:sz="4" w:space="0"/>
              <w:right w:val="single" w:color="auto" w:sz="4" w:space="0"/>
            </w:tcBorders>
            <w:vAlign w:val="center"/>
          </w:tcPr>
          <w:p>
            <w:pPr>
              <w:spacing w:line="320" w:lineRule="exact"/>
              <w:ind w:firstLine="1687" w:firstLineChars="800"/>
              <w:jc w:val="left"/>
              <w:rPr>
                <w:rFonts w:ascii="宋体" w:hAnsi="宋体"/>
                <w:b/>
                <w:bCs/>
                <w:szCs w:val="32"/>
              </w:rPr>
            </w:pPr>
          </w:p>
          <w:p>
            <w:pPr>
              <w:spacing w:line="320" w:lineRule="exact"/>
              <w:jc w:val="left"/>
              <w:rPr>
                <w:rFonts w:ascii="宋体" w:hAnsi="宋体"/>
                <w:b/>
                <w:bCs/>
                <w:szCs w:val="32"/>
              </w:rPr>
            </w:pPr>
          </w:p>
          <w:p>
            <w:pPr>
              <w:spacing w:line="320" w:lineRule="exact"/>
              <w:jc w:val="left"/>
              <w:rPr>
                <w:rFonts w:ascii="宋体" w:hAnsi="宋体"/>
                <w:b/>
                <w:bCs/>
                <w:i/>
                <w:iCs/>
                <w:szCs w:val="32"/>
              </w:rPr>
            </w:pPr>
            <w:r>
              <w:rPr>
                <w:rFonts w:hint="eastAsia" w:ascii="宋体" w:hAnsi="宋体"/>
                <w:b/>
                <w:bCs/>
                <w:i/>
                <w:iCs/>
                <w:szCs w:val="32"/>
              </w:rPr>
              <w:t>例如：张三 + 13600000000</w:t>
            </w:r>
          </w:p>
          <w:p>
            <w:pPr>
              <w:spacing w:line="320" w:lineRule="exact"/>
              <w:jc w:val="left"/>
              <w:rPr>
                <w:rFonts w:ascii="宋体" w:hAnsi="宋体"/>
                <w:szCs w:val="32"/>
              </w:rPr>
            </w:pPr>
          </w:p>
        </w:tc>
      </w:tr>
      <w:tr>
        <w:tblPrEx>
          <w:tblCellMar>
            <w:top w:w="0" w:type="dxa"/>
            <w:left w:w="108" w:type="dxa"/>
            <w:bottom w:w="0" w:type="dxa"/>
            <w:right w:w="108" w:type="dxa"/>
          </w:tblCellMar>
        </w:tblPrEx>
        <w:trPr>
          <w:trHeight w:val="1159" w:hRule="exact"/>
        </w:trPr>
        <w:tc>
          <w:tcPr>
            <w:tcW w:w="1060" w:type="dxa"/>
            <w:vMerge w:val="continue"/>
            <w:tcBorders>
              <w:left w:val="single" w:color="auto" w:sz="8" w:space="0"/>
              <w:bottom w:val="single" w:color="auto" w:sz="4" w:space="0"/>
              <w:right w:val="single" w:color="auto" w:sz="4" w:space="0"/>
            </w:tcBorders>
            <w:vAlign w:val="center"/>
          </w:tcPr>
          <w:p>
            <w:pPr>
              <w:spacing w:line="320" w:lineRule="exact"/>
              <w:jc w:val="center"/>
              <w:rPr>
                <w:rFonts w:ascii="宋体" w:hAnsi="宋体"/>
                <w:szCs w:val="32"/>
              </w:rPr>
            </w:pPr>
          </w:p>
        </w:tc>
        <w:tc>
          <w:tcPr>
            <w:tcW w:w="1050" w:type="dxa"/>
            <w:vMerge w:val="continue"/>
            <w:tcBorders>
              <w:left w:val="single" w:color="auto" w:sz="4" w:space="0"/>
              <w:bottom w:val="single" w:color="auto" w:sz="4" w:space="0"/>
              <w:right w:val="single" w:color="auto" w:sz="4" w:space="0"/>
            </w:tcBorders>
            <w:vAlign w:val="center"/>
          </w:tcPr>
          <w:p>
            <w:pPr>
              <w:spacing w:line="320" w:lineRule="exact"/>
              <w:jc w:val="center"/>
              <w:rPr>
                <w:rFonts w:ascii="宋体" w:hAnsi="宋体"/>
                <w:szCs w:val="32"/>
              </w:rPr>
            </w:pPr>
          </w:p>
        </w:tc>
        <w:tc>
          <w:tcPr>
            <w:tcW w:w="1752" w:type="dxa"/>
            <w:tcBorders>
              <w:top w:val="nil"/>
              <w:left w:val="nil"/>
              <w:bottom w:val="single" w:color="auto" w:sz="4"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电子邮箱</w:t>
            </w:r>
          </w:p>
        </w:tc>
        <w:tc>
          <w:tcPr>
            <w:tcW w:w="4874" w:type="dxa"/>
            <w:tcBorders>
              <w:top w:val="nil"/>
              <w:left w:val="nil"/>
              <w:bottom w:val="single" w:color="auto" w:sz="4" w:space="0"/>
              <w:right w:val="single" w:color="auto" w:sz="4" w:space="0"/>
            </w:tcBorders>
            <w:vAlign w:val="center"/>
          </w:tcPr>
          <w:p>
            <w:pPr>
              <w:spacing w:line="320" w:lineRule="exact"/>
              <w:jc w:val="center"/>
              <w:rPr>
                <w:rFonts w:ascii="宋体" w:hAnsi="宋体"/>
                <w:b/>
                <w:bCs/>
                <w:szCs w:val="32"/>
              </w:rPr>
            </w:pPr>
          </w:p>
          <w:p>
            <w:pPr>
              <w:spacing w:line="320" w:lineRule="exact"/>
              <w:jc w:val="left"/>
              <w:rPr>
                <w:rFonts w:ascii="宋体" w:hAnsi="宋体"/>
                <w:szCs w:val="32"/>
              </w:rPr>
            </w:pPr>
          </w:p>
        </w:tc>
      </w:tr>
      <w:tr>
        <w:tblPrEx>
          <w:tblCellMar>
            <w:top w:w="0" w:type="dxa"/>
            <w:left w:w="108" w:type="dxa"/>
            <w:bottom w:w="0" w:type="dxa"/>
            <w:right w:w="108" w:type="dxa"/>
          </w:tblCellMar>
        </w:tblPrEx>
        <w:trPr>
          <w:trHeight w:val="676" w:hRule="atLeast"/>
        </w:trPr>
        <w:tc>
          <w:tcPr>
            <w:tcW w:w="1060" w:type="dxa"/>
            <w:tcBorders>
              <w:top w:val="nil"/>
              <w:left w:val="single" w:color="auto" w:sz="8" w:space="0"/>
              <w:bottom w:val="single" w:color="auto" w:sz="4"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3</w:t>
            </w:r>
          </w:p>
        </w:tc>
        <w:tc>
          <w:tcPr>
            <w:tcW w:w="2802" w:type="dxa"/>
            <w:gridSpan w:val="2"/>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购买标段</w:t>
            </w:r>
          </w:p>
        </w:tc>
        <w:tc>
          <w:tcPr>
            <w:tcW w:w="4874" w:type="dxa"/>
            <w:tcBorders>
              <w:top w:val="nil"/>
              <w:left w:val="nil"/>
              <w:bottom w:val="single" w:color="auto" w:sz="4" w:space="0"/>
              <w:right w:val="single" w:color="auto" w:sz="4" w:space="0"/>
            </w:tcBorders>
            <w:vAlign w:val="center"/>
          </w:tcPr>
          <w:p>
            <w:pPr>
              <w:spacing w:line="320" w:lineRule="exact"/>
              <w:jc w:val="center"/>
              <w:rPr>
                <w:rFonts w:ascii="宋体" w:hAnsi="宋体"/>
                <w:i/>
                <w:szCs w:val="32"/>
              </w:rPr>
            </w:pPr>
            <w:r>
              <w:rPr>
                <w:rFonts w:hint="eastAsia" w:ascii="宋体" w:hAnsi="宋体"/>
                <w:i/>
                <w:szCs w:val="32"/>
              </w:rPr>
              <w:t>/</w:t>
            </w:r>
          </w:p>
        </w:tc>
      </w:tr>
      <w:tr>
        <w:tblPrEx>
          <w:tblCellMar>
            <w:top w:w="0" w:type="dxa"/>
            <w:left w:w="108" w:type="dxa"/>
            <w:bottom w:w="0" w:type="dxa"/>
            <w:right w:w="108" w:type="dxa"/>
          </w:tblCellMar>
        </w:tblPrEx>
        <w:trPr>
          <w:trHeight w:val="651" w:hRule="atLeast"/>
        </w:trPr>
        <w:tc>
          <w:tcPr>
            <w:tcW w:w="1060" w:type="dxa"/>
            <w:tcBorders>
              <w:top w:val="nil"/>
              <w:left w:val="single" w:color="auto" w:sz="8" w:space="0"/>
              <w:bottom w:val="single" w:color="auto" w:sz="8"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4</w:t>
            </w:r>
          </w:p>
        </w:tc>
        <w:tc>
          <w:tcPr>
            <w:tcW w:w="2802" w:type="dxa"/>
            <w:gridSpan w:val="2"/>
            <w:tcBorders>
              <w:top w:val="single" w:color="auto" w:sz="4" w:space="0"/>
              <w:left w:val="nil"/>
              <w:bottom w:val="single" w:color="auto" w:sz="8"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接收发票邮箱</w:t>
            </w:r>
          </w:p>
        </w:tc>
        <w:tc>
          <w:tcPr>
            <w:tcW w:w="4874" w:type="dxa"/>
            <w:tcBorders>
              <w:top w:val="nil"/>
              <w:left w:val="nil"/>
              <w:bottom w:val="single" w:color="auto" w:sz="8" w:space="0"/>
              <w:right w:val="single" w:color="auto" w:sz="4" w:space="0"/>
            </w:tcBorders>
            <w:vAlign w:val="center"/>
          </w:tcPr>
          <w:p>
            <w:pPr>
              <w:spacing w:line="320" w:lineRule="exact"/>
              <w:jc w:val="center"/>
              <w:rPr>
                <w:rFonts w:ascii="宋体" w:hAnsi="宋体"/>
                <w:szCs w:val="32"/>
              </w:rPr>
            </w:pPr>
          </w:p>
        </w:tc>
      </w:tr>
      <w:tr>
        <w:tblPrEx>
          <w:tblCellMar>
            <w:top w:w="0" w:type="dxa"/>
            <w:left w:w="108" w:type="dxa"/>
            <w:bottom w:w="0" w:type="dxa"/>
            <w:right w:w="108" w:type="dxa"/>
          </w:tblCellMar>
        </w:tblPrEx>
        <w:trPr>
          <w:trHeight w:val="651" w:hRule="atLeast"/>
        </w:trPr>
        <w:tc>
          <w:tcPr>
            <w:tcW w:w="1060" w:type="dxa"/>
            <w:tcBorders>
              <w:top w:val="nil"/>
              <w:left w:val="single" w:color="auto" w:sz="8" w:space="0"/>
              <w:bottom w:val="single" w:color="auto" w:sz="8"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5</w:t>
            </w:r>
          </w:p>
        </w:tc>
        <w:tc>
          <w:tcPr>
            <w:tcW w:w="2802" w:type="dxa"/>
            <w:gridSpan w:val="2"/>
            <w:tcBorders>
              <w:top w:val="single" w:color="auto" w:sz="4" w:space="0"/>
              <w:left w:val="nil"/>
              <w:bottom w:val="single" w:color="auto" w:sz="8"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报名时间</w:t>
            </w:r>
          </w:p>
        </w:tc>
        <w:tc>
          <w:tcPr>
            <w:tcW w:w="4874" w:type="dxa"/>
            <w:tcBorders>
              <w:top w:val="nil"/>
              <w:left w:val="nil"/>
              <w:bottom w:val="single" w:color="auto" w:sz="8"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年     月     日</w:t>
            </w:r>
          </w:p>
        </w:tc>
      </w:tr>
      <w:tr>
        <w:tblPrEx>
          <w:tblCellMar>
            <w:top w:w="0" w:type="dxa"/>
            <w:left w:w="108" w:type="dxa"/>
            <w:bottom w:w="0" w:type="dxa"/>
            <w:right w:w="108" w:type="dxa"/>
          </w:tblCellMar>
        </w:tblPrEx>
        <w:trPr>
          <w:trHeight w:val="638" w:hRule="atLeast"/>
        </w:trPr>
        <w:tc>
          <w:tcPr>
            <w:tcW w:w="1060" w:type="dxa"/>
            <w:tcBorders>
              <w:top w:val="nil"/>
              <w:left w:val="single" w:color="auto" w:sz="8" w:space="0"/>
              <w:bottom w:val="single" w:color="auto" w:sz="8"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6</w:t>
            </w:r>
          </w:p>
        </w:tc>
        <w:tc>
          <w:tcPr>
            <w:tcW w:w="2802" w:type="dxa"/>
            <w:gridSpan w:val="2"/>
            <w:tcBorders>
              <w:top w:val="single" w:color="auto" w:sz="4" w:space="0"/>
              <w:left w:val="nil"/>
              <w:bottom w:val="single" w:color="auto" w:sz="8" w:space="0"/>
              <w:right w:val="single" w:color="auto" w:sz="4" w:space="0"/>
            </w:tcBorders>
            <w:vAlign w:val="center"/>
          </w:tcPr>
          <w:p>
            <w:pPr>
              <w:spacing w:line="320" w:lineRule="exact"/>
              <w:jc w:val="center"/>
              <w:rPr>
                <w:rFonts w:ascii="宋体" w:hAnsi="宋体"/>
                <w:szCs w:val="32"/>
              </w:rPr>
            </w:pPr>
            <w:r>
              <w:rPr>
                <w:rFonts w:hint="eastAsia" w:ascii="宋体" w:hAnsi="宋体"/>
                <w:szCs w:val="32"/>
              </w:rPr>
              <w:t>报名人签字</w:t>
            </w:r>
          </w:p>
        </w:tc>
        <w:tc>
          <w:tcPr>
            <w:tcW w:w="4874" w:type="dxa"/>
            <w:tcBorders>
              <w:top w:val="nil"/>
              <w:left w:val="nil"/>
              <w:bottom w:val="single" w:color="auto" w:sz="8" w:space="0"/>
              <w:right w:val="single" w:color="auto" w:sz="4" w:space="0"/>
            </w:tcBorders>
            <w:vAlign w:val="center"/>
          </w:tcPr>
          <w:p>
            <w:pPr>
              <w:spacing w:line="320" w:lineRule="exact"/>
              <w:jc w:val="center"/>
              <w:rPr>
                <w:rFonts w:ascii="宋体" w:hAnsi="宋体"/>
                <w:szCs w:val="32"/>
              </w:rPr>
            </w:pPr>
          </w:p>
        </w:tc>
      </w:tr>
    </w:tbl>
    <w:p>
      <w:pPr>
        <w:widowControl/>
        <w:ind w:firstLine="480" w:firstLineChars="200"/>
        <w:jc w:val="left"/>
        <w:rPr>
          <w:rFonts w:ascii="宋体" w:hAnsi="宋体"/>
          <w:sz w:val="24"/>
        </w:rPr>
      </w:pPr>
      <w:r>
        <w:rPr>
          <w:rFonts w:hint="eastAsia" w:ascii="宋体" w:hAnsi="宋体"/>
          <w:sz w:val="24"/>
        </w:rPr>
        <w:t xml:space="preserve">注：1、 </w:t>
      </w:r>
      <w:r>
        <w:rPr>
          <w:rFonts w:hint="eastAsia" w:ascii="宋体" w:hAnsi="宋体"/>
          <w:kern w:val="30"/>
          <w:sz w:val="24"/>
        </w:rPr>
        <w:t>随</w:t>
      </w:r>
      <w:r>
        <w:rPr>
          <w:rFonts w:hint="eastAsia" w:ascii="宋体" w:hAnsi="宋体"/>
          <w:sz w:val="24"/>
        </w:rPr>
        <w:t>谈判发售的图纸、技术规格书等资料，</w:t>
      </w:r>
      <w:r>
        <w:rPr>
          <w:rFonts w:hint="eastAsia" w:ascii="宋体" w:hAnsi="宋体"/>
          <w:sz w:val="24"/>
          <w:lang w:eastAsia="zh-CN"/>
        </w:rPr>
        <w:t>承包商</w:t>
      </w:r>
      <w:r>
        <w:rPr>
          <w:rFonts w:hint="eastAsia" w:ascii="宋体" w:hAnsi="宋体"/>
          <w:sz w:val="24"/>
        </w:rPr>
        <w:t>仅用于本次项目，不得外泄或用作它用，因</w:t>
      </w:r>
      <w:r>
        <w:rPr>
          <w:rFonts w:hint="eastAsia" w:ascii="宋体" w:hAnsi="宋体"/>
          <w:sz w:val="24"/>
          <w:lang w:eastAsia="zh-CN"/>
        </w:rPr>
        <w:t>承包商</w:t>
      </w:r>
      <w:r>
        <w:rPr>
          <w:rFonts w:hint="eastAsia" w:ascii="宋体" w:hAnsi="宋体"/>
          <w:sz w:val="24"/>
        </w:rPr>
        <w:t>外泄项目资料造成的损失，采购人及代理机构有为此索赔的权利。</w:t>
      </w:r>
    </w:p>
    <w:p>
      <w:pPr>
        <w:widowControl/>
        <w:ind w:firstLine="480" w:firstLineChars="200"/>
        <w:jc w:val="left"/>
        <w:rPr>
          <w:rFonts w:ascii="宋体" w:hAnsi="宋体"/>
          <w:sz w:val="24"/>
        </w:rPr>
      </w:pPr>
      <w:r>
        <w:rPr>
          <w:rFonts w:hint="eastAsia" w:ascii="宋体" w:hAnsi="宋体"/>
          <w:sz w:val="24"/>
        </w:rPr>
        <w:t>2、以上信息请准备参加本项目谈判的</w:t>
      </w:r>
      <w:r>
        <w:rPr>
          <w:rFonts w:hint="eastAsia" w:ascii="宋体" w:hAnsi="宋体"/>
          <w:sz w:val="24"/>
          <w:lang w:eastAsia="zh-CN"/>
        </w:rPr>
        <w:t>承包商</w:t>
      </w:r>
      <w:r>
        <w:rPr>
          <w:rFonts w:hint="eastAsia" w:ascii="宋体" w:hAnsi="宋体"/>
          <w:sz w:val="24"/>
        </w:rPr>
        <w:t>认真填写，因填写错误，导致无法参加谈判的，后果自行承担。</w:t>
      </w:r>
    </w:p>
    <w:p>
      <w:pPr>
        <w:spacing w:line="360" w:lineRule="auto"/>
        <w:ind w:firstLine="540"/>
        <w:jc w:val="right"/>
        <w:rPr>
          <w:rFonts w:ascii="宋体" w:hAnsi="宋体" w:cs="宋体"/>
          <w:sz w:val="28"/>
          <w:szCs w:val="28"/>
        </w:rPr>
      </w:pPr>
      <w:r>
        <w:rPr>
          <w:rFonts w:hint="eastAsia" w:ascii="宋体" w:hAnsi="宋体"/>
          <w:sz w:val="24"/>
        </w:rPr>
        <w:br w:type="page"/>
      </w:r>
    </w:p>
    <w:p>
      <w:pPr>
        <w:pStyle w:val="4"/>
        <w:ind w:firstLine="463"/>
        <w:rPr>
          <w:rFonts w:ascii="宋体" w:hAnsi="宋体" w:cs="宋体"/>
          <w:sz w:val="24"/>
          <w:szCs w:val="21"/>
        </w:rPr>
      </w:pPr>
      <w:bookmarkStart w:id="22" w:name="_Toc8314"/>
      <w:bookmarkStart w:id="23" w:name="_Toc11600"/>
      <w:bookmarkStart w:id="24" w:name="_Toc10508"/>
      <w:bookmarkStart w:id="25" w:name="_Toc20350"/>
      <w:bookmarkStart w:id="26" w:name="_Toc369"/>
      <w:bookmarkStart w:id="27" w:name="_Toc4528"/>
      <w:bookmarkStart w:id="28" w:name="_Toc31970"/>
      <w:bookmarkStart w:id="29" w:name="_Toc28903"/>
      <w:bookmarkStart w:id="30" w:name="_Toc12251"/>
      <w:r>
        <w:rPr>
          <w:rFonts w:hint="eastAsia" w:ascii="宋体" w:hAnsi="宋体" w:cs="宋体"/>
          <w:sz w:val="24"/>
          <w:szCs w:val="21"/>
        </w:rPr>
        <w:t>法定代表人身份证明书</w:t>
      </w:r>
      <w:bookmarkEnd w:id="22"/>
      <w:bookmarkEnd w:id="23"/>
      <w:bookmarkEnd w:id="24"/>
      <w:bookmarkEnd w:id="25"/>
      <w:bookmarkEnd w:id="26"/>
      <w:bookmarkEnd w:id="27"/>
      <w:bookmarkEnd w:id="28"/>
      <w:bookmarkEnd w:id="29"/>
      <w:bookmarkEnd w:id="30"/>
      <w:r>
        <w:rPr>
          <w:rFonts w:hint="eastAsia" w:ascii="宋体" w:hAnsi="宋体" w:cs="宋体"/>
          <w:sz w:val="24"/>
          <w:szCs w:val="21"/>
        </w:rPr>
        <w:tab/>
      </w:r>
    </w:p>
    <w:p>
      <w:pPr>
        <w:spacing w:line="360" w:lineRule="auto"/>
        <w:jc w:val="center"/>
        <w:rPr>
          <w:rFonts w:ascii="宋体" w:hAnsi="宋体" w:cs="宋体"/>
          <w:b/>
          <w:szCs w:val="21"/>
        </w:rPr>
      </w:pPr>
    </w:p>
    <w:p>
      <w:pPr>
        <w:spacing w:line="360" w:lineRule="auto"/>
        <w:rPr>
          <w:rFonts w:ascii="宋体" w:hAnsi="宋体" w:cs="宋体"/>
          <w:b/>
          <w:szCs w:val="21"/>
        </w:rPr>
      </w:pPr>
    </w:p>
    <w:p>
      <w:pPr>
        <w:spacing w:line="360" w:lineRule="auto"/>
        <w:ind w:firstLine="612"/>
        <w:rPr>
          <w:rFonts w:ascii="宋体" w:hAnsi="宋体" w:cs="宋体"/>
          <w:szCs w:val="21"/>
          <w:u w:val="single"/>
        </w:rPr>
      </w:pPr>
      <w:r>
        <w:rPr>
          <w:rFonts w:hint="eastAsia" w:ascii="宋体" w:hAnsi="宋体" w:cs="宋体"/>
          <w:szCs w:val="21"/>
        </w:rPr>
        <w:t>单位名称：</w:t>
      </w:r>
    </w:p>
    <w:p>
      <w:pPr>
        <w:spacing w:line="360" w:lineRule="auto"/>
        <w:ind w:firstLine="610"/>
        <w:rPr>
          <w:rFonts w:ascii="宋体" w:hAnsi="宋体" w:cs="宋体"/>
          <w:szCs w:val="21"/>
          <w:u w:val="single"/>
        </w:rPr>
      </w:pPr>
      <w:r>
        <w:rPr>
          <w:rFonts w:hint="eastAsia" w:ascii="宋体" w:hAnsi="宋体" w:cs="宋体"/>
          <w:szCs w:val="21"/>
        </w:rPr>
        <w:t>地    址：</w:t>
      </w:r>
    </w:p>
    <w:p>
      <w:pPr>
        <w:spacing w:line="360" w:lineRule="auto"/>
        <w:ind w:firstLine="610"/>
        <w:rPr>
          <w:rFonts w:ascii="宋体" w:hAnsi="宋体" w:cs="宋体"/>
          <w:szCs w:val="21"/>
          <w:u w:val="single"/>
        </w:rPr>
      </w:pPr>
      <w:r>
        <w:rPr>
          <w:rFonts w:hint="eastAsia" w:ascii="宋体" w:hAnsi="宋体" w:cs="宋体"/>
          <w:szCs w:val="21"/>
        </w:rPr>
        <w:t>联系电话：</w:t>
      </w:r>
    </w:p>
    <w:p>
      <w:pPr>
        <w:spacing w:line="360" w:lineRule="auto"/>
        <w:ind w:firstLine="610"/>
        <w:rPr>
          <w:rFonts w:ascii="宋体" w:hAnsi="宋体" w:cs="宋体"/>
          <w:szCs w:val="21"/>
          <w:u w:val="single"/>
        </w:rPr>
      </w:pPr>
      <w:r>
        <w:rPr>
          <w:rFonts w:hint="eastAsia" w:ascii="宋体" w:hAnsi="宋体" w:cs="宋体"/>
          <w:szCs w:val="21"/>
        </w:rPr>
        <w:t>电子邮箱：</w:t>
      </w:r>
    </w:p>
    <w:p>
      <w:pPr>
        <w:spacing w:line="360" w:lineRule="auto"/>
        <w:ind w:firstLine="610"/>
        <w:rPr>
          <w:rFonts w:ascii="宋体" w:hAnsi="宋体" w:cs="宋体"/>
          <w:szCs w:val="21"/>
          <w:u w:val="single"/>
        </w:rPr>
      </w:pPr>
    </w:p>
    <w:p>
      <w:pPr>
        <w:pStyle w:val="18"/>
        <w:rPr>
          <w:rFonts w:ascii="宋体" w:hAnsi="宋体" w:cs="宋体"/>
          <w:szCs w:val="21"/>
          <w:u w:val="single"/>
        </w:rPr>
      </w:pPr>
    </w:p>
    <w:p/>
    <w:p>
      <w:pPr>
        <w:spacing w:line="360" w:lineRule="auto"/>
        <w:ind w:firstLine="610"/>
        <w:rPr>
          <w:rFonts w:ascii="宋体" w:hAnsi="宋体" w:cs="宋体"/>
          <w:szCs w:val="21"/>
          <w:u w:val="single"/>
        </w:rPr>
      </w:pPr>
    </w:p>
    <w:p>
      <w:pPr>
        <w:spacing w:line="360" w:lineRule="auto"/>
        <w:ind w:firstLine="610"/>
        <w:rPr>
          <w:rFonts w:ascii="宋体" w:hAnsi="宋体" w:cs="宋体"/>
          <w:szCs w:val="21"/>
        </w:rPr>
      </w:pPr>
      <w:r>
        <w:rPr>
          <w:rFonts w:hint="eastAsia" w:ascii="宋体" w:hAnsi="宋体" w:cs="宋体"/>
          <w:szCs w:val="21"/>
          <w:u w:val="single"/>
        </w:rPr>
        <w:t xml:space="preserve">   （法定代表人姓名）  </w:t>
      </w:r>
      <w:r>
        <w:rPr>
          <w:rFonts w:hint="eastAsia" w:ascii="宋体" w:hAnsi="宋体" w:cs="宋体"/>
          <w:szCs w:val="21"/>
        </w:rPr>
        <w:t>系</w:t>
      </w:r>
      <w:r>
        <w:rPr>
          <w:rFonts w:hint="eastAsia" w:ascii="宋体" w:hAnsi="宋体" w:cs="宋体"/>
          <w:szCs w:val="21"/>
          <w:u w:val="single"/>
        </w:rPr>
        <w:t xml:space="preserve">         （</w:t>
      </w:r>
      <w:r>
        <w:rPr>
          <w:rFonts w:hint="eastAsia" w:ascii="宋体" w:hAnsi="宋体" w:cs="宋体"/>
          <w:szCs w:val="21"/>
          <w:u w:val="single"/>
          <w:lang w:eastAsia="zh-CN"/>
        </w:rPr>
        <w:t>承包商</w:t>
      </w:r>
      <w:r>
        <w:rPr>
          <w:rFonts w:hint="eastAsia" w:ascii="宋体" w:hAnsi="宋体" w:cs="宋体"/>
          <w:szCs w:val="21"/>
          <w:u w:val="single"/>
        </w:rPr>
        <w:t xml:space="preserve">名称）          </w:t>
      </w:r>
      <w:r>
        <w:rPr>
          <w:rFonts w:hint="eastAsia" w:ascii="宋体" w:hAnsi="宋体" w:cs="宋体"/>
          <w:szCs w:val="21"/>
        </w:rPr>
        <w:t>的法定代表人。</w:t>
      </w:r>
    </w:p>
    <w:p>
      <w:pPr>
        <w:spacing w:line="360" w:lineRule="auto"/>
        <w:ind w:firstLine="610"/>
        <w:rPr>
          <w:rFonts w:ascii="宋体" w:hAnsi="宋体" w:cs="宋体"/>
          <w:szCs w:val="21"/>
        </w:rPr>
      </w:pPr>
    </w:p>
    <w:p>
      <w:pPr>
        <w:spacing w:line="360" w:lineRule="auto"/>
        <w:ind w:firstLine="610"/>
        <w:rPr>
          <w:rFonts w:ascii="宋体" w:hAnsi="宋体" w:cs="宋体"/>
          <w:szCs w:val="21"/>
        </w:rPr>
      </w:pPr>
      <w:r>
        <w:rPr>
          <w:rFonts w:hint="eastAsia" w:ascii="宋体" w:hAnsi="宋体" w:cs="宋体"/>
          <w:szCs w:val="21"/>
        </w:rPr>
        <w:t>特此证明。</w:t>
      </w:r>
    </w:p>
    <w:p>
      <w:pPr>
        <w:tabs>
          <w:tab w:val="left" w:pos="720"/>
          <w:tab w:val="left" w:pos="900"/>
        </w:tabs>
        <w:spacing w:line="360" w:lineRule="auto"/>
        <w:rPr>
          <w:rFonts w:ascii="宋体" w:hAnsi="宋体" w:cs="宋体"/>
          <w:szCs w:val="21"/>
        </w:rPr>
      </w:pPr>
    </w:p>
    <w:p>
      <w:pPr>
        <w:tabs>
          <w:tab w:val="left" w:pos="720"/>
          <w:tab w:val="left" w:pos="900"/>
        </w:tabs>
        <w:spacing w:line="360" w:lineRule="auto"/>
        <w:rPr>
          <w:rFonts w:ascii="宋体" w:hAnsi="宋体" w:cs="宋体"/>
          <w:szCs w:val="21"/>
        </w:rPr>
      </w:pPr>
      <w:r>
        <w:rPr>
          <w:rFonts w:ascii="宋体" w:hAnsi="宋体" w:cs="宋体"/>
          <w:szCs w:val="21"/>
        </w:rPr>
        <w:pict>
          <v:shape id="1027" o:spid="_x0000_s2050" o:spt="202" type="#_x0000_t202" style="position:absolute;left:0pt;margin-left:241.4pt;margin-top:0.65pt;height:105.55pt;width:200.25pt;z-index:251659264;v-text-anchor:middle;mso-width-relative:page;mso-height-relative:page;" coordsize="21600,21600">
            <v:path/>
            <v:fill focussize="0,0"/>
            <v:stroke dashstyle="0 0" endcap="round"/>
            <v:imagedata o:title=""/>
            <o:lock v:ext="edit"/>
            <v:textbox>
              <w:txbxContent>
                <w:p>
                  <w:pPr>
                    <w:spacing w:line="360" w:lineRule="auto"/>
                    <w:jc w:val="center"/>
                  </w:pPr>
                  <w:r>
                    <w:rPr>
                      <w:rFonts w:hint="eastAsia"/>
                    </w:rPr>
                    <w:t>此处附法定代表人本人身份证明</w:t>
                  </w:r>
                </w:p>
                <w:p>
                  <w:pPr>
                    <w:spacing w:line="360" w:lineRule="auto"/>
                    <w:jc w:val="center"/>
                  </w:pPr>
                  <w:r>
                    <w:rPr>
                      <w:rFonts w:hint="eastAsia"/>
                    </w:rPr>
                    <w:t>反面扫描件</w:t>
                  </w:r>
                </w:p>
              </w:txbxContent>
            </v:textbox>
          </v:shape>
        </w:pict>
      </w:r>
      <w:r>
        <w:rPr>
          <w:rFonts w:ascii="宋体" w:hAnsi="宋体" w:cs="宋体"/>
          <w:szCs w:val="21"/>
        </w:rPr>
        <w:pict>
          <v:shape id="1028" o:spid="_x0000_s2051" o:spt="202" type="#_x0000_t202" style="position:absolute;left:0pt;margin-left:24.55pt;margin-top:0.65pt;height:105.55pt;width:200.25pt;z-index:251659264;v-text-anchor:middle;mso-width-relative:page;mso-height-relative:page;" coordsize="21600,21600">
            <v:path/>
            <v:fill focussize="0,0"/>
            <v:stroke dashstyle="0 0" endcap="round"/>
            <v:imagedata o:title=""/>
            <o:lock v:ext="edit"/>
            <v:textbox>
              <w:txbxContent>
                <w:p>
                  <w:pPr>
                    <w:spacing w:line="360" w:lineRule="auto"/>
                    <w:jc w:val="center"/>
                  </w:pPr>
                  <w:r>
                    <w:rPr>
                      <w:rFonts w:hint="eastAsia"/>
                    </w:rPr>
                    <w:t>此处附法定代表人本人身份证明</w:t>
                  </w:r>
                </w:p>
                <w:p>
                  <w:pPr>
                    <w:spacing w:line="360" w:lineRule="auto"/>
                    <w:jc w:val="center"/>
                  </w:pPr>
                  <w:r>
                    <w:rPr>
                      <w:rFonts w:hint="eastAsia"/>
                    </w:rPr>
                    <w:t>正面扫描件</w:t>
                  </w:r>
                </w:p>
              </w:txbxContent>
            </v:textbox>
          </v:shape>
        </w:pict>
      </w:r>
    </w:p>
    <w:p>
      <w:pPr>
        <w:tabs>
          <w:tab w:val="left" w:pos="720"/>
          <w:tab w:val="left" w:pos="900"/>
        </w:tabs>
        <w:spacing w:line="360" w:lineRule="auto"/>
        <w:rPr>
          <w:rFonts w:ascii="宋体" w:hAnsi="宋体" w:cs="宋体"/>
          <w:szCs w:val="21"/>
        </w:rPr>
      </w:pPr>
    </w:p>
    <w:p>
      <w:pPr>
        <w:tabs>
          <w:tab w:val="left" w:pos="720"/>
          <w:tab w:val="left" w:pos="900"/>
        </w:tabs>
        <w:spacing w:line="360" w:lineRule="auto"/>
        <w:rPr>
          <w:rFonts w:ascii="宋体" w:hAnsi="宋体" w:cs="宋体"/>
          <w:szCs w:val="21"/>
        </w:rPr>
      </w:pPr>
    </w:p>
    <w:p>
      <w:pPr>
        <w:tabs>
          <w:tab w:val="left" w:pos="720"/>
          <w:tab w:val="left" w:pos="900"/>
        </w:tabs>
        <w:spacing w:line="360" w:lineRule="auto"/>
        <w:rPr>
          <w:rFonts w:ascii="宋体" w:hAnsi="宋体" w:cs="宋体"/>
          <w:szCs w:val="21"/>
        </w:rPr>
      </w:pPr>
    </w:p>
    <w:p>
      <w:pPr>
        <w:tabs>
          <w:tab w:val="left" w:pos="720"/>
          <w:tab w:val="left" w:pos="900"/>
        </w:tabs>
        <w:spacing w:line="360" w:lineRule="auto"/>
        <w:ind w:firstLine="610"/>
        <w:rPr>
          <w:rFonts w:ascii="宋体" w:hAnsi="宋体" w:cs="宋体"/>
          <w:szCs w:val="21"/>
        </w:rPr>
      </w:pPr>
    </w:p>
    <w:p>
      <w:pPr>
        <w:tabs>
          <w:tab w:val="left" w:pos="720"/>
          <w:tab w:val="left" w:pos="900"/>
        </w:tabs>
        <w:spacing w:line="360" w:lineRule="auto"/>
        <w:ind w:firstLine="610"/>
        <w:rPr>
          <w:rFonts w:ascii="宋体" w:hAnsi="宋体" w:cs="宋体"/>
          <w:szCs w:val="21"/>
        </w:rPr>
      </w:pPr>
    </w:p>
    <w:p>
      <w:pPr>
        <w:tabs>
          <w:tab w:val="left" w:pos="720"/>
          <w:tab w:val="left" w:pos="900"/>
        </w:tabs>
        <w:spacing w:line="360" w:lineRule="auto"/>
        <w:ind w:firstLine="610"/>
        <w:rPr>
          <w:rFonts w:ascii="宋体" w:hAnsi="宋体" w:cs="宋体"/>
          <w:szCs w:val="21"/>
        </w:rPr>
      </w:pPr>
    </w:p>
    <w:p>
      <w:pPr>
        <w:tabs>
          <w:tab w:val="left" w:pos="720"/>
          <w:tab w:val="left" w:pos="900"/>
        </w:tabs>
        <w:spacing w:line="360" w:lineRule="auto"/>
        <w:ind w:firstLine="3570" w:firstLineChars="1700"/>
        <w:jc w:val="left"/>
        <w:rPr>
          <w:rFonts w:ascii="宋体" w:hAnsi="宋体" w:cs="宋体"/>
          <w:szCs w:val="21"/>
        </w:rPr>
      </w:pPr>
      <w:r>
        <w:rPr>
          <w:rFonts w:hint="eastAsia" w:ascii="宋体" w:hAnsi="宋体" w:cs="宋体"/>
          <w:szCs w:val="21"/>
          <w:lang w:eastAsia="zh-CN"/>
        </w:rPr>
        <w:t>承包商</w:t>
      </w:r>
      <w:r>
        <w:rPr>
          <w:rFonts w:hint="eastAsia" w:ascii="宋体" w:hAnsi="宋体" w:cs="宋体"/>
          <w:szCs w:val="21"/>
        </w:rPr>
        <w:t>：</w:t>
      </w:r>
      <w:r>
        <w:rPr>
          <w:rFonts w:hint="eastAsia"/>
          <w:szCs w:val="21"/>
        </w:rPr>
        <w:t>（盖单位公章）</w:t>
      </w:r>
    </w:p>
    <w:p>
      <w:pPr>
        <w:tabs>
          <w:tab w:val="left" w:pos="720"/>
          <w:tab w:val="left" w:pos="900"/>
        </w:tabs>
        <w:spacing w:line="360" w:lineRule="auto"/>
        <w:ind w:left="3570" w:leftChars="1700" w:firstLine="610"/>
        <w:jc w:val="left"/>
        <w:rPr>
          <w:rFonts w:ascii="宋体" w:hAnsi="宋体" w:cs="宋体"/>
          <w:szCs w:val="21"/>
        </w:rPr>
      </w:pPr>
    </w:p>
    <w:p>
      <w:pPr>
        <w:tabs>
          <w:tab w:val="left" w:pos="720"/>
          <w:tab w:val="left" w:pos="900"/>
        </w:tabs>
        <w:spacing w:line="360" w:lineRule="auto"/>
        <w:ind w:firstLine="5670" w:firstLineChars="2700"/>
        <w:jc w:val="left"/>
        <w:rPr>
          <w:rFonts w:ascii="宋体" w:hAnsi="宋体" w:cs="宋体"/>
          <w:szCs w:val="21"/>
        </w:rPr>
      </w:pPr>
      <w:r>
        <w:rPr>
          <w:rFonts w:hint="eastAsia" w:ascii="宋体" w:hAnsi="宋体" w:cs="宋体"/>
          <w:szCs w:val="21"/>
        </w:rPr>
        <w:t>年月日</w:t>
      </w:r>
    </w:p>
    <w:p/>
    <w:p/>
    <w:p/>
    <w:p/>
    <w:p>
      <w:pPr>
        <w:pStyle w:val="4"/>
        <w:ind w:firstLine="0" w:firstLineChars="0"/>
        <w:rPr>
          <w:rFonts w:ascii="宋体" w:hAnsi="宋体" w:cs="宋体"/>
        </w:rPr>
      </w:pPr>
      <w:bookmarkStart w:id="31" w:name="_Toc14198"/>
      <w:bookmarkStart w:id="32" w:name="_Toc16179"/>
      <w:bookmarkStart w:id="33" w:name="_Toc28427"/>
      <w:bookmarkStart w:id="34" w:name="_Toc18849"/>
      <w:bookmarkStart w:id="35" w:name="_Toc10624"/>
      <w:bookmarkStart w:id="36" w:name="_Toc5541"/>
      <w:bookmarkStart w:id="37" w:name="_Toc3060"/>
      <w:bookmarkStart w:id="38" w:name="_Toc5525"/>
      <w:bookmarkStart w:id="39" w:name="_Toc10697"/>
      <w:r>
        <w:rPr>
          <w:rFonts w:hint="eastAsia" w:ascii="宋体" w:hAnsi="宋体" w:cs="宋体"/>
        </w:rPr>
        <w:t>授权委托书</w:t>
      </w:r>
      <w:bookmarkEnd w:id="31"/>
      <w:bookmarkEnd w:id="32"/>
      <w:bookmarkEnd w:id="33"/>
      <w:bookmarkEnd w:id="34"/>
      <w:bookmarkEnd w:id="35"/>
      <w:bookmarkEnd w:id="36"/>
      <w:bookmarkEnd w:id="37"/>
      <w:bookmarkEnd w:id="38"/>
      <w:bookmarkEnd w:id="39"/>
    </w:p>
    <w:p>
      <w:pPr>
        <w:spacing w:line="360" w:lineRule="auto"/>
        <w:rPr>
          <w:rFonts w:ascii="宋体" w:hAnsi="宋体" w:cs="宋体"/>
          <w:b/>
          <w:sz w:val="10"/>
        </w:rPr>
      </w:pPr>
    </w:p>
    <w:p>
      <w:pPr>
        <w:spacing w:line="360" w:lineRule="auto"/>
        <w:ind w:firstLine="420" w:firstLineChars="200"/>
        <w:rPr>
          <w:rFonts w:ascii="宋体" w:hAnsi="宋体" w:cs="宋体"/>
        </w:rPr>
      </w:pPr>
      <w:r>
        <w:rPr>
          <w:rFonts w:hint="eastAsia" w:ascii="宋体" w:hAnsi="宋体" w:cs="宋体"/>
        </w:rPr>
        <w:t>本人</w:t>
      </w:r>
      <w:r>
        <w:rPr>
          <w:rFonts w:hint="eastAsia" w:ascii="宋体" w:hAnsi="宋体" w:cs="宋体"/>
          <w:u w:val="single"/>
        </w:rPr>
        <w:t xml:space="preserve">   （法定代表人姓名） </w:t>
      </w:r>
      <w:r>
        <w:rPr>
          <w:rFonts w:hint="eastAsia" w:ascii="宋体" w:hAnsi="宋体" w:cs="宋体"/>
        </w:rPr>
        <w:t>系</w:t>
      </w:r>
      <w:r>
        <w:rPr>
          <w:rFonts w:hint="eastAsia" w:ascii="宋体" w:hAnsi="宋体" w:cs="宋体"/>
          <w:u w:val="single"/>
        </w:rPr>
        <w:t xml:space="preserve">             （</w:t>
      </w:r>
      <w:r>
        <w:rPr>
          <w:rFonts w:hint="eastAsia" w:ascii="宋体" w:hAnsi="宋体" w:cs="宋体"/>
          <w:u w:val="single"/>
          <w:lang w:eastAsia="zh-CN"/>
        </w:rPr>
        <w:t>承包商</w:t>
      </w:r>
      <w:r>
        <w:rPr>
          <w:rFonts w:hint="eastAsia" w:ascii="宋体" w:hAnsi="宋体" w:cs="宋体"/>
          <w:u w:val="single"/>
        </w:rPr>
        <w:t xml:space="preserve">名称）                   </w:t>
      </w:r>
      <w:r>
        <w:rPr>
          <w:rFonts w:hint="eastAsia" w:ascii="宋体" w:hAnsi="宋体" w:cs="宋体"/>
        </w:rPr>
        <w:t>的法定代表人，</w:t>
      </w:r>
      <w:r>
        <w:rPr>
          <w:rFonts w:hint="eastAsia"/>
          <w:szCs w:val="21"/>
        </w:rPr>
        <w:t>现委托</w:t>
      </w:r>
      <w:r>
        <w:rPr>
          <w:rFonts w:hint="eastAsia" w:ascii="宋体" w:hAnsi="宋体" w:cs="宋体"/>
          <w:u w:val="single"/>
        </w:rPr>
        <w:t xml:space="preserve">   （代理人姓名）  </w:t>
      </w:r>
      <w:r>
        <w:rPr>
          <w:rFonts w:hint="eastAsia" w:ascii="宋体" w:hAnsi="宋体" w:cs="宋体"/>
        </w:rPr>
        <w:t>为我方代理人。代理人根据授权，以我方名义获取谈判文件有关事宜，其法律后果由我方承担。</w:t>
      </w:r>
    </w:p>
    <w:p>
      <w:pPr>
        <w:spacing w:line="360" w:lineRule="auto"/>
        <w:ind w:firstLine="420" w:firstLineChars="200"/>
        <w:rPr>
          <w:rFonts w:ascii="宋体" w:hAnsi="宋体" w:cs="宋体"/>
        </w:rPr>
      </w:pPr>
      <w:r>
        <w:rPr>
          <w:rFonts w:hint="eastAsia" w:ascii="宋体" w:hAnsi="宋体" w:cs="宋体"/>
        </w:rPr>
        <w:t>委托期限：</w:t>
      </w:r>
      <w:r>
        <w:rPr>
          <w:rFonts w:hint="eastAsia" w:ascii="宋体" w:hAnsi="宋体" w:cs="宋体"/>
          <w:u w:val="single"/>
        </w:rPr>
        <w:t xml:space="preserve">                                                       。</w:t>
      </w:r>
    </w:p>
    <w:p>
      <w:pPr>
        <w:spacing w:line="360" w:lineRule="auto"/>
        <w:ind w:firstLine="420" w:firstLineChars="200"/>
        <w:rPr>
          <w:rFonts w:ascii="宋体" w:hAnsi="宋体" w:cs="宋体"/>
        </w:rPr>
      </w:pPr>
      <w:r>
        <w:rPr>
          <w:rFonts w:hint="eastAsia" w:ascii="宋体" w:hAnsi="宋体" w:cs="宋体"/>
        </w:rPr>
        <w:t>代理人无转委托权。</w:t>
      </w:r>
    </w:p>
    <w:p>
      <w:pPr>
        <w:spacing w:line="360" w:lineRule="auto"/>
        <w:ind w:firstLine="420" w:firstLineChars="200"/>
        <w:rPr>
          <w:rFonts w:ascii="宋体" w:hAnsi="宋体" w:cs="宋体"/>
        </w:rPr>
      </w:pPr>
      <w:r>
        <w:rPr>
          <w:rFonts w:hint="eastAsia" w:ascii="宋体" w:hAnsi="宋体" w:cs="宋体"/>
        </w:rPr>
        <w:t>附：法定代表人、代理人身份证明</w:t>
      </w:r>
    </w:p>
    <w:p>
      <w:pPr>
        <w:spacing w:line="360" w:lineRule="auto"/>
        <w:ind w:left="720"/>
        <w:rPr>
          <w:rFonts w:ascii="宋体" w:hAnsi="宋体" w:cs="宋体"/>
        </w:rPr>
      </w:pPr>
      <w:r>
        <w:rPr>
          <w:rFonts w:hint="eastAsia" w:ascii="宋体" w:hAnsi="宋体" w:cs="宋体"/>
          <w:b/>
        </w:rPr>
        <w:t>（附法定代表人、代理人身份证扫</w:t>
      </w:r>
      <w:r>
        <w:rPr>
          <w:rFonts w:ascii="宋体" w:hAnsi="宋体" w:cs="宋体"/>
        </w:rPr>
        <w:pict>
          <v:roundrect id="1029" o:spid="_x0000_s2052" o:spt="2" style="position:absolute;left:0pt;margin-left:248.6pt;margin-top:3.65pt;height:106.7pt;width:213.35pt;z-index:251659264;mso-width-relative:page;mso-height-relative:page;" fillcolor="#FFFFFF" filled="t" stroked="t" coordsize="21600,21600" arcsize="0">
            <v:path/>
            <v:fill type="gradient" on="t" color2="#FFFFFF" angle="90" focussize="0f,0f">
              <o:fill type="gradientUnscaled" v:ext="backwardCompatible"/>
            </v:fill>
            <v:stroke weight="1.25pt" color="#739CC3" dashstyle="0 0" endcap="round"/>
            <v:imagedata o:title=""/>
            <o:lock v:ext="edit"/>
            <v:textbox>
              <w:txbxContent>
                <w:p>
                  <w:pPr>
                    <w:jc w:val="center"/>
                    <w:rPr>
                      <w:rFonts w:ascii="楷体" w:hAnsi="楷体" w:eastAsia="楷体"/>
                      <w:i/>
                    </w:rPr>
                  </w:pPr>
                </w:p>
                <w:p>
                  <w:pPr>
                    <w:jc w:val="center"/>
                    <w:rPr>
                      <w:rFonts w:ascii="楷体" w:hAnsi="楷体" w:eastAsia="楷体"/>
                      <w:i/>
                    </w:rPr>
                  </w:pPr>
                  <w:r>
                    <w:rPr>
                      <w:rFonts w:hint="eastAsia" w:ascii="楷体" w:hAnsi="楷体" w:eastAsia="楷体"/>
                      <w:i/>
                    </w:rPr>
                    <w:t>(附法定代表人身份证反面扫描件)</w:t>
                  </w:r>
                </w:p>
                <w:p>
                  <w:pPr>
                    <w:jc w:val="center"/>
                    <w:rPr>
                      <w:rFonts w:ascii="楷体" w:hAnsi="楷体" w:eastAsia="楷体"/>
                      <w:i/>
                    </w:rPr>
                  </w:pPr>
                </w:p>
              </w:txbxContent>
            </v:textbox>
          </v:roundrect>
        </w:pict>
      </w:r>
      <w:r>
        <w:rPr>
          <w:rFonts w:ascii="宋体" w:hAnsi="宋体" w:cs="宋体"/>
          <w:b/>
          <w:sz w:val="22"/>
        </w:rPr>
        <w:pict>
          <v:roundrect id="1030" o:spid="_x0000_s2053" o:spt="2" style="position:absolute;left:0pt;margin-left:14pt;margin-top:3.65pt;height:106.7pt;width:210.7pt;z-index:251659264;mso-width-relative:page;mso-height-relative:page;" fillcolor="#FFFFFF" filled="t" stroked="t" coordsize="21600,21600" arcsize="0">
            <v:path/>
            <v:fill type="gradient" on="t" color2="#FFFFFF" angle="90" focussize="0f,0f">
              <o:fill type="gradientUnscaled" v:ext="backwardCompatible"/>
            </v:fill>
            <v:stroke weight="1.25pt" color="#739CC3" dashstyle="0 0" endcap="round"/>
            <v:imagedata o:title=""/>
            <o:lock v:ext="edit"/>
            <v:textbox>
              <w:txbxContent>
                <w:p>
                  <w:pPr>
                    <w:jc w:val="center"/>
                    <w:rPr>
                      <w:rFonts w:ascii="楷体" w:hAnsi="楷体" w:eastAsia="楷体"/>
                      <w:i/>
                    </w:rPr>
                  </w:pPr>
                </w:p>
                <w:p>
                  <w:pPr>
                    <w:jc w:val="center"/>
                    <w:rPr>
                      <w:rFonts w:ascii="楷体" w:hAnsi="楷体" w:eastAsia="楷体"/>
                      <w:i/>
                    </w:rPr>
                  </w:pPr>
                  <w:r>
                    <w:rPr>
                      <w:rFonts w:hint="eastAsia" w:ascii="楷体" w:hAnsi="楷体" w:eastAsia="楷体"/>
                      <w:i/>
                    </w:rPr>
                    <w:t>(附法定代表人身份证正面扫描件)</w:t>
                  </w:r>
                </w:p>
              </w:txbxContent>
            </v:textbox>
          </v:roundrect>
        </w:pict>
      </w:r>
      <w:r>
        <w:rPr>
          <w:rFonts w:ascii="宋体" w:hAnsi="宋体" w:cs="宋体"/>
        </w:rPr>
        <w:pict>
          <v:roundrect id="1031" o:spid="_x0000_s2054" o:spt="2" style="position:absolute;left:0pt;margin-left:248.6pt;margin-top:109.45pt;height:104.85pt;width:213.35pt;z-index:251659264;mso-width-relative:page;mso-height-relative:page;" fillcolor="#FFFFFF" filled="t" stroked="t" coordsize="21600,21600" arcsize="0">
            <v:path/>
            <v:fill type="gradient" on="t" color2="#FFFFFF" angle="90" focussize="0f,0f">
              <o:fill type="gradientUnscaled" v:ext="backwardCompatible"/>
            </v:fill>
            <v:stroke weight="1.25pt" color="#739CC3" dashstyle="0 0" endcap="round"/>
            <v:imagedata o:title=""/>
            <o:lock v:ext="edit"/>
            <v:textbox>
              <w:txbxContent>
                <w:p>
                  <w:pPr>
                    <w:jc w:val="center"/>
                    <w:rPr>
                      <w:rFonts w:ascii="楷体" w:hAnsi="楷体" w:eastAsia="楷体"/>
                      <w:i/>
                    </w:rPr>
                  </w:pPr>
                </w:p>
                <w:p>
                  <w:pPr>
                    <w:jc w:val="center"/>
                    <w:rPr>
                      <w:rFonts w:ascii="楷体" w:hAnsi="楷体" w:eastAsia="楷体"/>
                      <w:i/>
                    </w:rPr>
                  </w:pPr>
                  <w:r>
                    <w:rPr>
                      <w:rFonts w:hint="eastAsia" w:ascii="楷体" w:hAnsi="楷体" w:eastAsia="楷体"/>
                      <w:i/>
                    </w:rPr>
                    <w:t>(附代理人身份证反面扫描件)</w:t>
                  </w:r>
                </w:p>
                <w:p>
                  <w:pPr>
                    <w:jc w:val="center"/>
                    <w:rPr>
                      <w:rFonts w:ascii="楷体" w:hAnsi="楷体" w:eastAsia="楷体"/>
                      <w:i/>
                    </w:rPr>
                  </w:pPr>
                </w:p>
              </w:txbxContent>
            </v:textbox>
          </v:roundrect>
        </w:pict>
      </w:r>
      <w:r>
        <w:rPr>
          <w:rFonts w:ascii="宋体" w:hAnsi="宋体" w:cs="宋体"/>
        </w:rPr>
        <w:pict>
          <v:roundrect id="1032" o:spid="_x0000_s2055" o:spt="2" style="position:absolute;left:0pt;margin-left:14pt;margin-top:109.45pt;height:104.85pt;width:210.5pt;z-index:251659264;mso-width-relative:page;mso-height-relative:page;" fillcolor="#FFFFFF" filled="t" stroked="t" coordsize="21600,21600" arcsize="0">
            <v:path/>
            <v:fill type="gradient" on="t" color2="#FFFFFF" angle="90" focus="0%" focussize="0f,0f" focusposition="0f,0f">
              <o:fill type="gradientUnscaled" v:ext="backwardCompatible"/>
            </v:fill>
            <v:stroke weight="1.25pt" color="#739CC3" endcap="round"/>
            <v:imagedata o:title=""/>
            <o:lock v:ext="edit" aspectratio="f"/>
            <v:textbox>
              <w:txbxContent>
                <w:p>
                  <w:pPr>
                    <w:jc w:val="center"/>
                    <w:rPr>
                      <w:rFonts w:ascii="楷体" w:hAnsi="楷体" w:eastAsia="楷体"/>
                      <w:i/>
                    </w:rPr>
                  </w:pPr>
                </w:p>
                <w:p>
                  <w:pPr>
                    <w:jc w:val="center"/>
                    <w:rPr>
                      <w:rFonts w:ascii="楷体" w:hAnsi="楷体" w:eastAsia="楷体"/>
                      <w:i/>
                    </w:rPr>
                  </w:pPr>
                  <w:r>
                    <w:rPr>
                      <w:rFonts w:hint="eastAsia" w:ascii="楷体" w:hAnsi="楷体" w:eastAsia="楷体"/>
                      <w:i/>
                    </w:rPr>
                    <w:t>(附代理人身份证正面扫描件)</w:t>
                  </w:r>
                </w:p>
                <w:p/>
              </w:txbxContent>
            </v:textbox>
          </v:roundrect>
        </w:pict>
      </w:r>
    </w:p>
    <w:p>
      <w:pPr>
        <w:spacing w:line="360" w:lineRule="auto"/>
        <w:ind w:left="720"/>
        <w:rPr>
          <w:rFonts w:ascii="宋体" w:hAnsi="宋体" w:cs="宋体"/>
        </w:rPr>
      </w:pPr>
    </w:p>
    <w:p>
      <w:pPr>
        <w:spacing w:line="360" w:lineRule="auto"/>
        <w:ind w:left="720"/>
        <w:rPr>
          <w:rFonts w:ascii="宋体" w:hAnsi="宋体" w:cs="宋体"/>
        </w:rPr>
      </w:pPr>
    </w:p>
    <w:p>
      <w:pPr>
        <w:spacing w:line="360" w:lineRule="auto"/>
        <w:ind w:left="720"/>
        <w:rPr>
          <w:rFonts w:ascii="宋体" w:hAnsi="宋体" w:cs="宋体"/>
        </w:rPr>
      </w:pPr>
    </w:p>
    <w:p>
      <w:pPr>
        <w:spacing w:line="360" w:lineRule="auto"/>
        <w:ind w:left="720"/>
        <w:rPr>
          <w:rFonts w:ascii="宋体" w:hAnsi="宋体" w:cs="宋体"/>
        </w:rPr>
      </w:pPr>
    </w:p>
    <w:p>
      <w:pPr>
        <w:spacing w:line="360" w:lineRule="auto"/>
        <w:ind w:left="720"/>
        <w:rPr>
          <w:rFonts w:ascii="宋体" w:hAnsi="宋体" w:cs="宋体"/>
        </w:rPr>
      </w:pPr>
    </w:p>
    <w:p>
      <w:pPr>
        <w:spacing w:line="360" w:lineRule="auto"/>
        <w:ind w:left="720"/>
        <w:rPr>
          <w:rFonts w:ascii="宋体" w:hAnsi="宋体" w:cs="宋体"/>
        </w:rPr>
      </w:pPr>
    </w:p>
    <w:p>
      <w:pPr>
        <w:spacing w:line="360" w:lineRule="auto"/>
        <w:ind w:left="720"/>
        <w:rPr>
          <w:rFonts w:ascii="宋体" w:hAnsi="宋体" w:cs="宋体"/>
        </w:rPr>
      </w:pPr>
    </w:p>
    <w:p>
      <w:pPr>
        <w:spacing w:line="480" w:lineRule="auto"/>
        <w:rPr>
          <w:rFonts w:ascii="宋体" w:hAnsi="宋体" w:cs="宋体"/>
        </w:rPr>
      </w:pPr>
    </w:p>
    <w:p>
      <w:pPr>
        <w:spacing w:line="480" w:lineRule="auto"/>
        <w:rPr>
          <w:rFonts w:ascii="宋体" w:hAnsi="宋体" w:cs="宋体"/>
        </w:rPr>
      </w:pPr>
    </w:p>
    <w:p>
      <w:pPr>
        <w:spacing w:line="360" w:lineRule="auto"/>
        <w:ind w:firstLine="735" w:firstLineChars="350"/>
        <w:rPr>
          <w:szCs w:val="21"/>
        </w:rPr>
      </w:pPr>
      <w:r>
        <w:rPr>
          <w:rFonts w:hint="eastAsia"/>
          <w:szCs w:val="21"/>
          <w:lang w:eastAsia="zh-CN"/>
        </w:rPr>
        <w:t>承包商</w:t>
      </w:r>
      <w:r>
        <w:rPr>
          <w:rFonts w:hint="eastAsia"/>
          <w:szCs w:val="21"/>
        </w:rPr>
        <w:t>：____________________________________（盖单位公章）</w:t>
      </w:r>
    </w:p>
    <w:p>
      <w:pPr>
        <w:spacing w:line="360" w:lineRule="auto"/>
        <w:ind w:firstLine="735" w:firstLineChars="350"/>
        <w:rPr>
          <w:szCs w:val="21"/>
        </w:rPr>
      </w:pPr>
      <w:r>
        <w:rPr>
          <w:rFonts w:hint="eastAsia"/>
          <w:szCs w:val="21"/>
        </w:rPr>
        <w:t>法定代表人：________________（签字或加盖名章）</w:t>
      </w:r>
    </w:p>
    <w:p>
      <w:pPr>
        <w:spacing w:line="360" w:lineRule="auto"/>
        <w:ind w:firstLine="735" w:firstLineChars="350"/>
        <w:rPr>
          <w:rFonts w:ascii="宋体" w:hAnsi="宋体" w:cs="宋体"/>
        </w:rPr>
      </w:pPr>
      <w:r>
        <w:rPr>
          <w:rFonts w:hint="eastAsia"/>
          <w:szCs w:val="21"/>
        </w:rPr>
        <w:t>身份证号码：________________</w:t>
      </w:r>
    </w:p>
    <w:p>
      <w:pPr>
        <w:spacing w:line="360" w:lineRule="auto"/>
        <w:ind w:firstLine="735" w:firstLineChars="350"/>
        <w:rPr>
          <w:szCs w:val="21"/>
        </w:rPr>
      </w:pPr>
      <w:r>
        <w:rPr>
          <w:rFonts w:hint="eastAsia"/>
          <w:szCs w:val="21"/>
        </w:rPr>
        <w:t>委托代理人：________________（签字）</w:t>
      </w:r>
    </w:p>
    <w:p>
      <w:pPr>
        <w:spacing w:line="360" w:lineRule="auto"/>
        <w:ind w:firstLine="735" w:firstLineChars="350"/>
        <w:rPr>
          <w:szCs w:val="21"/>
        </w:rPr>
      </w:pPr>
      <w:r>
        <w:rPr>
          <w:rFonts w:hint="eastAsia"/>
          <w:szCs w:val="21"/>
        </w:rPr>
        <w:t>身份证号码：________________</w:t>
      </w:r>
    </w:p>
    <w:p>
      <w:pPr>
        <w:spacing w:line="360" w:lineRule="auto"/>
        <w:ind w:firstLine="735" w:firstLineChars="350"/>
        <w:rPr>
          <w:rFonts w:ascii="宋体" w:hAnsi="宋体" w:cs="宋体"/>
          <w:szCs w:val="21"/>
        </w:rPr>
      </w:pPr>
      <w:r>
        <w:rPr>
          <w:rFonts w:hint="eastAsia"/>
          <w:szCs w:val="21"/>
        </w:rPr>
        <w:t>联系电话：________________</w:t>
      </w:r>
    </w:p>
    <w:p>
      <w:pPr>
        <w:spacing w:line="360" w:lineRule="auto"/>
        <w:ind w:firstLine="822" w:firstLineChars="390"/>
        <w:rPr>
          <w:rFonts w:ascii="宋体" w:hAnsi="宋体" w:cs="宋体"/>
          <w:b/>
          <w:bCs/>
          <w:szCs w:val="21"/>
        </w:rPr>
      </w:pPr>
    </w:p>
    <w:p>
      <w:pPr>
        <w:ind w:firstLine="819" w:firstLineChars="390"/>
        <w:jc w:val="right"/>
        <w:rPr>
          <w:rFonts w:ascii="宋体" w:hAnsi="宋体" w:cs="宋体"/>
          <w:b/>
          <w:bCs/>
          <w:szCs w:val="21"/>
        </w:rPr>
      </w:pPr>
      <w:r>
        <w:rPr>
          <w:rFonts w:hint="eastAsia" w:ascii="宋体" w:hAnsi="宋体" w:cs="宋体"/>
          <w:szCs w:val="21"/>
        </w:rPr>
        <w:t>年</w:t>
      </w:r>
      <w:r>
        <w:rPr>
          <w:rFonts w:hint="eastAsia" w:ascii="宋体" w:hAnsi="宋体" w:cs="宋体"/>
          <w:szCs w:val="21"/>
          <w:lang w:val="en-US" w:eastAsia="zh-CN"/>
        </w:rPr>
        <w:t xml:space="preserve">   </w:t>
      </w:r>
      <w:r>
        <w:rPr>
          <w:rFonts w:hint="eastAsia" w:ascii="宋体" w:hAnsi="宋体" w:cs="宋体"/>
          <w:szCs w:val="21"/>
        </w:rPr>
        <w:t>月</w:t>
      </w:r>
      <w:r>
        <w:rPr>
          <w:rFonts w:hint="eastAsia" w:ascii="宋体" w:hAnsi="宋体" w:cs="宋体"/>
          <w:szCs w:val="21"/>
          <w:lang w:val="en-US" w:eastAsia="zh-CN"/>
        </w:rPr>
        <w:t xml:space="preserve">   </w:t>
      </w:r>
      <w:r>
        <w:rPr>
          <w:rFonts w:hint="eastAsia" w:ascii="宋体" w:hAnsi="宋体" w:cs="宋体"/>
          <w:szCs w:val="21"/>
        </w:rPr>
        <w:t>日</w:t>
      </w:r>
    </w:p>
    <w:p>
      <w:pPr>
        <w:spacing w:line="360" w:lineRule="auto"/>
        <w:ind w:firstLine="482" w:firstLineChars="200"/>
        <w:rPr>
          <w:b/>
          <w:sz w:val="24"/>
        </w:rPr>
      </w:pPr>
      <w:r>
        <w:rPr>
          <w:rFonts w:hint="eastAsia"/>
          <w:b/>
          <w:sz w:val="24"/>
        </w:rPr>
        <w:t>（注：法定代表人自行办理获取谈判文件事宜的无需授权委托书）</w:t>
      </w:r>
    </w:p>
    <w:p>
      <w:pPr>
        <w:pStyle w:val="18"/>
      </w:pPr>
    </w:p>
    <w:p>
      <w:pPr>
        <w:widowControl/>
        <w:tabs>
          <w:tab w:val="left" w:pos="1534"/>
        </w:tabs>
        <w:jc w:val="left"/>
        <w:rPr>
          <w:rFonts w:ascii="宋体" w:hAnsi="宋体" w:cs="宋体"/>
          <w:sz w:val="28"/>
          <w:szCs w:val="28"/>
        </w:rPr>
        <w:sectPr>
          <w:headerReference r:id="rId3" w:type="default"/>
          <w:footerReference r:id="rId4" w:type="default"/>
          <w:pgSz w:w="11906" w:h="16838"/>
          <w:pgMar w:top="1588" w:right="1418" w:bottom="1304" w:left="1418" w:header="680" w:footer="624" w:gutter="0"/>
          <w:pgNumType w:fmt="decimal" w:start="1"/>
          <w:cols w:space="720" w:num="1"/>
          <w:docGrid w:type="lines" w:linePitch="312" w:charSpace="0"/>
        </w:sectPr>
      </w:pPr>
    </w:p>
    <w:bookmarkEnd w:id="15"/>
    <w:bookmarkEnd w:id="16"/>
    <w:bookmarkEnd w:id="17"/>
    <w:bookmarkEnd w:id="18"/>
    <w:bookmarkEnd w:id="19"/>
    <w:bookmarkEnd w:id="20"/>
    <w:bookmarkEnd w:id="21"/>
    <w:p>
      <w:pPr>
        <w:pStyle w:val="60"/>
        <w:bidi w:val="0"/>
      </w:pPr>
    </w:p>
    <w:sectPr>
      <w:headerReference r:id="rId5" w:type="default"/>
      <w:footerReference r:id="rId6" w:type="default"/>
      <w:pgSz w:w="11907" w:h="16840"/>
      <w:pgMar w:top="1418" w:right="1304" w:bottom="1474" w:left="1474" w:header="680" w:footer="907" w:gutter="0"/>
      <w:pgBorders>
        <w:top w:val="none" w:sz="0" w:space="0"/>
        <w:left w:val="none" w:sz="0" w:space="0"/>
        <w:bottom w:val="none" w:sz="0" w:space="0"/>
        <w:right w:val="none" w:sz="0" w:space="0"/>
      </w:pgBorders>
      <w:pgNumType w:fmt="decimal"/>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方正仿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28"/>
                  <w:jc w:val="center"/>
                </w:pPr>
                <w:r>
                  <w:fldChar w:fldCharType="begin"/>
                </w:r>
                <w:r>
                  <w:instrText xml:space="preserve"> PAGE   \* MERGEFORMAT </w:instrText>
                </w:r>
                <w:r>
                  <w:fldChar w:fldCharType="separate"/>
                </w:r>
                <w:r>
                  <w:t>2</w:t>
                </w:r>
                <w:r>
                  <w:fldChar w:fldCharType="end"/>
                </w:r>
              </w:p>
            </w:txbxContent>
          </v:textbox>
        </v:shape>
      </w:pict>
    </w:r>
  </w:p>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pPr>
    <w:r>
      <w:pict>
        <v:shape id="4100" o:spid="_x0000_s103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val="zh-CN"/>
                  </w:rPr>
                  <w:t>48</w:t>
                </w:r>
                <w:r>
                  <w:rPr>
                    <w:rFonts w:hint="eastAsia"/>
                    <w:sz w:val="18"/>
                  </w:rPr>
                  <w:fldChar w:fldCharType="end"/>
                </w:r>
              </w:p>
            </w:txbxContent>
          </v:textbox>
        </v:shape>
      </w:pict>
    </w:r>
    <w:r>
      <w:rPr>
        <w:lang w:val="zh-CN"/>
      </w:rPr>
      <w:pict>
        <v:shape id="4101" o:spid="_x0000_s1040" o:spt="202" type="#_x0000_t202" style="position:absolute;left:0pt;margin-top:0pt;height:10.35pt;width:9.05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180" w:firstLineChars="100"/>
      <w:jc w:val="right"/>
    </w:pPr>
    <w:r>
      <w:rPr>
        <w:rFonts w:hint="eastAsia"/>
      </w:rPr>
      <w:t>谈判文件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pStyle w:val="105"/>
      <w:lvlText w:val="%1．"/>
      <w:lvlJc w:val="left"/>
      <w:pPr>
        <w:tabs>
          <w:tab w:val="left" w:pos="1560"/>
        </w:tabs>
        <w:ind w:left="1560" w:hanging="99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
    <w:nsid w:val="00000008"/>
    <w:multiLevelType w:val="multilevel"/>
    <w:tmpl w:val="00000008"/>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8"/>
      <w:lvlText w:val="           "/>
      <w:lvlJc w:val="left"/>
      <w:pPr>
        <w:tabs>
          <w:tab w:val="left" w:pos="1440"/>
        </w:tabs>
        <w:ind w:left="1152" w:hanging="1152"/>
      </w:pPr>
      <w:rPr>
        <w:rFonts w:hint="eastAsia"/>
      </w:rPr>
    </w:lvl>
    <w:lvl w:ilvl="6" w:tentative="0">
      <w:start w:val="1"/>
      <w:numFmt w:val="decimal"/>
      <w:pStyle w:val="9"/>
      <w:lvlText w:val="%1.%2.%3.%4.%5.%6.%7"/>
      <w:lvlJc w:val="left"/>
      <w:pPr>
        <w:tabs>
          <w:tab w:val="left" w:pos="2520"/>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abstractNum w:abstractNumId="2">
    <w:nsid w:val="00000009"/>
    <w:multiLevelType w:val="multilevel"/>
    <w:tmpl w:val="00000009"/>
    <w:lvl w:ilvl="0" w:tentative="0">
      <w:start w:val="1"/>
      <w:numFmt w:val="chineseCountingThousand"/>
      <w:lvlText w:val="第%1部分"/>
      <w:lvlJc w:val="left"/>
    </w:lvl>
    <w:lvl w:ilvl="1" w:tentative="0">
      <w:start w:val="1"/>
      <w:numFmt w:val="none"/>
      <w:suff w:val="nothing"/>
      <w:lvlText w:val=""/>
      <w:lvlJc w:val="left"/>
    </w:lvl>
    <w:lvl w:ilvl="2" w:tentative="0">
      <w:start w:val="1"/>
      <w:numFmt w:val="none"/>
      <w:suff w:val="nothing"/>
      <w:lvlText w:val=""/>
      <w:lvlJc w:val="left"/>
    </w:lvl>
    <w:lvl w:ilvl="3" w:tentative="0">
      <w:start w:val="1"/>
      <w:numFmt w:val="none"/>
      <w:suff w:val="nothing"/>
      <w:lvlText w:val=""/>
      <w:lvlJc w:val="left"/>
    </w:lvl>
    <w:lvl w:ilvl="4" w:tentative="0">
      <w:start w:val="1"/>
      <w:numFmt w:val="none"/>
      <w:pStyle w:val="7"/>
      <w:suff w:val="nothing"/>
      <w:lvlText w:val=""/>
      <w:lvlJc w:val="left"/>
    </w:lvl>
    <w:lvl w:ilvl="5" w:tentative="0">
      <w:start w:val="1"/>
      <w:numFmt w:val="none"/>
      <w:suff w:val="nothing"/>
      <w:lvlText w:val=""/>
      <w:lvlJc w:val="left"/>
    </w:lvl>
    <w:lvl w:ilvl="6" w:tentative="0">
      <w:start w:val="1"/>
      <w:numFmt w:val="none"/>
      <w:suff w:val="nothing"/>
      <w:lvlText w:val=""/>
      <w:lvlJc w:val="left"/>
    </w:lvl>
    <w:lvl w:ilvl="7" w:tentative="0">
      <w:start w:val="1"/>
      <w:numFmt w:val="none"/>
      <w:suff w:val="nothing"/>
      <w:lvlText w:val=""/>
      <w:lvlJc w:val="left"/>
    </w:lvl>
    <w:lvl w:ilvl="8" w:tentative="0">
      <w:start w:val="1"/>
      <w:numFmt w:val="none"/>
      <w:suff w:val="nothing"/>
      <w:lvlText w:val=""/>
      <w:lvlJc w:val="left"/>
    </w:lvl>
  </w:abstractNum>
  <w:abstractNum w:abstractNumId="3">
    <w:nsid w:val="0B3E73A3"/>
    <w:multiLevelType w:val="multilevel"/>
    <w:tmpl w:val="0B3E73A3"/>
    <w:lvl w:ilvl="0" w:tentative="0">
      <w:start w:val="1"/>
      <w:numFmt w:val="chineseCountingThousand"/>
      <w:pStyle w:val="128"/>
      <w:lvlText w:val="%1、"/>
      <w:lvlJc w:val="left"/>
      <w:pPr>
        <w:tabs>
          <w:tab w:val="left" w:pos="567"/>
        </w:tabs>
        <w:ind w:left="567" w:hanging="567"/>
      </w:pPr>
      <w:rPr>
        <w:rFonts w:hint="default"/>
      </w:rPr>
    </w:lvl>
    <w:lvl w:ilvl="1" w:tentative="0">
      <w:start w:val="1"/>
      <w:numFmt w:val="decimal"/>
      <w:pStyle w:val="127"/>
      <w:lvlText w:val="%2."/>
      <w:lvlJc w:val="left"/>
      <w:pPr>
        <w:tabs>
          <w:tab w:val="left" w:pos="1134"/>
        </w:tabs>
        <w:ind w:left="1134" w:hanging="567"/>
      </w:pPr>
      <w:rPr>
        <w:rFonts w:hint="eastAsia"/>
        <w:b w:val="0"/>
        <w:color w:val="000000"/>
      </w:rPr>
    </w:lvl>
    <w:lvl w:ilvl="2" w:tentative="0">
      <w:start w:val="1"/>
      <w:numFmt w:val="lowerLetter"/>
      <w:pStyle w:val="129"/>
      <w:lvlText w:val="(%3)"/>
      <w:lvlJc w:val="left"/>
      <w:pPr>
        <w:tabs>
          <w:tab w:val="left" w:pos="1701"/>
        </w:tabs>
        <w:ind w:left="1701" w:hanging="567"/>
      </w:pPr>
      <w:rPr>
        <w:rFonts w:hint="default" w:ascii="Arial" w:hAnsi="Arial"/>
        <w:sz w:val="24"/>
        <w:szCs w:val="24"/>
      </w:rPr>
    </w:lvl>
    <w:lvl w:ilvl="3" w:tentative="0">
      <w:start w:val="1"/>
      <w:numFmt w:val="lowerRoman"/>
      <w:lvlText w:val="(%4)"/>
      <w:lvlJc w:val="left"/>
      <w:pPr>
        <w:tabs>
          <w:tab w:val="left" w:pos="2268"/>
        </w:tabs>
        <w:ind w:left="2268" w:hanging="567"/>
      </w:pPr>
      <w:rPr>
        <w:rFonts w:hint="default"/>
        <w:b w:val="0"/>
        <w:i w:val="0"/>
        <w:sz w:val="20"/>
      </w:rPr>
    </w:lvl>
    <w:lvl w:ilvl="4" w:tentative="0">
      <w:start w:val="1"/>
      <w:numFmt w:val="upperLetter"/>
      <w:lvlText w:val="(%5)"/>
      <w:lvlJc w:val="left"/>
      <w:pPr>
        <w:tabs>
          <w:tab w:val="left" w:pos="2835"/>
        </w:tabs>
        <w:ind w:left="2835" w:hanging="567"/>
      </w:pPr>
      <w:rPr>
        <w:rFonts w:hint="default" w:ascii="Arial" w:hAnsi="Arial"/>
        <w:sz w:val="20"/>
      </w:rPr>
    </w:lvl>
    <w:lvl w:ilvl="5" w:tentative="0">
      <w:start w:val="1"/>
      <w:numFmt w:val="chineseCountingThousand"/>
      <w:lvlText w:val="附录 %6"/>
      <w:lvlJc w:val="left"/>
      <w:pPr>
        <w:tabs>
          <w:tab w:val="left" w:pos="567"/>
        </w:tabs>
        <w:ind w:left="567" w:hanging="567"/>
      </w:pPr>
      <w:rPr>
        <w:rFonts w:hint="eastAsia"/>
      </w:rPr>
    </w:lvl>
    <w:lvl w:ilvl="6" w:tentative="0">
      <w:start w:val="1"/>
      <w:numFmt w:val="decimal"/>
      <w:lvlText w:val="%7"/>
      <w:lvlJc w:val="left"/>
      <w:pPr>
        <w:tabs>
          <w:tab w:val="left" w:pos="567"/>
        </w:tabs>
        <w:ind w:left="1134" w:hanging="567"/>
      </w:pPr>
      <w:rPr>
        <w:rFonts w:hint="eastAsia"/>
      </w:rPr>
    </w:lvl>
    <w:lvl w:ilvl="7" w:tentative="0">
      <w:start w:val="1"/>
      <w:numFmt w:val="upperLetter"/>
      <w:lvlText w:val="附件 %8"/>
      <w:lvlJc w:val="left"/>
      <w:pPr>
        <w:tabs>
          <w:tab w:val="left" w:pos="567"/>
        </w:tabs>
        <w:ind w:left="0" w:firstLine="0"/>
      </w:pPr>
      <w:rPr>
        <w:rFonts w:hint="eastAsia"/>
      </w:rPr>
    </w:lvl>
    <w:lvl w:ilvl="8" w:tentative="0">
      <w:start w:val="1"/>
      <w:numFmt w:val="chineseCountingThousand"/>
      <w:lvlText w:val="第%9部分"/>
      <w:lvlJc w:val="left"/>
      <w:pPr>
        <w:tabs>
          <w:tab w:val="left" w:pos="567"/>
        </w:tabs>
        <w:ind w:left="567" w:hanging="567"/>
      </w:pPr>
      <w:rPr>
        <w:rFonts w:hint="eastAsia"/>
      </w:rPr>
    </w:lvl>
  </w:abstractNum>
  <w:abstractNum w:abstractNumId="4">
    <w:nsid w:val="46335E6F"/>
    <w:multiLevelType w:val="multilevel"/>
    <w:tmpl w:val="46335E6F"/>
    <w:lvl w:ilvl="0" w:tentative="0">
      <w:start w:val="1"/>
      <w:numFmt w:val="decimal"/>
      <w:pStyle w:val="123"/>
      <w:lvlText w:val="（%1）"/>
      <w:lvlJc w:val="left"/>
      <w:pPr>
        <w:ind w:left="987" w:hanging="420"/>
      </w:pPr>
      <w:rPr>
        <w:rFonts w:hint="eastAsia" w:cs="Times New Roman"/>
      </w:rPr>
    </w:lvl>
    <w:lvl w:ilvl="1" w:tentative="0">
      <w:start w:val="1"/>
      <w:numFmt w:val="lowerLetter"/>
      <w:lvlText w:val="%2)"/>
      <w:lvlJc w:val="left"/>
      <w:pPr>
        <w:ind w:left="1407" w:hanging="420"/>
      </w:pPr>
      <w:rPr>
        <w:rFonts w:cs="Times New Roman"/>
      </w:rPr>
    </w:lvl>
    <w:lvl w:ilvl="2" w:tentative="0">
      <w:start w:val="1"/>
      <w:numFmt w:val="lowerRoman"/>
      <w:lvlText w:val="%3."/>
      <w:lvlJc w:val="right"/>
      <w:pPr>
        <w:ind w:left="1827" w:hanging="420"/>
      </w:pPr>
      <w:rPr>
        <w:rFonts w:cs="Times New Roman"/>
      </w:rPr>
    </w:lvl>
    <w:lvl w:ilvl="3" w:tentative="0">
      <w:start w:val="1"/>
      <w:numFmt w:val="decimal"/>
      <w:lvlText w:val="%4."/>
      <w:lvlJc w:val="left"/>
      <w:pPr>
        <w:ind w:left="2247" w:hanging="420"/>
      </w:pPr>
      <w:rPr>
        <w:rFonts w:cs="Times New Roman"/>
      </w:rPr>
    </w:lvl>
    <w:lvl w:ilvl="4" w:tentative="0">
      <w:start w:val="1"/>
      <w:numFmt w:val="lowerLetter"/>
      <w:lvlText w:val="%5)"/>
      <w:lvlJc w:val="left"/>
      <w:pPr>
        <w:ind w:left="2667" w:hanging="420"/>
      </w:pPr>
      <w:rPr>
        <w:rFonts w:cs="Times New Roman"/>
      </w:rPr>
    </w:lvl>
    <w:lvl w:ilvl="5" w:tentative="0">
      <w:start w:val="1"/>
      <w:numFmt w:val="lowerRoman"/>
      <w:lvlText w:val="%6."/>
      <w:lvlJc w:val="right"/>
      <w:pPr>
        <w:ind w:left="3087" w:hanging="420"/>
      </w:pPr>
      <w:rPr>
        <w:rFonts w:cs="Times New Roman"/>
      </w:rPr>
    </w:lvl>
    <w:lvl w:ilvl="6" w:tentative="0">
      <w:start w:val="1"/>
      <w:numFmt w:val="decimal"/>
      <w:lvlText w:val="%7."/>
      <w:lvlJc w:val="left"/>
      <w:pPr>
        <w:ind w:left="3507" w:hanging="420"/>
      </w:pPr>
      <w:rPr>
        <w:rFonts w:cs="Times New Roman"/>
      </w:rPr>
    </w:lvl>
    <w:lvl w:ilvl="7" w:tentative="0">
      <w:start w:val="1"/>
      <w:numFmt w:val="lowerLetter"/>
      <w:lvlText w:val="%8)"/>
      <w:lvlJc w:val="left"/>
      <w:pPr>
        <w:ind w:left="3927" w:hanging="420"/>
      </w:pPr>
      <w:rPr>
        <w:rFonts w:cs="Times New Roman"/>
      </w:rPr>
    </w:lvl>
    <w:lvl w:ilvl="8" w:tentative="0">
      <w:start w:val="1"/>
      <w:numFmt w:val="lowerRoman"/>
      <w:lvlText w:val="%9."/>
      <w:lvlJc w:val="right"/>
      <w:pPr>
        <w:ind w:left="4347" w:hanging="420"/>
      </w:pPr>
      <w:rPr>
        <w:rFonts w:cs="Times New Roman"/>
      </w:rPr>
    </w:lvl>
  </w:abstractNum>
  <w:abstractNum w:abstractNumId="5">
    <w:nsid w:val="6DE37B95"/>
    <w:multiLevelType w:val="multilevel"/>
    <w:tmpl w:val="6DE37B95"/>
    <w:lvl w:ilvl="0" w:tentative="0">
      <w:start w:val="1"/>
      <w:numFmt w:val="decimal"/>
      <w:lvlText w:val="1.4.5.%1"/>
      <w:lvlJc w:val="left"/>
      <w:pPr>
        <w:tabs>
          <w:tab w:val="left" w:pos="720"/>
        </w:tabs>
      </w:pPr>
      <w:rPr>
        <w:rFonts w:hint="eastAsia" w:cs="Times New Roman"/>
      </w:rPr>
    </w:lvl>
    <w:lvl w:ilvl="1" w:tentative="0">
      <w:start w:val="1"/>
      <w:numFmt w:val="decimal"/>
      <w:pStyle w:val="122"/>
      <w:lvlText w:val="%1.%2"/>
      <w:lvlJc w:val="left"/>
      <w:pPr>
        <w:tabs>
          <w:tab w:val="left" w:pos="360"/>
        </w:tabs>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781"/>
        </w:tabs>
        <w:ind w:left="2551" w:hanging="850"/>
      </w:pPr>
      <w:rPr>
        <w:rFonts w:hint="eastAsia" w:cs="Times New Roman"/>
      </w:rPr>
    </w:lvl>
    <w:lvl w:ilvl="5" w:tentative="0">
      <w:start w:val="1"/>
      <w:numFmt w:val="decimal"/>
      <w:lvlText w:val="%1.%2.%3.%4.%5.%6"/>
      <w:lvlJc w:val="left"/>
      <w:pPr>
        <w:tabs>
          <w:tab w:val="left" w:pos="3566"/>
        </w:tabs>
        <w:ind w:left="3260" w:hanging="1134"/>
      </w:pPr>
      <w:rPr>
        <w:rFonts w:hint="eastAsia" w:cs="Times New Roman"/>
      </w:rPr>
    </w:lvl>
    <w:lvl w:ilvl="6" w:tentative="0">
      <w:start w:val="1"/>
      <w:numFmt w:val="decimal"/>
      <w:lvlText w:val="%1.%2.%3.%4.%5.%6.%7"/>
      <w:lvlJc w:val="left"/>
      <w:pPr>
        <w:tabs>
          <w:tab w:val="left" w:pos="3991"/>
        </w:tabs>
        <w:ind w:left="3827" w:hanging="1276"/>
      </w:pPr>
      <w:rPr>
        <w:rFonts w:hint="eastAsia" w:cs="Times New Roman"/>
      </w:rPr>
    </w:lvl>
    <w:lvl w:ilvl="7" w:tentative="0">
      <w:start w:val="1"/>
      <w:numFmt w:val="decimal"/>
      <w:lvlText w:val="%1.%2.%3.%4.%5.%6.%7.%8"/>
      <w:lvlJc w:val="left"/>
      <w:pPr>
        <w:tabs>
          <w:tab w:val="left" w:pos="4776"/>
        </w:tabs>
        <w:ind w:left="4394" w:hanging="1418"/>
      </w:pPr>
      <w:rPr>
        <w:rFonts w:hint="eastAsia" w:cs="Times New Roman"/>
      </w:rPr>
    </w:lvl>
    <w:lvl w:ilvl="8" w:tentative="0">
      <w:start w:val="1"/>
      <w:numFmt w:val="decimal"/>
      <w:lvlText w:val="%1.%2.%3.%4.%5.%6.%7.%8.%9"/>
      <w:lvlJc w:val="left"/>
      <w:pPr>
        <w:tabs>
          <w:tab w:val="left" w:pos="5562"/>
        </w:tabs>
        <w:ind w:left="5102" w:hanging="1700"/>
      </w:pPr>
      <w:rPr>
        <w:rFonts w:hint="eastAsia" w:cs="Times New Roman"/>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BA5B2B"/>
    <w:rsid w:val="01C31F3B"/>
    <w:rsid w:val="01EF2A36"/>
    <w:rsid w:val="023E704A"/>
    <w:rsid w:val="025707D3"/>
    <w:rsid w:val="045C5AD9"/>
    <w:rsid w:val="045E3ABD"/>
    <w:rsid w:val="04A60913"/>
    <w:rsid w:val="04CA3B18"/>
    <w:rsid w:val="053D17FC"/>
    <w:rsid w:val="0557772B"/>
    <w:rsid w:val="05CC3F78"/>
    <w:rsid w:val="05D967BD"/>
    <w:rsid w:val="05DC43EB"/>
    <w:rsid w:val="061D7625"/>
    <w:rsid w:val="065A1A68"/>
    <w:rsid w:val="06A24169"/>
    <w:rsid w:val="06AE7A4F"/>
    <w:rsid w:val="06C57656"/>
    <w:rsid w:val="06DF6C91"/>
    <w:rsid w:val="07793090"/>
    <w:rsid w:val="081058EA"/>
    <w:rsid w:val="089924F0"/>
    <w:rsid w:val="089B2023"/>
    <w:rsid w:val="08A96CB0"/>
    <w:rsid w:val="08F417B9"/>
    <w:rsid w:val="094D59A6"/>
    <w:rsid w:val="095554FC"/>
    <w:rsid w:val="097B6DA1"/>
    <w:rsid w:val="09FC508F"/>
    <w:rsid w:val="0A25221B"/>
    <w:rsid w:val="0A3C129F"/>
    <w:rsid w:val="0A773A68"/>
    <w:rsid w:val="0AA1086B"/>
    <w:rsid w:val="0AD73B6D"/>
    <w:rsid w:val="0AE82731"/>
    <w:rsid w:val="0B1F08D7"/>
    <w:rsid w:val="0B513AD7"/>
    <w:rsid w:val="0B9D29D8"/>
    <w:rsid w:val="0BA80290"/>
    <w:rsid w:val="0BA87A78"/>
    <w:rsid w:val="0BFE0F18"/>
    <w:rsid w:val="0C523C74"/>
    <w:rsid w:val="0CCE361E"/>
    <w:rsid w:val="0CD744E4"/>
    <w:rsid w:val="0CF010F9"/>
    <w:rsid w:val="0D2101C1"/>
    <w:rsid w:val="0D3B037A"/>
    <w:rsid w:val="0D433961"/>
    <w:rsid w:val="0D5E7319"/>
    <w:rsid w:val="0D6860FF"/>
    <w:rsid w:val="0D80300F"/>
    <w:rsid w:val="0DD84423"/>
    <w:rsid w:val="0DEC57DB"/>
    <w:rsid w:val="0E172550"/>
    <w:rsid w:val="0E1B6F29"/>
    <w:rsid w:val="0E1F6CCC"/>
    <w:rsid w:val="0E4B7F8B"/>
    <w:rsid w:val="0E55234D"/>
    <w:rsid w:val="0E5D20E5"/>
    <w:rsid w:val="0ED52BA2"/>
    <w:rsid w:val="0EFD1E9C"/>
    <w:rsid w:val="0F003A96"/>
    <w:rsid w:val="0F1B440A"/>
    <w:rsid w:val="0F7C29E8"/>
    <w:rsid w:val="0FA400EC"/>
    <w:rsid w:val="0FD3673F"/>
    <w:rsid w:val="102210C4"/>
    <w:rsid w:val="104A76CB"/>
    <w:rsid w:val="11F31B3E"/>
    <w:rsid w:val="12416029"/>
    <w:rsid w:val="12815CA3"/>
    <w:rsid w:val="12D55BFE"/>
    <w:rsid w:val="12EE4B9E"/>
    <w:rsid w:val="135D0C53"/>
    <w:rsid w:val="1395291B"/>
    <w:rsid w:val="13D944EF"/>
    <w:rsid w:val="14373CA6"/>
    <w:rsid w:val="14527A7D"/>
    <w:rsid w:val="148D7263"/>
    <w:rsid w:val="14AA1C83"/>
    <w:rsid w:val="154715FC"/>
    <w:rsid w:val="1595784D"/>
    <w:rsid w:val="159C1530"/>
    <w:rsid w:val="15ED69D0"/>
    <w:rsid w:val="160B0BDA"/>
    <w:rsid w:val="163E2B46"/>
    <w:rsid w:val="16616641"/>
    <w:rsid w:val="16CF69C3"/>
    <w:rsid w:val="17712023"/>
    <w:rsid w:val="17A722C9"/>
    <w:rsid w:val="17DA39B9"/>
    <w:rsid w:val="17DA4DDC"/>
    <w:rsid w:val="187506C8"/>
    <w:rsid w:val="19727DC5"/>
    <w:rsid w:val="197874E2"/>
    <w:rsid w:val="19CF0919"/>
    <w:rsid w:val="1A190454"/>
    <w:rsid w:val="1A5703A3"/>
    <w:rsid w:val="1A730A32"/>
    <w:rsid w:val="1A7C79DA"/>
    <w:rsid w:val="1AA3324D"/>
    <w:rsid w:val="1AC22475"/>
    <w:rsid w:val="1AF80257"/>
    <w:rsid w:val="1AF91CF8"/>
    <w:rsid w:val="1B3E61CE"/>
    <w:rsid w:val="1BCC5086"/>
    <w:rsid w:val="1BF40D0E"/>
    <w:rsid w:val="1C544983"/>
    <w:rsid w:val="1D110F5A"/>
    <w:rsid w:val="1D170E4E"/>
    <w:rsid w:val="1D246288"/>
    <w:rsid w:val="1D4E2C24"/>
    <w:rsid w:val="1DA235A4"/>
    <w:rsid w:val="1F566B9C"/>
    <w:rsid w:val="1F9D0295"/>
    <w:rsid w:val="1FB86829"/>
    <w:rsid w:val="1FDC539F"/>
    <w:rsid w:val="20127896"/>
    <w:rsid w:val="202555E9"/>
    <w:rsid w:val="20C82131"/>
    <w:rsid w:val="21044AFE"/>
    <w:rsid w:val="2199546B"/>
    <w:rsid w:val="21C27278"/>
    <w:rsid w:val="227E5313"/>
    <w:rsid w:val="23286DFA"/>
    <w:rsid w:val="23DC0CF0"/>
    <w:rsid w:val="242D3BB9"/>
    <w:rsid w:val="243440B0"/>
    <w:rsid w:val="24BD23AA"/>
    <w:rsid w:val="2522703A"/>
    <w:rsid w:val="25631499"/>
    <w:rsid w:val="25E65FF4"/>
    <w:rsid w:val="26217784"/>
    <w:rsid w:val="264F06A8"/>
    <w:rsid w:val="278D28B9"/>
    <w:rsid w:val="27C73AFF"/>
    <w:rsid w:val="27FE6A59"/>
    <w:rsid w:val="28201830"/>
    <w:rsid w:val="283F7433"/>
    <w:rsid w:val="284E2D2B"/>
    <w:rsid w:val="28BE32C9"/>
    <w:rsid w:val="29F60470"/>
    <w:rsid w:val="2A1471CA"/>
    <w:rsid w:val="2A844E3A"/>
    <w:rsid w:val="2AA90E71"/>
    <w:rsid w:val="2B645180"/>
    <w:rsid w:val="2CC245F2"/>
    <w:rsid w:val="2CEE2C38"/>
    <w:rsid w:val="2D0C423D"/>
    <w:rsid w:val="2D2C1BF6"/>
    <w:rsid w:val="2D6720DD"/>
    <w:rsid w:val="2DBF2A08"/>
    <w:rsid w:val="2E041651"/>
    <w:rsid w:val="2E782675"/>
    <w:rsid w:val="2ECB7C27"/>
    <w:rsid w:val="2EF4475A"/>
    <w:rsid w:val="2EF90693"/>
    <w:rsid w:val="2F2F5F9C"/>
    <w:rsid w:val="2F636FD9"/>
    <w:rsid w:val="2FFC26B3"/>
    <w:rsid w:val="30061F6C"/>
    <w:rsid w:val="303E1C31"/>
    <w:rsid w:val="304A20CF"/>
    <w:rsid w:val="30692E4F"/>
    <w:rsid w:val="30941113"/>
    <w:rsid w:val="3108385E"/>
    <w:rsid w:val="311D0930"/>
    <w:rsid w:val="31526C13"/>
    <w:rsid w:val="315B5C48"/>
    <w:rsid w:val="31A746EC"/>
    <w:rsid w:val="31A96F5E"/>
    <w:rsid w:val="322416E4"/>
    <w:rsid w:val="32CC1058"/>
    <w:rsid w:val="32E91C2F"/>
    <w:rsid w:val="330F6065"/>
    <w:rsid w:val="335A0E58"/>
    <w:rsid w:val="33887FAF"/>
    <w:rsid w:val="33C05E1F"/>
    <w:rsid w:val="354B05EC"/>
    <w:rsid w:val="357333C4"/>
    <w:rsid w:val="35BE3389"/>
    <w:rsid w:val="363E3776"/>
    <w:rsid w:val="365A54D3"/>
    <w:rsid w:val="36FB5F12"/>
    <w:rsid w:val="37843744"/>
    <w:rsid w:val="380C1D77"/>
    <w:rsid w:val="381D5829"/>
    <w:rsid w:val="386E4159"/>
    <w:rsid w:val="387A7B33"/>
    <w:rsid w:val="388C1877"/>
    <w:rsid w:val="390D197A"/>
    <w:rsid w:val="39447193"/>
    <w:rsid w:val="399E3070"/>
    <w:rsid w:val="3A5906C4"/>
    <w:rsid w:val="3ADF6593"/>
    <w:rsid w:val="3B9B6A40"/>
    <w:rsid w:val="3BD37280"/>
    <w:rsid w:val="3BEA437B"/>
    <w:rsid w:val="3BFC7D51"/>
    <w:rsid w:val="3C091DE9"/>
    <w:rsid w:val="3C1C637D"/>
    <w:rsid w:val="3D2320B0"/>
    <w:rsid w:val="3D8969FA"/>
    <w:rsid w:val="3E001EBE"/>
    <w:rsid w:val="3E0E0C68"/>
    <w:rsid w:val="3EFD0D76"/>
    <w:rsid w:val="3F150E24"/>
    <w:rsid w:val="3FEC38A6"/>
    <w:rsid w:val="401876FC"/>
    <w:rsid w:val="403A50DE"/>
    <w:rsid w:val="404E443A"/>
    <w:rsid w:val="40800B61"/>
    <w:rsid w:val="40DC3ECB"/>
    <w:rsid w:val="40FD6642"/>
    <w:rsid w:val="410435B6"/>
    <w:rsid w:val="41356A90"/>
    <w:rsid w:val="41466418"/>
    <w:rsid w:val="41722F20"/>
    <w:rsid w:val="417F2777"/>
    <w:rsid w:val="42875336"/>
    <w:rsid w:val="42F10730"/>
    <w:rsid w:val="436E3D10"/>
    <w:rsid w:val="43C65D3E"/>
    <w:rsid w:val="441F1EB0"/>
    <w:rsid w:val="4460575A"/>
    <w:rsid w:val="449573E5"/>
    <w:rsid w:val="454956DF"/>
    <w:rsid w:val="459325C8"/>
    <w:rsid w:val="46202B0F"/>
    <w:rsid w:val="468C2D83"/>
    <w:rsid w:val="469928EE"/>
    <w:rsid w:val="46B14206"/>
    <w:rsid w:val="46D21B8A"/>
    <w:rsid w:val="471A2923"/>
    <w:rsid w:val="475E4D90"/>
    <w:rsid w:val="47732B0F"/>
    <w:rsid w:val="47C50B17"/>
    <w:rsid w:val="48227B48"/>
    <w:rsid w:val="48692BDE"/>
    <w:rsid w:val="489B75E1"/>
    <w:rsid w:val="48D85F91"/>
    <w:rsid w:val="499F0A65"/>
    <w:rsid w:val="49DE03DD"/>
    <w:rsid w:val="4A0142D4"/>
    <w:rsid w:val="4A0B0612"/>
    <w:rsid w:val="4A1447C3"/>
    <w:rsid w:val="4A950159"/>
    <w:rsid w:val="4A9B1026"/>
    <w:rsid w:val="4AB85755"/>
    <w:rsid w:val="4AC458C2"/>
    <w:rsid w:val="4BD03FCB"/>
    <w:rsid w:val="4C0127E9"/>
    <w:rsid w:val="4E5A3823"/>
    <w:rsid w:val="4E8B5D42"/>
    <w:rsid w:val="4EBE2B99"/>
    <w:rsid w:val="4ED90A37"/>
    <w:rsid w:val="4EEF214E"/>
    <w:rsid w:val="4F116997"/>
    <w:rsid w:val="4F8D08B4"/>
    <w:rsid w:val="4FC82D29"/>
    <w:rsid w:val="4FD368F4"/>
    <w:rsid w:val="50833345"/>
    <w:rsid w:val="51434CC4"/>
    <w:rsid w:val="51657778"/>
    <w:rsid w:val="521C5BDB"/>
    <w:rsid w:val="524C5507"/>
    <w:rsid w:val="52906E5A"/>
    <w:rsid w:val="52917966"/>
    <w:rsid w:val="52BB06E5"/>
    <w:rsid w:val="537C60D8"/>
    <w:rsid w:val="541B0F32"/>
    <w:rsid w:val="54A97D51"/>
    <w:rsid w:val="54AC1132"/>
    <w:rsid w:val="55202691"/>
    <w:rsid w:val="55286303"/>
    <w:rsid w:val="55A76E67"/>
    <w:rsid w:val="55A95594"/>
    <w:rsid w:val="55BD0F37"/>
    <w:rsid w:val="55EE5545"/>
    <w:rsid w:val="56293ECB"/>
    <w:rsid w:val="562E0A6F"/>
    <w:rsid w:val="565D0680"/>
    <w:rsid w:val="56924DC0"/>
    <w:rsid w:val="56B14098"/>
    <w:rsid w:val="56BC61B7"/>
    <w:rsid w:val="56E065F8"/>
    <w:rsid w:val="56E540D2"/>
    <w:rsid w:val="570C75A6"/>
    <w:rsid w:val="572E5215"/>
    <w:rsid w:val="57485C82"/>
    <w:rsid w:val="57A37AD3"/>
    <w:rsid w:val="57C372CF"/>
    <w:rsid w:val="58034052"/>
    <w:rsid w:val="593D5A8B"/>
    <w:rsid w:val="598356CD"/>
    <w:rsid w:val="5A834E3E"/>
    <w:rsid w:val="5BD31332"/>
    <w:rsid w:val="5C5E146C"/>
    <w:rsid w:val="5CDB619C"/>
    <w:rsid w:val="5D6A265C"/>
    <w:rsid w:val="5DC0161F"/>
    <w:rsid w:val="5DCE7B32"/>
    <w:rsid w:val="5E432649"/>
    <w:rsid w:val="5F130BC2"/>
    <w:rsid w:val="5F2D5914"/>
    <w:rsid w:val="5F38401F"/>
    <w:rsid w:val="5F4F37F7"/>
    <w:rsid w:val="5F9F2395"/>
    <w:rsid w:val="5FCE7826"/>
    <w:rsid w:val="5FFF4956"/>
    <w:rsid w:val="60426503"/>
    <w:rsid w:val="60441FDB"/>
    <w:rsid w:val="60A441FD"/>
    <w:rsid w:val="60B84F2B"/>
    <w:rsid w:val="60ED1F0F"/>
    <w:rsid w:val="611050B3"/>
    <w:rsid w:val="61442CCB"/>
    <w:rsid w:val="61681C5B"/>
    <w:rsid w:val="619525E9"/>
    <w:rsid w:val="61B11979"/>
    <w:rsid w:val="62300AF3"/>
    <w:rsid w:val="62D358F7"/>
    <w:rsid w:val="63076CC2"/>
    <w:rsid w:val="63167844"/>
    <w:rsid w:val="632E713D"/>
    <w:rsid w:val="63CE1841"/>
    <w:rsid w:val="63D16EC3"/>
    <w:rsid w:val="64112DE8"/>
    <w:rsid w:val="64530D69"/>
    <w:rsid w:val="645C3A1A"/>
    <w:rsid w:val="64CF587A"/>
    <w:rsid w:val="64E50F91"/>
    <w:rsid w:val="650B2FD6"/>
    <w:rsid w:val="6520526B"/>
    <w:rsid w:val="65887F26"/>
    <w:rsid w:val="65D56D5A"/>
    <w:rsid w:val="660974B6"/>
    <w:rsid w:val="663B48BA"/>
    <w:rsid w:val="66B17251"/>
    <w:rsid w:val="672751D4"/>
    <w:rsid w:val="672D014D"/>
    <w:rsid w:val="67773629"/>
    <w:rsid w:val="678221EA"/>
    <w:rsid w:val="689512DA"/>
    <w:rsid w:val="68E11537"/>
    <w:rsid w:val="692979C0"/>
    <w:rsid w:val="69392C7D"/>
    <w:rsid w:val="69D92723"/>
    <w:rsid w:val="6A2011A1"/>
    <w:rsid w:val="6ABF3D8B"/>
    <w:rsid w:val="6B127AFC"/>
    <w:rsid w:val="6B181505"/>
    <w:rsid w:val="6B3F0ACC"/>
    <w:rsid w:val="6B4576DA"/>
    <w:rsid w:val="6BCF3AF8"/>
    <w:rsid w:val="6C116F00"/>
    <w:rsid w:val="6D055013"/>
    <w:rsid w:val="6E0212D1"/>
    <w:rsid w:val="6E9A7BF7"/>
    <w:rsid w:val="6EF001B9"/>
    <w:rsid w:val="6F02244E"/>
    <w:rsid w:val="6F83451E"/>
    <w:rsid w:val="70336E20"/>
    <w:rsid w:val="705146F4"/>
    <w:rsid w:val="718A0765"/>
    <w:rsid w:val="722C6664"/>
    <w:rsid w:val="729F4B78"/>
    <w:rsid w:val="72A334FC"/>
    <w:rsid w:val="73154DF8"/>
    <w:rsid w:val="735B0EA1"/>
    <w:rsid w:val="741A23C5"/>
    <w:rsid w:val="750D41F1"/>
    <w:rsid w:val="75A472FE"/>
    <w:rsid w:val="75C573E1"/>
    <w:rsid w:val="75EB264A"/>
    <w:rsid w:val="75F31952"/>
    <w:rsid w:val="765030F9"/>
    <w:rsid w:val="76ED5E6D"/>
    <w:rsid w:val="77117E68"/>
    <w:rsid w:val="77156578"/>
    <w:rsid w:val="77782ED8"/>
    <w:rsid w:val="77B82E25"/>
    <w:rsid w:val="77EE5B93"/>
    <w:rsid w:val="79740D01"/>
    <w:rsid w:val="797E41DF"/>
    <w:rsid w:val="7A83177C"/>
    <w:rsid w:val="7A881924"/>
    <w:rsid w:val="7AAA22B3"/>
    <w:rsid w:val="7B230CAB"/>
    <w:rsid w:val="7B3D707A"/>
    <w:rsid w:val="7B3D7B81"/>
    <w:rsid w:val="7BD13998"/>
    <w:rsid w:val="7C1D6324"/>
    <w:rsid w:val="7CAB3792"/>
    <w:rsid w:val="7D000B15"/>
    <w:rsid w:val="7E263214"/>
    <w:rsid w:val="7E4249B0"/>
    <w:rsid w:val="7E533B07"/>
    <w:rsid w:val="7F0B7DBF"/>
    <w:rsid w:val="7FA500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0" w:semiHidden="0" w:name="HTML Preformatted"/>
    <w:lsdException w:qFormat="1" w:unhideWhenUsed="0" w:uiPriority="99"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8"/>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86"/>
    <w:qFormat/>
    <w:uiPriority w:val="0"/>
    <w:pPr>
      <w:keepNext/>
      <w:keepLines/>
      <w:spacing w:line="360" w:lineRule="auto"/>
      <w:ind w:firstLine="540" w:firstLineChars="192"/>
      <w:jc w:val="center"/>
      <w:outlineLvl w:val="1"/>
    </w:pPr>
    <w:rPr>
      <w:rFonts w:ascii="Arial" w:hAnsi="Arial"/>
      <w:b/>
      <w:bCs/>
      <w:sz w:val="28"/>
      <w:szCs w:val="32"/>
    </w:rPr>
  </w:style>
  <w:style w:type="paragraph" w:styleId="5">
    <w:name w:val="heading 3"/>
    <w:basedOn w:val="1"/>
    <w:next w:val="1"/>
    <w:link w:val="62"/>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numPr>
        <w:ilvl w:val="4"/>
        <w:numId w:val="1"/>
      </w:numPr>
      <w:adjustRightInd w:val="0"/>
      <w:spacing w:before="280" w:after="290" w:line="376" w:lineRule="atLeast"/>
      <w:textAlignment w:val="baseline"/>
      <w:outlineLvl w:val="4"/>
    </w:pPr>
    <w:rPr>
      <w:b/>
      <w:kern w:val="0"/>
      <w:sz w:val="28"/>
      <w:szCs w:val="20"/>
    </w:rPr>
  </w:style>
  <w:style w:type="paragraph" w:styleId="8">
    <w:name w:val="heading 6"/>
    <w:basedOn w:val="1"/>
    <w:next w:val="1"/>
    <w:qFormat/>
    <w:uiPriority w:val="0"/>
    <w:pPr>
      <w:keepNext/>
      <w:keepLines/>
      <w:widowControl/>
      <w:numPr>
        <w:ilvl w:val="5"/>
        <w:numId w:val="2"/>
      </w:numPr>
      <w:spacing w:before="240" w:after="64" w:line="320" w:lineRule="auto"/>
      <w:jc w:val="left"/>
      <w:outlineLvl w:val="5"/>
    </w:pPr>
    <w:rPr>
      <w:rFonts w:ascii="Arial" w:hAnsi="Arial" w:eastAsia="黑体"/>
      <w:b/>
      <w:bCs/>
      <w:kern w:val="0"/>
      <w:sz w:val="24"/>
    </w:rPr>
  </w:style>
  <w:style w:type="paragraph" w:styleId="9">
    <w:name w:val="heading 7"/>
    <w:basedOn w:val="1"/>
    <w:next w:val="1"/>
    <w:qFormat/>
    <w:uiPriority w:val="0"/>
    <w:pPr>
      <w:keepNext/>
      <w:keepLines/>
      <w:widowControl/>
      <w:numPr>
        <w:ilvl w:val="6"/>
        <w:numId w:val="2"/>
      </w:numPr>
      <w:spacing w:before="240" w:after="64" w:line="320" w:lineRule="auto"/>
      <w:jc w:val="left"/>
      <w:outlineLvl w:val="6"/>
    </w:pPr>
    <w:rPr>
      <w:b/>
      <w:bCs/>
      <w:kern w:val="0"/>
      <w:sz w:val="24"/>
    </w:rPr>
  </w:style>
  <w:style w:type="paragraph" w:styleId="10">
    <w:name w:val="heading 8"/>
    <w:basedOn w:val="1"/>
    <w:next w:val="1"/>
    <w:qFormat/>
    <w:uiPriority w:val="0"/>
    <w:pPr>
      <w:keepNext/>
      <w:keepLines/>
      <w:widowControl/>
      <w:numPr>
        <w:ilvl w:val="7"/>
        <w:numId w:val="2"/>
      </w:numPr>
      <w:spacing w:before="240" w:after="64" w:line="320" w:lineRule="auto"/>
      <w:jc w:val="left"/>
      <w:outlineLvl w:val="7"/>
    </w:pPr>
    <w:rPr>
      <w:rFonts w:ascii="Arial" w:hAnsi="Arial" w:eastAsia="黑体"/>
      <w:kern w:val="0"/>
      <w:sz w:val="24"/>
    </w:rPr>
  </w:style>
  <w:style w:type="paragraph" w:styleId="11">
    <w:name w:val="heading 9"/>
    <w:basedOn w:val="1"/>
    <w:next w:val="1"/>
    <w:qFormat/>
    <w:uiPriority w:val="0"/>
    <w:pPr>
      <w:keepNext/>
      <w:keepLines/>
      <w:widowControl/>
      <w:numPr>
        <w:ilvl w:val="8"/>
        <w:numId w:val="2"/>
      </w:numPr>
      <w:spacing w:before="240" w:after="64" w:line="320" w:lineRule="auto"/>
      <w:jc w:val="left"/>
      <w:outlineLvl w:val="8"/>
    </w:pPr>
    <w:rPr>
      <w:rFonts w:ascii="Arial" w:hAnsi="Arial" w:eastAsia="黑体"/>
      <w:kern w:val="0"/>
      <w:szCs w:val="21"/>
    </w:rPr>
  </w:style>
  <w:style w:type="character" w:default="1" w:styleId="46">
    <w:name w:val="Default Paragraph Font"/>
    <w:link w:val="47"/>
    <w:qFormat/>
    <w:uiPriority w:val="1"/>
    <w:rPr>
      <w:szCs w:val="21"/>
    </w:rPr>
  </w:style>
  <w:style w:type="table" w:default="1" w:styleId="44">
    <w:name w:val="Normal Table"/>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Unicode MS" w:hAnsi="Times New Roman" w:eastAsia="Arial Unicode MS" w:cs="Arial Unicode MS"/>
      <w:color w:val="000000"/>
      <w:sz w:val="24"/>
      <w:szCs w:val="24"/>
      <w:lang w:val="en-US" w:eastAsia="zh-CN" w:bidi="ar-SA"/>
    </w:rPr>
  </w:style>
  <w:style w:type="paragraph" w:styleId="12">
    <w:name w:val="toc 7"/>
    <w:basedOn w:val="1"/>
    <w:next w:val="1"/>
    <w:qFormat/>
    <w:uiPriority w:val="0"/>
    <w:pPr>
      <w:ind w:left="2520" w:leftChars="1200"/>
    </w:pPr>
  </w:style>
  <w:style w:type="paragraph" w:styleId="13">
    <w:name w:val="Normal Indent"/>
    <w:basedOn w:val="1"/>
    <w:next w:val="1"/>
    <w:link w:val="69"/>
    <w:qFormat/>
    <w:uiPriority w:val="0"/>
    <w:pPr>
      <w:widowControl/>
      <w:ind w:firstLine="420"/>
      <w:jc w:val="left"/>
    </w:pPr>
    <w:rPr>
      <w:kern w:val="0"/>
      <w:sz w:val="20"/>
      <w:szCs w:val="20"/>
    </w:rPr>
  </w:style>
  <w:style w:type="paragraph" w:styleId="14">
    <w:name w:val="caption"/>
    <w:basedOn w:val="1"/>
    <w:next w:val="1"/>
    <w:qFormat/>
    <w:uiPriority w:val="0"/>
    <w:rPr>
      <w:rFonts w:ascii="Arial" w:hAnsi="Arial" w:eastAsia="黑体"/>
      <w:sz w:val="20"/>
    </w:rPr>
  </w:style>
  <w:style w:type="paragraph" w:styleId="15">
    <w:name w:val="Document Map"/>
    <w:basedOn w:val="1"/>
    <w:qFormat/>
    <w:uiPriority w:val="0"/>
    <w:pPr>
      <w:shd w:val="clear" w:color="auto" w:fill="000080"/>
    </w:pPr>
  </w:style>
  <w:style w:type="paragraph" w:styleId="16">
    <w:name w:val="annotation text"/>
    <w:basedOn w:val="1"/>
    <w:qFormat/>
    <w:uiPriority w:val="0"/>
    <w:pPr>
      <w:adjustRightInd w:val="0"/>
      <w:spacing w:line="360" w:lineRule="atLeast"/>
      <w:jc w:val="left"/>
      <w:textAlignment w:val="baseline"/>
    </w:pPr>
    <w:rPr>
      <w:kern w:val="0"/>
      <w:sz w:val="24"/>
      <w:szCs w:val="20"/>
    </w:rPr>
  </w:style>
  <w:style w:type="paragraph" w:styleId="17">
    <w:name w:val="Body Text 3"/>
    <w:basedOn w:val="1"/>
    <w:link w:val="72"/>
    <w:qFormat/>
    <w:uiPriority w:val="0"/>
    <w:pPr>
      <w:spacing w:line="440" w:lineRule="exact"/>
    </w:pPr>
    <w:rPr>
      <w:sz w:val="24"/>
    </w:rPr>
  </w:style>
  <w:style w:type="paragraph" w:styleId="18">
    <w:name w:val="Body Text"/>
    <w:basedOn w:val="1"/>
    <w:next w:val="1"/>
    <w:qFormat/>
    <w:uiPriority w:val="0"/>
    <w:pPr>
      <w:jc w:val="center"/>
    </w:pPr>
    <w:rPr>
      <w:sz w:val="52"/>
    </w:rPr>
  </w:style>
  <w:style w:type="paragraph" w:styleId="19">
    <w:name w:val="Body Text Indent"/>
    <w:basedOn w:val="1"/>
    <w:qFormat/>
    <w:uiPriority w:val="0"/>
    <w:pPr>
      <w:spacing w:line="400" w:lineRule="exact"/>
      <w:ind w:firstLine="560" w:firstLineChars="200"/>
    </w:pPr>
    <w:rPr>
      <w:sz w:val="28"/>
      <w:u w:val="single"/>
    </w:rPr>
  </w:style>
  <w:style w:type="paragraph" w:styleId="20">
    <w:name w:val="Block Text"/>
    <w:qFormat/>
    <w:uiPriority w:val="0"/>
    <w:pPr>
      <w:widowControl w:val="0"/>
      <w:ind w:left="-360" w:right="-512" w:rightChars="-244" w:firstLine="659" w:firstLineChars="206"/>
      <w:jc w:val="both"/>
    </w:pPr>
    <w:rPr>
      <w:rFonts w:ascii="Times New Roman" w:hAnsi="Times New Roman" w:eastAsia="宋体" w:cs="Times New Roman"/>
      <w:kern w:val="2"/>
      <w:sz w:val="32"/>
      <w:szCs w:val="24"/>
      <w:lang w:val="en-US" w:eastAsia="zh-CN" w:bidi="ar-SA"/>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4"/>
    <w:qFormat/>
    <w:uiPriority w:val="0"/>
    <w:rPr>
      <w:rFonts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qFormat/>
    <w:uiPriority w:val="0"/>
    <w:pPr>
      <w:ind w:left="100" w:leftChars="2500"/>
    </w:pPr>
  </w:style>
  <w:style w:type="paragraph" w:styleId="26">
    <w:name w:val="Body Text Indent 2"/>
    <w:basedOn w:val="1"/>
    <w:qFormat/>
    <w:uiPriority w:val="0"/>
    <w:pPr>
      <w:spacing w:line="400" w:lineRule="exact"/>
      <w:ind w:firstLine="560" w:firstLineChars="200"/>
    </w:pPr>
    <w:rPr>
      <w:sz w:val="28"/>
    </w:rPr>
  </w:style>
  <w:style w:type="paragraph" w:styleId="27">
    <w:name w:val="Balloon Text"/>
    <w:basedOn w:val="1"/>
    <w:qFormat/>
    <w:uiPriority w:val="0"/>
    <w:rPr>
      <w:sz w:val="18"/>
      <w:szCs w:val="18"/>
    </w:rPr>
  </w:style>
  <w:style w:type="paragraph" w:styleId="28">
    <w:name w:val="footer"/>
    <w:basedOn w:val="1"/>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style>
  <w:style w:type="paragraph" w:styleId="31">
    <w:name w:val="toc 4"/>
    <w:basedOn w:val="1"/>
    <w:next w:val="1"/>
    <w:qFormat/>
    <w:uiPriority w:val="0"/>
    <w:pPr>
      <w:ind w:left="1260" w:leftChars="600"/>
    </w:pPr>
  </w:style>
  <w:style w:type="paragraph" w:styleId="32">
    <w:name w:val="List"/>
    <w:basedOn w:val="1"/>
    <w:qFormat/>
    <w:uiPriority w:val="0"/>
    <w:pPr>
      <w:ind w:left="200" w:hanging="200" w:hangingChars="200"/>
    </w:pPr>
    <w:rPr>
      <w:szCs w:val="20"/>
    </w:rPr>
  </w:style>
  <w:style w:type="paragraph" w:styleId="33">
    <w:name w:val="toc 6"/>
    <w:basedOn w:val="1"/>
    <w:next w:val="1"/>
    <w:qFormat/>
    <w:uiPriority w:val="0"/>
    <w:pPr>
      <w:ind w:left="2100" w:leftChars="1000"/>
    </w:pPr>
  </w:style>
  <w:style w:type="paragraph" w:styleId="34">
    <w:name w:val="Body Text Indent 3"/>
    <w:basedOn w:val="1"/>
    <w:qFormat/>
    <w:uiPriority w:val="0"/>
    <w:pPr>
      <w:spacing w:line="500" w:lineRule="exact"/>
      <w:ind w:firstLine="570"/>
    </w:pPr>
    <w:rPr>
      <w:rFonts w:eastAsia="黑体"/>
      <w:sz w:val="28"/>
    </w:rPr>
  </w:style>
  <w:style w:type="paragraph" w:styleId="35">
    <w:name w:val="toc 2"/>
    <w:basedOn w:val="1"/>
    <w:next w:val="1"/>
    <w:qFormat/>
    <w:uiPriority w:val="39"/>
    <w:pPr>
      <w:tabs>
        <w:tab w:val="left" w:pos="1260"/>
        <w:tab w:val="right" w:leader="dot" w:pos="9060"/>
      </w:tabs>
      <w:ind w:left="420" w:leftChars="200"/>
    </w:pPr>
    <w:rPr>
      <w:rFonts w:ascii="宋体" w:hAnsi="宋体"/>
    </w:rPr>
  </w:style>
  <w:style w:type="paragraph" w:styleId="36">
    <w:name w:val="toc 9"/>
    <w:basedOn w:val="1"/>
    <w:next w:val="1"/>
    <w:qFormat/>
    <w:uiPriority w:val="0"/>
    <w:pPr>
      <w:ind w:left="3360" w:leftChars="1600"/>
    </w:pPr>
  </w:style>
  <w:style w:type="paragraph" w:styleId="37">
    <w:name w:val="Body Text 2"/>
    <w:basedOn w:val="1"/>
    <w:qFormat/>
    <w:uiPriority w:val="0"/>
    <w:rPr>
      <w:sz w:val="28"/>
    </w:rPr>
  </w:style>
  <w:style w:type="paragraph" w:styleId="3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rPr>
  </w:style>
  <w:style w:type="paragraph" w:styleId="39">
    <w:name w:val="Normal (Web)"/>
    <w:basedOn w:val="1"/>
    <w:qFormat/>
    <w:uiPriority w:val="0"/>
    <w:pPr>
      <w:widowControl/>
      <w:spacing w:before="100" w:beforeAutospacing="1" w:after="100" w:afterAutospacing="1"/>
      <w:jc w:val="left"/>
    </w:pPr>
    <w:rPr>
      <w:rFonts w:ascii="宋体" w:hAnsi="宋体"/>
      <w:kern w:val="0"/>
      <w:sz w:val="24"/>
    </w:rPr>
  </w:style>
  <w:style w:type="paragraph" w:styleId="40">
    <w:name w:val="Title"/>
    <w:basedOn w:val="1"/>
    <w:qFormat/>
    <w:uiPriority w:val="0"/>
    <w:pPr>
      <w:adjustRightInd w:val="0"/>
      <w:spacing w:before="240" w:after="60" w:line="312" w:lineRule="atLeast"/>
      <w:jc w:val="center"/>
      <w:textAlignment w:val="baseline"/>
    </w:pPr>
    <w:rPr>
      <w:rFonts w:ascii="Arial" w:hAnsi="Arial"/>
      <w:b/>
      <w:kern w:val="28"/>
      <w:sz w:val="32"/>
      <w:szCs w:val="20"/>
    </w:rPr>
  </w:style>
  <w:style w:type="paragraph" w:styleId="41">
    <w:name w:val="annotation subject"/>
    <w:basedOn w:val="16"/>
    <w:next w:val="16"/>
    <w:qFormat/>
    <w:uiPriority w:val="0"/>
    <w:pPr>
      <w:adjustRightInd/>
      <w:spacing w:line="240" w:lineRule="auto"/>
      <w:textAlignment w:val="auto"/>
    </w:pPr>
    <w:rPr>
      <w:b/>
      <w:bCs/>
      <w:kern w:val="2"/>
      <w:sz w:val="21"/>
      <w:szCs w:val="24"/>
    </w:rPr>
  </w:style>
  <w:style w:type="paragraph" w:styleId="42">
    <w:name w:val="Body Text First Indent"/>
    <w:basedOn w:val="18"/>
    <w:qFormat/>
    <w:uiPriority w:val="99"/>
    <w:pPr>
      <w:ind w:firstLine="420" w:firstLineChars="100"/>
    </w:pPr>
    <w:rPr>
      <w:rFonts w:ascii="Times New Roman" w:hAnsi="Times New Roman"/>
      <w:sz w:val="18"/>
      <w:szCs w:val="18"/>
    </w:rPr>
  </w:style>
  <w:style w:type="paragraph" w:styleId="43">
    <w:name w:val="Body Text First Indent 2"/>
    <w:basedOn w:val="19"/>
    <w:qFormat/>
    <w:uiPriority w:val="0"/>
    <w:pPr>
      <w:ind w:firstLine="420"/>
    </w:pPr>
    <w:rPr>
      <w:rFonts w:ascii="Arial" w:hAnsi="Arial"/>
      <w:snapToGrid w:val="0"/>
      <w:kern w:val="0"/>
      <w:sz w:val="20"/>
    </w:rPr>
  </w:style>
  <w:style w:type="table" w:styleId="45">
    <w:name w:val="Table Grid"/>
    <w:basedOn w:val="4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47">
    <w:name w:val="Char"/>
    <w:basedOn w:val="1"/>
    <w:link w:val="46"/>
    <w:qFormat/>
    <w:uiPriority w:val="0"/>
    <w:rPr>
      <w:szCs w:val="21"/>
    </w:rPr>
  </w:style>
  <w:style w:type="character" w:styleId="48">
    <w:name w:val="Strong"/>
    <w:basedOn w:val="46"/>
    <w:qFormat/>
    <w:uiPriority w:val="0"/>
    <w:rPr>
      <w:b/>
    </w:rPr>
  </w:style>
  <w:style w:type="character" w:styleId="49">
    <w:name w:val="page number"/>
    <w:basedOn w:val="46"/>
    <w:qFormat/>
    <w:uiPriority w:val="0"/>
  </w:style>
  <w:style w:type="character" w:styleId="50">
    <w:name w:val="FollowedHyperlink"/>
    <w:qFormat/>
    <w:uiPriority w:val="0"/>
    <w:rPr>
      <w:color w:val="666666"/>
      <w:u w:val="none"/>
    </w:rPr>
  </w:style>
  <w:style w:type="character" w:styleId="51">
    <w:name w:val="HTML Definition"/>
    <w:basedOn w:val="46"/>
    <w:qFormat/>
    <w:uiPriority w:val="99"/>
    <w:rPr>
      <w:i/>
    </w:rPr>
  </w:style>
  <w:style w:type="character" w:styleId="52">
    <w:name w:val="Hyperlink"/>
    <w:basedOn w:val="46"/>
    <w:qFormat/>
    <w:uiPriority w:val="99"/>
    <w:rPr>
      <w:color w:val="666666"/>
      <w:u w:val="none"/>
    </w:rPr>
  </w:style>
  <w:style w:type="character" w:styleId="53">
    <w:name w:val="HTML Code"/>
    <w:qFormat/>
    <w:uiPriority w:val="99"/>
    <w:rPr>
      <w:rFonts w:hint="default" w:ascii="Courier New" w:hAnsi="Courier New" w:eastAsia="Courier New" w:cs="Courier New"/>
      <w:color w:val="C7254E"/>
      <w:sz w:val="21"/>
      <w:szCs w:val="21"/>
      <w:shd w:val="clear" w:color="auto" w:fill="F9F2F4"/>
    </w:rPr>
  </w:style>
  <w:style w:type="character" w:styleId="54">
    <w:name w:val="annotation reference"/>
    <w:qFormat/>
    <w:uiPriority w:val="0"/>
    <w:rPr>
      <w:sz w:val="21"/>
      <w:szCs w:val="21"/>
    </w:rPr>
  </w:style>
  <w:style w:type="character" w:styleId="55">
    <w:name w:val="HTML Keyboard"/>
    <w:qFormat/>
    <w:uiPriority w:val="99"/>
    <w:rPr>
      <w:rFonts w:hint="default" w:ascii="Courier New" w:hAnsi="Courier New" w:eastAsia="Courier New" w:cs="Courier New"/>
      <w:color w:val="FFFFFF"/>
      <w:sz w:val="21"/>
      <w:szCs w:val="21"/>
      <w:shd w:val="clear" w:color="auto" w:fill="333333"/>
    </w:rPr>
  </w:style>
  <w:style w:type="character" w:styleId="56">
    <w:name w:val="HTML Sample"/>
    <w:qFormat/>
    <w:uiPriority w:val="99"/>
    <w:rPr>
      <w:rFonts w:ascii="Courier New" w:hAnsi="Courier New" w:eastAsia="Courier New" w:cs="Courier New"/>
      <w:sz w:val="21"/>
      <w:szCs w:val="21"/>
    </w:rPr>
  </w:style>
  <w:style w:type="character" w:customStyle="1" w:styleId="57">
    <w:name w:val="font41"/>
    <w:basedOn w:val="46"/>
    <w:qFormat/>
    <w:uiPriority w:val="0"/>
    <w:rPr>
      <w:rFonts w:hint="default" w:ascii="Times New Roman" w:hAnsi="Times New Roman" w:cs="Times New Roman"/>
      <w:color w:val="000000"/>
      <w:sz w:val="20"/>
      <w:szCs w:val="20"/>
      <w:u w:val="none"/>
    </w:rPr>
  </w:style>
  <w:style w:type="character" w:customStyle="1" w:styleId="58">
    <w:name w:val="标题 1 Char"/>
    <w:link w:val="3"/>
    <w:qFormat/>
    <w:uiPriority w:val="0"/>
    <w:rPr>
      <w:b/>
      <w:bCs/>
      <w:kern w:val="44"/>
      <w:sz w:val="44"/>
      <w:szCs w:val="44"/>
    </w:rPr>
  </w:style>
  <w:style w:type="character" w:customStyle="1" w:styleId="59">
    <w:name w:val="中文正文、 Char"/>
    <w:link w:val="60"/>
    <w:qFormat/>
    <w:uiPriority w:val="0"/>
    <w:rPr>
      <w:kern w:val="2"/>
      <w:sz w:val="21"/>
      <w:szCs w:val="21"/>
    </w:rPr>
  </w:style>
  <w:style w:type="paragraph" w:customStyle="1" w:styleId="60">
    <w:name w:val="中文正文、"/>
    <w:basedOn w:val="1"/>
    <w:link w:val="59"/>
    <w:qFormat/>
    <w:uiPriority w:val="0"/>
    <w:pPr>
      <w:spacing w:line="360" w:lineRule="auto"/>
      <w:ind w:firstLine="420" w:firstLineChars="200"/>
    </w:pPr>
    <w:rPr>
      <w:szCs w:val="21"/>
    </w:rPr>
  </w:style>
  <w:style w:type="character" w:customStyle="1" w:styleId="61">
    <w:name w:val="font91"/>
    <w:qFormat/>
    <w:uiPriority w:val="0"/>
    <w:rPr>
      <w:rFonts w:hint="eastAsia" w:ascii="宋体" w:hAnsi="宋体" w:eastAsia="宋体" w:cs="宋体"/>
      <w:color w:val="000000"/>
      <w:sz w:val="20"/>
      <w:szCs w:val="20"/>
      <w:u w:val="none"/>
    </w:rPr>
  </w:style>
  <w:style w:type="character" w:customStyle="1" w:styleId="62">
    <w:name w:val="标题 3 Char"/>
    <w:link w:val="5"/>
    <w:qFormat/>
    <w:uiPriority w:val="0"/>
    <w:rPr>
      <w:b/>
      <w:bCs/>
      <w:kern w:val="2"/>
      <w:sz w:val="32"/>
      <w:szCs w:val="32"/>
    </w:rPr>
  </w:style>
  <w:style w:type="character" w:customStyle="1" w:styleId="63">
    <w:name w:val="中文正文、 Char Char"/>
    <w:qFormat/>
    <w:uiPriority w:val="0"/>
    <w:rPr>
      <w:kern w:val="2"/>
      <w:sz w:val="21"/>
      <w:szCs w:val="21"/>
    </w:rPr>
  </w:style>
  <w:style w:type="character" w:customStyle="1" w:styleId="64">
    <w:name w:val="纯文本 Char"/>
    <w:link w:val="23"/>
    <w:qFormat/>
    <w:uiPriority w:val="0"/>
    <w:rPr>
      <w:rFonts w:ascii="宋体" w:hAnsi="Courier New"/>
      <w:kern w:val="2"/>
      <w:sz w:val="21"/>
    </w:rPr>
  </w:style>
  <w:style w:type="character" w:customStyle="1" w:styleId="65">
    <w:name w:val="font21"/>
    <w:qFormat/>
    <w:uiPriority w:val="0"/>
    <w:rPr>
      <w:rFonts w:hint="eastAsia" w:ascii="宋体" w:hAnsi="宋体" w:eastAsia="宋体" w:cs="宋体"/>
      <w:color w:val="000000"/>
      <w:sz w:val="20"/>
      <w:szCs w:val="20"/>
      <w:u w:val="none"/>
    </w:rPr>
  </w:style>
  <w:style w:type="character" w:customStyle="1" w:styleId="66">
    <w:name w:val="font31"/>
    <w:qFormat/>
    <w:uiPriority w:val="0"/>
    <w:rPr>
      <w:rFonts w:hint="default" w:ascii="Times New Roman" w:hAnsi="Times New Roman" w:cs="Times New Roman"/>
      <w:color w:val="000000"/>
      <w:sz w:val="20"/>
      <w:szCs w:val="20"/>
      <w:u w:val="none"/>
    </w:rPr>
  </w:style>
  <w:style w:type="character" w:customStyle="1" w:styleId="67">
    <w:name w:val="font61"/>
    <w:qFormat/>
    <w:uiPriority w:val="0"/>
    <w:rPr>
      <w:rFonts w:hint="eastAsia" w:ascii="宋体" w:hAnsi="宋体" w:eastAsia="宋体" w:cs="宋体"/>
      <w:color w:val="000000"/>
      <w:sz w:val="20"/>
      <w:szCs w:val="20"/>
      <w:u w:val="none"/>
    </w:rPr>
  </w:style>
  <w:style w:type="character" w:customStyle="1" w:styleId="68">
    <w:name w:val="标题二、 Char Char"/>
    <w:qFormat/>
    <w:uiPriority w:val="0"/>
    <w:rPr>
      <w:rFonts w:ascii="宋体" w:hAnsi="宋体"/>
      <w:b/>
      <w:kern w:val="2"/>
      <w:sz w:val="21"/>
      <w:szCs w:val="21"/>
    </w:rPr>
  </w:style>
  <w:style w:type="character" w:customStyle="1" w:styleId="69">
    <w:name w:val="正文缩进 Char"/>
    <w:link w:val="13"/>
    <w:qFormat/>
    <w:uiPriority w:val="0"/>
  </w:style>
  <w:style w:type="character" w:customStyle="1" w:styleId="70">
    <w:name w:val="font71"/>
    <w:qFormat/>
    <w:uiPriority w:val="0"/>
    <w:rPr>
      <w:rFonts w:hint="eastAsia" w:ascii="宋体" w:hAnsi="宋体" w:eastAsia="宋体" w:cs="宋体"/>
      <w:color w:val="000000"/>
      <w:sz w:val="21"/>
      <w:szCs w:val="21"/>
      <w:u w:val="none"/>
    </w:rPr>
  </w:style>
  <w:style w:type="character" w:customStyle="1" w:styleId="71">
    <w:name w:val="font101"/>
    <w:qFormat/>
    <w:uiPriority w:val="0"/>
    <w:rPr>
      <w:rFonts w:hint="eastAsia" w:ascii="宋体" w:hAnsi="宋体" w:eastAsia="宋体" w:cs="宋体"/>
      <w:color w:val="000000"/>
      <w:sz w:val="20"/>
      <w:szCs w:val="20"/>
      <w:u w:val="none"/>
    </w:rPr>
  </w:style>
  <w:style w:type="character" w:customStyle="1" w:styleId="72">
    <w:name w:val="正文文本 3 Char"/>
    <w:link w:val="17"/>
    <w:qFormat/>
    <w:uiPriority w:val="0"/>
    <w:rPr>
      <w:kern w:val="2"/>
      <w:sz w:val="24"/>
      <w:szCs w:val="24"/>
    </w:rPr>
  </w:style>
  <w:style w:type="character" w:customStyle="1" w:styleId="73">
    <w:name w:val="A表格文字左对齐 Char Char"/>
    <w:link w:val="74"/>
    <w:qFormat/>
    <w:uiPriority w:val="0"/>
    <w:rPr>
      <w:rFonts w:ascii="宋体" w:hAnsi="宋体"/>
      <w:kern w:val="2"/>
      <w:sz w:val="21"/>
    </w:rPr>
  </w:style>
  <w:style w:type="paragraph" w:customStyle="1" w:styleId="74">
    <w:name w:val="A表格文字左对齐"/>
    <w:basedOn w:val="1"/>
    <w:link w:val="73"/>
    <w:qFormat/>
    <w:uiPriority w:val="0"/>
    <w:pPr>
      <w:adjustRightInd w:val="0"/>
      <w:spacing w:before="40" w:after="4"/>
      <w:jc w:val="left"/>
    </w:pPr>
    <w:rPr>
      <w:rFonts w:ascii="宋体" w:hAnsi="宋体"/>
      <w:szCs w:val="20"/>
    </w:rPr>
  </w:style>
  <w:style w:type="character" w:customStyle="1" w:styleId="75">
    <w:name w:val="font81"/>
    <w:qFormat/>
    <w:uiPriority w:val="0"/>
    <w:rPr>
      <w:rFonts w:hint="eastAsia" w:ascii="宋体" w:hAnsi="宋体" w:eastAsia="宋体" w:cs="宋体"/>
      <w:b/>
      <w:color w:val="000000"/>
      <w:sz w:val="20"/>
      <w:szCs w:val="20"/>
      <w:u w:val="none"/>
    </w:rPr>
  </w:style>
  <w:style w:type="character" w:customStyle="1" w:styleId="76">
    <w:name w:val="font01"/>
    <w:basedOn w:val="46"/>
    <w:qFormat/>
    <w:uiPriority w:val="0"/>
    <w:rPr>
      <w:rFonts w:hint="eastAsia" w:ascii="宋体" w:hAnsi="宋体" w:eastAsia="宋体" w:cs="宋体"/>
      <w:b/>
      <w:color w:val="000000"/>
      <w:sz w:val="20"/>
      <w:szCs w:val="20"/>
      <w:u w:val="none"/>
    </w:rPr>
  </w:style>
  <w:style w:type="character" w:customStyle="1" w:styleId="77">
    <w:name w:val="p0 Char Char"/>
    <w:link w:val="78"/>
    <w:qFormat/>
    <w:uiPriority w:val="0"/>
    <w:rPr>
      <w:sz w:val="21"/>
      <w:szCs w:val="21"/>
    </w:rPr>
  </w:style>
  <w:style w:type="paragraph" w:customStyle="1" w:styleId="78">
    <w:name w:val="p0"/>
    <w:basedOn w:val="1"/>
    <w:link w:val="77"/>
    <w:qFormat/>
    <w:uiPriority w:val="0"/>
    <w:pPr>
      <w:widowControl/>
    </w:pPr>
    <w:rPr>
      <w:kern w:val="0"/>
      <w:szCs w:val="21"/>
    </w:rPr>
  </w:style>
  <w:style w:type="character" w:customStyle="1" w:styleId="79">
    <w:name w:val="A表格文字 Char Char"/>
    <w:link w:val="80"/>
    <w:qFormat/>
    <w:uiPriority w:val="0"/>
    <w:rPr>
      <w:rFonts w:ascii="宋体" w:hAnsi="宋体"/>
      <w:kern w:val="21"/>
      <w:sz w:val="21"/>
    </w:rPr>
  </w:style>
  <w:style w:type="paragraph" w:customStyle="1" w:styleId="80">
    <w:name w:val="A表格文字"/>
    <w:basedOn w:val="1"/>
    <w:link w:val="79"/>
    <w:qFormat/>
    <w:uiPriority w:val="0"/>
    <w:pPr>
      <w:adjustRightInd w:val="0"/>
      <w:snapToGrid w:val="0"/>
      <w:spacing w:before="40" w:after="40"/>
      <w:jc w:val="left"/>
    </w:pPr>
    <w:rPr>
      <w:rFonts w:ascii="宋体" w:hAnsi="宋体"/>
      <w:kern w:val="21"/>
      <w:szCs w:val="20"/>
    </w:rPr>
  </w:style>
  <w:style w:type="character" w:customStyle="1" w:styleId="81">
    <w:name w:val="标题二、 Char"/>
    <w:link w:val="82"/>
    <w:qFormat/>
    <w:uiPriority w:val="99"/>
    <w:rPr>
      <w:rFonts w:ascii="宋体" w:hAnsi="宋体"/>
      <w:b/>
      <w:szCs w:val="21"/>
    </w:rPr>
  </w:style>
  <w:style w:type="paragraph" w:customStyle="1" w:styleId="82">
    <w:name w:val="标题二、"/>
    <w:basedOn w:val="1"/>
    <w:link w:val="81"/>
    <w:qFormat/>
    <w:uiPriority w:val="99"/>
    <w:pPr>
      <w:spacing w:line="360" w:lineRule="auto"/>
      <w:ind w:firstLine="200" w:firstLineChars="200"/>
      <w:outlineLvl w:val="2"/>
    </w:pPr>
    <w:rPr>
      <w:rFonts w:ascii="宋体" w:hAnsi="宋体"/>
      <w:b/>
      <w:kern w:val="0"/>
      <w:sz w:val="20"/>
      <w:szCs w:val="21"/>
    </w:rPr>
  </w:style>
  <w:style w:type="character" w:customStyle="1" w:styleId="83">
    <w:name w:val="font11"/>
    <w:basedOn w:val="46"/>
    <w:qFormat/>
    <w:uiPriority w:val="0"/>
    <w:rPr>
      <w:rFonts w:hint="default" w:ascii="Times New Roman" w:hAnsi="Times New Roman" w:cs="Times New Roman"/>
      <w:color w:val="000000"/>
      <w:sz w:val="20"/>
      <w:szCs w:val="20"/>
      <w:u w:val="none"/>
    </w:rPr>
  </w:style>
  <w:style w:type="character" w:customStyle="1" w:styleId="84">
    <w:name w:val="font121"/>
    <w:qFormat/>
    <w:uiPriority w:val="0"/>
    <w:rPr>
      <w:rFonts w:hint="eastAsia" w:ascii="宋体" w:hAnsi="宋体" w:eastAsia="宋体" w:cs="宋体"/>
      <w:color w:val="000000"/>
      <w:sz w:val="20"/>
      <w:szCs w:val="20"/>
      <w:u w:val="none"/>
    </w:rPr>
  </w:style>
  <w:style w:type="character" w:customStyle="1" w:styleId="85">
    <w:name w:val="样式 宋体 四号"/>
    <w:basedOn w:val="46"/>
    <w:qFormat/>
    <w:uiPriority w:val="0"/>
    <w:rPr>
      <w:rFonts w:hint="eastAsia" w:ascii="宋体" w:hAnsi="宋体" w:eastAsia="仿宋_GB2312"/>
      <w:sz w:val="28"/>
    </w:rPr>
  </w:style>
  <w:style w:type="character" w:customStyle="1" w:styleId="86">
    <w:name w:val="标题 2 Char"/>
    <w:link w:val="4"/>
    <w:qFormat/>
    <w:uiPriority w:val="0"/>
    <w:rPr>
      <w:rFonts w:ascii="Arial" w:hAnsi="Arial"/>
      <w:b/>
      <w:bCs/>
      <w:kern w:val="2"/>
      <w:sz w:val="28"/>
      <w:szCs w:val="32"/>
    </w:rPr>
  </w:style>
  <w:style w:type="paragraph" w:customStyle="1" w:styleId="87">
    <w:name w:val="标题一、"/>
    <w:basedOn w:val="1"/>
    <w:qFormat/>
    <w:uiPriority w:val="99"/>
    <w:pPr>
      <w:spacing w:beforeLines="100" w:afterLines="100" w:line="360" w:lineRule="auto"/>
      <w:jc w:val="center"/>
      <w:outlineLvl w:val="0"/>
    </w:pPr>
    <w:rPr>
      <w:rFonts w:ascii="黑体" w:eastAsia="黑体"/>
      <w:sz w:val="32"/>
      <w:szCs w:val="32"/>
    </w:rPr>
  </w:style>
  <w:style w:type="paragraph" w:customStyle="1" w:styleId="88">
    <w:name w:val="_Style 2"/>
    <w:basedOn w:val="1"/>
    <w:qFormat/>
    <w:uiPriority w:val="0"/>
    <w:pPr>
      <w:ind w:firstLine="420" w:firstLineChars="200"/>
    </w:pPr>
    <w:rPr>
      <w:rFonts w:ascii="Calibri" w:hAnsi="Calibri"/>
    </w:rPr>
  </w:style>
  <w:style w:type="paragraph" w:customStyle="1" w:styleId="89">
    <w:name w:val="样式 四号 首行缩进:  1厘米 行距: 1.5 倍行距"/>
    <w:basedOn w:val="1"/>
    <w:qFormat/>
    <w:uiPriority w:val="0"/>
    <w:pPr>
      <w:spacing w:line="360" w:lineRule="auto"/>
      <w:ind w:firstLine="570"/>
    </w:pPr>
    <w:rPr>
      <w:sz w:val="28"/>
      <w:szCs w:val="20"/>
    </w:rPr>
  </w:style>
  <w:style w:type="paragraph" w:customStyle="1" w:styleId="90">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91">
    <w:name w:val="大标题"/>
    <w:basedOn w:val="1"/>
    <w:next w:val="1"/>
    <w:qFormat/>
    <w:uiPriority w:val="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pacing w:line="600" w:lineRule="atLeast"/>
      <w:jc w:val="center"/>
    </w:pPr>
    <w:rPr>
      <w:rFonts w:ascii="黑体" w:eastAsia="黑体"/>
      <w:kern w:val="0"/>
      <w:sz w:val="40"/>
      <w:szCs w:val="40"/>
    </w:rPr>
  </w:style>
  <w:style w:type="paragraph" w:customStyle="1" w:styleId="92">
    <w:name w:val="Char Char1 Char"/>
    <w:basedOn w:val="1"/>
    <w:qFormat/>
    <w:uiPriority w:val="0"/>
  </w:style>
  <w:style w:type="paragraph" w:customStyle="1" w:styleId="93">
    <w:name w:val="标题4"/>
    <w:basedOn w:val="1"/>
    <w:qFormat/>
    <w:uiPriority w:val="0"/>
    <w:pPr>
      <w:spacing w:beforeLines="50" w:afterLines="50"/>
      <w:jc w:val="left"/>
    </w:pPr>
    <w:rPr>
      <w:rFonts w:eastAsia="黑体"/>
      <w:b/>
      <w:kern w:val="0"/>
      <w:sz w:val="30"/>
    </w:rPr>
  </w:style>
  <w:style w:type="paragraph" w:customStyle="1" w:styleId="94">
    <w:name w:val="_Style 12"/>
    <w:basedOn w:val="1"/>
    <w:next w:val="19"/>
    <w:qFormat/>
    <w:uiPriority w:val="0"/>
    <w:pPr>
      <w:spacing w:line="360" w:lineRule="auto"/>
      <w:ind w:firstLine="540"/>
    </w:pPr>
    <w:rPr>
      <w:sz w:val="28"/>
      <w:szCs w:val="20"/>
    </w:rPr>
  </w:style>
  <w:style w:type="paragraph" w:styleId="95">
    <w:name w:val="List Paragraph"/>
    <w:basedOn w:val="1"/>
    <w:qFormat/>
    <w:uiPriority w:val="0"/>
    <w:pPr>
      <w:ind w:firstLine="420" w:firstLineChars="200"/>
    </w:pPr>
    <w:rPr>
      <w:rFonts w:ascii="Calibri" w:hAnsi="Calibri"/>
      <w:szCs w:val="22"/>
    </w:rPr>
  </w:style>
  <w:style w:type="paragraph" w:customStyle="1" w:styleId="96">
    <w:name w:val="List Paragraph1"/>
    <w:basedOn w:val="1"/>
    <w:qFormat/>
    <w:uiPriority w:val="0"/>
    <w:pPr>
      <w:ind w:firstLine="420" w:firstLineChars="200"/>
    </w:pPr>
  </w:style>
  <w:style w:type="paragraph" w:customStyle="1" w:styleId="97">
    <w:name w:val="Char Char Char Char Char Char Char Char Char Char Char Char Char Char Char"/>
    <w:basedOn w:val="1"/>
    <w:qFormat/>
    <w:uiPriority w:val="0"/>
    <w:pPr>
      <w:widowControl/>
      <w:spacing w:after="160" w:line="240" w:lineRule="exact"/>
      <w:jc w:val="left"/>
    </w:pPr>
    <w:rPr>
      <w:szCs w:val="20"/>
    </w:rPr>
  </w:style>
  <w:style w:type="paragraph" w:customStyle="1" w:styleId="98">
    <w:name w:val="列出段落1"/>
    <w:basedOn w:val="1"/>
    <w:qFormat/>
    <w:uiPriority w:val="0"/>
    <w:pPr>
      <w:ind w:firstLine="420" w:firstLineChars="200"/>
    </w:pPr>
    <w:rPr>
      <w:rFonts w:ascii="Calibri" w:hAnsi="Calibri" w:cs="Calibri"/>
      <w:szCs w:val="21"/>
    </w:rPr>
  </w:style>
  <w:style w:type="paragraph" w:customStyle="1" w:styleId="99">
    <w:name w:val="表标题栏"/>
    <w:basedOn w:val="100"/>
    <w:qFormat/>
    <w:uiPriority w:val="0"/>
    <w:pPr>
      <w:adjustRightInd w:val="0"/>
      <w:snapToGrid w:val="0"/>
    </w:pPr>
    <w:rPr>
      <w:b/>
    </w:rPr>
  </w:style>
  <w:style w:type="paragraph" w:customStyle="1" w:styleId="100">
    <w:name w:val="表内文字"/>
    <w:basedOn w:val="1"/>
    <w:qFormat/>
    <w:uiPriority w:val="0"/>
    <w:pPr>
      <w:jc w:val="center"/>
    </w:pPr>
    <w:rPr>
      <w:rFonts w:ascii="宋体" w:hAnsi="宋体"/>
      <w:bCs/>
      <w:color w:val="000000"/>
      <w:kern w:val="21"/>
      <w:szCs w:val="21"/>
    </w:rPr>
  </w:style>
  <w:style w:type="paragraph" w:customStyle="1" w:styleId="101">
    <w:name w:val="Char Char Char Char"/>
    <w:basedOn w:val="1"/>
    <w:qFormat/>
    <w:uiPriority w:val="0"/>
    <w:pPr>
      <w:spacing w:line="360" w:lineRule="auto"/>
    </w:pPr>
    <w:rPr>
      <w:rFonts w:ascii="黑体" w:hAnsi="宋体" w:eastAsia="黑体"/>
      <w:spacing w:val="-3"/>
      <w:sz w:val="32"/>
    </w:rPr>
  </w:style>
  <w:style w:type="paragraph" w:customStyle="1" w:styleId="102">
    <w:name w:val="表内文字（两端对齐）"/>
    <w:basedOn w:val="100"/>
    <w:qFormat/>
    <w:uiPriority w:val="0"/>
    <w:rPr>
      <w:bCs w:val="0"/>
    </w:rPr>
  </w:style>
  <w:style w:type="paragraph" w:customStyle="1" w:styleId="103">
    <w:name w:val="1"/>
    <w:basedOn w:val="1"/>
    <w:next w:val="26"/>
    <w:qFormat/>
    <w:uiPriority w:val="0"/>
    <w:pPr>
      <w:tabs>
        <w:tab w:val="left" w:pos="3060"/>
      </w:tabs>
      <w:spacing w:line="140" w:lineRule="atLeast"/>
      <w:ind w:firstLine="560" w:firstLineChars="200"/>
    </w:pPr>
    <w:rPr>
      <w:sz w:val="28"/>
    </w:rPr>
  </w:style>
  <w:style w:type="paragraph" w:customStyle="1" w:styleId="104">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5">
    <w:name w:val="样式1"/>
    <w:basedOn w:val="1"/>
    <w:qFormat/>
    <w:uiPriority w:val="0"/>
    <w:pPr>
      <w:numPr>
        <w:ilvl w:val="0"/>
        <w:numId w:val="3"/>
      </w:numPr>
      <w:spacing w:line="360" w:lineRule="auto"/>
      <w:ind w:left="1253" w:hanging="680"/>
    </w:pPr>
    <w:rPr>
      <w:sz w:val="28"/>
      <w:szCs w:val="28"/>
    </w:rPr>
  </w:style>
  <w:style w:type="paragraph" w:customStyle="1" w:styleId="106">
    <w:name w:val="Char Char Char Char1"/>
    <w:basedOn w:val="1"/>
    <w:qFormat/>
    <w:uiPriority w:val="0"/>
    <w:pPr>
      <w:widowControl/>
      <w:spacing w:after="160" w:line="240" w:lineRule="exact"/>
      <w:jc w:val="left"/>
    </w:pPr>
  </w:style>
  <w:style w:type="paragraph" w:customStyle="1" w:styleId="107">
    <w:name w:val="Char2"/>
    <w:basedOn w:val="1"/>
    <w:qFormat/>
    <w:uiPriority w:val="0"/>
    <w:pPr>
      <w:spacing w:line="440" w:lineRule="exact"/>
      <w:ind w:firstLine="510"/>
    </w:pPr>
    <w:rPr>
      <w:rFonts w:eastAsia="方正仿宋简体"/>
      <w:sz w:val="32"/>
      <w:szCs w:val="20"/>
    </w:rPr>
  </w:style>
  <w:style w:type="paragraph" w:customStyle="1" w:styleId="108">
    <w:name w:val="样式 标题 2 + Times New Roman 四号 非加粗 段前: 5 磅 段后: 0 磅 行距: 固定值 20..."/>
    <w:basedOn w:val="4"/>
    <w:qFormat/>
    <w:uiPriority w:val="0"/>
    <w:pPr>
      <w:spacing w:before="100" w:line="400" w:lineRule="exact"/>
      <w:ind w:firstLine="0" w:firstLineChars="0"/>
      <w:jc w:val="both"/>
    </w:pPr>
    <w:rPr>
      <w:rFonts w:ascii="Times New Roman" w:hAnsi="Times New Roman" w:eastAsia="黑体" w:cs="宋体"/>
      <w:b w:val="0"/>
      <w:bCs w:val="0"/>
      <w:szCs w:val="20"/>
    </w:rPr>
  </w:style>
  <w:style w:type="character" w:customStyle="1" w:styleId="109">
    <w:name w:val="cls3"/>
    <w:basedOn w:val="46"/>
    <w:qFormat/>
    <w:uiPriority w:val="0"/>
  </w:style>
  <w:style w:type="paragraph" w:customStyle="1" w:styleId="110">
    <w:name w:val="TOC Heading_168ca248-4ff6-498a-b521-1710acf2378a"/>
    <w:basedOn w:val="3"/>
    <w:next w:val="1"/>
    <w:qFormat/>
    <w:uiPriority w:val="39"/>
    <w:pPr>
      <w:outlineLvl w:val="9"/>
    </w:pPr>
  </w:style>
  <w:style w:type="character" w:customStyle="1" w:styleId="111">
    <w:name w:val="NormalCharacter"/>
    <w:qFormat/>
    <w:uiPriority w:val="0"/>
    <w:rPr>
      <w:rFonts w:ascii="宋体" w:hAnsi="宋体"/>
      <w:kern w:val="0"/>
      <w:sz w:val="24"/>
    </w:rPr>
  </w:style>
  <w:style w:type="paragraph" w:customStyle="1" w:styleId="112">
    <w:name w:val="p18"/>
    <w:basedOn w:val="1"/>
    <w:qFormat/>
    <w:uiPriority w:val="0"/>
    <w:pPr>
      <w:widowControl/>
      <w:spacing w:line="360" w:lineRule="auto"/>
      <w:ind w:firstLine="420"/>
      <w:jc w:val="left"/>
    </w:pPr>
    <w:rPr>
      <w:kern w:val="0"/>
      <w:szCs w:val="21"/>
    </w:rPr>
  </w:style>
  <w:style w:type="paragraph" w:customStyle="1" w:styleId="113">
    <w:name w:val="font6"/>
    <w:basedOn w:val="1"/>
    <w:qFormat/>
    <w:uiPriority w:val="0"/>
    <w:pPr>
      <w:widowControl/>
      <w:spacing w:before="100" w:beforeLines="0" w:beforeAutospacing="1" w:after="100" w:afterLines="0" w:afterAutospacing="1" w:line="240" w:lineRule="auto"/>
      <w:ind w:firstLine="0" w:firstLineChars="0"/>
      <w:jc w:val="left"/>
    </w:pPr>
    <w:rPr>
      <w:rFonts w:ascii="宋体" w:hAnsi="宋体"/>
      <w:sz w:val="20"/>
      <w:szCs w:val="20"/>
    </w:rPr>
  </w:style>
  <w:style w:type="paragraph" w:customStyle="1" w:styleId="114">
    <w:name w:val="表格（居中）"/>
    <w:next w:val="1"/>
    <w:qFormat/>
    <w:uiPriority w:val="0"/>
    <w:pPr>
      <w:shd w:val="clear" w:color="auto" w:fill="FFFFFF"/>
      <w:spacing w:line="300" w:lineRule="auto"/>
      <w:jc w:val="center"/>
    </w:pPr>
    <w:rPr>
      <w:rFonts w:ascii="Times New Roman" w:hAnsi="Times New Roman" w:eastAsia="宋体" w:cs="宋体"/>
      <w:kern w:val="2"/>
      <w:sz w:val="21"/>
      <w:szCs w:val="21"/>
      <w:lang w:val="en-US" w:eastAsia="zh-CN" w:bidi="ar-SA"/>
    </w:rPr>
  </w:style>
  <w:style w:type="character" w:customStyle="1" w:styleId="115">
    <w:name w:val="ask-title2"/>
    <w:basedOn w:val="46"/>
    <w:qFormat/>
    <w:uiPriority w:val="0"/>
  </w:style>
  <w:style w:type="paragraph" w:customStyle="1" w:styleId="116">
    <w:name w:val="正文文本缩进1"/>
    <w:basedOn w:val="1"/>
    <w:qFormat/>
    <w:uiPriority w:val="0"/>
    <w:pPr>
      <w:widowControl/>
      <w:autoSpaceDE w:val="0"/>
      <w:autoSpaceDN w:val="0"/>
      <w:adjustRightInd w:val="0"/>
      <w:spacing w:before="88" w:line="360" w:lineRule="auto"/>
      <w:ind w:firstLine="564" w:firstLineChars="235"/>
    </w:pPr>
    <w:rPr>
      <w:rFonts w:ascii="宋体" w:hAnsi="宋体"/>
      <w:kern w:val="0"/>
      <w:sz w:val="24"/>
      <w:szCs w:val="24"/>
    </w:rPr>
  </w:style>
  <w:style w:type="paragraph" w:customStyle="1" w:styleId="117">
    <w:name w:val="正文文本缩进 21"/>
    <w:basedOn w:val="1"/>
    <w:qFormat/>
    <w:uiPriority w:val="0"/>
    <w:pPr>
      <w:widowControl/>
      <w:autoSpaceDE w:val="0"/>
      <w:autoSpaceDN w:val="0"/>
      <w:adjustRightInd w:val="0"/>
      <w:spacing w:before="96" w:line="360" w:lineRule="auto"/>
      <w:ind w:firstLine="521" w:firstLineChars="217"/>
    </w:pPr>
    <w:rPr>
      <w:rFonts w:ascii="宋体" w:hAnsi="宋体"/>
      <w:kern w:val="0"/>
      <w:sz w:val="24"/>
      <w:szCs w:val="24"/>
    </w:rPr>
  </w:style>
  <w:style w:type="paragraph" w:customStyle="1" w:styleId="118">
    <w:name w:val="Table caption|1"/>
    <w:basedOn w:val="1"/>
    <w:qFormat/>
    <w:uiPriority w:val="0"/>
    <w:pPr>
      <w:widowControl w:val="0"/>
      <w:shd w:val="clear" w:color="auto" w:fill="auto"/>
      <w:spacing w:line="548" w:lineRule="exact"/>
      <w:ind w:firstLine="280"/>
    </w:pPr>
    <w:rPr>
      <w:rFonts w:ascii="宋体" w:hAnsi="宋体" w:eastAsia="宋体" w:cs="宋体"/>
      <w:sz w:val="28"/>
      <w:szCs w:val="28"/>
      <w:u w:val="none"/>
      <w:shd w:val="clear" w:color="auto" w:fill="auto"/>
      <w:lang w:val="zh-TW" w:eastAsia="zh-TW" w:bidi="zh-TW"/>
    </w:rPr>
  </w:style>
  <w:style w:type="paragraph" w:customStyle="1" w:styleId="119">
    <w:name w:val="Other|1"/>
    <w:basedOn w:val="1"/>
    <w:qFormat/>
    <w:uiPriority w:val="0"/>
    <w:pPr>
      <w:widowControl w:val="0"/>
      <w:shd w:val="clear" w:color="auto" w:fill="auto"/>
      <w:spacing w:line="432" w:lineRule="auto"/>
      <w:ind w:firstLine="400"/>
    </w:pPr>
    <w:rPr>
      <w:rFonts w:ascii="宋体" w:hAnsi="宋体" w:eastAsia="宋体" w:cs="宋体"/>
      <w:sz w:val="26"/>
      <w:szCs w:val="26"/>
      <w:u w:val="none"/>
      <w:shd w:val="clear" w:color="auto" w:fill="auto"/>
      <w:lang w:val="zh-TW" w:eastAsia="zh-TW" w:bidi="zh-TW"/>
    </w:rPr>
  </w:style>
  <w:style w:type="paragraph" w:customStyle="1" w:styleId="120">
    <w:name w:val="Body text|1"/>
    <w:basedOn w:val="1"/>
    <w:qFormat/>
    <w:uiPriority w:val="0"/>
    <w:pPr>
      <w:widowControl w:val="0"/>
      <w:shd w:val="clear" w:color="auto" w:fill="auto"/>
      <w:spacing w:line="432" w:lineRule="auto"/>
      <w:ind w:firstLine="400"/>
    </w:pPr>
    <w:rPr>
      <w:rFonts w:ascii="宋体" w:hAnsi="宋体" w:eastAsia="宋体" w:cs="宋体"/>
      <w:sz w:val="26"/>
      <w:szCs w:val="26"/>
      <w:u w:val="none"/>
      <w:shd w:val="clear" w:color="auto" w:fill="auto"/>
      <w:lang w:val="zh-TW" w:eastAsia="zh-TW" w:bidi="zh-TW"/>
    </w:rPr>
  </w:style>
  <w:style w:type="paragraph" w:customStyle="1" w:styleId="121">
    <w:name w:val="正文1"/>
    <w:qFormat/>
    <w:uiPriority w:val="0"/>
    <w:pPr>
      <w:widowControl w:val="0"/>
      <w:jc w:val="both"/>
    </w:pPr>
    <w:rPr>
      <w:rFonts w:ascii="Times New Roman" w:hAnsi="Arial Unicode MS" w:eastAsia="Times New Roman" w:cs="Times New Roman"/>
      <w:color w:val="000000"/>
      <w:lang w:val="en-US" w:eastAsia="zh-CN" w:bidi="ar-SA"/>
    </w:rPr>
  </w:style>
  <w:style w:type="paragraph" w:customStyle="1" w:styleId="122">
    <w:name w:val="引言二级条标题"/>
    <w:basedOn w:val="123"/>
    <w:next w:val="1"/>
    <w:qFormat/>
    <w:uiPriority w:val="0"/>
    <w:pPr>
      <w:numPr>
        <w:ilvl w:val="1"/>
        <w:numId w:val="4"/>
      </w:numPr>
      <w:ind w:left="0" w:firstLine="0"/>
    </w:pPr>
  </w:style>
  <w:style w:type="paragraph" w:customStyle="1" w:styleId="123">
    <w:name w:val="引言一级条标题"/>
    <w:basedOn w:val="1"/>
    <w:next w:val="124"/>
    <w:qFormat/>
    <w:uiPriority w:val="0"/>
    <w:pPr>
      <w:widowControl/>
      <w:numPr>
        <w:ilvl w:val="0"/>
        <w:numId w:val="5"/>
      </w:numPr>
    </w:pPr>
    <w:rPr>
      <w:rFonts w:eastAsia="黑体"/>
      <w:b/>
    </w:rPr>
  </w:style>
  <w:style w:type="paragraph" w:customStyle="1" w:styleId="124">
    <w:name w:val="段"/>
    <w:qFormat/>
    <w:uiPriority w:val="0"/>
    <w:pPr>
      <w:spacing w:after="200" w:line="360" w:lineRule="auto"/>
      <w:ind w:firstLine="200"/>
      <w:jc w:val="both"/>
    </w:pPr>
    <w:rPr>
      <w:rFonts w:ascii="宋体" w:hAnsi="宋体" w:eastAsia="宋体" w:cs="Calibri"/>
      <w:color w:val="000000"/>
      <w:sz w:val="21"/>
      <w:szCs w:val="22"/>
      <w:lang w:val="en-US" w:eastAsia="zh-CN" w:bidi="ar-SA"/>
    </w:rPr>
  </w:style>
  <w:style w:type="paragraph" w:customStyle="1" w:styleId="125">
    <w:name w:val="K&amp;W Normal"/>
    <w:qFormat/>
    <w:uiPriority w:val="0"/>
    <w:pPr>
      <w:spacing w:after="360" w:line="320" w:lineRule="atLeast"/>
      <w:jc w:val="both"/>
    </w:pPr>
    <w:rPr>
      <w:rFonts w:ascii="Arial" w:hAnsi="Arial" w:eastAsia="楷体_GB2312" w:cs="Arial"/>
      <w:color w:val="000000"/>
      <w:sz w:val="24"/>
      <w:szCs w:val="24"/>
      <w:lang w:val="en-US" w:eastAsia="en-US" w:bidi="ar-SA"/>
    </w:rPr>
  </w:style>
  <w:style w:type="paragraph" w:customStyle="1" w:styleId="126">
    <w:name w:val="Deed_Heading"/>
    <w:unhideWhenUsed/>
    <w:qFormat/>
    <w:uiPriority w:val="0"/>
    <w:pPr>
      <w:widowControl w:val="0"/>
      <w:pBdr>
        <w:top w:val="single" w:color="auto" w:sz="12" w:space="7"/>
      </w:pBdr>
      <w:spacing w:beforeLines="0" w:afterLines="0" w:line="440" w:lineRule="exact"/>
      <w:jc w:val="both"/>
    </w:pPr>
    <w:rPr>
      <w:rFonts w:hint="default" w:ascii="Arial Black" w:hAnsi="Arial Black" w:eastAsia="宋体" w:cs="Times New Roman"/>
      <w:b/>
      <w:kern w:val="2"/>
      <w:sz w:val="44"/>
      <w:szCs w:val="24"/>
      <w:lang w:val="en-US" w:eastAsia="zh-CN" w:bidi="ar-SA"/>
    </w:rPr>
  </w:style>
  <w:style w:type="paragraph" w:customStyle="1" w:styleId="127">
    <w:name w:val="K&amp;W heading 2"/>
    <w:unhideWhenUsed/>
    <w:qFormat/>
    <w:uiPriority w:val="0"/>
    <w:pPr>
      <w:widowControl w:val="0"/>
      <w:numPr>
        <w:ilvl w:val="1"/>
        <w:numId w:val="6"/>
      </w:numPr>
      <w:spacing w:beforeLines="0" w:after="360" w:afterLines="0" w:line="320" w:lineRule="exact"/>
      <w:ind w:left="1134" w:hanging="567"/>
      <w:jc w:val="both"/>
      <w:outlineLvl w:val="1"/>
    </w:pPr>
    <w:rPr>
      <w:rFonts w:hint="default" w:ascii="Arial" w:hAnsi="Arial" w:eastAsia="楷体_GB2312" w:cs="Times New Roman"/>
      <w:color w:val="auto"/>
      <w:sz w:val="24"/>
      <w:szCs w:val="24"/>
      <w:lang w:val="en-US" w:eastAsia="en-US" w:bidi="ar-SA"/>
    </w:rPr>
  </w:style>
  <w:style w:type="paragraph" w:customStyle="1" w:styleId="128">
    <w:name w:val="K&amp;W heading 1"/>
    <w:next w:val="127"/>
    <w:unhideWhenUsed/>
    <w:qFormat/>
    <w:uiPriority w:val="0"/>
    <w:pPr>
      <w:widowControl w:val="0"/>
      <w:numPr>
        <w:ilvl w:val="0"/>
        <w:numId w:val="6"/>
      </w:numPr>
      <w:spacing w:beforeLines="0" w:after="360" w:afterLines="0" w:line="320" w:lineRule="exact"/>
      <w:ind w:left="567" w:hanging="567"/>
      <w:jc w:val="both"/>
      <w:outlineLvl w:val="0"/>
    </w:pPr>
    <w:rPr>
      <w:rFonts w:hint="default" w:ascii="Arial" w:hAnsi="Arial" w:eastAsia="楷体_GB2312" w:cs="Times New Roman"/>
      <w:b/>
      <w:color w:val="auto"/>
      <w:sz w:val="28"/>
      <w:szCs w:val="24"/>
      <w:lang w:val="en-US" w:eastAsia="en-US" w:bidi="ar-SA"/>
    </w:rPr>
  </w:style>
  <w:style w:type="paragraph" w:customStyle="1" w:styleId="129">
    <w:name w:val="K&amp;W heading 3"/>
    <w:unhideWhenUsed/>
    <w:qFormat/>
    <w:uiPriority w:val="0"/>
    <w:pPr>
      <w:numPr>
        <w:ilvl w:val="2"/>
        <w:numId w:val="6"/>
      </w:numPr>
      <w:spacing w:beforeLines="0" w:after="360" w:afterLines="0" w:line="320" w:lineRule="exact"/>
      <w:ind w:left="1701" w:hanging="567"/>
      <w:jc w:val="both"/>
      <w:outlineLvl w:val="2"/>
    </w:pPr>
    <w:rPr>
      <w:rFonts w:hint="default" w:ascii="Arial" w:hAnsi="Arial" w:eastAsia="楷体_GB2312" w:cs="Times New Roman"/>
      <w:color w:val="auto"/>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39"/>
    <customShpInfo spid="_x0000_s1040"/>
    <customShpInfo spid="_x0000_s2050"/>
    <customShpInfo spid="_x0000_s2051"/>
    <customShpInfo spid="_x0000_s2052"/>
    <customShpInfo spid="_x0000_s2053"/>
    <customShpInfo spid="_x0000_s2054"/>
    <customShpInfo spid="_x0000_s2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49</Pages>
  <Words>19003</Words>
  <Characters>20864</Characters>
  <Paragraphs>1436</Paragraphs>
  <TotalTime>0</TotalTime>
  <ScaleCrop>false</ScaleCrop>
  <LinksUpToDate>false</LinksUpToDate>
  <CharactersWithSpaces>21638</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2020-07-02T01:27:00Z</dcterms:created>
  <dc:creator>ssz</dc:creator>
  <cp:lastModifiedBy>王江</cp:lastModifiedBy>
  <cp:lastPrinted>2020-04-29T00:09:00Z</cp:lastPrinted>
  <dcterms:modified xsi:type="dcterms:W3CDTF">2024-08-07T10:37:36Z</dcterms:modified>
  <dc:title>山西医科大学第一医院住院楼土建施工及安装工程招标文件</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