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95EE7">
      <w:pPr>
        <w:pStyle w:val="3"/>
        <w:shd w:val="clear" w:color="auto" w:fill="auto"/>
        <w:tabs>
          <w:tab w:val="left" w:pos="709"/>
        </w:tabs>
        <w:wordWrap w:val="0"/>
        <w:spacing w:line="360" w:lineRule="auto"/>
        <w:jc w:val="center"/>
        <w:rPr>
          <w:rFonts w:hint="eastAsia" w:ascii="宋体" w:hAnsi="宋体" w:cs="宋体"/>
          <w:b/>
          <w:i w:val="0"/>
          <w:iCs w:val="0"/>
          <w:color w:val="auto"/>
          <w:sz w:val="28"/>
          <w:szCs w:val="28"/>
          <w:highlight w:val="none"/>
          <w:shd w:val="clear" w:color="auto" w:fill="auto"/>
        </w:rPr>
      </w:pPr>
      <w:bookmarkStart w:id="0" w:name="_GoBack"/>
      <w:bookmarkEnd w:id="0"/>
      <w:r>
        <w:rPr>
          <w:rFonts w:hint="eastAsia" w:ascii="宋体" w:hAnsi="宋体" w:cs="宋体"/>
          <w:b/>
          <w:i w:val="0"/>
          <w:iCs w:val="0"/>
          <w:color w:val="auto"/>
          <w:sz w:val="28"/>
          <w:szCs w:val="28"/>
          <w:highlight w:val="none"/>
          <w:shd w:val="clear" w:color="auto" w:fill="auto"/>
        </w:rPr>
        <w:t>技术、服务</w:t>
      </w:r>
      <w:r>
        <w:rPr>
          <w:rFonts w:hint="eastAsia" w:ascii="宋体" w:hAnsi="宋体" w:cs="宋体"/>
          <w:b/>
          <w:i w:val="0"/>
          <w:iCs w:val="0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条款</w:t>
      </w:r>
      <w:r>
        <w:rPr>
          <w:rFonts w:hint="eastAsia" w:ascii="宋体" w:hAnsi="宋体" w:cs="宋体"/>
          <w:b/>
          <w:i w:val="0"/>
          <w:iCs w:val="0"/>
          <w:color w:val="auto"/>
          <w:sz w:val="28"/>
          <w:szCs w:val="28"/>
          <w:highlight w:val="none"/>
          <w:shd w:val="clear" w:color="auto" w:fill="auto"/>
        </w:rPr>
        <w:t>偏离表</w:t>
      </w:r>
    </w:p>
    <w:p w14:paraId="44D00339">
      <w:pPr>
        <w:shd w:val="clear" w:color="auto" w:fill="auto"/>
        <w:wordWrap w:val="0"/>
        <w:spacing w:after="0" w:line="360" w:lineRule="auto"/>
        <w:ind w:firstLine="219" w:firstLineChars="91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5"/>
        <w:tblW w:w="0" w:type="auto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828"/>
        <w:gridCol w:w="3680"/>
        <w:gridCol w:w="1817"/>
      </w:tblGrid>
      <w:tr w14:paraId="20DF14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933" w:type="dxa"/>
            <w:noWrap w:val="0"/>
            <w:vAlign w:val="center"/>
          </w:tcPr>
          <w:p w14:paraId="53A4398D">
            <w:pPr>
              <w:shd w:val="clear" w:color="auto" w:fill="auto"/>
              <w:wordWrap w:val="0"/>
              <w:spacing w:before="60" w:after="60"/>
              <w:jc w:val="center"/>
              <w:rPr>
                <w:rFonts w:hint="eastAsia" w:ascii="宋体" w:hAnsi="宋体" w:cs="宋体"/>
                <w:b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  <w:t>序号</w:t>
            </w:r>
          </w:p>
        </w:tc>
        <w:tc>
          <w:tcPr>
            <w:tcW w:w="2828" w:type="dxa"/>
            <w:noWrap w:val="0"/>
            <w:vAlign w:val="center"/>
          </w:tcPr>
          <w:p w14:paraId="70ABF8CC">
            <w:pPr>
              <w:shd w:val="clear" w:color="auto" w:fill="auto"/>
              <w:wordWrap w:val="0"/>
              <w:spacing w:before="60" w:after="60"/>
              <w:jc w:val="center"/>
              <w:rPr>
                <w:rFonts w:hint="eastAsia" w:ascii="宋体" w:hAnsi="宋体" w:cs="宋体"/>
                <w:b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  <w:t>招标文件的技术、服务要求</w:t>
            </w:r>
          </w:p>
        </w:tc>
        <w:tc>
          <w:tcPr>
            <w:tcW w:w="3680" w:type="dxa"/>
            <w:noWrap w:val="0"/>
            <w:vAlign w:val="center"/>
          </w:tcPr>
          <w:p w14:paraId="198B3112">
            <w:pPr>
              <w:shd w:val="clear" w:color="auto" w:fill="auto"/>
              <w:wordWrap w:val="0"/>
              <w:spacing w:before="60" w:after="60"/>
              <w:jc w:val="center"/>
              <w:rPr>
                <w:rFonts w:hint="eastAsia" w:ascii="宋体" w:hAnsi="宋体" w:cs="宋体"/>
                <w:b/>
                <w:color w:val="auto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  <w:t>投标人的应答</w:t>
            </w:r>
          </w:p>
        </w:tc>
        <w:tc>
          <w:tcPr>
            <w:tcW w:w="1817" w:type="dxa"/>
            <w:noWrap w:val="0"/>
            <w:vAlign w:val="center"/>
          </w:tcPr>
          <w:p w14:paraId="623AF990">
            <w:pPr>
              <w:shd w:val="clear" w:color="auto" w:fill="auto"/>
              <w:wordWrap w:val="0"/>
              <w:spacing w:before="60" w:after="60"/>
              <w:jc w:val="center"/>
              <w:rPr>
                <w:rFonts w:hint="eastAsia" w:ascii="宋体" w:hAnsi="宋体" w:cs="宋体"/>
                <w:b/>
                <w:color w:val="auto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  <w:highlight w:val="none"/>
                <w:shd w:val="clear" w:color="auto" w:fill="auto"/>
              </w:rPr>
              <w:t>偏离</w:t>
            </w:r>
            <w:r>
              <w:rPr>
                <w:rFonts w:hint="eastAsia" w:ascii="宋体" w:hAnsi="宋体" w:cs="宋体"/>
                <w:b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  <w:t>情况说明</w:t>
            </w:r>
          </w:p>
        </w:tc>
      </w:tr>
      <w:tr w14:paraId="0CC1F0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933" w:type="dxa"/>
            <w:noWrap w:val="0"/>
            <w:vAlign w:val="center"/>
          </w:tcPr>
          <w:p w14:paraId="787884C0">
            <w:pPr>
              <w:shd w:val="clear" w:color="auto" w:fill="auto"/>
              <w:wordWrap w:val="0"/>
              <w:spacing w:before="60" w:after="60"/>
              <w:jc w:val="center"/>
              <w:rPr>
                <w:rFonts w:hint="eastAsia" w:ascii="宋体" w:hAnsi="宋体" w:cs="宋体"/>
                <w:b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2828" w:type="dxa"/>
            <w:noWrap w:val="0"/>
            <w:vAlign w:val="center"/>
          </w:tcPr>
          <w:p w14:paraId="613C3D64">
            <w:pPr>
              <w:shd w:val="clear" w:color="auto" w:fill="auto"/>
              <w:wordWrap w:val="0"/>
              <w:spacing w:before="60" w:after="60"/>
              <w:jc w:val="center"/>
              <w:rPr>
                <w:rFonts w:hint="eastAsia" w:ascii="宋体" w:hAnsi="宋体" w:cs="宋体"/>
                <w:b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</w:pPr>
          </w:p>
        </w:tc>
        <w:tc>
          <w:tcPr>
            <w:tcW w:w="3680" w:type="dxa"/>
            <w:noWrap w:val="0"/>
            <w:vAlign w:val="center"/>
          </w:tcPr>
          <w:p w14:paraId="1944E400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794F1060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</w:tr>
      <w:tr w14:paraId="7B640B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933" w:type="dxa"/>
            <w:noWrap w:val="0"/>
            <w:vAlign w:val="center"/>
          </w:tcPr>
          <w:p w14:paraId="36B924C6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828" w:type="dxa"/>
            <w:noWrap w:val="0"/>
            <w:vAlign w:val="center"/>
          </w:tcPr>
          <w:p w14:paraId="5F05333F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680" w:type="dxa"/>
            <w:noWrap w:val="0"/>
            <w:vAlign w:val="center"/>
          </w:tcPr>
          <w:p w14:paraId="5E71E3D8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33A0E242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</w:tr>
      <w:tr w14:paraId="1DC600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933" w:type="dxa"/>
            <w:noWrap w:val="0"/>
            <w:vAlign w:val="center"/>
          </w:tcPr>
          <w:p w14:paraId="4CA206C3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2828" w:type="dxa"/>
            <w:noWrap w:val="0"/>
            <w:vAlign w:val="center"/>
          </w:tcPr>
          <w:p w14:paraId="6E028968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3680" w:type="dxa"/>
            <w:noWrap w:val="0"/>
            <w:vAlign w:val="center"/>
          </w:tcPr>
          <w:p w14:paraId="5CEB3A01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79A9B5D8">
            <w:pPr>
              <w:shd w:val="clear" w:color="auto" w:fill="auto"/>
              <w:wordWrap w:val="0"/>
              <w:spacing w:before="120" w:after="120"/>
              <w:jc w:val="center"/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</w:rPr>
            </w:pPr>
          </w:p>
        </w:tc>
      </w:tr>
      <w:tr w14:paraId="507C63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  <w:jc w:val="center"/>
        </w:trPr>
        <w:tc>
          <w:tcPr>
            <w:tcW w:w="933" w:type="dxa"/>
            <w:noWrap w:val="0"/>
            <w:vAlign w:val="center"/>
          </w:tcPr>
          <w:p w14:paraId="5FEB2C0B">
            <w:pPr>
              <w:shd w:val="clear" w:color="auto" w:fill="auto"/>
              <w:wordWrap w:val="0"/>
              <w:spacing w:before="120" w:after="12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  <w:t>...</w:t>
            </w:r>
          </w:p>
        </w:tc>
        <w:tc>
          <w:tcPr>
            <w:tcW w:w="2828" w:type="dxa"/>
            <w:noWrap w:val="0"/>
            <w:vAlign w:val="center"/>
          </w:tcPr>
          <w:p w14:paraId="70E57A8D">
            <w:pPr>
              <w:shd w:val="clear" w:color="auto" w:fill="auto"/>
              <w:wordWrap w:val="0"/>
              <w:spacing w:before="120" w:after="12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  <w:t>...</w:t>
            </w:r>
          </w:p>
        </w:tc>
        <w:tc>
          <w:tcPr>
            <w:tcW w:w="3680" w:type="dxa"/>
            <w:noWrap w:val="0"/>
            <w:vAlign w:val="center"/>
          </w:tcPr>
          <w:p w14:paraId="48D00A74">
            <w:pPr>
              <w:shd w:val="clear" w:color="auto" w:fill="auto"/>
              <w:wordWrap w:val="0"/>
              <w:spacing w:before="120" w:after="12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  <w:t>...</w:t>
            </w:r>
          </w:p>
        </w:tc>
        <w:tc>
          <w:tcPr>
            <w:tcW w:w="1817" w:type="dxa"/>
            <w:noWrap w:val="0"/>
            <w:vAlign w:val="center"/>
          </w:tcPr>
          <w:p w14:paraId="7BE31361">
            <w:pPr>
              <w:shd w:val="clear" w:color="auto" w:fill="auto"/>
              <w:wordWrap w:val="0"/>
              <w:spacing w:before="120" w:after="12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4"/>
                <w:highlight w:val="none"/>
                <w:shd w:val="clear" w:color="auto" w:fill="auto"/>
                <w:lang w:val="en-US" w:eastAsia="zh-CN"/>
              </w:rPr>
              <w:t>...</w:t>
            </w:r>
          </w:p>
        </w:tc>
      </w:tr>
    </w:tbl>
    <w:p w14:paraId="4398CE08">
      <w:pPr>
        <w:shd w:val="clear" w:color="auto" w:fill="auto"/>
        <w:wordWrap w:val="0"/>
        <w:spacing w:after="0" w:line="400" w:lineRule="exact"/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  <w:t>注：1、本表只填写投标文件</w:t>
      </w: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  <w:lang w:val="en-US" w:eastAsia="zh-CN"/>
        </w:rPr>
        <w:t>中</w:t>
      </w: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  <w:t>与招标文件有偏离（包括正偏离和负偏离）的内容，投标文件中</w:t>
      </w: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  <w:lang w:val="en-US" w:eastAsia="zh-CN"/>
        </w:rPr>
        <w:t>技术、服务</w:t>
      </w: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  <w:t>响应与招标文件要求完全一致的，不用在此表中列出。未列出偏离的条款视为响应招标文件要求，供应商不得籍未应答拒绝履行。</w:t>
      </w:r>
    </w:p>
    <w:p w14:paraId="063531BD">
      <w:pPr>
        <w:shd w:val="clear" w:color="auto" w:fill="auto"/>
        <w:wordWrap w:val="0"/>
        <w:spacing w:after="0" w:line="400" w:lineRule="exact"/>
        <w:ind w:firstLine="420" w:firstLineChars="200"/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  <w:t>2、此</w:t>
      </w: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  <w:lang w:val="en-US" w:eastAsia="zh-CN"/>
        </w:rPr>
        <w:t>格式的表格中内容未填写</w:t>
      </w: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  <w:t>则视为①投标人对招标文件技术、服务要求响应且无差异，②投标人对招标文件技术、服务内容和要求完全理解且无异议。</w:t>
      </w:r>
    </w:p>
    <w:p w14:paraId="53EC7457">
      <w:pPr>
        <w:shd w:val="clear" w:color="auto" w:fill="auto"/>
        <w:wordWrap w:val="0"/>
        <w:spacing w:after="0" w:line="400" w:lineRule="exact"/>
        <w:ind w:firstLine="420" w:firstLineChars="200"/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1"/>
          <w:highlight w:val="none"/>
          <w:shd w:val="clear" w:color="auto" w:fill="auto"/>
        </w:rPr>
        <w:t>3、供应商须据实填写，不得虚假响应。</w:t>
      </w:r>
    </w:p>
    <w:p w14:paraId="661B084E">
      <w:pPr>
        <w:pStyle w:val="4"/>
        <w:shd w:val="clear" w:color="auto" w:fill="auto"/>
        <w:wordWrap w:val="0"/>
        <w:spacing w:after="0" w:line="400" w:lineRule="exact"/>
        <w:ind w:left="499" w:leftChars="0" w:hanging="499" w:hangingChars="208"/>
        <w:rPr>
          <w:rFonts w:hint="eastAsia" w:ascii="宋体" w:hAnsi="宋体" w:cs="宋体"/>
          <w:bCs/>
          <w:color w:val="auto"/>
          <w:sz w:val="24"/>
          <w:highlight w:val="none"/>
          <w:shd w:val="clear" w:color="auto" w:fill="auto"/>
        </w:rPr>
      </w:pPr>
    </w:p>
    <w:p w14:paraId="1E6D1D02">
      <w:pPr>
        <w:shd w:val="clear" w:color="auto" w:fill="auto"/>
        <w:wordWrap w:val="0"/>
        <w:autoSpaceDE w:val="0"/>
        <w:autoSpaceDN w:val="0"/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D1CFD25">
      <w:pPr>
        <w:shd w:val="clear" w:color="auto" w:fill="auto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投标人名称：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shd w:val="clear" w:color="auto" w:fill="auto"/>
        </w:rPr>
        <w:t xml:space="preserve">             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（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加盖投标人电子印章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）</w:t>
      </w:r>
    </w:p>
    <w:p w14:paraId="76266DEC">
      <w:pPr>
        <w:shd w:val="clear" w:color="auto" w:fill="auto"/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shd w:val="clear" w:color="auto" w:fill="auto"/>
        </w:rPr>
        <w:t xml:space="preserve">             </w:t>
      </w:r>
    </w:p>
    <w:p w14:paraId="728136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NDA4OTMxY2IxZTlhZTIwZmI3YzRmNmYzMGNlNjkifQ=="/>
  </w:docVars>
  <w:rsids>
    <w:rsidRoot w:val="26CA5BE4"/>
    <w:rsid w:val="1054157E"/>
    <w:rsid w:val="200F23A0"/>
    <w:rsid w:val="20D504B9"/>
    <w:rsid w:val="26CA5BE4"/>
    <w:rsid w:val="30330D58"/>
    <w:rsid w:val="31140B8A"/>
    <w:rsid w:val="36B349A1"/>
    <w:rsid w:val="38F10E1E"/>
    <w:rsid w:val="3AC52EF5"/>
    <w:rsid w:val="4FAE3B00"/>
    <w:rsid w:val="65426D6C"/>
    <w:rsid w:val="6A2D312F"/>
    <w:rsid w:val="6A973B65"/>
    <w:rsid w:val="6C891725"/>
    <w:rsid w:val="7234017C"/>
    <w:rsid w:val="79A6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</w:style>
  <w:style w:type="paragraph" w:styleId="4">
    <w:name w:val="Body Text Indent 2"/>
    <w:basedOn w:val="1"/>
    <w:qFormat/>
    <w:uiPriority w:val="0"/>
    <w:pPr>
      <w:spacing w:after="120" w:line="480" w:lineRule="auto"/>
      <w:ind w:left="420" w:leftChars="200"/>
    </w:pPr>
    <w:rPr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258</Characters>
  <Lines>0</Lines>
  <Paragraphs>0</Paragraphs>
  <TotalTime>0</TotalTime>
  <ScaleCrop>false</ScaleCrop>
  <LinksUpToDate>false</LinksUpToDate>
  <CharactersWithSpaces>288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2024-03-13T09:54:00Z</dcterms:created>
  <dc:creator>yy</dc:creator>
  <cp:lastModifiedBy>.</cp:lastModifiedBy>
  <dcterms:modified xsi:type="dcterms:W3CDTF">2024-07-22T02:04:15Z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4428146498DF4ED2BC25B0D8625264A1_11</vt:lpwstr>
  </property>
</Properties>
</file>