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2B071">
      <w:pPr>
        <w:pStyle w:val="3"/>
        <w:jc w:val="center"/>
        <w:rPr>
          <w:rFonts w:hint="eastAsia"/>
          <w:color w:val="auto"/>
        </w:rPr>
      </w:pPr>
      <w:r>
        <w:rPr>
          <w:rFonts w:hint="eastAsia"/>
          <w:color w:val="auto"/>
        </w:rPr>
        <w:t>采购需求</w:t>
      </w:r>
    </w:p>
    <w:p w14:paraId="21AD1FBD">
      <w:pPr>
        <w:pStyle w:val="6"/>
        <w:tabs>
          <w:tab w:val="left" w:pos="0"/>
          <w:tab w:val="left" w:pos="567"/>
          <w:tab w:val="left" w:pos="993"/>
          <w:tab w:val="left" w:pos="1134"/>
        </w:tabs>
        <w:autoSpaceDE w:val="0"/>
        <w:autoSpaceDN w:val="0"/>
        <w:adjustRightInd w:val="0"/>
        <w:spacing w:line="500" w:lineRule="exact"/>
        <w:ind w:firstLine="482" w:firstLineChars="200"/>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 xml:space="preserve">一、项目概况 </w:t>
      </w:r>
    </w:p>
    <w:p w14:paraId="41F0086E">
      <w:pPr>
        <w:pStyle w:val="6"/>
        <w:tabs>
          <w:tab w:val="left" w:pos="0"/>
          <w:tab w:val="left" w:pos="567"/>
          <w:tab w:val="left" w:pos="993"/>
          <w:tab w:val="left" w:pos="1134"/>
        </w:tabs>
        <w:autoSpaceDE w:val="0"/>
        <w:autoSpaceDN w:val="0"/>
        <w:adjustRightInd w:val="0"/>
        <w:spacing w:line="500" w:lineRule="exact"/>
        <w:ind w:firstLine="480" w:firstLineChars="200"/>
        <w:rPr>
          <w:rFonts w:hint="eastAsia" w:ascii="仿宋" w:hAnsi="仿宋" w:eastAsia="仿宋" w:cs="仿宋"/>
          <w:b/>
          <w:bCs/>
          <w:color w:val="auto"/>
          <w:sz w:val="24"/>
          <w:szCs w:val="24"/>
          <w:lang w:val="zh-CN"/>
        </w:rPr>
      </w:pPr>
      <w:r>
        <w:rPr>
          <w:rFonts w:hint="eastAsia" w:ascii="仿宋" w:hAnsi="仿宋" w:eastAsia="仿宋" w:cs="仿宋"/>
          <w:color w:val="auto"/>
          <w:sz w:val="24"/>
          <w:szCs w:val="24"/>
          <w:lang w:val="zh-CN"/>
        </w:rPr>
        <w:t>（一）项目简介</w:t>
      </w:r>
    </w:p>
    <w:p w14:paraId="675084C8">
      <w:pPr>
        <w:pStyle w:val="6"/>
        <w:tabs>
          <w:tab w:val="left" w:pos="0"/>
          <w:tab w:val="left" w:pos="567"/>
          <w:tab w:val="left" w:pos="993"/>
          <w:tab w:val="left" w:pos="1134"/>
        </w:tabs>
        <w:autoSpaceDE w:val="0"/>
        <w:autoSpaceDN w:val="0"/>
        <w:adjustRightInd w:val="0"/>
        <w:spacing w:line="50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eastAsia="zh-CN"/>
        </w:rPr>
        <w:t>宿迁市中心血站设备及软件维保项目（</w:t>
      </w:r>
      <w:r>
        <w:rPr>
          <w:rFonts w:hint="eastAsia" w:ascii="仿宋" w:hAnsi="仿宋" w:eastAsia="仿宋" w:cs="仿宋"/>
          <w:color w:val="auto"/>
          <w:sz w:val="24"/>
          <w:szCs w:val="24"/>
          <w:lang w:val="en-US" w:eastAsia="zh-CN"/>
        </w:rPr>
        <w:t>分包六</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，本项目最高限价为</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万元</w:t>
      </w:r>
      <w:r>
        <w:rPr>
          <w:rFonts w:hint="eastAsia" w:ascii="仿宋" w:hAnsi="仿宋" w:eastAsia="仿宋" w:cs="仿宋"/>
          <w:color w:val="auto"/>
          <w:sz w:val="24"/>
          <w:szCs w:val="24"/>
          <w:lang w:val="zh-CN"/>
        </w:rPr>
        <w:t>。</w:t>
      </w:r>
    </w:p>
    <w:p w14:paraId="0C7EC972">
      <w:pPr>
        <w:pStyle w:val="6"/>
        <w:tabs>
          <w:tab w:val="left" w:pos="0"/>
          <w:tab w:val="left" w:pos="567"/>
          <w:tab w:val="left" w:pos="993"/>
          <w:tab w:val="left" w:pos="1134"/>
        </w:tabs>
        <w:autoSpaceDE w:val="0"/>
        <w:autoSpaceDN w:val="0"/>
        <w:adjustRightInd w:val="0"/>
        <w:spacing w:line="50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二</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服务</w:t>
      </w:r>
      <w:r>
        <w:rPr>
          <w:rFonts w:hint="eastAsia" w:ascii="仿宋" w:hAnsi="仿宋" w:eastAsia="仿宋" w:cs="仿宋"/>
          <w:color w:val="auto"/>
          <w:sz w:val="24"/>
          <w:szCs w:val="24"/>
          <w:lang w:val="zh-CN"/>
        </w:rPr>
        <w:t>期：</w:t>
      </w:r>
      <w:r>
        <w:rPr>
          <w:rFonts w:hint="eastAsia" w:ascii="仿宋" w:hAnsi="仿宋" w:eastAsia="仿宋" w:cs="仿宋"/>
          <w:color w:val="auto"/>
          <w:sz w:val="24"/>
          <w:lang w:eastAsia="zh-CN"/>
        </w:rPr>
        <w:t>自合同签订之日起一年</w:t>
      </w:r>
      <w:r>
        <w:rPr>
          <w:rFonts w:hint="eastAsia" w:ascii="仿宋" w:hAnsi="仿宋" w:eastAsia="仿宋" w:cs="仿宋"/>
          <w:color w:val="auto"/>
          <w:sz w:val="24"/>
        </w:rPr>
        <w:t>。</w:t>
      </w:r>
    </w:p>
    <w:p w14:paraId="5B945D07">
      <w:pPr>
        <w:pStyle w:val="6"/>
        <w:tabs>
          <w:tab w:val="left" w:pos="0"/>
          <w:tab w:val="left" w:pos="567"/>
          <w:tab w:val="left" w:pos="993"/>
          <w:tab w:val="left" w:pos="1134"/>
        </w:tabs>
        <w:autoSpaceDE w:val="0"/>
        <w:autoSpaceDN w:val="0"/>
        <w:adjustRightInd w:val="0"/>
        <w:spacing w:line="500" w:lineRule="exact"/>
        <w:ind w:firstLine="480" w:firstLineChars="20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三</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付款方式</w:t>
      </w:r>
    </w:p>
    <w:p w14:paraId="2A5BFCE7">
      <w:pPr>
        <w:pStyle w:val="6"/>
        <w:tabs>
          <w:tab w:val="left" w:pos="0"/>
          <w:tab w:val="left" w:pos="567"/>
          <w:tab w:val="left" w:pos="993"/>
          <w:tab w:val="left" w:pos="1134"/>
        </w:tabs>
        <w:autoSpaceDE w:val="0"/>
        <w:autoSpaceDN w:val="0"/>
        <w:adjustRightInd w:val="0"/>
        <w:spacing w:line="5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预付款：合同签订后，采购人10个工作日内向成交供应商支付合同金额的10%作为预付款； </w:t>
      </w:r>
    </w:p>
    <w:p w14:paraId="4E7A55F3">
      <w:pPr>
        <w:pStyle w:val="6"/>
        <w:tabs>
          <w:tab w:val="left" w:pos="0"/>
          <w:tab w:val="left" w:pos="567"/>
          <w:tab w:val="left" w:pos="993"/>
          <w:tab w:val="left" w:pos="1134"/>
        </w:tabs>
        <w:autoSpaceDE w:val="0"/>
        <w:autoSpaceDN w:val="0"/>
        <w:adjustRightInd w:val="0"/>
        <w:spacing w:line="500" w:lineRule="exact"/>
        <w:ind w:firstLine="480" w:firstLineChars="200"/>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进度款：剩余服务费用</w:t>
      </w:r>
      <w:r>
        <w:rPr>
          <w:rFonts w:hint="eastAsia" w:ascii="仿宋" w:hAnsi="仿宋" w:eastAsia="仿宋" w:cs="仿宋"/>
          <w:b w:val="0"/>
          <w:bCs w:val="0"/>
          <w:color w:val="auto"/>
          <w:sz w:val="24"/>
          <w:szCs w:val="24"/>
          <w:highlight w:val="none"/>
          <w:lang w:val="en-US" w:eastAsia="zh-CN"/>
        </w:rPr>
        <w:t>服务期满后一次性付清且供应商全面履行项目服务且达到采购人服务要求和标准后一次性付清（无息）。</w:t>
      </w:r>
      <w:r>
        <w:rPr>
          <w:rFonts w:hint="default" w:ascii="仿宋" w:hAnsi="仿宋" w:eastAsia="仿宋" w:cs="仿宋"/>
          <w:b w:val="0"/>
          <w:bCs w:val="0"/>
          <w:color w:val="auto"/>
          <w:sz w:val="24"/>
          <w:szCs w:val="24"/>
          <w:highlight w:val="none"/>
          <w:lang w:val="en-US" w:eastAsia="zh-CN"/>
        </w:rPr>
        <w:t>成交供应商开具发票，采购人收到发票后10个工作日内，向成交供应商转账支付服务费用。</w:t>
      </w:r>
    </w:p>
    <w:p w14:paraId="1EB08BFD">
      <w:pPr>
        <w:pStyle w:val="6"/>
        <w:tabs>
          <w:tab w:val="left" w:pos="0"/>
          <w:tab w:val="left" w:pos="567"/>
          <w:tab w:val="left" w:pos="993"/>
          <w:tab w:val="left" w:pos="1134"/>
        </w:tabs>
        <w:autoSpaceDE w:val="0"/>
        <w:autoSpaceDN w:val="0"/>
        <w:adjustRightInd w:val="0"/>
        <w:spacing w:line="500" w:lineRule="exact"/>
        <w:ind w:firstLine="480" w:firstLineChars="200"/>
        <w:rPr>
          <w:rFonts w:hint="default" w:ascii="仿宋" w:hAnsi="仿宋" w:eastAsia="仿宋" w:cs="仿宋"/>
          <w:b/>
          <w:bCs/>
          <w:color w:val="auto"/>
          <w:sz w:val="24"/>
          <w:szCs w:val="24"/>
          <w:highlight w:val="yellow"/>
          <w:lang w:val="en-US" w:eastAsia="zh-CN"/>
        </w:rPr>
      </w:pPr>
      <w:r>
        <w:rPr>
          <w:rFonts w:hint="default" w:ascii="仿宋" w:hAnsi="仿宋" w:eastAsia="仿宋" w:cs="仿宋"/>
          <w:b w:val="0"/>
          <w:bCs w:val="0"/>
          <w:color w:val="auto"/>
          <w:sz w:val="24"/>
          <w:szCs w:val="24"/>
          <w:highlight w:val="none"/>
          <w:lang w:val="en-US" w:eastAsia="zh-CN"/>
        </w:rPr>
        <w:t>注：在签订合同时，成交人明确表示无需预付款或者主动要求降低预付款比例的金额，采购人可不适用预付款规定。</w:t>
      </w:r>
    </w:p>
    <w:p w14:paraId="68D089CF">
      <w:pPr>
        <w:pStyle w:val="6"/>
        <w:tabs>
          <w:tab w:val="left" w:pos="0"/>
          <w:tab w:val="left" w:pos="567"/>
          <w:tab w:val="left" w:pos="993"/>
          <w:tab w:val="left" w:pos="1134"/>
        </w:tabs>
        <w:autoSpaceDE w:val="0"/>
        <w:autoSpaceDN w:val="0"/>
        <w:adjustRightInd w:val="0"/>
        <w:spacing w:line="500" w:lineRule="exact"/>
        <w:ind w:firstLine="480" w:firstLineChars="200"/>
        <w:rPr>
          <w:rFonts w:hint="default" w:ascii="仿宋" w:hAnsi="仿宋" w:eastAsia="仿宋" w:cs="仿宋"/>
          <w:b/>
          <w:bCs/>
          <w:color w:val="auto"/>
          <w:sz w:val="24"/>
          <w:szCs w:val="24"/>
          <w:lang w:val="en-US" w:eastAsia="zh-CN"/>
        </w:rPr>
      </w:pPr>
      <w:r>
        <w:rPr>
          <w:rFonts w:hint="eastAsia" w:ascii="仿宋" w:hAnsi="仿宋" w:eastAsia="仿宋" w:cs="宋体"/>
          <w:color w:val="auto"/>
          <w:sz w:val="24"/>
        </w:rPr>
        <w:t>★</w:t>
      </w: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lang w:val="zh-CN"/>
        </w:rPr>
        <w:t>、</w:t>
      </w:r>
      <w:r>
        <w:rPr>
          <w:rFonts w:hint="eastAsia" w:ascii="仿宋" w:hAnsi="仿宋" w:eastAsia="仿宋" w:cs="仿宋"/>
          <w:b/>
          <w:bCs/>
          <w:color w:val="auto"/>
          <w:sz w:val="24"/>
          <w:szCs w:val="24"/>
          <w:lang w:val="en-US" w:eastAsia="zh-CN"/>
        </w:rPr>
        <w:t>维保参数及需求</w:t>
      </w:r>
    </w:p>
    <w:p w14:paraId="74602525">
      <w:pPr>
        <w:pStyle w:val="6"/>
        <w:tabs>
          <w:tab w:val="left" w:pos="0"/>
          <w:tab w:val="left" w:pos="567"/>
          <w:tab w:val="left" w:pos="993"/>
          <w:tab w:val="left" w:pos="1134"/>
        </w:tabs>
        <w:autoSpaceDE w:val="0"/>
        <w:autoSpaceDN w:val="0"/>
        <w:adjustRightInd w:val="0"/>
        <w:spacing w:line="500" w:lineRule="exact"/>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LISWELL实验室管理软件</w:t>
      </w:r>
    </w:p>
    <w:p w14:paraId="6A645474">
      <w:pPr>
        <w:pStyle w:val="6"/>
        <w:tabs>
          <w:tab w:val="left" w:pos="0"/>
          <w:tab w:val="left" w:pos="567"/>
          <w:tab w:val="left" w:pos="993"/>
          <w:tab w:val="left" w:pos="1134"/>
        </w:tabs>
        <w:autoSpaceDE w:val="0"/>
        <w:autoSpaceDN w:val="0"/>
        <w:adjustRightInd w:val="0"/>
        <w:spacing w:line="500" w:lineRule="exact"/>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1、提供维护服务，包括以下项目：</w:t>
      </w:r>
    </w:p>
    <w:p w14:paraId="0B10744D">
      <w:pPr>
        <w:pStyle w:val="6"/>
        <w:tabs>
          <w:tab w:val="left" w:pos="0"/>
          <w:tab w:val="left" w:pos="567"/>
          <w:tab w:val="left" w:pos="993"/>
          <w:tab w:val="left" w:pos="1134"/>
        </w:tabs>
        <w:autoSpaceDE w:val="0"/>
        <w:autoSpaceDN w:val="0"/>
        <w:adjustRightInd w:val="0"/>
        <w:spacing w:line="500" w:lineRule="exact"/>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 LISWELL实验室质量控制与管理软件的维护</w:t>
      </w:r>
    </w:p>
    <w:p w14:paraId="46216DD2">
      <w:pPr>
        <w:pStyle w:val="6"/>
        <w:tabs>
          <w:tab w:val="left" w:pos="0"/>
          <w:tab w:val="left" w:pos="567"/>
          <w:tab w:val="left" w:pos="993"/>
          <w:tab w:val="left" w:pos="1134"/>
        </w:tabs>
        <w:autoSpaceDE w:val="0"/>
        <w:autoSpaceDN w:val="0"/>
        <w:adjustRightInd w:val="0"/>
        <w:spacing w:line="500" w:lineRule="exact"/>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1.2 核酸检测模块维护</w:t>
      </w:r>
    </w:p>
    <w:p w14:paraId="49F2B7AA">
      <w:pPr>
        <w:pStyle w:val="6"/>
        <w:tabs>
          <w:tab w:val="left" w:pos="0"/>
          <w:tab w:val="left" w:pos="567"/>
          <w:tab w:val="left" w:pos="993"/>
          <w:tab w:val="left" w:pos="1134"/>
        </w:tabs>
        <w:autoSpaceDE w:val="0"/>
        <w:autoSpaceDN w:val="0"/>
        <w:adjustRightInd w:val="0"/>
        <w:spacing w:line="500" w:lineRule="exact"/>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1.3 实验室应急处理系统的维护、校准。</w:t>
      </w:r>
    </w:p>
    <w:p w14:paraId="4638BA2C">
      <w:pPr>
        <w:pStyle w:val="6"/>
        <w:tabs>
          <w:tab w:val="left" w:pos="0"/>
          <w:tab w:val="left" w:pos="567"/>
          <w:tab w:val="left" w:pos="993"/>
          <w:tab w:val="left" w:pos="1134"/>
        </w:tabs>
        <w:autoSpaceDE w:val="0"/>
        <w:autoSpaceDN w:val="0"/>
        <w:adjustRightInd w:val="0"/>
        <w:spacing w:line="500" w:lineRule="exact"/>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2、服务方式及响应时间：</w:t>
      </w:r>
    </w:p>
    <w:p w14:paraId="073D9AF8">
      <w:pPr>
        <w:pStyle w:val="6"/>
        <w:tabs>
          <w:tab w:val="left" w:pos="0"/>
          <w:tab w:val="left" w:pos="567"/>
          <w:tab w:val="left" w:pos="993"/>
          <w:tab w:val="left" w:pos="1134"/>
        </w:tabs>
        <w:autoSpaceDE w:val="0"/>
        <w:autoSpaceDN w:val="0"/>
        <w:adjustRightInd w:val="0"/>
        <w:spacing w:line="500" w:lineRule="exact"/>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2.1电话服务：针对不需改动软件只是使用中的问题解决时采用，电话响应时间为即时响应。</w:t>
      </w:r>
    </w:p>
    <w:p w14:paraId="132102EC">
      <w:pPr>
        <w:pStyle w:val="6"/>
        <w:tabs>
          <w:tab w:val="left" w:pos="0"/>
          <w:tab w:val="left" w:pos="567"/>
          <w:tab w:val="left" w:pos="993"/>
          <w:tab w:val="left" w:pos="1134"/>
        </w:tabs>
        <w:autoSpaceDE w:val="0"/>
        <w:autoSpaceDN w:val="0"/>
        <w:adjustRightInd w:val="0"/>
        <w:spacing w:line="500" w:lineRule="exact"/>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2.2远程服务：对于采购人提出的服务内容进行远程服务，服务响应时间为两小时内。</w:t>
      </w:r>
    </w:p>
    <w:p w14:paraId="5088773F">
      <w:pPr>
        <w:pStyle w:val="6"/>
        <w:tabs>
          <w:tab w:val="left" w:pos="0"/>
          <w:tab w:val="left" w:pos="567"/>
          <w:tab w:val="left" w:pos="993"/>
          <w:tab w:val="left" w:pos="1134"/>
        </w:tabs>
        <w:autoSpaceDE w:val="0"/>
        <w:autoSpaceDN w:val="0"/>
        <w:adjustRightInd w:val="0"/>
        <w:spacing w:line="500" w:lineRule="exact"/>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2.3现场服务：无法进行电话服务或远程服务时，以及应急情况出现时，工程师进行现场服务。服务响应时间为接到采购人现场服务请求24小时内到达现场。</w:t>
      </w:r>
    </w:p>
    <w:p w14:paraId="09E2E67A">
      <w:pPr>
        <w:pStyle w:val="6"/>
        <w:tabs>
          <w:tab w:val="left" w:pos="0"/>
          <w:tab w:val="left" w:pos="567"/>
          <w:tab w:val="left" w:pos="993"/>
          <w:tab w:val="left" w:pos="1134"/>
        </w:tabs>
        <w:autoSpaceDE w:val="0"/>
        <w:autoSpaceDN w:val="0"/>
        <w:adjustRightInd w:val="0"/>
        <w:spacing w:line="500" w:lineRule="exact"/>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3、服务的具体要求</w:t>
      </w:r>
    </w:p>
    <w:p w14:paraId="532E231E">
      <w:pPr>
        <w:pStyle w:val="6"/>
        <w:tabs>
          <w:tab w:val="left" w:pos="0"/>
          <w:tab w:val="left" w:pos="567"/>
          <w:tab w:val="left" w:pos="993"/>
          <w:tab w:val="left" w:pos="1134"/>
        </w:tabs>
        <w:autoSpaceDE w:val="0"/>
        <w:autoSpaceDN w:val="0"/>
        <w:adjustRightInd w:val="0"/>
        <w:spacing w:line="500" w:lineRule="exact"/>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3.1问题解答：软件新功能培训、指导、问题咨询等；</w:t>
      </w:r>
    </w:p>
    <w:p w14:paraId="26DAEAD6">
      <w:pPr>
        <w:pStyle w:val="6"/>
        <w:tabs>
          <w:tab w:val="left" w:pos="0"/>
          <w:tab w:val="left" w:pos="567"/>
          <w:tab w:val="left" w:pos="993"/>
          <w:tab w:val="left" w:pos="1134"/>
        </w:tabs>
        <w:autoSpaceDE w:val="0"/>
        <w:autoSpaceDN w:val="0"/>
        <w:adjustRightInd w:val="0"/>
        <w:spacing w:line="500" w:lineRule="exact"/>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3.2软件调整：提供软件免费升级服务。供应商对采购人提出的软件修改要求，与采购人商讨解决方案，并按照要求进行相应的功能开发。</w:t>
      </w:r>
    </w:p>
    <w:p w14:paraId="74BA9767">
      <w:pPr>
        <w:pStyle w:val="6"/>
        <w:tabs>
          <w:tab w:val="left" w:pos="0"/>
          <w:tab w:val="left" w:pos="567"/>
          <w:tab w:val="left" w:pos="993"/>
          <w:tab w:val="left" w:pos="1134"/>
        </w:tabs>
        <w:autoSpaceDE w:val="0"/>
        <w:autoSpaceDN w:val="0"/>
        <w:adjustRightInd w:val="0"/>
        <w:spacing w:line="500" w:lineRule="exact"/>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3.3软件运行故障排除：排除软件运行过程中的故障，保证系统正常运行。</w:t>
      </w:r>
    </w:p>
    <w:p w14:paraId="058159D4">
      <w:pPr>
        <w:pStyle w:val="6"/>
        <w:tabs>
          <w:tab w:val="left" w:pos="0"/>
          <w:tab w:val="left" w:pos="567"/>
          <w:tab w:val="left" w:pos="993"/>
          <w:tab w:val="left" w:pos="1134"/>
        </w:tabs>
        <w:autoSpaceDE w:val="0"/>
        <w:autoSpaceDN w:val="0"/>
        <w:adjustRightInd w:val="0"/>
        <w:spacing w:line="500" w:lineRule="exact"/>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3.4远程数据库巡检：定期对数据库进行常规检查并最终形成巡检报告传真给采购人。</w:t>
      </w:r>
    </w:p>
    <w:p w14:paraId="79C32106">
      <w:pPr>
        <w:pStyle w:val="6"/>
        <w:tabs>
          <w:tab w:val="left" w:pos="0"/>
          <w:tab w:val="left" w:pos="567"/>
          <w:tab w:val="left" w:pos="993"/>
          <w:tab w:val="left" w:pos="1134"/>
        </w:tabs>
        <w:autoSpaceDE w:val="0"/>
        <w:autoSpaceDN w:val="0"/>
        <w:adjustRightInd w:val="0"/>
        <w:spacing w:line="500" w:lineRule="exact"/>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3.5定期现场巡检：每季度至少1次的现场巡检维护，并能保证紧急情况随叫随到。</w:t>
      </w:r>
    </w:p>
    <w:p w14:paraId="6BCF3C2D">
      <w:pPr>
        <w:pStyle w:val="6"/>
        <w:tabs>
          <w:tab w:val="left" w:pos="0"/>
          <w:tab w:val="left" w:pos="567"/>
          <w:tab w:val="left" w:pos="993"/>
          <w:tab w:val="left" w:pos="1134"/>
        </w:tabs>
        <w:autoSpaceDE w:val="0"/>
        <w:autoSpaceDN w:val="0"/>
        <w:adjustRightInd w:val="0"/>
        <w:spacing w:line="500" w:lineRule="exact"/>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3.6对实验室新增加的设备要进行数据端口对接。</w:t>
      </w:r>
    </w:p>
    <w:p w14:paraId="511136E1">
      <w:pPr>
        <w:spacing w:line="360" w:lineRule="auto"/>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3.7对软件的应急系统的硬件设备提供1次免费校准，并进行免费维护。</w:t>
      </w:r>
    </w:p>
    <w:p w14:paraId="5247C2BA">
      <w:pPr>
        <w:spacing w:line="360" w:lineRule="auto"/>
        <w:ind w:firstLine="482" w:firstLineChars="200"/>
        <w:rPr>
          <w:rFonts w:hint="eastAsia" w:ascii="仿宋" w:hAnsi="仿宋" w:eastAsia="仿宋" w:cs="仿宋"/>
          <w:b/>
          <w:caps w:val="0"/>
          <w:color w:val="auto"/>
          <w:kern w:val="0"/>
          <w:sz w:val="24"/>
          <w:szCs w:val="24"/>
          <w:highlight w:val="none"/>
          <w:lang w:val="en-US" w:eastAsia="zh-CN"/>
        </w:rPr>
      </w:pPr>
      <w:r>
        <w:rPr>
          <w:rFonts w:hint="eastAsia" w:ascii="仿宋" w:hAnsi="仿宋" w:eastAsia="仿宋" w:cs="仿宋"/>
          <w:b/>
          <w:caps w:val="0"/>
          <w:color w:val="auto"/>
          <w:kern w:val="0"/>
          <w:sz w:val="24"/>
          <w:szCs w:val="24"/>
          <w:highlight w:val="none"/>
          <w:lang w:val="en-US" w:eastAsia="zh-CN"/>
        </w:rPr>
        <w:t>三、其他要求</w:t>
      </w:r>
    </w:p>
    <w:p w14:paraId="16E5516D">
      <w:pPr>
        <w:keepNext w:val="0"/>
        <w:keepLines w:val="0"/>
        <w:pageBreakBefore w:val="0"/>
        <w:widowControl w:val="0"/>
        <w:spacing w:line="360" w:lineRule="auto"/>
        <w:ind w:firstLine="480" w:firstLineChars="200"/>
        <w:rPr>
          <w:rFonts w:hint="default" w:ascii="仿宋" w:hAnsi="仿宋" w:eastAsia="仿宋" w:cs="仿宋"/>
          <w:color w:val="000000"/>
          <w:kern w:val="0"/>
          <w:sz w:val="24"/>
          <w:szCs w:val="24"/>
          <w:lang w:val="en-US" w:eastAsia="zh-CN"/>
        </w:rPr>
      </w:pPr>
      <w:r>
        <w:rPr>
          <w:rFonts w:hint="default" w:ascii="仿宋" w:hAnsi="仿宋" w:eastAsia="仿宋" w:cs="仿宋"/>
          <w:color w:val="000000"/>
          <w:kern w:val="0"/>
          <w:sz w:val="24"/>
          <w:szCs w:val="24"/>
          <w:lang w:val="en-US" w:eastAsia="zh-CN"/>
        </w:rPr>
        <w:t xml:space="preserve">1、本项目不接受备选的投标方案或有选择的报价，只允许有一个报价。投标报价内容包括：完成本项目所涉及的一切相关费用。 </w:t>
      </w:r>
    </w:p>
    <w:p w14:paraId="406DBEA7">
      <w:pPr>
        <w:keepNext w:val="0"/>
        <w:keepLines w:val="0"/>
        <w:pageBreakBefore w:val="0"/>
        <w:widowControl w:val="0"/>
        <w:spacing w:line="360" w:lineRule="auto"/>
        <w:ind w:firstLine="480" w:firstLineChars="200"/>
        <w:rPr>
          <w:rFonts w:hint="default" w:ascii="仿宋" w:hAnsi="仿宋" w:eastAsia="仿宋" w:cs="仿宋"/>
          <w:color w:val="000000"/>
          <w:kern w:val="0"/>
          <w:sz w:val="24"/>
          <w:szCs w:val="24"/>
          <w:lang w:val="en-US" w:eastAsia="zh-CN"/>
        </w:rPr>
      </w:pPr>
      <w:r>
        <w:rPr>
          <w:rFonts w:hint="default" w:ascii="仿宋" w:hAnsi="仿宋" w:eastAsia="仿宋" w:cs="仿宋"/>
          <w:color w:val="000000"/>
          <w:kern w:val="0"/>
          <w:sz w:val="24"/>
          <w:szCs w:val="24"/>
          <w:lang w:val="en-US" w:eastAsia="zh-CN"/>
        </w:rPr>
        <w:t>2、供应商报价时应充分考虑所有可能影响到报价的因素，一旦评标结束最终成交，如发生漏、缺、少项，都将被认为是成交人的报价让利行为，损失自负。</w:t>
      </w:r>
    </w:p>
    <w:p w14:paraId="4B1D2CE9">
      <w:pPr>
        <w:spacing w:line="500" w:lineRule="exact"/>
        <w:ind w:firstLine="480" w:firstLineChars="200"/>
        <w:rPr>
          <w:rFonts w:hint="eastAsia" w:ascii="仿宋" w:hAnsi="仿宋" w:eastAsia="仿宋" w:cs="仿宋"/>
          <w:b/>
          <w:color w:val="auto"/>
          <w:sz w:val="24"/>
          <w:szCs w:val="24"/>
        </w:rPr>
      </w:pPr>
      <w:r>
        <w:rPr>
          <w:rFonts w:hint="default" w:ascii="仿宋" w:hAnsi="仿宋" w:eastAsia="仿宋" w:cs="仿宋"/>
          <w:color w:val="000000"/>
          <w:kern w:val="0"/>
          <w:sz w:val="24"/>
          <w:szCs w:val="24"/>
          <w:lang w:val="en-US" w:eastAsia="zh-CN"/>
        </w:rPr>
        <w:t>3、在项目服务过程中人员伤亡情况，均由供应商负责。</w:t>
      </w:r>
    </w:p>
    <w:p w14:paraId="173276DE"/>
    <w:p w14:paraId="7242A2A4">
      <w:pPr>
        <w:pStyle w:val="2"/>
      </w:pPr>
    </w:p>
    <w:p w14:paraId="452765A6">
      <w:pPr>
        <w:pStyle w:val="2"/>
      </w:pPr>
    </w:p>
    <w:p w14:paraId="60BE8BB7">
      <w:pPr>
        <w:pStyle w:val="2"/>
      </w:pPr>
    </w:p>
    <w:p w14:paraId="2A095262">
      <w:pPr>
        <w:pStyle w:val="2"/>
      </w:pPr>
    </w:p>
    <w:p w14:paraId="0AEFF9DB">
      <w:pPr>
        <w:pStyle w:val="2"/>
      </w:pPr>
    </w:p>
    <w:p w14:paraId="505BC86C">
      <w:pPr>
        <w:pStyle w:val="2"/>
      </w:pPr>
    </w:p>
    <w:p w14:paraId="7FFD6467">
      <w:pPr>
        <w:pStyle w:val="2"/>
      </w:pPr>
    </w:p>
    <w:p w14:paraId="0F6C72CE">
      <w:pPr>
        <w:pStyle w:val="2"/>
      </w:pPr>
    </w:p>
    <w:p w14:paraId="710C9FDE">
      <w:pPr>
        <w:pStyle w:val="2"/>
      </w:pPr>
    </w:p>
    <w:p w14:paraId="22582CE3">
      <w:pPr>
        <w:pStyle w:val="2"/>
      </w:pPr>
    </w:p>
    <w:p w14:paraId="0A20A03C">
      <w:pPr>
        <w:pStyle w:val="2"/>
      </w:pPr>
    </w:p>
    <w:p w14:paraId="0D28D69D">
      <w:pPr>
        <w:pStyle w:val="2"/>
      </w:pPr>
    </w:p>
    <w:p w14:paraId="60CD6EBE">
      <w:pPr>
        <w:pStyle w:val="2"/>
      </w:pPr>
    </w:p>
    <w:p w14:paraId="3E23FC13">
      <w:pPr>
        <w:pStyle w:val="2"/>
      </w:pPr>
    </w:p>
    <w:p w14:paraId="3637EF5A">
      <w:pPr>
        <w:pStyle w:val="2"/>
      </w:pPr>
    </w:p>
    <w:p w14:paraId="1432FA8F">
      <w:pPr>
        <w:pStyle w:val="2"/>
      </w:pPr>
    </w:p>
    <w:p w14:paraId="500E1795">
      <w:pPr>
        <w:pStyle w:val="2"/>
      </w:pPr>
    </w:p>
    <w:p w14:paraId="1E7F2EB3">
      <w:pPr>
        <w:pStyle w:val="7"/>
        <w:spacing w:line="500" w:lineRule="exact"/>
        <w:jc w:val="center"/>
        <w:rPr>
          <w:rFonts w:hint="eastAsia" w:ascii="仿宋" w:hAnsi="仿宋" w:eastAsia="仿宋"/>
          <w:b/>
          <w:bCs/>
          <w:color w:val="auto"/>
          <w:kern w:val="2"/>
          <w:sz w:val="32"/>
          <w:szCs w:val="32"/>
        </w:rPr>
      </w:pPr>
      <w:r>
        <w:rPr>
          <w:rFonts w:hint="eastAsia" w:ascii="仿宋" w:hAnsi="仿宋" w:eastAsia="仿宋"/>
          <w:b/>
          <w:bCs/>
          <w:color w:val="auto"/>
          <w:kern w:val="2"/>
          <w:sz w:val="32"/>
          <w:szCs w:val="32"/>
        </w:rPr>
        <w:t>响应声明及承诺函</w:t>
      </w:r>
    </w:p>
    <w:p w14:paraId="77C1445E">
      <w:pPr>
        <w:pStyle w:val="7"/>
        <w:spacing w:line="500" w:lineRule="exact"/>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（采购单位名称）：</w:t>
      </w:r>
    </w:p>
    <w:p w14:paraId="2E05D59D">
      <w:pPr>
        <w:pStyle w:val="7"/>
        <w:spacing w:line="5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根据已收到的项目编号为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项目的谈判文件，我方在参加本项目招投标活动中，特做出如下承诺：</w:t>
      </w:r>
    </w:p>
    <w:p w14:paraId="434204CF">
      <w:pPr>
        <w:pStyle w:val="7"/>
        <w:spacing w:line="5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一、我方具备《中华人民共和国政府采购法》第二十二条第一款规定的6项条件；</w:t>
      </w:r>
    </w:p>
    <w:p w14:paraId="15EF3326">
      <w:pPr>
        <w:pStyle w:val="7"/>
        <w:spacing w:line="5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二、我方在参加政府采购活动前三年内（自本项目开标时间之日起计算），在经营活动中没有重大违法记录（指因违法经营受到刑事处罚或者责令停产停业、吊销许可证或者执照、较大数额罚款等行政处罚）。</w:t>
      </w:r>
    </w:p>
    <w:p w14:paraId="51F6AB3B">
      <w:pPr>
        <w:pStyle w:val="7"/>
        <w:spacing w:line="5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三、我方按谈判文件要求提交响应文件，响应谈判文件规定的投标有效期；</w:t>
      </w:r>
    </w:p>
    <w:p w14:paraId="7EFA268F">
      <w:pPr>
        <w:pStyle w:val="7"/>
        <w:spacing w:line="5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四、如果我方的响应文件被接受，我方将按《中华人民共和国民法典（第三编合同）》及其他有关法律、法规的规定，按期、按质、按量交付采购单位，全面做到履约守信；</w:t>
      </w:r>
    </w:p>
    <w:p w14:paraId="3CCD3804">
      <w:pPr>
        <w:pStyle w:val="7"/>
        <w:spacing w:line="5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五、我方若违背本声明及承诺约定，经查实，自愿接受采购人及相关主管部门相应的规定处理，并依法承担相应的法律责任。</w:t>
      </w:r>
    </w:p>
    <w:p w14:paraId="2E995762">
      <w:pPr>
        <w:pStyle w:val="7"/>
        <w:spacing w:line="5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六、我方同意采购人、采购代理机构将本声明及承诺函上网公开。</w:t>
      </w:r>
    </w:p>
    <w:p w14:paraId="4D31B130">
      <w:pPr>
        <w:pStyle w:val="7"/>
        <w:spacing w:line="500" w:lineRule="exact"/>
        <w:ind w:firstLine="480" w:firstLineChars="200"/>
        <w:jc w:val="left"/>
        <w:rPr>
          <w:rFonts w:hint="eastAsia" w:ascii="仿宋" w:hAnsi="仿宋" w:eastAsia="仿宋" w:cs="仿宋"/>
          <w:color w:val="auto"/>
          <w:sz w:val="24"/>
          <w:szCs w:val="24"/>
        </w:rPr>
      </w:pPr>
    </w:p>
    <w:p w14:paraId="6E057BAF">
      <w:pPr>
        <w:pStyle w:val="7"/>
        <w:spacing w:line="500" w:lineRule="exact"/>
        <w:ind w:firstLine="480" w:firstLineChars="200"/>
        <w:jc w:val="left"/>
        <w:rPr>
          <w:rFonts w:hint="eastAsia" w:ascii="仿宋" w:hAnsi="仿宋" w:eastAsia="仿宋" w:cs="仿宋"/>
          <w:color w:val="auto"/>
          <w:sz w:val="24"/>
          <w:szCs w:val="24"/>
        </w:rPr>
      </w:pPr>
    </w:p>
    <w:p w14:paraId="60FA408B">
      <w:pPr>
        <w:pStyle w:val="7"/>
        <w:spacing w:line="5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单位名称：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（盖章）</w:t>
      </w:r>
    </w:p>
    <w:p w14:paraId="21AE06AE">
      <w:pPr>
        <w:pStyle w:val="7"/>
        <w:spacing w:line="5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（签字或盖章）</w:t>
      </w:r>
    </w:p>
    <w:p w14:paraId="43A69E21">
      <w:pPr>
        <w:pStyle w:val="7"/>
        <w:spacing w:line="5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p>
    <w:p w14:paraId="5719A486">
      <w:pPr>
        <w:pStyle w:val="2"/>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74AC9"/>
    <w:rsid w:val="1322106F"/>
    <w:rsid w:val="20232E47"/>
    <w:rsid w:val="234243DF"/>
    <w:rsid w:val="30674AC9"/>
    <w:rsid w:val="5A145A8B"/>
    <w:rsid w:val="70C2380D"/>
    <w:rsid w:val="775B0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正文_16"/>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902</Words>
  <Characters>945</Characters>
  <Lines>0</Lines>
  <Paragraphs>0</Paragraphs>
  <TotalTime>0</TotalTime>
  <ScaleCrop>false</ScaleCrop>
  <LinksUpToDate>false</LinksUpToDate>
  <CharactersWithSpaces>951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2025-03-11T08:23:00Z</dcterms:created>
  <dc:creator>Mr-Li</dc:creator>
  <cp:lastModifiedBy>Mr-Li</cp:lastModifiedBy>
  <dcterms:modified xsi:type="dcterms:W3CDTF">2025-03-24T01:43:05Z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C8E70EE28B6343AEA9BEC9CBE546CAA7_13</vt:lpwstr>
  </property>
  <property fmtid="{D5CDD505-2E9C-101B-9397-08002B2CF9AE}" pid="4" name="KSOTemplateDocerSaveRecord">
    <vt:lpwstr>eyJoZGlkIjoiZmY2YjZlZGJlM2NlYjRmZGVkNmVlNTRkZjk0MGFjMWIiLCJ1c2VySWQiOiIyNzM4MjQ3MTEifQ==</vt:lpwstr>
  </property>
</Properties>
</file>