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0DB5D">
      <w:pPr>
        <w:spacing w:line="360" w:lineRule="auto"/>
        <w:jc w:val="both"/>
        <w:rPr>
          <w:rFonts w:ascii="宋体" w:hAnsi="宋体" w:eastAsia="宋体" w:cs="宋体"/>
          <w:color w:val="auto"/>
          <w:sz w:val="28"/>
          <w:szCs w:val="28"/>
        </w:rPr>
      </w:pPr>
    </w:p>
    <w:p w14:paraId="7366A2F6">
      <w:pPr>
        <w:spacing w:line="360" w:lineRule="auto"/>
        <w:jc w:val="both"/>
        <w:rPr>
          <w:rFonts w:ascii="宋体" w:hAnsi="宋体" w:eastAsia="宋体" w:cs="宋体"/>
          <w:color w:val="auto"/>
          <w:sz w:val="28"/>
          <w:szCs w:val="28"/>
        </w:rPr>
      </w:pPr>
    </w:p>
    <w:p w14:paraId="1B960B8A">
      <w:pPr>
        <w:spacing w:line="360" w:lineRule="auto"/>
        <w:jc w:val="both"/>
        <w:rPr>
          <w:rFonts w:ascii="黑体" w:eastAsia="黑体"/>
          <w:b/>
          <w:color w:val="auto"/>
          <w:sz w:val="44"/>
          <w:szCs w:val="44"/>
        </w:rPr>
      </w:pPr>
    </w:p>
    <w:p w14:paraId="5DE023CA">
      <w:pPr>
        <w:spacing w:line="360" w:lineRule="auto"/>
        <w:jc w:val="both"/>
        <w:rPr>
          <w:rFonts w:ascii="黑体" w:eastAsia="黑体"/>
          <w:b/>
          <w:color w:val="auto"/>
          <w:sz w:val="44"/>
          <w:szCs w:val="44"/>
        </w:rPr>
      </w:pPr>
    </w:p>
    <w:p w14:paraId="7587D752">
      <w:pPr>
        <w:spacing w:line="360" w:lineRule="auto"/>
        <w:jc w:val="both"/>
        <w:rPr>
          <w:rFonts w:hint="default" w:ascii="Arial" w:hAnsi="Arial" w:eastAsia="黑体" w:cs="Arial"/>
          <w:b/>
          <w:color w:val="auto"/>
          <w:sz w:val="44"/>
          <w:szCs w:val="44"/>
          <w:highlight w:val="none"/>
        </w:rPr>
      </w:pPr>
      <w:r>
        <w:rPr>
          <w:rFonts w:hint="eastAsia" w:ascii="Arial" w:hAnsi="Arial" w:eastAsia="黑体" w:cs="Arial"/>
          <w:b/>
          <w:color w:val="auto"/>
          <w:sz w:val="44"/>
          <w:szCs w:val="44"/>
          <w:highlight w:val="none"/>
          <w:lang w:val="en-US" w:eastAsia="zh-CN"/>
        </w:rPr>
        <w:t>Offshore Oil Engineering Co. Ltd</w:t>
      </w:r>
    </w:p>
    <w:p w14:paraId="37BDE14D">
      <w:pPr>
        <w:spacing w:line="360" w:lineRule="auto"/>
        <w:jc w:val="both"/>
        <w:rPr>
          <w:rFonts w:hint="default" w:ascii="Arial" w:hAnsi="Arial" w:eastAsia="黑体" w:cs="Arial"/>
          <w:b/>
          <w:color w:val="auto"/>
          <w:sz w:val="44"/>
          <w:szCs w:val="44"/>
        </w:rPr>
      </w:pPr>
    </w:p>
    <w:p w14:paraId="6EF3552A">
      <w:pPr>
        <w:spacing w:line="360" w:lineRule="auto"/>
        <w:jc w:val="both"/>
        <w:rPr>
          <w:rFonts w:hint="default" w:ascii="Arial" w:hAnsi="Arial" w:cs="Arial" w:eastAsiaTheme="minorEastAsia"/>
          <w:b/>
          <w:color w:val="auto"/>
          <w:sz w:val="44"/>
          <w:szCs w:val="44"/>
          <w:lang w:val="en-US" w:eastAsia="zh-CN"/>
        </w:rPr>
      </w:pPr>
      <w:r>
        <w:rPr>
          <w:rFonts w:hint="default" w:ascii="Arial" w:hAnsi="Arial" w:cs="Arial"/>
          <w:b/>
          <w:bCs/>
          <w:color w:val="auto"/>
          <w:sz w:val="32"/>
          <w:szCs w:val="32"/>
          <w:lang w:bidi="ar-QA"/>
        </w:rPr>
        <w:t xml:space="preserve">Technical Requirements </w:t>
      </w:r>
      <w:r>
        <w:rPr>
          <w:rFonts w:hint="eastAsia" w:ascii="Arial" w:hAnsi="Arial" w:cs="Arial"/>
          <w:b/>
          <w:bCs/>
          <w:color w:val="auto"/>
          <w:sz w:val="32"/>
          <w:szCs w:val="32"/>
          <w:lang w:val="en-US" w:eastAsia="zh-CN" w:bidi="ar-QA"/>
        </w:rPr>
        <w:t>For Source Inspection Service</w:t>
      </w:r>
      <w:r>
        <w:rPr>
          <w:rFonts w:hint="default" w:ascii="Arial" w:hAnsi="Arial" w:cs="Arial"/>
          <w:b/>
          <w:bCs/>
          <w:color w:val="auto"/>
          <w:sz w:val="32"/>
          <w:szCs w:val="32"/>
          <w:lang w:bidi="ar-QA"/>
        </w:rPr>
        <w:t xml:space="preserve"> </w:t>
      </w:r>
      <w:r>
        <w:rPr>
          <w:rFonts w:hint="eastAsia" w:ascii="Arial" w:hAnsi="Arial" w:cs="Arial"/>
          <w:b/>
          <w:bCs/>
          <w:color w:val="auto"/>
          <w:sz w:val="32"/>
          <w:szCs w:val="32"/>
          <w:lang w:val="en-US" w:eastAsia="zh-CN" w:bidi="ar-QA"/>
        </w:rPr>
        <w:t>Of Saudi Aramco Project</w:t>
      </w:r>
    </w:p>
    <w:p w14:paraId="4FEA658E">
      <w:pPr>
        <w:jc w:val="both"/>
        <w:rPr>
          <w:rFonts w:hint="default" w:ascii="Arial" w:hAnsi="Arial" w:cs="Arial"/>
          <w:color w:val="auto"/>
        </w:rPr>
      </w:pPr>
    </w:p>
    <w:p w14:paraId="64B6133F">
      <w:pPr>
        <w:jc w:val="both"/>
        <w:rPr>
          <w:rFonts w:hint="default" w:ascii="Arial" w:hAnsi="Arial" w:cs="Arial"/>
          <w:color w:val="auto"/>
        </w:rPr>
      </w:pPr>
    </w:p>
    <w:p w14:paraId="11F111F3">
      <w:pPr>
        <w:jc w:val="both"/>
        <w:rPr>
          <w:rFonts w:hint="default" w:ascii="Arial" w:hAnsi="Arial" w:cs="Arial"/>
          <w:b/>
          <w:color w:val="auto"/>
          <w:sz w:val="28"/>
        </w:rPr>
      </w:pPr>
    </w:p>
    <w:p w14:paraId="76C1D381">
      <w:pPr>
        <w:ind w:firstLine="2249" w:firstLineChars="700"/>
        <w:jc w:val="both"/>
        <w:rPr>
          <w:rFonts w:hint="default" w:ascii="Arial" w:hAnsi="Arial" w:cs="Arial" w:eastAsiaTheme="minorEastAsia"/>
          <w:b/>
          <w:color w:val="auto"/>
          <w:sz w:val="32"/>
          <w:u w:val="single"/>
          <w:lang w:val="en-US" w:eastAsia="zh-CN"/>
        </w:rPr>
      </w:pPr>
      <w:r>
        <w:rPr>
          <w:rFonts w:hint="default" w:ascii="Arial" w:hAnsi="Arial" w:cs="Arial"/>
          <w:b/>
          <w:color w:val="auto"/>
          <w:sz w:val="32"/>
          <w:lang w:val="en-US" w:eastAsia="zh-CN"/>
        </w:rPr>
        <w:t>Prepared By</w:t>
      </w:r>
      <w:r>
        <w:rPr>
          <w:rFonts w:hint="default" w:ascii="Arial" w:hAnsi="Arial" w:cs="Arial"/>
          <w:b/>
          <w:color w:val="auto"/>
          <w:sz w:val="32"/>
          <w:u w:val="none"/>
          <w:lang w:val="en-US" w:eastAsia="zh-CN"/>
        </w:rPr>
        <w:t>:</w:t>
      </w:r>
      <w:r>
        <w:rPr>
          <w:rFonts w:hint="default" w:ascii="Arial" w:hAnsi="Arial" w:cs="Arial"/>
          <w:b/>
          <w:color w:val="auto"/>
          <w:sz w:val="32"/>
          <w:u w:val="single"/>
          <w:lang w:val="en-US" w:eastAsia="zh-CN"/>
        </w:rPr>
        <w:t xml:space="preserve">            </w:t>
      </w:r>
    </w:p>
    <w:p w14:paraId="63E7AE39">
      <w:pPr>
        <w:jc w:val="both"/>
        <w:rPr>
          <w:rFonts w:hint="default" w:ascii="Arial" w:hAnsi="Arial" w:cs="Arial"/>
          <w:b/>
          <w:color w:val="auto"/>
          <w:sz w:val="32"/>
        </w:rPr>
      </w:pPr>
    </w:p>
    <w:p w14:paraId="6AC3EA16">
      <w:pPr>
        <w:ind w:firstLine="2249" w:firstLineChars="700"/>
        <w:jc w:val="both"/>
        <w:rPr>
          <w:rFonts w:hint="default" w:ascii="Arial" w:hAnsi="Arial" w:cs="Arial" w:eastAsiaTheme="minorEastAsia"/>
          <w:b/>
          <w:color w:val="auto"/>
          <w:sz w:val="32"/>
          <w:u w:val="single"/>
          <w:lang w:val="en-US" w:eastAsia="zh-CN"/>
        </w:rPr>
      </w:pPr>
      <w:r>
        <w:rPr>
          <w:rFonts w:hint="default" w:ascii="Arial" w:hAnsi="Arial" w:cs="Arial"/>
          <w:b/>
          <w:color w:val="auto"/>
          <w:sz w:val="32"/>
          <w:lang w:val="en-US" w:eastAsia="zh-CN"/>
        </w:rPr>
        <w:t>Reviewed By</w:t>
      </w:r>
      <w:r>
        <w:rPr>
          <w:rFonts w:hint="default" w:ascii="Arial" w:hAnsi="Arial" w:cs="Arial"/>
          <w:b/>
          <w:color w:val="auto"/>
          <w:sz w:val="32"/>
          <w:u w:val="none"/>
          <w:lang w:val="en-US" w:eastAsia="zh-CN"/>
        </w:rPr>
        <w:t>:</w:t>
      </w:r>
      <w:r>
        <w:rPr>
          <w:rFonts w:hint="default" w:ascii="Arial" w:hAnsi="Arial" w:cs="Arial"/>
          <w:b/>
          <w:color w:val="auto"/>
          <w:sz w:val="32"/>
          <w:u w:val="single"/>
          <w:lang w:val="en-US" w:eastAsia="zh-CN"/>
        </w:rPr>
        <w:t xml:space="preserve">            </w:t>
      </w:r>
    </w:p>
    <w:p w14:paraId="507A4C1A">
      <w:pPr>
        <w:jc w:val="both"/>
        <w:rPr>
          <w:rFonts w:hint="default" w:ascii="Arial" w:hAnsi="Arial" w:cs="Arial"/>
          <w:b/>
          <w:color w:val="auto"/>
          <w:sz w:val="32"/>
        </w:rPr>
      </w:pPr>
    </w:p>
    <w:p w14:paraId="319BA9A1">
      <w:pPr>
        <w:ind w:firstLine="2249" w:firstLineChars="700"/>
        <w:jc w:val="both"/>
        <w:rPr>
          <w:rFonts w:hint="default" w:ascii="Arial" w:hAnsi="Arial" w:cs="Arial" w:eastAsiaTheme="minorEastAsia"/>
          <w:b/>
          <w:color w:val="auto"/>
          <w:sz w:val="32"/>
          <w:u w:val="single"/>
          <w:lang w:val="en-US" w:eastAsia="zh-CN"/>
        </w:rPr>
      </w:pPr>
      <w:r>
        <w:rPr>
          <w:rFonts w:hint="default" w:ascii="Arial" w:hAnsi="Arial" w:cs="Arial"/>
          <w:b/>
          <w:color w:val="auto"/>
          <w:sz w:val="32"/>
        </w:rPr>
        <w:t>Approv</w:t>
      </w:r>
      <w:r>
        <w:rPr>
          <w:rFonts w:hint="default" w:ascii="Arial" w:hAnsi="Arial" w:cs="Arial"/>
          <w:b/>
          <w:color w:val="auto"/>
          <w:sz w:val="32"/>
          <w:lang w:val="en-US" w:eastAsia="zh-CN"/>
        </w:rPr>
        <w:t>ed By</w:t>
      </w:r>
      <w:r>
        <w:rPr>
          <w:rFonts w:hint="default" w:ascii="Arial" w:hAnsi="Arial" w:cs="Arial"/>
          <w:b/>
          <w:color w:val="auto"/>
          <w:sz w:val="32"/>
          <w:u w:val="none"/>
          <w:lang w:val="en-US" w:eastAsia="zh-CN"/>
        </w:rPr>
        <w:t>:</w:t>
      </w:r>
      <w:r>
        <w:rPr>
          <w:rFonts w:hint="default" w:ascii="Arial" w:hAnsi="Arial" w:cs="Arial"/>
          <w:b/>
          <w:color w:val="auto"/>
          <w:sz w:val="32"/>
          <w:u w:val="single"/>
          <w:lang w:val="en-US" w:eastAsia="zh-CN"/>
        </w:rPr>
        <w:t xml:space="preserve">            </w:t>
      </w:r>
    </w:p>
    <w:p w14:paraId="79F4D7FD">
      <w:pPr>
        <w:jc w:val="both"/>
        <w:rPr>
          <w:rFonts w:hint="default" w:ascii="Times New Roman" w:hAnsi="Times New Roman" w:cs="Times New Roman"/>
          <w:b/>
          <w:color w:val="auto"/>
          <w:sz w:val="32"/>
        </w:rPr>
      </w:pPr>
    </w:p>
    <w:p w14:paraId="5530E937">
      <w:pPr>
        <w:jc w:val="both"/>
        <w:rPr>
          <w:b/>
          <w:color w:val="auto"/>
          <w:sz w:val="32"/>
        </w:rPr>
      </w:pPr>
    </w:p>
    <w:p w14:paraId="2A30B8C7">
      <w:pPr>
        <w:jc w:val="both"/>
        <w:rPr>
          <w:b/>
          <w:color w:val="auto"/>
          <w:sz w:val="28"/>
        </w:rPr>
      </w:pPr>
    </w:p>
    <w:p w14:paraId="475AA3F8">
      <w:pPr>
        <w:jc w:val="both"/>
        <w:rPr>
          <w:rFonts w:hint="default" w:ascii="Arial" w:hAnsi="Arial" w:cs="Arial"/>
          <w:b/>
          <w:color w:val="auto"/>
          <w:sz w:val="28"/>
        </w:rPr>
      </w:pPr>
    </w:p>
    <w:p w14:paraId="7AB21D78">
      <w:pPr>
        <w:jc w:val="both"/>
        <w:rPr>
          <w:rFonts w:hint="default" w:ascii="Arial" w:hAnsi="Arial" w:cs="Arial" w:eastAsiaTheme="minorEastAsia"/>
          <w:b/>
          <w:color w:val="auto"/>
          <w:sz w:val="32"/>
          <w:szCs w:val="28"/>
          <w:lang w:val="en-US" w:eastAsia="zh-CN"/>
        </w:rPr>
      </w:pPr>
      <w:r>
        <w:rPr>
          <w:rFonts w:hint="eastAsia" w:ascii="Arial" w:hAnsi="Arial" w:cs="Arial"/>
          <w:b/>
          <w:color w:val="auto"/>
          <w:sz w:val="32"/>
          <w:szCs w:val="28"/>
          <w:lang w:val="en-US" w:eastAsia="zh-CN"/>
        </w:rPr>
        <w:t>Dec</w:t>
      </w:r>
      <w:r>
        <w:rPr>
          <w:rFonts w:hint="default" w:ascii="Arial" w:hAnsi="Arial" w:cs="Arial"/>
          <w:b/>
          <w:color w:val="auto"/>
          <w:sz w:val="32"/>
          <w:szCs w:val="28"/>
          <w:lang w:val="en-US" w:eastAsia="zh-CN"/>
        </w:rPr>
        <w:t>-202</w:t>
      </w:r>
      <w:r>
        <w:rPr>
          <w:rFonts w:hint="eastAsia" w:ascii="Arial" w:hAnsi="Arial" w:cs="Arial"/>
          <w:b/>
          <w:color w:val="auto"/>
          <w:sz w:val="32"/>
          <w:szCs w:val="28"/>
          <w:lang w:val="en-US" w:eastAsia="zh-CN"/>
        </w:rPr>
        <w:t>5</w:t>
      </w:r>
    </w:p>
    <w:p w14:paraId="4B629B1B">
      <w:pPr>
        <w:spacing w:line="360" w:lineRule="auto"/>
        <w:jc w:val="both"/>
        <w:rPr>
          <w:rFonts w:ascii="宋体" w:hAnsi="宋体" w:eastAsia="宋体" w:cs="宋体"/>
          <w:color w:val="auto"/>
          <w:sz w:val="28"/>
          <w:szCs w:val="28"/>
        </w:rPr>
      </w:pPr>
    </w:p>
    <w:p w14:paraId="2484EAD4">
      <w:pPr>
        <w:numPr>
          <w:ilvl w:val="0"/>
          <w:numId w:val="1"/>
        </w:numPr>
        <w:spacing w:line="360" w:lineRule="auto"/>
        <w:ind w:firstLine="0"/>
        <w:jc w:val="both"/>
        <w:rPr>
          <w:rFonts w:ascii="黑体" w:hAnsi="黑体" w:eastAsia="仿宋" w:cs="黑体"/>
          <w:b/>
          <w:color w:val="auto"/>
          <w:sz w:val="24"/>
        </w:rPr>
        <w:sectPr>
          <w:pgSz w:w="11906" w:h="16838"/>
          <w:pgMar w:top="1440" w:right="1800" w:bottom="1440" w:left="1800" w:header="851" w:footer="992" w:gutter="0"/>
          <w:cols w:space="425" w:num="1"/>
          <w:docGrid w:type="lines" w:linePitch="312" w:charSpace="0"/>
        </w:sectPr>
      </w:pPr>
    </w:p>
    <w:p w14:paraId="62A792B6">
      <w:pPr>
        <w:pStyle w:val="8"/>
        <w:numPr>
          <w:ilvl w:val="0"/>
          <w:numId w:val="2"/>
        </w:numPr>
        <w:jc w:val="both"/>
        <w:rPr>
          <w:rFonts w:hint="default" w:ascii="Arial" w:hAnsi="Arial" w:cs="Arial"/>
          <w:color w:val="auto"/>
          <w:sz w:val="24"/>
          <w:szCs w:val="22"/>
          <w:lang w:val="en-GB"/>
        </w:rPr>
      </w:pPr>
      <w:bookmarkStart w:id="0" w:name="_Toc4734"/>
      <w:r>
        <w:rPr>
          <w:rFonts w:hint="default" w:ascii="Arial" w:hAnsi="Arial" w:cs="Arial" w:eastAsiaTheme="minorEastAsia"/>
          <w:color w:val="auto"/>
          <w:sz w:val="24"/>
          <w:szCs w:val="22"/>
          <w:lang w:val="en-GB" w:eastAsia="zh-CN"/>
        </w:rPr>
        <w:t>Purpose</w:t>
      </w:r>
      <w:bookmarkEnd w:id="0"/>
    </w:p>
    <w:p w14:paraId="4D91EDB9">
      <w:pPr>
        <w:pStyle w:val="19"/>
        <w:numPr>
          <w:ilvl w:val="0"/>
          <w:numId w:val="0"/>
        </w:numPr>
        <w:spacing w:before="120" w:line="360" w:lineRule="auto"/>
        <w:ind w:leftChars="0"/>
        <w:jc w:val="both"/>
        <w:rPr>
          <w:rFonts w:hint="default" w:ascii="Arial" w:hAnsi="Arial" w:cs="Arial"/>
          <w:color w:val="auto"/>
          <w:kern w:val="2"/>
          <w:highlight w:val="none"/>
          <w:lang w:val="en-US" w:eastAsia="zh-CN"/>
        </w:rPr>
      </w:pPr>
      <w:r>
        <w:rPr>
          <w:rFonts w:hint="default" w:ascii="Arial" w:hAnsi="Arial" w:cs="Arial"/>
          <w:color w:val="auto"/>
          <w:sz w:val="22"/>
          <w:szCs w:val="22"/>
        </w:rPr>
        <w:t>The purpose of th</w:t>
      </w:r>
      <w:r>
        <w:rPr>
          <w:rFonts w:hint="default" w:ascii="Arial" w:hAnsi="Arial" w:cs="Arial"/>
          <w:color w:val="auto"/>
          <w:sz w:val="22"/>
          <w:szCs w:val="22"/>
          <w:lang w:eastAsia="zh-CN"/>
        </w:rPr>
        <w:t>is</w:t>
      </w:r>
      <w:r>
        <w:rPr>
          <w:rFonts w:hint="default" w:ascii="Arial" w:hAnsi="Arial" w:cs="Arial"/>
          <w:color w:val="auto"/>
          <w:sz w:val="22"/>
          <w:szCs w:val="22"/>
        </w:rPr>
        <w:t xml:space="preserve"> document is</w:t>
      </w:r>
      <w:r>
        <w:rPr>
          <w:rFonts w:hint="default" w:ascii="Arial" w:hAnsi="Arial" w:cs="Arial"/>
          <w:color w:val="auto"/>
          <w:sz w:val="22"/>
          <w:szCs w:val="22"/>
          <w:lang w:eastAsia="zh-CN"/>
        </w:rPr>
        <w:t xml:space="preserve"> issued for tender of</w:t>
      </w:r>
      <w:r>
        <w:rPr>
          <w:rFonts w:hint="eastAsia" w:ascii="Arial" w:hAnsi="Arial" w:cs="Arial"/>
          <w:color w:val="auto"/>
          <w:sz w:val="22"/>
          <w:szCs w:val="22"/>
          <w:lang w:val="en-US" w:eastAsia="zh-CN"/>
        </w:rPr>
        <w:t xml:space="preserve"> quality personnel technical Service</w:t>
      </w:r>
      <w:r>
        <w:rPr>
          <w:rFonts w:hint="default" w:ascii="Arial" w:hAnsi="Arial" w:cs="Arial"/>
          <w:b/>
          <w:color w:val="auto"/>
          <w:sz w:val="22"/>
          <w:szCs w:val="22"/>
          <w:lang w:val="en-US" w:eastAsia="zh-CN"/>
        </w:rPr>
        <w:t xml:space="preserve">. The specific </w:t>
      </w:r>
      <w:r>
        <w:rPr>
          <w:rFonts w:hint="eastAsia" w:ascii="Arial" w:hAnsi="Arial" w:cs="Arial"/>
          <w:b/>
          <w:color w:val="auto"/>
          <w:sz w:val="22"/>
          <w:szCs w:val="22"/>
          <w:lang w:val="en-US" w:eastAsia="zh-CN"/>
        </w:rPr>
        <w:t>requirement is listed in Section 4.</w:t>
      </w:r>
    </w:p>
    <w:p w14:paraId="4FC63026">
      <w:pPr>
        <w:pStyle w:val="8"/>
        <w:numPr>
          <w:ilvl w:val="0"/>
          <w:numId w:val="2"/>
        </w:numPr>
        <w:jc w:val="both"/>
        <w:rPr>
          <w:rFonts w:hint="default" w:ascii="Arial" w:hAnsi="Arial" w:cs="Arial"/>
          <w:color w:val="auto"/>
          <w:sz w:val="24"/>
          <w:szCs w:val="22"/>
          <w:lang w:val="en-GB"/>
        </w:rPr>
      </w:pPr>
      <w:bookmarkStart w:id="1" w:name="_Toc476768532"/>
      <w:bookmarkStart w:id="2" w:name="_Toc20986"/>
      <w:r>
        <w:rPr>
          <w:rFonts w:hint="default" w:ascii="Arial" w:hAnsi="Arial" w:cs="Arial"/>
          <w:color w:val="auto"/>
          <w:sz w:val="24"/>
          <w:szCs w:val="22"/>
          <w:lang w:val="en-GB"/>
        </w:rPr>
        <w:t>Definition</w:t>
      </w:r>
      <w:bookmarkEnd w:id="1"/>
      <w:bookmarkEnd w:id="2"/>
    </w:p>
    <w:p w14:paraId="5F5E104A">
      <w:pPr>
        <w:pStyle w:val="19"/>
        <w:numPr>
          <w:ilvl w:val="0"/>
          <w:numId w:val="0"/>
        </w:numPr>
        <w:spacing w:before="120" w:line="360" w:lineRule="auto"/>
        <w:ind w:leftChars="0"/>
        <w:jc w:val="both"/>
        <w:rPr>
          <w:rFonts w:hint="default" w:ascii="Arial" w:hAnsi="Arial" w:cs="Arial"/>
          <w:color w:val="auto"/>
          <w:sz w:val="22"/>
          <w:szCs w:val="22"/>
          <w:highlight w:val="none"/>
        </w:rPr>
      </w:pPr>
      <w:r>
        <w:rPr>
          <w:rFonts w:hint="default" w:ascii="Arial" w:hAnsi="Arial" w:cs="Arial"/>
          <w:b/>
          <w:bCs/>
          <w:color w:val="auto"/>
          <w:sz w:val="22"/>
          <w:szCs w:val="22"/>
          <w:highlight w:val="none"/>
          <w:lang w:val="en-US" w:eastAsia="zh-CN"/>
        </w:rPr>
        <w:t>COMPANY</w:t>
      </w:r>
      <w:r>
        <w:rPr>
          <w:rFonts w:hint="default" w:ascii="Arial" w:hAnsi="Arial" w:cs="Arial"/>
          <w:color w:val="auto"/>
          <w:sz w:val="22"/>
          <w:szCs w:val="22"/>
          <w:highlight w:val="none"/>
        </w:rPr>
        <w:t xml:space="preserve"> means Offshore Oil Engineering Co. Ltd </w:t>
      </w:r>
    </w:p>
    <w:p w14:paraId="0264354E">
      <w:pPr>
        <w:pStyle w:val="19"/>
        <w:numPr>
          <w:ilvl w:val="0"/>
          <w:numId w:val="0"/>
        </w:numPr>
        <w:spacing w:before="120" w:line="360" w:lineRule="auto"/>
        <w:ind w:leftChars="0"/>
        <w:jc w:val="both"/>
        <w:rPr>
          <w:rFonts w:hint="default" w:ascii="Arial" w:hAnsi="Arial" w:cs="Arial"/>
          <w:color w:val="auto"/>
          <w:sz w:val="22"/>
          <w:szCs w:val="22"/>
          <w:highlight w:val="none"/>
        </w:rPr>
      </w:pPr>
      <w:r>
        <w:rPr>
          <w:rFonts w:hint="default" w:ascii="Arial" w:hAnsi="Arial" w:cs="Arial"/>
          <w:b/>
          <w:bCs/>
          <w:color w:val="auto"/>
          <w:sz w:val="22"/>
          <w:szCs w:val="22"/>
          <w:highlight w:val="none"/>
          <w:lang w:val="en-US" w:eastAsia="zh-CN"/>
        </w:rPr>
        <w:t>CONTRACTOR</w:t>
      </w:r>
      <w:r>
        <w:rPr>
          <w:rFonts w:hint="default" w:ascii="Arial" w:hAnsi="Arial" w:cs="Arial"/>
          <w:color w:val="auto"/>
          <w:sz w:val="22"/>
          <w:szCs w:val="22"/>
          <w:highlight w:val="none"/>
        </w:rPr>
        <w:t xml:space="preserve"> means the natural person (s) or legal entity/entities or group (s) of companies entrusted by the CONTRACTOR to perform the WORK.</w:t>
      </w:r>
    </w:p>
    <w:p w14:paraId="210FEA1A">
      <w:pPr>
        <w:pStyle w:val="19"/>
        <w:numPr>
          <w:ilvl w:val="0"/>
          <w:numId w:val="0"/>
        </w:numPr>
        <w:spacing w:before="120" w:line="360" w:lineRule="auto"/>
        <w:ind w:leftChars="0"/>
        <w:jc w:val="both"/>
        <w:rPr>
          <w:rFonts w:hint="default" w:ascii="Arial" w:hAnsi="Arial" w:cs="Arial"/>
          <w:b w:val="0"/>
          <w:bCs w:val="0"/>
          <w:color w:val="auto"/>
          <w:sz w:val="22"/>
          <w:szCs w:val="22"/>
          <w:highlight w:val="none"/>
        </w:rPr>
      </w:pPr>
      <w:r>
        <w:rPr>
          <w:rFonts w:hint="default" w:ascii="Arial" w:hAnsi="Arial" w:cs="Arial"/>
          <w:b/>
          <w:bCs/>
          <w:color w:val="auto"/>
          <w:sz w:val="22"/>
          <w:szCs w:val="22"/>
          <w:highlight w:val="none"/>
        </w:rPr>
        <w:t xml:space="preserve">SOW: </w:t>
      </w:r>
      <w:r>
        <w:rPr>
          <w:rFonts w:hint="default" w:ascii="Arial" w:hAnsi="Arial" w:cs="Arial"/>
          <w:b w:val="0"/>
          <w:bCs w:val="0"/>
          <w:color w:val="auto"/>
          <w:sz w:val="22"/>
          <w:szCs w:val="22"/>
          <w:highlight w:val="none"/>
        </w:rPr>
        <w:t>Scope of WORK.</w:t>
      </w:r>
    </w:p>
    <w:p w14:paraId="2CEAAC53">
      <w:pPr>
        <w:pStyle w:val="19"/>
        <w:numPr>
          <w:ilvl w:val="0"/>
          <w:numId w:val="0"/>
        </w:numPr>
        <w:spacing w:before="120" w:line="360" w:lineRule="auto"/>
        <w:ind w:leftChars="0"/>
        <w:jc w:val="both"/>
        <w:rPr>
          <w:rFonts w:hint="eastAsia" w:ascii="Arial" w:hAnsi="Arial" w:cs="Arial"/>
          <w:b w:val="0"/>
          <w:bCs w:val="0"/>
          <w:color w:val="auto"/>
          <w:sz w:val="22"/>
          <w:szCs w:val="22"/>
          <w:highlight w:val="none"/>
          <w:lang w:val="en-US" w:eastAsia="zh-CN"/>
        </w:rPr>
      </w:pPr>
      <w:r>
        <w:rPr>
          <w:rFonts w:hint="eastAsia" w:ascii="Arial" w:hAnsi="Arial" w:cs="Arial"/>
          <w:b/>
          <w:bCs/>
          <w:color w:val="auto"/>
          <w:sz w:val="22"/>
          <w:szCs w:val="22"/>
          <w:highlight w:val="none"/>
          <w:lang w:val="en-US" w:eastAsia="zh-CN"/>
        </w:rPr>
        <w:t>SA:</w:t>
      </w:r>
      <w:r>
        <w:rPr>
          <w:rFonts w:hint="eastAsia" w:ascii="Arial" w:hAnsi="Arial" w:cs="Arial"/>
          <w:b w:val="0"/>
          <w:bCs w:val="0"/>
          <w:color w:val="auto"/>
          <w:sz w:val="22"/>
          <w:szCs w:val="22"/>
          <w:highlight w:val="none"/>
          <w:lang w:val="en-US" w:eastAsia="zh-CN"/>
        </w:rPr>
        <w:t xml:space="preserve"> Saudi Aramco</w:t>
      </w:r>
    </w:p>
    <w:p w14:paraId="3D323491">
      <w:pPr>
        <w:pStyle w:val="19"/>
        <w:numPr>
          <w:ilvl w:val="0"/>
          <w:numId w:val="0"/>
        </w:numPr>
        <w:spacing w:before="120" w:line="360" w:lineRule="auto"/>
        <w:ind w:leftChars="0"/>
        <w:jc w:val="both"/>
        <w:rPr>
          <w:rFonts w:hint="eastAsia" w:ascii="Arial" w:hAnsi="Arial" w:cs="Arial"/>
          <w:b w:val="0"/>
          <w:bCs w:val="0"/>
          <w:color w:val="auto"/>
          <w:sz w:val="22"/>
          <w:szCs w:val="22"/>
          <w:highlight w:val="none"/>
          <w:lang w:val="en-US" w:eastAsia="zh-CN"/>
        </w:rPr>
      </w:pPr>
      <w:r>
        <w:rPr>
          <w:rFonts w:hint="eastAsia" w:ascii="Arial" w:hAnsi="Arial" w:cs="Arial"/>
          <w:b/>
          <w:bCs/>
          <w:color w:val="auto"/>
          <w:sz w:val="22"/>
          <w:szCs w:val="22"/>
          <w:highlight w:val="none"/>
          <w:lang w:val="en-US" w:eastAsia="zh-CN"/>
        </w:rPr>
        <w:t>ITP</w:t>
      </w:r>
      <w:r>
        <w:rPr>
          <w:rFonts w:hint="eastAsia" w:ascii="Arial" w:hAnsi="Arial" w:cs="Arial"/>
          <w:b w:val="0"/>
          <w:bCs w:val="0"/>
          <w:color w:val="auto"/>
          <w:sz w:val="22"/>
          <w:szCs w:val="22"/>
          <w:highlight w:val="none"/>
          <w:lang w:val="en-US" w:eastAsia="zh-CN"/>
        </w:rPr>
        <w:t>:Inspection And Test Plan</w:t>
      </w:r>
    </w:p>
    <w:p w14:paraId="2F3B2CEA">
      <w:pPr>
        <w:pStyle w:val="19"/>
        <w:numPr>
          <w:ilvl w:val="0"/>
          <w:numId w:val="0"/>
        </w:numPr>
        <w:spacing w:before="120" w:line="360" w:lineRule="auto"/>
        <w:ind w:leftChars="0"/>
        <w:jc w:val="both"/>
        <w:rPr>
          <w:rFonts w:hint="default" w:ascii="Arial" w:hAnsi="Arial" w:cs="Arial"/>
          <w:b w:val="0"/>
          <w:bCs w:val="0"/>
          <w:color w:val="auto"/>
          <w:sz w:val="22"/>
          <w:szCs w:val="22"/>
          <w:highlight w:val="none"/>
          <w:lang w:val="en-US" w:eastAsia="zh-CN"/>
        </w:rPr>
      </w:pPr>
      <w:r>
        <w:rPr>
          <w:rFonts w:hint="eastAsia" w:ascii="Arial" w:hAnsi="Arial" w:cs="Arial"/>
          <w:b/>
          <w:bCs/>
          <w:color w:val="auto"/>
          <w:sz w:val="22"/>
          <w:szCs w:val="22"/>
          <w:highlight w:val="none"/>
          <w:lang w:val="en-US" w:eastAsia="zh-CN"/>
        </w:rPr>
        <w:t>SAEP:</w:t>
      </w:r>
      <w:r>
        <w:rPr>
          <w:rFonts w:hint="eastAsia" w:ascii="Arial" w:hAnsi="Arial" w:cs="Arial"/>
          <w:b w:val="0"/>
          <w:bCs w:val="0"/>
          <w:color w:val="auto"/>
          <w:sz w:val="22"/>
          <w:szCs w:val="22"/>
          <w:highlight w:val="none"/>
          <w:lang w:val="en-US" w:eastAsia="zh-CN"/>
        </w:rPr>
        <w:t>Saudi Aramco Engineering Procedure</w:t>
      </w:r>
    </w:p>
    <w:p w14:paraId="3EA72976">
      <w:pPr>
        <w:pStyle w:val="19"/>
        <w:numPr>
          <w:ilvl w:val="0"/>
          <w:numId w:val="0"/>
        </w:numPr>
        <w:spacing w:before="120" w:line="360" w:lineRule="auto"/>
        <w:ind w:leftChars="0"/>
        <w:jc w:val="both"/>
        <w:rPr>
          <w:rFonts w:hint="eastAsia" w:ascii="Arial" w:hAnsi="Arial" w:cs="Arial"/>
          <w:b w:val="0"/>
          <w:bCs w:val="0"/>
          <w:color w:val="auto"/>
          <w:sz w:val="22"/>
          <w:szCs w:val="22"/>
          <w:highlight w:val="none"/>
          <w:lang w:val="en-US" w:eastAsia="zh-CN"/>
        </w:rPr>
      </w:pPr>
      <w:r>
        <w:rPr>
          <w:rFonts w:hint="eastAsia" w:ascii="Arial" w:hAnsi="Arial" w:cs="Arial"/>
          <w:b/>
          <w:bCs/>
          <w:color w:val="auto"/>
          <w:sz w:val="22"/>
          <w:szCs w:val="22"/>
          <w:highlight w:val="none"/>
          <w:lang w:val="en-US" w:eastAsia="zh-CN"/>
        </w:rPr>
        <w:t>SATIP</w:t>
      </w:r>
      <w:r>
        <w:rPr>
          <w:rFonts w:hint="eastAsia" w:ascii="Arial" w:hAnsi="Arial" w:cs="Arial"/>
          <w:b w:val="0"/>
          <w:bCs w:val="0"/>
          <w:color w:val="auto"/>
          <w:sz w:val="22"/>
          <w:szCs w:val="22"/>
          <w:highlight w:val="none"/>
          <w:lang w:val="en-US" w:eastAsia="zh-CN"/>
        </w:rPr>
        <w:t>:Saudi Aramco Typical Inspection Plan</w:t>
      </w:r>
    </w:p>
    <w:p w14:paraId="3E3D6787">
      <w:pPr>
        <w:pStyle w:val="19"/>
        <w:numPr>
          <w:ilvl w:val="0"/>
          <w:numId w:val="0"/>
        </w:numPr>
        <w:spacing w:before="120" w:line="360" w:lineRule="auto"/>
        <w:ind w:leftChars="0"/>
        <w:jc w:val="both"/>
        <w:rPr>
          <w:rFonts w:hint="default" w:ascii="Arial" w:hAnsi="Arial" w:cs="Arial"/>
          <w:b w:val="0"/>
          <w:bCs w:val="0"/>
          <w:color w:val="auto"/>
          <w:sz w:val="22"/>
          <w:szCs w:val="22"/>
          <w:highlight w:val="none"/>
          <w:lang w:val="en-US" w:eastAsia="zh-CN"/>
        </w:rPr>
      </w:pPr>
      <w:r>
        <w:rPr>
          <w:rFonts w:hint="eastAsia" w:ascii="Arial" w:hAnsi="Arial" w:cs="Arial"/>
          <w:b/>
          <w:bCs/>
          <w:color w:val="auto"/>
          <w:sz w:val="22"/>
          <w:szCs w:val="22"/>
          <w:highlight w:val="none"/>
          <w:lang w:val="en-US" w:eastAsia="zh-CN"/>
        </w:rPr>
        <w:t>SAIC</w:t>
      </w:r>
      <w:r>
        <w:rPr>
          <w:rFonts w:hint="eastAsia" w:ascii="Arial" w:hAnsi="Arial" w:cs="Arial"/>
          <w:b w:val="0"/>
          <w:bCs w:val="0"/>
          <w:color w:val="auto"/>
          <w:sz w:val="22"/>
          <w:szCs w:val="22"/>
          <w:highlight w:val="none"/>
          <w:lang w:val="en-US" w:eastAsia="zh-CN"/>
        </w:rPr>
        <w:t>:Saudi Aramco Inspection CHECKLIST</w:t>
      </w:r>
    </w:p>
    <w:p w14:paraId="21442EDC">
      <w:pPr>
        <w:pStyle w:val="8"/>
        <w:numPr>
          <w:ilvl w:val="0"/>
          <w:numId w:val="2"/>
        </w:numPr>
        <w:jc w:val="both"/>
        <w:rPr>
          <w:rFonts w:hint="default" w:ascii="Arial" w:hAnsi="Arial" w:cs="Arial"/>
          <w:color w:val="auto"/>
          <w:sz w:val="24"/>
          <w:szCs w:val="22"/>
          <w:lang w:val="en-GB"/>
        </w:rPr>
      </w:pPr>
      <w:bookmarkStart w:id="3" w:name="_Toc18972"/>
      <w:r>
        <w:rPr>
          <w:rFonts w:hint="default" w:ascii="Arial" w:hAnsi="Arial" w:cs="Arial"/>
          <w:color w:val="auto"/>
          <w:sz w:val="24"/>
          <w:szCs w:val="22"/>
          <w:lang w:val="en-GB"/>
        </w:rPr>
        <w:t>R</w:t>
      </w:r>
      <w:r>
        <w:rPr>
          <w:rFonts w:hint="default" w:ascii="Arial" w:hAnsi="Arial" w:cs="Arial" w:eastAsiaTheme="minorEastAsia"/>
          <w:color w:val="auto"/>
          <w:sz w:val="24"/>
          <w:szCs w:val="22"/>
          <w:lang w:val="en-GB" w:eastAsia="zh-CN"/>
        </w:rPr>
        <w:t>eferences</w:t>
      </w:r>
      <w:bookmarkEnd w:id="3"/>
    </w:p>
    <w:tbl>
      <w:tblPr>
        <w:tblStyle w:val="9"/>
        <w:tblpPr w:leftFromText="180" w:rightFromText="180" w:vertAnchor="text" w:horzAnchor="page" w:tblpX="1746" w:tblpY="413"/>
        <w:tblOverlap w:val="never"/>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38"/>
        <w:gridCol w:w="5560"/>
      </w:tblGrid>
      <w:tr w14:paraId="728F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938" w:type="dxa"/>
            <w:tcBorders>
              <w:top w:val="double" w:color="auto" w:sz="6" w:space="0"/>
              <w:left w:val="double" w:color="auto" w:sz="6" w:space="0"/>
              <w:bottom w:val="double" w:color="auto" w:sz="6" w:space="0"/>
              <w:right w:val="single" w:color="000000" w:sz="4" w:space="0"/>
            </w:tcBorders>
            <w:shd w:val="clear" w:color="auto" w:fill="D9D9D9"/>
            <w:vAlign w:val="center"/>
          </w:tcPr>
          <w:p w14:paraId="40B1F1BF">
            <w:pPr>
              <w:jc w:val="both"/>
              <w:rPr>
                <w:rFonts w:hint="default" w:ascii="Arial" w:hAnsi="Arial" w:cs="Arial"/>
                <w:b/>
                <w:color w:val="auto"/>
                <w:lang w:eastAsia="en-GB"/>
              </w:rPr>
            </w:pPr>
            <w:r>
              <w:rPr>
                <w:rFonts w:hint="default" w:ascii="Arial" w:hAnsi="Arial" w:cs="Arial"/>
                <w:b/>
                <w:color w:val="auto"/>
                <w:lang w:eastAsia="en-GB"/>
              </w:rPr>
              <w:t>Document #</w:t>
            </w:r>
          </w:p>
        </w:tc>
        <w:tc>
          <w:tcPr>
            <w:tcW w:w="5560" w:type="dxa"/>
            <w:tcBorders>
              <w:top w:val="double" w:color="auto" w:sz="6" w:space="0"/>
              <w:left w:val="single" w:color="000000" w:sz="4" w:space="0"/>
              <w:bottom w:val="double" w:color="auto" w:sz="6" w:space="0"/>
              <w:right w:val="double" w:color="auto" w:sz="6" w:space="0"/>
            </w:tcBorders>
            <w:shd w:val="clear" w:color="auto" w:fill="D9D9D9"/>
            <w:vAlign w:val="center"/>
          </w:tcPr>
          <w:p w14:paraId="77F92C31">
            <w:pPr>
              <w:jc w:val="both"/>
              <w:rPr>
                <w:rFonts w:hint="default" w:ascii="Arial" w:hAnsi="Arial" w:cs="Arial"/>
                <w:b/>
                <w:color w:val="auto"/>
                <w:lang w:eastAsia="en-GB"/>
              </w:rPr>
            </w:pPr>
            <w:r>
              <w:rPr>
                <w:rFonts w:hint="default" w:ascii="Arial" w:hAnsi="Arial" w:cs="Arial"/>
                <w:b/>
                <w:color w:val="auto"/>
                <w:lang w:eastAsia="en-GB"/>
              </w:rPr>
              <w:t>Title</w:t>
            </w:r>
          </w:p>
        </w:tc>
      </w:tr>
      <w:tr w14:paraId="4AB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tcBorders>
              <w:top w:val="single" w:color="auto" w:sz="4" w:space="0"/>
              <w:left w:val="single" w:color="auto" w:sz="4" w:space="0"/>
              <w:bottom w:val="single" w:color="auto" w:sz="4" w:space="0"/>
              <w:right w:val="single" w:color="auto" w:sz="4" w:space="0"/>
            </w:tcBorders>
          </w:tcPr>
          <w:p w14:paraId="2C88C758">
            <w:pPr>
              <w:jc w:val="both"/>
              <w:rPr>
                <w:rFonts w:hint="default" w:ascii="Arial" w:hAnsi="Arial" w:cs="Arial" w:eastAsiaTheme="minorEastAsia"/>
                <w:color w:val="auto"/>
                <w:szCs w:val="18"/>
                <w:lang w:val="en-US" w:eastAsia="zh-CN"/>
              </w:rPr>
            </w:pPr>
            <w:r>
              <w:rPr>
                <w:rFonts w:hint="eastAsia" w:ascii="Arial" w:hAnsi="Arial" w:cs="Arial"/>
                <w:color w:val="auto"/>
                <w:szCs w:val="18"/>
                <w:lang w:val="en-US" w:eastAsia="zh-CN"/>
              </w:rPr>
              <w:t>Schedule Q(OOK/IK)</w:t>
            </w:r>
          </w:p>
        </w:tc>
        <w:tc>
          <w:tcPr>
            <w:tcW w:w="5560" w:type="dxa"/>
            <w:tcBorders>
              <w:top w:val="single" w:color="auto" w:sz="4" w:space="0"/>
              <w:left w:val="single" w:color="auto" w:sz="4" w:space="0"/>
              <w:bottom w:val="single" w:color="auto" w:sz="4" w:space="0"/>
              <w:right w:val="single" w:color="auto" w:sz="4" w:space="0"/>
            </w:tcBorders>
            <w:vAlign w:val="center"/>
          </w:tcPr>
          <w:p w14:paraId="6E8F7456">
            <w:pPr>
              <w:jc w:val="both"/>
              <w:rPr>
                <w:rFonts w:hint="eastAsia" w:ascii="Arial" w:hAnsi="Arial" w:cs="Arial" w:eastAsiaTheme="minorEastAsia"/>
                <w:color w:val="auto"/>
                <w:szCs w:val="18"/>
                <w:lang w:val="en-US" w:eastAsia="zh-CN"/>
              </w:rPr>
            </w:pPr>
            <w:r>
              <w:rPr>
                <w:rFonts w:hint="eastAsia" w:ascii="Arial" w:hAnsi="Arial" w:cs="Arial" w:eastAsiaTheme="minorEastAsia"/>
                <w:color w:val="auto"/>
                <w:szCs w:val="18"/>
                <w:lang w:val="en-US" w:eastAsia="zh-CN"/>
              </w:rPr>
              <w:t>QUALITY REQUIREMENTS</w:t>
            </w:r>
          </w:p>
        </w:tc>
      </w:tr>
      <w:tr w14:paraId="4194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tcBorders>
              <w:top w:val="single" w:color="auto" w:sz="4" w:space="0"/>
              <w:left w:val="single" w:color="auto" w:sz="4" w:space="0"/>
              <w:bottom w:val="single" w:color="auto" w:sz="4" w:space="0"/>
              <w:right w:val="single" w:color="auto" w:sz="4" w:space="0"/>
            </w:tcBorders>
          </w:tcPr>
          <w:p w14:paraId="40E03AA1">
            <w:pPr>
              <w:jc w:val="both"/>
              <w:rPr>
                <w:rFonts w:hint="eastAsia" w:ascii="Arial" w:hAnsi="Arial" w:cs="Arial" w:eastAsiaTheme="minorEastAsia"/>
                <w:color w:val="auto"/>
                <w:szCs w:val="18"/>
                <w:lang w:eastAsia="zh-CN"/>
              </w:rPr>
            </w:pPr>
            <w:r>
              <w:rPr>
                <w:color w:val="auto"/>
                <w:sz w:val="24"/>
                <w:szCs w:val="24"/>
              </w:rPr>
              <w:t>SAEP 1151</w:t>
            </w:r>
          </w:p>
        </w:tc>
        <w:tc>
          <w:tcPr>
            <w:tcW w:w="5560" w:type="dxa"/>
            <w:tcBorders>
              <w:top w:val="single" w:color="auto" w:sz="4" w:space="0"/>
              <w:left w:val="single" w:color="auto" w:sz="4" w:space="0"/>
              <w:bottom w:val="single" w:color="auto" w:sz="4" w:space="0"/>
              <w:right w:val="single" w:color="auto" w:sz="4" w:space="0"/>
            </w:tcBorders>
            <w:vAlign w:val="center"/>
          </w:tcPr>
          <w:p w14:paraId="45ACEDB4">
            <w:pPr>
              <w:jc w:val="both"/>
              <w:rPr>
                <w:rFonts w:hint="eastAsia" w:ascii="Arial" w:hAnsi="Arial" w:cs="Arial" w:eastAsiaTheme="minorEastAsia"/>
                <w:color w:val="auto"/>
                <w:szCs w:val="18"/>
                <w:lang w:val="en-US" w:eastAsia="zh-CN"/>
              </w:rPr>
            </w:pPr>
            <w:r>
              <w:rPr>
                <w:color w:val="auto"/>
                <w:sz w:val="24"/>
                <w:szCs w:val="24"/>
              </w:rPr>
              <w:t>Inspection Requirements for CONTRACTOR Procured Materials and Equipment</w:t>
            </w:r>
          </w:p>
        </w:tc>
      </w:tr>
    </w:tbl>
    <w:p w14:paraId="494A41EB">
      <w:pPr>
        <w:pStyle w:val="8"/>
        <w:numPr>
          <w:ilvl w:val="0"/>
          <w:numId w:val="2"/>
        </w:numPr>
        <w:jc w:val="both"/>
        <w:rPr>
          <w:rFonts w:hint="default" w:ascii="Arial" w:hAnsi="Arial" w:cs="Arial" w:eastAsiaTheme="minorEastAsia"/>
          <w:color w:val="auto"/>
          <w:sz w:val="24"/>
          <w:szCs w:val="22"/>
          <w:lang w:val="en-GB" w:eastAsia="zh-CN"/>
        </w:rPr>
      </w:pPr>
      <w:bookmarkStart w:id="4" w:name="_Toc12967"/>
      <w:r>
        <w:rPr>
          <w:rFonts w:hint="default" w:ascii="Arial" w:hAnsi="Arial" w:cs="Arial"/>
          <w:color w:val="auto"/>
          <w:sz w:val="24"/>
          <w:szCs w:val="22"/>
          <w:lang w:val="en-GB"/>
        </w:rPr>
        <w:t>Scope of Work</w:t>
      </w:r>
      <w:bookmarkEnd w:id="4"/>
    </w:p>
    <w:p w14:paraId="1C12C98C">
      <w:pPr>
        <w:numPr>
          <w:ilvl w:val="0"/>
          <w:numId w:val="0"/>
        </w:numPr>
        <w:spacing w:line="360" w:lineRule="auto"/>
        <w:ind w:leftChars="0"/>
        <w:jc w:val="both"/>
        <w:rPr>
          <w:rFonts w:hint="eastAsia" w:ascii="Arial" w:hAnsi="Arial" w:cs="Arial"/>
          <w:b/>
          <w:bCs/>
          <w:color w:val="auto"/>
          <w:sz w:val="22"/>
          <w:szCs w:val="22"/>
          <w:lang w:val="en-US" w:eastAsia="zh-CN"/>
        </w:rPr>
      </w:pPr>
      <w:bookmarkStart w:id="5" w:name="_Toc15647452"/>
      <w:r>
        <w:rPr>
          <w:rFonts w:hint="eastAsia" w:ascii="Arial" w:hAnsi="Arial" w:cs="Arial"/>
          <w:b/>
          <w:bCs/>
          <w:color w:val="auto"/>
          <w:sz w:val="22"/>
          <w:szCs w:val="22"/>
          <w:lang w:val="en-US" w:eastAsia="zh-CN"/>
        </w:rPr>
        <w:t>4.1 Service Area</w:t>
      </w:r>
    </w:p>
    <w:p w14:paraId="6D1FD904">
      <w:pPr>
        <w:spacing w:line="360" w:lineRule="auto"/>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Global</w:t>
      </w:r>
      <w:r>
        <w:rPr>
          <w:rFonts w:hint="default" w:ascii="Arial" w:hAnsi="Arial" w:cs="Arial"/>
          <w:b w:val="0"/>
          <w:bCs w:val="0"/>
          <w:color w:val="auto"/>
          <w:sz w:val="22"/>
          <w:szCs w:val="22"/>
          <w:lang w:val="en-US" w:eastAsia="zh-CN"/>
        </w:rPr>
        <w:t xml:space="preserve"> locations </w:t>
      </w:r>
      <w:r>
        <w:rPr>
          <w:rFonts w:hint="eastAsia" w:ascii="Arial" w:hAnsi="Arial" w:cs="Arial"/>
          <w:b w:val="0"/>
          <w:bCs w:val="0"/>
          <w:color w:val="auto"/>
          <w:sz w:val="22"/>
          <w:szCs w:val="22"/>
          <w:lang w:val="en-US" w:eastAsia="zh-CN"/>
        </w:rPr>
        <w:t>required by COMPANY</w:t>
      </w:r>
    </w:p>
    <w:p w14:paraId="4D78DA0C">
      <w:pPr>
        <w:numPr>
          <w:ilvl w:val="0"/>
          <w:numId w:val="0"/>
        </w:numPr>
        <w:spacing w:line="360" w:lineRule="auto"/>
        <w:ind w:leftChars="0"/>
        <w:jc w:val="both"/>
        <w:rPr>
          <w:rFonts w:hint="default" w:ascii="Arial" w:hAnsi="Arial" w:cs="Arial"/>
          <w:b/>
          <w:bCs/>
          <w:color w:val="auto"/>
          <w:sz w:val="22"/>
          <w:szCs w:val="22"/>
          <w:lang w:val="en-US" w:eastAsia="zh-CN"/>
        </w:rPr>
      </w:pPr>
      <w:r>
        <w:rPr>
          <w:rFonts w:hint="eastAsia" w:ascii="Arial" w:hAnsi="Arial" w:cs="Arial"/>
          <w:b/>
          <w:bCs/>
          <w:color w:val="auto"/>
          <w:sz w:val="22"/>
          <w:szCs w:val="22"/>
          <w:lang w:val="en-US" w:eastAsia="zh-CN"/>
        </w:rPr>
        <w:t xml:space="preserve">4.2 </w:t>
      </w:r>
      <w:r>
        <w:rPr>
          <w:rFonts w:hint="default" w:ascii="Arial" w:hAnsi="Arial" w:cs="Arial"/>
          <w:b/>
          <w:bCs/>
          <w:color w:val="auto"/>
          <w:sz w:val="22"/>
          <w:szCs w:val="22"/>
          <w:lang w:val="en-US" w:eastAsia="zh-CN"/>
        </w:rPr>
        <w:t>Duration of service</w:t>
      </w:r>
    </w:p>
    <w:p w14:paraId="31A70EC0">
      <w:pPr>
        <w:spacing w:line="360" w:lineRule="auto"/>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From the CONTRACT effective date to contract completion</w:t>
      </w:r>
    </w:p>
    <w:p w14:paraId="69BA539A">
      <w:pPr>
        <w:numPr>
          <w:ilvl w:val="0"/>
          <w:numId w:val="0"/>
        </w:numPr>
        <w:spacing w:line="360" w:lineRule="auto"/>
        <w:ind w:leftChars="0"/>
        <w:jc w:val="both"/>
        <w:rPr>
          <w:rFonts w:hint="eastAsia" w:ascii="Arial" w:hAnsi="Arial" w:cs="Arial"/>
          <w:b/>
          <w:bCs/>
          <w:color w:val="auto"/>
          <w:sz w:val="22"/>
          <w:szCs w:val="22"/>
          <w:lang w:val="en-US" w:eastAsia="zh-CN"/>
        </w:rPr>
      </w:pPr>
      <w:r>
        <w:rPr>
          <w:rFonts w:hint="eastAsia" w:ascii="Arial" w:hAnsi="Arial" w:cs="Arial"/>
          <w:b/>
          <w:bCs/>
          <w:color w:val="auto"/>
          <w:sz w:val="22"/>
          <w:szCs w:val="22"/>
          <w:lang w:val="en-US" w:eastAsia="zh-CN"/>
        </w:rPr>
        <w:t>4.3 Bidder Qualification Requirement</w:t>
      </w:r>
    </w:p>
    <w:p w14:paraId="3CD91AE9">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default" w:ascii="Arial" w:hAnsi="Arial" w:cs="Arial"/>
          <w:b w:val="0"/>
          <w:bCs w:val="0"/>
          <w:color w:val="auto"/>
          <w:sz w:val="22"/>
          <w:szCs w:val="22"/>
          <w:lang w:val="en-GB" w:eastAsia="zh-CN"/>
        </w:rPr>
        <w:t xml:space="preserve">The bidder </w:t>
      </w:r>
      <w:r>
        <w:rPr>
          <w:rFonts w:hint="eastAsia" w:ascii="Arial" w:hAnsi="Arial" w:cs="Arial"/>
          <w:b w:val="0"/>
          <w:bCs w:val="0"/>
          <w:color w:val="auto"/>
          <w:sz w:val="22"/>
          <w:szCs w:val="22"/>
          <w:lang w:val="en-US" w:eastAsia="zh-CN"/>
        </w:rPr>
        <w:t>shall possess</w:t>
      </w:r>
      <w:r>
        <w:rPr>
          <w:rFonts w:hint="default" w:ascii="Arial" w:hAnsi="Arial" w:cs="Arial"/>
          <w:b w:val="0"/>
          <w:bCs w:val="0"/>
          <w:color w:val="auto"/>
          <w:sz w:val="22"/>
          <w:szCs w:val="22"/>
          <w:lang w:val="en-GB" w:eastAsia="zh-CN"/>
        </w:rPr>
        <w:t xml:space="preserve"> an independent legal entity with a valid and lawful business license, tax registration certificate, and organization code certificate, or a unified business license combining these permits. If bidder is an independent legal entity registered overseas (outside the People’s Republic of China) with a valid and lawful registration certificate, a copy of the certificate stamped with its official seal </w:t>
      </w:r>
      <w:r>
        <w:rPr>
          <w:rFonts w:hint="eastAsia" w:ascii="Arial" w:hAnsi="Arial" w:cs="Arial"/>
          <w:b w:val="0"/>
          <w:bCs w:val="0"/>
          <w:color w:val="auto"/>
          <w:sz w:val="22"/>
          <w:szCs w:val="22"/>
          <w:lang w:val="en-US" w:eastAsia="zh-CN"/>
        </w:rPr>
        <w:t xml:space="preserve">shall </w:t>
      </w:r>
      <w:r>
        <w:rPr>
          <w:rFonts w:hint="default" w:ascii="Arial" w:hAnsi="Arial" w:cs="Arial"/>
          <w:b w:val="0"/>
          <w:bCs w:val="0"/>
          <w:color w:val="auto"/>
          <w:sz w:val="22"/>
          <w:szCs w:val="22"/>
          <w:lang w:val="en-GB" w:eastAsia="zh-CN"/>
        </w:rPr>
        <w:t>be provided.</w:t>
      </w:r>
    </w:p>
    <w:p w14:paraId="03295AD8">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Bidder shall provide a copy of their valid Quality Management System Certificate(s) in compliance with ISO 9001 accredited by Independent Certification Body with the official seal.Scope of Certification shall cover the intended SOW and specific geographical location(s).</w:t>
      </w:r>
    </w:p>
    <w:p w14:paraId="4EA5CA46">
      <w:pPr>
        <w:numPr>
          <w:ilvl w:val="0"/>
          <w:numId w:val="0"/>
        </w:numPr>
        <w:spacing w:line="360" w:lineRule="auto"/>
        <w:ind w:leftChars="0"/>
        <w:jc w:val="both"/>
        <w:rPr>
          <w:rFonts w:hint="eastAsia" w:ascii="Arial" w:hAnsi="Arial" w:cs="Arial"/>
          <w:b w:val="0"/>
          <w:bCs w:val="0"/>
          <w:color w:val="auto"/>
          <w:sz w:val="22"/>
          <w:szCs w:val="22"/>
          <w:lang w:val="en-US" w:eastAsia="zh-CN"/>
        </w:rPr>
      </w:pPr>
      <w:r>
        <w:rPr>
          <w:rFonts w:hint="eastAsia" w:ascii="Arial" w:hAnsi="Arial" w:cs="Arial"/>
          <w:b/>
          <w:bCs/>
          <w:color w:val="auto"/>
          <w:sz w:val="22"/>
          <w:szCs w:val="22"/>
          <w:lang w:val="en-US" w:eastAsia="zh-CN"/>
        </w:rPr>
        <w:t>4.4 Bidder Performance Requirement</w:t>
      </w:r>
    </w:p>
    <w:p w14:paraId="46D2DD5E">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Bidder shall provide evidence of at le</w:t>
      </w:r>
      <w:r>
        <w:rPr>
          <w:rFonts w:hint="eastAsia" w:ascii="Arial" w:hAnsi="Arial" w:cs="Arial"/>
          <w:b w:val="0"/>
          <w:bCs w:val="0"/>
          <w:color w:val="auto"/>
          <w:sz w:val="22"/>
          <w:szCs w:val="22"/>
          <w:highlight w:val="none"/>
          <w:lang w:val="en-US" w:eastAsia="zh-CN"/>
        </w:rPr>
        <w:t>ast 2 technical service performance records （Contract or Agreement）in Saudi Aramco projects involving vendor inspection. These projects must have been undertaken between January 1, 2022 and the bid opening deadlin</w:t>
      </w:r>
      <w:r>
        <w:rPr>
          <w:rFonts w:hint="eastAsia" w:ascii="Arial" w:hAnsi="Arial" w:cs="Arial"/>
          <w:b w:val="0"/>
          <w:bCs w:val="0"/>
          <w:strike w:val="0"/>
          <w:dstrike w:val="0"/>
          <w:color w:val="auto"/>
          <w:sz w:val="22"/>
          <w:szCs w:val="22"/>
          <w:highlight w:val="none"/>
          <w:lang w:val="en-US" w:eastAsia="zh-CN"/>
        </w:rPr>
        <w:t>e.Supporting documents shall include, but not be limited to: scan</w:t>
      </w:r>
      <w:bookmarkStart w:id="9" w:name="_GoBack"/>
      <w:bookmarkEnd w:id="9"/>
      <w:r>
        <w:rPr>
          <w:rFonts w:hint="eastAsia" w:ascii="Arial" w:hAnsi="Arial" w:cs="Arial"/>
          <w:b w:val="0"/>
          <w:bCs w:val="0"/>
          <w:strike w:val="0"/>
          <w:dstrike w:val="0"/>
          <w:color w:val="auto"/>
          <w:sz w:val="22"/>
          <w:szCs w:val="22"/>
          <w:highlight w:val="none"/>
          <w:lang w:val="en-US" w:eastAsia="zh-CN"/>
        </w:rPr>
        <w:t>ned copies of the original contract, work acceptance certificates, etc. The contract documents must include: the cover page, the signed and stamped page, the contract signing date, the description of services, and the scope of work (which should correspond to the required performance).</w:t>
      </w:r>
    </w:p>
    <w:p w14:paraId="1E157E9E">
      <w:pPr>
        <w:pStyle w:val="6"/>
        <w:numPr>
          <w:ilvl w:val="0"/>
          <w:numId w:val="3"/>
        </w:numPr>
        <w:ind w:left="154" w:leftChars="0" w:hanging="154" w:firstLineChars="0"/>
        <w:jc w:val="both"/>
        <w:rPr>
          <w:rFonts w:hint="eastAsia" w:ascii="Arial" w:hAnsi="Arial" w:cs="Arial"/>
          <w:b w:val="0"/>
          <w:bCs w:val="0"/>
          <w:strike w:val="0"/>
          <w:dstrike w:val="0"/>
          <w:color w:val="auto"/>
          <w:sz w:val="22"/>
          <w:szCs w:val="22"/>
          <w:highlight w:val="none"/>
          <w:lang w:val="en-US" w:eastAsia="zh-CN"/>
        </w:rPr>
      </w:pPr>
      <w:r>
        <w:rPr>
          <w:rFonts w:hint="eastAsia" w:ascii="Arial" w:hAnsi="Arial" w:cs="Arial"/>
          <w:b w:val="0"/>
          <w:bCs w:val="0"/>
          <w:strike w:val="0"/>
          <w:dstrike w:val="0"/>
          <w:color w:val="auto"/>
          <w:sz w:val="22"/>
          <w:szCs w:val="22"/>
          <w:highlight w:val="none"/>
          <w:lang w:val="en-US" w:eastAsia="zh-CN"/>
        </w:rPr>
        <w:t>The bidder shall have participated in quality management-related work for material procurement manufacturers no less than 30 times in total during the period from January 1, 2022, to December 31, 2025. (Supporting documents include, but are not limited to, inspection work orders, inspection reports, etc.).</w:t>
      </w:r>
    </w:p>
    <w:p w14:paraId="3D8B7C6D">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The bidder shall submit documentation for no fewer than 20 Saudi Aramco certified inspectors. The qualification codes shall cover at least three of the following: QM11, QM18, QM25, QM26, QM34, and QM46.A list of such personnel shall be submitted during bidding, including their Saudi Aramco SAP numbers, QM codes, corresponding resumes, and certificates.</w:t>
      </w:r>
    </w:p>
    <w:p w14:paraId="2145ECA3">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Performance from the bidder</w:t>
      </w:r>
      <w:r>
        <w:rPr>
          <w:rFonts w:hint="default" w:ascii="Arial" w:hAnsi="Arial" w:cs="Arial"/>
          <w:b w:val="0"/>
          <w:bCs w:val="0"/>
          <w:color w:val="auto"/>
          <w:sz w:val="22"/>
          <w:szCs w:val="22"/>
          <w:lang w:val="en-US" w:eastAsia="zh-CN"/>
        </w:rPr>
        <w:t>’</w:t>
      </w:r>
      <w:r>
        <w:rPr>
          <w:rFonts w:hint="eastAsia" w:ascii="Arial" w:hAnsi="Arial" w:cs="Arial"/>
          <w:b w:val="0"/>
          <w:bCs w:val="0"/>
          <w:color w:val="auto"/>
          <w:sz w:val="22"/>
          <w:szCs w:val="22"/>
          <w:lang w:val="en-US" w:eastAsia="zh-CN"/>
        </w:rPr>
        <w:t>s parent,branch,or subsidiary companies is considered valid for the above requirements.</w:t>
      </w:r>
    </w:p>
    <w:p w14:paraId="54E758E3">
      <w:pPr>
        <w:numPr>
          <w:ilvl w:val="0"/>
          <w:numId w:val="0"/>
        </w:numPr>
        <w:spacing w:line="360" w:lineRule="auto"/>
        <w:ind w:leftChars="0"/>
        <w:jc w:val="both"/>
        <w:rPr>
          <w:rFonts w:hint="eastAsia" w:ascii="Arial" w:hAnsi="Arial" w:cs="Arial"/>
          <w:b/>
          <w:bCs/>
          <w:color w:val="auto"/>
          <w:sz w:val="22"/>
          <w:szCs w:val="22"/>
          <w:lang w:val="en-US" w:eastAsia="zh-CN"/>
        </w:rPr>
      </w:pPr>
      <w:bookmarkStart w:id="6" w:name="OLE_LINK3"/>
      <w:r>
        <w:rPr>
          <w:rFonts w:hint="eastAsia" w:ascii="Arial" w:hAnsi="Arial" w:cs="Arial"/>
          <w:b/>
          <w:bCs/>
          <w:color w:val="auto"/>
          <w:sz w:val="22"/>
          <w:szCs w:val="22"/>
          <w:lang w:val="en-US" w:eastAsia="zh-CN"/>
        </w:rPr>
        <w:t xml:space="preserve">4.5 </w:t>
      </w:r>
      <w:bookmarkStart w:id="7" w:name="OLE_LINK23"/>
      <w:r>
        <w:rPr>
          <w:rFonts w:hint="eastAsia" w:ascii="Arial" w:hAnsi="Arial" w:cs="Arial"/>
          <w:b/>
          <w:bCs/>
          <w:color w:val="auto"/>
          <w:sz w:val="22"/>
          <w:szCs w:val="22"/>
          <w:lang w:val="en-US" w:eastAsia="zh-CN"/>
        </w:rPr>
        <w:t>Service</w:t>
      </w:r>
      <w:r>
        <w:rPr>
          <w:rFonts w:hint="default" w:ascii="Arial" w:hAnsi="Arial" w:cs="Arial"/>
          <w:b/>
          <w:bCs/>
          <w:color w:val="auto"/>
          <w:sz w:val="22"/>
          <w:szCs w:val="22"/>
          <w:lang w:val="en-US" w:eastAsia="zh-CN"/>
        </w:rPr>
        <w:t xml:space="preserve"> </w:t>
      </w:r>
      <w:bookmarkEnd w:id="5"/>
      <w:r>
        <w:rPr>
          <w:rFonts w:hint="eastAsia" w:ascii="Arial" w:hAnsi="Arial" w:cs="Arial"/>
          <w:b/>
          <w:bCs/>
          <w:color w:val="auto"/>
          <w:sz w:val="22"/>
          <w:szCs w:val="22"/>
          <w:lang w:val="en-US" w:eastAsia="zh-CN"/>
        </w:rPr>
        <w:t>To Be Provided</w:t>
      </w:r>
      <w:bookmarkEnd w:id="7"/>
    </w:p>
    <w:p w14:paraId="78906291">
      <w:pPr>
        <w:spacing w:line="360" w:lineRule="auto"/>
        <w:jc w:val="left"/>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CONTRACTOR shall provide the following technical services to the COMPANY, including:</w:t>
      </w:r>
    </w:p>
    <w:bookmarkEnd w:id="6"/>
    <w:p w14:paraId="6CDEA18B">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Propose SA qualified vendor inspector base on the request from Company within 48 hours.</w:t>
      </w:r>
    </w:p>
    <w:p w14:paraId="5C8F3FDB">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Organized the Pre-inspection meeting with the Vendor and Company.</w:t>
      </w:r>
    </w:p>
    <w:p w14:paraId="1199F354">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Perform witnessing, surveillance, and inspection of critical activities per the SA approved ITP.</w:t>
      </w:r>
    </w:p>
    <w:p w14:paraId="4DE11D62">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 xml:space="preserve">review the certificates, inspection/testing/FAT reports issued by manufacturer. </w:t>
      </w:r>
    </w:p>
    <w:p w14:paraId="11748619">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Issuance of inspection reports within the stipulated time, typically within 24 hours after inspection finished.</w:t>
      </w:r>
    </w:p>
    <w:p w14:paraId="5090DFE6">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 xml:space="preserve">Issue formal Inspection Release Notes (IRNs)  upon satisfactory final inspection. </w:t>
      </w:r>
    </w:p>
    <w:p w14:paraId="211B072B">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Responsible for controlling non-conformities,Report any non-conformances (NCs)</w:t>
      </w:r>
    </w:p>
    <w:p w14:paraId="2A502B3E">
      <w:pPr>
        <w:pStyle w:val="6"/>
        <w:numPr>
          <w:ilvl w:val="0"/>
          <w:numId w:val="0"/>
        </w:numPr>
        <w:ind w:left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 xml:space="preserve"> to the Company within 24 hours</w:t>
      </w:r>
    </w:p>
    <w:p w14:paraId="60C7D4A5">
      <w:pPr>
        <w:pStyle w:val="6"/>
        <w:numPr>
          <w:ilvl w:val="0"/>
          <w:numId w:val="3"/>
        </w:numPr>
        <w:ind w:left="154" w:leftChars="0" w:hanging="154" w:firstLineChars="0"/>
        <w:jc w:val="both"/>
        <w:rPr>
          <w:rFonts w:hint="eastAsia" w:ascii="Arial" w:hAnsi="Arial" w:cs="Arial"/>
          <w:b w:val="0"/>
          <w:bCs w:val="0"/>
          <w:color w:val="auto"/>
          <w:sz w:val="22"/>
          <w:szCs w:val="22"/>
          <w:lang w:val="en-US" w:eastAsia="zh-CN"/>
        </w:rPr>
      </w:pPr>
      <w:r>
        <w:rPr>
          <w:rFonts w:hint="eastAsia" w:ascii="Arial" w:hAnsi="Arial" w:cs="Arial"/>
          <w:b w:val="0"/>
          <w:bCs w:val="0"/>
          <w:color w:val="auto"/>
          <w:sz w:val="22"/>
          <w:szCs w:val="22"/>
          <w:lang w:val="en-US" w:eastAsia="zh-CN"/>
        </w:rPr>
        <w:t>Responsible for compiling the punch-list and submit to the Company within 24 hours.</w:t>
      </w:r>
    </w:p>
    <w:p w14:paraId="228306E7">
      <w:pPr>
        <w:spacing w:line="360" w:lineRule="auto"/>
        <w:jc w:val="both"/>
        <w:rPr>
          <w:rFonts w:hint="eastAsia" w:ascii="Arial" w:hAnsi="Arial" w:cs="Arial"/>
          <w:b/>
          <w:bCs/>
          <w:color w:val="auto"/>
          <w:sz w:val="22"/>
          <w:szCs w:val="22"/>
          <w:lang w:val="en-US" w:eastAsia="zh-CN"/>
        </w:rPr>
      </w:pPr>
      <w:r>
        <w:rPr>
          <w:rFonts w:hint="eastAsia" w:ascii="Arial" w:hAnsi="Arial" w:cs="Arial"/>
          <w:b/>
          <w:bCs/>
          <w:color w:val="auto"/>
          <w:sz w:val="22"/>
          <w:szCs w:val="22"/>
          <w:lang w:val="en-US" w:eastAsia="zh-CN"/>
        </w:rPr>
        <w:t>4.6 Others :</w:t>
      </w:r>
    </w:p>
    <w:p w14:paraId="28CEDE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color w:val="auto"/>
          <w:sz w:val="22"/>
          <w:szCs w:val="22"/>
          <w:lang w:val="en-GB" w:eastAsia="zh-CN"/>
        </w:rPr>
      </w:pPr>
      <w:r>
        <w:rPr>
          <w:rFonts w:hint="default" w:ascii="Arial" w:hAnsi="Arial" w:cs="Arial"/>
          <w:b w:val="0"/>
          <w:bCs w:val="0"/>
          <w:color w:val="auto"/>
          <w:sz w:val="22"/>
          <w:szCs w:val="22"/>
          <w:lang w:val="en-GB" w:eastAsia="zh-CN"/>
        </w:rPr>
        <w:t xml:space="preserve">Quality personnel employed by CONTRACTOR to perform the WORK described in this Contract shall meet, as a minimum, the following qualification and experience requirements. </w:t>
      </w:r>
    </w:p>
    <w:p w14:paraId="013960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color w:val="auto"/>
          <w:sz w:val="22"/>
          <w:szCs w:val="22"/>
          <w:lang w:val="en-GB" w:eastAsia="zh-CN"/>
        </w:rPr>
      </w:pPr>
      <w:r>
        <w:rPr>
          <w:rFonts w:hint="default" w:ascii="Arial" w:hAnsi="Arial" w:cs="Arial"/>
          <w:b w:val="0"/>
          <w:bCs w:val="0"/>
          <w:color w:val="auto"/>
          <w:sz w:val="22"/>
          <w:szCs w:val="22"/>
          <w:lang w:val="en-GB" w:eastAsia="zh-CN"/>
        </w:rPr>
        <w:t xml:space="preserve">CONTRACTOR Quality personnel shall have professional certification relevant to WORK requirements, shall be fluent in reading, writing and speaking the English language, and currently licensed by applicable regulatory body to practice their assigned occupation, discipline, duties and responsibilities in accordance with this Contract and </w:t>
      </w:r>
      <w:r>
        <w:rPr>
          <w:rFonts w:hint="eastAsia" w:ascii="Arial" w:hAnsi="Arial" w:cs="Arial"/>
          <w:b w:val="0"/>
          <w:bCs w:val="0"/>
          <w:color w:val="auto"/>
          <w:sz w:val="22"/>
          <w:szCs w:val="22"/>
          <w:lang w:val="en-US" w:eastAsia="zh-CN"/>
        </w:rPr>
        <w:t>SA Schedule Q</w:t>
      </w:r>
      <w:r>
        <w:rPr>
          <w:rFonts w:hint="default" w:ascii="Arial" w:hAnsi="Arial" w:cs="Arial"/>
          <w:b w:val="0"/>
          <w:bCs w:val="0"/>
          <w:color w:val="auto"/>
          <w:sz w:val="22"/>
          <w:szCs w:val="22"/>
          <w:lang w:val="en-GB" w:eastAsia="zh-CN"/>
        </w:rPr>
        <w:t xml:space="preserve"> Requirements. As applicable, for in-Kingdom</w:t>
      </w:r>
      <w:r>
        <w:rPr>
          <w:rFonts w:hint="eastAsia" w:ascii="Arial" w:hAnsi="Arial" w:cs="Arial"/>
          <w:b w:val="0"/>
          <w:bCs w:val="0"/>
          <w:color w:val="auto"/>
          <w:sz w:val="22"/>
          <w:szCs w:val="22"/>
          <w:lang w:val="en-US" w:eastAsia="zh-CN"/>
        </w:rPr>
        <w:t xml:space="preserve"> of Saudi Arabia</w:t>
      </w:r>
      <w:r>
        <w:rPr>
          <w:rFonts w:hint="default" w:ascii="Arial" w:hAnsi="Arial" w:cs="Arial"/>
          <w:b w:val="0"/>
          <w:bCs w:val="0"/>
          <w:color w:val="auto"/>
          <w:sz w:val="22"/>
          <w:szCs w:val="22"/>
          <w:lang w:val="en-GB" w:eastAsia="zh-CN"/>
        </w:rPr>
        <w:t>, Saudi Council of Engineers (SCE) registration of accredited engineers and technicians, and the applicable laws, rules and regulations of the Kingdom of Saudi Arabia shall apply.</w:t>
      </w:r>
    </w:p>
    <w:p w14:paraId="1A56EB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color w:val="auto"/>
          <w:sz w:val="22"/>
          <w:szCs w:val="22"/>
          <w:lang w:val="en-GB" w:eastAsia="zh-CN"/>
        </w:rPr>
      </w:pPr>
      <w:r>
        <w:rPr>
          <w:rFonts w:hint="default" w:ascii="Arial" w:hAnsi="Arial" w:cs="Arial"/>
          <w:b w:val="0"/>
          <w:bCs w:val="0"/>
          <w:color w:val="auto"/>
          <w:sz w:val="22"/>
          <w:szCs w:val="22"/>
          <w:lang w:val="en-GB" w:eastAsia="zh-CN"/>
        </w:rPr>
        <w:t xml:space="preserve">The </w:t>
      </w:r>
      <w:r>
        <w:rPr>
          <w:rFonts w:hint="eastAsia" w:ascii="Arial" w:hAnsi="Arial" w:cs="Arial"/>
          <w:b w:val="0"/>
          <w:bCs w:val="0"/>
          <w:color w:val="auto"/>
          <w:sz w:val="22"/>
          <w:szCs w:val="22"/>
          <w:lang w:val="en-US" w:eastAsia="zh-CN"/>
        </w:rPr>
        <w:t>personnel</w:t>
      </w:r>
      <w:r>
        <w:rPr>
          <w:rFonts w:hint="default" w:ascii="Arial" w:hAnsi="Arial" w:cs="Arial"/>
          <w:b w:val="0"/>
          <w:bCs w:val="0"/>
          <w:color w:val="auto"/>
          <w:sz w:val="22"/>
          <w:szCs w:val="22"/>
          <w:lang w:val="en-GB" w:eastAsia="zh-CN"/>
        </w:rPr>
        <w:t xml:space="preserve"> confirms their willingness and availability to perform work remotely as required by the Company. Additionally, the Employee agrees to work overtime when necessary to fulfill job responsibilities and meet business demands. The Employee also consents to undertake overseas assignments or travel for work purposes, as required by the Company’s operational needs.</w:t>
      </w:r>
    </w:p>
    <w:p w14:paraId="13FEF2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color w:val="auto"/>
          <w:sz w:val="22"/>
          <w:szCs w:val="22"/>
          <w:lang w:val="en-GB" w:eastAsia="zh-CN"/>
        </w:rPr>
      </w:pPr>
      <w:r>
        <w:rPr>
          <w:rFonts w:hint="default" w:ascii="Arial" w:hAnsi="Arial" w:cs="Arial"/>
          <w:b w:val="0"/>
          <w:bCs w:val="0"/>
          <w:color w:val="auto"/>
          <w:sz w:val="22"/>
          <w:szCs w:val="22"/>
          <w:lang w:val="en-GB" w:eastAsia="zh-CN"/>
        </w:rPr>
        <w:t>The Contractor has not incurred any major safety incidents in the past three years.</w:t>
      </w:r>
    </w:p>
    <w:p w14:paraId="32419DD0">
      <w:pPr>
        <w:pStyle w:val="8"/>
        <w:numPr>
          <w:ilvl w:val="0"/>
          <w:numId w:val="2"/>
        </w:numPr>
        <w:jc w:val="both"/>
        <w:rPr>
          <w:rFonts w:hint="default" w:ascii="Arial" w:hAnsi="Arial" w:eastAsia="Times New Roman" w:cs="Arial"/>
          <w:color w:val="auto"/>
          <w:sz w:val="24"/>
          <w:szCs w:val="22"/>
          <w:lang w:val="en-GB"/>
        </w:rPr>
      </w:pPr>
      <w:r>
        <w:rPr>
          <w:rFonts w:hint="eastAsia" w:ascii="Arial" w:hAnsi="Arial" w:eastAsia="宋体" w:cs="Arial"/>
          <w:color w:val="auto"/>
          <w:sz w:val="24"/>
          <w:szCs w:val="22"/>
          <w:lang w:val="en-US" w:eastAsia="zh-CN"/>
        </w:rPr>
        <w:t>RESPONSIBLITIES FOR BOTH PARTIES</w:t>
      </w:r>
    </w:p>
    <w:p w14:paraId="652ADD42">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jc w:val="left"/>
        <w:textAlignment w:val="auto"/>
        <w:rPr>
          <w:rFonts w:hint="default" w:ascii="Arial" w:hAnsi="Arial" w:cs="Arial" w:eastAsiaTheme="minorEastAsia"/>
          <w:b/>
          <w:bCs/>
          <w:color w:val="auto"/>
          <w:kern w:val="2"/>
          <w:sz w:val="22"/>
          <w:szCs w:val="22"/>
          <w:lang w:val="en-GB" w:eastAsia="zh-CN" w:bidi="ar-SA"/>
        </w:rPr>
      </w:pPr>
      <w:bookmarkStart w:id="8" w:name="_Toc18243"/>
      <w:r>
        <w:rPr>
          <w:rFonts w:hint="eastAsia" w:ascii="Arial" w:hAnsi="Arial" w:cs="Arial" w:eastAsiaTheme="minorEastAsia"/>
          <w:b/>
          <w:bCs/>
          <w:color w:val="auto"/>
          <w:kern w:val="2"/>
          <w:sz w:val="22"/>
          <w:szCs w:val="22"/>
          <w:lang w:val="en-US" w:eastAsia="zh-CN" w:bidi="ar-SA"/>
        </w:rPr>
        <w:t>5.1</w:t>
      </w:r>
      <w:r>
        <w:rPr>
          <w:rFonts w:hint="default" w:ascii="Arial" w:hAnsi="Arial" w:cs="Arial" w:eastAsiaTheme="minorEastAsia"/>
          <w:b/>
          <w:bCs/>
          <w:color w:val="auto"/>
          <w:kern w:val="2"/>
          <w:sz w:val="22"/>
          <w:szCs w:val="22"/>
          <w:lang w:val="en-GB" w:eastAsia="zh-CN" w:bidi="ar-SA"/>
        </w:rPr>
        <w:t>. Responsibilities of the Company</w:t>
      </w:r>
    </w:p>
    <w:p w14:paraId="0B14F4BB">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Clear Communication of Requirements</w:t>
      </w:r>
    </w:p>
    <w:p w14:paraId="7A5594C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US" w:eastAsia="zh-CN" w:bidi="ar-SA"/>
        </w:rPr>
      </w:pPr>
      <w:r>
        <w:rPr>
          <w:rFonts w:hint="default" w:ascii="Arial" w:hAnsi="Arial" w:cs="Arial" w:eastAsiaTheme="minorEastAsia"/>
          <w:b w:val="0"/>
          <w:bCs w:val="0"/>
          <w:color w:val="auto"/>
          <w:kern w:val="2"/>
          <w:sz w:val="22"/>
          <w:szCs w:val="22"/>
          <w:lang w:val="en-US" w:eastAsia="zh-CN" w:bidi="ar-SA"/>
        </w:rPr>
        <w:t xml:space="preserve">The Company shall provide the Contractor with clear and detailed </w:t>
      </w:r>
      <w:r>
        <w:rPr>
          <w:rFonts w:hint="eastAsia" w:ascii="Arial" w:hAnsi="Arial" w:cs="Arial"/>
          <w:b w:val="0"/>
          <w:bCs w:val="0"/>
          <w:color w:val="auto"/>
          <w:kern w:val="2"/>
          <w:sz w:val="22"/>
          <w:szCs w:val="22"/>
          <w:highlight w:val="none"/>
          <w:lang w:val="en-US" w:eastAsia="zh-CN" w:bidi="ar-SA"/>
        </w:rPr>
        <w:t xml:space="preserve">Documents </w:t>
      </w:r>
      <w:r>
        <w:rPr>
          <w:rFonts w:hint="default" w:ascii="Arial" w:hAnsi="Arial" w:cs="Arial" w:eastAsiaTheme="minorEastAsia"/>
          <w:b w:val="0"/>
          <w:bCs w:val="0"/>
          <w:color w:val="auto"/>
          <w:kern w:val="2"/>
          <w:sz w:val="22"/>
          <w:szCs w:val="22"/>
          <w:lang w:val="en-US" w:eastAsia="zh-CN" w:bidi="ar-SA"/>
        </w:rPr>
        <w:t>of its staffing needs, including job descriptions, qualifications, and any other relevant information.The Company shall promptly communicate any changes to these requirements to the Contractor.</w:t>
      </w:r>
      <w:r>
        <w:rPr>
          <w:rFonts w:hint="eastAsia" w:ascii="Arial" w:hAnsi="Arial" w:cs="Arial"/>
          <w:b w:val="0"/>
          <w:bCs w:val="0"/>
          <w:color w:val="auto"/>
          <w:kern w:val="2"/>
          <w:sz w:val="22"/>
          <w:szCs w:val="22"/>
          <w:lang w:val="en-US" w:eastAsia="zh-CN" w:bidi="ar-SA"/>
        </w:rPr>
        <w:t xml:space="preserve">the documents </w:t>
      </w:r>
      <w:r>
        <w:rPr>
          <w:rFonts w:hint="eastAsia" w:ascii="Arial" w:hAnsi="Arial" w:cs="Arial"/>
          <w:b w:val="0"/>
          <w:bCs/>
          <w:color w:val="auto"/>
          <w:sz w:val="22"/>
          <w:szCs w:val="22"/>
          <w:highlight w:val="none"/>
          <w:u w:val="none"/>
          <w:lang w:val="en-US" w:eastAsia="zh-CN"/>
        </w:rPr>
        <w:t>included but is not limited as the following：SAEP,SATIP,SAIC,SCHEDULE Q,SAMSS,ITP</w:t>
      </w:r>
    </w:p>
    <w:p w14:paraId="4FB2BB7A">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Approval and Feedback</w:t>
      </w:r>
    </w:p>
    <w:p w14:paraId="7E4F2A8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US" w:eastAsia="zh-CN" w:bidi="ar-SA"/>
        </w:rPr>
      </w:pPr>
      <w:r>
        <w:rPr>
          <w:rFonts w:hint="default" w:ascii="Arial" w:hAnsi="Arial" w:cs="Arial" w:eastAsiaTheme="minorEastAsia"/>
          <w:b w:val="0"/>
          <w:bCs w:val="0"/>
          <w:color w:val="auto"/>
          <w:kern w:val="2"/>
          <w:sz w:val="22"/>
          <w:szCs w:val="22"/>
          <w:lang w:val="en-US" w:eastAsia="zh-CN" w:bidi="ar-SA"/>
        </w:rPr>
        <w:t>The Company shall provide timely feedback on candidate submissions and approve or reject candidates within a reasonable time</w:t>
      </w:r>
      <w:r>
        <w:rPr>
          <w:rFonts w:hint="eastAsia" w:ascii="Arial" w:hAnsi="Arial" w:cs="Arial"/>
          <w:b w:val="0"/>
          <w:bCs w:val="0"/>
          <w:color w:val="auto"/>
          <w:kern w:val="2"/>
          <w:sz w:val="22"/>
          <w:szCs w:val="22"/>
          <w:lang w:val="en-US" w:eastAsia="zh-CN" w:bidi="ar-SA"/>
        </w:rPr>
        <w:t xml:space="preserve"> </w:t>
      </w:r>
      <w:r>
        <w:rPr>
          <w:rFonts w:hint="default" w:ascii="Arial" w:hAnsi="Arial" w:cs="Arial" w:eastAsiaTheme="minorEastAsia"/>
          <w:b w:val="0"/>
          <w:bCs w:val="0"/>
          <w:color w:val="auto"/>
          <w:kern w:val="2"/>
          <w:sz w:val="22"/>
          <w:szCs w:val="22"/>
          <w:lang w:val="en-US" w:eastAsia="zh-CN" w:bidi="ar-SA"/>
        </w:rPr>
        <w:t>frame.</w:t>
      </w:r>
    </w:p>
    <w:p w14:paraId="0600E4E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 xml:space="preserve">The Company shall provide feedback to the Contractor regarding the </w:t>
      </w:r>
      <w:r>
        <w:rPr>
          <w:rFonts w:hint="eastAsia" w:ascii="Arial" w:hAnsi="Arial" w:cs="Arial" w:eastAsiaTheme="minorEastAsia"/>
          <w:b w:val="0"/>
          <w:bCs w:val="0"/>
          <w:color w:val="auto"/>
          <w:kern w:val="2"/>
          <w:sz w:val="22"/>
          <w:szCs w:val="22"/>
          <w:lang w:val="en-US" w:eastAsia="zh-CN" w:bidi="ar-SA"/>
        </w:rPr>
        <w:t xml:space="preserve"> P</w:t>
      </w:r>
      <w:r>
        <w:rPr>
          <w:rFonts w:hint="default" w:ascii="Arial" w:hAnsi="Arial" w:cs="Arial" w:eastAsiaTheme="minorEastAsia"/>
          <w:b w:val="0"/>
          <w:bCs w:val="0"/>
          <w:color w:val="auto"/>
          <w:kern w:val="2"/>
          <w:sz w:val="22"/>
          <w:szCs w:val="22"/>
          <w:lang w:val="en-US" w:eastAsia="zh-CN" w:bidi="ar-SA"/>
        </w:rPr>
        <w:t xml:space="preserve">erformance of the personnel provided, to facilitate continuous improvement.The </w:t>
      </w:r>
      <w:r>
        <w:rPr>
          <w:rFonts w:hint="eastAsia" w:ascii="Arial" w:hAnsi="Arial" w:cs="Arial" w:eastAsiaTheme="minorEastAsia"/>
          <w:b w:val="0"/>
          <w:bCs w:val="0"/>
          <w:color w:val="auto"/>
          <w:kern w:val="2"/>
          <w:sz w:val="22"/>
          <w:szCs w:val="22"/>
          <w:lang w:val="en-US" w:eastAsia="zh-CN" w:bidi="ar-SA"/>
        </w:rPr>
        <w:t xml:space="preserve">performance </w:t>
      </w:r>
      <w:r>
        <w:rPr>
          <w:rFonts w:hint="default" w:ascii="Arial" w:hAnsi="Arial" w:cs="Arial" w:eastAsiaTheme="minorEastAsia"/>
          <w:b w:val="0"/>
          <w:bCs w:val="0"/>
          <w:color w:val="auto"/>
          <w:kern w:val="2"/>
          <w:sz w:val="22"/>
          <w:szCs w:val="22"/>
          <w:lang w:val="en-US" w:eastAsia="zh-CN" w:bidi="ar-SA"/>
        </w:rPr>
        <w:t>evaluation covers work quality, personnel deployment, and staff competency.</w:t>
      </w:r>
    </w:p>
    <w:p w14:paraId="4C0924F0">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Compliance with Laws</w:t>
      </w:r>
    </w:p>
    <w:p w14:paraId="3997395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Company shall comply with all applicable laws and regulations related to the engagement of personnel and shall ensure that the working conditions provided to the personnel meet all legal and regulatory requirements.</w:t>
      </w:r>
    </w:p>
    <w:p w14:paraId="6FF41D0A">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Payment and Invoicing</w:t>
      </w:r>
    </w:p>
    <w:p w14:paraId="06DB687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Company shall make timely payments to the Contractor as specified in the contract terms and shall review and approve invoices promptly.</w:t>
      </w:r>
    </w:p>
    <w:p w14:paraId="60B1CF1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Company shall provide any necessary information required for invoicing and payment processing.</w:t>
      </w:r>
    </w:p>
    <w:p w14:paraId="73EA92D0">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Support and Resources</w:t>
      </w:r>
    </w:p>
    <w:p w14:paraId="714080E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Company shall provide the Contractor with any necessary support and resources required to perform the services, including access to relevant systems, facilities, and personnel as needed.</w:t>
      </w:r>
    </w:p>
    <w:p w14:paraId="07F6976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Company shall ensure that the Contractor has the necessary information to manage payroll, benefits, and other administrative tasks.</w:t>
      </w:r>
    </w:p>
    <w:p w14:paraId="4406BFD3">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Termination and Transition</w:t>
      </w:r>
    </w:p>
    <w:p w14:paraId="24356A7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highlight w:val="none"/>
          <w:lang w:val="en-GB" w:eastAsia="zh-CN" w:bidi="ar-SA"/>
        </w:rPr>
      </w:pPr>
      <w:r>
        <w:rPr>
          <w:rFonts w:hint="default" w:ascii="Arial" w:hAnsi="Arial" w:cs="Arial" w:eastAsiaTheme="minorEastAsia"/>
          <w:b w:val="0"/>
          <w:bCs w:val="0"/>
          <w:color w:val="auto"/>
          <w:kern w:val="2"/>
          <w:sz w:val="22"/>
          <w:szCs w:val="22"/>
          <w:lang w:val="en-US" w:eastAsia="zh-CN" w:bidi="ar-SA"/>
        </w:rPr>
        <w:t xml:space="preserve">The Company shall provide the Contractor with reasonable notice in the event of </w:t>
      </w:r>
      <w:r>
        <w:rPr>
          <w:rFonts w:hint="default" w:ascii="Arial" w:hAnsi="Arial" w:cs="Arial" w:eastAsiaTheme="minorEastAsia"/>
          <w:b w:val="0"/>
          <w:bCs w:val="0"/>
          <w:color w:val="auto"/>
          <w:kern w:val="2"/>
          <w:sz w:val="22"/>
          <w:szCs w:val="22"/>
          <w:highlight w:val="none"/>
          <w:lang w:val="en-US" w:eastAsia="zh-CN" w:bidi="ar-SA"/>
        </w:rPr>
        <w:t xml:space="preserve">termination or reduction of services and shall cooperate in the transition process to ensure a smooth handover.For any inspectors with issues in work efficiency or quality, </w:t>
      </w:r>
      <w:r>
        <w:rPr>
          <w:rFonts w:hint="eastAsia" w:ascii="Arial" w:hAnsi="Arial" w:cs="Arial" w:eastAsiaTheme="minorEastAsia"/>
          <w:b w:val="0"/>
          <w:bCs w:val="0"/>
          <w:color w:val="auto"/>
          <w:kern w:val="2"/>
          <w:sz w:val="22"/>
          <w:szCs w:val="22"/>
          <w:highlight w:val="none"/>
          <w:lang w:val="en-US" w:eastAsia="zh-CN" w:bidi="ar-SA"/>
        </w:rPr>
        <w:t>The Company</w:t>
      </w:r>
      <w:r>
        <w:rPr>
          <w:rFonts w:hint="default" w:ascii="Arial" w:hAnsi="Arial" w:cs="Arial" w:eastAsiaTheme="minorEastAsia"/>
          <w:b w:val="0"/>
          <w:bCs w:val="0"/>
          <w:color w:val="auto"/>
          <w:kern w:val="2"/>
          <w:sz w:val="22"/>
          <w:szCs w:val="22"/>
          <w:highlight w:val="none"/>
          <w:lang w:val="en-US" w:eastAsia="zh-CN" w:bidi="ar-SA"/>
        </w:rPr>
        <w:t xml:space="preserve"> has the right to request Contractor</w:t>
      </w:r>
      <w:r>
        <w:rPr>
          <w:rFonts w:hint="eastAsia" w:ascii="Arial" w:hAnsi="Arial" w:cs="Arial" w:eastAsiaTheme="minorEastAsia"/>
          <w:b w:val="0"/>
          <w:bCs w:val="0"/>
          <w:color w:val="auto"/>
          <w:kern w:val="2"/>
          <w:sz w:val="22"/>
          <w:szCs w:val="22"/>
          <w:highlight w:val="none"/>
          <w:lang w:val="en-US" w:eastAsia="zh-CN" w:bidi="ar-SA"/>
        </w:rPr>
        <w:t xml:space="preserve"> </w:t>
      </w:r>
      <w:r>
        <w:rPr>
          <w:rFonts w:hint="default" w:ascii="Arial" w:hAnsi="Arial" w:cs="Arial" w:eastAsiaTheme="minorEastAsia"/>
          <w:b w:val="0"/>
          <w:bCs w:val="0"/>
          <w:color w:val="auto"/>
          <w:kern w:val="2"/>
          <w:sz w:val="22"/>
          <w:szCs w:val="22"/>
          <w:highlight w:val="none"/>
          <w:lang w:val="en-US" w:eastAsia="zh-CN" w:bidi="ar-SA"/>
        </w:rPr>
        <w:t xml:space="preserve">to replace them, and any costs arising therefrom shall be borne by </w:t>
      </w:r>
      <w:r>
        <w:rPr>
          <w:rFonts w:hint="eastAsia" w:ascii="Arial" w:hAnsi="Arial" w:cs="Arial" w:eastAsiaTheme="minorEastAsia"/>
          <w:b w:val="0"/>
          <w:bCs w:val="0"/>
          <w:color w:val="auto"/>
          <w:kern w:val="2"/>
          <w:sz w:val="22"/>
          <w:szCs w:val="22"/>
          <w:highlight w:val="none"/>
          <w:lang w:val="en-US" w:eastAsia="zh-CN" w:bidi="ar-SA"/>
        </w:rPr>
        <w:t>Contractor</w:t>
      </w:r>
      <w:r>
        <w:rPr>
          <w:rFonts w:hint="default" w:ascii="Arial" w:hAnsi="Arial" w:cs="Arial" w:eastAsiaTheme="minorEastAsia"/>
          <w:b w:val="0"/>
          <w:bCs w:val="0"/>
          <w:color w:val="auto"/>
          <w:kern w:val="2"/>
          <w:sz w:val="22"/>
          <w:szCs w:val="22"/>
          <w:highlight w:val="none"/>
          <w:lang w:val="en-US" w:eastAsia="zh-CN" w:bidi="ar-SA"/>
        </w:rPr>
        <w:t xml:space="preserve">.If </w:t>
      </w:r>
      <w:r>
        <w:rPr>
          <w:rFonts w:hint="eastAsia" w:ascii="Arial" w:hAnsi="Arial" w:cs="Arial" w:eastAsiaTheme="minorEastAsia"/>
          <w:b w:val="0"/>
          <w:bCs w:val="0"/>
          <w:color w:val="auto"/>
          <w:kern w:val="2"/>
          <w:sz w:val="22"/>
          <w:szCs w:val="22"/>
          <w:highlight w:val="none"/>
          <w:lang w:val="en-US" w:eastAsia="zh-CN" w:bidi="ar-SA"/>
        </w:rPr>
        <w:t xml:space="preserve">Contractor </w:t>
      </w:r>
      <w:r>
        <w:rPr>
          <w:rFonts w:hint="default" w:ascii="Arial" w:hAnsi="Arial" w:cs="Arial" w:eastAsiaTheme="minorEastAsia"/>
          <w:b w:val="0"/>
          <w:bCs w:val="0"/>
          <w:color w:val="auto"/>
          <w:kern w:val="2"/>
          <w:sz w:val="22"/>
          <w:szCs w:val="22"/>
          <w:highlight w:val="none"/>
          <w:lang w:val="en-US" w:eastAsia="zh-CN" w:bidi="ar-SA"/>
        </w:rPr>
        <w:t xml:space="preserve">fails to fulfill its obligations, such as failing to conduct relevant witness inspections in a timely manner or the early departure of service personnel, </w:t>
      </w:r>
      <w:r>
        <w:rPr>
          <w:rFonts w:hint="eastAsia" w:ascii="Arial" w:hAnsi="Arial" w:cs="Arial" w:eastAsiaTheme="minorEastAsia"/>
          <w:b w:val="0"/>
          <w:bCs w:val="0"/>
          <w:color w:val="auto"/>
          <w:kern w:val="2"/>
          <w:sz w:val="22"/>
          <w:szCs w:val="22"/>
          <w:highlight w:val="none"/>
          <w:lang w:val="en-US" w:eastAsia="zh-CN" w:bidi="ar-SA"/>
        </w:rPr>
        <w:t>or the</w:t>
      </w:r>
      <w:r>
        <w:rPr>
          <w:rFonts w:hint="default" w:ascii="Arial" w:hAnsi="Arial" w:cs="Arial" w:eastAsiaTheme="minorEastAsia"/>
          <w:b w:val="0"/>
          <w:bCs w:val="0"/>
          <w:color w:val="auto"/>
          <w:kern w:val="2"/>
          <w:sz w:val="22"/>
          <w:szCs w:val="22"/>
          <w:highlight w:val="none"/>
          <w:lang w:val="en-US" w:eastAsia="zh-CN" w:bidi="ar-SA"/>
        </w:rPr>
        <w:t xml:space="preserve"> discovery of quality problems in the next-stage acceptance inspection that negatively affect the project work</w:t>
      </w:r>
      <w:r>
        <w:rPr>
          <w:rFonts w:hint="eastAsia" w:ascii="Arial" w:hAnsi="Arial" w:cs="Arial" w:eastAsiaTheme="minorEastAsia"/>
          <w:b w:val="0"/>
          <w:bCs w:val="0"/>
          <w:color w:val="auto"/>
          <w:kern w:val="2"/>
          <w:sz w:val="22"/>
          <w:szCs w:val="22"/>
          <w:highlight w:val="none"/>
          <w:lang w:val="en-US" w:eastAsia="zh-CN" w:bidi="ar-SA"/>
        </w:rPr>
        <w:t xml:space="preserve"> and cost</w:t>
      </w:r>
      <w:r>
        <w:rPr>
          <w:rFonts w:hint="default" w:ascii="Arial" w:hAnsi="Arial" w:cs="Arial" w:eastAsiaTheme="minorEastAsia"/>
          <w:b w:val="0"/>
          <w:bCs w:val="0"/>
          <w:color w:val="auto"/>
          <w:kern w:val="2"/>
          <w:sz w:val="22"/>
          <w:szCs w:val="22"/>
          <w:highlight w:val="none"/>
          <w:lang w:val="en-US" w:eastAsia="zh-CN" w:bidi="ar-SA"/>
        </w:rPr>
        <w:t>.it shall be deemed a breach of contract. In the event of such a breach, a penalty of</w:t>
      </w:r>
      <w:r>
        <w:rPr>
          <w:rFonts w:hint="eastAsia" w:ascii="Arial" w:hAnsi="Arial" w:cs="Arial" w:eastAsiaTheme="minorEastAsia"/>
          <w:b w:val="0"/>
          <w:bCs w:val="0"/>
          <w:color w:val="auto"/>
          <w:kern w:val="2"/>
          <w:sz w:val="22"/>
          <w:szCs w:val="22"/>
          <w:highlight w:val="none"/>
          <w:lang w:val="en-US" w:eastAsia="zh-CN" w:bidi="ar-SA"/>
        </w:rPr>
        <w:t> USD 1,000 per occurrence shall be deducted from the monthly workload settlement.</w:t>
      </w:r>
    </w:p>
    <w:p w14:paraId="401F1C53">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jc w:val="both"/>
        <w:textAlignment w:val="auto"/>
        <w:rPr>
          <w:rFonts w:hint="default" w:ascii="Arial" w:hAnsi="Arial" w:cs="Arial" w:eastAsiaTheme="minorEastAsia"/>
          <w:b/>
          <w:bCs/>
          <w:color w:val="auto"/>
          <w:kern w:val="2"/>
          <w:sz w:val="22"/>
          <w:szCs w:val="22"/>
          <w:highlight w:val="none"/>
          <w:lang w:val="en-GB" w:eastAsia="zh-CN" w:bidi="ar-SA"/>
        </w:rPr>
      </w:pPr>
      <w:r>
        <w:rPr>
          <w:rFonts w:hint="eastAsia" w:ascii="Arial" w:hAnsi="Arial" w:cs="Arial" w:eastAsiaTheme="minorEastAsia"/>
          <w:b/>
          <w:bCs/>
          <w:color w:val="auto"/>
          <w:kern w:val="2"/>
          <w:sz w:val="22"/>
          <w:szCs w:val="22"/>
          <w:highlight w:val="none"/>
          <w:lang w:val="en-US" w:eastAsia="zh-CN" w:bidi="ar-SA"/>
        </w:rPr>
        <w:t>5.2</w:t>
      </w:r>
      <w:r>
        <w:rPr>
          <w:rFonts w:hint="default" w:ascii="Arial" w:hAnsi="Arial" w:cs="Arial" w:eastAsiaTheme="minorEastAsia"/>
          <w:b/>
          <w:bCs/>
          <w:color w:val="auto"/>
          <w:kern w:val="2"/>
          <w:sz w:val="22"/>
          <w:szCs w:val="22"/>
          <w:highlight w:val="none"/>
          <w:lang w:val="en-GB" w:eastAsia="zh-CN" w:bidi="ar-SA"/>
        </w:rPr>
        <w:t>. Responsibilities of the Contractor</w:t>
      </w:r>
    </w:p>
    <w:p w14:paraId="61062241">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highlight w:val="none"/>
          <w:lang w:val="en-GB" w:eastAsia="zh-CN" w:bidi="ar-SA"/>
        </w:rPr>
      </w:pPr>
      <w:r>
        <w:rPr>
          <w:rFonts w:hint="default" w:ascii="Arial" w:hAnsi="Arial" w:cs="Arial" w:eastAsiaTheme="minorEastAsia"/>
          <w:b w:val="0"/>
          <w:bCs w:val="0"/>
          <w:color w:val="auto"/>
          <w:kern w:val="2"/>
          <w:sz w:val="22"/>
          <w:szCs w:val="22"/>
          <w:highlight w:val="none"/>
          <w:lang w:val="en-US" w:eastAsia="zh-CN" w:bidi="ar-SA"/>
        </w:rPr>
        <w:t>Provision of Qualified Personnel</w:t>
      </w:r>
    </w:p>
    <w:p w14:paraId="075502E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highlight w:val="none"/>
          <w:lang w:val="en-GB" w:eastAsia="zh-CN" w:bidi="ar-SA"/>
        </w:rPr>
      </w:pPr>
      <w:r>
        <w:rPr>
          <w:rFonts w:hint="default" w:ascii="Arial" w:hAnsi="Arial" w:cs="Arial" w:eastAsiaTheme="minorEastAsia"/>
          <w:b w:val="0"/>
          <w:bCs w:val="0"/>
          <w:color w:val="auto"/>
          <w:kern w:val="2"/>
          <w:sz w:val="22"/>
          <w:szCs w:val="22"/>
          <w:highlight w:val="none"/>
          <w:lang w:val="en-US" w:eastAsia="zh-CN" w:bidi="ar-SA"/>
        </w:rPr>
        <w:t>The Contractor shall provide qualified personnel who meet the Company’s specified requirements in terms of skills, experience, and qualifications.</w:t>
      </w:r>
    </w:p>
    <w:p w14:paraId="20F3202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eastAsia" w:ascii="Arial" w:hAnsi="Arial" w:cs="Arial"/>
          <w:b w:val="0"/>
          <w:bCs w:val="0"/>
          <w:color w:val="auto"/>
          <w:kern w:val="2"/>
          <w:sz w:val="22"/>
          <w:szCs w:val="22"/>
          <w:highlight w:val="none"/>
          <w:lang w:val="en-US" w:eastAsia="zh-CN" w:bidi="ar-SA"/>
        </w:rPr>
      </w:pPr>
      <w:r>
        <w:rPr>
          <w:rFonts w:hint="default" w:ascii="Arial" w:hAnsi="Arial" w:cs="Arial" w:eastAsiaTheme="minorEastAsia"/>
          <w:b w:val="0"/>
          <w:bCs w:val="0"/>
          <w:color w:val="auto"/>
          <w:kern w:val="2"/>
          <w:sz w:val="22"/>
          <w:szCs w:val="22"/>
          <w:highlight w:val="none"/>
          <w:lang w:val="en-US" w:eastAsia="zh-CN" w:bidi="ar-SA"/>
        </w:rPr>
        <w:t>The Contractor shall ensure that all personnel are properly vetted, including background checks and verification of credentials as required.The</w:t>
      </w:r>
      <w:r>
        <w:rPr>
          <w:rFonts w:hint="eastAsia" w:ascii="Arial" w:hAnsi="Arial" w:cs="Arial"/>
          <w:b w:val="0"/>
          <w:bCs w:val="0"/>
          <w:color w:val="auto"/>
          <w:kern w:val="2"/>
          <w:sz w:val="22"/>
          <w:szCs w:val="22"/>
          <w:highlight w:val="none"/>
          <w:lang w:val="en-US" w:eastAsia="zh-CN" w:bidi="ar-SA"/>
        </w:rPr>
        <w:t xml:space="preserve"> Contractor</w:t>
      </w:r>
      <w:r>
        <w:rPr>
          <w:rFonts w:hint="default" w:ascii="Arial" w:hAnsi="Arial" w:cs="Arial" w:eastAsiaTheme="minorEastAsia"/>
          <w:b w:val="0"/>
          <w:bCs w:val="0"/>
          <w:color w:val="auto"/>
          <w:kern w:val="2"/>
          <w:sz w:val="22"/>
          <w:szCs w:val="22"/>
          <w:highlight w:val="none"/>
          <w:lang w:val="en-US" w:eastAsia="zh-CN" w:bidi="ar-SA"/>
        </w:rPr>
        <w:t xml:space="preserve"> shall, within the timeframe specified by </w:t>
      </w:r>
      <w:r>
        <w:rPr>
          <w:rFonts w:hint="eastAsia" w:ascii="Arial" w:hAnsi="Arial" w:cs="Arial"/>
          <w:b w:val="0"/>
          <w:bCs w:val="0"/>
          <w:color w:val="auto"/>
          <w:kern w:val="2"/>
          <w:sz w:val="22"/>
          <w:szCs w:val="22"/>
          <w:highlight w:val="none"/>
          <w:lang w:val="en-US" w:eastAsia="zh-CN" w:bidi="ar-SA"/>
        </w:rPr>
        <w:t>COMPANY</w:t>
      </w:r>
      <w:r>
        <w:rPr>
          <w:rFonts w:hint="default" w:ascii="Arial" w:hAnsi="Arial" w:cs="Arial" w:eastAsiaTheme="minorEastAsia"/>
          <w:b w:val="0"/>
          <w:bCs w:val="0"/>
          <w:color w:val="auto"/>
          <w:kern w:val="2"/>
          <w:sz w:val="22"/>
          <w:szCs w:val="22"/>
          <w:highlight w:val="none"/>
          <w:lang w:val="en-US" w:eastAsia="zh-CN" w:bidi="ar-SA"/>
        </w:rPr>
        <w:t xml:space="preserve">, complete the compilation and submission of personnel documentation for approval. </w:t>
      </w:r>
      <w:r>
        <w:rPr>
          <w:rFonts w:hint="eastAsia" w:ascii="Arial" w:hAnsi="Arial" w:cs="Arial"/>
          <w:b w:val="0"/>
          <w:bCs w:val="0"/>
          <w:color w:val="auto"/>
          <w:kern w:val="2"/>
          <w:sz w:val="22"/>
          <w:szCs w:val="22"/>
          <w:highlight w:val="none"/>
          <w:lang w:val="en-US" w:eastAsia="zh-CN" w:bidi="ar-SA"/>
        </w:rPr>
        <w:t>The approved vendor inspector shall be assigned for the package until completion,No arbitrary replacement of personnel shall be permitted without Company approval.</w:t>
      </w:r>
    </w:p>
    <w:p w14:paraId="24A4B14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eastAsia" w:ascii="Arial" w:hAnsi="Arial" w:cs="Arial"/>
          <w:b w:val="0"/>
          <w:bCs w:val="0"/>
          <w:color w:val="auto"/>
          <w:kern w:val="2"/>
          <w:sz w:val="22"/>
          <w:szCs w:val="22"/>
          <w:highlight w:val="none"/>
          <w:lang w:val="en-US" w:eastAsia="zh-CN" w:bidi="ar-SA"/>
        </w:rPr>
      </w:pPr>
      <w:r>
        <w:rPr>
          <w:rFonts w:hint="eastAsia" w:ascii="Arial" w:hAnsi="Arial" w:cs="Arial"/>
          <w:b w:val="0"/>
          <w:bCs w:val="0"/>
          <w:color w:val="auto"/>
          <w:kern w:val="2"/>
          <w:sz w:val="22"/>
          <w:szCs w:val="22"/>
          <w:highlight w:val="none"/>
          <w:lang w:val="en-US" w:eastAsia="zh-CN" w:bidi="ar-SA"/>
        </w:rPr>
        <w:t>The Bidder shall ensure the provision of no fewer than 20 source inspection resources during the contract execution. Should the Bidder fail to fulfill this obligation, the Owner shall have the right to terminate the contract.</w:t>
      </w:r>
    </w:p>
    <w:p w14:paraId="1FEE52F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highlight w:val="none"/>
          <w:lang w:val="en-US" w:eastAsia="zh-CN" w:bidi="ar-SA"/>
        </w:rPr>
      </w:pPr>
      <w:r>
        <w:rPr>
          <w:rFonts w:hint="default" w:ascii="Arial" w:hAnsi="Arial" w:cs="Arial" w:eastAsiaTheme="minorEastAsia"/>
          <w:b w:val="0"/>
          <w:bCs w:val="0"/>
          <w:color w:val="auto"/>
          <w:kern w:val="2"/>
          <w:sz w:val="22"/>
          <w:szCs w:val="22"/>
          <w:highlight w:val="none"/>
          <w:lang w:val="en-US" w:eastAsia="zh-CN" w:bidi="ar-SA"/>
        </w:rPr>
        <w:t xml:space="preserve">The overall performance rate of the bidder after accepting the task shall not be less than 80%. If it falls below 80%, the </w:t>
      </w:r>
      <w:r>
        <w:rPr>
          <w:rFonts w:hint="eastAsia" w:ascii="Arial" w:hAnsi="Arial" w:cs="Arial"/>
          <w:b w:val="0"/>
          <w:bCs w:val="0"/>
          <w:color w:val="auto"/>
          <w:kern w:val="2"/>
          <w:sz w:val="22"/>
          <w:szCs w:val="22"/>
          <w:highlight w:val="none"/>
          <w:lang w:val="en-US" w:eastAsia="zh-CN" w:bidi="ar-SA"/>
        </w:rPr>
        <w:t>Company</w:t>
      </w:r>
      <w:r>
        <w:rPr>
          <w:rFonts w:hint="default" w:ascii="Arial" w:hAnsi="Arial" w:cs="Arial" w:eastAsiaTheme="minorEastAsia"/>
          <w:b w:val="0"/>
          <w:bCs w:val="0"/>
          <w:color w:val="auto"/>
          <w:kern w:val="2"/>
          <w:sz w:val="22"/>
          <w:szCs w:val="22"/>
          <w:highlight w:val="none"/>
          <w:lang w:val="en-US" w:eastAsia="zh-CN" w:bidi="ar-SA"/>
        </w:rPr>
        <w:t xml:space="preserve"> has the right to terminate the agreement.</w:t>
      </w:r>
    </w:p>
    <w:p w14:paraId="39227ABF">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Compliance and Risk Management</w:t>
      </w:r>
    </w:p>
    <w:p w14:paraId="2E2F2AA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ensure that all services provided comply with applicable laws and regulations, including employment, labor, and immigration laws.</w:t>
      </w:r>
    </w:p>
    <w:p w14:paraId="0E15C8A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maintain appropriate insurance coverage to protect the Company from any liability arising from the actions of the personnel provided.</w:t>
      </w:r>
    </w:p>
    <w:p w14:paraId="5542B74D">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Payroll and Benefits Administration</w:t>
      </w:r>
    </w:p>
    <w:p w14:paraId="58BC8B5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manage all aspects of payroll processing and benefits administration for the provided personnel, ensuring timely and accurate payments and compliance with applicable laws.</w:t>
      </w:r>
    </w:p>
    <w:p w14:paraId="3A14129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 xml:space="preserve">The Contractor shall provide regular reports on payroll and benefits </w:t>
      </w:r>
      <w:r>
        <w:rPr>
          <w:rFonts w:hint="eastAsia" w:ascii="Arial" w:hAnsi="Arial" w:cs="Arial"/>
          <w:b w:val="0"/>
          <w:bCs w:val="0"/>
          <w:color w:val="auto"/>
          <w:kern w:val="2"/>
          <w:sz w:val="22"/>
          <w:szCs w:val="22"/>
          <w:lang w:val="en-US" w:eastAsia="zh-CN" w:bidi="ar-SA"/>
        </w:rPr>
        <w:t>a</w:t>
      </w:r>
      <w:r>
        <w:rPr>
          <w:rFonts w:hint="default" w:ascii="Arial" w:hAnsi="Arial" w:cs="Arial" w:eastAsiaTheme="minorEastAsia"/>
          <w:b w:val="0"/>
          <w:bCs w:val="0"/>
          <w:color w:val="auto"/>
          <w:kern w:val="2"/>
          <w:sz w:val="22"/>
          <w:szCs w:val="22"/>
          <w:lang w:val="en-US" w:eastAsia="zh-CN" w:bidi="ar-SA"/>
        </w:rPr>
        <w:t>dministration to the Company.</w:t>
      </w:r>
    </w:p>
    <w:p w14:paraId="494C71F0">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Training and Development</w:t>
      </w:r>
    </w:p>
    <w:p w14:paraId="56224C1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provide necessary training and development programs to ensure that personnel are adequately prepared for their roles and meet the Company’s performance standards.</w:t>
      </w:r>
    </w:p>
    <w:p w14:paraId="5BD45F2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work with the Company to identify and address any training needs.</w:t>
      </w:r>
    </w:p>
    <w:p w14:paraId="75C62430">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Performance Monitoring</w:t>
      </w:r>
    </w:p>
    <w:p w14:paraId="759395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monitor the performance of the provided personnel and address any performance issues promptly.including the timeliness of inspection and report issuance, professional competence, work ethic, and the promptness in identifying, tracking, and following up on corrective actions for issues.</w:t>
      </w:r>
    </w:p>
    <w:p w14:paraId="1951897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provide regular performance reports to the Company and work collaboratively to develop improvement plans as needed.</w:t>
      </w:r>
    </w:p>
    <w:p w14:paraId="0AB57CB0">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Communication and Reporting</w:t>
      </w:r>
    </w:p>
    <w:p w14:paraId="0D8C8C1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maintain regular communication with the Company, providing updates on staffing, payroll, compliance, and any other relevant matters.</w:t>
      </w:r>
    </w:p>
    <w:p w14:paraId="0C81122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provide periodic reports as specified in the contract, including staffing summaries, compliance reports, and any other information requested by the Company.</w:t>
      </w:r>
    </w:p>
    <w:p w14:paraId="3B09DC98">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360" w:leftChars="0" w:hanging="360" w:firstLineChars="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Termination and Transition Support</w:t>
      </w:r>
    </w:p>
    <w:p w14:paraId="04E1B21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GB" w:eastAsia="zh-CN" w:bidi="ar-SA"/>
        </w:rPr>
      </w:pPr>
      <w:r>
        <w:rPr>
          <w:rFonts w:hint="default" w:ascii="Arial" w:hAnsi="Arial" w:cs="Arial" w:eastAsiaTheme="minorEastAsia"/>
          <w:b w:val="0"/>
          <w:bCs w:val="0"/>
          <w:color w:val="auto"/>
          <w:kern w:val="2"/>
          <w:sz w:val="22"/>
          <w:szCs w:val="22"/>
          <w:lang w:val="en-US" w:eastAsia="zh-CN" w:bidi="ar-SA"/>
        </w:rPr>
        <w:t>The Contractor shall assist in the smooth transition of personnel in the event of termination or reduction of services, including providing necessary documentation and support.</w:t>
      </w:r>
    </w:p>
    <w:p w14:paraId="69579F6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both"/>
        <w:textAlignment w:val="auto"/>
        <w:rPr>
          <w:rFonts w:hint="default" w:ascii="Arial" w:hAnsi="Arial" w:cs="Arial" w:eastAsiaTheme="minorEastAsia"/>
          <w:b w:val="0"/>
          <w:bCs w:val="0"/>
          <w:color w:val="auto"/>
          <w:kern w:val="2"/>
          <w:sz w:val="22"/>
          <w:szCs w:val="22"/>
          <w:lang w:val="en-US" w:eastAsia="zh-CN" w:bidi="ar-SA"/>
        </w:rPr>
      </w:pPr>
      <w:r>
        <w:rPr>
          <w:rFonts w:hint="default" w:ascii="Arial" w:hAnsi="Arial" w:cs="Arial" w:eastAsiaTheme="minorEastAsia"/>
          <w:b w:val="0"/>
          <w:bCs w:val="0"/>
          <w:color w:val="auto"/>
          <w:kern w:val="2"/>
          <w:sz w:val="22"/>
          <w:szCs w:val="22"/>
          <w:lang w:val="en-US" w:eastAsia="zh-CN" w:bidi="ar-SA"/>
        </w:rPr>
        <w:t>The Contractor shall ensure that all personnel are notified and managed appropriately during the transition period.</w:t>
      </w:r>
    </w:p>
    <w:p w14:paraId="4F1A1B15">
      <w:pPr>
        <w:pStyle w:val="8"/>
        <w:numPr>
          <w:ilvl w:val="0"/>
          <w:numId w:val="2"/>
        </w:numPr>
        <w:jc w:val="both"/>
        <w:rPr>
          <w:rFonts w:hint="default" w:ascii="Arial" w:hAnsi="Arial" w:eastAsia="宋体" w:cs="Arial"/>
          <w:color w:val="auto"/>
          <w:sz w:val="24"/>
          <w:szCs w:val="22"/>
          <w:lang w:val="en-GB" w:eastAsia="zh-CN"/>
        </w:rPr>
      </w:pPr>
      <w:r>
        <w:rPr>
          <w:rFonts w:hint="default" w:ascii="Arial" w:hAnsi="Arial" w:eastAsia="宋体" w:cs="Arial"/>
          <w:color w:val="auto"/>
          <w:sz w:val="24"/>
          <w:szCs w:val="22"/>
          <w:lang w:val="en-US" w:eastAsia="zh-CN"/>
        </w:rPr>
        <w:t>COMPANY</w:t>
      </w:r>
      <w:r>
        <w:rPr>
          <w:rFonts w:hint="default" w:ascii="Arial" w:hAnsi="Arial" w:eastAsia="宋体" w:cs="Arial"/>
          <w:color w:val="auto"/>
          <w:sz w:val="24"/>
          <w:szCs w:val="22"/>
          <w:lang w:val="en-GB" w:eastAsia="zh-CN"/>
        </w:rPr>
        <w:t>’s Contact Information</w:t>
      </w:r>
      <w:bookmarkEnd w:id="8"/>
    </w:p>
    <w:p w14:paraId="5AFE0CCA">
      <w:pPr>
        <w:spacing w:line="360" w:lineRule="auto"/>
        <w:jc w:val="both"/>
        <w:rPr>
          <w:rFonts w:hint="default" w:ascii="Arial" w:hAnsi="Arial" w:eastAsia="仿宋_GB2312" w:cs="Arial"/>
          <w:color w:val="auto"/>
          <w:kern w:val="2"/>
          <w:sz w:val="22"/>
          <w:szCs w:val="22"/>
          <w:lang w:eastAsia="zh-CN"/>
        </w:rPr>
      </w:pPr>
      <w:r>
        <w:rPr>
          <w:rFonts w:hint="default" w:ascii="Arial" w:hAnsi="Arial" w:eastAsia="仿宋_GB2312" w:cs="Arial"/>
          <w:color w:val="auto"/>
          <w:kern w:val="2"/>
          <w:sz w:val="22"/>
          <w:szCs w:val="22"/>
          <w:lang w:eastAsia="zh-CN"/>
        </w:rPr>
        <w:t xml:space="preserve">Any query or details information please contacted with </w:t>
      </w:r>
      <w:r>
        <w:rPr>
          <w:rFonts w:hint="eastAsia" w:ascii="Arial" w:hAnsi="Arial" w:cs="Arial"/>
          <w:b w:val="0"/>
          <w:bCs w:val="0"/>
          <w:color w:val="auto"/>
          <w:sz w:val="22"/>
          <w:szCs w:val="22"/>
          <w:lang w:val="en-US" w:eastAsia="zh-CN"/>
        </w:rPr>
        <w:t>COMPANY</w:t>
      </w:r>
      <w:r>
        <w:rPr>
          <w:rFonts w:hint="default" w:ascii="Arial" w:hAnsi="Arial" w:eastAsia="仿宋_GB2312" w:cs="Arial"/>
          <w:color w:val="auto"/>
          <w:kern w:val="2"/>
          <w:sz w:val="22"/>
          <w:szCs w:val="22"/>
          <w:lang w:eastAsia="zh-CN"/>
        </w:rPr>
        <w:t xml:space="preserve"> via e-mail: </w:t>
      </w:r>
    </w:p>
    <w:p w14:paraId="458896F5">
      <w:pPr>
        <w:spacing w:line="360" w:lineRule="auto"/>
        <w:jc w:val="both"/>
        <w:rPr>
          <w:rFonts w:hint="eastAsia" w:ascii="Arial" w:hAnsi="Arial" w:cs="Arial"/>
          <w:b/>
          <w:bCs/>
          <w:color w:val="auto"/>
          <w:sz w:val="22"/>
          <w:szCs w:val="22"/>
          <w:lang w:val="en-US" w:eastAsia="zh-CN"/>
        </w:rPr>
      </w:pPr>
      <w:r>
        <w:rPr>
          <w:rFonts w:hint="eastAsia" w:ascii="Arial" w:hAnsi="Arial" w:cs="Arial"/>
          <w:b/>
          <w:bCs/>
          <w:color w:val="auto"/>
          <w:sz w:val="22"/>
          <w:szCs w:val="22"/>
          <w:lang w:val="en-US" w:eastAsia="zh-CN"/>
        </w:rPr>
        <w:t>联系方式待补充</w:t>
      </w:r>
    </w:p>
    <w:p w14:paraId="71B147EF">
      <w:pPr>
        <w:spacing w:line="360" w:lineRule="auto"/>
        <w:jc w:val="both"/>
        <w:rPr>
          <w:rFonts w:hint="eastAsia" w:ascii="Arial" w:hAnsi="Arial" w:eastAsia="仿宋_GB2312" w:cs="Arial"/>
          <w:color w:val="auto"/>
          <w:kern w:val="2"/>
          <w:sz w:val="22"/>
          <w:szCs w:val="22"/>
          <w:u w:val="single"/>
          <w:lang w:val="en-US" w:eastAsia="zh-CN"/>
        </w:rPr>
      </w:pPr>
      <w:r>
        <w:rPr>
          <w:rFonts w:hint="eastAsia" w:ascii="Arial" w:hAnsi="Arial" w:eastAsia="仿宋_GB2312" w:cs="Arial"/>
          <w:color w:val="auto"/>
          <w:kern w:val="2"/>
          <w:sz w:val="22"/>
          <w:szCs w:val="22"/>
          <w:u w:val="single"/>
          <w:lang w:val="en-US" w:eastAsia="zh-CN"/>
        </w:rPr>
        <w:fldChar w:fldCharType="begin"/>
      </w:r>
      <w:r>
        <w:rPr>
          <w:rFonts w:hint="eastAsia" w:ascii="Arial" w:hAnsi="Arial" w:eastAsia="仿宋_GB2312" w:cs="Arial"/>
          <w:color w:val="auto"/>
          <w:kern w:val="2"/>
          <w:sz w:val="22"/>
          <w:szCs w:val="22"/>
          <w:u w:val="single"/>
          <w:lang w:val="en-US" w:eastAsia="zh-CN"/>
        </w:rPr>
        <w:instrText xml:space="preserve"> HYPERLINK "mailto:yanghai7@cooec.com.cn" </w:instrText>
      </w:r>
      <w:r>
        <w:rPr>
          <w:rFonts w:hint="eastAsia" w:ascii="Arial" w:hAnsi="Arial" w:eastAsia="仿宋_GB2312" w:cs="Arial"/>
          <w:color w:val="auto"/>
          <w:kern w:val="2"/>
          <w:sz w:val="22"/>
          <w:szCs w:val="22"/>
          <w:u w:val="single"/>
          <w:lang w:val="en-US" w:eastAsia="zh-CN"/>
        </w:rPr>
        <w:fldChar w:fldCharType="separate"/>
      </w:r>
      <w:r>
        <w:rPr>
          <w:rFonts w:hint="eastAsia" w:ascii="Arial" w:hAnsi="Arial" w:eastAsia="仿宋_GB2312" w:cs="Arial"/>
          <w:color w:val="auto"/>
          <w:kern w:val="2"/>
          <w:sz w:val="22"/>
          <w:szCs w:val="22"/>
          <w:u w:val="single"/>
          <w:lang w:val="en-US" w:eastAsia="zh-CN"/>
        </w:rPr>
        <w:t>XXXXX@cooec.com.cn</w:t>
      </w:r>
      <w:r>
        <w:rPr>
          <w:rFonts w:hint="eastAsia" w:ascii="Arial" w:hAnsi="Arial" w:eastAsia="仿宋_GB2312" w:cs="Arial"/>
          <w:color w:val="auto"/>
          <w:kern w:val="2"/>
          <w:sz w:val="22"/>
          <w:szCs w:val="22"/>
          <w:u w:val="single"/>
          <w:lang w:val="en-US" w:eastAsia="zh-CN"/>
        </w:rPr>
        <w:fldChar w:fldCharType="end"/>
      </w:r>
    </w:p>
    <w:p w14:paraId="0F7CE23D">
      <w:pPr>
        <w:spacing w:line="360" w:lineRule="auto"/>
        <w:jc w:val="both"/>
        <w:rPr>
          <w:rFonts w:hint="default" w:ascii="Arial" w:hAnsi="Arial" w:cs="Arial"/>
          <w:b/>
          <w:bCs/>
          <w:color w:val="auto"/>
          <w:sz w:val="22"/>
          <w:szCs w:val="22"/>
          <w:lang w:val="en-US" w:eastAsia="zh-CN"/>
        </w:rPr>
      </w:pPr>
      <w:r>
        <w:rPr>
          <w:rFonts w:hint="eastAsia" w:ascii="Arial" w:hAnsi="Arial" w:eastAsia="仿宋_GB2312" w:cs="Arial"/>
          <w:color w:val="auto"/>
          <w:kern w:val="2"/>
          <w:sz w:val="22"/>
          <w:szCs w:val="22"/>
          <w:lang w:val="en-US" w:eastAsia="zh-CN"/>
        </w:rPr>
        <w:t>+86 1XXXXXXXXXX</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4D8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4FEB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B4FEB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450B8"/>
    <w:multiLevelType w:val="multilevel"/>
    <w:tmpl w:val="C4E450B8"/>
    <w:lvl w:ilvl="0" w:tentative="0">
      <w:start w:val="1"/>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EF83BCDF"/>
    <w:multiLevelType w:val="singleLevel"/>
    <w:tmpl w:val="EF83BCDF"/>
    <w:lvl w:ilvl="0" w:tentative="0">
      <w:start w:val="1"/>
      <w:numFmt w:val="chineseCounting"/>
      <w:suff w:val="nothing"/>
      <w:lvlText w:val="%1、"/>
      <w:lvlJc w:val="left"/>
      <w:pPr>
        <w:ind w:left="0" w:firstLine="420"/>
      </w:pPr>
      <w:rPr>
        <w:rFonts w:hint="eastAsia"/>
      </w:rPr>
    </w:lvl>
  </w:abstractNum>
  <w:abstractNum w:abstractNumId="2">
    <w:nsid w:val="45643819"/>
    <w:multiLevelType w:val="multilevel"/>
    <w:tmpl w:val="45643819"/>
    <w:lvl w:ilvl="0" w:tentative="0">
      <w:start w:val="1"/>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5C058CBE"/>
    <w:multiLevelType w:val="singleLevel"/>
    <w:tmpl w:val="5C058CBE"/>
    <w:lvl w:ilvl="0" w:tentative="0">
      <w:start w:val="1"/>
      <w:numFmt w:val="bullet"/>
      <w:lvlText w:val=""/>
      <w:lvlJc w:val="left"/>
      <w:pPr>
        <w:tabs>
          <w:tab w:val="left" w:pos="154"/>
        </w:tabs>
        <w:ind w:left="154" w:leftChars="0" w:hanging="154" w:firstLineChars="0"/>
      </w:pPr>
      <w:rPr>
        <w:rFonts w:hint="default" w:ascii="Symbol" w:hAnsi="Symbol" w:cs="Symbol"/>
      </w:rPr>
    </w:lvl>
  </w:abstractNum>
  <w:abstractNum w:abstractNumId="4">
    <w:nsid w:val="5C7E2AB8"/>
    <w:multiLevelType w:val="multilevel"/>
    <w:tmpl w:val="5C7E2AB8"/>
    <w:lvl w:ilvl="0" w:tentative="0">
      <w:start w:val="1"/>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5e6ba144-896b-4707-b727-d67760fa6bd2"/>
  </w:docVars>
  <w:rsids>
    <w:rsidRoot w:val="00172A27"/>
    <w:rsid w:val="000B4617"/>
    <w:rsid w:val="000C73E9"/>
    <w:rsid w:val="000F5FD3"/>
    <w:rsid w:val="00117570"/>
    <w:rsid w:val="00121800"/>
    <w:rsid w:val="00146BD7"/>
    <w:rsid w:val="00161457"/>
    <w:rsid w:val="00227B45"/>
    <w:rsid w:val="002B7339"/>
    <w:rsid w:val="003722F4"/>
    <w:rsid w:val="003762BB"/>
    <w:rsid w:val="00376BFE"/>
    <w:rsid w:val="00385127"/>
    <w:rsid w:val="003C29A5"/>
    <w:rsid w:val="003C4310"/>
    <w:rsid w:val="003E4CA5"/>
    <w:rsid w:val="00456D79"/>
    <w:rsid w:val="004B61F8"/>
    <w:rsid w:val="00516454"/>
    <w:rsid w:val="005B1B49"/>
    <w:rsid w:val="00652E8C"/>
    <w:rsid w:val="006A7C56"/>
    <w:rsid w:val="006B3083"/>
    <w:rsid w:val="006E5342"/>
    <w:rsid w:val="0071562A"/>
    <w:rsid w:val="00795844"/>
    <w:rsid w:val="00796E38"/>
    <w:rsid w:val="007C3786"/>
    <w:rsid w:val="007C42CB"/>
    <w:rsid w:val="008F5DAD"/>
    <w:rsid w:val="0096045B"/>
    <w:rsid w:val="00A11885"/>
    <w:rsid w:val="00A51E0E"/>
    <w:rsid w:val="00AA5666"/>
    <w:rsid w:val="00AB2F66"/>
    <w:rsid w:val="00C94739"/>
    <w:rsid w:val="00DC15C7"/>
    <w:rsid w:val="00E16D54"/>
    <w:rsid w:val="00EA5B6B"/>
    <w:rsid w:val="00EC6A28"/>
    <w:rsid w:val="00EF1599"/>
    <w:rsid w:val="00EF5987"/>
    <w:rsid w:val="00F17C9B"/>
    <w:rsid w:val="00F47BF1"/>
    <w:rsid w:val="00F71A5D"/>
    <w:rsid w:val="00FE0359"/>
    <w:rsid w:val="013D11BD"/>
    <w:rsid w:val="014E566E"/>
    <w:rsid w:val="016F236F"/>
    <w:rsid w:val="01BE77F9"/>
    <w:rsid w:val="01EA0EEF"/>
    <w:rsid w:val="02027D67"/>
    <w:rsid w:val="022E0B4A"/>
    <w:rsid w:val="025008C3"/>
    <w:rsid w:val="02D26080"/>
    <w:rsid w:val="03033CEE"/>
    <w:rsid w:val="035C0FC4"/>
    <w:rsid w:val="036D00AF"/>
    <w:rsid w:val="036F4BCB"/>
    <w:rsid w:val="0394014C"/>
    <w:rsid w:val="03A853E6"/>
    <w:rsid w:val="03B105CD"/>
    <w:rsid w:val="05CC560F"/>
    <w:rsid w:val="05DD6DBC"/>
    <w:rsid w:val="06081119"/>
    <w:rsid w:val="06254DA5"/>
    <w:rsid w:val="068A6EF9"/>
    <w:rsid w:val="06946F47"/>
    <w:rsid w:val="06E20D5A"/>
    <w:rsid w:val="06F47130"/>
    <w:rsid w:val="084859A3"/>
    <w:rsid w:val="08A87B42"/>
    <w:rsid w:val="08E13DC4"/>
    <w:rsid w:val="096C213E"/>
    <w:rsid w:val="09B43CFC"/>
    <w:rsid w:val="0A800E3E"/>
    <w:rsid w:val="0B4A117F"/>
    <w:rsid w:val="0B5D253F"/>
    <w:rsid w:val="0B906D1E"/>
    <w:rsid w:val="0BA32C16"/>
    <w:rsid w:val="0BA832B2"/>
    <w:rsid w:val="0C0033D9"/>
    <w:rsid w:val="0C0221B4"/>
    <w:rsid w:val="0C086EA8"/>
    <w:rsid w:val="0CA55909"/>
    <w:rsid w:val="0CA76ACA"/>
    <w:rsid w:val="0CB13F9C"/>
    <w:rsid w:val="0D0578EB"/>
    <w:rsid w:val="0D506924"/>
    <w:rsid w:val="0D5D7513"/>
    <w:rsid w:val="0DAA6227"/>
    <w:rsid w:val="0DB81D23"/>
    <w:rsid w:val="0DC01CE3"/>
    <w:rsid w:val="0DFE42E6"/>
    <w:rsid w:val="0E1B4858"/>
    <w:rsid w:val="0E52282A"/>
    <w:rsid w:val="0E5F4FFD"/>
    <w:rsid w:val="0F0366FE"/>
    <w:rsid w:val="0F3B7212"/>
    <w:rsid w:val="0F584C9F"/>
    <w:rsid w:val="105D4CBF"/>
    <w:rsid w:val="10E84976"/>
    <w:rsid w:val="112F0FCD"/>
    <w:rsid w:val="123813D2"/>
    <w:rsid w:val="123B3DA7"/>
    <w:rsid w:val="12DE75E4"/>
    <w:rsid w:val="134B27FB"/>
    <w:rsid w:val="13961EAE"/>
    <w:rsid w:val="140A0CE6"/>
    <w:rsid w:val="14107459"/>
    <w:rsid w:val="14217F27"/>
    <w:rsid w:val="149C3481"/>
    <w:rsid w:val="151437F9"/>
    <w:rsid w:val="1570286F"/>
    <w:rsid w:val="15AA27E7"/>
    <w:rsid w:val="15B630CC"/>
    <w:rsid w:val="16201D5D"/>
    <w:rsid w:val="162D2C37"/>
    <w:rsid w:val="17047C2D"/>
    <w:rsid w:val="174F5262"/>
    <w:rsid w:val="186303F0"/>
    <w:rsid w:val="18BC44DC"/>
    <w:rsid w:val="19201EF1"/>
    <w:rsid w:val="19221F3C"/>
    <w:rsid w:val="196E6BC6"/>
    <w:rsid w:val="19777B04"/>
    <w:rsid w:val="19932D22"/>
    <w:rsid w:val="19BA3C8E"/>
    <w:rsid w:val="19CF11E6"/>
    <w:rsid w:val="1A687036"/>
    <w:rsid w:val="1AA86E92"/>
    <w:rsid w:val="1AB86BAD"/>
    <w:rsid w:val="1B762F08"/>
    <w:rsid w:val="1C25418C"/>
    <w:rsid w:val="1C3B246D"/>
    <w:rsid w:val="1C9D0630"/>
    <w:rsid w:val="1CD72C34"/>
    <w:rsid w:val="1DAD023F"/>
    <w:rsid w:val="1DFB2F07"/>
    <w:rsid w:val="1E860D11"/>
    <w:rsid w:val="1E8B2A20"/>
    <w:rsid w:val="1EE70C20"/>
    <w:rsid w:val="1F107FF2"/>
    <w:rsid w:val="1F792C00"/>
    <w:rsid w:val="1FDA204B"/>
    <w:rsid w:val="20736888"/>
    <w:rsid w:val="20E424AA"/>
    <w:rsid w:val="20FF5AD4"/>
    <w:rsid w:val="21317CB8"/>
    <w:rsid w:val="21871B03"/>
    <w:rsid w:val="21C040C7"/>
    <w:rsid w:val="21CB6C14"/>
    <w:rsid w:val="22132BAA"/>
    <w:rsid w:val="222E29A9"/>
    <w:rsid w:val="224701B7"/>
    <w:rsid w:val="227761BD"/>
    <w:rsid w:val="22A97EBB"/>
    <w:rsid w:val="23300622"/>
    <w:rsid w:val="237553E0"/>
    <w:rsid w:val="23C660FF"/>
    <w:rsid w:val="23E608F0"/>
    <w:rsid w:val="23F739E4"/>
    <w:rsid w:val="24757B87"/>
    <w:rsid w:val="24E6156E"/>
    <w:rsid w:val="25C338AE"/>
    <w:rsid w:val="2603166E"/>
    <w:rsid w:val="261B2EF9"/>
    <w:rsid w:val="27CC7480"/>
    <w:rsid w:val="294604C6"/>
    <w:rsid w:val="29491A61"/>
    <w:rsid w:val="29780915"/>
    <w:rsid w:val="29B102CD"/>
    <w:rsid w:val="29B86A38"/>
    <w:rsid w:val="29EB5041"/>
    <w:rsid w:val="2A2F21F7"/>
    <w:rsid w:val="2BA1104F"/>
    <w:rsid w:val="2BAB6B3D"/>
    <w:rsid w:val="2BB3158E"/>
    <w:rsid w:val="2D5D27F9"/>
    <w:rsid w:val="2D7E180B"/>
    <w:rsid w:val="2DEF5116"/>
    <w:rsid w:val="2DF47DE9"/>
    <w:rsid w:val="2E082BF4"/>
    <w:rsid w:val="2E7108A1"/>
    <w:rsid w:val="2EBC64CD"/>
    <w:rsid w:val="2F1048EA"/>
    <w:rsid w:val="2F587FF4"/>
    <w:rsid w:val="2F5A2283"/>
    <w:rsid w:val="2F701FED"/>
    <w:rsid w:val="2F7C3136"/>
    <w:rsid w:val="2FCC6CD2"/>
    <w:rsid w:val="304C5D81"/>
    <w:rsid w:val="306A4A5E"/>
    <w:rsid w:val="30CA5D19"/>
    <w:rsid w:val="30DF5EFC"/>
    <w:rsid w:val="315D1C4E"/>
    <w:rsid w:val="317D3D97"/>
    <w:rsid w:val="317D51BA"/>
    <w:rsid w:val="318566AD"/>
    <w:rsid w:val="319352EA"/>
    <w:rsid w:val="31E57B95"/>
    <w:rsid w:val="32B0129E"/>
    <w:rsid w:val="32D16047"/>
    <w:rsid w:val="33F841F1"/>
    <w:rsid w:val="33FC2D97"/>
    <w:rsid w:val="344A041F"/>
    <w:rsid w:val="349C1BBC"/>
    <w:rsid w:val="35E3548F"/>
    <w:rsid w:val="35ED5386"/>
    <w:rsid w:val="36972101"/>
    <w:rsid w:val="36B85A54"/>
    <w:rsid w:val="36B92934"/>
    <w:rsid w:val="36F01F57"/>
    <w:rsid w:val="37AF5DD3"/>
    <w:rsid w:val="37B335E1"/>
    <w:rsid w:val="37CB2EA0"/>
    <w:rsid w:val="384A47CA"/>
    <w:rsid w:val="38645251"/>
    <w:rsid w:val="38BE01E9"/>
    <w:rsid w:val="38D1013E"/>
    <w:rsid w:val="38F761DB"/>
    <w:rsid w:val="39B66FD6"/>
    <w:rsid w:val="39CE3FEA"/>
    <w:rsid w:val="3A1A1C26"/>
    <w:rsid w:val="3A85092A"/>
    <w:rsid w:val="3ABA4D67"/>
    <w:rsid w:val="3C977FC2"/>
    <w:rsid w:val="3C9E7CCB"/>
    <w:rsid w:val="3D0866B7"/>
    <w:rsid w:val="3D4225DB"/>
    <w:rsid w:val="3D6738A5"/>
    <w:rsid w:val="3D76355F"/>
    <w:rsid w:val="3DCF08C7"/>
    <w:rsid w:val="3DF54CA0"/>
    <w:rsid w:val="3E533607"/>
    <w:rsid w:val="3E9165B5"/>
    <w:rsid w:val="3EA3098D"/>
    <w:rsid w:val="3EBE4CF1"/>
    <w:rsid w:val="3EC42806"/>
    <w:rsid w:val="3F4433A1"/>
    <w:rsid w:val="3F5435C3"/>
    <w:rsid w:val="3F854A01"/>
    <w:rsid w:val="40125E23"/>
    <w:rsid w:val="40574A3E"/>
    <w:rsid w:val="4067182D"/>
    <w:rsid w:val="40E8418E"/>
    <w:rsid w:val="410E103C"/>
    <w:rsid w:val="41326C52"/>
    <w:rsid w:val="429B5117"/>
    <w:rsid w:val="42CD76C7"/>
    <w:rsid w:val="43AF257A"/>
    <w:rsid w:val="43CB0FCD"/>
    <w:rsid w:val="446046C0"/>
    <w:rsid w:val="44B907C3"/>
    <w:rsid w:val="4521752E"/>
    <w:rsid w:val="453D30DA"/>
    <w:rsid w:val="45985517"/>
    <w:rsid w:val="45E9426C"/>
    <w:rsid w:val="46275015"/>
    <w:rsid w:val="46A15196"/>
    <w:rsid w:val="46C06C76"/>
    <w:rsid w:val="47C94AE7"/>
    <w:rsid w:val="48190946"/>
    <w:rsid w:val="482F55F8"/>
    <w:rsid w:val="489603BF"/>
    <w:rsid w:val="48B678E0"/>
    <w:rsid w:val="492627DD"/>
    <w:rsid w:val="4A7B499E"/>
    <w:rsid w:val="4AC475F4"/>
    <w:rsid w:val="4B094C22"/>
    <w:rsid w:val="4B170581"/>
    <w:rsid w:val="4BB94860"/>
    <w:rsid w:val="4BBC3A7A"/>
    <w:rsid w:val="4C625835"/>
    <w:rsid w:val="4D301C0C"/>
    <w:rsid w:val="4D3A09DF"/>
    <w:rsid w:val="4D575143"/>
    <w:rsid w:val="4DA60C58"/>
    <w:rsid w:val="4DF402AD"/>
    <w:rsid w:val="4E043084"/>
    <w:rsid w:val="4E1A2918"/>
    <w:rsid w:val="4E3B4A67"/>
    <w:rsid w:val="4E84626B"/>
    <w:rsid w:val="4EA65725"/>
    <w:rsid w:val="4ED03978"/>
    <w:rsid w:val="4EF15610"/>
    <w:rsid w:val="4F3238DB"/>
    <w:rsid w:val="50130205"/>
    <w:rsid w:val="503D447D"/>
    <w:rsid w:val="50596170"/>
    <w:rsid w:val="507E6918"/>
    <w:rsid w:val="508A6995"/>
    <w:rsid w:val="50BE48C4"/>
    <w:rsid w:val="50EA0131"/>
    <w:rsid w:val="513C3AC9"/>
    <w:rsid w:val="5142179C"/>
    <w:rsid w:val="523A1214"/>
    <w:rsid w:val="52804889"/>
    <w:rsid w:val="52CE4E5A"/>
    <w:rsid w:val="53B44CF8"/>
    <w:rsid w:val="53E072A6"/>
    <w:rsid w:val="53FF4815"/>
    <w:rsid w:val="54597515"/>
    <w:rsid w:val="54AF5636"/>
    <w:rsid w:val="54CD6B3C"/>
    <w:rsid w:val="553A3448"/>
    <w:rsid w:val="55B204BF"/>
    <w:rsid w:val="561A59A8"/>
    <w:rsid w:val="5656223E"/>
    <w:rsid w:val="569741FF"/>
    <w:rsid w:val="56D21348"/>
    <w:rsid w:val="56D55722"/>
    <w:rsid w:val="578A6109"/>
    <w:rsid w:val="57B20976"/>
    <w:rsid w:val="58127B04"/>
    <w:rsid w:val="581450CA"/>
    <w:rsid w:val="586675EA"/>
    <w:rsid w:val="58682AB8"/>
    <w:rsid w:val="588A5A80"/>
    <w:rsid w:val="58F91721"/>
    <w:rsid w:val="59942305"/>
    <w:rsid w:val="59A87812"/>
    <w:rsid w:val="59BD5ECA"/>
    <w:rsid w:val="59C870D6"/>
    <w:rsid w:val="59D86349"/>
    <w:rsid w:val="5A051BB6"/>
    <w:rsid w:val="5A2D3BF7"/>
    <w:rsid w:val="5A536074"/>
    <w:rsid w:val="5A8738CB"/>
    <w:rsid w:val="5AE90FB3"/>
    <w:rsid w:val="5B160D8B"/>
    <w:rsid w:val="5BA5084C"/>
    <w:rsid w:val="5BB87F68"/>
    <w:rsid w:val="5BC132DE"/>
    <w:rsid w:val="5C2E7464"/>
    <w:rsid w:val="5C4202EB"/>
    <w:rsid w:val="5C492CBD"/>
    <w:rsid w:val="5CBD4ACD"/>
    <w:rsid w:val="5CE05C74"/>
    <w:rsid w:val="5E052553"/>
    <w:rsid w:val="5E080B05"/>
    <w:rsid w:val="5F145AD7"/>
    <w:rsid w:val="5F2010FF"/>
    <w:rsid w:val="5F626223"/>
    <w:rsid w:val="5F9C22C6"/>
    <w:rsid w:val="60235603"/>
    <w:rsid w:val="6094407E"/>
    <w:rsid w:val="60977844"/>
    <w:rsid w:val="60EA038C"/>
    <w:rsid w:val="611D0A39"/>
    <w:rsid w:val="61531A51"/>
    <w:rsid w:val="618359D3"/>
    <w:rsid w:val="61E223A0"/>
    <w:rsid w:val="62153202"/>
    <w:rsid w:val="62745DC3"/>
    <w:rsid w:val="628939B5"/>
    <w:rsid w:val="63386A15"/>
    <w:rsid w:val="63553DE0"/>
    <w:rsid w:val="63A22321"/>
    <w:rsid w:val="63B6123D"/>
    <w:rsid w:val="63CD4933"/>
    <w:rsid w:val="6424032B"/>
    <w:rsid w:val="642D5853"/>
    <w:rsid w:val="65564A4F"/>
    <w:rsid w:val="66141505"/>
    <w:rsid w:val="663B482D"/>
    <w:rsid w:val="665868C2"/>
    <w:rsid w:val="66E3249A"/>
    <w:rsid w:val="67F9501E"/>
    <w:rsid w:val="682753D3"/>
    <w:rsid w:val="683C72A8"/>
    <w:rsid w:val="68FD72AE"/>
    <w:rsid w:val="69EE702D"/>
    <w:rsid w:val="6AF143C6"/>
    <w:rsid w:val="6B160853"/>
    <w:rsid w:val="6B344E61"/>
    <w:rsid w:val="6B5D0DBB"/>
    <w:rsid w:val="6BEE24C1"/>
    <w:rsid w:val="6C225558"/>
    <w:rsid w:val="6CC037A0"/>
    <w:rsid w:val="6CFC65C6"/>
    <w:rsid w:val="6D4875DF"/>
    <w:rsid w:val="6D5D56FA"/>
    <w:rsid w:val="6D8558BD"/>
    <w:rsid w:val="6DD640E2"/>
    <w:rsid w:val="6E370F1D"/>
    <w:rsid w:val="6E676C0A"/>
    <w:rsid w:val="6EBD1B88"/>
    <w:rsid w:val="70283FEF"/>
    <w:rsid w:val="705C447A"/>
    <w:rsid w:val="70C7440A"/>
    <w:rsid w:val="71773196"/>
    <w:rsid w:val="71B12412"/>
    <w:rsid w:val="725871DA"/>
    <w:rsid w:val="72D74759"/>
    <w:rsid w:val="73047240"/>
    <w:rsid w:val="731D386D"/>
    <w:rsid w:val="732F17B5"/>
    <w:rsid w:val="735073C9"/>
    <w:rsid w:val="73575B8E"/>
    <w:rsid w:val="73974230"/>
    <w:rsid w:val="73DC4320"/>
    <w:rsid w:val="7426762E"/>
    <w:rsid w:val="744743D4"/>
    <w:rsid w:val="7486490A"/>
    <w:rsid w:val="74BE1A94"/>
    <w:rsid w:val="75345106"/>
    <w:rsid w:val="75383915"/>
    <w:rsid w:val="759F7817"/>
    <w:rsid w:val="7702536D"/>
    <w:rsid w:val="77BB3F87"/>
    <w:rsid w:val="780F5BFE"/>
    <w:rsid w:val="782E2738"/>
    <w:rsid w:val="783A5EB4"/>
    <w:rsid w:val="78667775"/>
    <w:rsid w:val="78BE5BCC"/>
    <w:rsid w:val="792D4762"/>
    <w:rsid w:val="795B13AA"/>
    <w:rsid w:val="7A2E267A"/>
    <w:rsid w:val="7A4A15A7"/>
    <w:rsid w:val="7AD87111"/>
    <w:rsid w:val="7B1A2E40"/>
    <w:rsid w:val="7BAD0CB3"/>
    <w:rsid w:val="7BB032B4"/>
    <w:rsid w:val="7C642DCA"/>
    <w:rsid w:val="7D476A68"/>
    <w:rsid w:val="7D955467"/>
    <w:rsid w:val="7E277ECE"/>
    <w:rsid w:val="7E4D6442"/>
    <w:rsid w:val="7E4F79F1"/>
    <w:rsid w:val="7EC35188"/>
    <w:rsid w:val="7ED05933"/>
    <w:rsid w:val="7EE628F0"/>
    <w:rsid w:val="7EF1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before="240" w:after="60"/>
      <w:outlineLvl w:val="0"/>
    </w:pPr>
    <w:rPr>
      <w:rFonts w:eastAsia="Times New Roman" w:asciiTheme="majorHAnsi" w:hAnsiTheme="majorHAnsi" w:cstheme="majorBidi"/>
      <w:b/>
      <w:bCs/>
      <w:sz w:val="30"/>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21"/>
    <w:basedOn w:val="11"/>
    <w:qFormat/>
    <w:uiPriority w:val="0"/>
    <w:rPr>
      <w:rFonts w:hint="eastAsia" w:ascii="宋体" w:hAnsi="宋体" w:eastAsia="宋体" w:cs="宋体"/>
      <w:color w:val="FF0000"/>
      <w:sz w:val="12"/>
      <w:szCs w:val="12"/>
      <w:u w:val="none"/>
    </w:rPr>
  </w:style>
  <w:style w:type="character" w:customStyle="1" w:styleId="15">
    <w:name w:val="font51"/>
    <w:basedOn w:val="11"/>
    <w:qFormat/>
    <w:uiPriority w:val="0"/>
    <w:rPr>
      <w:rFonts w:hint="eastAsia" w:ascii="宋体" w:hAnsi="宋体" w:eastAsia="宋体" w:cs="宋体"/>
      <w:color w:val="000000"/>
      <w:sz w:val="12"/>
      <w:szCs w:val="12"/>
      <w:u w:val="none"/>
    </w:rPr>
  </w:style>
  <w:style w:type="character" w:customStyle="1" w:styleId="16">
    <w:name w:val="font61"/>
    <w:basedOn w:val="11"/>
    <w:qFormat/>
    <w:uiPriority w:val="0"/>
    <w:rPr>
      <w:rFonts w:hint="eastAsia" w:ascii="宋体" w:hAnsi="宋体" w:eastAsia="宋体" w:cs="宋体"/>
      <w:color w:val="000000"/>
      <w:sz w:val="12"/>
      <w:szCs w:val="12"/>
      <w:u w:val="none"/>
    </w:rPr>
  </w:style>
  <w:style w:type="character" w:customStyle="1" w:styleId="17">
    <w:name w:val="font41"/>
    <w:basedOn w:val="11"/>
    <w:qFormat/>
    <w:uiPriority w:val="0"/>
    <w:rPr>
      <w:rFonts w:hint="eastAsia" w:ascii="宋体" w:hAnsi="宋体" w:eastAsia="宋体" w:cs="宋体"/>
      <w:b/>
      <w:bCs/>
      <w:color w:val="000000"/>
      <w:sz w:val="12"/>
      <w:szCs w:val="12"/>
      <w:u w:val="none"/>
    </w:rPr>
  </w:style>
  <w:style w:type="character" w:customStyle="1" w:styleId="18">
    <w:name w:val="font31"/>
    <w:basedOn w:val="11"/>
    <w:qFormat/>
    <w:uiPriority w:val="0"/>
    <w:rPr>
      <w:rFonts w:hint="eastAsia" w:ascii="宋体" w:hAnsi="宋体" w:eastAsia="宋体" w:cs="宋体"/>
      <w:b/>
      <w:bCs/>
      <w:color w:val="000000"/>
      <w:sz w:val="12"/>
      <w:szCs w:val="12"/>
      <w:u w:val="none"/>
    </w:rPr>
  </w:style>
  <w:style w:type="paragraph" w:styleId="19">
    <w:name w:val="List Paragraph"/>
    <w:basedOn w:val="1"/>
    <w:qFormat/>
    <w:uiPriority w:val="34"/>
    <w:pPr>
      <w:widowControl w:val="0"/>
      <w:ind w:firstLine="420" w:firstLineChars="200"/>
      <w:jc w:val="both"/>
    </w:pPr>
    <w:rPr>
      <w:kern w:val="2"/>
      <w:sz w:val="21"/>
      <w:lang w:eastAsia="zh-CN"/>
    </w:rPr>
  </w:style>
  <w:style w:type="paragraph" w:customStyle="1" w:styleId="20">
    <w:name w:val="Default"/>
    <w:unhideWhenUsed/>
    <w:qFormat/>
    <w:uiPriority w:val="99"/>
    <w:pPr>
      <w:widowControl w:val="0"/>
      <w:autoSpaceDE w:val="0"/>
      <w:autoSpaceDN w:val="0"/>
      <w:adjustRightInd w:val="0"/>
      <w:spacing w:beforeLines="0" w:afterLines="0"/>
    </w:pPr>
    <w:rPr>
      <w:rFonts w:hint="eastAsia" w:ascii="Arial" w:hAnsi="Arial" w:eastAsia="宋体" w:cs="Times New Roman"/>
      <w:color w:val="000000"/>
      <w:sz w:val="24"/>
      <w:szCs w:val="24"/>
    </w:rPr>
  </w:style>
  <w:style w:type="character" w:customStyle="1" w:styleId="21">
    <w:name w:val="fontstyle01"/>
    <w:basedOn w:val="11"/>
    <w:qFormat/>
    <w:uiPriority w:val="0"/>
    <w:rPr>
      <w:rFonts w:ascii="Bold" w:hAnsi="Bold" w:eastAsia="Bold" w:cs="Bold"/>
      <w:b/>
      <w:bCs/>
      <w:color w:val="000000"/>
      <w:sz w:val="20"/>
      <w:szCs w:val="20"/>
    </w:rPr>
  </w:style>
  <w:style w:type="paragraph" w:customStyle="1" w:styleId="22">
    <w:name w:val="Table Paragraph"/>
    <w:basedOn w:val="1"/>
    <w:qFormat/>
    <w:uiPriority w:val="1"/>
    <w:pPr>
      <w:ind w:left="1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616FE8-1398-4BC8-93BF-DB4346B966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45</Words>
  <Characters>260</Characters>
  <Lines>30</Lines>
  <Paragraphs>8</Paragraphs>
  <TotalTime>22</TotalTime>
  <ScaleCrop>false</ScaleCrop>
  <LinksUpToDate>false</LinksUpToDate>
  <CharactersWithSpaces>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2023-10-18T03:14:00Z</dcterms:created>
  <dc:creator>郭媛3</dc:creator>
  <cp:lastModifiedBy>长军</cp:lastModifiedBy>
  <cp:lastPrinted>2024-01-04T00:27:00Z</cp:lastPrinted>
  <dcterms:modified xsi:type="dcterms:W3CDTF">2026-01-12T04:12:34Z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72503634948E4F33932CCF1F93287A91</vt:lpwstr>
  </property>
  <property fmtid="{D5CDD505-2E9C-101B-9397-08002B2CF9AE}" pid="4" name="KSOTemplateDocerSaveRecord">
    <vt:lpwstr>eyJoZGlkIjoiYTEyYmNlNDM4Mjk1MGY5N2ZlYzlkZDY1M2FlNmJkMGIiLCJ1c2VySWQiOiI0NjI0MDQwMDMifQ==</vt:lpwstr>
  </property>
</Properties>
</file>