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6"/>
          <w:szCs w:val="36"/>
          <w:lang w:eastAsia="zh-CN"/>
        </w:rPr>
      </w:pPr>
      <w:bookmarkStart w:id="0" w:name="_Toc361508578"/>
      <w:bookmarkEnd w:id="0"/>
      <w:bookmarkStart w:id="1" w:name="_Toc384308205"/>
      <w:bookmarkEnd w:id="1"/>
      <w:bookmarkStart w:id="2" w:name="_Toc152045525"/>
      <w:bookmarkEnd w:id="2"/>
      <w:bookmarkStart w:id="3" w:name="_Toc247527547"/>
      <w:bookmarkEnd w:id="3"/>
      <w:bookmarkStart w:id="4" w:name="_Toc384308203"/>
      <w:bookmarkEnd w:id="4"/>
      <w:bookmarkStart w:id="5" w:name="_Toc352691469"/>
      <w:bookmarkEnd w:id="5"/>
      <w:bookmarkStart w:id="6" w:name="_Toc247527549"/>
      <w:bookmarkEnd w:id="6"/>
      <w:bookmarkStart w:id="7" w:name="_Toc352691467"/>
      <w:bookmarkEnd w:id="7"/>
      <w:bookmarkStart w:id="8" w:name="_Toc152045523"/>
      <w:bookmarkEnd w:id="8"/>
      <w:bookmarkStart w:id="9" w:name="_Toc14865"/>
      <w:bookmarkEnd w:id="9"/>
      <w:bookmarkStart w:id="10" w:name="_Toc247513946"/>
      <w:bookmarkEnd w:id="10"/>
      <w:bookmarkStart w:id="11" w:name="_Toc300834943"/>
      <w:bookmarkEnd w:id="11"/>
      <w:bookmarkStart w:id="12" w:name="_Toc152042299"/>
      <w:bookmarkEnd w:id="12"/>
      <w:bookmarkStart w:id="13" w:name="_Toc361508580"/>
      <w:bookmarkEnd w:id="13"/>
      <w:bookmarkStart w:id="14" w:name="_Toc152042301"/>
      <w:bookmarkEnd w:id="14"/>
      <w:bookmarkStart w:id="15" w:name="_Toc300834941"/>
      <w:bookmarkEnd w:id="15"/>
      <w:bookmarkStart w:id="16" w:name="_Toc369531511"/>
      <w:bookmarkEnd w:id="16"/>
      <w:bookmarkStart w:id="17" w:name="_Toc369531509"/>
      <w:bookmarkEnd w:id="17"/>
      <w:bookmarkStart w:id="18" w:name="_Toc247513948"/>
      <w:bookmarkEnd w:id="18"/>
      <w:bookmarkStart w:id="19" w:name="_Toc144974493"/>
      <w:bookmarkEnd w:id="19"/>
      <w:bookmarkStart w:id="20" w:name="_Toc19794"/>
      <w:bookmarkEnd w:id="20"/>
      <w:bookmarkStart w:id="21" w:name="_Toc144974491"/>
      <w:bookmarkEnd w:id="21"/>
    </w:p>
    <w:p>
      <w:pPr>
        <w:jc w:val="center"/>
        <w:rPr>
          <w:rFonts w:hint="eastAsia" w:asciiTheme="minorEastAsia" w:hAnsiTheme="minorEastAsia"/>
          <w:b/>
          <w:sz w:val="72"/>
          <w:szCs w:val="72"/>
          <w:lang w:eastAsia="zh-CN"/>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eastAsia="zh-CN"/>
        </w:rPr>
        <w:t>公开询比</w:t>
      </w:r>
      <w:r>
        <w:rPr>
          <w:rFonts w:hint="eastAsia" w:asciiTheme="minorEastAsia" w:hAnsiTheme="minorEastAsia" w:eastAsiaTheme="minorEastAsia" w:cs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jc w:val="center"/>
        <w:rPr>
          <w:rFonts w:hint="default" w:asciiTheme="minorEastAsia" w:hAnsiTheme="minorEastAsia" w:eastAsiaTheme="minorEastAsia" w:cstheme="minorEastAsia"/>
          <w:b w:val="0"/>
          <w:bCs/>
          <w:color w:val="FF0000"/>
          <w:sz w:val="40"/>
          <w:szCs w:val="40"/>
          <w:u w:val="single"/>
          <w:lang w:val="en-US" w:eastAsia="zh-CN"/>
        </w:rPr>
      </w:pPr>
      <w:r>
        <w:rPr>
          <w:rFonts w:hint="eastAsia" w:asciiTheme="minorEastAsia" w:hAnsiTheme="minorEastAsia" w:eastAsiaTheme="minorEastAsia" w:cstheme="minorEastAsia"/>
          <w:b/>
          <w:sz w:val="36"/>
          <w:szCs w:val="36"/>
        </w:rPr>
        <w:t>项目编号:</w:t>
      </w:r>
      <w:permStart w:id="0" w:edGrp="everyone"/>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XJ20250606767</w:t>
      </w:r>
    </w:p>
    <w:permEnd w:id="0"/>
    <w:p>
      <w:pPr>
        <w:tabs>
          <w:tab w:val="left" w:pos="2625"/>
          <w:tab w:val="center" w:pos="4153"/>
        </w:tabs>
        <w:jc w:val="center"/>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w:t>
      </w:r>
      <w:permStart w:id="1" w:edGrp="everyone"/>
      <w:r>
        <w:rPr>
          <w:rFonts w:hint="eastAsia" w:asciiTheme="minorEastAsia" w:hAnsiTheme="minorEastAsia" w:eastAsiaTheme="minorEastAsia" w:cstheme="minorEastAsia"/>
          <w:b/>
          <w:sz w:val="36"/>
          <w:szCs w:val="36"/>
          <w:lang w:val="en-US" w:eastAsia="zh-CN"/>
        </w:rPr>
        <w:t xml:space="preserve">  淮南项目部一、二电厂CEMS自行监测</w:t>
      </w:r>
    </w:p>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lang w:val="en-US" w:eastAsia="zh-CN"/>
        </w:rPr>
        <w:t>技术服务</w:t>
      </w:r>
      <w:r>
        <w:rPr>
          <w:rFonts w:hint="eastAsia" w:asciiTheme="minorEastAsia" w:hAnsiTheme="minorEastAsia" w:eastAsiaTheme="minorEastAsia" w:cstheme="minorEastAsia"/>
          <w:b w:val="0"/>
          <w:bCs/>
          <w:color w:val="FF0000"/>
          <w:sz w:val="40"/>
          <w:szCs w:val="40"/>
          <w:u w:val="none"/>
          <w:lang w:val="en-US" w:eastAsia="zh-CN"/>
        </w:rPr>
        <w:t xml:space="preserve"> </w:t>
      </w:r>
    </w:p>
    <w:permEnd w:id="1"/>
    <w:p>
      <w:pPr>
        <w:pStyle w:val="15"/>
        <w:rPr>
          <w:rFonts w:hint="eastAsia" w:asciiTheme="minorEastAsia" w:hAnsiTheme="minorEastAsia" w:eastAsiaTheme="minorEastAsia" w:cstheme="minorEastAsia"/>
          <w:sz w:val="32"/>
          <w:szCs w:val="28"/>
          <w:lang w:val="en-US" w:eastAsia="zh-CN"/>
        </w:rPr>
      </w:pP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采购人：江苏大屯电力工程有限责任公司</w:t>
      </w:r>
    </w:p>
    <w:p>
      <w:pPr>
        <w:spacing w:line="400" w:lineRule="exact"/>
        <w:jc w:val="center"/>
        <w:rPr>
          <w:rFonts w:hint="default" w:asciiTheme="minorEastAsia" w:hAnsiTheme="minorEastAsia" w:eastAsiaTheme="minorEastAsia" w:cstheme="minorEastAsia"/>
          <w:b/>
          <w:color w:val="0000FF"/>
          <w:sz w:val="32"/>
          <w:szCs w:val="32"/>
          <w:lang w:val="en-US" w:eastAsia="zh-CN"/>
        </w:rPr>
      </w:pPr>
      <w:r>
        <w:rPr>
          <w:rFonts w:hint="eastAsia" w:asciiTheme="minorEastAsia" w:hAnsiTheme="minorEastAsia" w:eastAsiaTheme="minorEastAsia" w:cstheme="minorEastAsia"/>
          <w:b/>
          <w:bCs/>
          <w:color w:val="0000FF"/>
          <w:sz w:val="30"/>
          <w:szCs w:val="21"/>
        </w:rPr>
        <w:t>日  期：</w:t>
      </w:r>
      <w:permStart w:id="2" w:edGrp="everyone"/>
      <w:r>
        <w:rPr>
          <w:rFonts w:hint="eastAsia" w:asciiTheme="minorEastAsia" w:hAnsiTheme="minorEastAsia" w:eastAsiaTheme="minorEastAsia" w:cstheme="minorEastAsia"/>
          <w:b/>
          <w:bCs/>
          <w:color w:val="0000FF"/>
          <w:sz w:val="30"/>
          <w:szCs w:val="21"/>
          <w:lang w:val="en-US" w:eastAsia="zh-CN"/>
        </w:rPr>
        <w:t>2024年7月</w:t>
      </w:r>
    </w:p>
    <w:permEnd w:id="2"/>
    <w:p>
      <w:pPr>
        <w:spacing w:line="360" w:lineRule="auto"/>
        <w:jc w:val="center"/>
        <w:rPr>
          <w:rFonts w:asciiTheme="minorEastAsia" w:hAnsiTheme="minorEastAsia"/>
          <w:b/>
          <w:bCs/>
          <w:kern w:val="28"/>
          <w:sz w:val="36"/>
          <w:szCs w:val="36"/>
        </w:rPr>
      </w:pPr>
      <w:r>
        <w:rPr>
          <w:rFonts w:hint="eastAsia" w:asciiTheme="minorEastAsia" w:hAnsiTheme="minorEastAsia"/>
          <w:b/>
          <w:sz w:val="36"/>
          <w:szCs w:val="36"/>
        </w:rPr>
        <w:t xml:space="preserve">第一部分   </w:t>
      </w:r>
      <w:r>
        <w:rPr>
          <w:rFonts w:hint="eastAsia" w:asciiTheme="minorEastAsia" w:hAnsiTheme="minorEastAsia"/>
          <w:b/>
          <w:bCs/>
          <w:kern w:val="28"/>
          <w:sz w:val="36"/>
          <w:szCs w:val="36"/>
          <w:lang w:eastAsia="zh-CN"/>
        </w:rPr>
        <w:t>公开询比</w:t>
      </w:r>
      <w:r>
        <w:rPr>
          <w:rFonts w:hint="eastAsia" w:asciiTheme="minorEastAsia" w:hAnsiTheme="minorEastAsia"/>
          <w:b/>
          <w:bCs/>
          <w:kern w:val="28"/>
          <w:sz w:val="36"/>
          <w:szCs w:val="36"/>
        </w:rPr>
        <w:t>公告</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eastAsiaTheme="minorEastAsia"/>
          <w:b/>
          <w:color w:val="FF0000"/>
          <w:kern w:val="28"/>
          <w:sz w:val="40"/>
          <w:szCs w:val="22"/>
        </w:rPr>
      </w:pPr>
      <w:r>
        <w:rPr>
          <w:rFonts w:hint="default" w:ascii="Times New Roman" w:hAnsi="Times New Roman" w:cs="Times New Roman" w:eastAsiaTheme="minorEastAsia"/>
          <w:kern w:val="28"/>
          <w:sz w:val="28"/>
          <w:szCs w:val="22"/>
          <w:lang w:val="en-US" w:eastAsia="zh-CN"/>
        </w:rPr>
        <w:t>江苏大屯电力工程有限责任公司</w:t>
      </w:r>
      <w:r>
        <w:rPr>
          <w:rFonts w:hint="default" w:ascii="Times New Roman" w:hAnsi="Times New Roman" w:cs="Times New Roman" w:eastAsiaTheme="minorEastAsia"/>
          <w:kern w:val="28"/>
          <w:sz w:val="28"/>
          <w:szCs w:val="22"/>
        </w:rPr>
        <w:t>决定采用</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方式采购</w:t>
      </w:r>
      <w:r>
        <w:rPr>
          <w:rFonts w:hint="default" w:ascii="Times New Roman" w:hAnsi="Times New Roman" w:cs="Times New Roman" w:eastAsiaTheme="minorEastAsia"/>
          <w:kern w:val="28"/>
          <w:sz w:val="28"/>
          <w:szCs w:val="22"/>
          <w:lang w:val="en-US" w:eastAsia="zh-CN"/>
        </w:rPr>
        <w:t>淮南项目部一、二电厂CEMS自行监测技术服务</w:t>
      </w:r>
      <w:r>
        <w:rPr>
          <w:rFonts w:hint="default" w:ascii="Times New Roman" w:hAnsi="Times New Roman" w:cs="Times New Roman" w:eastAsiaTheme="minorEastAsia"/>
          <w:sz w:val="28"/>
          <w:szCs w:val="32"/>
        </w:rPr>
        <w:t>项目</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val="en-US" w:eastAsia="zh-CN"/>
        </w:rPr>
        <w:t>欢迎符合资格要求潜在</w:t>
      </w:r>
      <w:r>
        <w:rPr>
          <w:rFonts w:hint="default" w:ascii="Times New Roman" w:hAnsi="Times New Roman" w:cs="Times New Roman" w:eastAsiaTheme="minorEastAsia"/>
          <w:kern w:val="28"/>
          <w:sz w:val="28"/>
          <w:szCs w:val="22"/>
        </w:rPr>
        <w:t>的</w:t>
      </w:r>
      <w:r>
        <w:rPr>
          <w:rFonts w:hint="default" w:ascii="Times New Roman" w:hAnsi="Times New Roman" w:cs="Times New Roman" w:eastAsiaTheme="minorEastAsia"/>
          <w:kern w:val="28"/>
          <w:sz w:val="28"/>
          <w:szCs w:val="22"/>
          <w:lang w:val="en-US" w:eastAsia="zh-CN"/>
        </w:rPr>
        <w:t>供应商前来报名</w:t>
      </w:r>
      <w:r>
        <w:rPr>
          <w:rFonts w:hint="default" w:ascii="Times New Roman" w:hAnsi="Times New Roman" w:cs="Times New Roman" w:eastAsiaTheme="minorEastAsia"/>
          <w:kern w:val="28"/>
          <w:sz w:val="28"/>
          <w:szCs w:val="22"/>
        </w:rPr>
        <w:t>。相关事项通告如下：</w:t>
      </w:r>
    </w:p>
    <w:p>
      <w:pPr>
        <w:keepNext w:val="0"/>
        <w:keepLines w:val="0"/>
        <w:pageBreakBefore w:val="0"/>
        <w:widowControl w:val="0"/>
        <w:numPr>
          <w:ilvl w:val="0"/>
          <w:numId w:val="2"/>
        </w:numPr>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项目编号</w:t>
      </w:r>
      <w:r>
        <w:rPr>
          <w:rFonts w:hint="default" w:ascii="Times New Roman" w:hAnsi="Times New Roman" w:cs="Times New Roman" w:eastAsiaTheme="minorEastAsia"/>
          <w:kern w:val="28"/>
          <w:sz w:val="28"/>
          <w:szCs w:val="22"/>
          <w:lang w:eastAsia="zh-CN"/>
        </w:rPr>
        <w:t>：XJ20250606767</w:t>
      </w:r>
    </w:p>
    <w:p>
      <w:pPr>
        <w:keepNext w:val="0"/>
        <w:keepLines w:val="0"/>
        <w:pageBreakBefore w:val="0"/>
        <w:widowControl w:val="0"/>
        <w:numPr>
          <w:ilvl w:val="0"/>
          <w:numId w:val="0"/>
        </w:numPr>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rPr>
      </w:pPr>
      <w:r>
        <w:rPr>
          <w:rFonts w:hint="default" w:ascii="Times New Roman" w:hAnsi="Times New Roman" w:cs="Times New Roman" w:eastAsiaTheme="minorEastAsia"/>
          <w:kern w:val="28"/>
          <w:sz w:val="28"/>
          <w:szCs w:val="22"/>
          <w:lang w:val="en-US" w:eastAsia="zh-CN"/>
        </w:rPr>
        <w:t>二、</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w:t>
      </w:r>
      <w:permStart w:id="3" w:edGrp="everyone"/>
      <w:r>
        <w:rPr>
          <w:rFonts w:hint="default" w:ascii="Times New Roman" w:hAnsi="Times New Roman" w:cs="Times New Roman" w:eastAsiaTheme="minorEastAsia"/>
          <w:color w:val="0000FF"/>
          <w:kern w:val="28"/>
          <w:sz w:val="28"/>
          <w:szCs w:val="22"/>
          <w:lang w:val="en-US" w:eastAsia="zh-CN"/>
        </w:rPr>
        <w:t xml:space="preserve">  </w:t>
      </w:r>
      <w:r>
        <w:rPr>
          <w:rFonts w:hint="default" w:ascii="Times New Roman" w:hAnsi="Times New Roman" w:cs="Times New Roman" w:eastAsiaTheme="minorEastAsia"/>
          <w:kern w:val="28"/>
          <w:sz w:val="28"/>
          <w:szCs w:val="22"/>
          <w:lang w:val="en-US" w:eastAsia="zh-CN"/>
        </w:rPr>
        <w:t>淮南项目部一、二电厂CEMS自行监测技术服务</w:t>
      </w:r>
    </w:p>
    <w:permEnd w:id="3"/>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eastAsia="zh-CN"/>
        </w:rPr>
      </w:pPr>
      <w:r>
        <w:rPr>
          <w:rFonts w:hint="default" w:ascii="Times New Roman" w:hAnsi="Times New Roman" w:cs="Times New Roman" w:eastAsiaTheme="minorEastAsia"/>
          <w:kern w:val="28"/>
          <w:sz w:val="28"/>
          <w:szCs w:val="22"/>
          <w:lang w:val="en-US" w:eastAsia="zh-CN"/>
        </w:rPr>
        <w:t>三、服务地点：</w:t>
      </w:r>
      <w:permStart w:id="4" w:edGrp="everyone"/>
      <w:r>
        <w:rPr>
          <w:rFonts w:hint="eastAsia" w:ascii="Times New Roman" w:hAnsi="Times New Roman" w:cs="Times New Roman" w:eastAsiaTheme="minorEastAsia"/>
          <w:kern w:val="28"/>
          <w:sz w:val="28"/>
          <w:szCs w:val="22"/>
          <w:lang w:val="en-US" w:eastAsia="zh-CN"/>
        </w:rPr>
        <w:t>淮南项目部（中</w:t>
      </w:r>
      <w:bookmarkStart w:id="81" w:name="_GoBack"/>
      <w:bookmarkEnd w:id="81"/>
      <w:r>
        <w:rPr>
          <w:rFonts w:hint="eastAsia" w:ascii="Times New Roman" w:hAnsi="Times New Roman" w:cs="Times New Roman" w:eastAsiaTheme="minorEastAsia"/>
          <w:kern w:val="28"/>
          <w:sz w:val="28"/>
          <w:szCs w:val="22"/>
          <w:lang w:val="en-US" w:eastAsia="zh-CN"/>
        </w:rPr>
        <w:t>煤新集电力公司一、二电厂）</w:t>
      </w:r>
    </w:p>
    <w:permEnd w:id="4"/>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四、</w:t>
      </w:r>
      <w:r>
        <w:rPr>
          <w:rFonts w:hint="eastAsia" w:cs="Times New Roman" w:eastAsiaTheme="minorEastAsia"/>
          <w:kern w:val="28"/>
          <w:sz w:val="28"/>
          <w:szCs w:val="22"/>
          <w:lang w:val="en-US" w:eastAsia="zh-CN"/>
        </w:rPr>
        <w:t>服务</w:t>
      </w:r>
      <w:r>
        <w:rPr>
          <w:rFonts w:hint="default" w:ascii="Times New Roman" w:hAnsi="Times New Roman" w:cs="Times New Roman" w:eastAsiaTheme="minorEastAsia"/>
          <w:kern w:val="28"/>
          <w:sz w:val="28"/>
          <w:szCs w:val="22"/>
          <w:lang w:val="en-US" w:eastAsia="zh-CN"/>
        </w:rPr>
        <w:t>日期</w:t>
      </w:r>
      <w:permStart w:id="5" w:edGrp="everyone"/>
      <w:r>
        <w:rPr>
          <w:rFonts w:hint="default" w:ascii="Times New Roman" w:hAnsi="Times New Roman" w:cs="Times New Roman" w:eastAsiaTheme="minorEastAsia"/>
          <w:kern w:val="28"/>
          <w:sz w:val="28"/>
          <w:szCs w:val="22"/>
          <w:lang w:val="en-US" w:eastAsia="zh-CN"/>
        </w:rPr>
        <w:t>：</w:t>
      </w:r>
      <w:r>
        <w:rPr>
          <w:rFonts w:hint="eastAsia" w:cs="Times New Roman" w:eastAsiaTheme="minorEastAsia"/>
          <w:kern w:val="28"/>
          <w:sz w:val="28"/>
          <w:szCs w:val="22"/>
          <w:lang w:val="en-US" w:eastAsia="zh-CN"/>
        </w:rPr>
        <w:t>合同生效之日起12个月</w:t>
      </w:r>
    </w:p>
    <w:permEnd w:id="5"/>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五、付款方式：</w:t>
      </w:r>
      <w:permStart w:id="6" w:edGrp="everyone"/>
      <w:r>
        <w:rPr>
          <w:rFonts w:hint="default" w:ascii="Times New Roman" w:hAnsi="Times New Roman" w:cs="Times New Roman" w:eastAsiaTheme="minorEastAsia"/>
          <w:kern w:val="28"/>
          <w:sz w:val="28"/>
          <w:szCs w:val="22"/>
          <w:lang w:val="en-US" w:eastAsia="zh-CN"/>
        </w:rPr>
        <w:t>所有工作完成后，甲方验收合格无质量问题，无索赔发生，甲方根据财务流程支付结算款的100%，附【发票】支付；若发生违约赔付和考核，则相应扣减费用后进行支付。结算金额最高不超过本合同约定的总价款</w:t>
      </w:r>
    </w:p>
    <w:permEnd w:id="6"/>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bCs/>
          <w:color w:val="000000"/>
          <w:sz w:val="28"/>
          <w:szCs w:val="24"/>
          <w:highlight w:val="none"/>
          <w:lang w:val="en-US" w:eastAsia="zh-CN"/>
        </w:rPr>
        <w:t>六、本项目是否接受联合体报价：不允许联合体报价。</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lang w:val="en-US" w:eastAsia="zh-CN"/>
        </w:rPr>
        <w:t>七</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网址：</w:t>
      </w:r>
      <w:r>
        <w:rPr>
          <w:rFonts w:hint="default" w:ascii="Times New Roman" w:hAnsi="Times New Roman" w:cs="Times New Roman" w:eastAsiaTheme="minorEastAsia"/>
          <w:kern w:val="28"/>
          <w:sz w:val="28"/>
          <w:szCs w:val="22"/>
        </w:rPr>
        <w:fldChar w:fldCharType="begin"/>
      </w:r>
      <w:r>
        <w:rPr>
          <w:rFonts w:hint="default" w:ascii="Times New Roman" w:hAnsi="Times New Roman" w:cs="Times New Roman" w:eastAsiaTheme="minorEastAsia"/>
          <w:kern w:val="28"/>
          <w:sz w:val="28"/>
          <w:szCs w:val="22"/>
        </w:rPr>
        <w:instrText xml:space="preserve"> HYPERLINK "http://ego.chinacoal.com/web/web/shop/index.do" </w:instrText>
      </w:r>
      <w:r>
        <w:rPr>
          <w:rFonts w:hint="default" w:ascii="Times New Roman" w:hAnsi="Times New Roman" w:cs="Times New Roman" w:eastAsiaTheme="minorEastAsia"/>
          <w:kern w:val="28"/>
          <w:sz w:val="28"/>
          <w:szCs w:val="22"/>
        </w:rPr>
        <w:fldChar w:fldCharType="separate"/>
      </w:r>
      <w:r>
        <w:rPr>
          <w:rStyle w:val="20"/>
          <w:rFonts w:hint="default" w:ascii="Times New Roman" w:hAnsi="Times New Roman" w:cs="Times New Roman" w:eastAsiaTheme="minorEastAsia"/>
          <w:kern w:val="28"/>
          <w:sz w:val="28"/>
          <w:szCs w:val="22"/>
        </w:rPr>
        <w:t>http://ego.chinacoal.com/web/web/shop/index.do</w:t>
      </w:r>
      <w:r>
        <w:rPr>
          <w:rFonts w:hint="default" w:ascii="Times New Roman" w:hAnsi="Times New Roman" w:cs="Times New Roman" w:eastAsiaTheme="minorEastAsia"/>
          <w:kern w:val="28"/>
          <w:sz w:val="28"/>
          <w:szCs w:val="22"/>
        </w:rPr>
        <w:fldChar w:fldCharType="end"/>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2"/>
          <w:lang w:val="en-US" w:eastAsia="zh-CN"/>
        </w:rPr>
        <w:t>八</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sz w:val="28"/>
          <w:szCs w:val="22"/>
          <w:lang w:eastAsia="zh-CN"/>
        </w:rPr>
        <w:t>公开询比</w:t>
      </w:r>
      <w:r>
        <w:rPr>
          <w:rFonts w:hint="default" w:ascii="Times New Roman" w:hAnsi="Times New Roman" w:cs="Times New Roman" w:eastAsiaTheme="minorEastAsia"/>
          <w:sz w:val="28"/>
          <w:szCs w:val="22"/>
        </w:rPr>
        <w:t>时间</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sz w:val="28"/>
          <w:szCs w:val="28"/>
          <w:lang w:eastAsia="zh-CN"/>
        </w:rPr>
        <w:t>详见中煤易购采购一体化平台采购公告。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Cs/>
          <w:color w:val="auto"/>
          <w:sz w:val="28"/>
          <w:szCs w:val="28"/>
          <w:highlight w:val="none"/>
          <w:lang w:val="en-US" w:eastAsia="zh-CN"/>
        </w:rPr>
      </w:pPr>
      <w:r>
        <w:rPr>
          <w:rFonts w:hint="default" w:ascii="Times New Roman" w:hAnsi="Times New Roman" w:cs="Times New Roman" w:eastAsiaTheme="minorEastAsia"/>
          <w:sz w:val="28"/>
          <w:szCs w:val="22"/>
          <w:lang w:val="en-US" w:eastAsia="zh-CN"/>
        </w:rPr>
        <w:t>九</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bCs/>
          <w:color w:val="000000"/>
          <w:sz w:val="28"/>
          <w:szCs w:val="28"/>
        </w:rPr>
        <w:t>响应人请在“</w:t>
      </w:r>
      <w:r>
        <w:rPr>
          <w:rFonts w:hint="default" w:ascii="Times New Roman" w:hAnsi="Times New Roman" w:cs="Times New Roman" w:eastAsiaTheme="minorEastAsia"/>
          <w:bCs/>
          <w:color w:val="000000"/>
          <w:sz w:val="28"/>
          <w:szCs w:val="28"/>
          <w:lang w:val="en-US" w:eastAsia="zh-CN"/>
        </w:rPr>
        <w:t>中煤易购采购一体化平台</w:t>
      </w:r>
      <w:r>
        <w:rPr>
          <w:rFonts w:hint="default" w:ascii="Times New Roman" w:hAnsi="Times New Roman" w:cs="Times New Roman" w:eastAsiaTheme="minorEastAsia"/>
          <w:bCs/>
          <w:color w:val="000000"/>
          <w:sz w:val="28"/>
          <w:szCs w:val="28"/>
        </w:rPr>
        <w:t>”</w:t>
      </w:r>
      <w:r>
        <w:rPr>
          <w:rFonts w:hint="default" w:ascii="Times New Roman" w:hAnsi="Times New Roman" w:cs="Times New Roman" w:eastAsiaTheme="minorEastAsia"/>
          <w:sz w:val="28"/>
          <w:szCs w:val="28"/>
        </w:rPr>
        <w:t>、网址</w:t>
      </w:r>
      <w:r>
        <w:rPr>
          <w:rFonts w:hint="default" w:ascii="Times New Roman" w:hAnsi="Times New Roman" w:cs="Times New Roman" w:eastAsiaTheme="minorEastAsia"/>
          <w:sz w:val="32"/>
          <w:szCs w:val="28"/>
        </w:rPr>
        <w:t>http://ego.chinacoal.com/web/web/shop/index.do</w:t>
      </w:r>
      <w:r>
        <w:rPr>
          <w:rFonts w:hint="default" w:ascii="Times New Roman" w:hAnsi="Times New Roman" w:cs="Times New Roman" w:eastAsiaTheme="minorEastAsia"/>
          <w:sz w:val="32"/>
          <w:szCs w:val="28"/>
          <w:lang w:val="en-US" w:eastAsia="zh-CN"/>
        </w:rPr>
        <w:t xml:space="preserve"> </w:t>
      </w:r>
      <w:r>
        <w:rPr>
          <w:rFonts w:hint="default" w:ascii="Times New Roman" w:hAnsi="Times New Roman" w:cs="Times New Roman" w:eastAsiaTheme="minorEastAsia"/>
          <w:sz w:val="28"/>
          <w:szCs w:val="28"/>
        </w:rPr>
        <w:t>上点击接受参与并确认。注意</w:t>
      </w:r>
      <w:r>
        <w:rPr>
          <w:rFonts w:hint="default" w:ascii="Times New Roman" w:hAnsi="Times New Roman" w:cs="Times New Roman" w:eastAsiaTheme="minorEastAsia"/>
          <w:bCs/>
          <w:color w:val="000000"/>
          <w:sz w:val="28"/>
          <w:szCs w:val="28"/>
        </w:rPr>
        <w:t>事项说明：该项目为</w:t>
      </w:r>
      <w:r>
        <w:rPr>
          <w:rFonts w:hint="default" w:ascii="Times New Roman" w:hAnsi="Times New Roman" w:cs="Times New Roman" w:eastAsiaTheme="minorEastAsia"/>
          <w:bCs/>
          <w:color w:val="000000"/>
          <w:sz w:val="28"/>
          <w:szCs w:val="28"/>
          <w:lang w:eastAsia="zh-CN"/>
        </w:rPr>
        <w:t>公开询比</w:t>
      </w:r>
      <w:r>
        <w:rPr>
          <w:rFonts w:hint="default" w:ascii="Times New Roman" w:hAnsi="Times New Roman" w:cs="Times New Roman" w:eastAsiaTheme="minorEastAsia"/>
          <w:bCs/>
          <w:color w:val="000000"/>
          <w:sz w:val="28"/>
          <w:szCs w:val="28"/>
        </w:rPr>
        <w:t>项目，供应商须在网上提交一次最终报价，且</w:t>
      </w:r>
      <w:r>
        <w:rPr>
          <w:rFonts w:hint="default" w:ascii="Times New Roman" w:hAnsi="Times New Roman" w:cs="Times New Roman" w:eastAsiaTheme="minorEastAsia"/>
          <w:bCs/>
          <w:color w:val="000000"/>
          <w:sz w:val="28"/>
          <w:szCs w:val="28"/>
          <w:lang w:val="en-US" w:eastAsia="zh-CN"/>
        </w:rPr>
        <w:t>中煤易购</w:t>
      </w:r>
      <w:r>
        <w:rPr>
          <w:rFonts w:hint="default" w:ascii="Times New Roman" w:hAnsi="Times New Roman" w:cs="Times New Roman" w:eastAsiaTheme="minorEastAsia"/>
          <w:bCs/>
          <w:color w:val="000000"/>
          <w:sz w:val="28"/>
          <w:szCs w:val="28"/>
        </w:rPr>
        <w:t>中一次最终报价必须与</w:t>
      </w:r>
      <w:r>
        <w:rPr>
          <w:rFonts w:hint="default" w:ascii="Times New Roman" w:hAnsi="Times New Roman" w:cs="Times New Roman" w:eastAsiaTheme="minorEastAsia"/>
          <w:bCs/>
          <w:color w:val="000000"/>
          <w:sz w:val="28"/>
          <w:szCs w:val="28"/>
          <w:lang w:val="en-US" w:eastAsia="zh-CN"/>
        </w:rPr>
        <w:t>响应</w:t>
      </w:r>
      <w:r>
        <w:rPr>
          <w:rFonts w:hint="default" w:ascii="Times New Roman" w:hAnsi="Times New Roman" w:cs="Times New Roman" w:eastAsiaTheme="minorEastAsia"/>
          <w:bCs/>
          <w:color w:val="000000"/>
          <w:sz w:val="28"/>
          <w:szCs w:val="28"/>
        </w:rPr>
        <w:t>文件中的明细一致，</w:t>
      </w:r>
      <w:r>
        <w:rPr>
          <w:rFonts w:hint="default" w:ascii="Times New Roman" w:hAnsi="Times New Roman" w:cs="Times New Roman" w:eastAsiaTheme="minorEastAsia"/>
          <w:bCs/>
          <w:color w:val="auto"/>
          <w:sz w:val="28"/>
          <w:szCs w:val="28"/>
          <w:highlight w:val="none"/>
        </w:rPr>
        <w:t>采购人必要时可根据供应商一次最终报价和文件要求进行谈判。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bCs/>
          <w:color w:val="000000"/>
          <w:sz w:val="28"/>
          <w:szCs w:val="28"/>
          <w:highlight w:val="none"/>
          <w:lang w:eastAsia="zh-CN"/>
        </w:rPr>
      </w:pPr>
      <w:r>
        <w:rPr>
          <w:rFonts w:hint="default" w:ascii="Times New Roman" w:hAnsi="Times New Roman" w:cs="Times New Roman" w:eastAsiaTheme="minorEastAsia"/>
          <w:bCs/>
          <w:color w:val="000000"/>
          <w:sz w:val="28"/>
          <w:szCs w:val="28"/>
          <w:highlight w:val="none"/>
          <w:lang w:val="en-US" w:eastAsia="zh-CN"/>
        </w:rPr>
        <w:t>十</w:t>
      </w:r>
      <w:r>
        <w:rPr>
          <w:rFonts w:hint="default" w:ascii="Times New Roman" w:hAnsi="Times New Roman" w:cs="Times New Roman" w:eastAsiaTheme="minorEastAsia"/>
          <w:bCs/>
          <w:color w:val="000000"/>
          <w:sz w:val="28"/>
          <w:szCs w:val="28"/>
          <w:highlight w:val="none"/>
        </w:rPr>
        <w:t>、采购人通讯资料</w:t>
      </w:r>
      <w:r>
        <w:rPr>
          <w:rFonts w:hint="eastAsia" w:cs="Times New Roman" w:eastAsiaTheme="minorEastAsia"/>
          <w:bCs/>
          <w:color w:val="000000"/>
          <w:sz w:val="28"/>
          <w:szCs w:val="28"/>
          <w:highlight w:val="none"/>
          <w:lang w:eastAsia="zh-CN"/>
        </w:rPr>
        <w:t>：</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rPr>
        <w:t>联系地址：江苏大屯电力工程有限责任公司</w:t>
      </w:r>
      <w:r>
        <w:rPr>
          <w:rFonts w:hint="default" w:ascii="Times New Roman" w:hAnsi="Times New Roman" w:cs="Times New Roman" w:eastAsiaTheme="minorEastAsia"/>
          <w:kern w:val="28"/>
          <w:sz w:val="28"/>
          <w:szCs w:val="22"/>
          <w:lang w:val="en-US" w:eastAsia="zh-CN"/>
        </w:rPr>
        <w:t>物资管理中心</w:t>
      </w:r>
      <w:r>
        <w:rPr>
          <w:rFonts w:hint="default" w:ascii="Times New Roman" w:hAnsi="Times New Roman" w:cs="Times New Roman" w:eastAsiaTheme="minorEastAsia"/>
          <w:kern w:val="28"/>
          <w:sz w:val="28"/>
          <w:szCs w:val="22"/>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技术咨询联系人：</w:t>
      </w:r>
      <w:permStart w:id="7" w:edGrp="everyone"/>
      <w:r>
        <w:rPr>
          <w:rFonts w:hint="eastAsia" w:cs="Times New Roman" w:eastAsiaTheme="minorEastAsia"/>
          <w:kern w:val="28"/>
          <w:sz w:val="28"/>
          <w:szCs w:val="22"/>
          <w:lang w:val="en-US" w:eastAsia="zh-CN"/>
        </w:rPr>
        <w:t>张海龙</w:t>
      </w:r>
    </w:p>
    <w:permEnd w:id="7"/>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lang w:val="en-US" w:eastAsia="zh-CN"/>
        </w:rPr>
      </w:pPr>
      <w:r>
        <w:rPr>
          <w:rFonts w:hint="default" w:ascii="Times New Roman" w:hAnsi="Times New Roman" w:cs="Times New Roman" w:eastAsiaTheme="minorEastAsia"/>
          <w:kern w:val="28"/>
          <w:sz w:val="28"/>
          <w:szCs w:val="22"/>
          <w:lang w:val="en-US" w:eastAsia="zh-CN"/>
        </w:rPr>
        <w:t>联系方式：</w:t>
      </w:r>
      <w:permStart w:id="8" w:edGrp="everyone"/>
      <w:r>
        <w:rPr>
          <w:rFonts w:hint="eastAsia" w:cs="Times New Roman" w:eastAsiaTheme="minorEastAsia"/>
          <w:kern w:val="28"/>
          <w:sz w:val="28"/>
          <w:szCs w:val="22"/>
          <w:lang w:val="en-US" w:eastAsia="zh-CN"/>
        </w:rPr>
        <w:t>13852452725</w:t>
      </w:r>
    </w:p>
    <w:permEnd w:id="8"/>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报名咨询联系人：王伟亚</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rPr>
      </w:pPr>
      <w:r>
        <w:rPr>
          <w:rFonts w:hint="default" w:ascii="Times New Roman" w:hAnsi="Times New Roman" w:cs="Times New Roman" w:eastAsiaTheme="minorEastAsia"/>
          <w:kern w:val="28"/>
          <w:sz w:val="28"/>
          <w:szCs w:val="22"/>
          <w:lang w:val="en-US" w:eastAsia="zh-CN"/>
        </w:rPr>
        <w:t>联系电话：0516-87266345</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b w:val="0"/>
          <w:bCs w:val="0"/>
          <w:kern w:val="28"/>
          <w:sz w:val="28"/>
          <w:szCs w:val="22"/>
        </w:rPr>
      </w:pPr>
    </w:p>
    <w:p>
      <w:pPr>
        <w:tabs>
          <w:tab w:val="left" w:pos="2625"/>
          <w:tab w:val="center" w:pos="4153"/>
        </w:tabs>
        <w:jc w:val="left"/>
        <w:rPr>
          <w:rFonts w:hint="eastAsia" w:ascii="仿宋" w:hAnsi="仿宋" w:eastAsia="仿宋" w:cs="仿宋"/>
          <w:color w:val="auto"/>
          <w:sz w:val="28"/>
          <w:szCs w:val="28"/>
          <w:highlight w:val="none"/>
          <w:lang w:val="en-US" w:eastAsia="zh-CN"/>
        </w:rPr>
      </w:pPr>
    </w:p>
    <w:p>
      <w:pPr>
        <w:spacing w:line="360" w:lineRule="auto"/>
        <w:ind w:firstLine="1928" w:firstLineChars="800"/>
        <w:rPr>
          <w:rFonts w:hint="eastAsia" w:ascii="仿宋" w:hAnsi="仿宋" w:cs="仿宋"/>
          <w:b/>
          <w:bCs/>
          <w:color w:val="auto"/>
          <w:sz w:val="21"/>
          <w:szCs w:val="21"/>
          <w:lang w:val="en-US" w:eastAsia="zh-CN"/>
        </w:rPr>
      </w:pPr>
      <w:r>
        <w:rPr>
          <w:rFonts w:hint="eastAsia" w:ascii="仿宋" w:hAnsi="仿宋" w:cs="仿宋"/>
          <w:b/>
          <w:bCs/>
          <w:color w:val="auto"/>
          <w:sz w:val="24"/>
          <w:szCs w:val="24"/>
          <w:lang w:val="en-US" w:eastAsia="zh-CN"/>
        </w:rPr>
        <w:t xml:space="preserve">  </w:t>
      </w:r>
    </w:p>
    <w:p>
      <w:pPr>
        <w:rPr>
          <w:rFonts w:hint="eastAsia" w:ascii="仿宋" w:hAnsi="仿宋" w:cs="仿宋"/>
          <w:b/>
          <w:bCs/>
          <w:color w:val="auto"/>
          <w:sz w:val="21"/>
          <w:szCs w:val="21"/>
          <w:lang w:val="en-US" w:eastAsia="zh-CN"/>
        </w:rPr>
      </w:pPr>
      <w:r>
        <w:rPr>
          <w:rFonts w:hint="eastAsia" w:ascii="仿宋" w:hAnsi="仿宋" w:cs="仿宋"/>
          <w:b/>
          <w:bCs/>
          <w:color w:val="auto"/>
          <w:sz w:val="21"/>
          <w:szCs w:val="21"/>
          <w:lang w:val="en-US" w:eastAsia="zh-CN"/>
        </w:rPr>
        <w:br w:type="page"/>
      </w:r>
    </w:p>
    <w:p>
      <w:pPr>
        <w:spacing w:line="360" w:lineRule="auto"/>
        <w:ind w:firstLine="2570" w:firstLineChars="800"/>
        <w:rPr>
          <w:rFonts w:asciiTheme="minorEastAsia" w:hAnsiTheme="minorEastAsia"/>
          <w:b/>
          <w:sz w:val="32"/>
          <w:szCs w:val="32"/>
        </w:rPr>
      </w:pPr>
      <w:r>
        <w:rPr>
          <w:rFonts w:hint="eastAsia" w:asciiTheme="minorEastAsia" w:hAnsiTheme="minorEastAsia"/>
          <w:b/>
          <w:sz w:val="32"/>
          <w:szCs w:val="32"/>
        </w:rPr>
        <w:t>第二部分  响应人须知</w:t>
      </w:r>
    </w:p>
    <w:p>
      <w:pPr>
        <w:kinsoku/>
        <w:wordWrap/>
        <w:topLinePunct w:val="0"/>
        <w:bidi w:val="0"/>
        <w:spacing w:line="440" w:lineRule="exact"/>
        <w:ind w:right="-177"/>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一、总则</w:t>
      </w:r>
    </w:p>
    <w:p>
      <w:pPr>
        <w:keepNext w:val="0"/>
        <w:keepLines w:val="0"/>
        <w:pageBreakBefore w:val="0"/>
        <w:widowControl w:val="0"/>
        <w:tabs>
          <w:tab w:val="left" w:pos="2625"/>
          <w:tab w:val="center" w:pos="4153"/>
        </w:tabs>
        <w:kinsoku/>
        <w:wordWrap/>
        <w:overflowPunct/>
        <w:topLinePunct w:val="0"/>
        <w:autoSpaceDE/>
        <w:autoSpaceDN/>
        <w:bidi w:val="0"/>
        <w:spacing w:line="520" w:lineRule="exact"/>
        <w:textAlignment w:val="auto"/>
        <w:rPr>
          <w:rFonts w:hint="eastAsia" w:asciiTheme="minorEastAsia" w:hAnsiTheme="minorEastAsia" w:eastAsiaTheme="minorEastAsia" w:cstheme="minorEastAsia"/>
          <w:b/>
          <w:color w:val="FF0000"/>
          <w:kern w:val="28"/>
          <w:sz w:val="36"/>
          <w:szCs w:val="21"/>
        </w:rPr>
      </w:pPr>
      <w:r>
        <w:rPr>
          <w:rFonts w:hint="eastAsia" w:asciiTheme="minorEastAsia" w:hAnsiTheme="minorEastAsia" w:eastAsiaTheme="minorEastAsia" w:cstheme="minorEastAsia"/>
          <w:sz w:val="24"/>
          <w:szCs w:val="21"/>
        </w:rPr>
        <w:t>1、本文件适用于江苏大屯电力工程有限责任公司</w:t>
      </w:r>
      <w:bookmarkStart w:id="22" w:name="OLE_LINK2"/>
      <w:r>
        <w:rPr>
          <w:rFonts w:hint="eastAsia" w:asciiTheme="minorEastAsia" w:hAnsiTheme="minorEastAsia" w:eastAsiaTheme="minorEastAsia" w:cstheme="minorEastAsia"/>
          <w:sz w:val="24"/>
          <w:szCs w:val="21"/>
          <w:lang w:val="en-US" w:eastAsia="zh-CN"/>
        </w:rPr>
        <w:t>淮南项目部一、二电厂CEMS自行监测技术服务</w:t>
      </w:r>
      <w:r>
        <w:rPr>
          <w:rFonts w:hint="eastAsia" w:asciiTheme="minorEastAsia" w:hAnsiTheme="minorEastAsia" w:eastAsiaTheme="minorEastAsia" w:cstheme="minorEastAsia"/>
          <w:sz w:val="24"/>
          <w:szCs w:val="21"/>
        </w:rPr>
        <w:t>项目</w:t>
      </w:r>
      <w:bookmarkEnd w:id="22"/>
      <w:r>
        <w:rPr>
          <w:rFonts w:hint="eastAsia" w:asciiTheme="minorEastAsia" w:hAnsiTheme="minorEastAsia" w:eastAsiaTheme="minorEastAsia" w:cstheme="minorEastAsia"/>
          <w:sz w:val="24"/>
          <w:szCs w:val="21"/>
        </w:rPr>
        <w:t>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w:t>
      </w:r>
    </w:p>
    <w:p>
      <w:pPr>
        <w:rPr>
          <w:rFonts w:hint="eastAsia"/>
          <w:color w:val="auto"/>
          <w:sz w:val="24"/>
          <w:szCs w:val="22"/>
          <w:highlight w:val="yellow"/>
          <w:lang w:val="en-US" w:eastAsia="zh-CN"/>
        </w:rPr>
      </w:pPr>
      <w:r>
        <w:rPr>
          <w:rFonts w:hint="eastAsia"/>
          <w:color w:val="auto"/>
          <w:sz w:val="24"/>
          <w:szCs w:val="22"/>
          <w:highlight w:val="yellow"/>
        </w:rPr>
        <w:t>2、</w:t>
      </w:r>
      <w:r>
        <w:rPr>
          <w:rFonts w:hint="eastAsia"/>
          <w:color w:val="auto"/>
          <w:sz w:val="24"/>
          <w:szCs w:val="22"/>
          <w:highlight w:val="yellow"/>
          <w:lang w:val="en-US" w:eastAsia="zh-CN"/>
        </w:rPr>
        <w:t>响应人资格要求</w:t>
      </w:r>
    </w:p>
    <w:p>
      <w:pPr>
        <w:rPr>
          <w:rFonts w:hint="eastAsia"/>
          <w:color w:val="auto"/>
          <w:sz w:val="24"/>
          <w:szCs w:val="22"/>
          <w:highlight w:val="yellow"/>
          <w:lang w:val="en-US" w:eastAsia="zh-CN"/>
        </w:rPr>
      </w:pPr>
      <w:r>
        <w:rPr>
          <w:rFonts w:hint="eastAsia"/>
          <w:color w:val="auto"/>
          <w:sz w:val="24"/>
          <w:szCs w:val="22"/>
          <w:highlight w:val="yellow"/>
          <w:lang w:val="en-US" w:eastAsia="zh-CN"/>
        </w:rPr>
        <w:t>2.1响应人符合国家工商行政管理部门登记审核,具有有效的合法生产经营资质，在中华人民共和国境内依法注册的企业独立法人，具有一般纳税人资格。</w:t>
      </w:r>
      <w:bookmarkStart w:id="23" w:name="OLE_LINK5"/>
      <w:bookmarkStart w:id="24" w:name="OLE_LINK6"/>
      <w:r>
        <w:rPr>
          <w:rFonts w:hint="eastAsia"/>
          <w:color w:val="auto"/>
          <w:sz w:val="24"/>
          <w:szCs w:val="22"/>
          <w:highlight w:val="yellow"/>
          <w:lang w:val="en-US" w:eastAsia="zh-CN"/>
        </w:rPr>
        <w:t>提供</w:t>
      </w:r>
      <w:bookmarkEnd w:id="23"/>
      <w:r>
        <w:rPr>
          <w:rFonts w:hint="eastAsia"/>
          <w:color w:val="auto"/>
          <w:sz w:val="24"/>
          <w:szCs w:val="22"/>
          <w:highlight w:val="yellow"/>
          <w:lang w:val="en-US" w:eastAsia="zh-CN"/>
        </w:rPr>
        <w:t>一般纳锐人资格证明。</w:t>
      </w:r>
      <w:bookmarkEnd w:id="24"/>
    </w:p>
    <w:p>
      <w:pPr>
        <w:rPr>
          <w:rFonts w:hint="eastAsia"/>
          <w:color w:val="auto"/>
          <w:sz w:val="24"/>
          <w:szCs w:val="22"/>
          <w:highlight w:val="yellow"/>
          <w:lang w:val="en-US" w:eastAsia="zh-CN"/>
        </w:rPr>
      </w:pPr>
      <w:r>
        <w:rPr>
          <w:rFonts w:hint="eastAsia"/>
          <w:color w:val="auto"/>
          <w:sz w:val="24"/>
          <w:szCs w:val="22"/>
          <w:highlight w:val="yellow"/>
          <w:lang w:val="en-US" w:eastAsia="zh-CN"/>
        </w:rPr>
        <w:t>2.2响应人资信及经营状况良好，没有处于被责令停业、财产被接管、冻结、破产状态、无不良经营记录且未被列入中煤集团及所属企业“供应商黑名单”及停用名单。</w:t>
      </w:r>
    </w:p>
    <w:p>
      <w:pPr>
        <w:rPr>
          <w:rFonts w:hint="eastAsia"/>
          <w:color w:val="auto"/>
          <w:sz w:val="24"/>
          <w:szCs w:val="22"/>
          <w:highlight w:val="yellow"/>
          <w:lang w:val="en-US" w:eastAsia="zh-CN"/>
        </w:rPr>
      </w:pPr>
      <w:r>
        <w:rPr>
          <w:rFonts w:hint="eastAsia"/>
          <w:color w:val="auto"/>
          <w:sz w:val="24"/>
          <w:szCs w:val="22"/>
          <w:highlight w:val="yellow"/>
          <w:lang w:val="en-US" w:eastAsia="zh-CN"/>
        </w:rPr>
        <w:t>2.3</w:t>
      </w:r>
      <w:bookmarkStart w:id="25" w:name="OLE_LINK8"/>
      <w:bookmarkStart w:id="26" w:name="OLE_LINK7"/>
      <w:bookmarkStart w:id="27" w:name="OLE_LINK9"/>
      <w:r>
        <w:rPr>
          <w:rFonts w:hint="eastAsia"/>
          <w:color w:val="auto"/>
          <w:sz w:val="24"/>
          <w:szCs w:val="22"/>
          <w:highlight w:val="yellow"/>
          <w:lang w:val="en-US" w:eastAsia="zh-CN"/>
        </w:rPr>
        <w:t>提供检测CMA证</w:t>
      </w:r>
      <w:bookmarkEnd w:id="25"/>
      <w:r>
        <w:rPr>
          <w:rFonts w:hint="eastAsia"/>
          <w:color w:val="auto"/>
          <w:sz w:val="24"/>
          <w:szCs w:val="22"/>
          <w:highlight w:val="yellow"/>
          <w:lang w:val="en-US" w:eastAsia="zh-CN"/>
        </w:rPr>
        <w:t>（授权及检测范围含</w:t>
      </w:r>
      <w:r>
        <w:rPr>
          <w:rFonts w:hint="eastAsia" w:cs="Times New Roman"/>
          <w:bCs/>
          <w:color w:val="000000"/>
          <w:kern w:val="2"/>
          <w:sz w:val="24"/>
          <w:szCs w:val="24"/>
          <w:highlight w:val="yellow"/>
          <w:lang w:val="en-US" w:eastAsia="zh-CN" w:bidi="ar-SA"/>
        </w:rPr>
        <w:t>废水和废气检测、噪声检测</w:t>
      </w:r>
      <w:r>
        <w:rPr>
          <w:rFonts w:hint="eastAsia"/>
          <w:color w:val="auto"/>
          <w:sz w:val="24"/>
          <w:szCs w:val="22"/>
          <w:highlight w:val="yellow"/>
          <w:lang w:val="en-US" w:eastAsia="zh-CN"/>
        </w:rPr>
        <w:t>）。</w:t>
      </w:r>
      <w:bookmarkEnd w:id="26"/>
    </w:p>
    <w:bookmarkEnd w:id="27"/>
    <w:p>
      <w:pPr>
        <w:rPr>
          <w:rFonts w:hint="eastAsia"/>
          <w:color w:val="auto"/>
          <w:sz w:val="24"/>
          <w:szCs w:val="22"/>
          <w:highlight w:val="yellow"/>
          <w:lang w:val="en-US" w:eastAsia="zh-CN"/>
        </w:rPr>
      </w:pPr>
      <w:r>
        <w:rPr>
          <w:rFonts w:hint="eastAsia"/>
          <w:color w:val="auto"/>
          <w:sz w:val="24"/>
          <w:szCs w:val="22"/>
          <w:highlight w:val="yellow"/>
          <w:lang w:val="en-US" w:eastAsia="zh-CN"/>
        </w:rPr>
        <w:t>2.4被国家部委相关网站列为严重（违法）失信企业名单的不予参评，</w:t>
      </w:r>
      <w:bookmarkStart w:id="28" w:name="OLE_LINK4"/>
      <w:r>
        <w:rPr>
          <w:rFonts w:hint="eastAsia"/>
          <w:color w:val="auto"/>
          <w:sz w:val="24"/>
          <w:szCs w:val="22"/>
          <w:highlight w:val="yellow"/>
          <w:lang w:val="en-US" w:eastAsia="zh-CN"/>
        </w:rPr>
        <w:t>提供国家企业信用信息系统或国家共用信息中心查询信用截图。</w:t>
      </w:r>
      <w:bookmarkEnd w:id="28"/>
    </w:p>
    <w:p>
      <w:pPr>
        <w:rPr>
          <w:rFonts w:hint="eastAsia"/>
          <w:color w:val="auto"/>
          <w:sz w:val="24"/>
          <w:szCs w:val="22"/>
          <w:highlight w:val="yellow"/>
          <w:lang w:val="en-US" w:eastAsia="zh-CN"/>
        </w:rPr>
      </w:pPr>
      <w:r>
        <w:rPr>
          <w:rFonts w:hint="eastAsia"/>
          <w:color w:val="auto"/>
          <w:sz w:val="24"/>
          <w:szCs w:val="22"/>
          <w:highlight w:val="yellow"/>
          <w:lang w:val="en-US" w:eastAsia="zh-CN"/>
        </w:rPr>
        <w:t>2.5响应人应提供至少一项2022年1月以来自行监测相关类似项目业绩（提供合同扫描件及发票，合同扫描件须至少包含：合同首页、主要内容页、甲乙双方签字盖章页、合同签订日期为2022年1月1日至今）。</w:t>
      </w:r>
    </w:p>
    <w:p>
      <w:pPr>
        <w:pStyle w:val="2"/>
        <w:ind w:left="0" w:leftChars="0" w:firstLine="0" w:firstLineChars="0"/>
        <w:rPr>
          <w:rFonts w:hint="default"/>
          <w:lang w:val="en-US" w:eastAsia="zh-CN"/>
        </w:rPr>
      </w:pPr>
      <w:r>
        <w:rPr>
          <w:rFonts w:hint="eastAsia"/>
          <w:color w:val="auto"/>
          <w:sz w:val="24"/>
          <w:szCs w:val="22"/>
          <w:highlight w:val="yellow"/>
          <w:lang w:val="en-US" w:eastAsia="zh-CN"/>
        </w:rPr>
        <w:t>2.6 响应人应参加最新年度安徽省社会生态环境监测机构环境信用评价，且评价结果为C级及以上，并提供相应的证明文件。</w:t>
      </w:r>
    </w:p>
    <w:p>
      <w:pPr>
        <w:rPr>
          <w:rFonts w:hint="default"/>
          <w:lang w:val="en-US" w:eastAsia="zh-CN"/>
        </w:rPr>
      </w:pPr>
      <w:r>
        <w:rPr>
          <w:rFonts w:hint="eastAsia" w:ascii="Times New Roman" w:hAnsi="Times New Roman" w:cs="Times New Roman"/>
          <w:color w:val="auto"/>
          <w:sz w:val="24"/>
          <w:szCs w:val="22"/>
          <w:highlight w:val="yellow"/>
          <w:lang w:val="en-US" w:eastAsia="zh-CN"/>
        </w:rPr>
        <w:t>2.</w:t>
      </w:r>
      <w:r>
        <w:rPr>
          <w:rFonts w:hint="eastAsia" w:cs="Times New Roman"/>
          <w:color w:val="auto"/>
          <w:sz w:val="24"/>
          <w:szCs w:val="22"/>
          <w:highlight w:val="yellow"/>
          <w:lang w:val="en-US" w:eastAsia="zh-CN"/>
        </w:rPr>
        <w:t>7</w:t>
      </w:r>
      <w:r>
        <w:rPr>
          <w:rFonts w:hint="eastAsia" w:ascii="Times New Roman" w:hAnsi="Times New Roman" w:cs="Times New Roman"/>
          <w:color w:val="auto"/>
          <w:sz w:val="24"/>
          <w:szCs w:val="22"/>
          <w:highlight w:val="yellow"/>
          <w:lang w:val="en-US" w:eastAsia="zh-CN"/>
        </w:rPr>
        <w:t>凡中国中煤集团所属企业以外的供应商上传响应（报价）文件，使用“IP”地址为112.85.254.2-255字段的，均不参与项目评议，按无效报价处理。</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bCs/>
          <w:color w:val="auto"/>
          <w:kern w:val="2"/>
          <w:sz w:val="24"/>
          <w:szCs w:val="21"/>
          <w:highlight w:val="none"/>
          <w:lang w:val="en-US" w:eastAsia="zh-CN" w:bidi="ar-SA"/>
        </w:rPr>
      </w:pPr>
      <w:r>
        <w:rPr>
          <w:rFonts w:hint="eastAsia" w:asciiTheme="minorEastAsia" w:hAnsiTheme="minorEastAsia" w:eastAsiaTheme="minorEastAsia" w:cstheme="minorEastAsia"/>
          <w:b/>
          <w:bCs/>
          <w:color w:val="auto"/>
          <w:kern w:val="2"/>
          <w:sz w:val="24"/>
          <w:szCs w:val="21"/>
          <w:highlight w:val="none"/>
          <w:lang w:val="en-US" w:eastAsia="zh-CN" w:bidi="ar-SA"/>
        </w:rPr>
        <w:t>符合以上资质的提供复印件加盖公章</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auto"/>
          <w:kern w:val="0"/>
          <w:sz w:val="24"/>
        </w:rPr>
        <w:t>3、在询价过程中发现响应</w:t>
      </w:r>
      <w:r>
        <w:rPr>
          <w:rFonts w:hint="eastAsia" w:asciiTheme="minorEastAsia" w:hAnsiTheme="minorEastAsia" w:eastAsiaTheme="minorEastAsia" w:cstheme="minorEastAsia"/>
          <w:kern w:val="0"/>
          <w:sz w:val="24"/>
        </w:rPr>
        <w:t>人相互串</w:t>
      </w:r>
      <w:r>
        <w:rPr>
          <w:rFonts w:hint="eastAsia" w:asciiTheme="minorEastAsia" w:hAnsiTheme="minorEastAsia" w:eastAsiaTheme="minorEastAsia" w:cstheme="minorEastAsia"/>
          <w:sz w:val="24"/>
          <w:szCs w:val="21"/>
        </w:rPr>
        <w:t>通、联合哄抬报价、违反询价纪律等行为，经查实后，采购人将取消其本次询价资格及以后我公司采购业务的参与资格。</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eastAsia="zh-CN"/>
        </w:rPr>
      </w:pPr>
      <w:r>
        <w:rPr>
          <w:rFonts w:hint="eastAsia" w:asciiTheme="minorEastAsia" w:hAnsiTheme="minorEastAsia" w:eastAsiaTheme="minorEastAsia" w:cstheme="minorEastAsia"/>
          <w:sz w:val="24"/>
          <w:szCs w:val="21"/>
        </w:rPr>
        <w:t>4、响应人所提供的货物和服务应能满足本</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文件中《技术规范书》、《主要合同条款》的相应要求</w:t>
      </w:r>
      <w:r>
        <w:rPr>
          <w:rFonts w:hint="eastAsia" w:asciiTheme="minorEastAsia" w:hAnsiTheme="minorEastAsia" w:eastAsiaTheme="minorEastAsia" w:cstheme="minorEastAsia"/>
          <w:sz w:val="24"/>
          <w:szCs w:val="21"/>
          <w:lang w:eastAsia="zh-CN"/>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5、响应人对本文件核阅后，如对某些条款有异议，可在</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响应文件中予以说明；如未作说明，视作全部接受，一旦成交即作为签订合同的依据，不得再以任何理由提出变更。</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bCs/>
          <w:color w:val="FF0000"/>
          <w:sz w:val="24"/>
          <w:szCs w:val="21"/>
        </w:rPr>
      </w:pPr>
      <w:r>
        <w:rPr>
          <w:rFonts w:hint="eastAsia" w:asciiTheme="minorEastAsia" w:hAnsiTheme="minorEastAsia" w:eastAsiaTheme="minorEastAsia" w:cstheme="minorEastAsia"/>
          <w:sz w:val="24"/>
          <w:szCs w:val="21"/>
        </w:rPr>
        <w:t>6、请仔细阅读电子报价单附件里的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文件，严格按照</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文件要求上传响应文件，</w:t>
      </w:r>
      <w:r>
        <w:rPr>
          <w:rFonts w:hint="eastAsia" w:asciiTheme="minorEastAsia" w:hAnsiTheme="minorEastAsia" w:eastAsiaTheme="minorEastAsia" w:cstheme="minorEastAsia"/>
          <w:color w:val="FF0000"/>
          <w:sz w:val="24"/>
          <w:szCs w:val="21"/>
        </w:rPr>
        <w:t>响应文件需加盖响应单位红色公章</w:t>
      </w:r>
      <w:r>
        <w:rPr>
          <w:rFonts w:hint="eastAsia" w:asciiTheme="minorEastAsia" w:hAnsiTheme="minorEastAsia" w:eastAsiaTheme="minorEastAsia" w:cstheme="minorEastAsia"/>
          <w:color w:val="FF0000"/>
          <w:sz w:val="24"/>
          <w:szCs w:val="21"/>
          <w:lang w:eastAsia="zh-CN"/>
        </w:rPr>
        <w:t>，</w:t>
      </w:r>
      <w:r>
        <w:rPr>
          <w:rFonts w:hint="eastAsia" w:asciiTheme="minorEastAsia" w:hAnsiTheme="minorEastAsia" w:eastAsiaTheme="minorEastAsia" w:cstheme="minorEastAsia"/>
          <w:sz w:val="24"/>
          <w:szCs w:val="21"/>
        </w:rPr>
        <w:t>询价文件中包含附件5（供应商廉洁承诺书）</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请仔细阅读并由授权代表签署并加盖公章</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b/>
          <w:color w:val="FF0000"/>
          <w:sz w:val="24"/>
          <w:szCs w:val="21"/>
          <w:lang w:val="en-US" w:eastAsia="zh-CN"/>
        </w:rPr>
        <w:t>如是</w:t>
      </w:r>
      <w:r>
        <w:rPr>
          <w:rFonts w:hint="eastAsia" w:asciiTheme="minorEastAsia" w:hAnsiTheme="minorEastAsia" w:eastAsiaTheme="minorEastAsia" w:cstheme="minorEastAsia"/>
          <w:b/>
          <w:color w:val="FF0000"/>
          <w:sz w:val="24"/>
          <w:szCs w:val="21"/>
        </w:rPr>
        <w:t>电子章</w:t>
      </w:r>
      <w:r>
        <w:rPr>
          <w:rFonts w:hint="eastAsia" w:asciiTheme="minorEastAsia" w:hAnsiTheme="minorEastAsia" w:eastAsiaTheme="minorEastAsia" w:cstheme="minorEastAsia"/>
          <w:b/>
          <w:color w:val="FF0000"/>
          <w:sz w:val="24"/>
          <w:szCs w:val="21"/>
          <w:lang w:eastAsia="zh-CN"/>
        </w:rPr>
        <w:t>，</w:t>
      </w:r>
      <w:r>
        <w:rPr>
          <w:rFonts w:hint="eastAsia" w:asciiTheme="minorEastAsia" w:hAnsiTheme="minorEastAsia" w:eastAsiaTheme="minorEastAsia" w:cstheme="minorEastAsia"/>
          <w:b/>
          <w:color w:val="FF0000"/>
          <w:sz w:val="24"/>
          <w:szCs w:val="21"/>
          <w:lang w:val="en-US" w:eastAsia="zh-CN"/>
        </w:rPr>
        <w:t>请附该响应文件有效的原章说明</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sz w:val="24"/>
          <w:szCs w:val="21"/>
        </w:rPr>
        <w:t>且不得擅自更改其内容，一经签署则视为响应和同意我方所发出的文件内容。</w:t>
      </w:r>
      <w:r>
        <w:rPr>
          <w:rFonts w:hint="eastAsia" w:asciiTheme="minorEastAsia" w:hAnsiTheme="minorEastAsia" w:eastAsiaTheme="minorEastAsia" w:cstheme="minorEastAsia"/>
          <w:b w:val="0"/>
          <w:bCs/>
          <w:color w:val="FF0000"/>
          <w:sz w:val="24"/>
          <w:szCs w:val="21"/>
        </w:rPr>
        <w:t>未提供响应文件及响应文件中要求签字盖章处未签字盖章和未签署附件5</w:t>
      </w:r>
      <w:r>
        <w:rPr>
          <w:rFonts w:hint="eastAsia" w:asciiTheme="minorEastAsia" w:hAnsiTheme="minorEastAsia" w:eastAsiaTheme="minorEastAsia" w:cstheme="minorEastAsia"/>
          <w:b w:val="0"/>
          <w:bCs/>
          <w:color w:val="FF0000"/>
          <w:sz w:val="24"/>
          <w:szCs w:val="21"/>
          <w:lang w:val="en-US" w:eastAsia="zh-CN"/>
        </w:rPr>
        <w:t>的</w:t>
      </w:r>
      <w:r>
        <w:rPr>
          <w:rFonts w:hint="eastAsia" w:asciiTheme="minorEastAsia" w:hAnsiTheme="minorEastAsia" w:eastAsiaTheme="minorEastAsia" w:cstheme="minorEastAsia"/>
          <w:b w:val="0"/>
          <w:bCs/>
          <w:color w:val="FF0000"/>
          <w:sz w:val="24"/>
          <w:szCs w:val="21"/>
        </w:rPr>
        <w:t>视为不响应我方文件内容和不满足报价要求，</w:t>
      </w:r>
      <w:r>
        <w:rPr>
          <w:rFonts w:hint="eastAsia" w:asciiTheme="minorEastAsia" w:hAnsiTheme="minorEastAsia" w:eastAsiaTheme="minorEastAsia" w:cstheme="minorEastAsia"/>
          <w:b w:val="0"/>
          <w:bCs/>
          <w:color w:val="000000" w:themeColor="text1"/>
          <w:sz w:val="24"/>
          <w:szCs w:val="21"/>
          <w14:textFill>
            <w14:solidFill>
              <w14:schemeClr w14:val="tx1"/>
            </w14:solidFill>
          </w14:textFill>
        </w:rPr>
        <w:t>该项目报价视为无效。生产商与其代理商同时参与本项目报价的均视为无效报价。请在报价后注明生产厂家</w:t>
      </w:r>
      <w:r>
        <w:rPr>
          <w:rFonts w:hint="eastAsia" w:asciiTheme="minorEastAsia" w:hAnsiTheme="minorEastAsia" w:eastAsiaTheme="minorEastAsia" w:cstheme="minorEastAsia"/>
          <w:b/>
          <w:bCs/>
          <w:color w:val="000000" w:themeColor="text1"/>
          <w:sz w:val="24"/>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7、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sz w:val="24"/>
          <w:szCs w:val="21"/>
          <w:lang w:val="en-US" w:eastAsia="zh-CN"/>
        </w:rPr>
        <w:t>8、不接受停用供应商（包括永久性停用和黑名单供应商的法人代表、实际控制人）报价，不接受1个公司多人挂靠和1人挂靠多个公司报价。</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lang w:val="en-US" w:eastAsia="zh-CN"/>
        </w:rPr>
        <w:t>9、响应人应对法人代表授权书中的法人代表公民身份号码及全权代表公民身份号码如实填写，如信息不实或不提供，将影响评议结果。</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eastAsia="zh-CN"/>
        </w:rPr>
        <w:t>公开询比</w:t>
      </w:r>
      <w:r>
        <w:rPr>
          <w:rFonts w:hint="eastAsia" w:asciiTheme="minorEastAsia" w:hAnsiTheme="minorEastAsia" w:eastAsiaTheme="minorEastAsia" w:cstheme="minorEastAsia"/>
          <w:b/>
          <w:color w:val="auto"/>
          <w:sz w:val="24"/>
          <w:szCs w:val="24"/>
        </w:rPr>
        <w:t>文件</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文件组成：（1）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公告；（2）响应人须知； （</w:t>
      </w: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rPr>
        <w:t>）技术要求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4</w:t>
      </w:r>
      <w:r>
        <w:rPr>
          <w:rFonts w:hint="eastAsia" w:asciiTheme="minorEastAsia" w:hAnsiTheme="minorEastAsia" w:eastAsiaTheme="minorEastAsia" w:cstheme="minorEastAsia"/>
          <w:sz w:val="24"/>
          <w:szCs w:val="21"/>
        </w:rPr>
        <w:t>）主要合同</w:t>
      </w:r>
      <w:r>
        <w:rPr>
          <w:rFonts w:hint="eastAsia" w:asciiTheme="minorEastAsia" w:hAnsiTheme="minorEastAsia" w:eastAsiaTheme="minorEastAsia" w:cstheme="minorEastAsia"/>
          <w:color w:val="auto"/>
          <w:sz w:val="24"/>
          <w:szCs w:val="21"/>
        </w:rPr>
        <w:t>条款</w:t>
      </w:r>
      <w:r>
        <w:rPr>
          <w:rFonts w:hint="eastAsia" w:asciiTheme="minorEastAsia" w:hAnsiTheme="minorEastAsia" w:eastAsiaTheme="minorEastAsia" w:cstheme="minorEastAsia"/>
          <w:color w:val="auto"/>
          <w:sz w:val="24"/>
          <w:szCs w:val="21"/>
          <w:lang w:eastAsia="zh-CN"/>
        </w:rPr>
        <w:t>；</w:t>
      </w:r>
      <w:r>
        <w:rPr>
          <w:rFonts w:hint="eastAsia" w:asciiTheme="minorEastAsia" w:hAnsiTheme="minorEastAsia" w:eastAsiaTheme="minorEastAsia" w:cstheme="minorEastAsia"/>
          <w:color w:val="auto"/>
          <w:sz w:val="24"/>
          <w:szCs w:val="21"/>
        </w:rPr>
        <w:t>(5)附件：供应商廉洁承诺书。响应人应仔细阅读</w:t>
      </w:r>
      <w:r>
        <w:rPr>
          <w:rFonts w:hint="eastAsia" w:asciiTheme="minorEastAsia" w:hAnsiTheme="minorEastAsia" w:eastAsiaTheme="minorEastAsia" w:cstheme="minorEastAsia"/>
          <w:color w:val="auto"/>
          <w:sz w:val="24"/>
          <w:szCs w:val="21"/>
          <w:lang w:eastAsia="zh-CN"/>
        </w:rPr>
        <w:t>公开询比</w:t>
      </w:r>
      <w:r>
        <w:rPr>
          <w:rFonts w:hint="eastAsia" w:asciiTheme="minorEastAsia" w:hAnsiTheme="minorEastAsia" w:eastAsiaTheme="minorEastAsia" w:cstheme="minorEastAsia"/>
          <w:color w:val="auto"/>
          <w:sz w:val="24"/>
          <w:szCs w:val="21"/>
        </w:rPr>
        <w:t>文件</w:t>
      </w:r>
      <w:r>
        <w:rPr>
          <w:rFonts w:hint="eastAsia" w:asciiTheme="minorEastAsia" w:hAnsiTheme="minorEastAsia" w:eastAsiaTheme="minorEastAsia" w:cstheme="minorEastAsia"/>
          <w:sz w:val="24"/>
          <w:szCs w:val="21"/>
        </w:rPr>
        <w:t>中的所有内容。如果响应人未按</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文件要求提供全部资料或提交的响应文件没有对文件做出实质性响应,那么响应人将承担其风险,并有可能导致响应文件被拒绝。</w:t>
      </w:r>
    </w:p>
    <w:p>
      <w:pPr>
        <w:kinsoku/>
        <w:wordWrap/>
        <w:topLinePunct w:val="0"/>
        <w:bidi w:val="0"/>
        <w:spacing w:line="440" w:lineRule="exact"/>
        <w:rPr>
          <w:rFonts w:hint="eastAsia" w:asciiTheme="minorEastAsia" w:hAnsiTheme="minorEastAsia" w:eastAsiaTheme="minorEastAsia" w:cstheme="minorEastAsia"/>
          <w:snapToGrid w:val="0"/>
          <w:color w:val="000000"/>
          <w:kern w:val="2"/>
          <w:sz w:val="24"/>
          <w:szCs w:val="21"/>
          <w:lang w:val="en-US" w:eastAsia="zh-CN" w:bidi="ar-SA"/>
        </w:rPr>
      </w:pPr>
      <w:r>
        <w:rPr>
          <w:rFonts w:hint="eastAsia" w:asciiTheme="minorEastAsia" w:hAnsiTheme="minorEastAsia" w:eastAsiaTheme="minorEastAsia" w:cstheme="minorEastAsia"/>
          <w:snapToGrid w:val="0"/>
          <w:color w:val="000000"/>
          <w:kern w:val="2"/>
          <w:sz w:val="24"/>
          <w:szCs w:val="21"/>
          <w:lang w:val="en-US" w:eastAsia="zh-CN" w:bidi="ar-SA"/>
        </w:rPr>
        <w:t>2、公开询比文件的澄清</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任何要求对</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pStyle w:val="28"/>
        <w:numPr>
          <w:ilvl w:val="0"/>
          <w:numId w:val="0"/>
        </w:numPr>
        <w:bidi w:val="0"/>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范围</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lang w:val="en-US" w:eastAsia="zh-CN"/>
        </w:rPr>
        <w:t>淮南项目部一、二电厂CEMS自行监测技术服务</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color w:val="000000"/>
          <w:sz w:val="24"/>
        </w:rPr>
        <w:t>详见报价单</w:t>
      </w:r>
    </w:p>
    <w:p>
      <w:pPr>
        <w:spacing w:line="480" w:lineRule="exact"/>
        <w:rPr>
          <w:rFonts w:hint="default" w:ascii="Times New Roman" w:hAnsi="Times New Roman" w:eastAsia="方正仿宋简体"/>
          <w:color w:val="0000FF"/>
          <w:sz w:val="30"/>
          <w:szCs w:val="30"/>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.响应文件的编制要求</w:t>
      </w:r>
    </w:p>
    <w:p>
      <w:pPr>
        <w:keepNext w:val="0"/>
        <w:keepLines w:val="0"/>
        <w:pageBreakBefore w:val="0"/>
        <w:widowControl w:val="0"/>
        <w:numPr>
          <w:ilvl w:val="0"/>
          <w:numId w:val="3"/>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响应函</w:t>
      </w:r>
    </w:p>
    <w:p>
      <w:pPr>
        <w:keepNext w:val="0"/>
        <w:keepLines w:val="0"/>
        <w:pageBreakBefore w:val="0"/>
        <w:widowControl w:val="0"/>
        <w:numPr>
          <w:ilvl w:val="0"/>
          <w:numId w:val="3"/>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报价单（包括分项报价单）</w:t>
      </w:r>
    </w:p>
    <w:p>
      <w:pPr>
        <w:keepNext w:val="0"/>
        <w:keepLines w:val="0"/>
        <w:pageBreakBefore w:val="0"/>
        <w:widowControl w:val="0"/>
        <w:numPr>
          <w:ilvl w:val="0"/>
          <w:numId w:val="3"/>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企业法人营业执照原</w:t>
      </w:r>
      <w:r>
        <w:rPr>
          <w:rFonts w:hint="eastAsia" w:asciiTheme="minorEastAsia" w:hAnsiTheme="minorEastAsia" w:eastAsiaTheme="minorEastAsia" w:cstheme="minorEastAsia"/>
          <w:color w:val="auto"/>
          <w:sz w:val="24"/>
          <w:lang w:val="en-US" w:eastAsia="zh-CN"/>
        </w:rPr>
        <w:t>件</w:t>
      </w:r>
      <w:r>
        <w:rPr>
          <w:rFonts w:hint="eastAsia" w:asciiTheme="minorEastAsia" w:hAnsiTheme="minorEastAsia" w:eastAsiaTheme="minorEastAsia" w:cstheme="minorEastAsia"/>
          <w:color w:val="auto"/>
          <w:sz w:val="24"/>
        </w:rPr>
        <w:t>扫描件</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电子版</w:t>
      </w:r>
      <w:r>
        <w:rPr>
          <w:rFonts w:hint="eastAsia" w:asciiTheme="minorEastAsia" w:hAnsiTheme="minorEastAsia" w:eastAsiaTheme="minorEastAsia" w:cstheme="minorEastAsia"/>
          <w:color w:val="auto"/>
          <w:sz w:val="24"/>
          <w:lang w:eastAsia="zh-CN"/>
        </w:rPr>
        <w:t>）</w:t>
      </w:r>
    </w:p>
    <w:p>
      <w:pPr>
        <w:keepNext w:val="0"/>
        <w:keepLines w:val="0"/>
        <w:pageBreakBefore w:val="0"/>
        <w:widowControl w:val="0"/>
        <w:numPr>
          <w:ilvl w:val="0"/>
          <w:numId w:val="3"/>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商务、技术偏离表（附件3、附件4）</w:t>
      </w:r>
    </w:p>
    <w:p>
      <w:pPr>
        <w:keepNext w:val="0"/>
        <w:keepLines w:val="0"/>
        <w:pageBreakBefore w:val="0"/>
        <w:widowControl w:val="0"/>
        <w:numPr>
          <w:ilvl w:val="0"/>
          <w:numId w:val="3"/>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供应商廉洁承诺书、</w:t>
      </w:r>
      <w:r>
        <w:rPr>
          <w:rFonts w:hint="eastAsia" w:asciiTheme="minorEastAsia" w:hAnsiTheme="minorEastAsia" w:eastAsiaTheme="minorEastAsia" w:cstheme="minorEastAsia"/>
          <w:sz w:val="24"/>
        </w:rPr>
        <w:t>详细技术资料和其他有关文件和相关资料、相关产品的资质证件</w:t>
      </w:r>
    </w:p>
    <w:p>
      <w:pPr>
        <w:keepNext w:val="0"/>
        <w:keepLines w:val="0"/>
        <w:pageBreakBefore w:val="0"/>
        <w:widowControl w:val="0"/>
        <w:numPr>
          <w:ilvl w:val="0"/>
          <w:numId w:val="3"/>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法定代表人证明或法定代表人授权委托书</w:t>
      </w:r>
    </w:p>
    <w:p>
      <w:pPr>
        <w:keepNext w:val="0"/>
        <w:keepLines w:val="0"/>
        <w:pageBreakBefore w:val="0"/>
        <w:widowControl w:val="0"/>
        <w:numPr>
          <w:ilvl w:val="0"/>
          <w:numId w:val="3"/>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1"/>
        </w:rPr>
        <w:t>响应文件需做成</w:t>
      </w:r>
      <w:r>
        <w:rPr>
          <w:rFonts w:hint="eastAsia" w:asciiTheme="minorEastAsia" w:hAnsiTheme="minorEastAsia" w:eastAsiaTheme="minorEastAsia" w:cstheme="minorEastAsia"/>
          <w:color w:val="FF0000"/>
          <w:sz w:val="24"/>
          <w:szCs w:val="21"/>
        </w:rPr>
        <w:t>PDF格式或WORD</w:t>
      </w:r>
      <w:r>
        <w:rPr>
          <w:rFonts w:hint="eastAsia" w:asciiTheme="minorEastAsia" w:hAnsiTheme="minorEastAsia" w:eastAsiaTheme="minorEastAsia" w:cstheme="minorEastAsia"/>
          <w:sz w:val="24"/>
          <w:szCs w:val="21"/>
        </w:rPr>
        <w:t>文本样式，</w:t>
      </w:r>
      <w:r>
        <w:rPr>
          <w:rFonts w:hint="eastAsia" w:asciiTheme="minorEastAsia" w:hAnsiTheme="minorEastAsia" w:eastAsiaTheme="minorEastAsia" w:cstheme="minorEastAsia"/>
          <w:sz w:val="24"/>
          <w:szCs w:val="21"/>
          <w:highlight w:val="yellow"/>
        </w:rPr>
        <w:t>不可以</w:t>
      </w:r>
      <w:r>
        <w:rPr>
          <w:rFonts w:hint="eastAsia" w:asciiTheme="minorEastAsia" w:hAnsiTheme="minorEastAsia" w:eastAsiaTheme="minorEastAsia" w:cstheme="minorEastAsia"/>
          <w:sz w:val="24"/>
          <w:szCs w:val="21"/>
        </w:rPr>
        <w:t>图片形式单独上传</w:t>
      </w:r>
    </w:p>
    <w:p>
      <w:pPr>
        <w:numPr>
          <w:ilvl w:val="0"/>
          <w:numId w:val="3"/>
        </w:numPr>
        <w:kinsoku/>
        <w:wordWrap/>
        <w:topLinePunct w:val="0"/>
        <w:bidi w:val="0"/>
        <w:spacing w:line="440" w:lineRule="exact"/>
        <w:ind w:left="720" w:leftChars="0" w:hanging="720" w:firstLineChars="0"/>
        <w:jc w:val="left"/>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响应文件的份数和签署</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4"/>
          <w:szCs w:val="24"/>
        </w:rPr>
        <w:t>响应文件一份，</w:t>
      </w:r>
      <w:r>
        <w:rPr>
          <w:rFonts w:hint="eastAsia" w:asciiTheme="minorEastAsia" w:hAnsiTheme="minorEastAsia" w:eastAsiaTheme="minorEastAsia" w:cstheme="minorEastAsia"/>
          <w:color w:val="auto"/>
          <w:sz w:val="24"/>
          <w:szCs w:val="24"/>
          <w:lang w:val="en-US" w:eastAsia="zh-CN"/>
        </w:rPr>
        <w:t>应按照评议采购文件规定的内容和顺序，使用黑色墨水打印或书写，加盖法人单位公章和法定代表人印章或其代理人的</w:t>
      </w:r>
      <w:r>
        <w:rPr>
          <w:rFonts w:hint="eastAsia" w:asciiTheme="minorEastAsia" w:hAnsiTheme="minorEastAsia" w:eastAsiaTheme="minorEastAsia" w:cstheme="minorEastAsia"/>
          <w:color w:val="auto"/>
          <w:sz w:val="24"/>
          <w:szCs w:val="24"/>
          <w:highlight w:val="none"/>
          <w:lang w:val="en-US" w:eastAsia="zh-CN"/>
        </w:rPr>
        <w:t>印章</w:t>
      </w:r>
      <w:r>
        <w:rPr>
          <w:rFonts w:hint="eastAsia" w:asciiTheme="minorEastAsia" w:hAnsiTheme="minorEastAsia" w:eastAsiaTheme="minorEastAsia" w:cstheme="minorEastAsia"/>
          <w:color w:val="auto"/>
          <w:sz w:val="24"/>
          <w:szCs w:val="24"/>
          <w:lang w:val="en-US" w:eastAsia="zh-CN"/>
        </w:rPr>
        <w:t>。响应文件中写清相应的项目编号、项目名称、响应单位全称、地址、电话、传真等。</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.报价要求</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1、报价以人民币（元）为单位。</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FF0000"/>
          <w:sz w:val="24"/>
          <w:szCs w:val="24"/>
          <w:lang w:val="en-US" w:eastAsia="zh-CN"/>
        </w:rPr>
      </w:pPr>
      <w:permStart w:id="9" w:edGrp="everyone"/>
      <w:r>
        <w:rPr>
          <w:rFonts w:hint="default" w:asciiTheme="minorEastAsia" w:hAnsiTheme="minorEastAsia" w:eastAsiaTheme="minorEastAsia" w:cstheme="minorEastAsia"/>
          <w:color w:val="FF0000"/>
          <w:sz w:val="24"/>
          <w:szCs w:val="24"/>
          <w:lang w:val="en-US" w:eastAsia="zh-CN"/>
        </w:rPr>
        <w:t>2、报价为</w:t>
      </w:r>
      <w:r>
        <w:rPr>
          <w:rFonts w:hint="eastAsia" w:asciiTheme="minorEastAsia" w:hAnsiTheme="minorEastAsia" w:eastAsiaTheme="minorEastAsia" w:cstheme="minorEastAsia"/>
          <w:color w:val="FF0000"/>
          <w:sz w:val="24"/>
          <w:szCs w:val="24"/>
          <w:lang w:val="en-US" w:eastAsia="zh-CN"/>
        </w:rPr>
        <w:t>固定</w:t>
      </w:r>
      <w:r>
        <w:rPr>
          <w:rFonts w:hint="default" w:asciiTheme="minorEastAsia" w:hAnsiTheme="minorEastAsia" w:eastAsiaTheme="minorEastAsia" w:cstheme="minorEastAsia"/>
          <w:color w:val="FF0000"/>
          <w:sz w:val="24"/>
          <w:szCs w:val="24"/>
          <w:lang w:val="en-US" w:eastAsia="zh-CN"/>
        </w:rPr>
        <w:t>单价（元）（含税6%），价格包括</w:t>
      </w:r>
      <w:r>
        <w:rPr>
          <w:rFonts w:hint="eastAsia" w:asciiTheme="minorEastAsia" w:hAnsiTheme="minorEastAsia" w:eastAsiaTheme="minorEastAsia" w:cstheme="minorEastAsia"/>
          <w:color w:val="FF0000"/>
          <w:sz w:val="24"/>
          <w:szCs w:val="24"/>
          <w:lang w:val="en-US" w:eastAsia="zh-CN"/>
        </w:rPr>
        <w:t>但不限于：</w:t>
      </w:r>
      <w:r>
        <w:rPr>
          <w:rFonts w:hint="default" w:asciiTheme="minorEastAsia" w:hAnsiTheme="minorEastAsia" w:eastAsiaTheme="minorEastAsia" w:cstheme="minorEastAsia"/>
          <w:color w:val="FF0000"/>
          <w:sz w:val="24"/>
          <w:szCs w:val="24"/>
          <w:lang w:val="en-US" w:eastAsia="zh-CN"/>
        </w:rPr>
        <w:t>技术服务费，服务所需的试验、检测、工具等费用，乙方人员服务期间发生的人工、差旅、社保等费用，乙方对甲方人员进行的指导费、资料费、培训费等完成本合同项下技术服务的全部费用</w:t>
      </w:r>
      <w:r>
        <w:rPr>
          <w:rFonts w:hint="eastAsia" w:asciiTheme="minorEastAsia" w:hAnsiTheme="minorEastAsia" w:eastAsiaTheme="minorEastAsia" w:cstheme="minorEastAsia"/>
          <w:color w:val="FF0000"/>
          <w:sz w:val="24"/>
          <w:szCs w:val="24"/>
          <w:lang w:val="en-US" w:eastAsia="zh-CN"/>
        </w:rPr>
        <w:t>，</w:t>
      </w:r>
      <w:r>
        <w:rPr>
          <w:rFonts w:hint="default" w:asciiTheme="minorEastAsia" w:hAnsiTheme="minorEastAsia" w:eastAsiaTheme="minorEastAsia" w:cstheme="minorEastAsia"/>
          <w:color w:val="FF0000"/>
          <w:sz w:val="24"/>
          <w:szCs w:val="24"/>
          <w:lang w:val="en-US" w:eastAsia="zh-CN"/>
        </w:rPr>
        <w:t>在合同履行期间不予调整</w:t>
      </w:r>
      <w:r>
        <w:rPr>
          <w:rFonts w:hint="eastAsia" w:asciiTheme="minorEastAsia" w:hAnsiTheme="minorEastAsia" w:eastAsiaTheme="minorEastAsia" w:cstheme="minorEastAsia"/>
          <w:color w:val="FF0000"/>
          <w:sz w:val="24"/>
          <w:szCs w:val="24"/>
          <w:lang w:val="en-US" w:eastAsia="zh-CN"/>
        </w:rPr>
        <w:t>。</w:t>
      </w:r>
    </w:p>
    <w:permEnd w:id="9"/>
    <w:p>
      <w:pPr>
        <w:keepNext w:val="0"/>
        <w:keepLines w:val="0"/>
        <w:pageBreakBefore w:val="0"/>
        <w:widowControl w:val="0"/>
        <w:tabs>
          <w:tab w:val="left" w:pos="2880"/>
        </w:tabs>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pacing w:val="-20"/>
          <w:kern w:val="28"/>
          <w:sz w:val="24"/>
          <w:szCs w:val="21"/>
        </w:rPr>
      </w:pPr>
      <w:r>
        <w:rPr>
          <w:rFonts w:hint="eastAsia" w:asciiTheme="minorEastAsia" w:hAnsiTheme="minorEastAsia" w:eastAsiaTheme="minorEastAsia" w:cstheme="minorEastAsia"/>
          <w:kern w:val="28"/>
          <w:sz w:val="24"/>
          <w:szCs w:val="21"/>
        </w:rPr>
        <w:t>3、</w:t>
      </w:r>
      <w:r>
        <w:rPr>
          <w:rFonts w:hint="eastAsia" w:asciiTheme="minorEastAsia" w:hAnsiTheme="minorEastAsia" w:eastAsiaTheme="minorEastAsia" w:cstheme="minorEastAsia"/>
          <w:sz w:val="24"/>
          <w:szCs w:val="21"/>
        </w:rPr>
        <w:t>响应人所报价格在合同执行过程中是固定的</w:t>
      </w:r>
      <w:r>
        <w:rPr>
          <w:rFonts w:hint="eastAsia" w:asciiTheme="minorEastAsia" w:hAnsiTheme="minorEastAsia" w:eastAsiaTheme="minorEastAsia" w:cstheme="minorEastAsia"/>
          <w:spacing w:val="-20"/>
          <w:kern w:val="28"/>
          <w:sz w:val="24"/>
          <w:szCs w:val="21"/>
        </w:rPr>
        <w:t>，不得以任何理由予以变更。特殊情况约定按合同条款执行。</w:t>
      </w:r>
    </w:p>
    <w:p>
      <w:pPr>
        <w:keepNext w:val="0"/>
        <w:keepLines w:val="0"/>
        <w:pageBreakBefore w:val="0"/>
        <w:widowControl w:val="0"/>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8"/>
          <w:sz w:val="24"/>
          <w:szCs w:val="21"/>
          <w:lang w:val="en-US" w:eastAsia="zh-CN"/>
        </w:rPr>
        <w:t>4</w:t>
      </w:r>
      <w:r>
        <w:rPr>
          <w:rFonts w:hint="eastAsia" w:asciiTheme="minorEastAsia" w:hAnsiTheme="minorEastAsia" w:eastAsiaTheme="minorEastAsia" w:cstheme="minorEastAsia"/>
          <w:kern w:val="28"/>
          <w:sz w:val="24"/>
          <w:szCs w:val="21"/>
        </w:rPr>
        <w:t>、</w:t>
      </w:r>
      <w:r>
        <w:rPr>
          <w:rFonts w:hint="eastAsia" w:asciiTheme="minorEastAsia" w:hAnsiTheme="minorEastAsia" w:eastAsiaTheme="minorEastAsia" w:cstheme="minorEastAsia"/>
          <w:sz w:val="24"/>
        </w:rPr>
        <w:t>响应文件以</w:t>
      </w:r>
      <w:r>
        <w:rPr>
          <w:rFonts w:hint="eastAsia" w:asciiTheme="minorEastAsia" w:hAnsiTheme="minorEastAsia" w:eastAsiaTheme="minorEastAsia" w:cstheme="minorEastAsia"/>
          <w:color w:val="FF0000"/>
          <w:sz w:val="24"/>
        </w:rPr>
        <w:t>电子版</w:t>
      </w:r>
      <w:r>
        <w:rPr>
          <w:rFonts w:hint="eastAsia" w:asciiTheme="minorEastAsia" w:hAnsiTheme="minorEastAsia" w:eastAsiaTheme="minorEastAsia" w:cstheme="minorEastAsia"/>
          <w:sz w:val="24"/>
        </w:rPr>
        <w:t>形式(附在</w:t>
      </w:r>
      <w:r>
        <w:rPr>
          <w:rFonts w:hint="eastAsia" w:asciiTheme="minorEastAsia" w:hAnsiTheme="minorEastAsia" w:eastAsiaTheme="minorEastAsia" w:cstheme="minorEastAsia"/>
          <w:sz w:val="24"/>
          <w:lang w:val="en-US" w:eastAsia="zh-CN"/>
        </w:rPr>
        <w:t>中煤易购电子</w:t>
      </w:r>
      <w:r>
        <w:rPr>
          <w:rFonts w:hint="eastAsia" w:asciiTheme="minorEastAsia" w:hAnsiTheme="minorEastAsia" w:eastAsiaTheme="minorEastAsia" w:cstheme="minorEastAsia"/>
          <w:sz w:val="24"/>
        </w:rPr>
        <w:t>报价单上，与电子报价一同提交，报价金额要与</w:t>
      </w:r>
      <w:r>
        <w:rPr>
          <w:rFonts w:hint="eastAsia" w:asciiTheme="minorEastAsia" w:hAnsiTheme="minorEastAsia" w:eastAsiaTheme="minorEastAsia" w:cstheme="minorEastAsia"/>
          <w:sz w:val="24"/>
          <w:lang w:val="en-US" w:eastAsia="zh-CN"/>
        </w:rPr>
        <w:t>中煤易购</w:t>
      </w:r>
      <w:r>
        <w:rPr>
          <w:rFonts w:hint="eastAsia" w:asciiTheme="minorEastAsia" w:hAnsiTheme="minorEastAsia" w:eastAsiaTheme="minorEastAsia" w:cstheme="minorEastAsia"/>
          <w:sz w:val="24"/>
        </w:rPr>
        <w:t>报价单明细一一对应。响应文件要严格按照要求提供，未提供响应文件（参照第三条响应文件的内容）的视为不满足报价要求。</w:t>
      </w:r>
    </w:p>
    <w:p>
      <w:pPr>
        <w:keepNext w:val="0"/>
        <w:keepLines w:val="0"/>
        <w:pageBreakBefore w:val="0"/>
        <w:widowControl w:val="0"/>
        <w:kinsoku/>
        <w:wordWrap/>
        <w:overflowPunct/>
        <w:topLinePunct w:val="0"/>
        <w:autoSpaceDE/>
        <w:autoSpaceDN/>
        <w:bidi w:val="0"/>
        <w:spacing w:line="520" w:lineRule="exact"/>
        <w:ind w:right="-177"/>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评审</w:t>
      </w:r>
    </w:p>
    <w:p>
      <w:pPr>
        <w:keepNext w:val="0"/>
        <w:keepLines w:val="0"/>
        <w:pageBreakBefore w:val="0"/>
        <w:widowControl w:val="0"/>
        <w:tabs>
          <w:tab w:val="left" w:pos="780"/>
        </w:tabs>
        <w:kinsoku/>
        <w:wordWrap/>
        <w:overflowPunct/>
        <w:topLinePunct w:val="0"/>
        <w:autoSpaceDE/>
        <w:autoSpaceDN/>
        <w:bidi w:val="0"/>
        <w:spacing w:line="520" w:lineRule="exact"/>
        <w:ind w:right="-177"/>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成员由经济、技术等方面的人员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3人或及以上单数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组成。</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负责对响应文件进行审查、质疑、评审和比较,直到评审结束,凡与审查、澄清、评价和比较响应文件的有关资料以及授予意见等,均不向响应人及与评审无关的其他人透露。</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对</w:t>
      </w:r>
      <w:r>
        <w:rPr>
          <w:rFonts w:hint="eastAsia" w:asciiTheme="minorEastAsia" w:hAnsiTheme="minorEastAsia" w:eastAsiaTheme="minorEastAsia" w:cstheme="minorEastAsia"/>
          <w:sz w:val="24"/>
        </w:rPr>
        <w:t>响应人提供的响应文件是否完整、有无计算上的错误,对超出经营范围、提供的资质证明文件、证件是否真实，技术或服务是否满足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文件要求等未实质上响应文件进行评审。响应人提供虚假证件或技术文件及服务不能满足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文件要求的将被取消其资格。</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本次询价采用最低评审价格法，</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本着“公平、公正、科学、严谨”的原则，对实质上响应文件</w:t>
      </w:r>
      <w:r>
        <w:rPr>
          <w:rFonts w:hint="eastAsia" w:asciiTheme="minorEastAsia" w:hAnsiTheme="minorEastAsia" w:eastAsiaTheme="minorEastAsia" w:cstheme="minorEastAsia"/>
          <w:sz w:val="24"/>
          <w:szCs w:val="21"/>
        </w:rPr>
        <w:t>要求的响应文件进行评审</w:t>
      </w:r>
      <w:r>
        <w:rPr>
          <w:rFonts w:hint="eastAsia" w:asciiTheme="minorEastAsia" w:hAnsiTheme="minorEastAsia" w:eastAsiaTheme="minorEastAsia" w:cstheme="minorEastAsia"/>
          <w:sz w:val="24"/>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520" w:lineRule="exact"/>
        <w:ind w:right="-28" w:rightChars="-1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szCs w:val="21"/>
        </w:rPr>
        <w:t>综合各评审成员评估情况，向采购人提交评议报告，提出成交候选人推荐名单。</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六、确定成交人</w:t>
      </w:r>
    </w:p>
    <w:p>
      <w:pPr>
        <w:keepNext w:val="0"/>
        <w:keepLines w:val="0"/>
        <w:pageBreakBefore w:val="0"/>
        <w:widowControl w:val="0"/>
        <w:kinsoku/>
        <w:wordWrap/>
        <w:overflowPunct/>
        <w:topLinePunct w:val="0"/>
        <w:autoSpaceDE/>
        <w:autoSpaceDN/>
        <w:bidi w:val="0"/>
        <w:spacing w:line="520" w:lineRule="exact"/>
        <w:ind w:firstLine="425"/>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采购人根据</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的推荐情况</w:t>
      </w:r>
      <w:r>
        <w:rPr>
          <w:rFonts w:hint="eastAsia" w:asciiTheme="minorEastAsia" w:hAnsiTheme="minorEastAsia" w:eastAsiaTheme="minorEastAsia" w:cstheme="minorEastAsia"/>
          <w:kern w:val="100"/>
          <w:sz w:val="24"/>
          <w:szCs w:val="21"/>
        </w:rPr>
        <w:t>确定成交人</w:t>
      </w:r>
      <w:r>
        <w:rPr>
          <w:rFonts w:hint="eastAsia" w:asciiTheme="minorEastAsia" w:hAnsiTheme="minorEastAsia" w:eastAsiaTheme="minorEastAsia" w:cstheme="minorEastAsia"/>
          <w:kern w:val="28"/>
          <w:sz w:val="24"/>
          <w:szCs w:val="21"/>
        </w:rPr>
        <w:t>，以书面形式通知成交人，告知其已被接受，并向其发放成交通知书。</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七、签订合同</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确定为成交人的响应人在约定的时间内，凭成交通知书</w:t>
      </w:r>
      <w:r>
        <w:rPr>
          <w:rFonts w:hint="eastAsia" w:asciiTheme="minorEastAsia" w:hAnsiTheme="minorEastAsia" w:eastAsiaTheme="minorEastAsia" w:cstheme="minorEastAsia"/>
          <w:sz w:val="24"/>
        </w:rPr>
        <w:t>由法定代表人或授权代表</w:t>
      </w:r>
      <w:r>
        <w:rPr>
          <w:rFonts w:hint="eastAsia" w:asciiTheme="minorEastAsia" w:hAnsiTheme="minorEastAsia" w:eastAsiaTheme="minorEastAsia" w:cstheme="minorEastAsia"/>
          <w:kern w:val="28"/>
          <w:sz w:val="24"/>
          <w:szCs w:val="21"/>
        </w:rPr>
        <w:t>与采购人签订供货合同。</w:t>
      </w:r>
    </w:p>
    <w:p>
      <w:pPr>
        <w:keepNext w:val="0"/>
        <w:keepLines w:val="0"/>
        <w:pageBreakBefore w:val="0"/>
        <w:widowControl w:val="0"/>
        <w:kinsoku/>
        <w:wordWrap/>
        <w:overflowPunct/>
        <w:topLinePunct w:val="0"/>
        <w:autoSpaceDE/>
        <w:autoSpaceDN/>
        <w:bidi w:val="0"/>
        <w:spacing w:line="520" w:lineRule="exact"/>
        <w:ind w:firstLine="900" w:firstLineChars="375"/>
        <w:jc w:val="right"/>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江苏大屯电力工程有限责任公司</w:t>
      </w:r>
    </w:p>
    <w:p>
      <w:pPr>
        <w:numPr>
          <w:ilvl w:val="0"/>
          <w:numId w:val="0"/>
        </w:numPr>
        <w:tabs>
          <w:tab w:val="center" w:pos="4156"/>
        </w:tabs>
        <w:adjustRightInd w:val="0"/>
        <w:snapToGrid w:val="0"/>
        <w:spacing w:line="360" w:lineRule="auto"/>
        <w:ind w:firstLine="480" w:firstLineChars="200"/>
        <w:jc w:val="both"/>
        <w:rPr>
          <w:rFonts w:hint="eastAsia" w:ascii="黑体" w:hAnsi="黑体" w:eastAsia="黑体" w:cs="黑体"/>
          <w:sz w:val="36"/>
          <w:szCs w:val="36"/>
          <w:lang w:val="en-US" w:eastAsia="zh-CN"/>
        </w:rPr>
      </w:pPr>
      <w:r>
        <w:rPr>
          <w:rFonts w:hint="eastAsia" w:asciiTheme="minorEastAsia" w:hAnsiTheme="minorEastAsia" w:eastAsiaTheme="minorEastAsia" w:cstheme="minorEastAsia"/>
          <w:kern w:val="28"/>
          <w:sz w:val="24"/>
          <w:szCs w:val="21"/>
        </w:rPr>
        <w:br w:type="page"/>
      </w:r>
    </w:p>
    <w:p>
      <w:pPr>
        <w:numPr>
          <w:ilvl w:val="0"/>
          <w:numId w:val="0"/>
        </w:numPr>
        <w:tabs>
          <w:tab w:val="center" w:pos="4156"/>
        </w:tabs>
        <w:adjustRightInd w:val="0"/>
        <w:snapToGrid w:val="0"/>
        <w:spacing w:line="360" w:lineRule="auto"/>
        <w:jc w:val="center"/>
        <w:rPr>
          <w:rFonts w:hint="eastAsia" w:ascii="黑体" w:hAnsi="黑体" w:eastAsia="黑体" w:cs="黑体"/>
          <w:sz w:val="36"/>
          <w:szCs w:val="36"/>
          <w:lang w:val="en-US" w:eastAsia="zh-CN"/>
        </w:rPr>
      </w:pPr>
      <w:permStart w:id="10" w:edGrp="everyone"/>
      <w:r>
        <w:rPr>
          <w:rFonts w:hint="eastAsia" w:ascii="黑体" w:hAnsi="黑体" w:eastAsia="黑体" w:cs="黑体"/>
          <w:sz w:val="36"/>
          <w:szCs w:val="36"/>
          <w:lang w:val="en-US" w:eastAsia="zh-CN"/>
        </w:rPr>
        <w:t>合同主要条款</w:t>
      </w:r>
    </w:p>
    <w:p>
      <w:pPr>
        <w:jc w:val="center"/>
        <w:rPr>
          <w:rFonts w:eastAsia="黑体"/>
          <w:sz w:val="52"/>
        </w:rPr>
      </w:pPr>
      <w:r>
        <w:rPr>
          <w:rFonts w:hint="default" w:ascii="Times New Roman" w:hAnsi="Times New Roman" w:eastAsia="华文中宋" w:cs="Times New Roman"/>
          <w:b/>
          <w:color w:val="auto"/>
          <w:sz w:val="52"/>
          <w:lang w:val="en-US" w:eastAsia="zh-CN"/>
        </w:rPr>
        <w:t xml:space="preserve"> </w:t>
      </w:r>
    </w:p>
    <w:p>
      <w:pPr>
        <w:jc w:val="center"/>
        <w:rPr>
          <w:rFonts w:eastAsia="黑体"/>
          <w:sz w:val="52"/>
        </w:rPr>
      </w:pPr>
    </w:p>
    <w:p>
      <w:pPr>
        <w:jc w:val="center"/>
        <w:rPr>
          <w:rFonts w:hint="eastAsia" w:eastAsia="黑体"/>
          <w:sz w:val="52"/>
        </w:rPr>
      </w:pPr>
    </w:p>
    <w:p>
      <w:pPr>
        <w:tabs>
          <w:tab w:val="left" w:pos="2625"/>
          <w:tab w:val="center" w:pos="4153"/>
        </w:tabs>
        <w:jc w:val="center"/>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lang w:val="en-US" w:eastAsia="zh-CN"/>
        </w:rPr>
        <w:t>淮南项目部一、二电厂CEMS自行监测</w:t>
      </w:r>
    </w:p>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lang w:val="en-US" w:eastAsia="zh-CN"/>
        </w:rPr>
        <w:t>技术服务</w:t>
      </w:r>
    </w:p>
    <w:p>
      <w:pPr>
        <w:jc w:val="center"/>
        <w:rPr>
          <w:rFonts w:eastAsia="楷体_GB2312"/>
          <w:sz w:val="36"/>
        </w:rPr>
      </w:pPr>
    </w:p>
    <w:p>
      <w:pPr>
        <w:spacing w:line="360" w:lineRule="auto"/>
        <w:ind w:left="560" w:leftChars="200"/>
        <w:jc w:val="left"/>
        <w:rPr>
          <w:rFonts w:eastAsia="方正仿宋简体"/>
          <w:spacing w:val="20"/>
          <w:sz w:val="30"/>
          <w:szCs w:val="30"/>
        </w:rPr>
      </w:pP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center"/>
        <w:textAlignment w:val="auto"/>
        <w:rPr>
          <w:rFonts w:hint="eastAsia" w:eastAsia="方正仿宋简体"/>
          <w:spacing w:val="20"/>
          <w:sz w:val="30"/>
          <w:szCs w:val="30"/>
        </w:rPr>
      </w:pPr>
      <w:r>
        <w:rPr>
          <w:rFonts w:eastAsia="方正仿宋简体"/>
          <w:spacing w:val="20"/>
          <w:sz w:val="30"/>
          <w:szCs w:val="30"/>
        </w:rPr>
        <w:t>项目名称</w:t>
      </w:r>
      <w:r>
        <w:rPr>
          <w:rFonts w:hint="eastAsia" w:eastAsia="方正仿宋简体"/>
          <w:spacing w:val="20"/>
          <w:sz w:val="30"/>
          <w:szCs w:val="30"/>
        </w:rPr>
        <w:t>：【</w:t>
      </w:r>
      <w:r>
        <w:rPr>
          <w:rFonts w:hint="default" w:ascii="Times New Roman" w:hAnsi="Times New Roman" w:eastAsia="方正仿宋简体" w:cs="Times New Roman"/>
          <w:spacing w:val="20"/>
          <w:sz w:val="30"/>
          <w:szCs w:val="30"/>
          <w:lang w:val="en-US" w:eastAsia="zh-CN"/>
        </w:rPr>
        <w:t>淮南项目部一、二电厂CEMS自行监测技术服务</w:t>
      </w:r>
      <w:r>
        <w:rPr>
          <w:rFonts w:hint="eastAsia" w:eastAsia="方正仿宋简体"/>
          <w:spacing w:val="20"/>
          <w:sz w:val="30"/>
          <w:szCs w:val="30"/>
        </w:rPr>
        <w:t>】</w:t>
      </w:r>
    </w:p>
    <w:p>
      <w:pPr>
        <w:spacing w:after="120" w:afterLines="50" w:line="800" w:lineRule="exact"/>
        <w:ind w:left="1915" w:leftChars="200" w:right="560" w:rightChars="200" w:hanging="1355" w:hangingChars="450"/>
        <w:rPr>
          <w:b/>
          <w:bCs/>
          <w:sz w:val="30"/>
          <w:szCs w:val="30"/>
        </w:rPr>
      </w:pPr>
    </w:p>
    <w:p>
      <w:pPr>
        <w:spacing w:after="120" w:afterLines="50" w:line="800" w:lineRule="exact"/>
        <w:ind w:left="1915" w:leftChars="200" w:right="560" w:rightChars="200" w:hanging="1355" w:hangingChars="450"/>
        <w:rPr>
          <w:rFonts w:hint="eastAsia"/>
          <w:b/>
          <w:bCs/>
          <w:sz w:val="30"/>
          <w:szCs w:val="30"/>
        </w:rPr>
      </w:pPr>
    </w:p>
    <w:p>
      <w:pPr>
        <w:spacing w:line="360" w:lineRule="auto"/>
        <w:ind w:left="560" w:leftChars="200"/>
        <w:jc w:val="left"/>
        <w:rPr>
          <w:rFonts w:hint="eastAsia" w:eastAsia="方正仿宋简体"/>
          <w:spacing w:val="20"/>
          <w:sz w:val="30"/>
          <w:szCs w:val="30"/>
        </w:rPr>
      </w:pPr>
      <w:r>
        <w:rPr>
          <w:rFonts w:hint="eastAsia" w:eastAsia="方正仿宋简体"/>
          <w:spacing w:val="20"/>
          <w:sz w:val="30"/>
          <w:szCs w:val="30"/>
        </w:rPr>
        <w:t xml:space="preserve">甲方合同编号：【】    </w:t>
      </w:r>
    </w:p>
    <w:p>
      <w:pPr>
        <w:spacing w:line="360" w:lineRule="auto"/>
        <w:ind w:left="560" w:leftChars="200"/>
        <w:jc w:val="left"/>
        <w:rPr>
          <w:rFonts w:hint="eastAsia" w:eastAsia="方正仿宋简体"/>
          <w:spacing w:val="20"/>
          <w:sz w:val="30"/>
          <w:szCs w:val="30"/>
        </w:rPr>
      </w:pPr>
      <w:r>
        <w:rPr>
          <w:rFonts w:hint="eastAsia" w:eastAsia="方正仿宋简体"/>
          <w:spacing w:val="20"/>
          <w:sz w:val="30"/>
          <w:szCs w:val="30"/>
        </w:rPr>
        <w:t>乙方合同编号：【】</w:t>
      </w:r>
    </w:p>
    <w:p>
      <w:pPr>
        <w:spacing w:line="360" w:lineRule="auto"/>
        <w:ind w:left="560" w:leftChars="200"/>
        <w:jc w:val="left"/>
        <w:rPr>
          <w:rFonts w:eastAsia="方正仿宋简体"/>
          <w:spacing w:val="20"/>
          <w:sz w:val="30"/>
          <w:szCs w:val="30"/>
        </w:rPr>
      </w:pPr>
    </w:p>
    <w:p>
      <w:pPr>
        <w:spacing w:line="360" w:lineRule="auto"/>
        <w:ind w:left="560" w:leftChars="200"/>
        <w:jc w:val="left"/>
        <w:rPr>
          <w:rFonts w:eastAsia="方正仿宋简体"/>
          <w:spacing w:val="20"/>
          <w:sz w:val="30"/>
          <w:szCs w:val="30"/>
        </w:rPr>
      </w:pPr>
    </w:p>
    <w:p>
      <w:pPr>
        <w:spacing w:line="360" w:lineRule="auto"/>
        <w:ind w:left="560" w:leftChars="200"/>
        <w:jc w:val="left"/>
        <w:rPr>
          <w:rFonts w:hint="eastAsia" w:eastAsia="方正仿宋简体"/>
          <w:spacing w:val="20"/>
          <w:sz w:val="30"/>
          <w:szCs w:val="30"/>
          <w:lang w:eastAsia="zh-CN"/>
        </w:rPr>
      </w:pPr>
      <w:r>
        <w:rPr>
          <w:rFonts w:hint="eastAsia" w:eastAsia="方正仿宋简体"/>
          <w:spacing w:val="20"/>
          <w:sz w:val="30"/>
          <w:szCs w:val="30"/>
        </w:rPr>
        <w:t>甲</w:t>
      </w:r>
      <w:r>
        <w:rPr>
          <w:rFonts w:eastAsia="方正仿宋简体"/>
          <w:spacing w:val="20"/>
          <w:sz w:val="30"/>
          <w:szCs w:val="30"/>
        </w:rPr>
        <w:t>方</w:t>
      </w:r>
      <w:r>
        <w:rPr>
          <w:rFonts w:hint="eastAsia" w:eastAsia="方正仿宋简体"/>
          <w:spacing w:val="20"/>
          <w:sz w:val="30"/>
          <w:szCs w:val="30"/>
        </w:rPr>
        <w:t>（委托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【江苏大屯电力工程有限责任公司】</w:t>
      </w:r>
    </w:p>
    <w:p>
      <w:pPr>
        <w:spacing w:line="360" w:lineRule="auto"/>
        <w:ind w:left="560" w:leftChars="200"/>
        <w:jc w:val="left"/>
        <w:rPr>
          <w:rFonts w:hint="eastAsia" w:eastAsia="方正仿宋简体"/>
          <w:spacing w:val="20"/>
          <w:sz w:val="30"/>
          <w:szCs w:val="30"/>
          <w:lang w:eastAsia="zh-CN"/>
        </w:rPr>
      </w:pPr>
      <w:r>
        <w:rPr>
          <w:rFonts w:hint="eastAsia" w:eastAsia="方正仿宋简体"/>
          <w:spacing w:val="20"/>
          <w:sz w:val="30"/>
          <w:szCs w:val="30"/>
        </w:rPr>
        <w:t>乙</w:t>
      </w:r>
      <w:r>
        <w:rPr>
          <w:rFonts w:eastAsia="方正仿宋简体"/>
          <w:spacing w:val="20"/>
          <w:sz w:val="30"/>
          <w:szCs w:val="30"/>
        </w:rPr>
        <w:t>方</w:t>
      </w:r>
      <w:r>
        <w:rPr>
          <w:rFonts w:hint="eastAsia" w:eastAsia="方正仿宋简体"/>
          <w:spacing w:val="20"/>
          <w:sz w:val="30"/>
          <w:szCs w:val="30"/>
        </w:rPr>
        <w:t>（受托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pPr>
        <w:spacing w:line="800" w:lineRule="exact"/>
        <w:ind w:left="560" w:leftChars="200" w:right="560" w:rightChars="200"/>
        <w:rPr>
          <w:sz w:val="32"/>
          <w:szCs w:val="24"/>
        </w:rPr>
      </w:pPr>
    </w:p>
    <w:p>
      <w:pPr>
        <w:spacing w:line="800" w:lineRule="exact"/>
        <w:jc w:val="center"/>
        <w:rPr>
          <w:rFonts w:eastAsia="楷体_GB2312"/>
          <w:sz w:val="36"/>
        </w:rPr>
      </w:pPr>
    </w:p>
    <w:p>
      <w:pPr>
        <w:spacing w:line="560" w:lineRule="exact"/>
        <w:rPr>
          <w:rFonts w:hint="eastAsia" w:eastAsia="方正仿宋简体"/>
          <w:sz w:val="30"/>
          <w:szCs w:val="30"/>
        </w:rPr>
      </w:pPr>
      <w:r>
        <w:rPr>
          <w:rFonts w:eastAsia="方正仿宋简体"/>
          <w:sz w:val="30"/>
          <w:szCs w:val="30"/>
        </w:rPr>
        <w:t>甲方：</w:t>
      </w:r>
      <w:r>
        <w:rPr>
          <w:rFonts w:hint="eastAsia" w:eastAsia="方正仿宋简体"/>
          <w:sz w:val="30"/>
          <w:szCs w:val="30"/>
        </w:rPr>
        <w:t>【江苏大屯电力工程有限责任公司】</w:t>
      </w:r>
    </w:p>
    <w:p>
      <w:pPr>
        <w:spacing w:line="560" w:lineRule="exact"/>
        <w:rPr>
          <w:rFonts w:hint="eastAsia" w:eastAsia="方正仿宋简体"/>
          <w:sz w:val="30"/>
          <w:szCs w:val="30"/>
        </w:rPr>
      </w:pPr>
      <w:r>
        <w:rPr>
          <w:rFonts w:eastAsia="方正仿宋简体"/>
          <w:sz w:val="30"/>
          <w:szCs w:val="30"/>
        </w:rPr>
        <w:t>地址：</w:t>
      </w:r>
      <w:r>
        <w:rPr>
          <w:rFonts w:hint="eastAsia" w:eastAsia="方正仿宋简体"/>
          <w:sz w:val="30"/>
          <w:szCs w:val="30"/>
        </w:rPr>
        <w:t>【沛县经济开发区周勃路北侧】</w:t>
      </w:r>
    </w:p>
    <w:p>
      <w:pPr>
        <w:spacing w:line="560" w:lineRule="exact"/>
        <w:rPr>
          <w:rFonts w:hint="eastAsia" w:eastAsia="方正仿宋简体"/>
          <w:sz w:val="30"/>
          <w:szCs w:val="30"/>
        </w:rPr>
      </w:pPr>
      <w:r>
        <w:rPr>
          <w:rFonts w:eastAsia="方正仿宋简体"/>
          <w:sz w:val="30"/>
          <w:szCs w:val="30"/>
        </w:rPr>
        <w:t>法定代表人：</w:t>
      </w:r>
      <w:r>
        <w:rPr>
          <w:rFonts w:hint="eastAsia" w:eastAsia="方正仿宋简体"/>
          <w:sz w:val="30"/>
          <w:szCs w:val="30"/>
        </w:rPr>
        <w:t>【陈为信】</w:t>
      </w:r>
    </w:p>
    <w:p>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r>
        <w:rPr>
          <w:rFonts w:hint="eastAsia" w:eastAsia="方正仿宋简体"/>
          <w:sz w:val="30"/>
          <w:szCs w:val="30"/>
          <w:lang w:val="en-US" w:eastAsia="zh-CN"/>
        </w:rPr>
        <w:t>/</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rPr>
          <w:rFonts w:eastAsia="方正仿宋简体"/>
          <w:sz w:val="30"/>
          <w:szCs w:val="30"/>
        </w:rPr>
      </w:pPr>
      <w:r>
        <w:rPr>
          <w:rFonts w:eastAsia="方正仿宋简体"/>
          <w:sz w:val="30"/>
          <w:szCs w:val="30"/>
        </w:rPr>
        <w:t>乙方：</w:t>
      </w:r>
      <w:r>
        <w:rPr>
          <w:rFonts w:hint="eastAsia" w:eastAsia="方正仿宋简体"/>
          <w:sz w:val="30"/>
          <w:szCs w:val="30"/>
        </w:rPr>
        <w:t>【】</w:t>
      </w:r>
    </w:p>
    <w:p>
      <w:pPr>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w:t>
      </w:r>
    </w:p>
    <w:p>
      <w:pPr>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ind w:firstLine="600" w:firstLineChars="200"/>
        <w:rPr>
          <w:rFonts w:hint="eastAsia" w:eastAsia="方正仿宋简体"/>
          <w:sz w:val="30"/>
          <w:szCs w:val="30"/>
        </w:rPr>
      </w:pPr>
      <w:r>
        <w:rPr>
          <w:rFonts w:hint="eastAsia" w:eastAsia="方正仿宋简体"/>
          <w:sz w:val="30"/>
          <w:szCs w:val="30"/>
          <w:lang w:eastAsia="zh-CN"/>
        </w:rPr>
        <w:t>甲、乙双方</w:t>
      </w:r>
      <w:r>
        <w:rPr>
          <w:rFonts w:hint="eastAsia" w:eastAsia="方正仿宋简体"/>
          <w:sz w:val="30"/>
          <w:szCs w:val="30"/>
        </w:rPr>
        <w:t>经过平等协商，在真实、充分地表达各自意愿的基础上，根据《中华人民共和国民法典》等相关规定，就甲方委托乙方对【</w:t>
      </w:r>
      <w:r>
        <w:rPr>
          <w:rFonts w:hint="eastAsia" w:eastAsia="方正仿宋简体"/>
          <w:sz w:val="30"/>
          <w:szCs w:val="30"/>
          <w:lang w:val="en-US" w:eastAsia="zh-CN"/>
        </w:rPr>
        <w:t>淮南项目部一、二电厂CEMS自行监测技术服务</w:t>
      </w:r>
      <w:r>
        <w:rPr>
          <w:rFonts w:hint="eastAsia" w:eastAsia="方正仿宋简体"/>
          <w:sz w:val="30"/>
          <w:szCs w:val="30"/>
        </w:rPr>
        <w:t>】项目提供专项技术服务达成如下协议，并由双方共同恪守。</w:t>
      </w:r>
    </w:p>
    <w:p>
      <w:pPr>
        <w:spacing w:line="560" w:lineRule="exact"/>
        <w:ind w:firstLine="600" w:firstLineChars="200"/>
        <w:rPr>
          <w:rFonts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第一条 甲方委托乙方进行技术服务的需求和服务内容</w:t>
      </w:r>
    </w:p>
    <w:p>
      <w:pPr>
        <w:spacing w:line="560" w:lineRule="exact"/>
        <w:ind w:firstLine="600" w:firstLineChars="200"/>
        <w:rPr>
          <w:rFonts w:hint="eastAsia" w:eastAsia="方正仿宋简体"/>
          <w:sz w:val="30"/>
          <w:szCs w:val="30"/>
          <w:lang w:eastAsia="zh-CN"/>
        </w:rPr>
      </w:pPr>
      <w:r>
        <w:rPr>
          <w:rFonts w:hint="eastAsia" w:eastAsia="方正仿宋简体"/>
          <w:sz w:val="30"/>
          <w:szCs w:val="30"/>
        </w:rPr>
        <w:t>1.技术服务的目标：</w:t>
      </w:r>
      <w:r>
        <w:rPr>
          <w:rFonts w:hint="eastAsia" w:eastAsia="方正仿宋简体"/>
          <w:sz w:val="30"/>
          <w:szCs w:val="30"/>
          <w:lang w:eastAsia="zh-CN"/>
        </w:rPr>
        <w:t>【详见附件1】</w:t>
      </w:r>
    </w:p>
    <w:p>
      <w:pPr>
        <w:spacing w:line="560" w:lineRule="exact"/>
        <w:ind w:firstLine="600" w:firstLineChars="200"/>
        <w:rPr>
          <w:rFonts w:hint="eastAsia" w:eastAsia="方正仿宋简体"/>
          <w:sz w:val="30"/>
          <w:szCs w:val="30"/>
        </w:rPr>
      </w:pPr>
      <w:r>
        <w:rPr>
          <w:rFonts w:eastAsia="方正仿宋简体"/>
          <w:sz w:val="30"/>
          <w:szCs w:val="30"/>
        </w:rPr>
        <w:t>2</w:t>
      </w:r>
      <w:r>
        <w:rPr>
          <w:rFonts w:hint="eastAsia" w:eastAsia="方正仿宋简体"/>
          <w:sz w:val="30"/>
          <w:szCs w:val="30"/>
        </w:rPr>
        <w:t>.技术服务的内容：</w:t>
      </w:r>
      <w:r>
        <w:rPr>
          <w:rFonts w:hint="eastAsia" w:eastAsia="方正仿宋简体"/>
          <w:sz w:val="30"/>
          <w:szCs w:val="30"/>
          <w:lang w:eastAsia="zh-CN"/>
        </w:rPr>
        <w:t>【详见附件1】</w:t>
      </w:r>
    </w:p>
    <w:p>
      <w:pPr>
        <w:spacing w:line="560" w:lineRule="exact"/>
        <w:ind w:firstLine="600" w:firstLineChars="200"/>
        <w:rPr>
          <w:rFonts w:eastAsia="方正仿宋简体"/>
          <w:sz w:val="30"/>
          <w:szCs w:val="30"/>
        </w:rPr>
      </w:pPr>
      <w:r>
        <w:rPr>
          <w:rFonts w:hint="eastAsia" w:eastAsia="方正仿宋简体"/>
          <w:sz w:val="30"/>
          <w:szCs w:val="30"/>
        </w:rPr>
        <w:t>3.技术服务的方式：【</w:t>
      </w:r>
      <w:r>
        <w:rPr>
          <w:rFonts w:hint="default" w:ascii="Times New Roman" w:hAnsi="Times New Roman" w:eastAsia="方正仿宋简体" w:cs="Times New Roman"/>
          <w:sz w:val="30"/>
          <w:szCs w:val="30"/>
          <w:lang w:val="en-US" w:eastAsia="zh-CN"/>
        </w:rPr>
        <w:t>对</w:t>
      </w:r>
      <w:r>
        <w:rPr>
          <w:rFonts w:hint="eastAsia" w:ascii="Times New Roman" w:hAnsi="Times New Roman" w:eastAsia="方正仿宋简体" w:cs="Times New Roman"/>
          <w:sz w:val="30"/>
          <w:szCs w:val="30"/>
          <w:lang w:val="en-US" w:eastAsia="zh-CN"/>
        </w:rPr>
        <w:t>淮南项目部（中煤</w:t>
      </w:r>
      <w:r>
        <w:rPr>
          <w:rFonts w:hint="default" w:ascii="Times New Roman" w:hAnsi="Times New Roman" w:eastAsia="方正仿宋简体" w:cs="Times New Roman"/>
          <w:sz w:val="30"/>
          <w:szCs w:val="30"/>
          <w:lang w:val="en-US" w:eastAsia="zh-CN"/>
        </w:rPr>
        <w:t>新集</w:t>
      </w:r>
      <w:r>
        <w:rPr>
          <w:rFonts w:hint="eastAsia" w:ascii="Times New Roman" w:hAnsi="Times New Roman" w:eastAsia="方正仿宋简体" w:cs="Times New Roman"/>
          <w:sz w:val="30"/>
          <w:szCs w:val="30"/>
          <w:lang w:val="en-US" w:eastAsia="zh-CN"/>
        </w:rPr>
        <w:t>电力公司</w:t>
      </w:r>
      <w:r>
        <w:rPr>
          <w:rFonts w:hint="default" w:ascii="Times New Roman" w:hAnsi="Times New Roman" w:eastAsia="方正仿宋简体" w:cs="Times New Roman"/>
          <w:sz w:val="30"/>
          <w:szCs w:val="30"/>
          <w:lang w:val="en-US" w:eastAsia="zh-CN"/>
        </w:rPr>
        <w:t>一电厂、二电厂</w:t>
      </w:r>
      <w:r>
        <w:rPr>
          <w:rFonts w:hint="eastAsia" w:ascii="Times New Roman" w:hAnsi="Times New Roman" w:eastAsia="方正仿宋简体" w:cs="Times New Roman"/>
          <w:sz w:val="30"/>
          <w:szCs w:val="30"/>
          <w:lang w:val="en-US" w:eastAsia="zh-CN"/>
        </w:rPr>
        <w:t>）</w:t>
      </w:r>
      <w:r>
        <w:rPr>
          <w:rFonts w:hint="default" w:ascii="Times New Roman" w:hAnsi="Times New Roman" w:eastAsia="方正仿宋简体" w:cs="Times New Roman"/>
          <w:sz w:val="30"/>
          <w:szCs w:val="30"/>
          <w:lang w:val="en-US" w:eastAsia="zh-CN"/>
        </w:rPr>
        <w:t>在线设备月度监测和季度比对工作</w:t>
      </w:r>
      <w:r>
        <w:rPr>
          <w:rFonts w:hint="eastAsia" w:ascii="Times New Roman" w:hAnsi="Times New Roman" w:eastAsia="方正仿宋简体" w:cs="Times New Roman"/>
          <w:sz w:val="30"/>
          <w:szCs w:val="30"/>
          <w:lang w:val="en-US" w:eastAsia="zh-CN"/>
        </w:rPr>
        <w:t>，并出具符合要求的检测报告。</w:t>
      </w:r>
      <w:r>
        <w:rPr>
          <w:rFonts w:hint="eastAsia" w:eastAsia="方正仿宋简体"/>
          <w:sz w:val="30"/>
          <w:szCs w:val="30"/>
        </w:rPr>
        <w:t>】</w:t>
      </w:r>
    </w:p>
    <w:p>
      <w:pPr>
        <w:spacing w:line="560" w:lineRule="exact"/>
        <w:ind w:firstLine="602" w:firstLineChars="200"/>
        <w:rPr>
          <w:rFonts w:hint="eastAsia" w:eastAsia="方正仿宋简体"/>
          <w:b/>
          <w:bCs/>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第二条 乙方应当按照下列要求进行本合同项目的技术服务工作</w:t>
      </w:r>
    </w:p>
    <w:p>
      <w:pPr>
        <w:spacing w:line="560" w:lineRule="exact"/>
        <w:ind w:firstLine="600" w:firstLineChars="200"/>
        <w:rPr>
          <w:rFonts w:hint="eastAsia" w:eastAsia="方正仿宋简体"/>
          <w:sz w:val="30"/>
          <w:szCs w:val="30"/>
        </w:rPr>
      </w:pPr>
      <w:r>
        <w:rPr>
          <w:rFonts w:hint="eastAsia" w:eastAsia="方正仿宋简体"/>
          <w:sz w:val="30"/>
          <w:szCs w:val="30"/>
        </w:rPr>
        <w:t>1.服务地点：【</w:t>
      </w:r>
      <w:r>
        <w:rPr>
          <w:rFonts w:hint="eastAsia" w:eastAsia="方正仿宋简体"/>
          <w:sz w:val="30"/>
          <w:szCs w:val="30"/>
          <w:lang w:val="en-US" w:eastAsia="zh-CN"/>
        </w:rPr>
        <w:t>淮南项目部（中煤新集电力公司一、二电厂）</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2.服务期限：【</w:t>
      </w:r>
      <w:r>
        <w:rPr>
          <w:rFonts w:hint="eastAsia" w:eastAsia="方正仿宋简体"/>
          <w:sz w:val="30"/>
          <w:szCs w:val="30"/>
          <w:lang w:val="en-US" w:eastAsia="zh-CN"/>
        </w:rPr>
        <w:t>B</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A.自</w:t>
      </w:r>
      <w:r>
        <w:rPr>
          <w:rFonts w:hint="eastAsia" w:eastAsia="方正仿宋简体"/>
          <w:sz w:val="30"/>
          <w:szCs w:val="30"/>
          <w:lang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日起（含当日）至</w:t>
      </w:r>
      <w:r>
        <w:rPr>
          <w:rFonts w:hint="eastAsia" w:eastAsia="方正仿宋简体"/>
          <w:sz w:val="30"/>
          <w:szCs w:val="30"/>
          <w:lang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日止（含当日）。</w:t>
      </w:r>
    </w:p>
    <w:p>
      <w:pPr>
        <w:pStyle w:val="6"/>
        <w:ind w:firstLine="450" w:firstLineChars="150"/>
        <w:rPr>
          <w:rFonts w:hint="eastAsia" w:eastAsia="宋体"/>
          <w:sz w:val="21"/>
          <w:szCs w:val="21"/>
        </w:rPr>
      </w:pPr>
      <w:r>
        <w:rPr>
          <w:rFonts w:hint="eastAsia" w:eastAsia="方正仿宋简体"/>
          <w:sz w:val="30"/>
          <w:szCs w:val="30"/>
        </w:rPr>
        <w:t>B.合同生效之日起【</w:t>
      </w:r>
      <w:r>
        <w:rPr>
          <w:rFonts w:hint="eastAsia" w:eastAsia="方正仿宋简体"/>
          <w:sz w:val="30"/>
          <w:szCs w:val="30"/>
          <w:lang w:val="en-US" w:eastAsia="zh-CN"/>
        </w:rPr>
        <w:t>12</w:t>
      </w:r>
      <w:r>
        <w:rPr>
          <w:rFonts w:hint="eastAsia" w:eastAsia="方正仿宋简体"/>
          <w:sz w:val="30"/>
          <w:szCs w:val="30"/>
        </w:rPr>
        <w:t>】个月。</w:t>
      </w:r>
    </w:p>
    <w:p>
      <w:pPr>
        <w:spacing w:line="560" w:lineRule="exact"/>
        <w:ind w:firstLine="600" w:firstLineChars="200"/>
        <w:rPr>
          <w:rFonts w:eastAsia="方正仿宋简体"/>
          <w:sz w:val="30"/>
          <w:szCs w:val="30"/>
        </w:rPr>
      </w:pPr>
      <w:r>
        <w:rPr>
          <w:rFonts w:hint="eastAsia" w:eastAsia="方正仿宋简体"/>
          <w:sz w:val="30"/>
          <w:szCs w:val="30"/>
        </w:rPr>
        <w:t>3.服务技术节点和进度安排：</w:t>
      </w:r>
    </w:p>
    <w:p>
      <w:pPr>
        <w:spacing w:line="560" w:lineRule="exact"/>
        <w:ind w:firstLine="600" w:firstLineChars="200"/>
        <w:rPr>
          <w:rFonts w:hint="eastAsia" w:eastAsia="方正仿宋简体"/>
          <w:sz w:val="30"/>
          <w:szCs w:val="30"/>
        </w:rPr>
      </w:pPr>
      <w:r>
        <w:rPr>
          <w:rFonts w:hint="eastAsia" w:eastAsia="方正仿宋简体"/>
          <w:sz w:val="30"/>
          <w:szCs w:val="30"/>
          <w:lang w:eastAsia="zh-CN"/>
        </w:rPr>
        <w:t>【详见附件1】</w:t>
      </w:r>
    </w:p>
    <w:p>
      <w:pPr>
        <w:spacing w:line="560" w:lineRule="exact"/>
        <w:ind w:firstLine="600" w:firstLineChars="200"/>
        <w:rPr>
          <w:rFonts w:eastAsia="方正仿宋简体"/>
          <w:sz w:val="30"/>
          <w:szCs w:val="30"/>
        </w:rPr>
      </w:pPr>
      <w:r>
        <w:rPr>
          <w:rFonts w:hint="eastAsia" w:eastAsia="方正仿宋简体"/>
          <w:sz w:val="30"/>
          <w:szCs w:val="30"/>
        </w:rPr>
        <w:t>因不可抗力原因造成工期延误或</w:t>
      </w:r>
      <w:r>
        <w:rPr>
          <w:rFonts w:hint="eastAsia" w:eastAsia="方正仿宋简体"/>
          <w:sz w:val="30"/>
          <w:szCs w:val="30"/>
          <w:lang w:eastAsia="zh-CN"/>
        </w:rPr>
        <w:t>因</w:t>
      </w:r>
      <w:r>
        <w:rPr>
          <w:rFonts w:hint="eastAsia" w:eastAsia="方正仿宋简体"/>
          <w:sz w:val="30"/>
          <w:szCs w:val="30"/>
        </w:rPr>
        <w:t>甲方原因的延期，则技术服务期限相应顺延。</w:t>
      </w:r>
    </w:p>
    <w:p>
      <w:pPr>
        <w:spacing w:line="560" w:lineRule="exact"/>
        <w:ind w:firstLine="600" w:firstLineChars="200"/>
        <w:rPr>
          <w:rFonts w:hint="eastAsia" w:eastAsia="方正仿宋简体"/>
          <w:sz w:val="30"/>
          <w:szCs w:val="30"/>
        </w:rPr>
      </w:pPr>
      <w:r>
        <w:rPr>
          <w:rFonts w:eastAsia="方正仿宋简体"/>
          <w:sz w:val="30"/>
          <w:szCs w:val="30"/>
        </w:rPr>
        <w:t>4.</w:t>
      </w:r>
      <w:r>
        <w:rPr>
          <w:rFonts w:hint="eastAsia" w:eastAsia="方正仿宋简体"/>
          <w:sz w:val="30"/>
          <w:szCs w:val="30"/>
        </w:rPr>
        <w:t>服务质量要求：</w:t>
      </w:r>
      <w:r>
        <w:rPr>
          <w:rFonts w:hint="eastAsia" w:eastAsia="方正仿宋简体"/>
          <w:sz w:val="30"/>
          <w:szCs w:val="30"/>
          <w:lang w:eastAsia="zh-CN"/>
        </w:rPr>
        <w:t>【详见附件1】</w:t>
      </w:r>
    </w:p>
    <w:p>
      <w:pPr>
        <w:spacing w:line="560" w:lineRule="exact"/>
        <w:ind w:firstLine="600" w:firstLineChars="200"/>
        <w:rPr>
          <w:rFonts w:eastAsia="方正仿宋简体"/>
          <w:sz w:val="30"/>
          <w:szCs w:val="30"/>
        </w:rPr>
      </w:pPr>
    </w:p>
    <w:p>
      <w:pPr>
        <w:spacing w:line="560" w:lineRule="exact"/>
        <w:ind w:firstLine="602" w:firstLineChars="200"/>
        <w:rPr>
          <w:rFonts w:hint="eastAsia" w:eastAsia="方正仿宋简体"/>
          <w:sz w:val="30"/>
          <w:szCs w:val="30"/>
        </w:rPr>
      </w:pPr>
      <w:r>
        <w:rPr>
          <w:rFonts w:hint="eastAsia" w:eastAsia="方正仿宋简体"/>
          <w:b/>
          <w:bCs/>
          <w:sz w:val="30"/>
          <w:szCs w:val="30"/>
        </w:rPr>
        <w:t>第三条 为保证乙方有效进行技术服务工作，甲方应当向乙方提供下列协作事项</w:t>
      </w:r>
    </w:p>
    <w:p>
      <w:pPr>
        <w:spacing w:line="560" w:lineRule="exact"/>
        <w:ind w:firstLine="600" w:firstLineChars="200"/>
        <w:rPr>
          <w:rFonts w:hint="eastAsia" w:eastAsia="方正仿宋简体"/>
          <w:sz w:val="30"/>
          <w:szCs w:val="30"/>
          <w:lang w:eastAsia="zh-CN"/>
        </w:rPr>
      </w:pPr>
      <w:r>
        <w:rPr>
          <w:rFonts w:eastAsia="方正仿宋简体"/>
          <w:sz w:val="30"/>
          <w:szCs w:val="30"/>
        </w:rPr>
        <w:t>1</w:t>
      </w:r>
      <w:r>
        <w:rPr>
          <w:rFonts w:hint="eastAsia" w:eastAsia="方正仿宋简体"/>
          <w:sz w:val="30"/>
          <w:szCs w:val="30"/>
        </w:rPr>
        <w:t>. 提供的资料名称、份数、格式等具体要求为：</w:t>
      </w:r>
      <w:r>
        <w:rPr>
          <w:rFonts w:hint="eastAsia" w:eastAsia="方正仿宋简体"/>
          <w:sz w:val="30"/>
          <w:szCs w:val="30"/>
          <w:lang w:eastAsia="zh-CN"/>
        </w:rPr>
        <w:t>【详见附件1】</w:t>
      </w:r>
    </w:p>
    <w:p>
      <w:pPr>
        <w:spacing w:line="360" w:lineRule="auto"/>
        <w:ind w:firstLine="600" w:firstLineChars="200"/>
        <w:jc w:val="left"/>
        <w:rPr>
          <w:rFonts w:hint="eastAsia" w:eastAsia="方正仿宋简体"/>
          <w:sz w:val="30"/>
          <w:szCs w:val="30"/>
        </w:rPr>
      </w:pPr>
      <w:r>
        <w:rPr>
          <w:rFonts w:eastAsia="方正仿宋简体"/>
          <w:sz w:val="30"/>
          <w:szCs w:val="30"/>
        </w:rPr>
        <w:t>2</w:t>
      </w:r>
      <w:r>
        <w:rPr>
          <w:rFonts w:hint="eastAsia" w:eastAsia="方正仿宋简体"/>
          <w:sz w:val="30"/>
          <w:szCs w:val="30"/>
        </w:rPr>
        <w:t>.提供工作条件：【</w:t>
      </w:r>
      <w:r>
        <w:rPr>
          <w:rFonts w:hint="eastAsia" w:eastAsia="方正仿宋简体"/>
          <w:sz w:val="30"/>
          <w:szCs w:val="30"/>
          <w:lang w:val="en-US" w:eastAsia="zh-CN"/>
        </w:rPr>
        <w:t>提供必要的资料，确保乙方检测、采样等服务过程中的工作条件，指派专人与乙方的协调、联系工作。</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3.其他：【</w:t>
      </w:r>
      <w:r>
        <w:rPr>
          <w:rFonts w:hint="eastAsia" w:eastAsia="方正仿宋简体"/>
          <w:sz w:val="30"/>
          <w:szCs w:val="30"/>
          <w:lang w:val="en-US" w:eastAsia="zh-CN"/>
        </w:rPr>
        <w:t>/</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甲方提供上述协作事项的时间及方式：【</w:t>
      </w:r>
      <w:r>
        <w:rPr>
          <w:rFonts w:hint="eastAsia" w:eastAsia="方正仿宋简体"/>
          <w:sz w:val="30"/>
          <w:szCs w:val="30"/>
          <w:lang w:val="en-US" w:eastAsia="zh-CN"/>
        </w:rPr>
        <w:t>1、2</w:t>
      </w:r>
      <w:r>
        <w:rPr>
          <w:rFonts w:hint="eastAsia" w:eastAsia="方正仿宋简体"/>
          <w:sz w:val="30"/>
          <w:szCs w:val="30"/>
        </w:rPr>
        <w:t>】</w:t>
      </w:r>
    </w:p>
    <w:p>
      <w:pPr>
        <w:spacing w:line="560" w:lineRule="exact"/>
        <w:ind w:firstLine="602" w:firstLineChars="200"/>
        <w:rPr>
          <w:rFonts w:hint="eastAsia" w:eastAsia="方正仿宋简体"/>
          <w:b/>
          <w:bCs/>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第四条 技术服务费及支付方式</w:t>
      </w:r>
    </w:p>
    <w:p>
      <w:pPr>
        <w:spacing w:line="560" w:lineRule="exact"/>
        <w:ind w:firstLine="600" w:firstLineChars="200"/>
        <w:rPr>
          <w:rFonts w:hint="eastAsia" w:eastAsia="方正仿宋简体"/>
          <w:sz w:val="30"/>
          <w:szCs w:val="30"/>
        </w:rPr>
      </w:pPr>
      <w:r>
        <w:rPr>
          <w:rFonts w:hint="eastAsia" w:eastAsia="方正仿宋简体"/>
          <w:sz w:val="30"/>
          <w:szCs w:val="30"/>
        </w:rPr>
        <w:t>1.技术服务费总额人民币【】元（大写：人民币【】）以上价款为含税价，其中不含税总额为人民币【】元，增值税税率为【</w:t>
      </w:r>
      <w:r>
        <w:rPr>
          <w:rFonts w:hint="eastAsia" w:eastAsia="方正仿宋简体"/>
          <w:sz w:val="30"/>
          <w:szCs w:val="30"/>
          <w:lang w:val="en-US" w:eastAsia="zh-CN"/>
        </w:rPr>
        <w:t>6</w:t>
      </w:r>
      <w:r>
        <w:rPr>
          <w:rFonts w:hint="eastAsia" w:eastAsia="方正仿宋简体"/>
          <w:sz w:val="30"/>
          <w:szCs w:val="30"/>
        </w:rPr>
        <w:t>】%。</w:t>
      </w:r>
      <w:r>
        <w:rPr>
          <w:rFonts w:hint="eastAsia" w:ascii="Times New Roman" w:hAnsi="Times New Roman" w:eastAsia="方正仿宋简体" w:cs="Times New Roman"/>
          <w:color w:val="000000"/>
          <w:kern w:val="2"/>
          <w:sz w:val="30"/>
          <w:szCs w:val="30"/>
          <w:lang w:val="zh-CN"/>
        </w:rPr>
        <w:t>前述合同价款为固定不可变金额，包括但不限于：技术服务费，服务所需的试验、检测、工具等费用，乙方人员服务期间发生的人工、差旅、社保等费用，乙方对甲方人员进行的指导费、资料费、培训费等完成本合同项下技术服务的全部费用</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本合同履行期间如遇国家调整增值税税率的，则合同价格中不含税金额保持不变，可以按调整后的税率重新计算含税金额，以乙方开具发票时的税率为准进行结算和支付。</w:t>
      </w:r>
    </w:p>
    <w:p>
      <w:pPr>
        <w:numPr>
          <w:ilvl w:val="0"/>
          <w:numId w:val="4"/>
        </w:numPr>
        <w:spacing w:line="560" w:lineRule="exact"/>
        <w:ind w:firstLine="600" w:firstLineChars="200"/>
        <w:rPr>
          <w:rFonts w:hint="eastAsia" w:eastAsia="方正仿宋简体"/>
          <w:sz w:val="30"/>
          <w:szCs w:val="30"/>
          <w:lang w:eastAsia="zh-CN"/>
        </w:rPr>
      </w:pPr>
      <w:r>
        <w:rPr>
          <w:rFonts w:hint="eastAsia" w:eastAsia="方正仿宋简体"/>
          <w:sz w:val="30"/>
          <w:szCs w:val="30"/>
        </w:rPr>
        <w:t>技术服务费由甲方按照以下方式支付给乙方</w:t>
      </w:r>
      <w:r>
        <w:rPr>
          <w:rFonts w:hint="eastAsia" w:eastAsia="方正仿宋简体"/>
          <w:sz w:val="30"/>
          <w:szCs w:val="30"/>
          <w:lang w:eastAsia="zh-CN"/>
        </w:rPr>
        <w:t>：</w:t>
      </w:r>
    </w:p>
    <w:p>
      <w:pPr>
        <w:spacing w:line="560" w:lineRule="exact"/>
        <w:ind w:left="0" w:leftChars="0" w:firstLine="600" w:firstLineChars="200"/>
        <w:rPr>
          <w:rFonts w:hint="default" w:eastAsia="方正仿宋简体"/>
          <w:sz w:val="30"/>
          <w:szCs w:val="30"/>
          <w:lang w:val="en-US" w:eastAsia="zh-CN"/>
        </w:rPr>
      </w:pPr>
      <w:r>
        <w:rPr>
          <w:rFonts w:hint="eastAsia" w:eastAsia="方正仿宋简体"/>
          <w:sz w:val="30"/>
          <w:szCs w:val="30"/>
          <w:lang w:val="en-US" w:eastAsia="zh-CN"/>
        </w:rPr>
        <w:t>所有工作完成后，</w:t>
      </w:r>
      <w:r>
        <w:rPr>
          <w:rFonts w:hint="eastAsia" w:eastAsia="方正仿宋简体"/>
          <w:sz w:val="30"/>
          <w:szCs w:val="30"/>
        </w:rPr>
        <w:t>甲方验收合格无质量问题，无索赔发生，</w:t>
      </w:r>
      <w:r>
        <w:rPr>
          <w:rFonts w:hint="eastAsia" w:eastAsia="方正仿宋简体"/>
          <w:sz w:val="30"/>
          <w:szCs w:val="30"/>
          <w:lang w:val="en-US" w:eastAsia="zh-CN"/>
        </w:rPr>
        <w:t>甲方根据财务流程</w:t>
      </w:r>
      <w:r>
        <w:rPr>
          <w:rFonts w:hint="eastAsia" w:eastAsia="方正仿宋简体"/>
          <w:sz w:val="30"/>
          <w:szCs w:val="30"/>
        </w:rPr>
        <w:t>支付结算款的100%，附【</w:t>
      </w:r>
      <w:r>
        <w:rPr>
          <w:rFonts w:hint="eastAsia" w:eastAsia="方正仿宋简体"/>
          <w:sz w:val="30"/>
          <w:szCs w:val="30"/>
          <w:lang w:val="en-US" w:eastAsia="zh-CN"/>
        </w:rPr>
        <w:t>发票</w:t>
      </w:r>
      <w:r>
        <w:rPr>
          <w:rFonts w:hint="eastAsia" w:eastAsia="方正仿宋简体"/>
          <w:sz w:val="30"/>
          <w:szCs w:val="30"/>
        </w:rPr>
        <w:t>】支付；若发生违约赔付和考核，则相应扣减费用后进行支付。</w:t>
      </w:r>
      <w:r>
        <w:rPr>
          <w:rFonts w:hint="eastAsia" w:eastAsia="方正仿宋简体"/>
          <w:sz w:val="30"/>
          <w:szCs w:val="30"/>
          <w:lang w:val="en-US" w:eastAsia="zh-CN"/>
        </w:rPr>
        <w:t>结算金额最高不超过本合同约定的总价款。</w:t>
      </w:r>
    </w:p>
    <w:p>
      <w:pPr>
        <w:spacing w:line="560" w:lineRule="exact"/>
        <w:ind w:firstLine="600" w:firstLineChars="200"/>
        <w:rPr>
          <w:rFonts w:hint="eastAsia"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第五条 资料移交</w:t>
      </w:r>
    </w:p>
    <w:p>
      <w:pPr>
        <w:spacing w:line="560" w:lineRule="exact"/>
        <w:ind w:firstLine="600" w:firstLineChars="200"/>
        <w:rPr>
          <w:rFonts w:hint="eastAsia" w:eastAsia="方正仿宋简体"/>
          <w:sz w:val="30"/>
          <w:szCs w:val="30"/>
        </w:rPr>
      </w:pPr>
      <w:r>
        <w:rPr>
          <w:rFonts w:hint="eastAsia" w:eastAsia="方正仿宋简体"/>
          <w:sz w:val="30"/>
          <w:szCs w:val="30"/>
        </w:rPr>
        <w:t>1.乙方需严格遵守国家有关项目文件材料立卷归档的法律、法规，遵守相关档案管理规范、相关文件精神及具体要求。（如有）</w:t>
      </w:r>
    </w:p>
    <w:p>
      <w:pPr>
        <w:spacing w:line="560" w:lineRule="exact"/>
        <w:ind w:firstLine="600" w:firstLineChars="200"/>
        <w:rPr>
          <w:rFonts w:hint="eastAsia" w:eastAsia="方正仿宋简体"/>
          <w:sz w:val="30"/>
          <w:szCs w:val="30"/>
        </w:rPr>
      </w:pPr>
      <w:r>
        <w:rPr>
          <w:rFonts w:hint="eastAsia" w:eastAsia="方正仿宋简体"/>
          <w:sz w:val="30"/>
          <w:szCs w:val="30"/>
        </w:rPr>
        <w:t>2.乙方所提供的归档材料应为原件，要求格式规范，内容齐全、完整、准确、系统，签章手续完备并满足耐久性要求，所交存的电子文件应与纸质材料一致。</w:t>
      </w:r>
    </w:p>
    <w:p>
      <w:pPr>
        <w:spacing w:line="560" w:lineRule="exact"/>
        <w:ind w:firstLine="600" w:firstLineChars="200"/>
        <w:rPr>
          <w:rFonts w:hint="eastAsia" w:eastAsia="方正仿宋简体"/>
          <w:sz w:val="30"/>
          <w:szCs w:val="30"/>
        </w:rPr>
      </w:pPr>
      <w:r>
        <w:rPr>
          <w:rFonts w:hint="eastAsia" w:eastAsia="方正仿宋简体"/>
          <w:sz w:val="30"/>
          <w:szCs w:val="30"/>
        </w:rPr>
        <w:t>3.乙方须提供的资料名称、份数、格式等具体要求为：【</w:t>
      </w:r>
      <w:r>
        <w:rPr>
          <w:rFonts w:hint="eastAsia" w:eastAsia="方正仿宋简体"/>
          <w:sz w:val="30"/>
          <w:szCs w:val="30"/>
          <w:lang w:eastAsia="zh-CN"/>
        </w:rPr>
        <w:t>详见附件1</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4.乙方有义务协助甲方办理档案专项验收（如甲方需要），接受档案行政主管部门、甲方档案管理机构及其他部门的监督检查，并按要求整改落实到位。</w:t>
      </w:r>
    </w:p>
    <w:p>
      <w:pPr>
        <w:spacing w:line="560" w:lineRule="exact"/>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第六条 保密</w:t>
      </w:r>
    </w:p>
    <w:p>
      <w:pPr>
        <w:spacing w:line="560" w:lineRule="exact"/>
        <w:ind w:firstLine="600" w:firstLineChars="200"/>
        <w:rPr>
          <w:rFonts w:hint="eastAsia" w:eastAsia="方正仿宋简体"/>
          <w:sz w:val="30"/>
          <w:szCs w:val="30"/>
        </w:rPr>
      </w:pPr>
      <w:r>
        <w:rPr>
          <w:rFonts w:hint="eastAsia" w:eastAsia="方正仿宋简体"/>
          <w:sz w:val="30"/>
          <w:szCs w:val="30"/>
        </w:rPr>
        <w:t>（一）甲</w:t>
      </w:r>
      <w:r>
        <w:rPr>
          <w:rFonts w:hint="eastAsia" w:eastAsia="方正仿宋简体"/>
          <w:sz w:val="30"/>
          <w:szCs w:val="30"/>
          <w:lang w:val="en-US" w:eastAsia="zh-CN"/>
        </w:rPr>
        <w:t>乙双方</w:t>
      </w:r>
      <w:r>
        <w:rPr>
          <w:rFonts w:hint="eastAsia" w:eastAsia="方正仿宋简体"/>
          <w:sz w:val="30"/>
          <w:szCs w:val="30"/>
        </w:rPr>
        <w:t>因履行本合同应遵守的保密义务如下：</w:t>
      </w:r>
    </w:p>
    <w:p>
      <w:pPr>
        <w:spacing w:line="560" w:lineRule="exact"/>
        <w:ind w:firstLine="600" w:firstLineChars="200"/>
        <w:rPr>
          <w:rFonts w:hint="eastAsia" w:eastAsia="方正仿宋简体"/>
          <w:sz w:val="30"/>
          <w:szCs w:val="30"/>
          <w:lang w:val="en-US" w:eastAsia="zh-CN"/>
        </w:rPr>
      </w:pPr>
      <w:r>
        <w:rPr>
          <w:rFonts w:hint="eastAsia" w:eastAsia="方正仿宋简体"/>
          <w:sz w:val="30"/>
          <w:szCs w:val="30"/>
          <w:lang w:val="en-US" w:eastAsia="zh-CN"/>
        </w:rPr>
        <w:t>甲方对乙方提供的检验检测方案、检验检测报告应严格保密，不向第三方泄漏。乙方对甲方所有技术文件及资料应严格保密，不向第三方泄漏。</w:t>
      </w:r>
    </w:p>
    <w:p>
      <w:pPr>
        <w:spacing w:line="560" w:lineRule="exact"/>
        <w:ind w:firstLine="600" w:firstLineChars="200"/>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第七条 服务验收</w:t>
      </w:r>
    </w:p>
    <w:p>
      <w:pPr>
        <w:spacing w:line="560" w:lineRule="exact"/>
        <w:ind w:firstLine="600" w:firstLineChars="200"/>
        <w:rPr>
          <w:rFonts w:hint="eastAsia" w:eastAsia="方正仿宋简体"/>
          <w:sz w:val="30"/>
          <w:szCs w:val="30"/>
        </w:rPr>
      </w:pPr>
      <w:r>
        <w:rPr>
          <w:rFonts w:hint="eastAsia" w:eastAsia="方正仿宋简体"/>
          <w:sz w:val="30"/>
          <w:szCs w:val="30"/>
        </w:rPr>
        <w:t>双方确定，按以下标准和方式对乙方提交的技术服务工作成果进行验收：</w:t>
      </w:r>
    </w:p>
    <w:p>
      <w:pPr>
        <w:spacing w:line="560" w:lineRule="exact"/>
        <w:ind w:firstLine="600" w:firstLineChars="200"/>
        <w:rPr>
          <w:rFonts w:hint="eastAsia" w:eastAsia="方正仿宋简体"/>
          <w:sz w:val="30"/>
          <w:szCs w:val="30"/>
        </w:rPr>
      </w:pPr>
      <w:r>
        <w:rPr>
          <w:rFonts w:hint="eastAsia" w:eastAsia="方正仿宋简体"/>
          <w:sz w:val="30"/>
          <w:szCs w:val="30"/>
        </w:rPr>
        <w:t>1.乙方完成技术服务工作的形式：【</w:t>
      </w:r>
      <w:r>
        <w:rPr>
          <w:rFonts w:hint="eastAsia" w:ascii="Times New Roman" w:hAnsi="Times New Roman" w:eastAsia="方正仿宋简体" w:cs="Times New Roman"/>
          <w:snapToGrid/>
          <w:color w:val="000000"/>
          <w:kern w:val="2"/>
          <w:sz w:val="30"/>
          <w:szCs w:val="30"/>
          <w:lang w:val="en-US" w:eastAsia="zh-CN"/>
        </w:rPr>
        <w:t>现场检测和采样结束后，尽快完成检测分析，并将报告（寄）送招标方，包括6份纸质版，3份电子版</w:t>
      </w:r>
      <w:r>
        <w:rPr>
          <w:rFonts w:hint="eastAsia" w:eastAsia="方正仿宋简体"/>
          <w:sz w:val="30"/>
          <w:szCs w:val="30"/>
        </w:rPr>
        <w:t>】</w:t>
      </w:r>
    </w:p>
    <w:p>
      <w:pPr>
        <w:spacing w:line="560" w:lineRule="exact"/>
        <w:ind w:firstLine="600" w:firstLineChars="200"/>
        <w:rPr>
          <w:rFonts w:hint="eastAsia" w:eastAsia="方正仿宋简体"/>
          <w:sz w:val="30"/>
          <w:szCs w:val="30"/>
          <w:lang w:eastAsia="zh-CN"/>
        </w:rPr>
      </w:pPr>
      <w:r>
        <w:rPr>
          <w:rFonts w:hint="eastAsia" w:eastAsia="方正仿宋简体"/>
          <w:sz w:val="30"/>
          <w:szCs w:val="30"/>
        </w:rPr>
        <w:t>2.技术服务工作成果的验收标准：</w:t>
      </w:r>
      <w:r>
        <w:rPr>
          <w:rFonts w:hint="eastAsia" w:eastAsia="方正仿宋简体"/>
          <w:sz w:val="30"/>
          <w:szCs w:val="30"/>
          <w:lang w:eastAsia="zh-CN"/>
        </w:rPr>
        <w:t>【详见附件1】</w:t>
      </w:r>
    </w:p>
    <w:p>
      <w:pPr>
        <w:spacing w:line="560" w:lineRule="exact"/>
        <w:ind w:firstLine="600" w:firstLineChars="200"/>
        <w:rPr>
          <w:rFonts w:hint="eastAsia" w:eastAsia="方正仿宋简体"/>
          <w:sz w:val="30"/>
          <w:szCs w:val="30"/>
          <w:lang w:eastAsia="zh-CN"/>
        </w:rPr>
      </w:pPr>
      <w:r>
        <w:rPr>
          <w:rFonts w:hint="eastAsia" w:eastAsia="方正仿宋简体"/>
          <w:sz w:val="30"/>
          <w:szCs w:val="30"/>
        </w:rPr>
        <w:t>3.技术服务工作成果的验收方法：</w:t>
      </w:r>
      <w:r>
        <w:rPr>
          <w:rFonts w:hint="eastAsia" w:eastAsia="方正仿宋简体"/>
          <w:sz w:val="30"/>
          <w:szCs w:val="30"/>
          <w:lang w:eastAsia="zh-CN"/>
        </w:rPr>
        <w:t>【详见附件1】</w:t>
      </w:r>
    </w:p>
    <w:p>
      <w:pPr>
        <w:spacing w:line="560" w:lineRule="exact"/>
        <w:ind w:firstLine="600" w:firstLineChars="200"/>
        <w:rPr>
          <w:rFonts w:hint="eastAsia" w:eastAsia="方正仿宋简体"/>
          <w:sz w:val="30"/>
          <w:szCs w:val="30"/>
          <w:lang w:eastAsia="zh-CN"/>
        </w:rPr>
      </w:pPr>
      <w:r>
        <w:rPr>
          <w:rFonts w:hint="eastAsia" w:eastAsia="方正仿宋简体"/>
          <w:sz w:val="30"/>
          <w:szCs w:val="30"/>
        </w:rPr>
        <w:t>4.验收的时间节点和地点：</w:t>
      </w:r>
      <w:r>
        <w:rPr>
          <w:rFonts w:hint="eastAsia" w:eastAsia="方正仿宋简体"/>
          <w:sz w:val="30"/>
          <w:szCs w:val="30"/>
          <w:lang w:eastAsia="zh-CN"/>
        </w:rPr>
        <w:t>【详见附件1】</w:t>
      </w:r>
    </w:p>
    <w:p>
      <w:pPr>
        <w:pStyle w:val="3"/>
      </w:pPr>
    </w:p>
    <w:p>
      <w:pPr>
        <w:spacing w:line="560" w:lineRule="exact"/>
        <w:ind w:firstLine="602" w:firstLineChars="200"/>
        <w:rPr>
          <w:rFonts w:eastAsia="方正仿宋简体"/>
          <w:b/>
          <w:bCs/>
          <w:sz w:val="30"/>
          <w:szCs w:val="30"/>
        </w:rPr>
      </w:pPr>
      <w:r>
        <w:rPr>
          <w:rFonts w:hint="eastAsia" w:eastAsia="方正仿宋简体"/>
          <w:b/>
          <w:bCs/>
          <w:sz w:val="30"/>
          <w:szCs w:val="30"/>
        </w:rPr>
        <w:t>第八条 合同的变更与解除</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本合同的变更必须由双方协商一致，并以书面形式确定。</w:t>
      </w:r>
    </w:p>
    <w:p>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双方确定，出现下列情形，致使本合同的履行成为不必要或不可能，可以解除本合同：</w:t>
      </w:r>
    </w:p>
    <w:p>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（1）在合同履行中产生不能协商解决的技术方向性重大分歧时；</w:t>
      </w:r>
    </w:p>
    <w:p>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（2）甲方因政策、上级主管部门、母公司的规定要求或者甲方认为等情形，使本合同履行不必要、不可能的</w:t>
      </w:r>
      <w:r>
        <w:rPr>
          <w:rFonts w:hint="eastAsia" w:ascii="Times New Roman" w:hAnsi="Times New Roman" w:eastAsia="方正仿宋简体" w:cs="Times New Roman"/>
          <w:color w:val="000000"/>
          <w:spacing w:val="0"/>
          <w:sz w:val="30"/>
          <w:szCs w:val="30"/>
          <w:lang w:eastAsia="zh-CN"/>
        </w:rPr>
        <w:t>；</w:t>
      </w:r>
    </w:p>
    <w:p>
      <w:pPr>
        <w:spacing w:line="560" w:lineRule="exact"/>
        <w:ind w:firstLine="600" w:firstLineChars="200"/>
        <w:rPr>
          <w:rFonts w:hint="eastAsia" w:ascii="Times New Roman" w:hAnsi="Times New Roman" w:eastAsia="方正仿宋简体" w:cs="Times New Roman"/>
          <w:b w:val="0"/>
          <w:bCs w:val="0"/>
          <w:sz w:val="30"/>
          <w:szCs w:val="30"/>
        </w:rPr>
      </w:pPr>
      <w:r>
        <w:rPr>
          <w:rFonts w:hint="eastAsia" w:ascii="Times New Roman" w:hAnsi="Times New Roman" w:eastAsia="方正仿宋简体" w:cs="Times New Roman"/>
          <w:b w:val="0"/>
          <w:bCs w:val="0"/>
          <w:sz w:val="30"/>
          <w:szCs w:val="30"/>
        </w:rPr>
        <w:t>（3）</w:t>
      </w:r>
      <w:r>
        <w:rPr>
          <w:rFonts w:hint="eastAsia" w:ascii="Times New Roman" w:hAnsi="Times New Roman" w:eastAsia="方正仿宋简体" w:cs="Times New Roman"/>
          <w:b w:val="0"/>
          <w:bCs w:val="0"/>
          <w:sz w:val="30"/>
          <w:szCs w:val="30"/>
          <w:lang w:val="en-US" w:eastAsia="zh-CN"/>
        </w:rPr>
        <w:t>其他情形：</w:t>
      </w:r>
      <w:r>
        <w:rPr>
          <w:rFonts w:hint="eastAsia" w:ascii="Times New Roman" w:hAnsi="Times New Roman" w:eastAsia="方正仿宋简体" w:cs="Times New Roman"/>
          <w:b w:val="0"/>
          <w:bCs w:val="0"/>
          <w:sz w:val="30"/>
          <w:szCs w:val="30"/>
          <w:lang w:eastAsia="zh-CN"/>
        </w:rPr>
        <w:t>【</w:t>
      </w:r>
      <w:r>
        <w:rPr>
          <w:rFonts w:hint="eastAsia" w:eastAsia="方正仿宋简体" w:cs="Times New Roman"/>
          <w:b w:val="0"/>
          <w:bCs w:val="0"/>
          <w:sz w:val="30"/>
          <w:szCs w:val="30"/>
          <w:lang w:val="en-US" w:eastAsia="zh-CN"/>
        </w:rPr>
        <w:t xml:space="preserve"> </w:t>
      </w:r>
      <w:r>
        <w:rPr>
          <w:rFonts w:hint="eastAsia" w:ascii="Times New Roman" w:hAnsi="Times New Roman" w:eastAsia="方正仿宋简体" w:cs="Times New Roman"/>
          <w:b w:val="0"/>
          <w:bCs w:val="0"/>
          <w:sz w:val="30"/>
          <w:szCs w:val="30"/>
          <w:lang w:eastAsia="zh-CN"/>
        </w:rPr>
        <w:t>】</w:t>
      </w:r>
    </w:p>
    <w:p>
      <w:pPr>
        <w:spacing w:line="560" w:lineRule="exact"/>
        <w:ind w:firstLine="600" w:firstLineChars="200"/>
        <w:rPr>
          <w:rFonts w:hint="eastAsia"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第九条 违约责任</w:t>
      </w:r>
    </w:p>
    <w:p>
      <w:pPr>
        <w:spacing w:line="560" w:lineRule="exact"/>
        <w:ind w:firstLine="600" w:firstLineChars="200"/>
        <w:rPr>
          <w:rFonts w:hint="eastAsia" w:eastAsia="方正仿宋简体"/>
          <w:sz w:val="30"/>
          <w:szCs w:val="30"/>
        </w:rPr>
      </w:pPr>
      <w:r>
        <w:rPr>
          <w:rFonts w:hint="eastAsia" w:eastAsia="方正仿宋简体"/>
          <w:sz w:val="30"/>
          <w:szCs w:val="30"/>
        </w:rPr>
        <w:t>1.甲方违约责任</w:t>
      </w:r>
    </w:p>
    <w:p>
      <w:pPr>
        <w:spacing w:line="560" w:lineRule="exact"/>
        <w:ind w:firstLine="600" w:firstLineChars="200"/>
        <w:rPr>
          <w:rFonts w:hint="eastAsia" w:eastAsia="方正仿宋简体"/>
          <w:sz w:val="30"/>
          <w:szCs w:val="30"/>
        </w:rPr>
      </w:pPr>
      <w:r>
        <w:rPr>
          <w:rFonts w:hint="eastAsia" w:eastAsia="方正仿宋简体"/>
          <w:sz w:val="30"/>
          <w:szCs w:val="30"/>
        </w:rPr>
        <w:t>（1）甲方应当按合同第三条约定内容，及时向乙方提供用于本项目实施的技术资料及工作条件，并对提供技术资料的真实性及正确性负责。因甲方未及时提供项目开展所需资料，或现场工作条件不能满足项目开展等其他甲方原因造成的延期，技术服务期限相应顺延。</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w:t>
      </w:r>
      <w:r>
        <w:rPr>
          <w:rFonts w:hint="eastAsia" w:eastAsia="方正仿宋简体"/>
          <w:sz w:val="30"/>
          <w:szCs w:val="30"/>
        </w:rPr>
        <w:t>2）</w:t>
      </w:r>
      <w:r>
        <w:rPr>
          <w:rFonts w:hint="eastAsia" w:eastAsia="方正仿宋简体"/>
          <w:sz w:val="30"/>
          <w:szCs w:val="30"/>
          <w:lang w:val="zh-CN"/>
        </w:rPr>
        <w:t>甲方应当按照本</w:t>
      </w:r>
      <w:r>
        <w:rPr>
          <w:rFonts w:hint="eastAsia" w:eastAsia="方正仿宋简体"/>
          <w:sz w:val="30"/>
          <w:szCs w:val="30"/>
          <w:lang w:val="en-US" w:eastAsia="zh-CN"/>
        </w:rPr>
        <w:t>合同</w:t>
      </w:r>
      <w:r>
        <w:rPr>
          <w:rFonts w:hint="eastAsia" w:eastAsia="方正仿宋简体"/>
          <w:sz w:val="30"/>
          <w:szCs w:val="30"/>
          <w:lang w:val="zh-CN"/>
        </w:rPr>
        <w:t>约定及时向乙方支付款项，无故逾期支付超过三个月的，从逾期超过三个月的次日起至实际付款之日止，按照如下第【</w:t>
      </w:r>
      <w:r>
        <w:rPr>
          <w:rFonts w:hint="eastAsia" w:eastAsia="方正仿宋简体"/>
          <w:sz w:val="30"/>
          <w:szCs w:val="30"/>
          <w:lang w:val="en-US" w:eastAsia="zh-CN"/>
        </w:rPr>
        <w:t>A</w:t>
      </w:r>
      <w:r>
        <w:rPr>
          <w:rFonts w:hint="eastAsia" w:eastAsia="方正仿宋简体"/>
          <w:sz w:val="30"/>
          <w:szCs w:val="30"/>
          <w:lang w:val="zh-CN"/>
        </w:rPr>
        <w:t>】种方式承担违约责任：</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A.以逾期支付金额为基数，按照违约行为发生时中国人民银行同期活期存款利率为计算标准，承担逾期付款违约金；</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B.以逾期支付金额为基数，按照违约行为发生时中国人民银行授权全国银行间同业拆借中心公布的一年期贷款市场报价利率为计算标准，承担逾期付款违约金；</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C.依法承担相应的违约责任。</w:t>
      </w:r>
    </w:p>
    <w:p>
      <w:pPr>
        <w:spacing w:line="560" w:lineRule="exact"/>
        <w:ind w:firstLine="600" w:firstLineChars="200"/>
        <w:rPr>
          <w:rFonts w:hint="eastAsia" w:eastAsia="方正仿宋简体"/>
          <w:sz w:val="30"/>
          <w:szCs w:val="30"/>
        </w:rPr>
      </w:pPr>
      <w:r>
        <w:rPr>
          <w:rFonts w:hint="eastAsia" w:eastAsia="方正仿宋简体"/>
          <w:sz w:val="30"/>
          <w:szCs w:val="30"/>
          <w:lang w:val="zh-CN"/>
        </w:rPr>
        <w:t>（</w:t>
      </w:r>
      <w:r>
        <w:rPr>
          <w:rFonts w:hint="eastAsia" w:eastAsia="方正仿宋简体"/>
          <w:sz w:val="30"/>
          <w:szCs w:val="30"/>
          <w:lang w:val="en-US" w:eastAsia="zh-CN"/>
        </w:rPr>
        <w:t>3）</w:t>
      </w:r>
      <w:r>
        <w:rPr>
          <w:rFonts w:hint="eastAsia" w:eastAsia="方正仿宋简体"/>
          <w:sz w:val="30"/>
          <w:szCs w:val="30"/>
          <w:lang w:val="zh-CN"/>
        </w:rPr>
        <w:t>甲方依据本</w:t>
      </w:r>
      <w:r>
        <w:rPr>
          <w:rFonts w:hint="eastAsia" w:eastAsia="方正仿宋简体"/>
          <w:sz w:val="30"/>
          <w:szCs w:val="30"/>
          <w:lang w:val="en-US" w:eastAsia="zh-CN"/>
        </w:rPr>
        <w:t>合同</w:t>
      </w:r>
      <w:r>
        <w:rPr>
          <w:rFonts w:hint="eastAsia" w:eastAsia="方正仿宋简体"/>
          <w:sz w:val="30"/>
          <w:szCs w:val="30"/>
          <w:lang w:val="zh-CN"/>
        </w:rPr>
        <w:t>所承担的违约金数额，不论单项或多项累计不超过</w:t>
      </w:r>
      <w:r>
        <w:rPr>
          <w:rFonts w:hint="eastAsia" w:eastAsia="方正仿宋简体"/>
          <w:sz w:val="30"/>
          <w:szCs w:val="30"/>
          <w:lang w:val="en-US" w:eastAsia="zh-CN"/>
        </w:rPr>
        <w:t>本合同</w:t>
      </w:r>
      <w:r>
        <w:rPr>
          <w:rFonts w:hint="eastAsia" w:eastAsia="方正仿宋简体"/>
          <w:sz w:val="30"/>
          <w:szCs w:val="30"/>
          <w:lang w:val="zh-CN"/>
        </w:rPr>
        <w:t>总价款的5%。</w:t>
      </w:r>
    </w:p>
    <w:p>
      <w:pPr>
        <w:spacing w:line="560" w:lineRule="exact"/>
        <w:ind w:firstLine="600" w:firstLineChars="200"/>
        <w:rPr>
          <w:rFonts w:hint="eastAsia" w:eastAsia="方正仿宋简体"/>
          <w:sz w:val="30"/>
          <w:szCs w:val="30"/>
        </w:rPr>
      </w:pPr>
      <w:r>
        <w:rPr>
          <w:rFonts w:hint="eastAsia" w:eastAsia="方正仿宋简体"/>
          <w:sz w:val="30"/>
          <w:szCs w:val="30"/>
        </w:rPr>
        <w:t>2.乙方违约责任</w:t>
      </w:r>
    </w:p>
    <w:p>
      <w:pPr>
        <w:spacing w:line="560" w:lineRule="exact"/>
        <w:ind w:firstLine="600" w:firstLineChars="200"/>
        <w:rPr>
          <w:rFonts w:eastAsia="方正仿宋简体"/>
          <w:sz w:val="30"/>
          <w:szCs w:val="30"/>
        </w:rPr>
      </w:pPr>
      <w:r>
        <w:rPr>
          <w:rFonts w:hint="eastAsia" w:eastAsia="方正仿宋简体"/>
          <w:sz w:val="30"/>
          <w:szCs w:val="30"/>
        </w:rPr>
        <w:t>（1）由于乙方原因，造成项目未能在合同第二条约定时间内完成，每延误一天，应按照合同总</w:t>
      </w:r>
      <w:r>
        <w:rPr>
          <w:rFonts w:hint="eastAsia" w:eastAsia="方正仿宋简体"/>
          <w:sz w:val="30"/>
          <w:szCs w:val="30"/>
          <w:lang w:val="en-US" w:eastAsia="zh-CN"/>
        </w:rPr>
        <w:t>价款</w:t>
      </w:r>
      <w:r>
        <w:rPr>
          <w:rFonts w:hint="eastAsia" w:eastAsia="方正仿宋简体"/>
          <w:sz w:val="30"/>
          <w:szCs w:val="30"/>
        </w:rPr>
        <w:t>的【</w:t>
      </w:r>
      <w:r>
        <w:rPr>
          <w:rFonts w:hint="eastAsia" w:eastAsia="方正仿宋简体"/>
          <w:sz w:val="30"/>
          <w:szCs w:val="30"/>
          <w:lang w:val="en-US" w:eastAsia="zh-CN"/>
        </w:rPr>
        <w:t>0.5</w:t>
      </w:r>
      <w:r>
        <w:rPr>
          <w:rFonts w:hint="eastAsia" w:eastAsia="方正仿宋简体"/>
          <w:sz w:val="30"/>
          <w:szCs w:val="30"/>
        </w:rPr>
        <w:t>】%计算违约金；逾期【</w:t>
      </w:r>
      <w:r>
        <w:rPr>
          <w:rFonts w:hint="eastAsia" w:eastAsia="方正仿宋简体"/>
          <w:sz w:val="30"/>
          <w:szCs w:val="30"/>
          <w:lang w:val="en-US" w:eastAsia="zh-CN"/>
        </w:rPr>
        <w:t>15</w:t>
      </w:r>
      <w:r>
        <w:rPr>
          <w:rFonts w:hint="eastAsia" w:eastAsia="方正仿宋简体"/>
          <w:sz w:val="30"/>
          <w:szCs w:val="30"/>
        </w:rPr>
        <w:t>】日以上的，甲方有权解除合同，乙方必须全额退回甲方已支付的费用且另行支付合同总</w:t>
      </w:r>
      <w:r>
        <w:rPr>
          <w:rFonts w:hint="eastAsia" w:eastAsia="方正仿宋简体"/>
          <w:sz w:val="30"/>
          <w:szCs w:val="30"/>
          <w:lang w:val="en-US" w:eastAsia="zh-CN"/>
        </w:rPr>
        <w:t>价款</w:t>
      </w:r>
      <w:r>
        <w:rPr>
          <w:rFonts w:hint="eastAsia" w:eastAsia="方正仿宋简体"/>
          <w:sz w:val="30"/>
          <w:szCs w:val="30"/>
        </w:rPr>
        <w:t>【</w:t>
      </w:r>
      <w:r>
        <w:rPr>
          <w:rFonts w:hint="eastAsia" w:eastAsia="方正仿宋简体"/>
          <w:sz w:val="30"/>
          <w:szCs w:val="30"/>
          <w:lang w:val="en-US" w:eastAsia="zh-CN"/>
        </w:rPr>
        <w:t>20</w:t>
      </w:r>
      <w:r>
        <w:rPr>
          <w:rFonts w:hint="eastAsia" w:eastAsia="方正仿宋简体"/>
          <w:sz w:val="30"/>
          <w:szCs w:val="30"/>
        </w:rPr>
        <w:t>】%的违约金，违约金不足以弥补给甲方造成的损失的，乙方还应</w:t>
      </w:r>
      <w:r>
        <w:rPr>
          <w:rFonts w:hint="eastAsia" w:eastAsia="方正仿宋简体"/>
          <w:sz w:val="30"/>
          <w:szCs w:val="30"/>
          <w:lang w:val="en-US" w:eastAsia="zh-CN"/>
        </w:rPr>
        <w:t>当</w:t>
      </w:r>
      <w:r>
        <w:rPr>
          <w:rFonts w:hint="eastAsia" w:eastAsia="方正仿宋简体"/>
          <w:sz w:val="30"/>
          <w:szCs w:val="30"/>
        </w:rPr>
        <w:t>承担损失赔偿责任。</w:t>
      </w:r>
    </w:p>
    <w:p>
      <w:pPr>
        <w:spacing w:line="560" w:lineRule="exact"/>
        <w:ind w:firstLine="600" w:firstLineChars="200"/>
        <w:rPr>
          <w:rFonts w:hint="eastAsia" w:eastAsia="方正仿宋简体"/>
          <w:sz w:val="30"/>
          <w:szCs w:val="30"/>
        </w:rPr>
      </w:pPr>
      <w:r>
        <w:rPr>
          <w:rFonts w:hint="eastAsia" w:eastAsia="方正仿宋简体"/>
          <w:sz w:val="30"/>
          <w:szCs w:val="30"/>
        </w:rPr>
        <w:t>（2）由于乙方原因，乙方未按要求完成合同约定的服务内容或者服务内容验收不合格且经修改仍不合格的，甲方有权解除本合同；如已经交付的阶段性成果甲方继续使用，则尚未支付的费用不再支付，乙方还应当另外向甲方支付合同总价款【</w:t>
      </w:r>
      <w:r>
        <w:rPr>
          <w:rFonts w:hint="eastAsia" w:eastAsia="方正仿宋简体"/>
          <w:sz w:val="30"/>
          <w:szCs w:val="30"/>
          <w:lang w:val="en-US" w:eastAsia="zh-CN"/>
        </w:rPr>
        <w:t>5</w:t>
      </w:r>
      <w:r>
        <w:rPr>
          <w:rFonts w:hint="eastAsia" w:eastAsia="方正仿宋简体"/>
          <w:sz w:val="30"/>
          <w:szCs w:val="30"/>
        </w:rPr>
        <w:t>】%的违约金；如已经交付的阶段性成果甲方不再使用，乙方必须全额退回甲方已支付的费用且另行支付合同总</w:t>
      </w:r>
      <w:r>
        <w:rPr>
          <w:rFonts w:hint="eastAsia" w:eastAsia="方正仿宋简体"/>
          <w:sz w:val="30"/>
          <w:szCs w:val="30"/>
          <w:lang w:val="en-US" w:eastAsia="zh-CN"/>
        </w:rPr>
        <w:t>价款</w:t>
      </w:r>
      <w:r>
        <w:rPr>
          <w:rFonts w:hint="eastAsia" w:eastAsia="方正仿宋简体"/>
          <w:sz w:val="30"/>
          <w:szCs w:val="30"/>
        </w:rPr>
        <w:t>【</w:t>
      </w:r>
      <w:r>
        <w:rPr>
          <w:rFonts w:hint="eastAsia" w:eastAsia="方正仿宋简体"/>
          <w:sz w:val="30"/>
          <w:szCs w:val="30"/>
          <w:lang w:val="en-US" w:eastAsia="zh-CN"/>
        </w:rPr>
        <w:t>10</w:t>
      </w:r>
      <w:r>
        <w:rPr>
          <w:rFonts w:hint="eastAsia" w:eastAsia="方正仿宋简体"/>
          <w:sz w:val="30"/>
          <w:szCs w:val="30"/>
        </w:rPr>
        <w:t>】%的违约金，违约金不足以弥补给甲方造成的损失的，乙方还应</w:t>
      </w:r>
      <w:r>
        <w:rPr>
          <w:rFonts w:hint="eastAsia" w:eastAsia="方正仿宋简体"/>
          <w:sz w:val="30"/>
          <w:szCs w:val="30"/>
          <w:lang w:val="en-US" w:eastAsia="zh-CN"/>
        </w:rPr>
        <w:t>当</w:t>
      </w:r>
      <w:r>
        <w:rPr>
          <w:rFonts w:hint="eastAsia" w:eastAsia="方正仿宋简体"/>
          <w:sz w:val="30"/>
          <w:szCs w:val="30"/>
        </w:rPr>
        <w:t>承担损失赔偿责任。</w:t>
      </w:r>
    </w:p>
    <w:p>
      <w:pPr>
        <w:spacing w:line="560" w:lineRule="exact"/>
        <w:ind w:firstLine="600" w:firstLineChars="200"/>
        <w:rPr>
          <w:rFonts w:hint="eastAsia" w:ascii="Times New Roman" w:hAnsi="Times New Roman" w:eastAsia="方正仿宋简体" w:cs="Times New Roman"/>
          <w:sz w:val="30"/>
          <w:szCs w:val="30"/>
        </w:rPr>
      </w:pPr>
      <w:r>
        <w:rPr>
          <w:rFonts w:hint="eastAsia" w:eastAsia="方正仿宋简体"/>
          <w:sz w:val="30"/>
          <w:szCs w:val="30"/>
        </w:rPr>
        <w:t>（3）</w:t>
      </w:r>
      <w:r>
        <w:rPr>
          <w:rFonts w:hint="eastAsia" w:ascii="Times New Roman" w:hAnsi="Times New Roman" w:eastAsia="方正仿宋简体" w:cs="Times New Roman"/>
          <w:sz w:val="30"/>
          <w:szCs w:val="30"/>
        </w:rPr>
        <w:t>乙方不得在未与甲方协商一致的情况下单方解除本合同，否则，按本合同总价款的【</w:t>
      </w:r>
      <w:r>
        <w:rPr>
          <w:rFonts w:hint="eastAsia" w:eastAsia="方正仿宋简体" w:cs="Times New Roman"/>
          <w:sz w:val="30"/>
          <w:szCs w:val="30"/>
          <w:lang w:val="en-US" w:eastAsia="zh-CN"/>
        </w:rPr>
        <w:t>20</w:t>
      </w:r>
      <w:r>
        <w:rPr>
          <w:rFonts w:hint="eastAsia" w:ascii="Times New Roman" w:hAnsi="Times New Roman" w:eastAsia="方正仿宋简体" w:cs="Times New Roman"/>
          <w:sz w:val="30"/>
          <w:szCs w:val="30"/>
        </w:rPr>
        <w:t>】%向甲方支付违约金；违约金不足以弥补给甲方造成损失的，乙方还应当承担</w:t>
      </w:r>
      <w:r>
        <w:rPr>
          <w:rFonts w:hint="eastAsia" w:ascii="Times New Roman" w:hAnsi="Times New Roman" w:eastAsia="方正仿宋简体" w:cs="Times New Roman"/>
          <w:sz w:val="30"/>
          <w:szCs w:val="30"/>
          <w:lang w:val="en-US" w:eastAsia="zh-CN"/>
        </w:rPr>
        <w:t>损失</w:t>
      </w:r>
      <w:r>
        <w:rPr>
          <w:rFonts w:hint="eastAsia" w:ascii="Times New Roman" w:hAnsi="Times New Roman" w:eastAsia="方正仿宋简体" w:cs="Times New Roman"/>
          <w:sz w:val="30"/>
          <w:szCs w:val="30"/>
        </w:rPr>
        <w:t>赔偿责任。</w:t>
      </w:r>
    </w:p>
    <w:p>
      <w:pPr>
        <w:spacing w:line="560" w:lineRule="exact"/>
        <w:ind w:firstLine="600" w:firstLineChars="200"/>
        <w:rPr>
          <w:rFonts w:hint="eastAsia" w:eastAsia="方正仿宋简体"/>
          <w:sz w:val="30"/>
          <w:szCs w:val="30"/>
        </w:rPr>
      </w:pPr>
      <w:r>
        <w:rPr>
          <w:rFonts w:hint="eastAsia" w:eastAsia="方正仿宋简体"/>
          <w:sz w:val="30"/>
          <w:szCs w:val="30"/>
        </w:rPr>
        <w:t>（4）根据合同约定，乙方所承担违约金数额，不论单项或多项累计将不超过合同总价款的</w:t>
      </w:r>
      <w:r>
        <w:rPr>
          <w:rFonts w:hint="eastAsia" w:eastAsia="方正仿宋简体"/>
          <w:sz w:val="30"/>
          <w:szCs w:val="30"/>
          <w:lang w:val="en-US" w:eastAsia="zh-CN"/>
        </w:rPr>
        <w:t>20</w:t>
      </w:r>
      <w:r>
        <w:rPr>
          <w:rFonts w:hint="eastAsia" w:eastAsia="方正仿宋简体"/>
          <w:sz w:val="30"/>
          <w:szCs w:val="30"/>
        </w:rPr>
        <w:t>%，但如果前述违约金不足以弥补给甲方造成的损失的，乙方还应当继续承担赔偿责任，至甲方全部损失得到弥补为止。</w:t>
      </w:r>
    </w:p>
    <w:p>
      <w:pPr>
        <w:spacing w:line="560" w:lineRule="exact"/>
        <w:ind w:firstLine="600" w:firstLineChars="200"/>
        <w:rPr>
          <w:rFonts w:eastAsia="方正仿宋简体"/>
          <w:sz w:val="30"/>
          <w:szCs w:val="30"/>
        </w:rPr>
      </w:pPr>
      <w:r>
        <w:rPr>
          <w:rFonts w:hint="eastAsia" w:eastAsia="方正仿宋简体"/>
          <w:sz w:val="30"/>
          <w:szCs w:val="30"/>
        </w:rPr>
        <w:t>（5）</w:t>
      </w:r>
      <w:r>
        <w:rPr>
          <w:rFonts w:hint="eastAsia" w:ascii="Times New Roman" w:hAnsi="Times New Roman" w:eastAsia="方正仿宋简体" w:cs="Times New Roman"/>
          <w:sz w:val="30"/>
          <w:szCs w:val="30"/>
        </w:rPr>
        <w:t>前述条款涉及的乙方应当承担的违约金和赔偿费用，甲方均有权从未付合同款项中直接扣减。</w:t>
      </w: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第十条 知识产权</w:t>
      </w:r>
    </w:p>
    <w:p>
      <w:pPr>
        <w:spacing w:line="560" w:lineRule="exact"/>
        <w:ind w:firstLine="600" w:firstLineChars="200"/>
        <w:rPr>
          <w:rFonts w:eastAsia="方正仿宋简体"/>
          <w:sz w:val="30"/>
          <w:szCs w:val="30"/>
        </w:rPr>
      </w:pPr>
      <w:r>
        <w:rPr>
          <w:rFonts w:eastAsia="方正仿宋简体"/>
          <w:sz w:val="30"/>
          <w:szCs w:val="30"/>
        </w:rPr>
        <w:t>1.双方同意，乙方按本合同约定完成的技术服务工作成果及其知识产权归甲方所有。</w:t>
      </w:r>
      <w:r>
        <w:rPr>
          <w:rFonts w:eastAsia="方正仿宋简体"/>
          <w:sz w:val="30"/>
          <w:szCs w:val="30"/>
        </w:rPr>
        <w:br w:type="textWrapping"/>
      </w:r>
      <w:r>
        <w:rPr>
          <w:rFonts w:eastAsia="方正仿宋简体"/>
          <w:sz w:val="30"/>
          <w:szCs w:val="30"/>
        </w:rPr>
        <w:t>   </w:t>
      </w:r>
      <w:r>
        <w:rPr>
          <w:rFonts w:hint="eastAsia" w:eastAsia="方正仿宋简体"/>
          <w:sz w:val="30"/>
          <w:szCs w:val="30"/>
          <w:lang w:val="en-US" w:eastAsia="zh-CN"/>
        </w:rPr>
        <w:t xml:space="preserve">  </w:t>
      </w:r>
      <w:r>
        <w:rPr>
          <w:rFonts w:eastAsia="方正仿宋简体"/>
          <w:sz w:val="30"/>
          <w:szCs w:val="30"/>
        </w:rPr>
        <w:t> 2.甲方利用乙方提交的技术服务工作成果所完成的新的技术成果及其知识产权，归甲方所有。</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3.乙方利用甲方提供的技术资料和工作条件所完成的新的技术成果及其知识产权，归【</w:t>
      </w:r>
      <w:r>
        <w:rPr>
          <w:rFonts w:hint="eastAsia" w:eastAsia="方正仿宋简体"/>
          <w:sz w:val="30"/>
          <w:szCs w:val="30"/>
          <w:lang w:val="en-US" w:eastAsia="zh-CN"/>
        </w:rPr>
        <w:t>A</w:t>
      </w:r>
      <w:r>
        <w:rPr>
          <w:rFonts w:eastAsia="方正仿宋简体"/>
          <w:sz w:val="30"/>
          <w:szCs w:val="30"/>
        </w:rPr>
        <w:t>】</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A.甲方所有;</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B.乙方所有，甲方有权免费使用;</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C.双方共有。</w:t>
      </w:r>
    </w:p>
    <w:p>
      <w:pPr>
        <w:spacing w:line="560" w:lineRule="exact"/>
        <w:ind w:firstLine="602" w:firstLineChars="200"/>
        <w:rPr>
          <w:rFonts w:eastAsia="方正仿宋简体"/>
          <w:b/>
          <w:bCs/>
          <w:sz w:val="30"/>
          <w:szCs w:val="30"/>
        </w:rPr>
      </w:pPr>
      <w:r>
        <w:rPr>
          <w:rFonts w:hint="eastAsia" w:eastAsia="方正仿宋简体"/>
          <w:b/>
          <w:bCs/>
          <w:sz w:val="30"/>
          <w:szCs w:val="30"/>
        </w:rPr>
        <w:t>第十一条 工作团队与联系</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在本合同有效期内，甲方指定【】为甲方项目联系人，乙方指定【】为乙方项目联系人；双方更换联系人，须书面通知对方。项目联系人承担以下责任：</w:t>
      </w:r>
    </w:p>
    <w:p>
      <w:pPr>
        <w:spacing w:line="560" w:lineRule="exact"/>
        <w:ind w:firstLine="600" w:firstLineChars="200"/>
        <w:rPr>
          <w:rFonts w:hint="eastAsia" w:eastAsia="方正仿宋简体"/>
          <w:sz w:val="30"/>
          <w:szCs w:val="30"/>
        </w:rPr>
      </w:pPr>
      <w:r>
        <w:rPr>
          <w:rFonts w:hint="eastAsia" w:eastAsia="方正仿宋简体"/>
          <w:sz w:val="30"/>
          <w:szCs w:val="30"/>
        </w:rPr>
        <w:t>（1）协调项目进度、计划安排、质量控制等；</w:t>
      </w:r>
    </w:p>
    <w:p>
      <w:pPr>
        <w:spacing w:line="560" w:lineRule="exact"/>
        <w:ind w:firstLine="600" w:firstLineChars="200"/>
        <w:rPr>
          <w:rFonts w:hint="eastAsia" w:eastAsia="方正仿宋简体"/>
          <w:sz w:val="30"/>
          <w:szCs w:val="30"/>
        </w:rPr>
      </w:pPr>
      <w:r>
        <w:rPr>
          <w:rFonts w:hint="eastAsia" w:eastAsia="方正仿宋简体"/>
          <w:sz w:val="30"/>
          <w:szCs w:val="30"/>
        </w:rPr>
        <w:t>（2）协调组织验收工作 ；</w:t>
      </w:r>
    </w:p>
    <w:p>
      <w:pPr>
        <w:spacing w:line="560" w:lineRule="exact"/>
        <w:ind w:firstLine="600" w:firstLineChars="200"/>
        <w:rPr>
          <w:rFonts w:hint="eastAsia" w:eastAsia="方正仿宋简体"/>
          <w:sz w:val="30"/>
          <w:szCs w:val="30"/>
        </w:rPr>
      </w:pPr>
      <w:r>
        <w:rPr>
          <w:rFonts w:hint="eastAsia" w:eastAsia="方正仿宋简体"/>
          <w:sz w:val="30"/>
          <w:szCs w:val="30"/>
        </w:rPr>
        <w:t>（3）</w:t>
      </w:r>
      <w:r>
        <w:rPr>
          <w:rFonts w:hint="eastAsia" w:eastAsia="方正仿宋简体"/>
          <w:sz w:val="30"/>
          <w:szCs w:val="30"/>
          <w:lang w:val="en-US" w:eastAsia="zh-CN"/>
        </w:rPr>
        <w:t>其他：</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乙方为完成本合同项下的技术服务工作，所组建的服务团队核心人员包括【】；非经甲方同意，前述人员不得更换。</w:t>
      </w:r>
    </w:p>
    <w:p>
      <w:pPr>
        <w:spacing w:line="560" w:lineRule="exact"/>
        <w:ind w:firstLine="600" w:firstLineChars="200"/>
        <w:rPr>
          <w:rFonts w:hint="eastAsia" w:eastAsia="方正仿宋简体"/>
          <w:sz w:val="30"/>
          <w:szCs w:val="30"/>
        </w:rPr>
      </w:pPr>
    </w:p>
    <w:p>
      <w:pPr>
        <w:spacing w:line="560" w:lineRule="exact"/>
        <w:ind w:firstLine="602" w:firstLineChars="200"/>
        <w:rPr>
          <w:rFonts w:hint="eastAsia" w:eastAsia="方正仿宋简体"/>
          <w:sz w:val="30"/>
          <w:szCs w:val="30"/>
        </w:rPr>
      </w:pPr>
      <w:r>
        <w:rPr>
          <w:rFonts w:hint="eastAsia" w:eastAsia="方正仿宋简体"/>
          <w:b/>
          <w:bCs/>
          <w:sz w:val="30"/>
          <w:szCs w:val="30"/>
        </w:rPr>
        <w:t>第十二条 争议解决</w:t>
      </w:r>
    </w:p>
    <w:p>
      <w:pPr>
        <w:spacing w:line="560" w:lineRule="exact"/>
        <w:ind w:firstLine="600" w:firstLineChars="200"/>
        <w:rPr>
          <w:rFonts w:hint="eastAsia" w:eastAsia="方正仿宋简体"/>
          <w:sz w:val="30"/>
          <w:szCs w:val="30"/>
        </w:rPr>
      </w:pPr>
      <w:r>
        <w:rPr>
          <w:rFonts w:hint="eastAsia" w:eastAsia="方正仿宋简体"/>
          <w:sz w:val="30"/>
          <w:szCs w:val="30"/>
        </w:rPr>
        <w:t>因本合同发生的或与本合同有关的任何争议，合同双方应首先通过友好协商解决。若甲、乙双方均系纳入央企间法律纠纷解决机制的企业，可按照自愿原则共同向上海国际经济贸易仲裁委员会（上海国际仲裁中心）申请调解。</w:t>
      </w:r>
    </w:p>
    <w:p>
      <w:pPr>
        <w:spacing w:line="560" w:lineRule="exact"/>
        <w:ind w:firstLine="600" w:firstLineChars="200"/>
        <w:rPr>
          <w:rFonts w:hint="eastAsia" w:eastAsia="方正仿宋简体"/>
          <w:sz w:val="30"/>
          <w:szCs w:val="30"/>
        </w:rPr>
      </w:pPr>
      <w:r>
        <w:rPr>
          <w:rFonts w:hint="eastAsia" w:eastAsia="方正仿宋简体"/>
          <w:sz w:val="30"/>
          <w:szCs w:val="30"/>
        </w:rPr>
        <w:t>若协商或调解不能解决，则任何一方均可选择以下第【</w:t>
      </w:r>
      <w:r>
        <w:rPr>
          <w:rFonts w:hint="eastAsia" w:eastAsia="方正仿宋简体"/>
          <w:sz w:val="30"/>
          <w:szCs w:val="30"/>
          <w:lang w:val="en-US" w:eastAsia="zh-CN"/>
        </w:rPr>
        <w:t>A</w:t>
      </w:r>
      <w:r>
        <w:rPr>
          <w:rFonts w:hint="eastAsia" w:eastAsia="方正仿宋简体"/>
          <w:sz w:val="30"/>
          <w:szCs w:val="30"/>
        </w:rPr>
        <w:t>】种方式解决：</w:t>
      </w:r>
    </w:p>
    <w:p>
      <w:pPr>
        <w:spacing w:line="560" w:lineRule="exact"/>
        <w:ind w:firstLine="600" w:firstLineChars="200"/>
        <w:rPr>
          <w:rFonts w:hint="eastAsia" w:eastAsia="方正仿宋简体"/>
          <w:sz w:val="30"/>
          <w:szCs w:val="30"/>
        </w:rPr>
      </w:pPr>
      <w:r>
        <w:rPr>
          <w:rFonts w:hint="eastAsia" w:eastAsia="方正仿宋简体"/>
          <w:sz w:val="30"/>
          <w:szCs w:val="30"/>
        </w:rPr>
        <w:t>A.向</w:t>
      </w:r>
      <w:r>
        <w:rPr>
          <w:rFonts w:hint="eastAsia" w:eastAsia="方正仿宋简体"/>
          <w:sz w:val="30"/>
          <w:szCs w:val="30"/>
          <w:lang w:eastAsia="zh-CN"/>
        </w:rPr>
        <w:t>【</w:t>
      </w:r>
      <w:r>
        <w:rPr>
          <w:rFonts w:hint="eastAsia" w:eastAsia="方正仿宋简体"/>
          <w:sz w:val="30"/>
          <w:szCs w:val="30"/>
          <w:lang w:val="en-US" w:eastAsia="zh-CN"/>
        </w:rPr>
        <w:t>甲方所在地</w:t>
      </w:r>
      <w:r>
        <w:rPr>
          <w:rFonts w:hint="eastAsia" w:eastAsia="方正仿宋简体"/>
          <w:sz w:val="30"/>
          <w:szCs w:val="30"/>
          <w:lang w:eastAsia="zh-CN"/>
        </w:rPr>
        <w:t>】</w:t>
      </w:r>
      <w:r>
        <w:rPr>
          <w:rFonts w:hint="eastAsia" w:eastAsia="方正仿宋简体"/>
          <w:sz w:val="30"/>
          <w:szCs w:val="30"/>
        </w:rPr>
        <w:t>人民法院提起诉讼；</w:t>
      </w:r>
    </w:p>
    <w:p>
      <w:pPr>
        <w:spacing w:line="560" w:lineRule="exact"/>
        <w:ind w:firstLine="600" w:firstLineChars="200"/>
        <w:rPr>
          <w:rFonts w:eastAsia="方正仿宋简体"/>
          <w:sz w:val="30"/>
          <w:szCs w:val="30"/>
        </w:rPr>
      </w:pPr>
      <w:r>
        <w:rPr>
          <w:rFonts w:hint="eastAsia" w:eastAsia="方正仿宋简体"/>
          <w:sz w:val="30"/>
          <w:szCs w:val="30"/>
        </w:rPr>
        <w:t>B.向【】仲裁委员会申请仲裁。</w:t>
      </w:r>
    </w:p>
    <w:p>
      <w:pPr>
        <w:pStyle w:val="6"/>
      </w:pPr>
    </w:p>
    <w:p>
      <w:pPr>
        <w:spacing w:line="560" w:lineRule="exact"/>
        <w:ind w:firstLine="602" w:firstLineChars="200"/>
        <w:rPr>
          <w:rFonts w:eastAsia="方正仿宋简体"/>
          <w:b/>
          <w:bCs/>
          <w:sz w:val="30"/>
          <w:szCs w:val="30"/>
        </w:rPr>
      </w:pPr>
      <w:r>
        <w:rPr>
          <w:rFonts w:hint="eastAsia" w:eastAsia="方正仿宋简体"/>
          <w:b/>
          <w:bCs/>
          <w:sz w:val="30"/>
          <w:szCs w:val="30"/>
        </w:rPr>
        <w:t>第十三条 其他</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本合同及相关附件中所涉及的有关名词和技术术语，其定义和解释详见附件1。</w:t>
      </w:r>
    </w:p>
    <w:p>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电子签章条款</w:t>
      </w:r>
      <w:r>
        <w:rPr>
          <w:rFonts w:eastAsia="方正仿宋简体"/>
          <w:sz w:val="30"/>
          <w:szCs w:val="30"/>
        </w:rPr>
        <w:t>）</w:t>
      </w:r>
      <w:r>
        <w:rPr>
          <w:rFonts w:hint="eastAsia" w:eastAsia="方正仿宋简体"/>
          <w:sz w:val="30"/>
          <w:szCs w:val="30"/>
        </w:rPr>
        <w:t>本合同</w:t>
      </w:r>
      <w:r>
        <w:rPr>
          <w:rFonts w:eastAsia="方正仿宋简体"/>
          <w:sz w:val="30"/>
          <w:szCs w:val="30"/>
        </w:rPr>
        <w:t>以双方法定代表人或其授权代表在“中煤易购电子签章平台”（域名为：</w:t>
      </w:r>
      <w:r>
        <w:rPr>
          <w:rFonts w:hint="eastAsia" w:eastAsia="方正仿宋简体"/>
          <w:sz w:val="30"/>
          <w:szCs w:val="30"/>
        </w:rPr>
        <w:fldChar w:fldCharType="begin"/>
      </w:r>
      <w:r>
        <w:rPr>
          <w:rFonts w:hint="eastAsia" w:eastAsia="方正仿宋简体"/>
          <w:sz w:val="30"/>
          <w:szCs w:val="30"/>
        </w:rPr>
        <w:instrText xml:space="preserve"> HYPERLINK "https://ego.chinacoal.com/ca_zmyg）" </w:instrText>
      </w:r>
      <w:r>
        <w:rPr>
          <w:rFonts w:hint="eastAsia" w:eastAsia="方正仿宋简体"/>
          <w:sz w:val="30"/>
          <w:szCs w:val="30"/>
        </w:rPr>
        <w:fldChar w:fldCharType="separate"/>
      </w:r>
      <w:r>
        <w:rPr>
          <w:rStyle w:val="20"/>
          <w:rFonts w:hint="eastAsia" w:eastAsia="方正仿宋简体"/>
          <w:sz w:val="30"/>
          <w:szCs w:val="30"/>
        </w:rPr>
        <w:t>https://ego.chinacoal.com/ca_zmyg</w:t>
      </w:r>
      <w:r>
        <w:rPr>
          <w:rStyle w:val="20"/>
          <w:rFonts w:eastAsia="方正仿宋简体"/>
          <w:sz w:val="30"/>
          <w:szCs w:val="30"/>
        </w:rPr>
        <w:t>）</w:t>
      </w:r>
      <w:r>
        <w:rPr>
          <w:rFonts w:hint="eastAsia" w:eastAsia="方正仿宋简体"/>
          <w:sz w:val="30"/>
          <w:szCs w:val="30"/>
        </w:rPr>
        <w:fldChar w:fldCharType="end"/>
      </w:r>
    </w:p>
    <w:p>
      <w:pPr>
        <w:spacing w:line="560" w:lineRule="exact"/>
        <w:rPr>
          <w:rFonts w:eastAsia="方正仿宋简体"/>
          <w:color w:val="auto"/>
          <w:sz w:val="30"/>
          <w:szCs w:val="30"/>
          <w:u w:val="none"/>
        </w:rPr>
      </w:pPr>
      <w:r>
        <w:rPr>
          <w:rFonts w:eastAsia="方正仿宋简体"/>
          <w:sz w:val="30"/>
          <w:szCs w:val="30"/>
        </w:rPr>
        <w:t>上凭所签发的数字证书以电子签名形式加盖其电子章（“电子签名”）的方式签署，自签署后生效</w:t>
      </w:r>
      <w:r>
        <w:rPr>
          <w:rFonts w:hint="eastAsia" w:eastAsia="方正仿宋简体"/>
          <w:sz w:val="30"/>
          <w:szCs w:val="30"/>
          <w:lang w:eastAsia="zh-CN"/>
        </w:rPr>
        <w:t>，</w:t>
      </w:r>
      <w:r>
        <w:rPr>
          <w:rStyle w:val="20"/>
          <w:rFonts w:hint="eastAsia" w:eastAsia="方正仿宋简体"/>
          <w:color w:val="auto"/>
          <w:sz w:val="30"/>
          <w:szCs w:val="30"/>
          <w:u w:val="none"/>
          <w:lang w:val="en-US" w:eastAsia="zh-CN"/>
        </w:rPr>
        <w:t>合同</w:t>
      </w:r>
      <w:r>
        <w:rPr>
          <w:rStyle w:val="20"/>
          <w:rFonts w:hint="eastAsia" w:eastAsia="方正仿宋简体"/>
          <w:color w:val="auto"/>
          <w:sz w:val="30"/>
          <w:szCs w:val="30"/>
          <w:u w:val="none"/>
        </w:rPr>
        <w:t>一式两份，双方各执一份，以电子数据形式储存在“中煤易购电子签章平台”中，每份具有相同的法律效力。</w:t>
      </w:r>
    </w:p>
    <w:p>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实体章条款</w:t>
      </w:r>
      <w:r>
        <w:rPr>
          <w:rFonts w:eastAsia="方正仿宋简体"/>
          <w:sz w:val="30"/>
          <w:szCs w:val="30"/>
        </w:rPr>
        <w:t>）</w:t>
      </w:r>
      <w:r>
        <w:rPr>
          <w:rFonts w:hint="eastAsia" w:eastAsia="方正仿宋简体"/>
          <w:sz w:val="30"/>
          <w:szCs w:val="30"/>
        </w:rPr>
        <w:t>本合同</w:t>
      </w:r>
      <w:r>
        <w:rPr>
          <w:rFonts w:eastAsia="方正仿宋简体"/>
          <w:sz w:val="30"/>
          <w:szCs w:val="30"/>
        </w:rPr>
        <w:t>经双方法定代表人或其授权代表签署并加盖合同章或公章后生效</w:t>
      </w:r>
      <w:r>
        <w:rPr>
          <w:rFonts w:hint="eastAsia" w:eastAsia="方正仿宋简体"/>
          <w:sz w:val="30"/>
          <w:szCs w:val="30"/>
          <w:lang w:eastAsia="zh-CN"/>
        </w:rPr>
        <w:t>，</w:t>
      </w:r>
      <w:r>
        <w:rPr>
          <w:rFonts w:hint="eastAsia" w:eastAsia="方正仿宋简体"/>
          <w:sz w:val="30"/>
          <w:szCs w:val="30"/>
        </w:rPr>
        <w:t>合同一式【</w:t>
      </w:r>
      <w:r>
        <w:rPr>
          <w:rFonts w:hint="eastAsia" w:eastAsia="方正仿宋简体"/>
          <w:sz w:val="30"/>
          <w:szCs w:val="30"/>
          <w:lang w:val="en-US" w:eastAsia="zh-CN"/>
        </w:rPr>
        <w:t>6</w:t>
      </w:r>
      <w:r>
        <w:rPr>
          <w:rFonts w:hint="eastAsia" w:eastAsia="方正仿宋简体"/>
          <w:sz w:val="30"/>
          <w:szCs w:val="30"/>
        </w:rPr>
        <w:t>】份，</w:t>
      </w:r>
      <w:r>
        <w:rPr>
          <w:rFonts w:hint="eastAsia" w:eastAsia="方正仿宋简体"/>
          <w:sz w:val="30"/>
          <w:szCs w:val="30"/>
          <w:lang w:val="en-US" w:eastAsia="zh-CN"/>
        </w:rPr>
        <w:t>甲方执</w:t>
      </w:r>
      <w:r>
        <w:rPr>
          <w:rFonts w:hint="eastAsia" w:eastAsia="方正仿宋简体"/>
          <w:sz w:val="30"/>
          <w:szCs w:val="30"/>
          <w:lang w:eastAsia="zh-CN"/>
        </w:rPr>
        <w:t>【</w:t>
      </w:r>
      <w:r>
        <w:rPr>
          <w:rFonts w:hint="eastAsia" w:eastAsia="方正仿宋简体"/>
          <w:sz w:val="30"/>
          <w:szCs w:val="30"/>
          <w:lang w:val="en-US" w:eastAsia="zh-CN"/>
        </w:rPr>
        <w:t>5</w:t>
      </w:r>
      <w:r>
        <w:rPr>
          <w:rFonts w:hint="eastAsia" w:eastAsia="方正仿宋简体"/>
          <w:sz w:val="30"/>
          <w:szCs w:val="30"/>
          <w:lang w:eastAsia="zh-CN"/>
        </w:rPr>
        <w:t>】</w:t>
      </w:r>
      <w:r>
        <w:rPr>
          <w:rFonts w:hint="eastAsia" w:eastAsia="方正仿宋简体"/>
          <w:sz w:val="30"/>
          <w:szCs w:val="30"/>
        </w:rPr>
        <w:t>份</w:t>
      </w:r>
      <w:r>
        <w:rPr>
          <w:rFonts w:hint="eastAsia" w:eastAsia="方正仿宋简体"/>
          <w:sz w:val="30"/>
          <w:szCs w:val="30"/>
          <w:lang w:eastAsia="zh-CN"/>
        </w:rPr>
        <w:t>，</w:t>
      </w:r>
      <w:r>
        <w:rPr>
          <w:rFonts w:hint="eastAsia" w:eastAsia="方正仿宋简体"/>
          <w:sz w:val="30"/>
          <w:szCs w:val="30"/>
          <w:lang w:val="en-US" w:eastAsia="zh-CN"/>
        </w:rPr>
        <w:t>乙方执【1】份</w:t>
      </w:r>
      <w:r>
        <w:rPr>
          <w:rFonts w:hint="eastAsia" w:eastAsia="方正仿宋简体"/>
          <w:sz w:val="30"/>
          <w:szCs w:val="30"/>
        </w:rPr>
        <w:t>，</w:t>
      </w:r>
      <w:r>
        <w:rPr>
          <w:rFonts w:hint="eastAsia" w:eastAsia="方正仿宋简体"/>
          <w:sz w:val="30"/>
          <w:szCs w:val="30"/>
          <w:lang w:val="en-US" w:eastAsia="zh-CN"/>
        </w:rPr>
        <w:t>每份具</w:t>
      </w:r>
      <w:r>
        <w:rPr>
          <w:rFonts w:hint="eastAsia" w:eastAsia="方正仿宋简体"/>
          <w:sz w:val="30"/>
          <w:szCs w:val="30"/>
        </w:rPr>
        <w:t>有同等法律效力。</w:t>
      </w:r>
    </w:p>
    <w:p>
      <w:pPr>
        <w:spacing w:line="560" w:lineRule="exact"/>
        <w:ind w:firstLine="600" w:firstLineChars="200"/>
        <w:rPr>
          <w:rFonts w:hint="eastAsia" w:eastAsia="方正仿宋简体"/>
          <w:sz w:val="30"/>
          <w:szCs w:val="30"/>
        </w:rPr>
      </w:pPr>
      <w:r>
        <w:rPr>
          <w:rFonts w:hint="eastAsia" w:eastAsia="方正仿宋简体"/>
          <w:sz w:val="30"/>
          <w:szCs w:val="30"/>
          <w:lang w:val="en-US" w:eastAsia="zh-CN"/>
        </w:rPr>
        <w:t>3.</w:t>
      </w:r>
      <w:r>
        <w:rPr>
          <w:rFonts w:eastAsia="方正仿宋简体"/>
          <w:sz w:val="30"/>
          <w:szCs w:val="30"/>
        </w:rPr>
        <w:t>对</w:t>
      </w:r>
      <w:r>
        <w:rPr>
          <w:rFonts w:hint="eastAsia" w:eastAsia="方正仿宋简体"/>
          <w:sz w:val="30"/>
          <w:szCs w:val="30"/>
        </w:rPr>
        <w:t>本合同</w:t>
      </w:r>
      <w:r>
        <w:rPr>
          <w:rFonts w:eastAsia="方正仿宋简体"/>
          <w:sz w:val="30"/>
          <w:szCs w:val="30"/>
        </w:rPr>
        <w:t>的修改和变更，须经</w:t>
      </w:r>
      <w:r>
        <w:rPr>
          <w:rFonts w:hint="eastAsia" w:eastAsia="方正仿宋简体"/>
          <w:sz w:val="30"/>
          <w:szCs w:val="30"/>
          <w:lang w:val="en-US" w:eastAsia="zh-CN"/>
        </w:rPr>
        <w:t>合同</w:t>
      </w:r>
      <w:r>
        <w:rPr>
          <w:rFonts w:eastAsia="方正仿宋简体"/>
          <w:sz w:val="30"/>
          <w:szCs w:val="30"/>
        </w:rPr>
        <w:t>双方一致同意，达成书面补充协议，并经双方法定代表人或其</w:t>
      </w:r>
      <w:r>
        <w:rPr>
          <w:rFonts w:eastAsia="方正仿宋简体"/>
          <w:sz w:val="30"/>
          <w:szCs w:val="30"/>
          <w:lang w:eastAsia="zh-Hans"/>
        </w:rPr>
        <w:t>授权代表</w:t>
      </w:r>
      <w:r>
        <w:rPr>
          <w:rFonts w:eastAsia="方正仿宋简体"/>
          <w:sz w:val="30"/>
          <w:szCs w:val="30"/>
        </w:rPr>
        <w:t>签署并盖章后生效。</w:t>
      </w:r>
      <w:bookmarkStart w:id="29" w:name="_Hlk93478517"/>
    </w:p>
    <w:p>
      <w:pPr>
        <w:widowControl/>
        <w:spacing w:line="560" w:lineRule="exact"/>
        <w:ind w:firstLine="602" w:firstLineChars="200"/>
        <w:rPr>
          <w:rFonts w:hint="eastAsia" w:eastAsia="方正仿宋简体"/>
          <w:b/>
          <w:bCs/>
          <w:sz w:val="30"/>
          <w:szCs w:val="30"/>
        </w:rPr>
      </w:pPr>
    </w:p>
    <w:p>
      <w:pPr>
        <w:widowControl/>
        <w:spacing w:line="560" w:lineRule="exact"/>
        <w:ind w:firstLine="602" w:firstLineChars="200"/>
        <w:rPr>
          <w:rFonts w:hint="eastAsia" w:eastAsia="方正仿宋简体"/>
          <w:b/>
          <w:bCs/>
          <w:sz w:val="30"/>
          <w:szCs w:val="30"/>
        </w:rPr>
      </w:pPr>
      <w:r>
        <w:rPr>
          <w:rFonts w:hint="eastAsia" w:eastAsia="方正仿宋简体"/>
          <w:b/>
          <w:bCs/>
          <w:sz w:val="30"/>
          <w:szCs w:val="30"/>
        </w:rPr>
        <w:t>第十四条 补充条款</w:t>
      </w:r>
    </w:p>
    <w:p>
      <w:pPr>
        <w:spacing w:line="560" w:lineRule="exact"/>
        <w:ind w:firstLine="600" w:firstLineChars="200"/>
        <w:rPr>
          <w:rFonts w:eastAsia="方正仿宋简体"/>
          <w:sz w:val="30"/>
          <w:szCs w:val="30"/>
        </w:rPr>
      </w:pPr>
      <w:r>
        <w:rPr>
          <w:rFonts w:eastAsia="方正仿宋简体"/>
          <w:sz w:val="30"/>
          <w:szCs w:val="30"/>
        </w:rPr>
        <w:t>本条款作为本合同其他条款的修正或补充，如与其他条款不一致或存在差异的，各方同意按照本条款约定执行。</w:t>
      </w:r>
    </w:p>
    <w:p>
      <w:pPr>
        <w:spacing w:line="560" w:lineRule="exact"/>
        <w:rPr>
          <w:rFonts w:hint="eastAsia" w:eastAsia="方正仿宋简体"/>
          <w:sz w:val="30"/>
          <w:szCs w:val="30"/>
        </w:rPr>
      </w:pPr>
    </w:p>
    <w:p>
      <w:pPr>
        <w:spacing w:line="560" w:lineRule="exact"/>
        <w:ind w:firstLine="600" w:firstLineChars="200"/>
        <w:rPr>
          <w:rFonts w:hint="eastAsia" w:eastAsia="方正仿宋简体"/>
          <w:sz w:val="30"/>
          <w:szCs w:val="30"/>
          <w:lang w:eastAsia="zh-CN"/>
        </w:rPr>
      </w:pPr>
      <w:r>
        <w:rPr>
          <w:rFonts w:hint="eastAsia" w:eastAsia="方正仿宋简体"/>
          <w:sz w:val="30"/>
          <w:szCs w:val="30"/>
        </w:rPr>
        <w:t>附件</w:t>
      </w:r>
      <w:r>
        <w:rPr>
          <w:rFonts w:hint="eastAsia" w:eastAsia="方正仿宋简体"/>
          <w:sz w:val="30"/>
          <w:szCs w:val="30"/>
          <w:lang w:eastAsia="zh-CN"/>
        </w:rPr>
        <w:t>：</w:t>
      </w:r>
      <w:r>
        <w:rPr>
          <w:rFonts w:hint="eastAsia" w:eastAsia="方正仿宋简体"/>
          <w:sz w:val="30"/>
          <w:szCs w:val="30"/>
          <w:lang w:val="en-US" w:eastAsia="zh-CN"/>
        </w:rPr>
        <w:t>1.</w:t>
      </w:r>
      <w:r>
        <w:rPr>
          <w:rFonts w:hint="eastAsia" w:eastAsia="方正仿宋简体"/>
          <w:sz w:val="30"/>
          <w:szCs w:val="30"/>
        </w:rPr>
        <w:t>技术协议</w:t>
      </w:r>
      <w:r>
        <w:rPr>
          <w:rFonts w:hint="eastAsia" w:eastAsia="方正仿宋简体"/>
          <w:sz w:val="30"/>
          <w:szCs w:val="30"/>
          <w:lang w:eastAsia="zh-CN"/>
        </w:rPr>
        <w:t>；</w:t>
      </w:r>
    </w:p>
    <w:p>
      <w:pPr>
        <w:numPr>
          <w:ilvl w:val="0"/>
          <w:numId w:val="0"/>
        </w:numPr>
        <w:spacing w:line="560" w:lineRule="exact"/>
        <w:ind w:firstLine="600" w:firstLineChars="200"/>
        <w:rPr>
          <w:rFonts w:hint="eastAsia" w:eastAsia="方正仿宋简体"/>
          <w:sz w:val="30"/>
          <w:szCs w:val="30"/>
          <w:lang w:eastAsia="zh-CN"/>
        </w:rPr>
      </w:pPr>
      <w:r>
        <w:rPr>
          <w:rFonts w:hint="eastAsia" w:eastAsia="方正仿宋简体"/>
          <w:sz w:val="30"/>
          <w:szCs w:val="30"/>
          <w:lang w:val="en-US" w:eastAsia="zh-CN"/>
        </w:rPr>
        <w:t xml:space="preserve">      2.</w:t>
      </w:r>
      <w:r>
        <w:rPr>
          <w:rFonts w:hint="eastAsia" w:eastAsia="方正仿宋简体"/>
          <w:sz w:val="30"/>
          <w:szCs w:val="30"/>
        </w:rPr>
        <w:t>供需双方廉洁互保协议</w:t>
      </w:r>
      <w:r>
        <w:rPr>
          <w:rFonts w:hint="eastAsia" w:eastAsia="方正仿宋简体"/>
          <w:sz w:val="30"/>
          <w:szCs w:val="30"/>
          <w:lang w:eastAsia="zh-CN"/>
        </w:rPr>
        <w:t>；</w:t>
      </w:r>
    </w:p>
    <w:p>
      <w:pPr>
        <w:numPr>
          <w:ilvl w:val="0"/>
          <w:numId w:val="0"/>
        </w:numPr>
        <w:spacing w:line="560" w:lineRule="exact"/>
        <w:ind w:firstLine="1500" w:firstLineChars="500"/>
        <w:rPr>
          <w:rFonts w:hint="default" w:eastAsia="方正仿宋简体"/>
          <w:sz w:val="30"/>
          <w:szCs w:val="30"/>
          <w:lang w:val="en-US" w:eastAsia="zh-CN"/>
        </w:rPr>
      </w:pPr>
      <w:r>
        <w:rPr>
          <w:rFonts w:hint="eastAsia" w:eastAsia="方正仿宋简体"/>
          <w:sz w:val="30"/>
          <w:szCs w:val="30"/>
          <w:lang w:val="en-US" w:eastAsia="zh-CN"/>
        </w:rPr>
        <w:t>其他附件【】。</w:t>
      </w:r>
    </w:p>
    <w:p>
      <w:pPr>
        <w:spacing w:line="560" w:lineRule="exact"/>
        <w:ind w:firstLine="600" w:firstLineChars="200"/>
        <w:rPr>
          <w:rFonts w:hint="eastAsia" w:eastAsia="方正仿宋简体"/>
          <w:sz w:val="30"/>
          <w:szCs w:val="30"/>
        </w:rPr>
      </w:pPr>
      <w:r>
        <w:rPr>
          <w:rFonts w:hint="eastAsia" w:eastAsia="方正仿宋简体"/>
          <w:sz w:val="30"/>
          <w:szCs w:val="30"/>
        </w:rPr>
        <w:br w:type="page"/>
      </w:r>
    </w:p>
    <w:bookmarkEnd w:id="29"/>
    <w:p>
      <w:pPr>
        <w:spacing w:line="560" w:lineRule="exact"/>
        <w:ind w:firstLine="602" w:firstLineChars="200"/>
        <w:rPr>
          <w:rFonts w:eastAsia="方正仿宋简体"/>
          <w:bCs/>
          <w:sz w:val="30"/>
          <w:szCs w:val="30"/>
        </w:rPr>
      </w:pPr>
      <w:r>
        <w:rPr>
          <w:rFonts w:eastAsia="方正仿宋简体"/>
          <w:b/>
          <w:bCs/>
          <w:sz w:val="30"/>
          <w:szCs w:val="30"/>
        </w:rPr>
        <w:t>（本页无正文，为签字</w:t>
      </w:r>
      <w:r>
        <w:rPr>
          <w:rFonts w:hint="eastAsia" w:eastAsia="方正仿宋简体"/>
          <w:b/>
          <w:bCs/>
          <w:sz w:val="30"/>
          <w:szCs w:val="30"/>
        </w:rPr>
        <w:t>盖章</w:t>
      </w:r>
      <w:r>
        <w:rPr>
          <w:rFonts w:eastAsia="方正仿宋简体"/>
          <w:b/>
          <w:bCs/>
          <w:sz w:val="30"/>
          <w:szCs w:val="30"/>
        </w:rPr>
        <w:t>页）</w:t>
      </w:r>
    </w:p>
    <w:p>
      <w:pPr>
        <w:spacing w:line="560" w:lineRule="exact"/>
        <w:ind w:firstLine="600" w:firstLineChars="200"/>
        <w:rPr>
          <w:rFonts w:hint="eastAsia" w:eastAsia="方正仿宋简体"/>
          <w:sz w:val="30"/>
          <w:szCs w:val="30"/>
        </w:rPr>
      </w:pPr>
    </w:p>
    <w:p>
      <w:pPr>
        <w:spacing w:line="560" w:lineRule="exact"/>
        <w:ind w:firstLine="600" w:firstLineChars="200"/>
        <w:rPr>
          <w:rFonts w:hint="eastAsia" w:eastAsia="方正仿宋简体"/>
          <w:sz w:val="30"/>
          <w:szCs w:val="30"/>
        </w:rPr>
      </w:pPr>
    </w:p>
    <w:p>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lang w:eastAsia="zh-CN"/>
        </w:rPr>
        <w:t>（</w:t>
      </w:r>
      <w:r>
        <w:rPr>
          <w:rFonts w:hint="eastAsia" w:eastAsia="方正仿宋简体"/>
          <w:sz w:val="30"/>
          <w:szCs w:val="30"/>
          <w:lang w:val="en-US" w:eastAsia="zh-CN"/>
        </w:rPr>
        <w:t>盖章</w:t>
      </w:r>
      <w:r>
        <w:rPr>
          <w:rFonts w:hint="eastAsia" w:eastAsia="方正仿宋简体"/>
          <w:sz w:val="30"/>
          <w:szCs w:val="30"/>
          <w:lang w:eastAsia="zh-CN"/>
        </w:rPr>
        <w:t>）</w:t>
      </w:r>
      <w:r>
        <w:rPr>
          <w:rFonts w:eastAsia="方正仿宋简体"/>
          <w:sz w:val="30"/>
          <w:szCs w:val="30"/>
        </w:rPr>
        <w:t>：</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hint="eastAsia" w:eastAsia="方正仿宋简体"/>
          <w:sz w:val="30"/>
          <w:szCs w:val="30"/>
          <w:lang w:eastAsia="zh-CN"/>
        </w:rPr>
        <w:t>（</w:t>
      </w:r>
      <w:r>
        <w:rPr>
          <w:rFonts w:hint="eastAsia" w:eastAsia="方正仿宋简体"/>
          <w:sz w:val="30"/>
          <w:szCs w:val="30"/>
          <w:lang w:val="en-US" w:eastAsia="zh-CN"/>
        </w:rPr>
        <w:t>甲方签名</w:t>
      </w:r>
      <w:r>
        <w:rPr>
          <w:rFonts w:hint="eastAsia" w:eastAsia="方正仿宋简体"/>
          <w:sz w:val="30"/>
          <w:szCs w:val="30"/>
          <w:lang w:eastAsia="zh-CN"/>
        </w:rPr>
        <w:t>）</w:t>
      </w:r>
      <w:r>
        <w:rPr>
          <w:rFonts w:eastAsia="方正仿宋简体"/>
          <w:sz w:val="30"/>
          <w:szCs w:val="30"/>
        </w:rPr>
        <w:t xml:space="preserve">：        </w:t>
      </w:r>
      <w:r>
        <w:rPr>
          <w:rFonts w:hint="eastAsia"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ind w:firstLine="0" w:firstLineChars="0"/>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 xml:space="preserve">联系人：                        </w:t>
      </w:r>
    </w:p>
    <w:p>
      <w:pPr>
        <w:rPr>
          <w:rFonts w:eastAsia="方正仿宋简体"/>
          <w:sz w:val="30"/>
          <w:szCs w:val="30"/>
        </w:rPr>
      </w:pPr>
      <w:r>
        <w:rPr>
          <w:rFonts w:eastAsia="方正仿宋简体"/>
          <w:sz w:val="30"/>
          <w:szCs w:val="30"/>
        </w:rPr>
        <w:t xml:space="preserve">电 话：                         </w:t>
      </w:r>
    </w:p>
    <w:p>
      <w:pPr>
        <w:spacing w:line="560" w:lineRule="exact"/>
        <w:ind w:firstLine="600" w:firstLineChars="200"/>
        <w:rPr>
          <w:rFonts w:hint="eastAsia" w:eastAsia="方正仿宋简体"/>
          <w:sz w:val="30"/>
          <w:szCs w:val="30"/>
        </w:rPr>
      </w:pPr>
    </w:p>
    <w:p>
      <w:pPr>
        <w:pStyle w:val="4"/>
        <w:rPr>
          <w:rFonts w:hint="eastAsia" w:ascii="Times New Roman" w:hAnsi="Times New Roman" w:eastAsia="方正仿宋简体"/>
          <w:b w:val="0"/>
          <w:bCs w:val="0"/>
          <w:sz w:val="30"/>
          <w:szCs w:val="30"/>
        </w:rPr>
      </w:pPr>
      <w:r>
        <w:rPr>
          <w:rFonts w:hint="eastAsia" w:ascii="Times New Roman" w:hAnsi="Times New Roman" w:eastAsia="方正仿宋简体"/>
          <w:b w:val="0"/>
          <w:bCs w:val="0"/>
          <w:sz w:val="30"/>
          <w:szCs w:val="30"/>
        </w:rPr>
        <w:t>乙方（盖章）：</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法定代表人/授权代表（乙方签名）：</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签订日期：    年  月  日</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地址：</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联系人：</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电  话：</w:t>
      </w:r>
    </w:p>
    <w:p>
      <w:pPr>
        <w:pageBreakBefore/>
        <w:shd w:val="clear"/>
        <w:spacing w:line="540" w:lineRule="exact"/>
        <w:rPr>
          <w:rFonts w:hint="eastAsia" w:ascii="黑体" w:hAnsi="黑体" w:eastAsia="黑体" w:cs="黑体"/>
          <w:sz w:val="30"/>
          <w:szCs w:val="30"/>
        </w:rPr>
      </w:pPr>
      <w:r>
        <w:rPr>
          <w:rFonts w:hint="eastAsia" w:ascii="黑体" w:hAnsi="黑体" w:eastAsia="黑体" w:cs="黑体"/>
          <w:sz w:val="30"/>
          <w:szCs w:val="30"/>
        </w:rPr>
        <w:t>附件1</w:t>
      </w:r>
    </w:p>
    <w:p>
      <w:pPr>
        <w:pStyle w:val="2"/>
        <w:adjustRightInd w:val="0"/>
        <w:snapToGrid w:val="0"/>
        <w:ind w:firstLine="0" w:firstLineChars="0"/>
        <w:jc w:val="center"/>
        <w:rPr>
          <w:rFonts w:hint="eastAsia" w:ascii="仿宋" w:hAnsi="仿宋" w:eastAsia="仿宋" w:cs="仿宋"/>
          <w:b/>
          <w:sz w:val="36"/>
          <w:szCs w:val="36"/>
          <w:lang w:val="en-US" w:eastAsia="zh-CN"/>
        </w:rPr>
      </w:pPr>
      <w:bookmarkStart w:id="30" w:name="_Toc387412059"/>
      <w:bookmarkStart w:id="31" w:name="_Toc308940511"/>
      <w:bookmarkStart w:id="32" w:name="_Toc387839845"/>
      <w:r>
        <w:rPr>
          <w:rFonts w:hint="eastAsia" w:ascii="仿宋" w:hAnsi="仿宋" w:eastAsia="仿宋" w:cs="仿宋"/>
          <w:b/>
          <w:sz w:val="36"/>
          <w:szCs w:val="36"/>
          <w:lang w:val="en-US" w:eastAsia="zh-CN"/>
        </w:rPr>
        <w:t>淮南项目部一、二电厂CEMS自行监测技术服务</w:t>
      </w:r>
    </w:p>
    <w:p>
      <w:pPr>
        <w:pStyle w:val="2"/>
        <w:adjustRightInd w:val="0"/>
        <w:snapToGrid w:val="0"/>
        <w:ind w:firstLine="0" w:firstLineChars="0"/>
        <w:jc w:val="center"/>
        <w:rPr>
          <w:rFonts w:hint="default" w:ascii="仿宋" w:hAnsi="仿宋" w:eastAsia="仿宋" w:cs="仿宋"/>
          <w:sz w:val="30"/>
          <w:szCs w:val="30"/>
          <w:lang w:val="en-US"/>
        </w:rPr>
      </w:pPr>
      <w:r>
        <w:rPr>
          <w:rFonts w:hint="eastAsia" w:ascii="仿宋" w:hAnsi="仿宋" w:eastAsia="仿宋" w:cs="仿宋"/>
          <w:b/>
          <w:sz w:val="36"/>
          <w:szCs w:val="36"/>
          <w:lang w:val="en-US" w:eastAsia="zh-CN"/>
        </w:rPr>
        <w:t>技术</w:t>
      </w:r>
      <w:r>
        <w:rPr>
          <w:rFonts w:hint="eastAsia" w:ascii="仿宋" w:hAnsi="仿宋" w:cs="仿宋"/>
          <w:b/>
          <w:sz w:val="36"/>
          <w:szCs w:val="36"/>
          <w:lang w:val="en-US" w:eastAsia="zh-CN"/>
        </w:rPr>
        <w:t>规格书</w:t>
      </w:r>
    </w:p>
    <w:bookmarkEnd w:id="30"/>
    <w:bookmarkEnd w:id="31"/>
    <w:bookmarkEnd w:id="32"/>
    <w:p>
      <w:pPr>
        <w:pStyle w:val="3"/>
        <w:spacing w:before="156" w:after="156"/>
        <w:ind w:firstLine="602" w:firstLineChars="200"/>
        <w:jc w:val="both"/>
        <w:rPr>
          <w:rFonts w:hint="eastAsia" w:ascii="黑体" w:hAnsi="黑体" w:eastAsia="黑体" w:cs="黑体"/>
          <w:sz w:val="30"/>
          <w:szCs w:val="30"/>
        </w:rPr>
      </w:pPr>
      <w:bookmarkStart w:id="33" w:name="_Toc15074"/>
      <w:bookmarkStart w:id="34" w:name="_Toc12866"/>
      <w:bookmarkStart w:id="35" w:name="_Toc11788"/>
      <w:bookmarkStart w:id="36" w:name="_Toc426539318"/>
      <w:bookmarkStart w:id="37" w:name="_Toc2208"/>
      <w:bookmarkStart w:id="38" w:name="_Toc17406"/>
      <w:bookmarkStart w:id="39" w:name="_Toc17696"/>
      <w:bookmarkStart w:id="40" w:name="_Toc23043"/>
      <w:r>
        <w:rPr>
          <w:rFonts w:hint="eastAsia" w:ascii="黑体" w:hAnsi="黑体" w:eastAsia="黑体" w:cs="黑体"/>
          <w:sz w:val="30"/>
          <w:szCs w:val="30"/>
          <w:lang w:eastAsia="zh-CN"/>
        </w:rPr>
        <w:t>一、</w:t>
      </w:r>
      <w:r>
        <w:rPr>
          <w:rFonts w:hint="eastAsia" w:ascii="黑体" w:hAnsi="黑体" w:eastAsia="黑体" w:cs="黑体"/>
          <w:sz w:val="30"/>
          <w:szCs w:val="30"/>
        </w:rPr>
        <w:t>总则</w:t>
      </w:r>
      <w:bookmarkEnd w:id="33"/>
      <w:bookmarkEnd w:id="34"/>
      <w:bookmarkEnd w:id="35"/>
      <w:bookmarkEnd w:id="36"/>
      <w:bookmarkEnd w:id="37"/>
      <w:bookmarkEnd w:id="38"/>
      <w:bookmarkEnd w:id="39"/>
      <w:bookmarkEnd w:id="40"/>
    </w:p>
    <w:p>
      <w:pPr>
        <w:adjustRightInd w:val="0"/>
        <w:snapToGrid w:val="0"/>
        <w:spacing w:line="420" w:lineRule="exact"/>
        <w:ind w:firstLine="600" w:firstLineChars="200"/>
        <w:rPr>
          <w:rFonts w:hint="eastAsia" w:ascii="仿宋" w:hAnsi="仿宋" w:eastAsia="仿宋" w:cs="仿宋"/>
          <w:sz w:val="30"/>
          <w:szCs w:val="30"/>
        </w:rPr>
      </w:pPr>
      <w:bookmarkStart w:id="41" w:name="_Toc15957"/>
      <w:bookmarkStart w:id="42" w:name="_Toc426539319"/>
      <w:bookmarkStart w:id="43" w:name="_Toc16803"/>
      <w:bookmarkStart w:id="44" w:name="_Toc29536"/>
      <w:bookmarkStart w:id="45" w:name="_Toc6565"/>
      <w:bookmarkStart w:id="46" w:name="_Toc13544"/>
      <w:bookmarkStart w:id="47" w:name="_Toc23537"/>
      <w:bookmarkStart w:id="48" w:name="_Toc387412060"/>
      <w:bookmarkStart w:id="49" w:name="_Toc387839846"/>
      <w:r>
        <w:rPr>
          <w:rFonts w:hint="eastAsia" w:ascii="仿宋" w:hAnsi="仿宋" w:eastAsia="仿宋" w:cs="仿宋"/>
          <w:sz w:val="30"/>
          <w:szCs w:val="30"/>
        </w:rPr>
        <w:t>1.本技术</w:t>
      </w:r>
      <w:r>
        <w:rPr>
          <w:rFonts w:hint="eastAsia" w:ascii="仿宋" w:hAnsi="仿宋" w:eastAsia="仿宋" w:cs="仿宋"/>
          <w:sz w:val="30"/>
          <w:szCs w:val="30"/>
          <w:lang w:eastAsia="zh-CN"/>
        </w:rPr>
        <w:t>规格书</w:t>
      </w:r>
      <w:r>
        <w:rPr>
          <w:rFonts w:hint="eastAsia" w:ascii="仿宋" w:hAnsi="仿宋" w:eastAsia="仿宋" w:cs="仿宋"/>
          <w:sz w:val="30"/>
          <w:szCs w:val="30"/>
        </w:rPr>
        <w:t>根据《国家重点企业自行监测及信息公开办法》及《安徽省污染源自动监控管理办法》等要求，适用于</w:t>
      </w:r>
      <w:r>
        <w:rPr>
          <w:rFonts w:hint="eastAsia" w:ascii="仿宋" w:hAnsi="仿宋" w:eastAsia="仿宋" w:cs="仿宋"/>
          <w:sz w:val="30"/>
          <w:szCs w:val="30"/>
          <w:lang w:val="en-US" w:eastAsia="zh-CN"/>
        </w:rPr>
        <w:t>淮南项目部一、二电厂CEMS自行监测技术服务项目</w:t>
      </w:r>
      <w:r>
        <w:rPr>
          <w:rFonts w:hint="eastAsia" w:ascii="仿宋" w:hAnsi="仿宋" w:eastAsia="仿宋" w:cs="仿宋"/>
          <w:sz w:val="30"/>
          <w:szCs w:val="30"/>
        </w:rPr>
        <w:t>。</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甲方</w:t>
      </w:r>
      <w:r>
        <w:rPr>
          <w:rFonts w:hint="eastAsia" w:ascii="仿宋" w:hAnsi="仿宋" w:eastAsia="仿宋" w:cs="仿宋"/>
          <w:sz w:val="30"/>
          <w:szCs w:val="30"/>
        </w:rPr>
        <w:t>在本技术</w:t>
      </w:r>
      <w:r>
        <w:rPr>
          <w:rFonts w:hint="eastAsia" w:ascii="仿宋" w:hAnsi="仿宋" w:eastAsia="仿宋" w:cs="仿宋"/>
          <w:sz w:val="30"/>
          <w:szCs w:val="30"/>
          <w:lang w:eastAsia="zh-CN"/>
        </w:rPr>
        <w:t>规格书</w:t>
      </w:r>
      <w:r>
        <w:rPr>
          <w:rFonts w:hint="eastAsia" w:ascii="仿宋" w:hAnsi="仿宋" w:eastAsia="仿宋" w:cs="仿宋"/>
          <w:sz w:val="30"/>
          <w:szCs w:val="30"/>
        </w:rPr>
        <w:t>中提出了最低限度的技术要求，并未规定所有的技术要求和适用的标准，</w:t>
      </w:r>
      <w:r>
        <w:rPr>
          <w:rFonts w:hint="eastAsia" w:ascii="仿宋" w:hAnsi="仿宋" w:eastAsia="仿宋" w:cs="仿宋"/>
          <w:sz w:val="30"/>
          <w:szCs w:val="30"/>
          <w:lang w:eastAsia="zh-CN"/>
        </w:rPr>
        <w:t>乙方</w:t>
      </w:r>
      <w:r>
        <w:rPr>
          <w:rFonts w:hint="eastAsia" w:ascii="仿宋" w:hAnsi="仿宋" w:eastAsia="仿宋" w:cs="仿宋"/>
          <w:sz w:val="30"/>
          <w:szCs w:val="30"/>
        </w:rPr>
        <w:t>应提供满足本技术</w:t>
      </w:r>
      <w:r>
        <w:rPr>
          <w:rFonts w:hint="eastAsia" w:ascii="仿宋" w:hAnsi="仿宋" w:eastAsia="仿宋" w:cs="仿宋"/>
          <w:sz w:val="30"/>
          <w:szCs w:val="30"/>
          <w:lang w:eastAsia="zh-CN"/>
        </w:rPr>
        <w:t>规格书</w:t>
      </w:r>
      <w:r>
        <w:rPr>
          <w:rFonts w:hint="eastAsia" w:ascii="仿宋" w:hAnsi="仿宋" w:eastAsia="仿宋" w:cs="仿宋"/>
          <w:sz w:val="30"/>
          <w:szCs w:val="30"/>
        </w:rPr>
        <w:t>和所列标准要求的高质量服务。</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乙方</w:t>
      </w:r>
      <w:r>
        <w:rPr>
          <w:rFonts w:hint="eastAsia" w:ascii="仿宋" w:hAnsi="仿宋" w:eastAsia="仿宋" w:cs="仿宋"/>
          <w:sz w:val="30"/>
          <w:szCs w:val="30"/>
        </w:rPr>
        <w:t>须执行本</w:t>
      </w:r>
      <w:r>
        <w:rPr>
          <w:rFonts w:hint="eastAsia" w:ascii="仿宋" w:hAnsi="仿宋" w:eastAsia="仿宋" w:cs="仿宋"/>
          <w:sz w:val="30"/>
          <w:szCs w:val="30"/>
          <w:lang w:eastAsia="zh-CN"/>
        </w:rPr>
        <w:t>规格书</w:t>
      </w:r>
      <w:r>
        <w:rPr>
          <w:rFonts w:hint="eastAsia" w:ascii="仿宋" w:hAnsi="仿宋" w:eastAsia="仿宋" w:cs="仿宋"/>
          <w:sz w:val="30"/>
          <w:szCs w:val="30"/>
        </w:rPr>
        <w:t>所列要求、标准，本招标文件中未提及的内容均应满足或优于本</w:t>
      </w:r>
      <w:r>
        <w:rPr>
          <w:rFonts w:hint="eastAsia" w:ascii="仿宋" w:hAnsi="仿宋" w:eastAsia="仿宋" w:cs="仿宋"/>
          <w:sz w:val="30"/>
          <w:szCs w:val="30"/>
          <w:lang w:eastAsia="zh-CN"/>
        </w:rPr>
        <w:t>规格书</w:t>
      </w:r>
      <w:r>
        <w:rPr>
          <w:rFonts w:hint="eastAsia" w:ascii="仿宋" w:hAnsi="仿宋" w:eastAsia="仿宋" w:cs="仿宋"/>
          <w:sz w:val="30"/>
          <w:szCs w:val="30"/>
        </w:rPr>
        <w:t>所列的国家标准、电力行业标准和有关国际标准，有矛盾时按较高标准执行。所有标准都会被修订，</w:t>
      </w:r>
      <w:r>
        <w:rPr>
          <w:rFonts w:hint="eastAsia" w:ascii="仿宋" w:hAnsi="仿宋" w:eastAsia="仿宋" w:cs="仿宋"/>
          <w:sz w:val="30"/>
          <w:szCs w:val="30"/>
          <w:lang w:eastAsia="zh-CN"/>
        </w:rPr>
        <w:t>乙方</w:t>
      </w:r>
      <w:r>
        <w:rPr>
          <w:rFonts w:hint="eastAsia" w:ascii="仿宋" w:hAnsi="仿宋" w:eastAsia="仿宋" w:cs="仿宋"/>
          <w:sz w:val="30"/>
          <w:szCs w:val="30"/>
        </w:rPr>
        <w:t>检验调试过程中应执行最新版本。</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本技术</w:t>
      </w:r>
      <w:r>
        <w:rPr>
          <w:rFonts w:hint="eastAsia" w:ascii="仿宋" w:hAnsi="仿宋" w:eastAsia="仿宋" w:cs="仿宋"/>
          <w:sz w:val="30"/>
          <w:szCs w:val="30"/>
          <w:lang w:eastAsia="zh-CN"/>
        </w:rPr>
        <w:t>规格书乙方</w:t>
      </w:r>
      <w:r>
        <w:rPr>
          <w:rFonts w:hint="eastAsia" w:ascii="仿宋" w:hAnsi="仿宋" w:eastAsia="仿宋" w:cs="仿宋"/>
          <w:sz w:val="30"/>
          <w:szCs w:val="30"/>
        </w:rPr>
        <w:t>若有异议，则以差异表方式在</w:t>
      </w:r>
      <w:r>
        <w:rPr>
          <w:rFonts w:hint="eastAsia" w:ascii="仿宋" w:hAnsi="仿宋" w:cs="仿宋"/>
          <w:sz w:val="30"/>
          <w:szCs w:val="30"/>
          <w:lang w:eastAsia="zh-CN"/>
        </w:rPr>
        <w:t>响应</w:t>
      </w:r>
      <w:r>
        <w:rPr>
          <w:rFonts w:hint="eastAsia" w:ascii="仿宋" w:hAnsi="仿宋" w:eastAsia="仿宋" w:cs="仿宋"/>
          <w:sz w:val="30"/>
          <w:szCs w:val="30"/>
        </w:rPr>
        <w:t>文件中一并提出。如果没有以差异表方式提出，则视为没有异议。</w:t>
      </w:r>
    </w:p>
    <w:bookmarkEnd w:id="41"/>
    <w:bookmarkEnd w:id="42"/>
    <w:bookmarkEnd w:id="43"/>
    <w:bookmarkEnd w:id="44"/>
    <w:bookmarkEnd w:id="45"/>
    <w:bookmarkEnd w:id="46"/>
    <w:bookmarkEnd w:id="47"/>
    <w:p>
      <w:pPr>
        <w:pStyle w:val="3"/>
        <w:spacing w:before="156" w:after="156"/>
        <w:ind w:firstLine="602" w:firstLineChars="200"/>
        <w:jc w:val="both"/>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项目概况</w:t>
      </w:r>
    </w:p>
    <w:bookmarkEnd w:id="48"/>
    <w:bookmarkEnd w:id="49"/>
    <w:p>
      <w:pPr>
        <w:adjustRightInd w:val="0"/>
        <w:snapToGrid w:val="0"/>
        <w:spacing w:line="420" w:lineRule="exact"/>
        <w:ind w:firstLine="600" w:firstLineChars="200"/>
        <w:rPr>
          <w:rFonts w:hint="eastAsia" w:ascii="仿宋" w:hAnsi="仿宋" w:eastAsia="仿宋" w:cs="仿宋"/>
          <w:sz w:val="30"/>
          <w:szCs w:val="30"/>
        </w:rPr>
      </w:pPr>
      <w:bookmarkStart w:id="50" w:name="_Toc6406"/>
      <w:bookmarkStart w:id="51" w:name="_Toc21429"/>
      <w:bookmarkStart w:id="52" w:name="_Toc25018"/>
      <w:bookmarkStart w:id="53" w:name="_Toc18621"/>
      <w:bookmarkStart w:id="54" w:name="_Toc28310"/>
      <w:bookmarkStart w:id="55" w:name="_Toc387839848"/>
      <w:bookmarkStart w:id="56" w:name="_Toc308940513"/>
      <w:bookmarkStart w:id="57" w:name="_Toc12947"/>
      <w:bookmarkStart w:id="58" w:name="_Toc426539320"/>
      <w:bookmarkStart w:id="59" w:name="_Toc387412062"/>
      <w:r>
        <w:rPr>
          <w:rFonts w:hint="eastAsia" w:ascii="仿宋" w:hAnsi="仿宋" w:eastAsia="仿宋" w:cs="仿宋"/>
          <w:sz w:val="30"/>
          <w:szCs w:val="30"/>
        </w:rPr>
        <w:t>项目概况:电力公司一、二电厂各位于安微省淮南市凤台县新集镇及毛集区境内，</w:t>
      </w:r>
      <w:r>
        <w:rPr>
          <w:rFonts w:hint="eastAsia" w:ascii="仿宋" w:hAnsi="仿宋" w:eastAsia="仿宋" w:cs="仿宋"/>
          <w:sz w:val="30"/>
          <w:szCs w:val="30"/>
          <w:lang w:val="en-US" w:eastAsia="zh-CN"/>
        </w:rPr>
        <w:t>中煤新集</w:t>
      </w:r>
      <w:r>
        <w:rPr>
          <w:rFonts w:hint="eastAsia" w:ascii="仿宋" w:hAnsi="仿宋" w:eastAsia="仿宋" w:cs="仿宋"/>
          <w:sz w:val="30"/>
          <w:szCs w:val="30"/>
        </w:rPr>
        <w:t>电力公司一、二电厂有超低排放项目污染源自动监控设施</w:t>
      </w:r>
      <w:r>
        <w:rPr>
          <w:rFonts w:hint="eastAsia" w:ascii="仿宋" w:hAnsi="仿宋" w:eastAsia="仿宋" w:cs="仿宋"/>
          <w:sz w:val="30"/>
          <w:szCs w:val="30"/>
          <w:lang w:val="en-US" w:eastAsia="zh-CN"/>
        </w:rPr>
        <w:t>及</w:t>
      </w:r>
      <w:r>
        <w:rPr>
          <w:rFonts w:hint="eastAsia" w:ascii="仿宋" w:hAnsi="仿宋" w:eastAsia="仿宋" w:cs="仿宋"/>
          <w:sz w:val="30"/>
          <w:szCs w:val="30"/>
        </w:rPr>
        <w:t>厂界无组织排放颗粒物</w:t>
      </w:r>
      <w:r>
        <w:rPr>
          <w:rFonts w:hint="eastAsia" w:ascii="仿宋" w:hAnsi="仿宋" w:eastAsia="仿宋" w:cs="仿宋"/>
          <w:sz w:val="30"/>
          <w:szCs w:val="30"/>
          <w:lang w:eastAsia="zh-CN"/>
        </w:rPr>
        <w:t>、</w:t>
      </w:r>
      <w:r>
        <w:rPr>
          <w:rFonts w:hint="eastAsia" w:ascii="仿宋" w:hAnsi="仿宋" w:eastAsia="仿宋" w:cs="仿宋"/>
          <w:sz w:val="30"/>
          <w:szCs w:val="30"/>
        </w:rPr>
        <w:t>大气</w:t>
      </w:r>
      <w:r>
        <w:rPr>
          <w:rFonts w:hint="eastAsia" w:ascii="仿宋" w:hAnsi="仿宋" w:eastAsia="仿宋" w:cs="仿宋"/>
          <w:sz w:val="30"/>
          <w:szCs w:val="30"/>
          <w:lang w:eastAsia="zh-CN"/>
        </w:rPr>
        <w:t>、</w:t>
      </w:r>
      <w:r>
        <w:rPr>
          <w:rFonts w:hint="eastAsia" w:ascii="仿宋" w:hAnsi="仿宋" w:eastAsia="仿宋" w:cs="仿宋"/>
          <w:sz w:val="30"/>
          <w:szCs w:val="30"/>
        </w:rPr>
        <w:t>噪声</w:t>
      </w:r>
      <w:r>
        <w:rPr>
          <w:rFonts w:hint="eastAsia" w:ascii="仿宋" w:hAnsi="仿宋" w:eastAsia="仿宋" w:cs="仿宋"/>
          <w:sz w:val="30"/>
          <w:szCs w:val="30"/>
          <w:lang w:eastAsia="zh-CN"/>
        </w:rPr>
        <w:t>、脱硫废水</w:t>
      </w:r>
      <w:r>
        <w:rPr>
          <w:rFonts w:hint="eastAsia" w:ascii="仿宋" w:hAnsi="仿宋" w:eastAsia="仿宋" w:cs="仿宋"/>
          <w:sz w:val="30"/>
          <w:szCs w:val="30"/>
          <w:lang w:val="en-US" w:eastAsia="zh-CN"/>
        </w:rPr>
        <w:t>等进行</w:t>
      </w:r>
      <w:r>
        <w:rPr>
          <w:rFonts w:hint="eastAsia" w:ascii="仿宋" w:hAnsi="仿宋" w:eastAsia="仿宋" w:cs="仿宋"/>
          <w:sz w:val="30"/>
          <w:szCs w:val="30"/>
        </w:rPr>
        <w:t>监测</w:t>
      </w:r>
      <w:r>
        <w:rPr>
          <w:rFonts w:hint="eastAsia" w:ascii="仿宋" w:hAnsi="仿宋" w:eastAsia="仿宋" w:cs="仿宋"/>
          <w:sz w:val="30"/>
          <w:szCs w:val="30"/>
          <w:lang w:eastAsia="zh-CN"/>
        </w:rPr>
        <w:t>及</w:t>
      </w:r>
      <w:r>
        <w:rPr>
          <w:rFonts w:hint="eastAsia" w:ascii="仿宋" w:hAnsi="仿宋" w:eastAsia="仿宋" w:cs="仿宋"/>
          <w:sz w:val="30"/>
          <w:szCs w:val="30"/>
          <w:lang w:val="en-US" w:eastAsia="zh-CN"/>
        </w:rPr>
        <w:t>比对</w:t>
      </w:r>
      <w:r>
        <w:rPr>
          <w:rFonts w:hint="eastAsia" w:ascii="仿宋" w:hAnsi="仿宋" w:eastAsia="仿宋" w:cs="仿宋"/>
          <w:sz w:val="30"/>
          <w:szCs w:val="30"/>
        </w:rPr>
        <w:t>。</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2" w:firstLineChars="200"/>
        <w:jc w:val="left"/>
        <w:textAlignment w:val="auto"/>
        <w:rPr>
          <w:rFonts w:hint="eastAsia" w:ascii="仿宋" w:hAnsi="仿宋" w:eastAsia="仿宋" w:cs="仿宋"/>
          <w:b/>
          <w:bCs/>
          <w:sz w:val="30"/>
          <w:szCs w:val="30"/>
          <w:lang w:eastAsia="zh-CN"/>
        </w:rPr>
      </w:pPr>
      <w:bookmarkStart w:id="60" w:name="OLE_LINK3"/>
      <w:r>
        <w:rPr>
          <w:rFonts w:hint="eastAsia" w:ascii="仿宋" w:hAnsi="仿宋" w:cs="仿宋"/>
          <w:b/>
          <w:bCs/>
          <w:sz w:val="30"/>
          <w:szCs w:val="30"/>
          <w:lang w:val="en-US" w:eastAsia="zh-CN"/>
        </w:rPr>
        <w:t>1.</w:t>
      </w:r>
      <w:r>
        <w:rPr>
          <w:rFonts w:hint="eastAsia" w:ascii="仿宋" w:hAnsi="仿宋" w:eastAsia="仿宋" w:cs="仿宋"/>
          <w:b/>
          <w:bCs/>
          <w:sz w:val="30"/>
          <w:szCs w:val="30"/>
          <w:lang w:eastAsia="zh-CN"/>
        </w:rPr>
        <w:t>有组织</w:t>
      </w:r>
      <w:r>
        <w:rPr>
          <w:rFonts w:hint="eastAsia" w:ascii="仿宋" w:hAnsi="仿宋" w:cs="仿宋"/>
          <w:b/>
          <w:bCs/>
          <w:sz w:val="30"/>
          <w:szCs w:val="30"/>
          <w:lang w:val="en-US" w:eastAsia="zh-CN"/>
        </w:rPr>
        <w:t>排放</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监测项目</w:t>
      </w:r>
      <w:r>
        <w:rPr>
          <w:rFonts w:hint="eastAsia" w:ascii="仿宋" w:hAnsi="仿宋" w:cs="仿宋"/>
          <w:sz w:val="30"/>
          <w:szCs w:val="30"/>
          <w:lang w:val="en-US" w:eastAsia="zh-CN"/>
        </w:rPr>
        <w:t>:低浓度颗粒物、二氧化硫、氮氧化物的实测及折算浓度，烟气黑度、氨、汞及其化合物、氧量、温度、流量、流速、湿度、标干流量等</w:t>
      </w:r>
      <w:r>
        <w:rPr>
          <w:rFonts w:hint="eastAsia" w:ascii="仿宋" w:hAnsi="仿宋" w:eastAsia="仿宋" w:cs="仿宋"/>
          <w:sz w:val="30"/>
          <w:szCs w:val="30"/>
        </w:rPr>
        <w:t>。</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采样点位置：</w:t>
      </w:r>
      <w:r>
        <w:rPr>
          <w:rFonts w:hint="eastAsia" w:ascii="仿宋" w:hAnsi="仿宋" w:cs="仿宋"/>
          <w:sz w:val="30"/>
          <w:szCs w:val="30"/>
          <w:lang w:eastAsia="zh-CN"/>
        </w:rPr>
        <w:t>中煤新集电力公司</w:t>
      </w:r>
      <w:r>
        <w:rPr>
          <w:rFonts w:hint="eastAsia" w:ascii="仿宋" w:hAnsi="仿宋" w:eastAsia="仿宋" w:cs="仿宋"/>
          <w:sz w:val="30"/>
          <w:szCs w:val="30"/>
        </w:rPr>
        <w:t>一、二电厂超低排放废气排放口。</w:t>
      </w:r>
    </w:p>
    <w:p>
      <w:pPr>
        <w:pStyle w:val="2"/>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监测频次：共计24次，一、二电厂各12次</w:t>
      </w:r>
    </w:p>
    <w:p>
      <w:pPr>
        <w:numPr>
          <w:ilvl w:val="0"/>
          <w:numId w:val="0"/>
        </w:numPr>
        <w:adjustRightInd w:val="0"/>
        <w:snapToGrid w:val="0"/>
        <w:spacing w:line="420" w:lineRule="exact"/>
        <w:ind w:leftChars="200"/>
        <w:rPr>
          <w:rFonts w:hint="eastAsia" w:ascii="仿宋" w:hAnsi="仿宋" w:eastAsia="仿宋" w:cs="仿宋"/>
          <w:b/>
          <w:bCs/>
          <w:sz w:val="30"/>
          <w:szCs w:val="30"/>
          <w:lang w:eastAsia="zh-CN"/>
        </w:rPr>
      </w:pPr>
      <w:r>
        <w:rPr>
          <w:rFonts w:hint="eastAsia" w:ascii="仿宋" w:hAnsi="仿宋" w:cs="仿宋"/>
          <w:b/>
          <w:bCs/>
          <w:sz w:val="30"/>
          <w:szCs w:val="30"/>
          <w:lang w:val="en-US" w:eastAsia="zh-CN"/>
        </w:rPr>
        <w:t>2.</w:t>
      </w:r>
      <w:r>
        <w:rPr>
          <w:rFonts w:hint="eastAsia" w:ascii="仿宋" w:hAnsi="仿宋" w:eastAsia="仿宋" w:cs="仿宋"/>
          <w:b/>
          <w:bCs/>
          <w:sz w:val="30"/>
          <w:szCs w:val="30"/>
        </w:rPr>
        <w:t>无组织</w:t>
      </w:r>
      <w:r>
        <w:rPr>
          <w:rFonts w:hint="eastAsia" w:ascii="仿宋" w:hAnsi="仿宋" w:cs="仿宋"/>
          <w:b/>
          <w:bCs/>
          <w:sz w:val="30"/>
          <w:szCs w:val="30"/>
          <w:lang w:eastAsia="zh-CN"/>
        </w:rPr>
        <w:t>排放</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（1）环境空气。</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采样点位置：一电厂渣场及厂门口设置二个监测点</w:t>
      </w:r>
      <w:r>
        <w:rPr>
          <w:rFonts w:hint="eastAsia" w:ascii="仿宋" w:hAnsi="仿宋" w:eastAsia="仿宋" w:cs="仿宋"/>
          <w:sz w:val="30"/>
          <w:szCs w:val="30"/>
          <w:lang w:val="en-US" w:eastAsia="zh-CN"/>
        </w:rPr>
        <w:t>位</w:t>
      </w:r>
      <w:r>
        <w:rPr>
          <w:rFonts w:hint="eastAsia" w:ascii="仿宋" w:hAnsi="仿宋" w:eastAsia="仿宋" w:cs="仿宋"/>
          <w:sz w:val="30"/>
          <w:szCs w:val="30"/>
        </w:rPr>
        <w:t>。二电厂办公楼及主厂房设置二个监测点</w:t>
      </w:r>
      <w:r>
        <w:rPr>
          <w:rFonts w:hint="eastAsia" w:ascii="仿宋" w:hAnsi="仿宋" w:eastAsia="仿宋" w:cs="仿宋"/>
          <w:sz w:val="30"/>
          <w:szCs w:val="30"/>
          <w:lang w:val="en-US" w:eastAsia="zh-CN"/>
        </w:rPr>
        <w:t>位</w:t>
      </w:r>
      <w:r>
        <w:rPr>
          <w:rFonts w:hint="eastAsia" w:ascii="仿宋" w:hAnsi="仿宋" w:eastAsia="仿宋" w:cs="仿宋"/>
          <w:sz w:val="30"/>
          <w:szCs w:val="30"/>
        </w:rPr>
        <w:t>。</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监测项目:TSP、SO2 、NOX 。</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监测频次：每季度监测</w:t>
      </w:r>
      <w:r>
        <w:rPr>
          <w:rFonts w:hint="eastAsia" w:ascii="仿宋" w:hAnsi="仿宋" w:eastAsia="仿宋" w:cs="仿宋"/>
          <w:sz w:val="30"/>
          <w:szCs w:val="30"/>
          <w:lang w:val="en-US" w:eastAsia="zh-CN"/>
        </w:rPr>
        <w:t>1</w:t>
      </w:r>
      <w:r>
        <w:rPr>
          <w:rFonts w:hint="eastAsia" w:ascii="仿宋" w:hAnsi="仿宋" w:eastAsia="仿宋" w:cs="仿宋"/>
          <w:sz w:val="30"/>
          <w:szCs w:val="30"/>
        </w:rPr>
        <w:t>次</w:t>
      </w:r>
      <w:r>
        <w:rPr>
          <w:rFonts w:hint="eastAsia" w:ascii="仿宋" w:hAnsi="仿宋" w:eastAsia="仿宋" w:cs="仿宋"/>
          <w:sz w:val="30"/>
          <w:szCs w:val="30"/>
          <w:lang w:eastAsia="zh-CN"/>
        </w:rPr>
        <w:t>，共计</w:t>
      </w:r>
      <w:r>
        <w:rPr>
          <w:rFonts w:hint="eastAsia" w:ascii="仿宋" w:hAnsi="仿宋" w:eastAsia="仿宋" w:cs="仿宋"/>
          <w:sz w:val="30"/>
          <w:szCs w:val="30"/>
          <w:lang w:val="en-US" w:eastAsia="zh-CN"/>
        </w:rPr>
        <w:t>8次</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）柴油罐、氨罐周边等</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监测项目：氨 </w:t>
      </w:r>
      <w:r>
        <w:rPr>
          <w:rFonts w:hint="eastAsia" w:ascii="仿宋" w:hAnsi="仿宋" w:eastAsia="仿宋" w:cs="仿宋"/>
          <w:color w:val="auto"/>
          <w:sz w:val="30"/>
          <w:szCs w:val="30"/>
          <w:highlight w:val="none"/>
          <w:lang w:val="en-US" w:eastAsia="zh-CN"/>
        </w:rPr>
        <w:t>总悬浮颗粒物</w:t>
      </w:r>
      <w:r>
        <w:rPr>
          <w:rFonts w:hint="eastAsia" w:ascii="仿宋" w:hAnsi="仿宋" w:eastAsia="仿宋" w:cs="仿宋"/>
          <w:sz w:val="30"/>
          <w:szCs w:val="30"/>
          <w:lang w:val="en-US" w:eastAsia="zh-CN"/>
        </w:rPr>
        <w:t xml:space="preserve"> 非甲烷总烃。</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采样点位置：</w:t>
      </w:r>
      <w:r>
        <w:rPr>
          <w:rFonts w:hint="eastAsia" w:ascii="仿宋" w:hAnsi="仿宋" w:cs="仿宋"/>
          <w:sz w:val="30"/>
          <w:szCs w:val="30"/>
          <w:lang w:val="en-US" w:eastAsia="zh-CN"/>
        </w:rPr>
        <w:t>一、二电厂</w:t>
      </w:r>
      <w:r>
        <w:rPr>
          <w:rFonts w:hint="eastAsia" w:ascii="仿宋" w:hAnsi="仿宋" w:eastAsia="仿宋" w:cs="仿宋"/>
          <w:sz w:val="30"/>
          <w:szCs w:val="30"/>
          <w:lang w:val="en-US" w:eastAsia="zh-CN"/>
        </w:rPr>
        <w:t>氨罐周边、柴油罐周边两个点位。</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监测频次:每季度进行1次监测，共计8次</w:t>
      </w:r>
      <w:r>
        <w:rPr>
          <w:rFonts w:hint="eastAsia" w:ascii="仿宋" w:hAnsi="仿宋" w:cs="仿宋"/>
          <w:sz w:val="30"/>
          <w:szCs w:val="30"/>
          <w:lang w:val="en-US" w:eastAsia="zh-CN"/>
        </w:rPr>
        <w:t>。</w:t>
      </w:r>
    </w:p>
    <w:p>
      <w:pPr>
        <w:numPr>
          <w:ilvl w:val="0"/>
          <w:numId w:val="0"/>
        </w:numPr>
        <w:adjustRightInd w:val="0"/>
        <w:snapToGrid w:val="0"/>
        <w:spacing w:line="420" w:lineRule="exact"/>
        <w:ind w:leftChars="200"/>
        <w:rPr>
          <w:rFonts w:hint="default" w:ascii="仿宋" w:hAnsi="仿宋" w:cs="仿宋"/>
          <w:sz w:val="30"/>
          <w:szCs w:val="30"/>
          <w:lang w:val="en-US" w:eastAsia="zh-CN"/>
        </w:rPr>
      </w:pPr>
      <w:r>
        <w:rPr>
          <w:rFonts w:hint="eastAsia" w:ascii="仿宋" w:hAnsi="仿宋" w:cs="仿宋"/>
          <w:b/>
          <w:bCs/>
          <w:sz w:val="30"/>
          <w:szCs w:val="30"/>
          <w:lang w:val="en-US" w:eastAsia="zh-CN"/>
        </w:rPr>
        <w:t>3.比对监测</w:t>
      </w:r>
      <w:r>
        <w:rPr>
          <w:rFonts w:hint="default" w:ascii="仿宋" w:hAnsi="仿宋" w:cs="仿宋"/>
          <w:sz w:val="30"/>
          <w:szCs w:val="30"/>
          <w:lang w:val="en-US" w:eastAsia="zh-CN"/>
        </w:rPr>
        <w:t> </w:t>
      </w:r>
    </w:p>
    <w:p>
      <w:pPr>
        <w:numPr>
          <w:ilvl w:val="0"/>
          <w:numId w:val="0"/>
        </w:numPr>
        <w:adjustRightInd w:val="0"/>
        <w:snapToGrid w:val="0"/>
        <w:spacing w:line="420" w:lineRule="exact"/>
        <w:ind w:leftChars="200"/>
        <w:rPr>
          <w:rFonts w:hint="default" w:ascii="仿宋" w:hAnsi="仿宋" w:cs="仿宋"/>
          <w:sz w:val="30"/>
          <w:szCs w:val="30"/>
          <w:lang w:val="en-US" w:eastAsia="zh-CN"/>
        </w:rPr>
      </w:pPr>
      <w:r>
        <w:rPr>
          <w:rFonts w:hint="default" w:ascii="仿宋" w:hAnsi="仿宋" w:cs="仿宋"/>
          <w:sz w:val="30"/>
          <w:szCs w:val="30"/>
          <w:lang w:val="en-US" w:eastAsia="zh-CN"/>
        </w:rPr>
        <w:t>监测项目：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textAlignment w:val="auto"/>
        <w:rPr>
          <w:rFonts w:hint="default" w:ascii="仿宋" w:hAnsi="仿宋" w:cs="仿宋"/>
          <w:sz w:val="30"/>
          <w:szCs w:val="30"/>
          <w:lang w:val="en-US" w:eastAsia="zh-CN"/>
        </w:rPr>
      </w:pPr>
      <w:r>
        <w:rPr>
          <w:rFonts w:hint="default" w:ascii="仿宋" w:hAnsi="仿宋" w:cs="仿宋"/>
          <w:sz w:val="30"/>
          <w:szCs w:val="30"/>
          <w:lang w:val="en-US" w:eastAsia="zh-CN"/>
        </w:rPr>
        <w:t>低浓度颗粒物、二氧化硫、氮氧化物的实测折算浓度，流速、温度、湿度、氧量等相关参数。</w:t>
      </w:r>
    </w:p>
    <w:p>
      <w:pPr>
        <w:numPr>
          <w:ilvl w:val="0"/>
          <w:numId w:val="0"/>
        </w:numPr>
        <w:adjustRightInd w:val="0"/>
        <w:snapToGrid w:val="0"/>
        <w:spacing w:line="420" w:lineRule="exact"/>
        <w:ind w:leftChars="200"/>
        <w:rPr>
          <w:rFonts w:hint="default" w:ascii="仿宋" w:hAnsi="仿宋" w:cs="仿宋"/>
          <w:sz w:val="30"/>
          <w:szCs w:val="30"/>
          <w:lang w:val="en-US" w:eastAsia="zh-CN"/>
        </w:rPr>
      </w:pPr>
      <w:r>
        <w:rPr>
          <w:rFonts w:hint="default" w:ascii="仿宋" w:hAnsi="仿宋" w:cs="仿宋"/>
          <w:sz w:val="30"/>
          <w:szCs w:val="30"/>
          <w:lang w:val="en-US" w:eastAsia="zh-CN"/>
        </w:rPr>
        <w:t>采样点位置：</w:t>
      </w:r>
      <w:r>
        <w:rPr>
          <w:rFonts w:hint="eastAsia" w:ascii="仿宋" w:hAnsi="仿宋" w:cs="仿宋"/>
          <w:sz w:val="30"/>
          <w:szCs w:val="30"/>
          <w:lang w:val="en-US" w:eastAsia="zh-CN"/>
        </w:rPr>
        <w:t>一、二电厂</w:t>
      </w:r>
      <w:r>
        <w:rPr>
          <w:rFonts w:hint="default" w:ascii="仿宋" w:hAnsi="仿宋" w:cs="仿宋"/>
          <w:sz w:val="30"/>
          <w:szCs w:val="30"/>
          <w:lang w:val="en-US" w:eastAsia="zh-CN"/>
        </w:rPr>
        <w:t>脱硫塔烟气排放口。</w:t>
      </w:r>
    </w:p>
    <w:p>
      <w:pPr>
        <w:numPr>
          <w:ilvl w:val="0"/>
          <w:numId w:val="0"/>
        </w:numPr>
        <w:adjustRightInd w:val="0"/>
        <w:snapToGrid w:val="0"/>
        <w:spacing w:line="420" w:lineRule="exact"/>
        <w:ind w:leftChars="200"/>
        <w:rPr>
          <w:rFonts w:hint="default" w:ascii="仿宋" w:hAnsi="仿宋" w:cs="仿宋"/>
          <w:sz w:val="30"/>
          <w:szCs w:val="30"/>
          <w:lang w:val="en-US" w:eastAsia="zh-CN"/>
        </w:rPr>
      </w:pPr>
      <w:r>
        <w:rPr>
          <w:rFonts w:hint="default" w:ascii="仿宋" w:hAnsi="仿宋" w:cs="仿宋"/>
          <w:sz w:val="30"/>
          <w:szCs w:val="30"/>
          <w:lang w:val="en-US" w:eastAsia="zh-CN"/>
        </w:rPr>
        <w:t>监测频次:共计12次，一、二电厂各6次</w:t>
      </w:r>
    </w:p>
    <w:p>
      <w:pPr>
        <w:numPr>
          <w:ilvl w:val="0"/>
          <w:numId w:val="0"/>
        </w:numPr>
        <w:adjustRightInd w:val="0"/>
        <w:snapToGrid w:val="0"/>
        <w:spacing w:line="420" w:lineRule="exact"/>
        <w:ind w:leftChars="200"/>
        <w:rPr>
          <w:rFonts w:hint="eastAsia" w:ascii="仿宋" w:hAnsi="仿宋" w:eastAsia="仿宋" w:cs="仿宋"/>
          <w:b/>
          <w:bCs/>
          <w:sz w:val="30"/>
          <w:szCs w:val="30"/>
          <w:lang w:eastAsia="zh-CN"/>
        </w:rPr>
      </w:pPr>
      <w:r>
        <w:rPr>
          <w:rFonts w:hint="eastAsia" w:ascii="仿宋" w:hAnsi="仿宋" w:cs="仿宋"/>
          <w:b/>
          <w:bCs/>
          <w:sz w:val="30"/>
          <w:szCs w:val="30"/>
          <w:lang w:val="en-US" w:eastAsia="zh-CN"/>
        </w:rPr>
        <w:t>4.</w:t>
      </w:r>
      <w:r>
        <w:rPr>
          <w:rFonts w:hint="eastAsia" w:ascii="仿宋" w:hAnsi="仿宋" w:eastAsia="仿宋" w:cs="仿宋"/>
          <w:b/>
          <w:bCs/>
          <w:sz w:val="30"/>
          <w:szCs w:val="30"/>
          <w:lang w:eastAsia="zh-CN"/>
        </w:rPr>
        <w:t>脱硫废水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监测项目：总汞、总镉、总铬、总砷、总铅、总镍、总锌、悬浮物、化学需氧量、氟化物、硫化物、PH等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采样点位置：</w:t>
      </w:r>
      <w:r>
        <w:rPr>
          <w:rFonts w:hint="eastAsia" w:ascii="仿宋" w:hAnsi="仿宋" w:eastAsia="仿宋" w:cs="仿宋"/>
          <w:sz w:val="30"/>
          <w:szCs w:val="30"/>
          <w:lang w:eastAsia="zh-CN"/>
        </w:rPr>
        <w:t>一、二电厂</w:t>
      </w:r>
      <w:r>
        <w:rPr>
          <w:rFonts w:hint="eastAsia" w:ascii="仿宋" w:hAnsi="仿宋" w:eastAsia="仿宋" w:cs="仿宋"/>
          <w:sz w:val="30"/>
          <w:szCs w:val="30"/>
          <w:lang w:val="en-US" w:eastAsia="zh-CN"/>
        </w:rPr>
        <w:t>脱硫废水收集池</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cs="仿宋"/>
          <w:sz w:val="30"/>
          <w:szCs w:val="30"/>
          <w:lang w:val="en-US" w:eastAsia="zh-CN"/>
        </w:rPr>
        <w:t>监测频次:每季度进行1次监测，共计8次。</w:t>
      </w:r>
    </w:p>
    <w:p>
      <w:pPr>
        <w:numPr>
          <w:ilvl w:val="0"/>
          <w:numId w:val="0"/>
        </w:numPr>
        <w:adjustRightInd w:val="0"/>
        <w:snapToGrid w:val="0"/>
        <w:spacing w:line="420" w:lineRule="exact"/>
        <w:ind w:leftChars="200"/>
        <w:rPr>
          <w:rFonts w:hint="eastAsia" w:ascii="仿宋" w:hAnsi="仿宋" w:cs="仿宋"/>
          <w:b/>
          <w:bCs/>
          <w:sz w:val="30"/>
          <w:szCs w:val="30"/>
          <w:lang w:val="en-US" w:eastAsia="zh-CN"/>
        </w:rPr>
      </w:pPr>
      <w:r>
        <w:rPr>
          <w:rFonts w:hint="eastAsia" w:ascii="仿宋" w:hAnsi="仿宋" w:cs="仿宋"/>
          <w:b/>
          <w:bCs/>
          <w:sz w:val="30"/>
          <w:szCs w:val="30"/>
          <w:lang w:val="en-US" w:eastAsia="zh-CN"/>
        </w:rPr>
        <w:t>5.厂界噪声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cs="仿宋"/>
          <w:sz w:val="30"/>
          <w:szCs w:val="30"/>
          <w:lang w:val="en-US" w:eastAsia="zh-CN"/>
        </w:rPr>
      </w:pPr>
      <w:r>
        <w:rPr>
          <w:rFonts w:hint="eastAsia" w:ascii="仿宋" w:hAnsi="仿宋" w:cs="仿宋"/>
          <w:sz w:val="30"/>
          <w:szCs w:val="30"/>
          <w:lang w:val="en-US" w:eastAsia="zh-CN"/>
        </w:rPr>
        <w:t>监测项目：工业企业厂界环境噪声，包含昼间、夜间噪声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lang w:eastAsia="zh-CN"/>
        </w:rPr>
      </w:pPr>
      <w:bookmarkStart w:id="61" w:name="OLE_LINK1"/>
      <w:r>
        <w:rPr>
          <w:rFonts w:hint="eastAsia" w:ascii="仿宋" w:hAnsi="仿宋" w:cs="仿宋"/>
          <w:sz w:val="30"/>
          <w:szCs w:val="30"/>
          <w:lang w:val="en-US" w:eastAsia="zh-CN"/>
        </w:rPr>
        <w:t>监测频次:每季度进行1次监测，共计8次。</w:t>
      </w:r>
    </w:p>
    <w:bookmarkEnd w:id="60"/>
    <w:bookmarkEnd w:id="61"/>
    <w:p>
      <w:pPr>
        <w:spacing w:line="560" w:lineRule="exact"/>
        <w:ind w:firstLine="600" w:firstLineChars="200"/>
        <w:rPr>
          <w:rFonts w:hint="eastAsia" w:ascii="仿宋" w:hAnsi="仿宋" w:eastAsia="仿宋" w:cs="仿宋"/>
          <w:color w:val="000000"/>
          <w:sz w:val="30"/>
          <w:szCs w:val="30"/>
        </w:rPr>
      </w:pPr>
      <w:r>
        <w:rPr>
          <w:rFonts w:hint="eastAsia" w:ascii="黑体" w:hAnsi="黑体" w:eastAsia="黑体" w:cs="黑体"/>
          <w:color w:val="000000"/>
          <w:sz w:val="30"/>
          <w:szCs w:val="30"/>
          <w:lang w:eastAsia="zh-CN"/>
        </w:rPr>
        <w:t>三</w:t>
      </w:r>
      <w:r>
        <w:rPr>
          <w:rFonts w:hint="eastAsia" w:ascii="黑体" w:hAnsi="黑体" w:eastAsia="黑体" w:cs="黑体"/>
          <w:color w:val="000000"/>
          <w:sz w:val="30"/>
          <w:szCs w:val="30"/>
        </w:rPr>
        <w:t>、工期：</w:t>
      </w:r>
    </w:p>
    <w:p>
      <w:pPr>
        <w:spacing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工期</w:t>
      </w:r>
      <w:r>
        <w:rPr>
          <w:rFonts w:hint="eastAsia" w:ascii="仿宋" w:hAnsi="仿宋" w:eastAsia="仿宋" w:cs="仿宋"/>
          <w:color w:val="000000"/>
          <w:sz w:val="30"/>
          <w:szCs w:val="30"/>
        </w:rPr>
        <w:t>期限：</w:t>
      </w:r>
      <w:r>
        <w:rPr>
          <w:rFonts w:hint="eastAsia" w:ascii="仿宋" w:hAnsi="仿宋" w:eastAsia="仿宋" w:cs="仿宋"/>
          <w:color w:val="000000"/>
          <w:sz w:val="30"/>
          <w:szCs w:val="30"/>
          <w:lang w:val="en-US" w:eastAsia="zh-CN"/>
        </w:rPr>
        <w:t>12个月</w:t>
      </w:r>
      <w:r>
        <w:rPr>
          <w:rFonts w:hint="eastAsia" w:ascii="仿宋" w:hAnsi="仿宋" w:eastAsia="仿宋" w:cs="仿宋"/>
          <w:color w:val="000000"/>
          <w:sz w:val="30"/>
          <w:szCs w:val="30"/>
        </w:rPr>
        <w:t>。</w:t>
      </w:r>
    </w:p>
    <w:p>
      <w:pPr>
        <w:spacing w:line="56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四、技术要求</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一）主要项目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2" w:firstLineChars="200"/>
        <w:jc w:val="left"/>
        <w:textAlignment w:val="auto"/>
        <w:rPr>
          <w:rFonts w:hint="eastAsia" w:ascii="仿宋" w:hAnsi="仿宋" w:eastAsia="仿宋" w:cs="仿宋"/>
          <w:b/>
          <w:bCs/>
          <w:sz w:val="30"/>
          <w:szCs w:val="30"/>
          <w:lang w:eastAsia="zh-CN"/>
        </w:rPr>
      </w:pPr>
      <w:r>
        <w:rPr>
          <w:rFonts w:hint="eastAsia" w:ascii="仿宋" w:hAnsi="仿宋" w:cs="仿宋"/>
          <w:b/>
          <w:bCs/>
          <w:sz w:val="30"/>
          <w:szCs w:val="30"/>
          <w:lang w:val="en-US" w:eastAsia="zh-CN"/>
        </w:rPr>
        <w:t>1.</w:t>
      </w:r>
      <w:r>
        <w:rPr>
          <w:rFonts w:hint="eastAsia" w:ascii="仿宋" w:hAnsi="仿宋" w:eastAsia="仿宋" w:cs="仿宋"/>
          <w:b/>
          <w:bCs/>
          <w:sz w:val="30"/>
          <w:szCs w:val="30"/>
          <w:lang w:eastAsia="zh-CN"/>
        </w:rPr>
        <w:t>有组织</w:t>
      </w:r>
      <w:r>
        <w:rPr>
          <w:rFonts w:hint="eastAsia" w:ascii="仿宋" w:hAnsi="仿宋" w:cs="仿宋"/>
          <w:b/>
          <w:bCs/>
          <w:sz w:val="30"/>
          <w:szCs w:val="30"/>
          <w:lang w:val="en-US" w:eastAsia="zh-CN"/>
        </w:rPr>
        <w:t>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监测技术规范</w:t>
      </w:r>
      <w:r>
        <w:rPr>
          <w:rFonts w:hint="eastAsia" w:ascii="仿宋" w:hAnsi="仿宋" w:cs="仿宋"/>
          <w:sz w:val="30"/>
          <w:szCs w:val="30"/>
          <w:lang w:val="en-US" w:eastAsia="zh-CN"/>
        </w:rPr>
        <w:t>:</w:t>
      </w:r>
      <w:r>
        <w:rPr>
          <w:rFonts w:hint="eastAsia" w:ascii="仿宋" w:hAnsi="仿宋" w:eastAsia="仿宋" w:cs="仿宋"/>
          <w:sz w:val="30"/>
          <w:szCs w:val="30"/>
        </w:rPr>
        <w:t>《固定污染源排气中颗粒物测定与气态污染物采样方法》（GB/T16157-1996）</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评价标准</w:t>
      </w:r>
      <w:r>
        <w:rPr>
          <w:rFonts w:hint="eastAsia" w:ascii="仿宋" w:hAnsi="仿宋" w:cs="仿宋"/>
          <w:sz w:val="30"/>
          <w:szCs w:val="30"/>
          <w:lang w:val="en-US" w:eastAsia="zh-CN"/>
        </w:rPr>
        <w:t>:</w:t>
      </w:r>
      <w:r>
        <w:rPr>
          <w:rFonts w:hint="eastAsia" w:ascii="仿宋" w:hAnsi="仿宋" w:eastAsia="仿宋" w:cs="仿宋"/>
          <w:sz w:val="30"/>
          <w:szCs w:val="30"/>
        </w:rPr>
        <w:t>《火电厂污染防治可行技术指南》（HJ2301-2017）。</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监测项目</w:t>
      </w:r>
      <w:r>
        <w:rPr>
          <w:rFonts w:hint="eastAsia" w:ascii="仿宋" w:hAnsi="仿宋" w:cs="仿宋"/>
          <w:sz w:val="30"/>
          <w:szCs w:val="30"/>
          <w:lang w:val="en-US" w:eastAsia="zh-CN"/>
        </w:rPr>
        <w:t>:低浓度颗粒物、二氧化硫、氮氧化物的实测及折算浓度，烟气黑度、氨、汞及其化合物、氧量、温度、流量、流速、湿度、标干流量等</w:t>
      </w:r>
      <w:r>
        <w:rPr>
          <w:rFonts w:hint="eastAsia" w:ascii="仿宋" w:hAnsi="仿宋" w:eastAsia="仿宋" w:cs="仿宋"/>
          <w:sz w:val="30"/>
          <w:szCs w:val="30"/>
        </w:rPr>
        <w:t>。</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采样点位置：</w:t>
      </w:r>
      <w:r>
        <w:rPr>
          <w:rFonts w:hint="eastAsia" w:ascii="仿宋" w:hAnsi="仿宋" w:cs="仿宋"/>
          <w:sz w:val="30"/>
          <w:szCs w:val="30"/>
          <w:lang w:eastAsia="zh-CN"/>
        </w:rPr>
        <w:t>中煤新集电力公司</w:t>
      </w:r>
      <w:r>
        <w:rPr>
          <w:rFonts w:hint="eastAsia" w:ascii="仿宋" w:hAnsi="仿宋" w:eastAsia="仿宋" w:cs="仿宋"/>
          <w:sz w:val="30"/>
          <w:szCs w:val="30"/>
        </w:rPr>
        <w:t>一、二电厂超低排放废气排放口。</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采样要求：按照技术规范要求进行检测，废气采样以连续1小时的采样获取平均值</w:t>
      </w:r>
      <w:r>
        <w:rPr>
          <w:rFonts w:hint="eastAsia" w:ascii="仿宋" w:hAnsi="仿宋" w:cs="仿宋"/>
          <w:sz w:val="30"/>
          <w:szCs w:val="30"/>
          <w:lang w:eastAsia="zh-CN"/>
        </w:rPr>
        <w:t>；</w:t>
      </w:r>
      <w:r>
        <w:rPr>
          <w:rFonts w:hint="eastAsia" w:ascii="仿宋" w:hAnsi="仿宋" w:eastAsia="仿宋" w:cs="仿宋"/>
          <w:sz w:val="30"/>
          <w:szCs w:val="30"/>
        </w:rPr>
        <w:t>或在1小时内以等时间间隔采集 3~4个样品，并计算平均值；氨每次采集3个样品，每个样品采样间隔4个小时</w:t>
      </w:r>
      <w:r>
        <w:rPr>
          <w:rFonts w:hint="eastAsia" w:ascii="仿宋" w:hAnsi="仿宋" w:cs="仿宋"/>
          <w:sz w:val="30"/>
          <w:szCs w:val="30"/>
          <w:lang w:eastAsia="zh-CN"/>
        </w:rPr>
        <w:t>。</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检测报告要求：每月10号前完成采样，15号告知检测数据是否达标，20号前出具检测报告并提供全部原始记录。</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监测频次：</w:t>
      </w:r>
      <w:r>
        <w:rPr>
          <w:rFonts w:hint="eastAsia" w:ascii="仿宋" w:hAnsi="仿宋" w:cs="仿宋"/>
          <w:sz w:val="30"/>
          <w:szCs w:val="30"/>
          <w:lang w:eastAsia="zh-CN"/>
        </w:rPr>
        <w:t>一、二电厂</w:t>
      </w:r>
      <w:r>
        <w:rPr>
          <w:rFonts w:hint="eastAsia" w:ascii="仿宋" w:hAnsi="仿宋" w:eastAsia="仿宋" w:cs="仿宋"/>
          <w:sz w:val="30"/>
          <w:szCs w:val="30"/>
        </w:rPr>
        <w:t>每月</w:t>
      </w:r>
      <w:r>
        <w:rPr>
          <w:rFonts w:hint="eastAsia" w:ascii="仿宋" w:hAnsi="仿宋" w:cs="仿宋"/>
          <w:sz w:val="30"/>
          <w:szCs w:val="30"/>
          <w:lang w:eastAsia="zh-CN"/>
        </w:rPr>
        <w:t>各</w:t>
      </w:r>
      <w:r>
        <w:rPr>
          <w:rFonts w:hint="eastAsia" w:ascii="仿宋" w:hAnsi="仿宋" w:eastAsia="仿宋" w:cs="仿宋"/>
          <w:sz w:val="30"/>
          <w:szCs w:val="30"/>
        </w:rPr>
        <w:t>监测1次，共计2</w:t>
      </w:r>
      <w:r>
        <w:rPr>
          <w:rFonts w:hint="eastAsia" w:ascii="仿宋" w:hAnsi="仿宋" w:cs="仿宋"/>
          <w:sz w:val="30"/>
          <w:szCs w:val="30"/>
          <w:lang w:val="en-US" w:eastAsia="zh-CN"/>
        </w:rPr>
        <w:t>4</w:t>
      </w:r>
      <w:r>
        <w:rPr>
          <w:rFonts w:hint="eastAsia" w:ascii="仿宋" w:hAnsi="仿宋" w:eastAsia="仿宋" w:cs="仿宋"/>
          <w:sz w:val="30"/>
          <w:szCs w:val="30"/>
        </w:rPr>
        <w:t>次</w:t>
      </w:r>
    </w:p>
    <w:p>
      <w:pPr>
        <w:numPr>
          <w:ilvl w:val="0"/>
          <w:numId w:val="0"/>
        </w:numPr>
        <w:adjustRightInd w:val="0"/>
        <w:snapToGrid w:val="0"/>
        <w:spacing w:line="420" w:lineRule="exact"/>
        <w:ind w:leftChars="200"/>
        <w:rPr>
          <w:rFonts w:hint="eastAsia" w:ascii="仿宋" w:hAnsi="仿宋" w:eastAsia="仿宋" w:cs="仿宋"/>
          <w:b/>
          <w:bCs/>
          <w:sz w:val="30"/>
          <w:szCs w:val="30"/>
          <w:lang w:eastAsia="zh-CN"/>
        </w:rPr>
      </w:pPr>
      <w:r>
        <w:rPr>
          <w:rFonts w:hint="eastAsia" w:ascii="仿宋" w:hAnsi="仿宋" w:cs="仿宋"/>
          <w:b/>
          <w:bCs/>
          <w:sz w:val="30"/>
          <w:szCs w:val="30"/>
          <w:lang w:val="en-US" w:eastAsia="zh-CN"/>
        </w:rPr>
        <w:t>2.</w:t>
      </w:r>
      <w:r>
        <w:rPr>
          <w:rFonts w:hint="eastAsia" w:ascii="仿宋" w:hAnsi="仿宋" w:eastAsia="仿宋" w:cs="仿宋"/>
          <w:b/>
          <w:bCs/>
          <w:sz w:val="30"/>
          <w:szCs w:val="30"/>
        </w:rPr>
        <w:t>无组织</w:t>
      </w:r>
      <w:r>
        <w:rPr>
          <w:rFonts w:hint="eastAsia" w:ascii="仿宋" w:hAnsi="仿宋" w:cs="仿宋"/>
          <w:b/>
          <w:bCs/>
          <w:sz w:val="30"/>
          <w:szCs w:val="30"/>
          <w:lang w:eastAsia="zh-CN"/>
        </w:rPr>
        <w:t>排放</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（1）环境空气。</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监测技术规范及评价标准</w:t>
      </w:r>
      <w:r>
        <w:rPr>
          <w:rFonts w:hint="eastAsia" w:ascii="仿宋" w:hAnsi="仿宋" w:eastAsia="仿宋" w:cs="仿宋"/>
          <w:sz w:val="30"/>
          <w:szCs w:val="30"/>
          <w:lang w:val="en-US" w:eastAsia="zh-CN"/>
        </w:rPr>
        <w:t>:</w:t>
      </w:r>
      <w:r>
        <w:rPr>
          <w:rFonts w:hint="eastAsia" w:ascii="仿宋" w:hAnsi="仿宋" w:eastAsia="仿宋" w:cs="仿宋"/>
          <w:sz w:val="30"/>
          <w:szCs w:val="30"/>
        </w:rPr>
        <w:t xml:space="preserve">《环境空气质量标准》（GB3095-1996）。 </w:t>
      </w:r>
    </w:p>
    <w:p>
      <w:pPr>
        <w:adjustRightInd w:val="0"/>
        <w:snapToGrid w:val="0"/>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采样点位置：一电厂渣场及厂门口设置二个监测点</w:t>
      </w:r>
      <w:r>
        <w:rPr>
          <w:rFonts w:hint="eastAsia" w:ascii="仿宋" w:hAnsi="仿宋" w:eastAsia="仿宋" w:cs="仿宋"/>
          <w:sz w:val="30"/>
          <w:szCs w:val="30"/>
          <w:lang w:val="en-US" w:eastAsia="zh-CN"/>
        </w:rPr>
        <w:t>位</w:t>
      </w:r>
      <w:r>
        <w:rPr>
          <w:rFonts w:hint="eastAsia" w:ascii="仿宋" w:hAnsi="仿宋" w:eastAsia="仿宋" w:cs="仿宋"/>
          <w:sz w:val="30"/>
          <w:szCs w:val="30"/>
        </w:rPr>
        <w:t>。二电厂办公楼及主厂房设置二个监测点</w:t>
      </w:r>
      <w:r>
        <w:rPr>
          <w:rFonts w:hint="eastAsia" w:ascii="仿宋" w:hAnsi="仿宋" w:eastAsia="仿宋" w:cs="仿宋"/>
          <w:sz w:val="30"/>
          <w:szCs w:val="30"/>
          <w:lang w:val="en-US" w:eastAsia="zh-CN"/>
        </w:rPr>
        <w:t>位</w:t>
      </w:r>
      <w:r>
        <w:rPr>
          <w:rFonts w:hint="eastAsia" w:ascii="仿宋" w:hAnsi="仿宋" w:eastAsia="仿宋" w:cs="仿宋"/>
          <w:sz w:val="30"/>
          <w:szCs w:val="30"/>
        </w:rPr>
        <w:t>。</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监测项目:TSP、SO2 、NOX 。</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采样要求：按照技术规范要求进行检测</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检测报告要求：每季度第一个月10号前完成采样，15号告知检测数据是否达标，20号前出具检测报告并提供全部原始记录。</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监测频次：每季度监测</w:t>
      </w:r>
      <w:r>
        <w:rPr>
          <w:rFonts w:hint="eastAsia" w:ascii="仿宋" w:hAnsi="仿宋" w:eastAsia="仿宋" w:cs="仿宋"/>
          <w:sz w:val="30"/>
          <w:szCs w:val="30"/>
          <w:lang w:val="en-US" w:eastAsia="zh-CN"/>
        </w:rPr>
        <w:t>1</w:t>
      </w:r>
      <w:r>
        <w:rPr>
          <w:rFonts w:hint="eastAsia" w:ascii="仿宋" w:hAnsi="仿宋" w:eastAsia="仿宋" w:cs="仿宋"/>
          <w:sz w:val="30"/>
          <w:szCs w:val="30"/>
        </w:rPr>
        <w:t>次</w:t>
      </w:r>
      <w:r>
        <w:rPr>
          <w:rFonts w:hint="eastAsia" w:ascii="仿宋" w:hAnsi="仿宋" w:eastAsia="仿宋" w:cs="仿宋"/>
          <w:sz w:val="30"/>
          <w:szCs w:val="30"/>
          <w:lang w:eastAsia="zh-CN"/>
        </w:rPr>
        <w:t>，共计</w:t>
      </w:r>
      <w:r>
        <w:rPr>
          <w:rFonts w:hint="eastAsia" w:ascii="仿宋" w:hAnsi="仿宋" w:eastAsia="仿宋" w:cs="仿宋"/>
          <w:sz w:val="30"/>
          <w:szCs w:val="30"/>
          <w:lang w:val="en-US" w:eastAsia="zh-CN"/>
        </w:rPr>
        <w:t>8次</w:t>
      </w:r>
    </w:p>
    <w:p>
      <w:pPr>
        <w:adjustRightInd w:val="0"/>
        <w:snapToGrid w:val="0"/>
        <w:spacing w:line="4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）柴油罐、氨罐周边等</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监测技术规范：</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《环境空气 总悬浮颗粒物的测定 重量法》GB/T 15432-1995     </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《空气质量 氨的测定 离子选择电极法》GB/T 14669-1993 。</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《环境空气 总烃、甲烷和非甲烷总烃的测定 直接进样-气相色谱法》HJ 604-2017 </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监测项目：氨 </w:t>
      </w:r>
      <w:r>
        <w:rPr>
          <w:rFonts w:hint="eastAsia" w:ascii="仿宋" w:hAnsi="仿宋" w:eastAsia="仿宋" w:cs="仿宋"/>
          <w:color w:val="auto"/>
          <w:sz w:val="30"/>
          <w:szCs w:val="30"/>
          <w:highlight w:val="red"/>
          <w:lang w:val="en-US" w:eastAsia="zh-CN"/>
        </w:rPr>
        <w:t>总悬浮颗粒物</w:t>
      </w:r>
      <w:r>
        <w:rPr>
          <w:rFonts w:hint="eastAsia" w:ascii="仿宋" w:hAnsi="仿宋" w:eastAsia="仿宋" w:cs="仿宋"/>
          <w:sz w:val="30"/>
          <w:szCs w:val="30"/>
          <w:lang w:val="en-US" w:eastAsia="zh-CN"/>
        </w:rPr>
        <w:t xml:space="preserve"> 非甲烷总烃。</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采样点位置：</w:t>
      </w:r>
      <w:r>
        <w:rPr>
          <w:rFonts w:hint="eastAsia" w:ascii="仿宋" w:hAnsi="仿宋" w:cs="仿宋"/>
          <w:sz w:val="30"/>
          <w:szCs w:val="30"/>
          <w:lang w:val="en-US" w:eastAsia="zh-CN"/>
        </w:rPr>
        <w:t>一、二电厂</w:t>
      </w:r>
      <w:r>
        <w:rPr>
          <w:rFonts w:hint="eastAsia" w:ascii="仿宋" w:hAnsi="仿宋" w:eastAsia="仿宋" w:cs="仿宋"/>
          <w:sz w:val="30"/>
          <w:szCs w:val="30"/>
          <w:lang w:val="en-US" w:eastAsia="zh-CN"/>
        </w:rPr>
        <w:t>氨罐周边、柴油罐周边两个点位。</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采样要求：按照技术规范要求进行检测，氨每个点位采集4个样品，每个样品间隔2个小时，非甲烷总烃每个点位需在一小时内等时间间隔采样4个样品。</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检测报告要求：每季度第一个月10号前完成采样，15号告知检测数据是否达标，20号前出具检测报告并提供全部原始记录。</w:t>
      </w:r>
    </w:p>
    <w:p>
      <w:pPr>
        <w:adjustRightInd w:val="0"/>
        <w:snapToGrid w:val="0"/>
        <w:spacing w:line="4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监测频次:每季度进行1次监测，共计8次</w:t>
      </w:r>
      <w:r>
        <w:rPr>
          <w:rFonts w:hint="eastAsia" w:ascii="仿宋" w:hAnsi="仿宋" w:cs="仿宋"/>
          <w:sz w:val="30"/>
          <w:szCs w:val="30"/>
          <w:lang w:val="en-US" w:eastAsia="zh-CN"/>
        </w:rPr>
        <w:t>。</w:t>
      </w:r>
    </w:p>
    <w:p>
      <w:pPr>
        <w:numPr>
          <w:ilvl w:val="0"/>
          <w:numId w:val="0"/>
        </w:numPr>
        <w:adjustRightInd w:val="0"/>
        <w:snapToGrid w:val="0"/>
        <w:spacing w:line="420" w:lineRule="exact"/>
        <w:ind w:leftChars="200"/>
        <w:rPr>
          <w:rFonts w:hint="eastAsia" w:ascii="仿宋" w:hAnsi="仿宋" w:cs="仿宋"/>
          <w:b/>
          <w:bCs/>
          <w:sz w:val="30"/>
          <w:szCs w:val="30"/>
          <w:lang w:val="en-US" w:eastAsia="zh-CN"/>
        </w:rPr>
      </w:pPr>
      <w:r>
        <w:rPr>
          <w:rFonts w:hint="eastAsia" w:ascii="仿宋" w:hAnsi="仿宋" w:cs="仿宋"/>
          <w:b/>
          <w:bCs/>
          <w:sz w:val="30"/>
          <w:szCs w:val="30"/>
          <w:lang w:val="en-US" w:eastAsia="zh-CN"/>
        </w:rPr>
        <w:t>3.比对监测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监测技术规范：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固定污染源废气 二氧化硫的测定 便携式紫外吸收法（HJ1131-2020）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固定污染源废气 氮氧化物的测定 便携式紫外吸收法（HJ1132-2020）</w:t>
      </w:r>
      <w:r>
        <w:rPr>
          <w:rFonts w:hint="eastAsia" w:ascii="仿宋" w:hAnsi="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固定污染源废气 低浓度颗粒物的测定 重量法</w:t>
      </w:r>
      <w:r>
        <w:rPr>
          <w:rFonts w:hint="eastAsia" w:ascii="仿宋" w:hAnsi="仿宋" w:cs="仿宋"/>
          <w:sz w:val="30"/>
          <w:szCs w:val="30"/>
          <w:lang w:val="en-US" w:eastAsia="zh-CN"/>
        </w:rPr>
        <w:t>（</w:t>
      </w:r>
      <w:r>
        <w:rPr>
          <w:rFonts w:hint="default" w:ascii="仿宋" w:hAnsi="仿宋" w:cs="仿宋"/>
          <w:sz w:val="30"/>
          <w:szCs w:val="30"/>
          <w:lang w:val="en-US" w:eastAsia="zh-CN"/>
        </w:rPr>
        <w:t>HJ836-2017</w:t>
      </w:r>
      <w:r>
        <w:rPr>
          <w:rFonts w:hint="eastAsia" w:ascii="仿宋" w:hAnsi="仿宋" w:cs="仿宋"/>
          <w:sz w:val="30"/>
          <w:szCs w:val="30"/>
          <w:lang w:val="en-US" w:eastAsia="zh-CN"/>
        </w:rPr>
        <w:t>）</w:t>
      </w:r>
      <w:r>
        <w:rPr>
          <w:rFonts w:hint="default" w:ascii="仿宋" w:hAnsi="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评价标准：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《固定污染源烟气（SO2、NOx、颗粒物）排放连续监测技术规范》（HJ75-2017）；</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《固定污染源烟气(SO2、NOx、颗粒物)排放连续监测系统技术要求及检测方法》HJ76-2017。 </w:t>
      </w:r>
    </w:p>
    <w:p>
      <w:pPr>
        <w:numPr>
          <w:ilvl w:val="0"/>
          <w:numId w:val="0"/>
        </w:numPr>
        <w:adjustRightInd w:val="0"/>
        <w:snapToGrid w:val="0"/>
        <w:spacing w:line="420" w:lineRule="exact"/>
        <w:ind w:leftChars="200"/>
        <w:rPr>
          <w:rFonts w:hint="default" w:ascii="仿宋" w:hAnsi="仿宋" w:cs="仿宋"/>
          <w:sz w:val="30"/>
          <w:szCs w:val="30"/>
          <w:lang w:val="en-US" w:eastAsia="zh-CN"/>
        </w:rPr>
      </w:pPr>
      <w:r>
        <w:rPr>
          <w:rFonts w:hint="default" w:ascii="仿宋" w:hAnsi="仿宋" w:cs="仿宋"/>
          <w:sz w:val="30"/>
          <w:szCs w:val="30"/>
          <w:lang w:val="en-US" w:eastAsia="zh-CN"/>
        </w:rPr>
        <w:t>监测项目：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textAlignment w:val="auto"/>
        <w:rPr>
          <w:rFonts w:hint="default" w:ascii="仿宋" w:hAnsi="仿宋" w:cs="仿宋"/>
          <w:sz w:val="30"/>
          <w:szCs w:val="30"/>
          <w:lang w:val="en-US" w:eastAsia="zh-CN"/>
        </w:rPr>
      </w:pPr>
      <w:r>
        <w:rPr>
          <w:rFonts w:hint="default" w:ascii="仿宋" w:hAnsi="仿宋" w:cs="仿宋"/>
          <w:sz w:val="30"/>
          <w:szCs w:val="30"/>
          <w:lang w:val="en-US" w:eastAsia="zh-CN"/>
        </w:rPr>
        <w:t>低浓度颗粒物、二氧化硫、氮氧化物的实测折算浓度，流速、温度、湿度、氧量等相关参数。</w:t>
      </w:r>
    </w:p>
    <w:p>
      <w:pPr>
        <w:numPr>
          <w:ilvl w:val="0"/>
          <w:numId w:val="0"/>
        </w:numPr>
        <w:adjustRightInd w:val="0"/>
        <w:snapToGrid w:val="0"/>
        <w:spacing w:line="420" w:lineRule="exact"/>
        <w:ind w:leftChars="200"/>
        <w:rPr>
          <w:rFonts w:hint="default" w:ascii="仿宋" w:hAnsi="仿宋" w:cs="仿宋"/>
          <w:sz w:val="30"/>
          <w:szCs w:val="30"/>
          <w:lang w:val="en-US" w:eastAsia="zh-CN"/>
        </w:rPr>
      </w:pPr>
      <w:r>
        <w:rPr>
          <w:rFonts w:hint="default" w:ascii="仿宋" w:hAnsi="仿宋" w:cs="仿宋"/>
          <w:sz w:val="30"/>
          <w:szCs w:val="30"/>
          <w:lang w:val="en-US" w:eastAsia="zh-CN"/>
        </w:rPr>
        <w:t>采样点位置：</w:t>
      </w:r>
      <w:r>
        <w:rPr>
          <w:rFonts w:hint="eastAsia" w:ascii="仿宋" w:hAnsi="仿宋" w:cs="仿宋"/>
          <w:sz w:val="30"/>
          <w:szCs w:val="30"/>
          <w:lang w:val="en-US" w:eastAsia="zh-CN"/>
        </w:rPr>
        <w:t>一、二电厂</w:t>
      </w:r>
      <w:r>
        <w:rPr>
          <w:rFonts w:hint="default" w:ascii="仿宋" w:hAnsi="仿宋" w:cs="仿宋"/>
          <w:sz w:val="30"/>
          <w:szCs w:val="30"/>
          <w:lang w:val="en-US" w:eastAsia="zh-CN"/>
        </w:rPr>
        <w:t>脱硫塔烟气排放口。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采样要求：按照技术规范要求进行检测，每次比对采集5组颗粒物样品，9组烟气检测，二氧化硫、氮氧化物使用紫外法。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检测报告要求：每季度第一个月10号前完成季度比对，烟气结果现场告知是否合格，遇到不合格的现场排查问题及时复测，颗粒物结果待采样后5个工作日内告知结果是否合格，遇到不合格的排查问题后及时复测。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default" w:ascii="仿宋" w:hAnsi="仿宋" w:cs="仿宋"/>
          <w:sz w:val="30"/>
          <w:szCs w:val="30"/>
          <w:lang w:val="en-US" w:eastAsia="zh-CN"/>
        </w:rPr>
        <w:t>监测频次:共计12次，</w:t>
      </w:r>
      <w:bookmarkStart w:id="62" w:name="OLE_LINK10"/>
      <w:r>
        <w:rPr>
          <w:rFonts w:hint="default" w:ascii="仿宋" w:hAnsi="仿宋" w:cs="仿宋"/>
          <w:sz w:val="30"/>
          <w:szCs w:val="30"/>
          <w:lang w:val="en-US" w:eastAsia="zh-CN"/>
        </w:rPr>
        <w:t>一、二电厂各6次</w:t>
      </w:r>
      <w:bookmarkEnd w:id="62"/>
    </w:p>
    <w:p>
      <w:pPr>
        <w:numPr>
          <w:ilvl w:val="0"/>
          <w:numId w:val="0"/>
        </w:numPr>
        <w:adjustRightInd w:val="0"/>
        <w:snapToGrid w:val="0"/>
        <w:spacing w:line="420" w:lineRule="exact"/>
        <w:ind w:leftChars="200"/>
        <w:rPr>
          <w:rFonts w:hint="eastAsia" w:ascii="仿宋" w:hAnsi="仿宋" w:eastAsia="仿宋" w:cs="仿宋"/>
          <w:b/>
          <w:bCs/>
          <w:sz w:val="30"/>
          <w:szCs w:val="30"/>
          <w:lang w:eastAsia="zh-CN"/>
        </w:rPr>
      </w:pPr>
      <w:r>
        <w:rPr>
          <w:rFonts w:hint="eastAsia" w:ascii="仿宋" w:hAnsi="仿宋" w:cs="仿宋"/>
          <w:b/>
          <w:bCs/>
          <w:sz w:val="30"/>
          <w:szCs w:val="30"/>
          <w:lang w:val="en-US" w:eastAsia="zh-CN"/>
        </w:rPr>
        <w:t>4.</w:t>
      </w:r>
      <w:r>
        <w:rPr>
          <w:rFonts w:hint="eastAsia" w:ascii="仿宋" w:hAnsi="仿宋" w:eastAsia="仿宋" w:cs="仿宋"/>
          <w:b/>
          <w:bCs/>
          <w:sz w:val="30"/>
          <w:szCs w:val="30"/>
          <w:lang w:eastAsia="zh-CN"/>
        </w:rPr>
        <w:t>脱硫废水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监测技术规范：《火电厂石灰石-石膏湿法脱硫废水水质控制指标》</w:t>
      </w:r>
      <w:r>
        <w:rPr>
          <w:rFonts w:hint="eastAsia" w:ascii="仿宋" w:hAnsi="仿宋" w:eastAsia="仿宋" w:cs="仿宋"/>
          <w:sz w:val="30"/>
          <w:szCs w:val="30"/>
        </w:rPr>
        <w:t xml:space="preserve"> DL/T 997-2006</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监测项目：总汞、总镉、总铬、总砷、总铅、总镍、总锌、悬浮物、化学需氧量、氟化物、硫化物、PH等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采样点位置：</w:t>
      </w:r>
      <w:r>
        <w:rPr>
          <w:rFonts w:hint="eastAsia" w:ascii="仿宋" w:hAnsi="仿宋" w:eastAsia="仿宋" w:cs="仿宋"/>
          <w:sz w:val="30"/>
          <w:szCs w:val="30"/>
          <w:lang w:eastAsia="zh-CN"/>
        </w:rPr>
        <w:t>一、二电厂</w:t>
      </w:r>
      <w:r>
        <w:rPr>
          <w:rFonts w:hint="eastAsia" w:ascii="仿宋" w:hAnsi="仿宋" w:eastAsia="仿宋" w:cs="仿宋"/>
          <w:sz w:val="30"/>
          <w:szCs w:val="30"/>
          <w:lang w:val="en-US" w:eastAsia="zh-CN"/>
        </w:rPr>
        <w:t>脱硫废水收集池</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采样要求：按照技术规范要求进行检测，每次采样3个样品，每次采样间隔2小时。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检测报告要求：每季度第一个月10号前完成采样，15号告知检测数据是否达标，20号前出具检测报告并提供全部原始记录。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cs="仿宋"/>
          <w:sz w:val="30"/>
          <w:szCs w:val="30"/>
          <w:lang w:val="en-US" w:eastAsia="zh-CN"/>
        </w:rPr>
        <w:t>监测频次:每季度进行1次监测，共计8次。</w:t>
      </w:r>
    </w:p>
    <w:p>
      <w:pPr>
        <w:numPr>
          <w:ilvl w:val="0"/>
          <w:numId w:val="0"/>
        </w:numPr>
        <w:adjustRightInd w:val="0"/>
        <w:snapToGrid w:val="0"/>
        <w:spacing w:line="420" w:lineRule="exact"/>
        <w:ind w:leftChars="200"/>
        <w:rPr>
          <w:rFonts w:hint="eastAsia" w:ascii="仿宋" w:hAnsi="仿宋" w:cs="仿宋"/>
          <w:b/>
          <w:bCs/>
          <w:sz w:val="30"/>
          <w:szCs w:val="30"/>
          <w:lang w:val="en-US" w:eastAsia="zh-CN"/>
        </w:rPr>
      </w:pPr>
      <w:r>
        <w:rPr>
          <w:rFonts w:hint="eastAsia" w:ascii="仿宋" w:hAnsi="仿宋" w:cs="仿宋"/>
          <w:b/>
          <w:bCs/>
          <w:sz w:val="30"/>
          <w:szCs w:val="30"/>
          <w:lang w:val="en-US" w:eastAsia="zh-CN"/>
        </w:rPr>
        <w:t>5.厂界噪声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cs="仿宋"/>
          <w:sz w:val="30"/>
          <w:szCs w:val="30"/>
          <w:lang w:val="en-US" w:eastAsia="zh-CN"/>
        </w:rPr>
      </w:pPr>
      <w:r>
        <w:rPr>
          <w:rFonts w:hint="eastAsia" w:ascii="仿宋" w:hAnsi="仿宋" w:cs="仿宋"/>
          <w:sz w:val="30"/>
          <w:szCs w:val="30"/>
          <w:lang w:val="en-US" w:eastAsia="zh-CN"/>
        </w:rPr>
        <w:t>监测技术规范：《工业企业厂界环境噪声排放标准》 （GB 12348-2008）</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cs="仿宋"/>
          <w:sz w:val="30"/>
          <w:szCs w:val="30"/>
          <w:lang w:val="en-US" w:eastAsia="zh-CN"/>
        </w:rPr>
      </w:pPr>
      <w:r>
        <w:rPr>
          <w:rFonts w:hint="eastAsia" w:ascii="仿宋" w:hAnsi="仿宋" w:cs="仿宋"/>
          <w:sz w:val="30"/>
          <w:szCs w:val="30"/>
          <w:lang w:val="en-US" w:eastAsia="zh-CN"/>
        </w:rPr>
        <w:t>监测项目：工业企业厂界环境噪声，包含昼间、夜间噪声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default" w:ascii="仿宋" w:hAnsi="仿宋" w:cs="仿宋"/>
          <w:sz w:val="30"/>
          <w:szCs w:val="30"/>
          <w:lang w:val="en-US" w:eastAsia="zh-CN"/>
        </w:rPr>
      </w:pPr>
      <w:r>
        <w:rPr>
          <w:rFonts w:hint="eastAsia" w:ascii="仿宋" w:hAnsi="仿宋" w:cs="仿宋"/>
          <w:sz w:val="30"/>
          <w:szCs w:val="30"/>
          <w:lang w:val="en-US" w:eastAsia="zh-CN"/>
        </w:rPr>
        <w:t>采样位置：一二电厂厂界外1米，东西南北各1点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cs="仿宋"/>
          <w:sz w:val="30"/>
          <w:szCs w:val="30"/>
          <w:lang w:val="en-US" w:eastAsia="zh-CN"/>
        </w:rPr>
      </w:pPr>
      <w:r>
        <w:rPr>
          <w:rFonts w:hint="eastAsia" w:ascii="仿宋" w:hAnsi="仿宋" w:cs="仿宋"/>
          <w:sz w:val="30"/>
          <w:szCs w:val="30"/>
          <w:lang w:val="en-US" w:eastAsia="zh-CN"/>
        </w:rPr>
        <w:t>采样要求：按照技术规范要求进行检测，昼间噪声检测时间：06:00-22：00，夜间噪声检测时间：22:00-06:00，根据生产情况选择具有代表性的时间段进行检测。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cs="仿宋"/>
          <w:sz w:val="30"/>
          <w:szCs w:val="30"/>
          <w:lang w:val="en-US" w:eastAsia="zh-CN"/>
        </w:rPr>
      </w:pPr>
      <w:r>
        <w:rPr>
          <w:rFonts w:hint="eastAsia" w:ascii="仿宋" w:hAnsi="仿宋" w:cs="仿宋"/>
          <w:sz w:val="30"/>
          <w:szCs w:val="30"/>
          <w:lang w:val="en-US" w:eastAsia="zh-CN"/>
        </w:rPr>
        <w:t>检测报告要求：每季度第一个月10号前完成采样，15号告知检测数据是否达标，20号前出具检测报告并提供全部原始记录。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600" w:firstLineChars="200"/>
        <w:jc w:val="left"/>
        <w:textAlignment w:val="auto"/>
        <w:rPr>
          <w:rFonts w:hint="eastAsia" w:ascii="仿宋" w:hAnsi="仿宋" w:eastAsia="仿宋" w:cs="仿宋"/>
          <w:sz w:val="30"/>
          <w:szCs w:val="30"/>
        </w:rPr>
      </w:pPr>
      <w:r>
        <w:rPr>
          <w:rFonts w:hint="eastAsia" w:ascii="仿宋" w:hAnsi="仿宋" w:cs="仿宋"/>
          <w:sz w:val="30"/>
          <w:szCs w:val="30"/>
          <w:lang w:val="en-US" w:eastAsia="zh-CN"/>
        </w:rPr>
        <w:t>监测频次:每季度进行1次监测，共计8次。</w:t>
      </w:r>
      <w:r>
        <w:rPr>
          <w:rFonts w:hint="eastAsia" w:ascii="仿宋" w:hAnsi="仿宋" w:eastAsia="仿宋" w:cs="仿宋"/>
          <w:sz w:val="30"/>
          <w:szCs w:val="30"/>
        </w:rPr>
        <w:t xml:space="preserve">                                                                                                                                         </w:t>
      </w:r>
    </w:p>
    <w:bookmarkEnd w:id="50"/>
    <w:bookmarkEnd w:id="51"/>
    <w:bookmarkEnd w:id="52"/>
    <w:bookmarkEnd w:id="53"/>
    <w:bookmarkEnd w:id="54"/>
    <w:bookmarkEnd w:id="55"/>
    <w:bookmarkEnd w:id="56"/>
    <w:bookmarkEnd w:id="57"/>
    <w:bookmarkEnd w:id="58"/>
    <w:bookmarkEnd w:id="59"/>
    <w:p>
      <w:pPr>
        <w:spacing w:line="360" w:lineRule="auto"/>
        <w:ind w:firstLine="602" w:firstLineChars="200"/>
        <w:jc w:val="left"/>
        <w:rPr>
          <w:rFonts w:hint="eastAsia" w:ascii="仿宋" w:hAnsi="仿宋" w:eastAsia="仿宋" w:cs="仿宋"/>
          <w:sz w:val="30"/>
          <w:szCs w:val="30"/>
        </w:rPr>
      </w:pPr>
      <w:bookmarkStart w:id="63" w:name="_Toc140639048"/>
      <w:r>
        <w:rPr>
          <w:rFonts w:hint="eastAsia" w:ascii="仿宋" w:hAnsi="仿宋" w:eastAsia="仿宋" w:cs="仿宋"/>
          <w:b/>
          <w:bCs/>
          <w:sz w:val="30"/>
          <w:szCs w:val="30"/>
          <w:lang w:eastAsia="zh-CN"/>
        </w:rPr>
        <w:t>二）</w:t>
      </w:r>
      <w:r>
        <w:rPr>
          <w:rFonts w:hint="eastAsia" w:ascii="仿宋" w:hAnsi="仿宋" w:eastAsia="仿宋" w:cs="仿宋"/>
          <w:b/>
          <w:bCs/>
          <w:sz w:val="30"/>
          <w:szCs w:val="30"/>
        </w:rPr>
        <w:t>技术要求</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1)现场检测人员需具备相关大气污染物等检测资格并取得相应证书。</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2)检测人员应熟悉检测标准和熟练检测方法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3)采样过程规范，并依据采样结果出具相关报告。</w:t>
      </w:r>
    </w:p>
    <w:p>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4)提供公司资质、检测人员从业证书，报告盖章。</w:t>
      </w:r>
    </w:p>
    <w:p>
      <w:pPr>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本项目实施应满足但不限于如下规范要求（以国家出台的最新标准）：</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HJ 5-201固定污染源烟气排放连续监测技术规范</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HJ 6-201固定污染源烟气排放连续监测系统技术要求及检测方法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HJT 33-200 固定污染源监测质量保证与质量控制技术规范</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HJT 39-200 固定源废气监测技术规范</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GB 1615-1996固定污染源排气中颗粒物测定和气态污染物采样方法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中华人民共和国环境保护法，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中华人民共和国环境噪声防治法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中华人民共和国大气污染防治法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环境空气质量标准</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大气污染物综合排放标准</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安徽省社会环境检测管理办法</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环境空气量手工检测技术规范</w:t>
      </w:r>
    </w:p>
    <w:bookmarkEnd w:id="63"/>
    <w:p>
      <w:pPr>
        <w:pStyle w:val="41"/>
        <w:numPr>
          <w:ilvl w:val="0"/>
          <w:numId w:val="0"/>
        </w:numPr>
        <w:tabs>
          <w:tab w:val="left" w:pos="840"/>
        </w:tabs>
        <w:spacing w:line="360" w:lineRule="auto"/>
        <w:ind w:left="420"/>
        <w:rPr>
          <w:rFonts w:hint="eastAsia" w:ascii="黑体" w:hAnsi="黑体" w:eastAsia="黑体" w:cs="黑体"/>
          <w:b/>
          <w:sz w:val="30"/>
          <w:szCs w:val="30"/>
        </w:rPr>
      </w:pPr>
      <w:bookmarkStart w:id="64" w:name="_Toc308940517"/>
      <w:bookmarkStart w:id="65" w:name="_Toc426539322"/>
      <w:bookmarkStart w:id="66" w:name="_Toc30144"/>
      <w:bookmarkStart w:id="67" w:name="_Toc18824"/>
      <w:bookmarkStart w:id="68" w:name="_Toc387839850"/>
      <w:bookmarkStart w:id="69" w:name="_Toc26828"/>
      <w:bookmarkStart w:id="70" w:name="_Toc31646"/>
      <w:bookmarkStart w:id="71" w:name="_Toc32172"/>
      <w:bookmarkStart w:id="72" w:name="_Toc27708"/>
      <w:bookmarkStart w:id="73" w:name="_Toc387412064"/>
      <w:bookmarkStart w:id="74" w:name="_Toc11425"/>
      <w:bookmarkStart w:id="75" w:name="_Toc140639049"/>
      <w:r>
        <w:rPr>
          <w:rFonts w:hint="eastAsia" w:ascii="黑体" w:hAnsi="黑体" w:eastAsia="黑体" w:cs="黑体"/>
          <w:b/>
          <w:sz w:val="30"/>
          <w:szCs w:val="30"/>
        </w:rPr>
        <w:t>五、其它要求：</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1.监测单位负责样品采集、运输、分析、化验工作，取样容器及器械自行承担。</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2.月度</w:t>
      </w:r>
      <w:r>
        <w:rPr>
          <w:rFonts w:hint="eastAsia" w:ascii="仿宋" w:hAnsi="仿宋" w:cs="仿宋"/>
          <w:sz w:val="30"/>
          <w:szCs w:val="30"/>
          <w:lang w:val="en-US" w:eastAsia="zh-CN"/>
        </w:rPr>
        <w:t>10</w:t>
      </w:r>
      <w:r>
        <w:rPr>
          <w:rFonts w:hint="eastAsia" w:ascii="仿宋" w:hAnsi="仿宋" w:eastAsia="仿宋" w:cs="仿宋"/>
          <w:sz w:val="30"/>
          <w:szCs w:val="30"/>
        </w:rPr>
        <w:t>日之前到现场采样，并及时进行检测分析，</w:t>
      </w:r>
      <w:r>
        <w:rPr>
          <w:rFonts w:hint="eastAsia" w:ascii="仿宋" w:hAnsi="仿宋" w:cs="仿宋"/>
          <w:sz w:val="30"/>
          <w:szCs w:val="30"/>
          <w:highlight w:val="red"/>
          <w:lang w:val="en-US" w:eastAsia="zh-CN"/>
        </w:rPr>
        <w:t>20日</w:t>
      </w:r>
      <w:r>
        <w:rPr>
          <w:rFonts w:hint="eastAsia" w:ascii="仿宋" w:hAnsi="仿宋" w:eastAsia="仿宋" w:cs="仿宋"/>
          <w:sz w:val="30"/>
          <w:szCs w:val="30"/>
          <w:highlight w:val="red"/>
        </w:rPr>
        <w:t>出具加盖CMA专用章的检测分析报告</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3.严格按照有关国家标准开展检测分析工作，保证检测数据的公正性、科学性、准确性和可追溯性，并对采集样品的检测分析结果负责。</w:t>
      </w:r>
    </w:p>
    <w:p>
      <w:pPr>
        <w:pStyle w:val="2"/>
        <w:ind w:left="0" w:leftChars="0" w:firstLine="600" w:firstLineChars="200"/>
        <w:rPr>
          <w:rFonts w:hint="default" w:eastAsia="仿宋"/>
          <w:lang w:val="en-US" w:eastAsia="zh-CN"/>
        </w:rPr>
      </w:pPr>
      <w:r>
        <w:rPr>
          <w:rFonts w:hint="eastAsia" w:ascii="仿宋" w:hAnsi="仿宋" w:cs="仿宋"/>
          <w:sz w:val="30"/>
          <w:szCs w:val="30"/>
          <w:lang w:val="en-US" w:eastAsia="zh-CN"/>
        </w:rPr>
        <w:t>4.监测结束后5天内告知监测数据结果，如数据不合格，乙方应排查监测流程及工作质量，因乙方原因导致数据不合格，乙方应无条件免费重新进行监测，且不得影响甲方数据上报时间。</w:t>
      </w:r>
    </w:p>
    <w:p>
      <w:pPr>
        <w:spacing w:line="360" w:lineRule="auto"/>
        <w:ind w:firstLine="600" w:firstLineChars="200"/>
        <w:jc w:val="left"/>
        <w:rPr>
          <w:rFonts w:hint="eastAsia" w:ascii="仿宋" w:hAnsi="仿宋" w:eastAsia="仿宋" w:cs="仿宋"/>
          <w:sz w:val="30"/>
          <w:szCs w:val="30"/>
        </w:rPr>
      </w:pPr>
      <w:r>
        <w:rPr>
          <w:rFonts w:hint="eastAsia" w:ascii="仿宋" w:hAnsi="仿宋" w:cs="仿宋"/>
          <w:sz w:val="30"/>
          <w:szCs w:val="30"/>
          <w:lang w:val="en-US" w:eastAsia="zh-CN"/>
        </w:rPr>
        <w:t>5</w:t>
      </w:r>
      <w:r>
        <w:rPr>
          <w:rFonts w:hint="eastAsia" w:ascii="仿宋" w:hAnsi="仿宋" w:eastAsia="仿宋" w:cs="仿宋"/>
          <w:sz w:val="30"/>
          <w:szCs w:val="30"/>
        </w:rPr>
        <w:t>.若不按技术规格书及规定的时间提供分析结果或递交数据不及时，导致</w:t>
      </w:r>
      <w:r>
        <w:rPr>
          <w:rFonts w:hint="eastAsia" w:ascii="仿宋" w:hAnsi="仿宋" w:cs="仿宋"/>
          <w:sz w:val="30"/>
          <w:szCs w:val="30"/>
          <w:lang w:eastAsia="zh-CN"/>
        </w:rPr>
        <w:t>甲方及业主单位（</w:t>
      </w:r>
      <w:r>
        <w:rPr>
          <w:rFonts w:hint="eastAsia" w:ascii="仿宋" w:hAnsi="仿宋" w:eastAsia="仿宋" w:cs="仿宋"/>
          <w:sz w:val="30"/>
          <w:szCs w:val="30"/>
        </w:rPr>
        <w:t>中煤新集电力公司一、二电厂</w:t>
      </w:r>
      <w:r>
        <w:rPr>
          <w:rFonts w:hint="eastAsia" w:ascii="仿宋" w:hAnsi="仿宋" w:cs="仿宋"/>
          <w:sz w:val="30"/>
          <w:szCs w:val="30"/>
          <w:lang w:eastAsia="zh-CN"/>
        </w:rPr>
        <w:t>）</w:t>
      </w:r>
      <w:r>
        <w:rPr>
          <w:rFonts w:hint="eastAsia" w:ascii="仿宋" w:hAnsi="仿宋" w:eastAsia="仿宋" w:cs="仿宋"/>
          <w:sz w:val="30"/>
          <w:szCs w:val="30"/>
        </w:rPr>
        <w:t>受到相关管理部门的处罚，因此造成的一切损失由检测方全部承担。</w:t>
      </w:r>
    </w:p>
    <w:p>
      <w:pPr>
        <w:spacing w:line="360" w:lineRule="auto"/>
        <w:ind w:firstLine="600" w:firstLineChars="200"/>
        <w:jc w:val="left"/>
        <w:rPr>
          <w:rFonts w:hint="default" w:eastAsia="仿宋"/>
          <w:lang w:val="en-US" w:eastAsia="zh-CN"/>
        </w:rPr>
      </w:pPr>
      <w:r>
        <w:rPr>
          <w:rFonts w:hint="eastAsia" w:ascii="仿宋" w:hAnsi="仿宋" w:cs="仿宋"/>
          <w:sz w:val="30"/>
          <w:szCs w:val="30"/>
          <w:lang w:val="en-US" w:eastAsia="zh-CN"/>
        </w:rPr>
        <w:t>6</w:t>
      </w:r>
      <w:r>
        <w:rPr>
          <w:rFonts w:hint="eastAsia" w:ascii="仿宋" w:hAnsi="仿宋" w:eastAsia="仿宋" w:cs="仿宋"/>
          <w:sz w:val="30"/>
          <w:szCs w:val="30"/>
        </w:rPr>
        <w:t>.中煤新集电力公司一、二电厂月度及季度监测比对报告做好保密工作，未经</w:t>
      </w:r>
      <w:r>
        <w:rPr>
          <w:rFonts w:hint="eastAsia" w:ascii="仿宋" w:hAnsi="仿宋" w:cs="仿宋"/>
          <w:sz w:val="30"/>
          <w:szCs w:val="30"/>
          <w:lang w:eastAsia="zh-CN"/>
        </w:rPr>
        <w:t>甲方</w:t>
      </w:r>
      <w:r>
        <w:rPr>
          <w:rFonts w:hint="eastAsia" w:ascii="仿宋" w:hAnsi="仿宋" w:eastAsia="仿宋" w:cs="仿宋"/>
          <w:sz w:val="30"/>
          <w:szCs w:val="30"/>
        </w:rPr>
        <w:t>同意，严禁提供给其他单位、部门及自然人。</w:t>
      </w:r>
    </w:p>
    <w:bookmarkEnd w:id="64"/>
    <w:bookmarkEnd w:id="65"/>
    <w:bookmarkEnd w:id="66"/>
    <w:bookmarkEnd w:id="67"/>
    <w:bookmarkEnd w:id="68"/>
    <w:bookmarkEnd w:id="69"/>
    <w:bookmarkEnd w:id="70"/>
    <w:bookmarkEnd w:id="71"/>
    <w:bookmarkEnd w:id="72"/>
    <w:bookmarkEnd w:id="73"/>
    <w:bookmarkEnd w:id="74"/>
    <w:p>
      <w:pPr>
        <w:spacing w:line="360" w:lineRule="auto"/>
        <w:ind w:firstLine="600" w:firstLineChars="200"/>
        <w:rPr>
          <w:rFonts w:hint="eastAsia" w:ascii="仿宋" w:hAnsi="仿宋" w:eastAsia="仿宋" w:cs="仿宋"/>
          <w:sz w:val="30"/>
          <w:szCs w:val="30"/>
          <w:lang w:val="en-US" w:eastAsia="zh-CN"/>
        </w:rPr>
      </w:pPr>
      <w:bookmarkStart w:id="76" w:name="_Toc406355891"/>
      <w:bookmarkStart w:id="77" w:name="_Toc387839851"/>
      <w:bookmarkStart w:id="78" w:name="_Toc387412065"/>
      <w:r>
        <w:rPr>
          <w:rFonts w:hint="eastAsia" w:ascii="仿宋" w:hAnsi="仿宋" w:cs="仿宋"/>
          <w:sz w:val="30"/>
          <w:szCs w:val="30"/>
          <w:lang w:val="en-US" w:eastAsia="zh-CN"/>
        </w:rPr>
        <w:t>7</w:t>
      </w:r>
      <w:r>
        <w:rPr>
          <w:rFonts w:hint="eastAsia" w:ascii="仿宋" w:hAnsi="仿宋" w:eastAsia="仿宋" w:cs="仿宋"/>
          <w:sz w:val="30"/>
          <w:szCs w:val="30"/>
        </w:rPr>
        <w:t>.</w:t>
      </w:r>
      <w:r>
        <w:rPr>
          <w:rFonts w:hint="eastAsia"/>
          <w:lang w:val="en-US" w:eastAsia="zh-CN"/>
        </w:rPr>
        <w:t>按照规格书项目概况内容分类出具2份监测报告，严禁将季度比对报告与月度自行监测报告、涉气与涉水监测报告一起出具。</w:t>
      </w:r>
    </w:p>
    <w:p>
      <w:pPr>
        <w:spacing w:line="360" w:lineRule="auto"/>
        <w:ind w:firstLine="600" w:firstLineChars="200"/>
        <w:rPr>
          <w:rFonts w:hint="eastAsia" w:ascii="仿宋" w:hAnsi="仿宋" w:eastAsia="仿宋" w:cs="仿宋"/>
          <w:sz w:val="30"/>
          <w:szCs w:val="30"/>
        </w:rPr>
      </w:pPr>
      <w:r>
        <w:rPr>
          <w:rFonts w:hint="eastAsia" w:ascii="仿宋" w:hAnsi="仿宋" w:cs="仿宋"/>
          <w:sz w:val="30"/>
          <w:szCs w:val="30"/>
          <w:lang w:val="en-US" w:eastAsia="zh-CN"/>
        </w:rPr>
        <w:t>8.</w:t>
      </w:r>
      <w:r>
        <w:rPr>
          <w:rFonts w:hint="eastAsia" w:ascii="仿宋" w:hAnsi="仿宋" w:eastAsia="仿宋" w:cs="仿宋"/>
          <w:sz w:val="30"/>
          <w:szCs w:val="30"/>
        </w:rPr>
        <w:t>所有工作人员工作前必须进行安全技术交底，熟悉现场施工环境，并做好风险预控；</w:t>
      </w:r>
    </w:p>
    <w:p>
      <w:pPr>
        <w:spacing w:line="360" w:lineRule="auto"/>
        <w:ind w:firstLine="600" w:firstLineChars="200"/>
        <w:rPr>
          <w:rFonts w:hint="eastAsia" w:ascii="仿宋" w:hAnsi="仿宋" w:eastAsia="仿宋" w:cs="仿宋"/>
          <w:color w:val="000000"/>
          <w:sz w:val="30"/>
          <w:szCs w:val="30"/>
        </w:rPr>
      </w:pPr>
      <w:r>
        <w:rPr>
          <w:rFonts w:hint="eastAsia" w:ascii="仿宋" w:hAnsi="仿宋" w:cs="仿宋"/>
          <w:sz w:val="30"/>
          <w:szCs w:val="30"/>
          <w:lang w:val="en-US" w:eastAsia="zh-CN"/>
        </w:rPr>
        <w:t>9.</w:t>
      </w:r>
      <w:r>
        <w:rPr>
          <w:rFonts w:hint="eastAsia" w:ascii="仿宋" w:hAnsi="仿宋" w:eastAsia="仿宋" w:cs="仿宋"/>
          <w:sz w:val="30"/>
          <w:szCs w:val="30"/>
        </w:rPr>
        <w:t>在现场的工作人员应着装统一，佩带明显的能够表明身份的标牌。</w:t>
      </w:r>
      <w:bookmarkEnd w:id="75"/>
      <w:bookmarkEnd w:id="76"/>
      <w:bookmarkEnd w:id="77"/>
      <w:bookmarkEnd w:id="78"/>
    </w:p>
    <w:p>
      <w:pPr>
        <w:spacing w:before="240" w:beforeLines="0"/>
        <w:jc w:val="center"/>
        <w:outlineLvl w:val="0"/>
        <w:rPr>
          <w:rFonts w:hAnsi="宋体"/>
          <w:b/>
          <w:sz w:val="48"/>
        </w:rPr>
      </w:pPr>
    </w:p>
    <w:p>
      <w:pPr>
        <w:pageBreakBefore/>
        <w:spacing w:line="540" w:lineRule="exact"/>
        <w:rPr>
          <w:rFonts w:ascii="微软简标宋" w:hAnsi="微软简标宋" w:eastAsia="微软简标宋" w:cs="微软简标宋"/>
          <w:sz w:val="36"/>
          <w:szCs w:val="36"/>
        </w:rPr>
      </w:pPr>
      <w:r>
        <w:rPr>
          <w:rFonts w:hint="eastAsia" w:ascii="黑体" w:hAnsi="黑体" w:eastAsia="黑体" w:cs="黑体"/>
          <w:sz w:val="30"/>
          <w:szCs w:val="30"/>
        </w:rPr>
        <w:t>附件2</w:t>
      </w: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方正小标宋简体" w:hAnsi="方正小标宋简体" w:eastAsia="方正小标宋简体" w:cs="方正小标宋简体"/>
          <w:color w:val="000000"/>
          <w:kern w:val="2"/>
          <w:sz w:val="36"/>
          <w:szCs w:val="36"/>
        </w:rPr>
      </w:pPr>
      <w:bookmarkStart w:id="79" w:name="_Toc55480655"/>
      <w:bookmarkEnd w:id="79"/>
      <w:r>
        <w:rPr>
          <w:rFonts w:hint="eastAsia" w:ascii="方正小标宋简体" w:hAnsi="方正小标宋简体" w:eastAsia="方正小标宋简体" w:cs="方正小标宋简体"/>
          <w:color w:val="000000"/>
          <w:kern w:val="2"/>
          <w:sz w:val="36"/>
          <w:szCs w:val="36"/>
          <w:lang w:val="en-US" w:eastAsia="zh-CN" w:bidi="ar"/>
        </w:rPr>
        <w:t>供需廉洁互保协议</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甲方（需方）：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pStyle w:val="2"/>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2"/>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8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8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spacing w:before="240"/>
        <w:ind w:right="-177"/>
        <w:jc w:val="both"/>
        <w:rPr>
          <w:rFonts w:hint="eastAsia" w:asciiTheme="minorEastAsia" w:hAnsiTheme="minorEastAsia"/>
          <w:b/>
          <w:kern w:val="28"/>
          <w:sz w:val="32"/>
          <w:szCs w:val="21"/>
          <w:lang w:val="en-US" w:eastAsia="zh-CN"/>
        </w:rPr>
      </w:pPr>
      <w:r>
        <w:rPr>
          <w:rFonts w:hint="default" w:ascii="Calibri" w:hAnsi="Calibri" w:eastAsia="宋体" w:cs="Times New Roman"/>
          <w:kern w:val="2"/>
          <w:sz w:val="21"/>
          <w:szCs w:val="21"/>
          <w:lang w:val="en-US" w:eastAsia="zh-CN" w:bidi="ar"/>
        </w:rPr>
        <w:t xml:space="preserve"> </w:t>
      </w:r>
      <w:permEnd w:id="10"/>
    </w:p>
    <w:p>
      <w:pPr>
        <w:spacing w:before="240"/>
        <w:ind w:right="-177"/>
        <w:jc w:val="both"/>
        <w:rPr>
          <w:rFonts w:hint="eastAsia" w:asciiTheme="minorEastAsia" w:hAnsiTheme="minorEastAsia"/>
          <w:b/>
          <w:kern w:val="28"/>
          <w:sz w:val="32"/>
          <w:szCs w:val="21"/>
          <w:lang w:val="en-US" w:eastAsia="zh-CN"/>
        </w:rPr>
      </w:pPr>
    </w:p>
    <w:p>
      <w:pPr>
        <w:pStyle w:val="3"/>
        <w:rPr>
          <w:rFonts w:hint="eastAsia" w:asciiTheme="minorEastAsia" w:hAnsiTheme="minorEastAsia"/>
          <w:b/>
          <w:kern w:val="28"/>
          <w:sz w:val="32"/>
          <w:szCs w:val="21"/>
          <w:lang w:val="en-US" w:eastAsia="zh-CN"/>
        </w:rPr>
      </w:pPr>
    </w:p>
    <w:p>
      <w:pPr>
        <w:rPr>
          <w:rFonts w:hint="eastAsia" w:asciiTheme="minorEastAsia" w:hAnsiTheme="minorEastAsia"/>
          <w:b/>
          <w:kern w:val="28"/>
          <w:sz w:val="32"/>
          <w:szCs w:val="21"/>
          <w:lang w:val="en-US" w:eastAsia="zh-CN"/>
        </w:rPr>
      </w:pPr>
    </w:p>
    <w:p>
      <w:pPr>
        <w:pStyle w:val="3"/>
        <w:rPr>
          <w:rFonts w:hint="eastAsia" w:asciiTheme="minorEastAsia" w:hAnsiTheme="minorEastAsia"/>
          <w:b/>
          <w:kern w:val="28"/>
          <w:sz w:val="32"/>
          <w:szCs w:val="21"/>
          <w:lang w:val="en-US" w:eastAsia="zh-CN"/>
        </w:rPr>
      </w:pPr>
    </w:p>
    <w:p>
      <w:pPr>
        <w:rPr>
          <w:rFonts w:hint="eastAsia" w:asciiTheme="minorEastAsia" w:hAnsiTheme="minorEastAsia"/>
          <w:b/>
          <w:kern w:val="28"/>
          <w:sz w:val="32"/>
          <w:szCs w:val="21"/>
          <w:lang w:val="en-US" w:eastAsia="zh-CN"/>
        </w:rPr>
      </w:pPr>
    </w:p>
    <w:p>
      <w:pPr>
        <w:pStyle w:val="3"/>
        <w:rPr>
          <w:rFonts w:hint="eastAsia"/>
          <w:lang w:val="en-US" w:eastAsia="zh-CN"/>
        </w:rPr>
      </w:pPr>
    </w:p>
    <w:p>
      <w:pPr>
        <w:spacing w:before="240"/>
        <w:ind w:right="-177"/>
        <w:jc w:val="both"/>
        <w:rPr>
          <w:rFonts w:hint="eastAsia" w:asciiTheme="minorEastAsia" w:hAnsiTheme="minorEastAsia"/>
          <w:b/>
          <w:kern w:val="28"/>
          <w:sz w:val="32"/>
          <w:szCs w:val="21"/>
          <w:lang w:val="en-US" w:eastAsia="zh-CN"/>
        </w:rPr>
      </w:pPr>
    </w:p>
    <w:p>
      <w:pPr>
        <w:numPr>
          <w:ilvl w:val="0"/>
          <w:numId w:val="0"/>
        </w:numPr>
        <w:tabs>
          <w:tab w:val="center" w:pos="4156"/>
        </w:tabs>
        <w:adjustRightInd w:val="0"/>
        <w:snapToGrid w:val="0"/>
        <w:spacing w:line="360" w:lineRule="auto"/>
        <w:jc w:val="center"/>
        <w:rPr>
          <w:rFonts w:hint="eastAsia" w:eastAsia="方正楷体简体"/>
          <w:b/>
          <w:sz w:val="36"/>
          <w:szCs w:val="32"/>
          <w:lang w:eastAsia="zh-CN"/>
        </w:rPr>
      </w:pPr>
      <w:r>
        <w:rPr>
          <w:rFonts w:hint="eastAsia" w:ascii="宋体" w:hAnsi="宋体" w:eastAsia="宋体" w:cs="宋体"/>
          <w:b/>
          <w:sz w:val="36"/>
          <w:szCs w:val="32"/>
          <w:lang w:val="en-US" w:eastAsia="zh-CN"/>
        </w:rPr>
        <w:t xml:space="preserve">第五部分  </w:t>
      </w:r>
      <w:r>
        <w:rPr>
          <w:rFonts w:hint="eastAsia" w:ascii="宋体" w:hAnsi="宋体" w:eastAsia="宋体" w:cs="宋体"/>
          <w:b/>
          <w:sz w:val="36"/>
          <w:szCs w:val="32"/>
          <w:lang w:eastAsia="zh-CN"/>
        </w:rPr>
        <w:t>响应文件格式要求</w:t>
      </w:r>
    </w:p>
    <w:p>
      <w:pPr>
        <w:jc w:val="center"/>
        <w:outlineLvl w:val="1"/>
        <w:rPr>
          <w:rFonts w:hint="eastAsia"/>
          <w:b/>
          <w:sz w:val="36"/>
          <w:szCs w:val="36"/>
        </w:rPr>
      </w:pPr>
      <w:r>
        <w:rPr>
          <w:rFonts w:hint="eastAsia"/>
          <w:b/>
          <w:sz w:val="36"/>
          <w:szCs w:val="36"/>
        </w:rPr>
        <w:t>（格式）</w:t>
      </w:r>
    </w:p>
    <w:p>
      <w:pPr>
        <w:jc w:val="center"/>
        <w:outlineLvl w:val="1"/>
        <w:rPr>
          <w:rFonts w:hint="eastAsia"/>
          <w:b/>
          <w:bCs/>
          <w:color w:val="auto"/>
          <w:sz w:val="44"/>
          <w:szCs w:val="44"/>
          <w:u w:val="none"/>
          <w:lang w:val="en-US" w:eastAsia="zh-CN"/>
        </w:rPr>
      </w:pPr>
    </w:p>
    <w:p>
      <w:pPr>
        <w:pStyle w:val="2"/>
        <w:rPr>
          <w:rFonts w:hint="eastAsia"/>
          <w:lang w:val="en-US" w:eastAsia="zh-CN"/>
        </w:rPr>
      </w:pPr>
    </w:p>
    <w:p>
      <w:pPr>
        <w:jc w:val="center"/>
        <w:outlineLvl w:val="1"/>
        <w:rPr>
          <w:rFonts w:hint="eastAsia"/>
          <w:b/>
          <w:bCs/>
          <w:color w:val="auto"/>
          <w:sz w:val="44"/>
          <w:szCs w:val="44"/>
          <w:u w:val="none"/>
          <w:lang w:val="en-US" w:eastAsia="zh-CN"/>
        </w:rPr>
      </w:pPr>
    </w:p>
    <w:p>
      <w:pPr>
        <w:jc w:val="center"/>
        <w:outlineLvl w:val="1"/>
        <w:rPr>
          <w:rFonts w:hint="eastAsia"/>
          <w:b/>
          <w:sz w:val="52"/>
          <w:szCs w:val="52"/>
        </w:rPr>
      </w:pPr>
      <w:r>
        <w:rPr>
          <w:rFonts w:hint="eastAsia"/>
          <w:b/>
          <w:sz w:val="52"/>
          <w:szCs w:val="52"/>
          <w:lang w:eastAsia="zh-CN"/>
        </w:rPr>
        <w:t>公开</w:t>
      </w:r>
      <w:r>
        <w:rPr>
          <w:rFonts w:hint="eastAsia"/>
          <w:b/>
          <w:sz w:val="52"/>
          <w:szCs w:val="52"/>
        </w:rPr>
        <w:t>询比响应文件</w:t>
      </w:r>
    </w:p>
    <w:p>
      <w:pPr>
        <w:tabs>
          <w:tab w:val="left" w:pos="2625"/>
          <w:tab w:val="center" w:pos="4153"/>
        </w:tabs>
        <w:jc w:val="center"/>
        <w:outlineLvl w:val="0"/>
        <w:rPr>
          <w:rFonts w:hint="eastAsia" w:ascii="Times New Roman" w:hAnsi="Times New Roman" w:cs="Times New Roman"/>
          <w:b/>
          <w:sz w:val="32"/>
          <w:szCs w:val="32"/>
          <w:lang w:val="en-US" w:eastAsia="zh-CN"/>
        </w:rPr>
      </w:pPr>
    </w:p>
    <w:p>
      <w:pPr>
        <w:tabs>
          <w:tab w:val="left" w:pos="2625"/>
          <w:tab w:val="center" w:pos="4153"/>
        </w:tabs>
        <w:jc w:val="center"/>
        <w:outlineLvl w:val="0"/>
        <w:rPr>
          <w:rFonts w:hint="eastAsia"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项目名称：</w:t>
      </w:r>
    </w:p>
    <w:p>
      <w:pPr>
        <w:tabs>
          <w:tab w:val="left" w:pos="2625"/>
          <w:tab w:val="center" w:pos="4153"/>
        </w:tabs>
        <w:jc w:val="center"/>
        <w:outlineLvl w:val="0"/>
        <w:rPr>
          <w:rFonts w:hint="default" w:eastAsia="宋体"/>
          <w:b/>
          <w:sz w:val="44"/>
          <w:szCs w:val="52"/>
          <w:lang w:val="en-US" w:eastAsia="zh-CN"/>
        </w:rPr>
      </w:pPr>
      <w:r>
        <w:rPr>
          <w:rFonts w:hint="eastAsia"/>
          <w:b/>
          <w:sz w:val="32"/>
          <w:szCs w:val="32"/>
        </w:rPr>
        <w:t>项目编号：</w:t>
      </w:r>
    </w:p>
    <w:p>
      <w:pPr>
        <w:tabs>
          <w:tab w:val="left" w:pos="2625"/>
          <w:tab w:val="center" w:pos="4153"/>
        </w:tabs>
        <w:ind w:firstLine="2072" w:firstLineChars="645"/>
        <w:jc w:val="center"/>
        <w:rPr>
          <w:b/>
          <w:sz w:val="32"/>
          <w:szCs w:val="32"/>
        </w:rPr>
      </w:pPr>
    </w:p>
    <w:p>
      <w:pPr>
        <w:tabs>
          <w:tab w:val="left" w:pos="2625"/>
          <w:tab w:val="center" w:pos="4153"/>
        </w:tabs>
        <w:ind w:firstLine="2849" w:firstLineChars="645"/>
        <w:jc w:val="center"/>
        <w:rPr>
          <w:b/>
          <w:sz w:val="44"/>
          <w:szCs w:val="52"/>
        </w:rPr>
      </w:pPr>
    </w:p>
    <w:p>
      <w:pPr>
        <w:tabs>
          <w:tab w:val="left" w:pos="2625"/>
          <w:tab w:val="center" w:pos="4153"/>
        </w:tabs>
        <w:ind w:left="3086" w:leftChars="913" w:hanging="530" w:hangingChars="165"/>
        <w:jc w:val="both"/>
        <w:outlineLvl w:val="0"/>
        <w:rPr>
          <w:rFonts w:hint="eastAsia" w:ascii="宋体" w:hAnsi="宋体" w:eastAsia="宋体" w:cs="宋体"/>
          <w:sz w:val="32"/>
          <w:szCs w:val="32"/>
          <w:lang w:val="en-US" w:eastAsia="zh-CN"/>
        </w:rPr>
      </w:pPr>
      <w:r>
        <w:rPr>
          <w:rFonts w:hint="eastAsia"/>
          <w:b/>
          <w:sz w:val="32"/>
          <w:szCs w:val="32"/>
        </w:rPr>
        <w:t xml:space="preserve">      </w:t>
      </w:r>
    </w:p>
    <w:p>
      <w:pPr>
        <w:tabs>
          <w:tab w:val="left" w:pos="2625"/>
          <w:tab w:val="center" w:pos="4153"/>
        </w:tabs>
      </w:pPr>
    </w:p>
    <w:p>
      <w:pPr>
        <w:tabs>
          <w:tab w:val="left" w:pos="2625"/>
          <w:tab w:val="center" w:pos="4153"/>
        </w:tabs>
        <w:jc w:val="center"/>
      </w:pPr>
    </w:p>
    <w:p>
      <w:pPr>
        <w:tabs>
          <w:tab w:val="left" w:pos="2625"/>
          <w:tab w:val="center" w:pos="4153"/>
        </w:tabs>
        <w:jc w:val="left"/>
      </w:pPr>
    </w:p>
    <w:p>
      <w:pPr>
        <w:tabs>
          <w:tab w:val="left" w:pos="2625"/>
          <w:tab w:val="center" w:pos="4153"/>
        </w:tabs>
        <w:jc w:val="center"/>
      </w:pPr>
    </w:p>
    <w:p>
      <w:pPr>
        <w:rPr>
          <w:rFonts w:ascii="宋体" w:hAnsi="宋体"/>
          <w:b/>
          <w:sz w:val="32"/>
          <w:szCs w:val="32"/>
        </w:rPr>
      </w:pPr>
    </w:p>
    <w:p>
      <w:pPr>
        <w:ind w:firstLine="157" w:firstLineChars="49"/>
        <w:jc w:val="left"/>
        <w:outlineLvl w:val="0"/>
        <w:rPr>
          <w:rFonts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供应商（盖章）：</w:t>
      </w:r>
    </w:p>
    <w:p>
      <w:pPr>
        <w:spacing w:line="400" w:lineRule="exact"/>
        <w:ind w:firstLine="744" w:firstLineChars="247"/>
        <w:rPr>
          <w:rFonts w:hint="eastAsia" w:ascii="宋体" w:hAnsi="宋体"/>
          <w:b/>
          <w:bCs/>
          <w:sz w:val="30"/>
          <w:szCs w:val="21"/>
        </w:rPr>
      </w:pPr>
      <w:r>
        <w:rPr>
          <w:rFonts w:hint="eastAsia" w:ascii="宋体" w:hAnsi="宋体"/>
          <w:b/>
          <w:bCs/>
          <w:sz w:val="30"/>
          <w:szCs w:val="21"/>
        </w:rPr>
        <w:t xml:space="preserve">    </w:t>
      </w:r>
    </w:p>
    <w:p>
      <w:pPr>
        <w:spacing w:line="400" w:lineRule="exact"/>
        <w:ind w:firstLine="744" w:firstLineChars="247"/>
        <w:outlineLvl w:val="1"/>
        <w:rPr>
          <w:rFonts w:hint="eastAsia" w:ascii="宋体" w:hAnsi="宋体"/>
          <w:b/>
          <w:bCs/>
          <w:sz w:val="30"/>
          <w:szCs w:val="21"/>
        </w:rPr>
      </w:pPr>
      <w:r>
        <w:rPr>
          <w:rFonts w:hint="eastAsia" w:ascii="宋体" w:hAnsi="宋体"/>
          <w:b/>
          <w:bCs/>
          <w:sz w:val="30"/>
          <w:szCs w:val="21"/>
        </w:rPr>
        <w:t xml:space="preserve">     </w:t>
      </w:r>
      <w:r>
        <w:rPr>
          <w:rFonts w:hint="eastAsia" w:ascii="宋体" w:hAnsi="宋体"/>
          <w:b/>
          <w:bCs/>
          <w:sz w:val="30"/>
          <w:szCs w:val="21"/>
          <w:lang w:val="en-US" w:eastAsia="zh-CN"/>
        </w:rPr>
        <w:t xml:space="preserve">      </w:t>
      </w:r>
      <w:r>
        <w:rPr>
          <w:rFonts w:hint="eastAsia" w:ascii="宋体" w:hAnsi="宋体"/>
          <w:b/>
          <w:bCs/>
          <w:sz w:val="30"/>
          <w:szCs w:val="21"/>
        </w:rPr>
        <w:t>日  期：</w:t>
      </w:r>
    </w:p>
    <w:p>
      <w:pPr>
        <w:spacing w:before="240"/>
        <w:ind w:right="-177"/>
        <w:jc w:val="center"/>
        <w:rPr>
          <w:rFonts w:hint="eastAsia" w:asciiTheme="minorEastAsia" w:hAnsiTheme="minorEastAsia"/>
          <w:b/>
          <w:kern w:val="28"/>
          <w:sz w:val="32"/>
          <w:szCs w:val="21"/>
          <w:lang w:val="en-US" w:eastAsia="zh-CN"/>
        </w:rPr>
        <w:sectPr>
          <w:headerReference r:id="rId3" w:type="default"/>
          <w:footerReference r:id="rId4" w:type="default"/>
          <w:pgSz w:w="11906" w:h="16838"/>
          <w:pgMar w:top="1240" w:right="1080" w:bottom="1440" w:left="1080" w:header="851" w:footer="992" w:gutter="0"/>
          <w:pgNumType w:fmt="decimal"/>
          <w:cols w:space="720" w:num="1"/>
          <w:docGrid w:type="lines" w:linePitch="310" w:charSpace="0"/>
        </w:sectPr>
      </w:pPr>
    </w:p>
    <w:p>
      <w:pPr>
        <w:spacing w:before="240"/>
        <w:ind w:right="-177"/>
        <w:jc w:val="both"/>
        <w:rPr>
          <w:rFonts w:asciiTheme="minorEastAsia" w:hAnsiTheme="minorEastAsia"/>
          <w:b/>
          <w:kern w:val="28"/>
          <w:sz w:val="32"/>
          <w:szCs w:val="21"/>
        </w:rPr>
      </w:pPr>
      <w:r>
        <w:rPr>
          <w:rFonts w:hint="eastAsia" w:asciiTheme="minorEastAsia" w:hAnsiTheme="minorEastAsia"/>
          <w:b/>
          <w:kern w:val="28"/>
          <w:sz w:val="32"/>
          <w:szCs w:val="21"/>
          <w:lang w:val="en-US" w:eastAsia="zh-CN"/>
        </w:rPr>
        <w:t xml:space="preserve">附件一、           </w:t>
      </w: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 xml:space="preserve">致: </w:t>
      </w:r>
      <w:r>
        <w:rPr>
          <w:rFonts w:hint="eastAsia" w:asciiTheme="minorEastAsia" w:hAnsiTheme="minorEastAsia"/>
          <w:sz w:val="24"/>
          <w:szCs w:val="21"/>
        </w:rPr>
        <w:t>江苏大屯电力工程有限责任公司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w:t>
      </w:r>
      <w:permStart w:id="11" w:edGrp="everyone"/>
      <w:r>
        <w:rPr>
          <w:rFonts w:hint="eastAsia" w:asciiTheme="minorEastAsia" w:hAnsiTheme="minorEastAsia"/>
          <w:kern w:val="28"/>
          <w:sz w:val="28"/>
          <w:szCs w:val="21"/>
        </w:rPr>
        <w:t>_____________</w:t>
      </w:r>
      <w:permEnd w:id="11"/>
      <w:r>
        <w:rPr>
          <w:rFonts w:hint="eastAsia" w:asciiTheme="minorEastAsia" w:hAnsiTheme="minorEastAsia"/>
          <w:kern w:val="28"/>
          <w:sz w:val="28"/>
          <w:szCs w:val="21"/>
        </w:rPr>
        <w:t>项目(项目编号</w:t>
      </w:r>
      <w:permStart w:id="12" w:edGrp="everyone"/>
      <w:r>
        <w:rPr>
          <w:rFonts w:hint="eastAsia" w:asciiTheme="minorEastAsia" w:hAnsiTheme="minorEastAsia"/>
          <w:kern w:val="28"/>
          <w:sz w:val="28"/>
          <w:szCs w:val="21"/>
        </w:rPr>
        <w:t xml:space="preserve">         </w:t>
      </w:r>
      <w:permEnd w:id="12"/>
      <w:r>
        <w:rPr>
          <w:rFonts w:hint="eastAsia" w:asciiTheme="minorEastAsia" w:hAnsiTheme="minorEastAsia"/>
          <w:kern w:val="28"/>
          <w:sz w:val="28"/>
          <w:szCs w:val="21"/>
        </w:rPr>
        <w:t>)开展</w:t>
      </w:r>
      <w:r>
        <w:rPr>
          <w:rFonts w:hint="eastAsia" w:asciiTheme="minorEastAsia" w:hAnsiTheme="minorEastAsia"/>
          <w:kern w:val="28"/>
          <w:sz w:val="28"/>
          <w:szCs w:val="21"/>
          <w:lang w:val="en-US" w:eastAsia="zh-CN"/>
        </w:rPr>
        <w:t>公开询比</w:t>
      </w:r>
      <w:r>
        <w:rPr>
          <w:rFonts w:hint="eastAsia" w:asciiTheme="minorEastAsia" w:hAnsiTheme="minorEastAsia"/>
          <w:kern w:val="28"/>
          <w:sz w:val="28"/>
          <w:szCs w:val="21"/>
        </w:rPr>
        <w:t>的邀请,我方代表</w:t>
      </w:r>
      <w:permStart w:id="13"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w:t>
      </w:r>
      <w:permEnd w:id="13"/>
      <w:r>
        <w:rPr>
          <w:rFonts w:hint="eastAsia" w:asciiTheme="minorEastAsia" w:hAnsiTheme="minorEastAsia"/>
          <w:kern w:val="28"/>
          <w:sz w:val="28"/>
          <w:szCs w:val="21"/>
        </w:rPr>
        <w:t>职务、全名），经正式授权并代表我方提交下述文件：</w:t>
      </w:r>
    </w:p>
    <w:p>
      <w:pPr>
        <w:numPr>
          <w:ilvl w:val="0"/>
          <w:numId w:val="5"/>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5"/>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14:textFill>
            <w14:solidFill>
              <w14:schemeClr w14:val="tx1"/>
            </w14:solidFill>
          </w14:textFill>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permStart w:id="14" w:edGrp="everyone"/>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ermEnd w:id="14"/>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spacing w:before="170"/>
        <w:ind w:right="-177"/>
        <w:jc w:val="center"/>
        <w:rPr>
          <w:rFonts w:hint="eastAsia" w:asciiTheme="minorEastAsia" w:hAnsiTheme="minorEastAsia"/>
          <w:b/>
          <w:bCs/>
          <w:kern w:val="28"/>
          <w:sz w:val="32"/>
          <w:szCs w:val="32"/>
        </w:rPr>
      </w:pPr>
    </w:p>
    <w:p>
      <w:pPr>
        <w:spacing w:before="170"/>
        <w:ind w:right="-177"/>
        <w:jc w:val="both"/>
        <w:rPr>
          <w:rFonts w:asciiTheme="minorEastAsia" w:hAnsiTheme="minorEastAsia"/>
          <w:kern w:val="28"/>
          <w:sz w:val="32"/>
          <w:szCs w:val="32"/>
        </w:rPr>
      </w:pPr>
      <w:r>
        <w:rPr>
          <w:rFonts w:hint="eastAsia" w:asciiTheme="minorEastAsia" w:hAnsiTheme="minorEastAsia"/>
          <w:b/>
          <w:bCs/>
          <w:kern w:val="28"/>
          <w:sz w:val="32"/>
          <w:szCs w:val="32"/>
          <w:lang w:val="en-US" w:eastAsia="zh-CN"/>
        </w:rPr>
        <w:t xml:space="preserve">附件二、          </w:t>
      </w: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sz w:val="24"/>
          <w:szCs w:val="21"/>
        </w:rPr>
        <w:t>江苏大屯电力工程有限责任公司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permStart w:id="15" w:edGrp="everyone"/>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permEnd w:id="15"/>
      <w:r>
        <w:rPr>
          <w:rFonts w:hint="eastAsia" w:asciiTheme="minorEastAsia" w:hAnsiTheme="minorEastAsia"/>
          <w:kern w:val="28"/>
          <w:sz w:val="28"/>
          <w:szCs w:val="21"/>
        </w:rPr>
        <w:t>响应人单位全称)法定代表人</w:t>
      </w:r>
      <w:permStart w:id="16" w:edGrp="everyone"/>
      <w:r>
        <w:rPr>
          <w:rFonts w:hint="eastAsia" w:asciiTheme="minorEastAsia" w:hAnsiTheme="minorEastAsia"/>
          <w:kern w:val="28"/>
          <w:sz w:val="28"/>
          <w:szCs w:val="21"/>
          <w:u w:val="single"/>
        </w:rPr>
        <w:t xml:space="preserve">               </w:t>
      </w:r>
      <w:permEnd w:id="16"/>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permStart w:id="17" w:edGrp="everyone"/>
      <w:r>
        <w:rPr>
          <w:rFonts w:hint="eastAsia" w:asciiTheme="minorEastAsia" w:hAnsiTheme="minorEastAsia"/>
          <w:kern w:val="28"/>
          <w:sz w:val="28"/>
          <w:szCs w:val="21"/>
          <w:u w:val="single"/>
        </w:rPr>
        <w:t xml:space="preserve">                        </w:t>
      </w:r>
      <w:permEnd w:id="17"/>
      <w:r>
        <w:rPr>
          <w:rFonts w:hint="eastAsia" w:asciiTheme="minorEastAsia" w:hAnsiTheme="minorEastAsia"/>
          <w:kern w:val="28"/>
          <w:sz w:val="28"/>
          <w:szCs w:val="21"/>
        </w:rPr>
        <w:t>（全权代表名称）为全权代表，参加贵公司组织的</w:t>
      </w:r>
      <w:permStart w:id="18" w:edGrp="everyone"/>
      <w:r>
        <w:rPr>
          <w:rFonts w:hint="eastAsia" w:asciiTheme="minorEastAsia" w:hAnsiTheme="minorEastAsia"/>
          <w:kern w:val="28"/>
          <w:sz w:val="28"/>
          <w:szCs w:val="21"/>
          <w:u w:val="single"/>
        </w:rPr>
        <w:t xml:space="preserve">                </w:t>
      </w:r>
      <w:permEnd w:id="18"/>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w:t>
      </w:r>
      <w:permStart w:id="19" w:edGrp="everyone"/>
      <w:r>
        <w:rPr>
          <w:rFonts w:hint="eastAsia" w:asciiTheme="minorEastAsia" w:hAnsiTheme="minorEastAsia"/>
          <w:kern w:val="28"/>
          <w:sz w:val="28"/>
          <w:szCs w:val="21"/>
        </w:rPr>
        <w:t xml:space="preserve">        </w:t>
      </w:r>
      <w:permEnd w:id="19"/>
      <w:r>
        <w:rPr>
          <w:rFonts w:hint="eastAsia" w:asciiTheme="minorEastAsia" w:hAnsiTheme="minorEastAsia"/>
          <w:kern w:val="28"/>
          <w:sz w:val="28"/>
          <w:szCs w:val="21"/>
        </w:rPr>
        <w:t>），全权处理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permStart w:id="20"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w:t>
      </w:r>
      <w:permEnd w:id="20"/>
      <w:r>
        <w:rPr>
          <w:rFonts w:hint="eastAsia" w:asciiTheme="minorEastAsia" w:hAnsiTheme="minorEastAsia"/>
          <w:kern w:val="28"/>
          <w:sz w:val="28"/>
          <w:szCs w:val="21"/>
        </w:rPr>
        <w:t>字生效，特此说明。</w:t>
      </w:r>
    </w:p>
    <w:p>
      <w:pPr>
        <w:spacing w:before="170" w:line="360" w:lineRule="auto"/>
        <w:ind w:right="-176" w:firstLine="447"/>
        <w:rPr>
          <w:rFonts w:asciiTheme="minorEastAsia" w:hAnsiTheme="minorEastAsia"/>
          <w:kern w:val="28"/>
          <w:sz w:val="28"/>
          <w:szCs w:val="21"/>
          <w:highlight w:val="none"/>
        </w:rPr>
      </w:pPr>
      <w:r>
        <w:rPr>
          <w:rFonts w:hint="eastAsia" w:asciiTheme="minorEastAsia" w:hAnsiTheme="minorEastAsia"/>
          <w:kern w:val="28"/>
          <w:sz w:val="28"/>
          <w:szCs w:val="21"/>
        </w:rPr>
        <w:t>法定代</w:t>
      </w:r>
      <w:r>
        <w:rPr>
          <w:rFonts w:hint="eastAsia" w:asciiTheme="minorEastAsia" w:hAnsiTheme="minorEastAsia"/>
          <w:kern w:val="28"/>
          <w:sz w:val="28"/>
          <w:szCs w:val="21"/>
          <w:highlight w:val="none"/>
        </w:rPr>
        <w:t>表签字盖章：</w:t>
      </w:r>
      <w:permStart w:id="21" w:edGrp="everyone"/>
      <w:r>
        <w:rPr>
          <w:rFonts w:hint="eastAsia" w:asciiTheme="minorEastAsia" w:hAnsiTheme="minorEastAsia"/>
          <w:kern w:val="28"/>
          <w:sz w:val="28"/>
          <w:szCs w:val="21"/>
          <w:highlight w:val="none"/>
          <w:u w:val="single"/>
        </w:rPr>
        <w:t xml:space="preserve">                               </w:t>
      </w:r>
      <w:permEnd w:id="21"/>
      <w:r>
        <w:rPr>
          <w:rFonts w:hint="eastAsia" w:asciiTheme="minorEastAsia" w:hAnsiTheme="minorEastAsia"/>
          <w:kern w:val="28"/>
          <w:sz w:val="28"/>
          <w:szCs w:val="21"/>
          <w:highlight w:val="none"/>
          <w:u w:val="single"/>
        </w:rPr>
        <w:t xml:space="preserve">  </w:t>
      </w:r>
    </w:p>
    <w:p>
      <w:pPr>
        <w:spacing w:before="170" w:line="360" w:lineRule="auto"/>
        <w:ind w:right="-176" w:firstLine="447"/>
        <w:rPr>
          <w:rFonts w:hint="default" w:asciiTheme="minorEastAsia" w:hAnsiTheme="minorEastAsia"/>
          <w:color w:val="FF0000"/>
          <w:kern w:val="28"/>
          <w:sz w:val="28"/>
          <w:szCs w:val="21"/>
          <w:highlight w:val="none"/>
          <w:lang w:val="en-US" w:eastAsia="zh-CN"/>
        </w:rPr>
      </w:pPr>
      <w:r>
        <w:rPr>
          <w:rFonts w:hint="eastAsia" w:asciiTheme="minorEastAsia" w:hAnsiTheme="minorEastAsia"/>
          <w:color w:val="FF0000"/>
          <w:kern w:val="28"/>
          <w:sz w:val="28"/>
          <w:szCs w:val="21"/>
          <w:highlight w:val="none"/>
          <w:lang w:val="en-US" w:eastAsia="zh-CN"/>
        </w:rPr>
        <w:t>法人代表公民身份号码：</w:t>
      </w:r>
      <w:permStart w:id="22" w:edGrp="everyone"/>
      <w:r>
        <w:rPr>
          <w:rFonts w:hint="eastAsia" w:asciiTheme="minorEastAsia" w:hAnsiTheme="minorEastAsia"/>
          <w:color w:val="FF0000"/>
          <w:kern w:val="28"/>
          <w:sz w:val="28"/>
          <w:szCs w:val="21"/>
          <w:highlight w:val="none"/>
          <w:lang w:val="en-US" w:eastAsia="zh-CN"/>
        </w:rPr>
        <w:t xml:space="preserve">                         </w:t>
      </w:r>
    </w:p>
    <w:permEnd w:id="22"/>
    <w:p>
      <w:pPr>
        <w:spacing w:before="170" w:line="360" w:lineRule="auto"/>
        <w:ind w:right="-176" w:firstLine="447"/>
        <w:rPr>
          <w:rFonts w:asciiTheme="minorEastAsia" w:hAnsiTheme="minorEastAsia"/>
          <w:kern w:val="28"/>
          <w:sz w:val="28"/>
          <w:szCs w:val="21"/>
          <w:highlight w:val="none"/>
          <w:u w:val="single"/>
        </w:rPr>
      </w:pPr>
      <w:r>
        <w:rPr>
          <w:rFonts w:hint="eastAsia" w:asciiTheme="minorEastAsia" w:hAnsiTheme="minorEastAsia"/>
          <w:kern w:val="28"/>
          <w:sz w:val="28"/>
          <w:szCs w:val="21"/>
          <w:highlight w:val="none"/>
        </w:rPr>
        <w:t>响应人全称（公章）：</w:t>
      </w:r>
      <w:permStart w:id="23" w:edGrp="everyone"/>
      <w:r>
        <w:rPr>
          <w:rFonts w:hint="eastAsia" w:asciiTheme="minorEastAsia" w:hAnsiTheme="minorEastAsia"/>
          <w:kern w:val="28"/>
          <w:sz w:val="28"/>
          <w:szCs w:val="21"/>
          <w:highlight w:val="none"/>
          <w:u w:val="single"/>
        </w:rPr>
        <w:t xml:space="preserve">                             </w:t>
      </w:r>
      <w:permEnd w:id="23"/>
      <w:r>
        <w:rPr>
          <w:rFonts w:hint="eastAsia" w:asciiTheme="minorEastAsia" w:hAnsiTheme="minorEastAsia"/>
          <w:kern w:val="28"/>
          <w:sz w:val="28"/>
          <w:szCs w:val="21"/>
          <w:highlight w:val="none"/>
          <w:u w:val="single"/>
        </w:rPr>
        <w:t xml:space="preserve">   </w:t>
      </w:r>
    </w:p>
    <w:p>
      <w:pPr>
        <w:spacing w:before="170" w:line="360" w:lineRule="auto"/>
        <w:ind w:right="-176" w:firstLine="447"/>
        <w:rPr>
          <w:rFonts w:asciiTheme="minorEastAsia" w:hAnsiTheme="minorEastAsia"/>
          <w:kern w:val="28"/>
          <w:sz w:val="28"/>
          <w:szCs w:val="21"/>
          <w:highlight w:val="none"/>
        </w:rPr>
      </w:pPr>
      <w:r>
        <w:rPr>
          <w:rFonts w:hint="eastAsia" w:asciiTheme="minorEastAsia" w:hAnsiTheme="minorEastAsia"/>
          <w:kern w:val="28"/>
          <w:sz w:val="28"/>
          <w:szCs w:val="21"/>
          <w:highlight w:val="none"/>
        </w:rPr>
        <w:t>地       址：</w:t>
      </w:r>
      <w:permStart w:id="24" w:edGrp="everyone"/>
      <w:r>
        <w:rPr>
          <w:rFonts w:hint="eastAsia" w:asciiTheme="minorEastAsia" w:hAnsiTheme="minorEastAsia"/>
          <w:kern w:val="28"/>
          <w:sz w:val="28"/>
          <w:szCs w:val="21"/>
          <w:highlight w:val="none"/>
          <w:u w:val="single"/>
        </w:rPr>
        <w:t xml:space="preserve">                                     </w:t>
      </w:r>
      <w:permEnd w:id="24"/>
      <w:r>
        <w:rPr>
          <w:rFonts w:hint="eastAsia" w:asciiTheme="minorEastAsia" w:hAnsiTheme="minorEastAsia"/>
          <w:kern w:val="28"/>
          <w:sz w:val="28"/>
          <w:szCs w:val="21"/>
          <w:highlight w:val="none"/>
          <w:u w:val="single"/>
        </w:rPr>
        <w:t xml:space="preserve"> </w:t>
      </w:r>
    </w:p>
    <w:p>
      <w:pPr>
        <w:spacing w:before="170" w:line="360" w:lineRule="auto"/>
        <w:ind w:right="-176" w:firstLine="447"/>
        <w:rPr>
          <w:rFonts w:asciiTheme="minorEastAsia" w:hAnsiTheme="minorEastAsia"/>
          <w:kern w:val="28"/>
          <w:sz w:val="28"/>
          <w:szCs w:val="21"/>
          <w:highlight w:val="none"/>
          <w:u w:val="single"/>
        </w:rPr>
      </w:pPr>
      <w:r>
        <w:rPr>
          <w:rFonts w:hint="eastAsia" w:asciiTheme="minorEastAsia" w:hAnsiTheme="minorEastAsia"/>
          <w:kern w:val="28"/>
          <w:sz w:val="28"/>
          <w:szCs w:val="21"/>
          <w:highlight w:val="none"/>
        </w:rPr>
        <w:t>全权代表签字盖章：</w:t>
      </w:r>
      <w:r>
        <w:rPr>
          <w:rFonts w:hint="eastAsia" w:asciiTheme="minorEastAsia" w:hAnsiTheme="minorEastAsia"/>
          <w:kern w:val="28"/>
          <w:sz w:val="28"/>
          <w:szCs w:val="21"/>
          <w:highlight w:val="none"/>
          <w:u w:val="single"/>
        </w:rPr>
        <w:t xml:space="preserve"> </w:t>
      </w:r>
      <w:permStart w:id="25" w:edGrp="everyone"/>
      <w:r>
        <w:rPr>
          <w:rFonts w:hint="eastAsia" w:asciiTheme="minorEastAsia" w:hAnsiTheme="minorEastAsia"/>
          <w:kern w:val="28"/>
          <w:sz w:val="28"/>
          <w:szCs w:val="21"/>
          <w:highlight w:val="none"/>
          <w:u w:val="single"/>
        </w:rPr>
        <w:t xml:space="preserve">                               </w:t>
      </w:r>
      <w:permEnd w:id="25"/>
      <w:r>
        <w:rPr>
          <w:rFonts w:hint="eastAsia" w:asciiTheme="minorEastAsia" w:hAnsiTheme="minorEastAsia"/>
          <w:kern w:val="28"/>
          <w:sz w:val="28"/>
          <w:szCs w:val="21"/>
          <w:highlight w:val="none"/>
          <w:u w:val="single"/>
        </w:rPr>
        <w:t xml:space="preserve">     </w:t>
      </w:r>
    </w:p>
    <w:p>
      <w:pPr>
        <w:spacing w:before="170" w:line="360" w:lineRule="auto"/>
        <w:ind w:right="-176" w:firstLine="447"/>
        <w:rPr>
          <w:rFonts w:hint="default" w:asciiTheme="minorEastAsia" w:hAnsiTheme="minorEastAsia"/>
          <w:color w:val="FF0000"/>
          <w:kern w:val="28"/>
          <w:sz w:val="28"/>
          <w:szCs w:val="21"/>
          <w:highlight w:val="none"/>
          <w:lang w:val="en-US" w:eastAsia="zh-CN"/>
        </w:rPr>
      </w:pPr>
      <w:r>
        <w:rPr>
          <w:rFonts w:hint="eastAsia" w:asciiTheme="minorEastAsia" w:hAnsiTheme="minorEastAsia"/>
          <w:color w:val="FF0000"/>
          <w:kern w:val="28"/>
          <w:sz w:val="28"/>
          <w:szCs w:val="21"/>
          <w:highlight w:val="none"/>
          <w:lang w:val="en-US" w:eastAsia="zh-CN"/>
        </w:rPr>
        <w:t>全权代表公民身份号码：</w:t>
      </w:r>
      <w:permStart w:id="26" w:edGrp="everyone"/>
      <w:r>
        <w:rPr>
          <w:rFonts w:hint="eastAsia" w:asciiTheme="minorEastAsia" w:hAnsiTheme="minorEastAsia"/>
          <w:color w:val="FF0000"/>
          <w:kern w:val="28"/>
          <w:sz w:val="28"/>
          <w:szCs w:val="21"/>
          <w:highlight w:val="none"/>
          <w:lang w:val="en-US" w:eastAsia="zh-CN"/>
        </w:rPr>
        <w:t xml:space="preserve">                          </w:t>
      </w:r>
    </w:p>
    <w:permEnd w:id="26"/>
    <w:p>
      <w:pPr>
        <w:spacing w:before="170" w:line="360" w:lineRule="auto"/>
        <w:ind w:right="-176" w:firstLine="447"/>
        <w:rPr>
          <w:rFonts w:asciiTheme="minorEastAsia" w:hAnsiTheme="minorEastAsia"/>
          <w:kern w:val="28"/>
          <w:sz w:val="28"/>
          <w:szCs w:val="21"/>
          <w:highlight w:val="none"/>
          <w:u w:val="single"/>
        </w:rPr>
      </w:pPr>
      <w:r>
        <w:rPr>
          <w:rFonts w:hint="eastAsia" w:asciiTheme="minorEastAsia" w:hAnsiTheme="minorEastAsia"/>
          <w:kern w:val="28"/>
          <w:sz w:val="28"/>
          <w:szCs w:val="21"/>
          <w:highlight w:val="none"/>
        </w:rPr>
        <w:t>职    务：</w:t>
      </w:r>
      <w:r>
        <w:rPr>
          <w:rFonts w:hint="eastAsia" w:asciiTheme="minorEastAsia" w:hAnsiTheme="minorEastAsia"/>
          <w:kern w:val="28"/>
          <w:sz w:val="28"/>
          <w:szCs w:val="21"/>
          <w:highlight w:val="none"/>
          <w:u w:val="single"/>
        </w:rPr>
        <w:t xml:space="preserve"> </w:t>
      </w:r>
      <w:permStart w:id="27" w:edGrp="everyone"/>
      <w:r>
        <w:rPr>
          <w:rFonts w:hint="eastAsia" w:asciiTheme="minorEastAsia" w:hAnsiTheme="minorEastAsia"/>
          <w:kern w:val="28"/>
          <w:sz w:val="28"/>
          <w:szCs w:val="21"/>
          <w:highlight w:val="none"/>
          <w:u w:val="single"/>
        </w:rPr>
        <w:t xml:space="preserve">                                       </w:t>
      </w:r>
      <w:permEnd w:id="27"/>
      <w:r>
        <w:rPr>
          <w:rFonts w:hint="eastAsia" w:asciiTheme="minorEastAsia" w:hAnsiTheme="minorEastAsia"/>
          <w:kern w:val="28"/>
          <w:sz w:val="28"/>
          <w:szCs w:val="21"/>
          <w:highlight w:val="none"/>
          <w:u w:val="single"/>
        </w:rPr>
        <w:t xml:space="preserve"> </w:t>
      </w:r>
    </w:p>
    <w:p>
      <w:pPr>
        <w:spacing w:before="170" w:line="360" w:lineRule="auto"/>
        <w:ind w:right="-176" w:firstLine="447"/>
        <w:rPr>
          <w:rFonts w:asciiTheme="minorEastAsia" w:hAnsiTheme="minorEastAsia"/>
          <w:kern w:val="28"/>
          <w:sz w:val="28"/>
          <w:szCs w:val="21"/>
          <w:highlight w:val="none"/>
          <w:u w:val="single"/>
        </w:rPr>
      </w:pPr>
      <w:r>
        <w:rPr>
          <w:rFonts w:hint="eastAsia" w:asciiTheme="minorEastAsia" w:hAnsiTheme="minorEastAsia"/>
          <w:kern w:val="28"/>
          <w:sz w:val="28"/>
          <w:szCs w:val="21"/>
          <w:highlight w:val="none"/>
        </w:rPr>
        <w:t>详细通讯地址：</w:t>
      </w:r>
      <w:permStart w:id="28" w:edGrp="everyone"/>
      <w:r>
        <w:rPr>
          <w:rFonts w:hint="eastAsia" w:asciiTheme="minorEastAsia" w:hAnsiTheme="minorEastAsia"/>
          <w:kern w:val="28"/>
          <w:sz w:val="28"/>
          <w:szCs w:val="21"/>
          <w:highlight w:val="none"/>
          <w:u w:val="single"/>
        </w:rPr>
        <w:t xml:space="preserve">                                                 </w:t>
      </w:r>
      <w:permEnd w:id="28"/>
      <w:r>
        <w:rPr>
          <w:rFonts w:hint="eastAsia" w:asciiTheme="minorEastAsia" w:hAnsiTheme="minorEastAsia"/>
          <w:kern w:val="28"/>
          <w:sz w:val="28"/>
          <w:szCs w:val="21"/>
          <w:highlight w:val="none"/>
          <w:u w:val="single"/>
        </w:rPr>
        <w:t xml:space="preserve">         </w:t>
      </w:r>
    </w:p>
    <w:p>
      <w:pPr>
        <w:spacing w:before="170" w:line="360" w:lineRule="auto"/>
        <w:ind w:right="-176" w:firstLine="447"/>
        <w:rPr>
          <w:rFonts w:asciiTheme="minorEastAsia" w:hAnsiTheme="minorEastAsia"/>
          <w:kern w:val="28"/>
          <w:sz w:val="28"/>
          <w:szCs w:val="21"/>
          <w:highlight w:val="none"/>
          <w:u w:val="single"/>
        </w:rPr>
      </w:pPr>
      <w:r>
        <w:rPr>
          <w:rFonts w:hint="eastAsia" w:asciiTheme="minorEastAsia" w:hAnsiTheme="minorEastAsia"/>
          <w:kern w:val="28"/>
          <w:sz w:val="28"/>
          <w:szCs w:val="21"/>
          <w:highlight w:val="none"/>
          <w:lang w:val="en-US" w:eastAsia="zh-CN"/>
        </w:rPr>
        <w:t>手机号码</w:t>
      </w:r>
      <w:r>
        <w:rPr>
          <w:rFonts w:hint="eastAsia" w:asciiTheme="minorEastAsia" w:hAnsiTheme="minorEastAsia"/>
          <w:kern w:val="28"/>
          <w:sz w:val="28"/>
          <w:szCs w:val="21"/>
          <w:highlight w:val="none"/>
        </w:rPr>
        <w:t>：</w:t>
      </w:r>
      <w:permStart w:id="29" w:edGrp="everyone"/>
      <w:r>
        <w:rPr>
          <w:rFonts w:hint="eastAsia" w:asciiTheme="minorEastAsia" w:hAnsiTheme="minorEastAsia"/>
          <w:kern w:val="28"/>
          <w:sz w:val="28"/>
          <w:szCs w:val="21"/>
          <w:highlight w:val="none"/>
          <w:u w:val="single"/>
        </w:rPr>
        <w:t xml:space="preserve">                                        </w:t>
      </w:r>
    </w:p>
    <w:permEnd w:id="29"/>
    <w:p>
      <w:pPr>
        <w:spacing w:before="170" w:line="360" w:lineRule="auto"/>
        <w:ind w:right="-176" w:firstLine="447"/>
        <w:rPr>
          <w:rFonts w:hint="eastAsia" w:asciiTheme="minorEastAsia" w:hAnsiTheme="minorEastAsia"/>
          <w:b/>
          <w:kern w:val="28"/>
          <w:sz w:val="32"/>
          <w:szCs w:val="44"/>
          <w:highlight w:val="none"/>
        </w:rPr>
      </w:pPr>
      <w:r>
        <w:rPr>
          <w:rFonts w:hint="eastAsia" w:asciiTheme="minorEastAsia" w:hAnsiTheme="minorEastAsia"/>
          <w:kern w:val="28"/>
          <w:sz w:val="28"/>
          <w:szCs w:val="21"/>
          <w:highlight w:val="none"/>
        </w:rPr>
        <w:t>邮政编码：</w:t>
      </w:r>
      <w:permStart w:id="30" w:edGrp="everyone"/>
      <w:r>
        <w:rPr>
          <w:rFonts w:hint="eastAsia" w:asciiTheme="minorEastAsia" w:hAnsiTheme="minorEastAsia"/>
          <w:kern w:val="28"/>
          <w:sz w:val="28"/>
          <w:szCs w:val="21"/>
          <w:highlight w:val="none"/>
          <w:u w:val="single"/>
        </w:rPr>
        <w:t xml:space="preserve">                                   </w:t>
      </w:r>
    </w:p>
    <w:permEnd w:id="30"/>
    <w:p>
      <w:pPr>
        <w:tabs>
          <w:tab w:val="left" w:pos="6840"/>
          <w:tab w:val="left" w:pos="7920"/>
        </w:tabs>
        <w:adjustRightInd w:val="0"/>
        <w:snapToGrid w:val="0"/>
        <w:jc w:val="left"/>
        <w:rPr>
          <w:rFonts w:hint="eastAsia" w:asciiTheme="minorEastAsia" w:hAnsiTheme="minorEastAsia"/>
          <w:b/>
          <w:kern w:val="28"/>
          <w:sz w:val="32"/>
          <w:szCs w:val="44"/>
          <w:highlight w:val="none"/>
        </w:rPr>
      </w:pPr>
    </w:p>
    <w:p>
      <w:pPr>
        <w:tabs>
          <w:tab w:val="left" w:pos="6840"/>
          <w:tab w:val="left" w:pos="7920"/>
        </w:tabs>
        <w:adjustRightInd w:val="0"/>
        <w:snapToGrid w:val="0"/>
        <w:jc w:val="left"/>
        <w:rPr>
          <w:rFonts w:hint="eastAsia" w:asciiTheme="minorEastAsia" w:hAnsiTheme="minorEastAsia"/>
          <w:b/>
          <w:kern w:val="28"/>
          <w:sz w:val="32"/>
          <w:szCs w:val="44"/>
          <w:highlight w:val="none"/>
        </w:rPr>
        <w:sectPr>
          <w:headerReference r:id="rId5" w:type="default"/>
          <w:footerReference r:id="rId6" w:type="default"/>
          <w:pgSz w:w="11906" w:h="16838"/>
          <w:pgMar w:top="1240" w:right="1080" w:bottom="1440" w:left="1080" w:header="851" w:footer="992" w:gutter="0"/>
          <w:pgNumType w:fmt="decimal"/>
          <w:cols w:space="720" w:num="1"/>
          <w:docGrid w:type="lines" w:linePitch="310" w:charSpace="0"/>
        </w:sectPr>
      </w:pPr>
    </w:p>
    <w:tbl>
      <w:tblPr>
        <w:tblStyle w:val="16"/>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1" w:edGrp="everyone" w:colFirst="0" w:colLast="0"/>
            <w:r>
              <w:rPr>
                <w:rFonts w:hint="eastAsia" w:ascii="宋体" w:hAnsi="宋体"/>
                <w:sz w:val="24"/>
              </w:rPr>
              <w:t>（</w:t>
            </w:r>
            <w:r>
              <w:rPr>
                <w:rFonts w:hint="eastAsia" w:ascii="宋体" w:hAnsi="宋体"/>
                <w:sz w:val="24"/>
                <w:lang w:eastAsia="zh-CN"/>
              </w:rPr>
              <w:t>法定代表</w:t>
            </w:r>
            <w:r>
              <w:rPr>
                <w:rFonts w:hint="eastAsia" w:ascii="宋体" w:hAnsi="宋体"/>
                <w:sz w:val="24"/>
              </w:rPr>
              <w:t>人身份证复印件粘贴处</w:t>
            </w:r>
            <w:r>
              <w:rPr>
                <w:rFonts w:hint="eastAsia" w:ascii="宋体" w:hAnsi="宋体"/>
                <w:sz w:val="24"/>
                <w:lang w:val="en-US" w:eastAsia="zh-CN"/>
              </w:rPr>
              <w:t>正反面</w:t>
            </w:r>
            <w:r>
              <w:rPr>
                <w:rFonts w:hint="eastAsia" w:ascii="宋体" w:hAnsi="宋体"/>
                <w:sz w:val="24"/>
              </w:rPr>
              <w:t>）</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2" w:edGrp="everyone" w:colFirst="0" w:colLast="0"/>
            <w:r>
              <w:rPr>
                <w:rFonts w:hint="eastAsia" w:ascii="宋体" w:hAnsi="宋体"/>
                <w:sz w:val="24"/>
              </w:rPr>
              <w:t>（代理人身份证复印件粘贴处</w:t>
            </w:r>
            <w:r>
              <w:rPr>
                <w:rFonts w:hint="eastAsia" w:ascii="宋体" w:hAnsi="宋体"/>
                <w:sz w:val="24"/>
                <w:lang w:val="en-US" w:eastAsia="zh-CN"/>
              </w:rPr>
              <w:t>正反面</w:t>
            </w:r>
            <w:r>
              <w:rPr>
                <w:rFonts w:hint="eastAsia" w:ascii="宋体" w:hAnsi="宋体"/>
                <w:sz w:val="24"/>
              </w:rPr>
              <w:t>）</w:t>
            </w:r>
          </w:p>
        </w:tc>
      </w:tr>
      <w:permEnd w:id="32"/>
    </w:tbl>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16"/>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33" w:edGrp="everyone" w:colFirst="0" w:colLast="0"/>
            <w:permStart w:id="34" w:edGrp="everyone" w:colFirst="1" w:colLast="1"/>
            <w:permStart w:id="35" w:edGrp="everyone" w:colFirst="2" w:colLast="2"/>
            <w:permStart w:id="36" w:edGrp="everyone" w:colFirst="3" w:colLast="3"/>
            <w:permStart w:id="37"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33"/>
      <w:permEnd w:id="34"/>
      <w:permEnd w:id="35"/>
      <w:permEnd w:id="36"/>
      <w:permEnd w:id="37"/>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38" w:edGrp="everyone" w:colFirst="0" w:colLast="0"/>
            <w:permStart w:id="39" w:edGrp="everyone" w:colFirst="1" w:colLast="1"/>
            <w:permStart w:id="40" w:edGrp="everyone" w:colFirst="2" w:colLast="2"/>
            <w:permStart w:id="41" w:edGrp="everyone" w:colFirst="3" w:colLast="3"/>
            <w:permStart w:id="42"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38"/>
      <w:permEnd w:id="39"/>
      <w:permEnd w:id="40"/>
      <w:permEnd w:id="41"/>
      <w:permEnd w:id="42"/>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3" w:edGrp="everyone" w:colFirst="0" w:colLast="0"/>
            <w:permStart w:id="44" w:edGrp="everyone" w:colFirst="1" w:colLast="1"/>
            <w:permStart w:id="45" w:edGrp="everyone" w:colFirst="2" w:colLast="2"/>
            <w:permStart w:id="46" w:edGrp="everyone" w:colFirst="3" w:colLast="3"/>
            <w:permStart w:id="47"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3"/>
      <w:permEnd w:id="44"/>
      <w:permEnd w:id="45"/>
      <w:permEnd w:id="46"/>
      <w:permEnd w:id="47"/>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8" w:edGrp="everyone" w:colFirst="0" w:colLast="0"/>
            <w:permStart w:id="49" w:edGrp="everyone" w:colFirst="1" w:colLast="1"/>
            <w:permStart w:id="50" w:edGrp="everyone" w:colFirst="2" w:colLast="2"/>
            <w:permStart w:id="51" w:edGrp="everyone" w:colFirst="3" w:colLast="3"/>
            <w:permStart w:id="52"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8"/>
      <w:permEnd w:id="49"/>
      <w:permEnd w:id="50"/>
      <w:permEnd w:id="51"/>
      <w:permEnd w:id="52"/>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16"/>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53" w:edGrp="everyone" w:colFirst="0" w:colLast="0"/>
            <w:permStart w:id="54" w:edGrp="everyone" w:colFirst="1" w:colLast="1"/>
            <w:permStart w:id="55" w:edGrp="everyone" w:colFirst="2" w:colLast="2"/>
            <w:permStart w:id="56" w:edGrp="everyone" w:colFirst="3" w:colLast="3"/>
            <w:permStart w:id="57" w:edGrp="everyone" w:colFirst="4" w:colLast="4"/>
            <w:permStart w:id="58" w:edGrp="everyone" w:colFirst="5" w:colLast="5"/>
            <w:permStart w:id="59"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53"/>
      <w:permEnd w:id="54"/>
      <w:permEnd w:id="55"/>
      <w:permEnd w:id="56"/>
      <w:permEnd w:id="57"/>
      <w:permEnd w:id="58"/>
      <w:permEnd w:id="59"/>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0" w:edGrp="everyone" w:colFirst="0" w:colLast="0"/>
            <w:permStart w:id="61" w:edGrp="everyone" w:colFirst="1" w:colLast="1"/>
            <w:permStart w:id="62" w:edGrp="everyone" w:colFirst="2" w:colLast="2"/>
            <w:permStart w:id="63" w:edGrp="everyone" w:colFirst="3" w:colLast="3"/>
            <w:permStart w:id="64" w:edGrp="everyone" w:colFirst="4" w:colLast="4"/>
            <w:permStart w:id="65" w:edGrp="everyone" w:colFirst="5" w:colLast="5"/>
            <w:permStart w:id="66"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0"/>
      <w:permEnd w:id="61"/>
      <w:permEnd w:id="62"/>
      <w:permEnd w:id="63"/>
      <w:permEnd w:id="64"/>
      <w:permEnd w:id="65"/>
      <w:permEnd w:id="66"/>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7" w:edGrp="everyone" w:colFirst="0" w:colLast="0"/>
            <w:permStart w:id="68" w:edGrp="everyone" w:colFirst="1" w:colLast="1"/>
            <w:permStart w:id="69" w:edGrp="everyone" w:colFirst="2" w:colLast="2"/>
            <w:permStart w:id="70" w:edGrp="everyone" w:colFirst="3" w:colLast="3"/>
            <w:permStart w:id="71" w:edGrp="everyone" w:colFirst="4" w:colLast="4"/>
            <w:permStart w:id="72" w:edGrp="everyone" w:colFirst="5" w:colLast="5"/>
            <w:permStart w:id="73"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7"/>
      <w:permEnd w:id="68"/>
      <w:permEnd w:id="69"/>
      <w:permEnd w:id="70"/>
      <w:permEnd w:id="71"/>
      <w:permEnd w:id="72"/>
      <w:permEnd w:id="73"/>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74" w:edGrp="everyone" w:colFirst="0" w:colLast="0"/>
            <w:permStart w:id="75" w:edGrp="everyone" w:colFirst="1" w:colLast="1"/>
            <w:permStart w:id="76" w:edGrp="everyone" w:colFirst="2" w:colLast="2"/>
            <w:permStart w:id="77" w:edGrp="everyone" w:colFirst="3" w:colLast="3"/>
            <w:permStart w:id="78" w:edGrp="everyone" w:colFirst="4" w:colLast="4"/>
            <w:permStart w:id="79" w:edGrp="everyone" w:colFirst="5" w:colLast="5"/>
            <w:permStart w:id="80"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hint="eastAsia" w:eastAsia="仿宋" w:asciiTheme="minorEastAsia" w:hAnsiTheme="minorEastAsia"/>
                <w:lang w:val="en-US" w:eastAsia="zh-CN"/>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74"/>
      <w:permEnd w:id="75"/>
      <w:permEnd w:id="76"/>
      <w:permEnd w:id="77"/>
      <w:permEnd w:id="78"/>
      <w:permEnd w:id="79"/>
      <w:permEnd w:id="80"/>
    </w:tbl>
    <w:p>
      <w:pPr>
        <w:rPr>
          <w:rFonts w:hint="eastAsia" w:asciiTheme="minorEastAsia" w:hAnsiTheme="minorEastAsia"/>
          <w:sz w:val="24"/>
        </w:rPr>
        <w:sectPr>
          <w:pgSz w:w="11906" w:h="16838"/>
          <w:pgMar w:top="1240" w:right="1080" w:bottom="1440" w:left="1080" w:header="851" w:footer="992" w:gutter="0"/>
          <w:pgNumType w:fmt="decimal"/>
          <w:cols w:space="720" w:num="1"/>
          <w:docGrid w:type="lines" w:linePitch="310" w:charSpace="0"/>
        </w:sectPr>
      </w:pPr>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pStyle w:val="2"/>
        <w:rPr>
          <w:rFonts w:hint="default" w:eastAsia="仿宋"/>
          <w:lang w:val="en-US" w:eastAsia="zh-CN"/>
        </w:rPr>
      </w:pPr>
      <w:r>
        <w:rPr>
          <w:rFonts w:hint="eastAsia"/>
          <w:lang w:val="en-US" w:eastAsia="zh-CN"/>
        </w:rPr>
        <w:t>附件五、</w:t>
      </w:r>
    </w:p>
    <w:p>
      <w:pPr>
        <w:autoSpaceDE w:val="0"/>
        <w:autoSpaceDN w:val="0"/>
        <w:spacing w:line="560" w:lineRule="atLeast"/>
        <w:ind w:firstLine="632"/>
        <w:jc w:val="center"/>
        <w:rPr>
          <w:rFonts w:hint="eastAsia" w:ascii="方正小标宋简体" w:hAnsi="方正小标宋简体" w:eastAsia="方正小标宋简体" w:cs="方正小标宋简体"/>
          <w:sz w:val="36"/>
          <w:szCs w:val="40"/>
          <w:lang w:val="en-US" w:eastAsia="zh-CN"/>
        </w:rPr>
      </w:pPr>
      <w:r>
        <w:rPr>
          <w:rFonts w:hint="eastAsia" w:ascii="方正小标宋简体" w:hAnsi="方正小标宋简体" w:eastAsia="方正小标宋简体" w:cs="方正小标宋简体"/>
          <w:sz w:val="36"/>
          <w:szCs w:val="40"/>
          <w:lang w:val="en-US" w:eastAsia="zh-CN"/>
        </w:rPr>
        <w:t>报价单</w:t>
      </w:r>
    </w:p>
    <w:p>
      <w:pPr>
        <w:pStyle w:val="23"/>
        <w:ind w:firstLine="12003" w:firstLineChars="4270"/>
        <w:rPr>
          <w:rFonts w:hint="eastAsia" w:ascii="新宋体" w:hAnsi="新宋体" w:eastAsia="新宋体" w:cs="新宋体"/>
          <w:b/>
          <w:bCs/>
          <w:i w:val="0"/>
          <w:color w:val="000000"/>
          <w:kern w:val="0"/>
          <w:sz w:val="28"/>
          <w:szCs w:val="28"/>
          <w:u w:val="none"/>
          <w:lang w:val="en-US" w:eastAsia="zh-CN" w:bidi="ar"/>
        </w:rPr>
      </w:pPr>
      <w:r>
        <w:rPr>
          <w:rFonts w:hint="eastAsia" w:ascii="新宋体" w:hAnsi="新宋体" w:eastAsia="新宋体" w:cs="新宋体"/>
          <w:b/>
          <w:bCs/>
          <w:i w:val="0"/>
          <w:color w:val="000000"/>
          <w:kern w:val="0"/>
          <w:sz w:val="28"/>
          <w:szCs w:val="28"/>
          <w:u w:val="none"/>
          <w:lang w:val="en-US" w:eastAsia="zh-CN" w:bidi="ar"/>
        </w:rPr>
        <w:t>（货币单位：元）</w:t>
      </w:r>
    </w:p>
    <w:tbl>
      <w:tblPr>
        <w:tblStyle w:val="16"/>
        <w:tblW w:w="1507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8"/>
        <w:gridCol w:w="1605"/>
        <w:gridCol w:w="2685"/>
        <w:gridCol w:w="2484"/>
        <w:gridCol w:w="780"/>
        <w:gridCol w:w="705"/>
        <w:gridCol w:w="1380"/>
        <w:gridCol w:w="1665"/>
        <w:gridCol w:w="840"/>
        <w:gridCol w:w="2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9" w:hRule="atLeast"/>
          <w:tblHeader/>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采样点位置</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监测项目</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单价</w:t>
            </w:r>
            <w:r>
              <w:rPr>
                <w:rFonts w:hint="eastAsia" w:ascii="宋体" w:hAnsi="宋体" w:eastAsia="宋体" w:cs="宋体"/>
                <w:sz w:val="24"/>
                <w:szCs w:val="24"/>
                <w:lang w:val="en-US" w:eastAsia="zh-CN"/>
              </w:rPr>
              <w:t>/次</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金额</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税率</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9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有组织排放</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一、二电厂超低排放废气排放口</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低浓度颗粒物、二氧化硫、氮氧化物的实测及折算浓度，烟气黑度、氨、汞及其化合物、氧量、温度、流量、流速、湿度、标干流量等</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监测频次：每月监测1次。具体要求见技术规格书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9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6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无组织排放</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一电厂渣场及厂门口设置二个监测点。二电厂办公楼及主厂房设置二个监测点。一、二电厂柴油罐及氨罐各</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个监测点。</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大气监测</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TSP、SO2 、NOX ；</w:t>
            </w:r>
            <w:r>
              <w:rPr>
                <w:rFonts w:hint="eastAsia" w:ascii="宋体" w:hAnsi="宋体" w:eastAsia="宋体" w:cs="宋体"/>
                <w:sz w:val="22"/>
                <w:szCs w:val="22"/>
                <w:lang w:val="en-US" w:eastAsia="zh-CN"/>
              </w:rPr>
              <w:t xml:space="preserve">2.柴油罐及氨罐：氨 </w:t>
            </w:r>
            <w:r>
              <w:rPr>
                <w:rFonts w:hint="eastAsia" w:ascii="宋体" w:hAnsi="宋体" w:eastAsia="宋体" w:cs="宋体"/>
                <w:sz w:val="22"/>
                <w:szCs w:val="22"/>
                <w:highlight w:val="none"/>
                <w:lang w:val="en-US" w:eastAsia="zh-CN"/>
              </w:rPr>
              <w:t>总悬浮颗粒物</w:t>
            </w:r>
            <w:r>
              <w:rPr>
                <w:rFonts w:hint="eastAsia" w:ascii="宋体" w:hAnsi="宋体" w:eastAsia="宋体" w:cs="宋体"/>
                <w:sz w:val="22"/>
                <w:szCs w:val="22"/>
                <w:lang w:val="en-US" w:eastAsia="zh-CN"/>
              </w:rPr>
              <w:t xml:space="preserve"> 非甲烷总烃</w:t>
            </w:r>
            <w:r>
              <w:rPr>
                <w:rFonts w:hint="eastAsia" w:ascii="宋体" w:hAnsi="宋体" w:eastAsia="宋体" w:cs="宋体"/>
                <w:sz w:val="22"/>
                <w:szCs w:val="22"/>
                <w:lang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监测频次：每季度监测一次。具体要求见技术规格书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0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60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厂界噪声</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一二电厂厂界</w:t>
            </w:r>
            <w:r>
              <w:rPr>
                <w:rFonts w:hint="eastAsia" w:ascii="宋体" w:hAnsi="宋体" w:eastAsia="宋体" w:cs="宋体"/>
                <w:sz w:val="22"/>
                <w:szCs w:val="22"/>
                <w:lang w:val="en-US" w:eastAsia="zh-CN"/>
              </w:rPr>
              <w:t>1米外</w:t>
            </w:r>
            <w:r>
              <w:rPr>
                <w:rFonts w:hint="eastAsia" w:ascii="宋体" w:hAnsi="宋体" w:eastAsia="宋体" w:cs="宋体"/>
                <w:sz w:val="22"/>
                <w:szCs w:val="22"/>
                <w:lang w:eastAsia="zh-CN"/>
              </w:rPr>
              <w:t>东西南北边界处各设置一个监测点位。</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昼间、夜间噪声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监测频次:每季度进行一次监测，每次监测包括白天、夜间两个时段的监测。具体要求见技术规格书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9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脱硫废水</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一二电厂脱硫浆液沉淀池各设置一个监测点位。</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总汞、总镉、总铬、总砷、总铅、总镍、总锌、悬浮物、化学需氧量、氟化物、硫化物、PH等</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监测频次:预计每季度进行一次监测。具体要求见技术规格书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9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比对监测</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一、二电厂脱硫塔烟气排放口</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低浓度颗粒物、二氧化硫、氮氧化物的实测折算浓度，流速、温度、湿度、氧量等相关参数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2"/>
                <w:szCs w:val="22"/>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监测频次：</w:t>
            </w:r>
            <w:r>
              <w:rPr>
                <w:rFonts w:hint="default" w:ascii="宋体" w:hAnsi="宋体" w:eastAsia="宋体" w:cs="宋体"/>
                <w:sz w:val="22"/>
                <w:szCs w:val="22"/>
                <w:lang w:val="en-US" w:eastAsia="zh-CN"/>
              </w:rPr>
              <w:t>一、二电厂各6次</w:t>
            </w:r>
            <w:r>
              <w:rPr>
                <w:rFonts w:hint="eastAsia" w:ascii="宋体" w:hAnsi="宋体" w:eastAsia="宋体" w:cs="宋体"/>
                <w:sz w:val="22"/>
                <w:szCs w:val="22"/>
                <w:lang w:eastAsia="zh-CN"/>
              </w:rPr>
              <w:t>。具体要求见技术规格书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5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1"/>
                <w:szCs w:val="21"/>
                <w:lang w:val="en-US" w:eastAsia="zh-CN"/>
              </w:rPr>
            </w:pPr>
          </w:p>
        </w:tc>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合计</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default" w:ascii="宋体" w:hAnsi="宋体" w:eastAsia="宋体" w:cs="宋体"/>
                <w:sz w:val="24"/>
                <w:szCs w:val="24"/>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156" w:beforeLines="50" w:after="156" w:afterLines="50" w:line="0" w:lineRule="atLeast"/>
              <w:jc w:val="center"/>
              <w:textAlignment w:val="auto"/>
              <w:rPr>
                <w:rFonts w:hint="eastAsia" w:ascii="宋体" w:hAnsi="宋体" w:eastAsia="宋体" w:cs="宋体"/>
                <w:sz w:val="24"/>
                <w:szCs w:val="24"/>
                <w:lang w:eastAsia="zh-CN"/>
              </w:rPr>
            </w:pPr>
          </w:p>
        </w:tc>
      </w:tr>
    </w:tbl>
    <w:p>
      <w:pPr>
        <w:pStyle w:val="21"/>
        <w:ind w:left="0" w:leftChars="0" w:firstLine="0" w:firstLineChars="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 xml:space="preserve">报价要求：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1.此报价单必须与平台报价一致，请务必仔细填写“含税单价”、“含税金额”，税率为6%。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2"/>
          <w:szCs w:val="22"/>
          <w:lang w:val="en-US" w:eastAsia="zh-CN"/>
        </w:rPr>
      </w:pPr>
      <w:permStart w:id="81" w:edGrp="everyone"/>
      <w:r>
        <w:rPr>
          <w:rFonts w:hint="eastAsia" w:asciiTheme="minorEastAsia" w:hAnsiTheme="minorEastAsia" w:eastAsiaTheme="minorEastAsia" w:cstheme="minorEastAsia"/>
          <w:sz w:val="22"/>
          <w:szCs w:val="22"/>
          <w:lang w:val="en-US" w:eastAsia="zh-CN"/>
        </w:rPr>
        <w:t>2.报价为固定单价（元）（含税6%），价格包括但不限于：技术服务费，服务所需的试验、检测、工具等费用，乙方人员服务期间发生的人工、差旅、社保等费用，乙方对甲方人员进行的指导费、资料费、培训费等完成本合同项下技术服务的全部费用，在合同履行期间不予调整。响应人在计算报价时应考虑一定的风险系数。</w:t>
      </w:r>
    </w:p>
    <w:permEnd w:id="81"/>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3.服务地点：淮南项目部(中煤新集电力公司一、二电厂)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4.响应人出具报告必须是加盖CMA专用章的检测分析报告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cs="宋体"/>
          <w:sz w:val="24"/>
          <w:szCs w:val="32"/>
          <w:lang w:val="en-US" w:eastAsia="zh-CN"/>
        </w:rPr>
      </w:pPr>
      <w:r>
        <w:rPr>
          <w:rFonts w:hint="eastAsia" w:ascii="宋体" w:hAnsi="宋体" w:cs="宋体"/>
          <w:sz w:val="24"/>
          <w:szCs w:val="32"/>
          <w:lang w:val="en-US" w:eastAsia="zh-CN"/>
        </w:rPr>
        <w:t xml:space="preserve"> 供应商名称（公章）：</w:t>
      </w:r>
      <w:permStart w:id="82" w:edGrp="everyone"/>
      <w:r>
        <w:rPr>
          <w:rFonts w:hint="eastAsia" w:ascii="宋体" w:hAnsi="宋体" w:cs="宋体"/>
          <w:sz w:val="24"/>
          <w:szCs w:val="32"/>
          <w:lang w:val="en-US" w:eastAsia="zh-CN"/>
        </w:rPr>
        <w:t xml:space="preserve">                                </w:t>
      </w:r>
    </w:p>
    <w:permEnd w:id="82"/>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4"/>
          <w:szCs w:val="32"/>
          <w:lang w:val="en-US" w:eastAsia="zh-CN"/>
        </w:rPr>
      </w:pPr>
      <w:r>
        <w:rPr>
          <w:rFonts w:hint="eastAsia" w:ascii="宋体" w:hAnsi="宋体" w:cs="宋体"/>
          <w:sz w:val="24"/>
          <w:szCs w:val="32"/>
          <w:lang w:val="en-US" w:eastAsia="zh-CN"/>
        </w:rPr>
        <w:t>法定代表人或授权委托人（签字或盖章）：</w:t>
      </w:r>
      <w:permStart w:id="83" w:edGrp="everyone"/>
      <w:r>
        <w:rPr>
          <w:rFonts w:hint="eastAsia" w:ascii="宋体" w:hAnsi="宋体" w:cs="宋体"/>
          <w:sz w:val="24"/>
          <w:szCs w:val="32"/>
          <w:lang w:val="en-US" w:eastAsia="zh-CN"/>
        </w:rPr>
        <w:t xml:space="preserve">                             </w:t>
      </w:r>
      <w:permEnd w:id="83"/>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8"/>
          <w:szCs w:val="36"/>
          <w:lang w:val="en-US" w:eastAsia="zh-CN"/>
        </w:rPr>
      </w:pPr>
      <w:permStart w:id="84" w:edGrp="everyone"/>
      <w:r>
        <w:rPr>
          <w:rFonts w:hint="eastAsia" w:ascii="宋体" w:hAnsi="宋体" w:cs="宋体"/>
          <w:sz w:val="24"/>
          <w:szCs w:val="32"/>
          <w:lang w:val="en-US" w:eastAsia="zh-CN"/>
        </w:rPr>
        <w:t>日   期 ：    年    月    日</w:t>
      </w:r>
    </w:p>
    <w:permEnd w:id="84"/>
    <w:p>
      <w:pPr>
        <w:pStyle w:val="21"/>
      </w:pPr>
    </w:p>
    <w:p>
      <w:pPr>
        <w:pStyle w:val="2"/>
        <w:rPr>
          <w:rFonts w:hint="eastAsia"/>
        </w:rPr>
        <w:sectPr>
          <w:pgSz w:w="16838" w:h="11906" w:orient="landscape"/>
          <w:pgMar w:top="1080" w:right="1240" w:bottom="1080" w:left="1440" w:header="851" w:footer="992" w:gutter="0"/>
          <w:pgNumType w:fmt="decimal"/>
          <w:cols w:space="720" w:num="1"/>
          <w:docGrid w:type="lines" w:linePitch="310" w:charSpace="0"/>
        </w:sectPr>
      </w:pPr>
    </w:p>
    <w:p>
      <w:pPr>
        <w:pStyle w:val="28"/>
        <w:ind w:left="0" w:leftChars="0" w:firstLine="0" w:firstLineChars="0"/>
        <w:rPr>
          <w:rFonts w:hint="default" w:ascii="Times New Roman" w:hAnsi="Times New Roman" w:eastAsia="仿宋" w:cs="Times New Roman"/>
          <w:snapToGrid/>
          <w:color w:val="auto"/>
          <w:kern w:val="2"/>
          <w:sz w:val="28"/>
          <w:szCs w:val="24"/>
          <w:lang w:val="en-US" w:eastAsia="zh-CN" w:bidi="ar-SA"/>
        </w:rPr>
      </w:pPr>
      <w:r>
        <w:rPr>
          <w:rFonts w:hint="eastAsia" w:ascii="Times New Roman" w:hAnsi="Times New Roman" w:eastAsia="仿宋" w:cs="Times New Roman"/>
          <w:snapToGrid/>
          <w:color w:val="auto"/>
          <w:kern w:val="2"/>
          <w:sz w:val="28"/>
          <w:szCs w:val="24"/>
          <w:lang w:val="en-US" w:eastAsia="zh-CN" w:bidi="ar-SA"/>
        </w:rPr>
        <w:t>附件六、</w:t>
      </w:r>
    </w:p>
    <w:p>
      <w:pPr>
        <w:numPr>
          <w:ilvl w:val="0"/>
          <w:numId w:val="0"/>
        </w:num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资质证明文件</w:t>
      </w:r>
    </w:p>
    <w:p>
      <w:pPr>
        <w:numPr>
          <w:ilvl w:val="0"/>
          <w:numId w:val="0"/>
        </w:numPr>
        <w:spacing w:line="44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按要求提供</w:t>
      </w:r>
      <w:r>
        <w:rPr>
          <w:rFonts w:hint="eastAsia" w:ascii="仿宋" w:hAnsi="仿宋" w:eastAsia="仿宋" w:cs="仿宋"/>
          <w:b/>
          <w:bCs/>
          <w:color w:val="auto"/>
          <w:szCs w:val="21"/>
          <w:lang w:eastAsia="zh-CN"/>
        </w:rPr>
        <w:t>）</w:t>
      </w:r>
    </w:p>
    <w:p>
      <w:pPr>
        <w:pStyle w:val="28"/>
        <w:bidi w:val="0"/>
        <w:rPr>
          <w:rFonts w:hint="eastAsia"/>
        </w:rPr>
      </w:pPr>
      <w:permStart w:id="85" w:edGrp="everyone"/>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28"/>
        <w:bidi w:val="0"/>
        <w:rPr>
          <w:rFonts w:hint="eastAsia"/>
        </w:rPr>
      </w:pPr>
    </w:p>
    <w:p>
      <w:pPr>
        <w:pStyle w:val="3"/>
        <w:rPr>
          <w:rFonts w:hint="eastAsia"/>
          <w:color w:val="auto"/>
        </w:rPr>
        <w:sectPr>
          <w:pgSz w:w="11906" w:h="16838"/>
          <w:pgMar w:top="1157" w:right="1800" w:bottom="1157" w:left="1800" w:header="851" w:footer="992" w:gutter="0"/>
          <w:cols w:space="720" w:num="1"/>
          <w:docGrid w:type="lines" w:linePitch="312" w:charSpace="0"/>
        </w:sectPr>
      </w:pPr>
    </w:p>
    <w:permEnd w:id="85"/>
    <w:p>
      <w:pPr>
        <w:spacing w:line="360" w:lineRule="exact"/>
        <w:jc w:val="both"/>
        <w:rPr>
          <w:rFonts w:hint="eastAsia" w:ascii="方正小标宋简体" w:hAnsi="方正小标宋简体" w:eastAsia="方正小标宋简体" w:cs="方正小标宋简体"/>
          <w:color w:val="auto"/>
          <w:sz w:val="30"/>
          <w:szCs w:val="30"/>
        </w:rPr>
      </w:pPr>
      <w:r>
        <w:rPr>
          <w:rFonts w:hint="eastAsia" w:ascii="Times New Roman" w:hAnsi="Times New Roman" w:eastAsia="仿宋" w:cs="Times New Roman"/>
          <w:snapToGrid/>
          <w:color w:val="auto"/>
          <w:kern w:val="2"/>
          <w:sz w:val="28"/>
          <w:szCs w:val="24"/>
          <w:lang w:val="en-US" w:eastAsia="zh-CN" w:bidi="ar-SA"/>
        </w:rPr>
        <w:t>附件七、</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廉洁承诺书</w:t>
      </w:r>
    </w:p>
    <w:p>
      <w:pPr>
        <w:spacing w:line="360" w:lineRule="exact"/>
        <w:jc w:val="center"/>
        <w:rPr>
          <w:rFonts w:hint="eastAsia" w:ascii="方正小标宋简体" w:hAnsi="方正小标宋简体" w:eastAsia="方正小标宋简体" w:cs="方正小标宋简体"/>
          <w:color w:val="auto"/>
          <w:sz w:val="30"/>
          <w:szCs w:val="30"/>
        </w:rPr>
      </w:pPr>
    </w:p>
    <w:p>
      <w:pPr>
        <w:spacing w:line="360" w:lineRule="exact"/>
        <w:ind w:firstLine="480" w:firstLineChars="200"/>
        <w:rPr>
          <w:rFonts w:eastAsia="方正仿宋简体"/>
          <w:color w:val="auto"/>
          <w:sz w:val="24"/>
        </w:rPr>
      </w:pPr>
      <w:r>
        <w:rPr>
          <w:rFonts w:eastAsia="方正仿宋简体"/>
          <w:color w:val="auto"/>
          <w:sz w:val="24"/>
        </w:rPr>
        <w:t>为维护公平竞争的市场秩序，我方自愿在参与贵方组织的商业往来活动中，加强有关人员廉洁从业管理，恪守商业道德，从源头预防和遏制违法、违规、违纪行为发生，特作以下承诺：</w:t>
      </w:r>
    </w:p>
    <w:p>
      <w:pPr>
        <w:spacing w:line="360" w:lineRule="exact"/>
        <w:ind w:firstLine="480" w:firstLineChars="200"/>
        <w:rPr>
          <w:rFonts w:eastAsia="方正仿宋简体"/>
          <w:color w:val="auto"/>
          <w:sz w:val="24"/>
        </w:rPr>
      </w:pPr>
      <w:r>
        <w:rPr>
          <w:rFonts w:eastAsia="方正仿宋简体"/>
          <w:color w:val="auto"/>
          <w:sz w:val="24"/>
        </w:rPr>
        <w:t>一、严格遵守国家有关法律法规，坚持诚实守信原则，恪守商业道德，规范商务人员廉洁从业行为。</w:t>
      </w:r>
    </w:p>
    <w:p>
      <w:pPr>
        <w:spacing w:line="360" w:lineRule="exact"/>
        <w:ind w:firstLine="480" w:firstLineChars="200"/>
        <w:rPr>
          <w:rFonts w:eastAsia="方正仿宋简体"/>
          <w:color w:val="auto"/>
          <w:sz w:val="24"/>
        </w:rPr>
      </w:pPr>
      <w:r>
        <w:rPr>
          <w:rFonts w:eastAsia="方正仿宋简体"/>
          <w:color w:val="auto"/>
          <w:sz w:val="24"/>
        </w:rPr>
        <w:t>二、不伙同他人串标、围标或非法排挤竞争对手，不在商业活动中提供虚假资料，损害贵方合法权益。</w:t>
      </w:r>
    </w:p>
    <w:p>
      <w:pPr>
        <w:spacing w:line="360" w:lineRule="exact"/>
        <w:ind w:firstLine="480" w:firstLineChars="200"/>
        <w:rPr>
          <w:rFonts w:eastAsia="方正仿宋简体"/>
          <w:color w:val="auto"/>
          <w:sz w:val="24"/>
        </w:rPr>
      </w:pPr>
      <w:r>
        <w:rPr>
          <w:rFonts w:eastAsia="方正仿宋简体"/>
          <w:color w:val="auto"/>
          <w:sz w:val="24"/>
        </w:rPr>
        <w:t>三、不为贵方工作人员提供回扣、礼金、有价证券、贵重物品和报销个人费用。</w:t>
      </w:r>
    </w:p>
    <w:p>
      <w:pPr>
        <w:spacing w:line="360" w:lineRule="exact"/>
        <w:ind w:firstLine="480" w:firstLineChars="200"/>
        <w:rPr>
          <w:rFonts w:eastAsia="方正仿宋简体"/>
          <w:color w:val="auto"/>
          <w:sz w:val="24"/>
        </w:rPr>
      </w:pPr>
      <w:r>
        <w:rPr>
          <w:rFonts w:eastAsia="方正仿宋简体"/>
          <w:color w:val="auto"/>
          <w:sz w:val="24"/>
        </w:rPr>
        <w:t>四、不为贵方工作人员安排有可能影响公平、公正交易的宴请、健身、娱乐等活动。</w:t>
      </w:r>
    </w:p>
    <w:p>
      <w:pPr>
        <w:spacing w:line="360" w:lineRule="exact"/>
        <w:ind w:firstLine="480" w:firstLineChars="200"/>
        <w:rPr>
          <w:rFonts w:eastAsia="方正仿宋简体"/>
          <w:color w:val="auto"/>
          <w:sz w:val="24"/>
        </w:rPr>
      </w:pPr>
      <w:r>
        <w:rPr>
          <w:rFonts w:eastAsia="方正仿宋简体"/>
          <w:color w:val="auto"/>
          <w:sz w:val="24"/>
        </w:rPr>
        <w:t>五、不为贵方工作人员投资入股、个人借款或买卖股票、债券等提供方便。</w:t>
      </w:r>
    </w:p>
    <w:p>
      <w:pPr>
        <w:spacing w:line="360" w:lineRule="exact"/>
        <w:ind w:firstLine="480" w:firstLineChars="200"/>
        <w:rPr>
          <w:rFonts w:eastAsia="方正仿宋简体"/>
          <w:color w:val="auto"/>
          <w:sz w:val="24"/>
        </w:rPr>
      </w:pPr>
      <w:r>
        <w:rPr>
          <w:rFonts w:eastAsia="方正仿宋简体"/>
          <w:color w:val="auto"/>
          <w:sz w:val="24"/>
        </w:rPr>
        <w:t>六、不为贵方工作人员购买或装修住房、婚丧嫁娶、配偶子女上学或工作安排以及出国出境、旅游等提供方便。</w:t>
      </w:r>
    </w:p>
    <w:p>
      <w:pPr>
        <w:spacing w:line="360" w:lineRule="exact"/>
        <w:ind w:firstLine="480" w:firstLineChars="200"/>
        <w:rPr>
          <w:rFonts w:eastAsia="方正仿宋简体"/>
          <w:color w:val="auto"/>
          <w:sz w:val="24"/>
        </w:rPr>
      </w:pPr>
      <w:r>
        <w:rPr>
          <w:rFonts w:eastAsia="方正仿宋简体"/>
          <w:color w:val="auto"/>
          <w:sz w:val="24"/>
        </w:rPr>
        <w:t>七、不违反规定为贵方工作人员在我方相关企业挂名兼职、合伙经营、介绍</w:t>
      </w:r>
      <w:r>
        <w:rPr>
          <w:rFonts w:hint="eastAsia" w:eastAsia="方正仿宋简体"/>
          <w:color w:val="auto"/>
          <w:sz w:val="24"/>
          <w:lang w:eastAsia="zh-CN"/>
        </w:rPr>
        <w:t>响应</w:t>
      </w:r>
      <w:r>
        <w:rPr>
          <w:rFonts w:eastAsia="方正仿宋简体"/>
          <w:color w:val="auto"/>
          <w:sz w:val="24"/>
        </w:rPr>
        <w:t>业务等提供方便。</w:t>
      </w:r>
    </w:p>
    <w:p>
      <w:pPr>
        <w:spacing w:line="360" w:lineRule="exact"/>
        <w:ind w:firstLine="480" w:firstLineChars="200"/>
        <w:rPr>
          <w:rFonts w:eastAsia="方正仿宋简体"/>
          <w:color w:val="auto"/>
          <w:sz w:val="24"/>
        </w:rPr>
      </w:pPr>
      <w:r>
        <w:rPr>
          <w:rFonts w:eastAsia="方正仿宋简体"/>
          <w:color w:val="auto"/>
          <w:sz w:val="24"/>
        </w:rPr>
        <w:t>八、不利用非法手段向贵方工作人员打探有关涉及贵方的商业秘密、业务渠道等。</w:t>
      </w:r>
    </w:p>
    <w:p>
      <w:pPr>
        <w:spacing w:line="360" w:lineRule="exact"/>
        <w:ind w:firstLine="480" w:firstLineChars="200"/>
        <w:rPr>
          <w:rFonts w:eastAsia="方正仿宋简体"/>
          <w:color w:val="auto"/>
          <w:sz w:val="24"/>
        </w:rPr>
      </w:pPr>
      <w:r>
        <w:rPr>
          <w:rFonts w:eastAsia="方正仿宋简体"/>
          <w:color w:val="auto"/>
          <w:sz w:val="24"/>
        </w:rPr>
        <w:t>九、贵方对涉嫌不廉洁的商业行为进行调查时，我方有配合提供证据、作证的义务。</w:t>
      </w:r>
    </w:p>
    <w:p>
      <w:pPr>
        <w:spacing w:line="360" w:lineRule="exact"/>
        <w:ind w:firstLine="480" w:firstLineChars="200"/>
        <w:rPr>
          <w:rFonts w:eastAsia="方正仿宋简体"/>
          <w:color w:val="auto"/>
          <w:sz w:val="24"/>
        </w:rPr>
      </w:pPr>
      <w:r>
        <w:rPr>
          <w:rFonts w:eastAsia="方正仿宋简体"/>
          <w:color w:val="auto"/>
          <w:sz w:val="24"/>
        </w:rPr>
        <w:t>十、未经贵方同意，我方不向任何</w:t>
      </w:r>
      <w:permStart w:id="86" w:edGrp="everyone"/>
      <w:permEnd w:id="86"/>
      <w:r>
        <w:rPr>
          <w:rFonts w:eastAsia="方正仿宋简体"/>
          <w:color w:val="auto"/>
          <w:sz w:val="24"/>
        </w:rPr>
        <w:t>新闻媒体、第三人述及有关贵方工作人员恪守商业道德方面的评价、信息。</w:t>
      </w:r>
    </w:p>
    <w:p>
      <w:pPr>
        <w:spacing w:line="360" w:lineRule="exact"/>
        <w:ind w:firstLine="480" w:firstLineChars="200"/>
        <w:rPr>
          <w:rFonts w:hint="eastAsia" w:eastAsia="方正仿宋简体"/>
          <w:color w:val="auto"/>
          <w:sz w:val="24"/>
        </w:rPr>
      </w:pPr>
      <w:r>
        <w:rPr>
          <w:rFonts w:eastAsia="方正仿宋简体"/>
          <w:color w:val="auto"/>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w:t>
      </w:r>
      <w:r>
        <w:rPr>
          <w:rFonts w:hint="eastAsia" w:eastAsia="方正仿宋简体"/>
          <w:color w:val="auto"/>
          <w:sz w:val="24"/>
        </w:rPr>
        <w:t>并列入供应商黑名单</w:t>
      </w:r>
      <w:r>
        <w:rPr>
          <w:rFonts w:eastAsia="方正仿宋简体"/>
          <w:color w:val="auto"/>
          <w:sz w:val="24"/>
        </w:rPr>
        <w:t>。</w:t>
      </w:r>
    </w:p>
    <w:p>
      <w:pPr>
        <w:spacing w:line="360" w:lineRule="exact"/>
        <w:ind w:firstLine="720" w:firstLineChars="300"/>
        <w:rPr>
          <w:rFonts w:hint="eastAsia" w:eastAsia="方正仿宋简体"/>
          <w:color w:val="auto"/>
          <w:sz w:val="24"/>
        </w:rPr>
      </w:pPr>
    </w:p>
    <w:p>
      <w:pPr>
        <w:pStyle w:val="12"/>
        <w:ind w:left="0" w:leftChars="0" w:firstLine="4478" w:firstLineChars="1866"/>
        <w:jc w:val="both"/>
        <w:rPr>
          <w:rFonts w:hint="default" w:eastAsia="方正仿宋简体"/>
          <w:color w:val="auto"/>
          <w:sz w:val="24"/>
          <w:lang w:val="en-US" w:eastAsia="zh-CN"/>
        </w:rPr>
      </w:pPr>
      <w:permStart w:id="87" w:edGrp="everyone"/>
      <w:r>
        <w:rPr>
          <w:rFonts w:hint="eastAsia" w:eastAsia="方正仿宋简体"/>
          <w:color w:val="auto"/>
          <w:sz w:val="24"/>
        </w:rPr>
        <w:t>承诺方：（盖章）</w:t>
      </w:r>
      <w:r>
        <w:rPr>
          <w:rFonts w:hint="eastAsia" w:eastAsia="方正仿宋简体"/>
          <w:color w:val="auto"/>
          <w:sz w:val="24"/>
          <w:lang w:val="en-US" w:eastAsia="zh-CN"/>
        </w:rPr>
        <w:t xml:space="preserve">        </w:t>
      </w:r>
    </w:p>
    <w:p>
      <w:pPr>
        <w:pStyle w:val="12"/>
        <w:ind w:left="0" w:leftChars="0" w:firstLine="4478" w:firstLineChars="1866"/>
        <w:jc w:val="both"/>
        <w:rPr>
          <w:rFonts w:hint="default" w:eastAsia="方正仿宋简体"/>
          <w:color w:val="auto"/>
          <w:sz w:val="24"/>
          <w:lang w:val="en-US" w:eastAsia="zh-CN"/>
        </w:rPr>
      </w:pPr>
      <w:r>
        <w:rPr>
          <w:rFonts w:hint="eastAsia" w:eastAsia="方正仿宋简体"/>
          <w:color w:val="auto"/>
          <w:sz w:val="24"/>
        </w:rPr>
        <w:t>地址：</w:t>
      </w:r>
      <w:r>
        <w:rPr>
          <w:rFonts w:hint="eastAsia" w:eastAsia="方正仿宋简体"/>
          <w:color w:val="auto"/>
          <w:sz w:val="24"/>
          <w:lang w:val="en-US" w:eastAsia="zh-CN"/>
        </w:rPr>
        <w:t xml:space="preserve">                 </w:t>
      </w:r>
    </w:p>
    <w:p>
      <w:pPr>
        <w:pStyle w:val="12"/>
        <w:ind w:left="0" w:leftChars="0" w:firstLine="6148" w:firstLineChars="2562"/>
        <w:jc w:val="both"/>
        <w:rPr>
          <w:rFonts w:hint="eastAsia" w:eastAsia="方正仿宋简体"/>
          <w:color w:val="auto"/>
          <w:sz w:val="24"/>
        </w:rPr>
      </w:pPr>
      <w:r>
        <w:rPr>
          <w:rFonts w:hint="eastAsia" w:eastAsia="方正仿宋简体"/>
          <w:color w:val="auto"/>
          <w:sz w:val="24"/>
        </w:rPr>
        <w:t>年    月    日</w:t>
      </w:r>
    </w:p>
    <w:permEnd w:id="87"/>
    <w:p>
      <w:pPr>
        <w:pStyle w:val="12"/>
        <w:ind w:left="0" w:leftChars="0" w:firstLine="4478" w:firstLineChars="1866"/>
        <w:jc w:val="both"/>
        <w:rPr>
          <w:rFonts w:hint="eastAsia" w:eastAsia="方正仿宋简体"/>
          <w:color w:val="auto"/>
          <w:sz w:val="24"/>
        </w:rPr>
      </w:pPr>
    </w:p>
    <w:p>
      <w:pPr>
        <w:pStyle w:val="12"/>
        <w:rPr>
          <w:rFonts w:hint="eastAsia" w:eastAsia="方正仿宋简体"/>
          <w:color w:val="auto"/>
          <w:sz w:val="24"/>
        </w:rPr>
      </w:pPr>
    </w:p>
    <w:p>
      <w:pPr>
        <w:pStyle w:val="12"/>
        <w:rPr>
          <w:rFonts w:hint="eastAsia" w:eastAsia="方正仿宋简体"/>
          <w:color w:val="auto"/>
          <w:sz w:val="24"/>
        </w:rPr>
      </w:pPr>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B0604020202020204"/>
    <w:charset w:val="86"/>
    <w:family w:val="modern"/>
    <w:pitch w:val="default"/>
    <w:sig w:usb0="00000000" w:usb1="00000000" w:usb2="00000000" w:usb3="00000000" w:csb0="00040000" w:csb1="00000000"/>
  </w:font>
  <w:font w:name="微软简标宋">
    <w:altName w:val="宋体"/>
    <w:panose1 w:val="020B0604020202020204"/>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285115"/>
                      </a:xfrm>
                      <a:prstGeom prst="rect">
                        <a:avLst/>
                      </a:prstGeom>
                      <a:noFill/>
                      <a:ln>
                        <a:noFill/>
                      </a:ln>
                    </wps:spPr>
                    <wps:txbx>
                      <w:txbxContent>
                        <w:p>
                          <w:pPr>
                            <w:pStyle w:val="12"/>
                            <w:rPr>
                              <w:rStyle w:val="19"/>
                            </w:rPr>
                          </w:pPr>
                          <w:r>
                            <w:fldChar w:fldCharType="begin"/>
                          </w:r>
                          <w:r>
                            <w:rPr>
                              <w:rStyle w:val="19"/>
                            </w:rPr>
                            <w:instrText xml:space="preserve">PAGE  </w:instrText>
                          </w:r>
                          <w:r>
                            <w:fldChar w:fldCharType="separate"/>
                          </w:r>
                          <w:r>
                            <w:rPr>
                              <w:rStyle w:val="19"/>
                            </w:rPr>
                            <w:t>5</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5pt;width:10.55pt;mso-position-horizontal:center;mso-position-horizontal-relative:margin;mso-wrap-style:none;z-index:251659264;mso-width-relative:page;mso-height-relative:page;" filled="f" stroked="f" coordsize="21600,21600" o:gfxdata="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2PBzNIA&#10;AAADAQAADwAAAAAAAAABACAAAAAiAAAAZHJzL2Rvd25yZXYueG1sUEsBAhQAFAAAAAgAh07iQOYT&#10;nhmzAQAASQMAAA4AAAAAAAAAAQAgAAAAIQEAAGRycy9lMm9Eb2MueG1sUEsFBgAAAAAGAAYAWQEA&#10;AEYFAAAAAA==&#10;">
              <v:fill on="f" focussize="0,0"/>
              <v:stroke on="f"/>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5</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16</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8F7BA"/>
    <w:multiLevelType w:val="singleLevel"/>
    <w:tmpl w:val="8608F7BA"/>
    <w:lvl w:ilvl="0" w:tentative="0">
      <w:start w:val="2"/>
      <w:numFmt w:val="decimal"/>
      <w:lvlText w:val="%1."/>
      <w:lvlJc w:val="left"/>
      <w:pPr>
        <w:tabs>
          <w:tab w:val="left" w:pos="312"/>
        </w:tabs>
      </w:pPr>
    </w:lvl>
  </w:abstractNum>
  <w:abstractNum w:abstractNumId="1">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none"/>
      <w:pStyle w:val="4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F43764"/>
    <w:multiLevelType w:val="singleLevel"/>
    <w:tmpl w:val="3BF43764"/>
    <w:lvl w:ilvl="0" w:tentative="0">
      <w:start w:val="1"/>
      <w:numFmt w:val="chineseCounting"/>
      <w:suff w:val="nothing"/>
      <w:lvlText w:val="%1、"/>
      <w:lvlJc w:val="left"/>
      <w:rPr>
        <w:rFonts w:hint="eastAsia"/>
      </w:rPr>
    </w:lvl>
  </w:abstractNum>
  <w:abstractNum w:abstractNumId="4">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k3ZTIzNmU3NjYzYjAxN2M3NTM1OGY1OGE4MWEifQ=="/>
  </w:docVars>
  <w:rsids>
    <w:rsidRoot w:val="6E6841AB"/>
    <w:rsid w:val="001A4702"/>
    <w:rsid w:val="003818CD"/>
    <w:rsid w:val="005F0747"/>
    <w:rsid w:val="008E139D"/>
    <w:rsid w:val="009C6579"/>
    <w:rsid w:val="00F476B5"/>
    <w:rsid w:val="01471D8C"/>
    <w:rsid w:val="01490276"/>
    <w:rsid w:val="014F3F07"/>
    <w:rsid w:val="01A9153B"/>
    <w:rsid w:val="02C819CB"/>
    <w:rsid w:val="02CD3216"/>
    <w:rsid w:val="035A0E49"/>
    <w:rsid w:val="03710340"/>
    <w:rsid w:val="03A059DA"/>
    <w:rsid w:val="047D2A5B"/>
    <w:rsid w:val="04D5416F"/>
    <w:rsid w:val="05296451"/>
    <w:rsid w:val="053504A1"/>
    <w:rsid w:val="05885E97"/>
    <w:rsid w:val="05B004C8"/>
    <w:rsid w:val="05E76F20"/>
    <w:rsid w:val="065541C1"/>
    <w:rsid w:val="07001BBD"/>
    <w:rsid w:val="072A6E35"/>
    <w:rsid w:val="0747385C"/>
    <w:rsid w:val="0748301B"/>
    <w:rsid w:val="0752256A"/>
    <w:rsid w:val="077937A2"/>
    <w:rsid w:val="079D4C78"/>
    <w:rsid w:val="07D473BF"/>
    <w:rsid w:val="07DA4D7A"/>
    <w:rsid w:val="07E21946"/>
    <w:rsid w:val="08101C18"/>
    <w:rsid w:val="081B52EB"/>
    <w:rsid w:val="091A1A3A"/>
    <w:rsid w:val="095C4C4C"/>
    <w:rsid w:val="0A332E62"/>
    <w:rsid w:val="0A7853BC"/>
    <w:rsid w:val="0B02141F"/>
    <w:rsid w:val="0B0946B8"/>
    <w:rsid w:val="0B196344"/>
    <w:rsid w:val="0B25278F"/>
    <w:rsid w:val="0B390CB8"/>
    <w:rsid w:val="0B54421F"/>
    <w:rsid w:val="0B9B5027"/>
    <w:rsid w:val="0C802CCA"/>
    <w:rsid w:val="0C8F241E"/>
    <w:rsid w:val="0C944B59"/>
    <w:rsid w:val="0C9C1F6A"/>
    <w:rsid w:val="0CC127BB"/>
    <w:rsid w:val="0CE30671"/>
    <w:rsid w:val="0CE57F15"/>
    <w:rsid w:val="0D6A20D6"/>
    <w:rsid w:val="0D852186"/>
    <w:rsid w:val="0DE54EB0"/>
    <w:rsid w:val="0DFB72DF"/>
    <w:rsid w:val="0EA97268"/>
    <w:rsid w:val="0EB20739"/>
    <w:rsid w:val="0ECB64E5"/>
    <w:rsid w:val="0EDE75AC"/>
    <w:rsid w:val="0EE73D4E"/>
    <w:rsid w:val="0F1A22E3"/>
    <w:rsid w:val="0F2C3039"/>
    <w:rsid w:val="0F3A1FA0"/>
    <w:rsid w:val="0F7B26C8"/>
    <w:rsid w:val="0F955431"/>
    <w:rsid w:val="0F99371C"/>
    <w:rsid w:val="0FC1543C"/>
    <w:rsid w:val="0FC17F32"/>
    <w:rsid w:val="10096A52"/>
    <w:rsid w:val="10784C45"/>
    <w:rsid w:val="10A73DA4"/>
    <w:rsid w:val="10C265D6"/>
    <w:rsid w:val="10DB0FBD"/>
    <w:rsid w:val="10E208D7"/>
    <w:rsid w:val="10F61C6C"/>
    <w:rsid w:val="111D7896"/>
    <w:rsid w:val="1124750E"/>
    <w:rsid w:val="11251A91"/>
    <w:rsid w:val="116429A3"/>
    <w:rsid w:val="116D4F86"/>
    <w:rsid w:val="11807ECA"/>
    <w:rsid w:val="11EB47E7"/>
    <w:rsid w:val="11EC1B2C"/>
    <w:rsid w:val="11F305C5"/>
    <w:rsid w:val="127E7BD9"/>
    <w:rsid w:val="1310746D"/>
    <w:rsid w:val="1382637C"/>
    <w:rsid w:val="13CE16C1"/>
    <w:rsid w:val="13CE5816"/>
    <w:rsid w:val="13DD223D"/>
    <w:rsid w:val="14937B0D"/>
    <w:rsid w:val="14A05846"/>
    <w:rsid w:val="14F9055D"/>
    <w:rsid w:val="15342AB5"/>
    <w:rsid w:val="156B291D"/>
    <w:rsid w:val="158319E6"/>
    <w:rsid w:val="15E624DD"/>
    <w:rsid w:val="15E76A8E"/>
    <w:rsid w:val="15EB0477"/>
    <w:rsid w:val="1653345B"/>
    <w:rsid w:val="16A217E2"/>
    <w:rsid w:val="16E76D0F"/>
    <w:rsid w:val="173B5475"/>
    <w:rsid w:val="173F7E9F"/>
    <w:rsid w:val="174B499B"/>
    <w:rsid w:val="176A5B2B"/>
    <w:rsid w:val="177C548B"/>
    <w:rsid w:val="17CB13D0"/>
    <w:rsid w:val="17DE7734"/>
    <w:rsid w:val="17E856F2"/>
    <w:rsid w:val="18753A0F"/>
    <w:rsid w:val="188E1516"/>
    <w:rsid w:val="18AB23FF"/>
    <w:rsid w:val="18FE5103"/>
    <w:rsid w:val="19153875"/>
    <w:rsid w:val="19583D76"/>
    <w:rsid w:val="19C061B6"/>
    <w:rsid w:val="1A342D60"/>
    <w:rsid w:val="1A3D0E39"/>
    <w:rsid w:val="1A55159A"/>
    <w:rsid w:val="1ACF03FF"/>
    <w:rsid w:val="1B0167A6"/>
    <w:rsid w:val="1B0E5EA8"/>
    <w:rsid w:val="1B2B7968"/>
    <w:rsid w:val="1B3259BC"/>
    <w:rsid w:val="1B66066C"/>
    <w:rsid w:val="1C250273"/>
    <w:rsid w:val="1C260299"/>
    <w:rsid w:val="1C84743E"/>
    <w:rsid w:val="1C855B4D"/>
    <w:rsid w:val="1CC139C7"/>
    <w:rsid w:val="1CC91AE4"/>
    <w:rsid w:val="1CDF0877"/>
    <w:rsid w:val="1D3F529A"/>
    <w:rsid w:val="1D6918F1"/>
    <w:rsid w:val="1D8D5C55"/>
    <w:rsid w:val="1DB97DF6"/>
    <w:rsid w:val="1DCD51D0"/>
    <w:rsid w:val="1DD418A6"/>
    <w:rsid w:val="1DFC5471"/>
    <w:rsid w:val="1E082360"/>
    <w:rsid w:val="1EB32863"/>
    <w:rsid w:val="1EBB1290"/>
    <w:rsid w:val="1ED73975"/>
    <w:rsid w:val="1EFF4404"/>
    <w:rsid w:val="1F823175"/>
    <w:rsid w:val="20350F28"/>
    <w:rsid w:val="204754B4"/>
    <w:rsid w:val="20583F3B"/>
    <w:rsid w:val="20C903C8"/>
    <w:rsid w:val="20CC796A"/>
    <w:rsid w:val="21341ACD"/>
    <w:rsid w:val="217007B4"/>
    <w:rsid w:val="21D210D1"/>
    <w:rsid w:val="21D83DE6"/>
    <w:rsid w:val="224551CB"/>
    <w:rsid w:val="22480E4B"/>
    <w:rsid w:val="22787473"/>
    <w:rsid w:val="229D1AA3"/>
    <w:rsid w:val="22CC33F2"/>
    <w:rsid w:val="22CE33D3"/>
    <w:rsid w:val="230802FB"/>
    <w:rsid w:val="23151E85"/>
    <w:rsid w:val="2351194D"/>
    <w:rsid w:val="2354263E"/>
    <w:rsid w:val="23550E23"/>
    <w:rsid w:val="23C90AA1"/>
    <w:rsid w:val="24494694"/>
    <w:rsid w:val="24BE0953"/>
    <w:rsid w:val="24C77516"/>
    <w:rsid w:val="250C7329"/>
    <w:rsid w:val="25710085"/>
    <w:rsid w:val="25774DF1"/>
    <w:rsid w:val="259869A0"/>
    <w:rsid w:val="25F10379"/>
    <w:rsid w:val="26010378"/>
    <w:rsid w:val="26502353"/>
    <w:rsid w:val="267A13CA"/>
    <w:rsid w:val="26C81575"/>
    <w:rsid w:val="274F6E95"/>
    <w:rsid w:val="2762237B"/>
    <w:rsid w:val="27AC37A7"/>
    <w:rsid w:val="27BA6F25"/>
    <w:rsid w:val="27DA7DB1"/>
    <w:rsid w:val="284B4FBA"/>
    <w:rsid w:val="28612D52"/>
    <w:rsid w:val="2920084D"/>
    <w:rsid w:val="29266197"/>
    <w:rsid w:val="2928030D"/>
    <w:rsid w:val="294947A8"/>
    <w:rsid w:val="298B7A50"/>
    <w:rsid w:val="29960D42"/>
    <w:rsid w:val="29AD7BF7"/>
    <w:rsid w:val="29C45574"/>
    <w:rsid w:val="29FA753B"/>
    <w:rsid w:val="2A763CD0"/>
    <w:rsid w:val="2A973485"/>
    <w:rsid w:val="2ABF1157"/>
    <w:rsid w:val="2B2403F1"/>
    <w:rsid w:val="2BC25064"/>
    <w:rsid w:val="2BC95339"/>
    <w:rsid w:val="2BD93448"/>
    <w:rsid w:val="2C38536A"/>
    <w:rsid w:val="2C3A0ABC"/>
    <w:rsid w:val="2C497FF6"/>
    <w:rsid w:val="2C4F46D6"/>
    <w:rsid w:val="2C9F2235"/>
    <w:rsid w:val="2CCA47DA"/>
    <w:rsid w:val="2D0D7CA0"/>
    <w:rsid w:val="2D3F301C"/>
    <w:rsid w:val="2D44739D"/>
    <w:rsid w:val="2D540FEF"/>
    <w:rsid w:val="2D816D41"/>
    <w:rsid w:val="2D9D1060"/>
    <w:rsid w:val="2E037CD1"/>
    <w:rsid w:val="2E107226"/>
    <w:rsid w:val="2E1E762D"/>
    <w:rsid w:val="2E4F2866"/>
    <w:rsid w:val="2E8E2A80"/>
    <w:rsid w:val="2EA07E79"/>
    <w:rsid w:val="2EA3017F"/>
    <w:rsid w:val="2EB37960"/>
    <w:rsid w:val="2ED23A0C"/>
    <w:rsid w:val="2EDE09D3"/>
    <w:rsid w:val="2F14611A"/>
    <w:rsid w:val="2F362116"/>
    <w:rsid w:val="2F4A0A9D"/>
    <w:rsid w:val="2F771986"/>
    <w:rsid w:val="2FAE6039"/>
    <w:rsid w:val="2FF45A22"/>
    <w:rsid w:val="30174C06"/>
    <w:rsid w:val="30A13C5F"/>
    <w:rsid w:val="30B01741"/>
    <w:rsid w:val="30B06003"/>
    <w:rsid w:val="310456A2"/>
    <w:rsid w:val="312960F2"/>
    <w:rsid w:val="312C4F5B"/>
    <w:rsid w:val="3164058B"/>
    <w:rsid w:val="31963CA7"/>
    <w:rsid w:val="31CB76F1"/>
    <w:rsid w:val="31DC1F03"/>
    <w:rsid w:val="32062338"/>
    <w:rsid w:val="321D61FC"/>
    <w:rsid w:val="333D6D08"/>
    <w:rsid w:val="334616D0"/>
    <w:rsid w:val="337B5E8D"/>
    <w:rsid w:val="33973E10"/>
    <w:rsid w:val="33AD0986"/>
    <w:rsid w:val="33D93283"/>
    <w:rsid w:val="33EC30C7"/>
    <w:rsid w:val="344E10F2"/>
    <w:rsid w:val="34EB59E1"/>
    <w:rsid w:val="352A25FC"/>
    <w:rsid w:val="35377D5A"/>
    <w:rsid w:val="353E4EA8"/>
    <w:rsid w:val="35705D8E"/>
    <w:rsid w:val="35FD7CCE"/>
    <w:rsid w:val="364A53AC"/>
    <w:rsid w:val="36561417"/>
    <w:rsid w:val="36882FCB"/>
    <w:rsid w:val="36A658BA"/>
    <w:rsid w:val="385E20E4"/>
    <w:rsid w:val="38843DAE"/>
    <w:rsid w:val="38DD475C"/>
    <w:rsid w:val="38E93C6B"/>
    <w:rsid w:val="394B2DDE"/>
    <w:rsid w:val="395810DA"/>
    <w:rsid w:val="39693955"/>
    <w:rsid w:val="399200E8"/>
    <w:rsid w:val="3999794A"/>
    <w:rsid w:val="39C139D5"/>
    <w:rsid w:val="39CF653F"/>
    <w:rsid w:val="3A495EC2"/>
    <w:rsid w:val="3A555CED"/>
    <w:rsid w:val="3A573FD4"/>
    <w:rsid w:val="3AA421DA"/>
    <w:rsid w:val="3B1143F5"/>
    <w:rsid w:val="3B1937D4"/>
    <w:rsid w:val="3B391678"/>
    <w:rsid w:val="3B494C57"/>
    <w:rsid w:val="3B8343ED"/>
    <w:rsid w:val="3B9D6474"/>
    <w:rsid w:val="3C41078F"/>
    <w:rsid w:val="3C551771"/>
    <w:rsid w:val="3CE90C0A"/>
    <w:rsid w:val="3CEB68EC"/>
    <w:rsid w:val="3D3C6388"/>
    <w:rsid w:val="3D4D70FE"/>
    <w:rsid w:val="3DF9059E"/>
    <w:rsid w:val="3E127C61"/>
    <w:rsid w:val="3E804ED8"/>
    <w:rsid w:val="3E8B4F9D"/>
    <w:rsid w:val="3ECC75F6"/>
    <w:rsid w:val="3EEC595E"/>
    <w:rsid w:val="3F075AD5"/>
    <w:rsid w:val="3F953EA1"/>
    <w:rsid w:val="3F9B2476"/>
    <w:rsid w:val="3FE36EFC"/>
    <w:rsid w:val="3FF17494"/>
    <w:rsid w:val="400215F4"/>
    <w:rsid w:val="40C6099B"/>
    <w:rsid w:val="4144113E"/>
    <w:rsid w:val="41AD6341"/>
    <w:rsid w:val="41D364B9"/>
    <w:rsid w:val="41DE5D13"/>
    <w:rsid w:val="41E56EAD"/>
    <w:rsid w:val="421B0F04"/>
    <w:rsid w:val="42EF7555"/>
    <w:rsid w:val="43790E57"/>
    <w:rsid w:val="43C26083"/>
    <w:rsid w:val="440047CB"/>
    <w:rsid w:val="4405384C"/>
    <w:rsid w:val="441D5B50"/>
    <w:rsid w:val="44510B5C"/>
    <w:rsid w:val="445A1C21"/>
    <w:rsid w:val="44CA1A2C"/>
    <w:rsid w:val="452837CA"/>
    <w:rsid w:val="453E153E"/>
    <w:rsid w:val="454550F7"/>
    <w:rsid w:val="4563676E"/>
    <w:rsid w:val="4590305F"/>
    <w:rsid w:val="45E217EA"/>
    <w:rsid w:val="45EF7078"/>
    <w:rsid w:val="45F42F46"/>
    <w:rsid w:val="466F2E2A"/>
    <w:rsid w:val="46772B04"/>
    <w:rsid w:val="467962B8"/>
    <w:rsid w:val="46D77AB5"/>
    <w:rsid w:val="47616F1F"/>
    <w:rsid w:val="47707948"/>
    <w:rsid w:val="47ED4AFD"/>
    <w:rsid w:val="48995D0C"/>
    <w:rsid w:val="492058F2"/>
    <w:rsid w:val="49344533"/>
    <w:rsid w:val="498E6B30"/>
    <w:rsid w:val="49B248E4"/>
    <w:rsid w:val="49E8450A"/>
    <w:rsid w:val="4A113249"/>
    <w:rsid w:val="4A4D5728"/>
    <w:rsid w:val="4A6209BE"/>
    <w:rsid w:val="4A736D2C"/>
    <w:rsid w:val="4AA6719A"/>
    <w:rsid w:val="4AAD786C"/>
    <w:rsid w:val="4AD76EF2"/>
    <w:rsid w:val="4AEA6060"/>
    <w:rsid w:val="4AF71BCB"/>
    <w:rsid w:val="4B4A13BA"/>
    <w:rsid w:val="4B7D094F"/>
    <w:rsid w:val="4B7D4180"/>
    <w:rsid w:val="4B9B4004"/>
    <w:rsid w:val="4CBF5C82"/>
    <w:rsid w:val="4CDD5E7C"/>
    <w:rsid w:val="4CDF510F"/>
    <w:rsid w:val="4CE848ED"/>
    <w:rsid w:val="4D9B0CF0"/>
    <w:rsid w:val="4DBC4BDE"/>
    <w:rsid w:val="4DE7177D"/>
    <w:rsid w:val="4EAC0CDC"/>
    <w:rsid w:val="4EBB40F4"/>
    <w:rsid w:val="4EFC2E81"/>
    <w:rsid w:val="4F026461"/>
    <w:rsid w:val="4F070708"/>
    <w:rsid w:val="4F1D3080"/>
    <w:rsid w:val="4F47077D"/>
    <w:rsid w:val="4FA65D13"/>
    <w:rsid w:val="50203E06"/>
    <w:rsid w:val="50342257"/>
    <w:rsid w:val="50E831A7"/>
    <w:rsid w:val="50F20F34"/>
    <w:rsid w:val="51416B70"/>
    <w:rsid w:val="5192481E"/>
    <w:rsid w:val="519554A9"/>
    <w:rsid w:val="51BF044C"/>
    <w:rsid w:val="52300239"/>
    <w:rsid w:val="52343D10"/>
    <w:rsid w:val="52650DED"/>
    <w:rsid w:val="529B7475"/>
    <w:rsid w:val="531A6FE9"/>
    <w:rsid w:val="53996239"/>
    <w:rsid w:val="53CB16A2"/>
    <w:rsid w:val="53E84E1B"/>
    <w:rsid w:val="54026965"/>
    <w:rsid w:val="5413673D"/>
    <w:rsid w:val="54210FA4"/>
    <w:rsid w:val="544073A0"/>
    <w:rsid w:val="5488331F"/>
    <w:rsid w:val="54955805"/>
    <w:rsid w:val="54D71D97"/>
    <w:rsid w:val="54F01862"/>
    <w:rsid w:val="555355F3"/>
    <w:rsid w:val="55703C5E"/>
    <w:rsid w:val="557246DE"/>
    <w:rsid w:val="5587128A"/>
    <w:rsid w:val="558E507F"/>
    <w:rsid w:val="55A079EF"/>
    <w:rsid w:val="55B82788"/>
    <w:rsid w:val="55C96D8F"/>
    <w:rsid w:val="56001F03"/>
    <w:rsid w:val="565D1D99"/>
    <w:rsid w:val="568368B1"/>
    <w:rsid w:val="56B97B79"/>
    <w:rsid w:val="56CC42A1"/>
    <w:rsid w:val="57445DCB"/>
    <w:rsid w:val="575F20B4"/>
    <w:rsid w:val="576E70DA"/>
    <w:rsid w:val="57841D73"/>
    <w:rsid w:val="57EC1517"/>
    <w:rsid w:val="58016338"/>
    <w:rsid w:val="58041751"/>
    <w:rsid w:val="583104A4"/>
    <w:rsid w:val="583C6657"/>
    <w:rsid w:val="585E054A"/>
    <w:rsid w:val="58AD25BB"/>
    <w:rsid w:val="58D12A16"/>
    <w:rsid w:val="59074F3B"/>
    <w:rsid w:val="593559B2"/>
    <w:rsid w:val="599636CC"/>
    <w:rsid w:val="5A0658EA"/>
    <w:rsid w:val="5A1D645A"/>
    <w:rsid w:val="5A2D11D4"/>
    <w:rsid w:val="5A3E6161"/>
    <w:rsid w:val="5A81156E"/>
    <w:rsid w:val="5A8E443B"/>
    <w:rsid w:val="5A970394"/>
    <w:rsid w:val="5AB91F66"/>
    <w:rsid w:val="5AE40D85"/>
    <w:rsid w:val="5B0F0F0E"/>
    <w:rsid w:val="5B4E5806"/>
    <w:rsid w:val="5B4F1D81"/>
    <w:rsid w:val="5B5532D4"/>
    <w:rsid w:val="5BCD47CB"/>
    <w:rsid w:val="5BF473C6"/>
    <w:rsid w:val="5C21079C"/>
    <w:rsid w:val="5C813A7E"/>
    <w:rsid w:val="5CC61722"/>
    <w:rsid w:val="5D556928"/>
    <w:rsid w:val="5D947BEB"/>
    <w:rsid w:val="5D9E4A63"/>
    <w:rsid w:val="5DAE7D76"/>
    <w:rsid w:val="5DE67F8A"/>
    <w:rsid w:val="5DE876D9"/>
    <w:rsid w:val="5E64772E"/>
    <w:rsid w:val="5E6807F9"/>
    <w:rsid w:val="5E746BEE"/>
    <w:rsid w:val="5E895E64"/>
    <w:rsid w:val="5EB126BF"/>
    <w:rsid w:val="5EB77875"/>
    <w:rsid w:val="5EC2053F"/>
    <w:rsid w:val="5F096B05"/>
    <w:rsid w:val="5F2F0008"/>
    <w:rsid w:val="5F524A70"/>
    <w:rsid w:val="5FA504FA"/>
    <w:rsid w:val="5FE06C94"/>
    <w:rsid w:val="5FE1534B"/>
    <w:rsid w:val="5FE904E2"/>
    <w:rsid w:val="608F73F2"/>
    <w:rsid w:val="60DC4DAF"/>
    <w:rsid w:val="615447CB"/>
    <w:rsid w:val="619601F2"/>
    <w:rsid w:val="61DF4F6A"/>
    <w:rsid w:val="61EC2F4B"/>
    <w:rsid w:val="62757FBE"/>
    <w:rsid w:val="629319EC"/>
    <w:rsid w:val="62A014DD"/>
    <w:rsid w:val="63661897"/>
    <w:rsid w:val="63E96659"/>
    <w:rsid w:val="63F52B83"/>
    <w:rsid w:val="64163BBB"/>
    <w:rsid w:val="641A2505"/>
    <w:rsid w:val="64642957"/>
    <w:rsid w:val="64954E74"/>
    <w:rsid w:val="64B40990"/>
    <w:rsid w:val="651915D4"/>
    <w:rsid w:val="65340381"/>
    <w:rsid w:val="657B4A9C"/>
    <w:rsid w:val="65C81D6D"/>
    <w:rsid w:val="66186DA0"/>
    <w:rsid w:val="662E1301"/>
    <w:rsid w:val="663E6953"/>
    <w:rsid w:val="664D105E"/>
    <w:rsid w:val="665F61C5"/>
    <w:rsid w:val="666F25E9"/>
    <w:rsid w:val="66922F25"/>
    <w:rsid w:val="66EA6CA0"/>
    <w:rsid w:val="67170A1D"/>
    <w:rsid w:val="674647B5"/>
    <w:rsid w:val="67563A62"/>
    <w:rsid w:val="680264B7"/>
    <w:rsid w:val="68051014"/>
    <w:rsid w:val="6817003C"/>
    <w:rsid w:val="68823B2B"/>
    <w:rsid w:val="688558EE"/>
    <w:rsid w:val="69AB0220"/>
    <w:rsid w:val="69B23B9D"/>
    <w:rsid w:val="69BF7D03"/>
    <w:rsid w:val="69C61BF3"/>
    <w:rsid w:val="6A142D38"/>
    <w:rsid w:val="6A986FE2"/>
    <w:rsid w:val="6ADC4B37"/>
    <w:rsid w:val="6B11157C"/>
    <w:rsid w:val="6B6F61AE"/>
    <w:rsid w:val="6BAA0CFE"/>
    <w:rsid w:val="6BB508EF"/>
    <w:rsid w:val="6BF41039"/>
    <w:rsid w:val="6C321490"/>
    <w:rsid w:val="6D101660"/>
    <w:rsid w:val="6D1B5985"/>
    <w:rsid w:val="6D4007B9"/>
    <w:rsid w:val="6D683358"/>
    <w:rsid w:val="6E1E7CED"/>
    <w:rsid w:val="6E6841AB"/>
    <w:rsid w:val="6E706568"/>
    <w:rsid w:val="6EA83141"/>
    <w:rsid w:val="6EF06AD7"/>
    <w:rsid w:val="6F2A0707"/>
    <w:rsid w:val="6FF0137E"/>
    <w:rsid w:val="6FFB539D"/>
    <w:rsid w:val="702A3B0B"/>
    <w:rsid w:val="7032583E"/>
    <w:rsid w:val="705867BF"/>
    <w:rsid w:val="70AF131D"/>
    <w:rsid w:val="70BC6FC2"/>
    <w:rsid w:val="714E71B5"/>
    <w:rsid w:val="716274F8"/>
    <w:rsid w:val="71924BD7"/>
    <w:rsid w:val="71C15D9E"/>
    <w:rsid w:val="721B33A0"/>
    <w:rsid w:val="72582A62"/>
    <w:rsid w:val="728C143E"/>
    <w:rsid w:val="72A8755F"/>
    <w:rsid w:val="72E03B62"/>
    <w:rsid w:val="72E44600"/>
    <w:rsid w:val="72E55392"/>
    <w:rsid w:val="72F86515"/>
    <w:rsid w:val="731D3A27"/>
    <w:rsid w:val="732F4C4B"/>
    <w:rsid w:val="733C5F92"/>
    <w:rsid w:val="73407B1A"/>
    <w:rsid w:val="73641F7F"/>
    <w:rsid w:val="73766C0C"/>
    <w:rsid w:val="73A078B4"/>
    <w:rsid w:val="73E61CA0"/>
    <w:rsid w:val="74221ED6"/>
    <w:rsid w:val="7485573B"/>
    <w:rsid w:val="74BA3D13"/>
    <w:rsid w:val="74BC0BD1"/>
    <w:rsid w:val="74C42F48"/>
    <w:rsid w:val="74DB0B66"/>
    <w:rsid w:val="753A7B41"/>
    <w:rsid w:val="755A046E"/>
    <w:rsid w:val="756A3E75"/>
    <w:rsid w:val="7591464D"/>
    <w:rsid w:val="75E762BB"/>
    <w:rsid w:val="7673692A"/>
    <w:rsid w:val="76783579"/>
    <w:rsid w:val="767E7823"/>
    <w:rsid w:val="76B07CB8"/>
    <w:rsid w:val="76C52AC5"/>
    <w:rsid w:val="76EF3992"/>
    <w:rsid w:val="77254EFE"/>
    <w:rsid w:val="77294BDF"/>
    <w:rsid w:val="77C23CE5"/>
    <w:rsid w:val="788E3A4F"/>
    <w:rsid w:val="78F601C5"/>
    <w:rsid w:val="78F9798F"/>
    <w:rsid w:val="79365978"/>
    <w:rsid w:val="79566B90"/>
    <w:rsid w:val="79EA4F40"/>
    <w:rsid w:val="7A2031CB"/>
    <w:rsid w:val="7ACB7BC8"/>
    <w:rsid w:val="7AE77304"/>
    <w:rsid w:val="7B1A5FA1"/>
    <w:rsid w:val="7B7A1B80"/>
    <w:rsid w:val="7B7B66DC"/>
    <w:rsid w:val="7B7C6ADA"/>
    <w:rsid w:val="7B9E2374"/>
    <w:rsid w:val="7BBA63D4"/>
    <w:rsid w:val="7BDF4240"/>
    <w:rsid w:val="7C493792"/>
    <w:rsid w:val="7CA546F8"/>
    <w:rsid w:val="7CDB3912"/>
    <w:rsid w:val="7D1868D9"/>
    <w:rsid w:val="7D2213F0"/>
    <w:rsid w:val="7D835E3A"/>
    <w:rsid w:val="7DE376CA"/>
    <w:rsid w:val="7E2B28F5"/>
    <w:rsid w:val="7E513A3C"/>
    <w:rsid w:val="7E56068F"/>
    <w:rsid w:val="7EE13302"/>
    <w:rsid w:val="7F0E53F8"/>
    <w:rsid w:val="7F120C5F"/>
    <w:rsid w:val="7F6C38C4"/>
    <w:rsid w:val="7F7B70B9"/>
    <w:rsid w:val="7F9E77C3"/>
    <w:rsid w:val="7FDA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link w:val="26"/>
    <w:qFormat/>
    <w:uiPriority w:val="0"/>
    <w:pPr>
      <w:keepNext/>
      <w:keepLines/>
      <w:spacing w:line="480" w:lineRule="auto"/>
      <w:ind w:firstLine="0" w:firstLineChars="0"/>
      <w:jc w:val="center"/>
      <w:outlineLvl w:val="0"/>
    </w:pPr>
    <w:rPr>
      <w:rFonts w:ascii="Times New Roman" w:hAnsi="Times New Roman" w:eastAsia="楷体"/>
      <w:b/>
      <w:kern w:val="44"/>
      <w:sz w:val="72"/>
      <w:szCs w:val="20"/>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4"/>
    <w:basedOn w:val="1"/>
    <w:next w:val="1"/>
    <w:link w:val="27"/>
    <w:unhideWhenUsed/>
    <w:qFormat/>
    <w:uiPriority w:val="9"/>
    <w:pPr>
      <w:keepNext/>
      <w:keepLines/>
      <w:spacing w:before="280" w:beforeLines="0" w:beforeAutospacing="0" w:after="290" w:afterLines="0" w:afterAutospacing="0" w:line="372" w:lineRule="auto"/>
      <w:outlineLvl w:val="3"/>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Body Text"/>
    <w:basedOn w:val="1"/>
    <w:unhideWhenUsed/>
    <w:qFormat/>
    <w:uiPriority w:val="1"/>
    <w:rPr>
      <w:rFonts w:hint="eastAsia"/>
    </w:rPr>
  </w:style>
  <w:style w:type="paragraph" w:styleId="7">
    <w:name w:val="Body Text Indent"/>
    <w:basedOn w:val="1"/>
    <w:next w:val="8"/>
    <w:unhideWhenUsed/>
    <w:qFormat/>
    <w:uiPriority w:val="0"/>
    <w:pPr>
      <w:spacing w:after="120"/>
      <w:ind w:left="420" w:leftChars="200"/>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Block Text"/>
    <w:basedOn w:val="1"/>
    <w:next w:val="8"/>
    <w:qFormat/>
    <w:uiPriority w:val="99"/>
    <w:pPr>
      <w:ind w:left="1272" w:leftChars="601" w:right="-506" w:rightChars="-241" w:hanging="10" w:hangingChars="3"/>
    </w:pPr>
    <w:rPr>
      <w:sz w:val="32"/>
    </w:rPr>
  </w:style>
  <w:style w:type="paragraph" w:styleId="10">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1">
    <w:name w:val="Date"/>
    <w:basedOn w:val="1"/>
    <w:next w:val="1"/>
    <w:qFormat/>
    <w:uiPriority w:val="0"/>
    <w:rPr>
      <w:sz w:val="24"/>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Body Text First Indent"/>
    <w:basedOn w:val="6"/>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15">
    <w:name w:val="Body Text First Indent 2"/>
    <w:basedOn w:val="7"/>
    <w:next w:val="1"/>
    <w:qFormat/>
    <w:uiPriority w:val="0"/>
    <w:pPr>
      <w:ind w:firstLine="420" w:firstLineChars="200"/>
    </w:pPr>
    <w:rPr>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basedOn w:val="18"/>
    <w:qFormat/>
    <w:uiPriority w:val="0"/>
    <w:rPr>
      <w:rFonts w:ascii="Times New Roman" w:hAnsi="Times New Roman" w:eastAsia="宋体"/>
      <w:sz w:val="18"/>
    </w:rPr>
  </w:style>
  <w:style w:type="character" w:styleId="20">
    <w:name w:val="Hyperlink"/>
    <w:basedOn w:val="18"/>
    <w:qFormat/>
    <w:uiPriority w:val="0"/>
    <w:rPr>
      <w:color w:val="0000FF"/>
      <w:u w:val="single"/>
    </w:rPr>
  </w:style>
  <w:style w:type="paragraph" w:customStyle="1" w:styleId="21">
    <w:name w:val="List Paragraph"/>
    <w:basedOn w:val="1"/>
    <w:qFormat/>
    <w:uiPriority w:val="99"/>
    <w:pPr>
      <w:ind w:firstLine="420" w:firstLineChars="200"/>
    </w:pPr>
    <w:rPr>
      <w:rFonts w:ascii="Calibri" w:hAnsi="Calibri"/>
      <w:szCs w:val="22"/>
    </w:rPr>
  </w:style>
  <w:style w:type="paragraph" w:customStyle="1" w:styleId="22">
    <w:name w:val="xl27"/>
    <w:basedOn w:val="1"/>
    <w:next w:val="23"/>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textAlignment w:val="center"/>
    </w:pPr>
    <w:rPr>
      <w:rFonts w:eastAsia="Arial Unicode MS"/>
      <w:kern w:val="0"/>
      <w:szCs w:val="21"/>
    </w:rPr>
  </w:style>
  <w:style w:type="paragraph" w:customStyle="1" w:styleId="23">
    <w:name w:val="A正文"/>
    <w:basedOn w:val="1"/>
    <w:qFormat/>
    <w:uiPriority w:val="0"/>
    <w:pPr>
      <w:widowControl/>
      <w:ind w:firstLine="480"/>
      <w:jc w:val="left"/>
    </w:pPr>
    <w:rPr>
      <w:rFonts w:ascii="宋体" w:hAnsi="宋体"/>
    </w:rPr>
  </w:style>
  <w:style w:type="paragraph" w:styleId="2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6">
    <w:name w:val="标题 1 Char"/>
    <w:link w:val="3"/>
    <w:qFormat/>
    <w:uiPriority w:val="0"/>
    <w:rPr>
      <w:rFonts w:ascii="Times New Roman" w:hAnsi="Times New Roman" w:eastAsia="楷体"/>
      <w:b/>
      <w:kern w:val="44"/>
      <w:sz w:val="72"/>
      <w:szCs w:val="20"/>
    </w:rPr>
  </w:style>
  <w:style w:type="character" w:customStyle="1" w:styleId="27">
    <w:name w:val="标题 4 Char1"/>
    <w:link w:val="5"/>
    <w:qFormat/>
    <w:uiPriority w:val="0"/>
    <w:rPr>
      <w:rFonts w:ascii="Arial" w:hAnsi="Arial" w:eastAsia="黑体"/>
      <w:b/>
      <w:sz w:val="32"/>
    </w:rPr>
  </w:style>
  <w:style w:type="paragraph" w:customStyle="1" w:styleId="28">
    <w:name w:val="新正文"/>
    <w:basedOn w:val="1"/>
    <w:next w:val="1"/>
    <w:qFormat/>
    <w:uiPriority w:val="0"/>
    <w:pPr>
      <w:adjustRightInd w:val="0"/>
      <w:snapToGrid w:val="0"/>
      <w:spacing w:line="440" w:lineRule="atLeast"/>
      <w:ind w:firstLine="643" w:firstLineChars="200"/>
    </w:pPr>
    <w:rPr>
      <w:rFonts w:ascii="宋体" w:hAnsi="宋体" w:cs="Times New Roman"/>
      <w:snapToGrid w:val="0"/>
      <w:color w:val="000000"/>
      <w:sz w:val="24"/>
    </w:rPr>
  </w:style>
  <w:style w:type="character" w:customStyle="1" w:styleId="29">
    <w:name w:val="font11"/>
    <w:basedOn w:val="18"/>
    <w:qFormat/>
    <w:uiPriority w:val="0"/>
    <w:rPr>
      <w:rFonts w:hint="eastAsia" w:ascii="宋体" w:hAnsi="宋体" w:eastAsia="宋体" w:cs="宋体"/>
      <w:color w:val="000000"/>
      <w:sz w:val="20"/>
      <w:szCs w:val="20"/>
      <w:u w:val="none"/>
    </w:rPr>
  </w:style>
  <w:style w:type="character" w:customStyle="1" w:styleId="30">
    <w:name w:val="font41"/>
    <w:basedOn w:val="18"/>
    <w:qFormat/>
    <w:uiPriority w:val="0"/>
    <w:rPr>
      <w:rFonts w:ascii="Tahoma" w:hAnsi="Tahoma" w:eastAsia="Tahoma" w:cs="Tahoma"/>
      <w:color w:val="000000"/>
      <w:sz w:val="20"/>
      <w:szCs w:val="20"/>
      <w:u w:val="none"/>
    </w:rPr>
  </w:style>
  <w:style w:type="character" w:customStyle="1" w:styleId="31">
    <w:name w:val="font51"/>
    <w:basedOn w:val="18"/>
    <w:qFormat/>
    <w:uiPriority w:val="0"/>
    <w:rPr>
      <w:rFonts w:ascii="微软雅黑" w:hAnsi="微软雅黑" w:eastAsia="微软雅黑" w:cs="微软雅黑"/>
      <w:color w:val="000000"/>
      <w:sz w:val="20"/>
      <w:szCs w:val="20"/>
      <w:u w:val="none"/>
    </w:rPr>
  </w:style>
  <w:style w:type="character" w:customStyle="1" w:styleId="32">
    <w:name w:val="font61"/>
    <w:basedOn w:val="18"/>
    <w:qFormat/>
    <w:uiPriority w:val="0"/>
    <w:rPr>
      <w:rFonts w:hint="eastAsia" w:ascii="宋体" w:hAnsi="宋体" w:eastAsia="宋体" w:cs="宋体"/>
      <w:color w:val="000000"/>
      <w:sz w:val="20"/>
      <w:szCs w:val="20"/>
      <w:u w:val="none"/>
    </w:rPr>
  </w:style>
  <w:style w:type="character" w:customStyle="1" w:styleId="33">
    <w:name w:val="font71"/>
    <w:basedOn w:val="18"/>
    <w:qFormat/>
    <w:uiPriority w:val="0"/>
    <w:rPr>
      <w:rFonts w:hint="default" w:ascii="Tahoma" w:hAnsi="Tahoma" w:eastAsia="Tahoma" w:cs="Tahoma"/>
      <w:color w:val="000000"/>
      <w:sz w:val="20"/>
      <w:szCs w:val="20"/>
      <w:u w:val="none"/>
    </w:rPr>
  </w:style>
  <w:style w:type="character" w:customStyle="1" w:styleId="34">
    <w:name w:val="font81"/>
    <w:basedOn w:val="18"/>
    <w:qFormat/>
    <w:uiPriority w:val="0"/>
    <w:rPr>
      <w:rFonts w:hint="eastAsia" w:ascii="微软雅黑" w:hAnsi="微软雅黑" w:eastAsia="微软雅黑" w:cs="微软雅黑"/>
      <w:color w:val="000000"/>
      <w:sz w:val="20"/>
      <w:szCs w:val="20"/>
      <w:u w:val="none"/>
    </w:rPr>
  </w:style>
  <w:style w:type="paragraph" w:customStyle="1" w:styleId="35">
    <w:name w:val="Normal (Web)"/>
    <w:basedOn w:val="1"/>
    <w:qFormat/>
    <w:uiPriority w:val="0"/>
    <w:pPr>
      <w:widowControl/>
      <w:spacing w:before="100" w:beforeLines="0" w:beforeAutospacing="1" w:after="100" w:afterLines="0" w:afterAutospacing="1"/>
      <w:jc w:val="left"/>
    </w:pPr>
    <w:rPr>
      <w:rFonts w:hint="eastAsia" w:ascii="宋体" w:hAnsi="宋体"/>
      <w:sz w:val="24"/>
    </w:rPr>
  </w:style>
  <w:style w:type="paragraph" w:customStyle="1" w:styleId="36">
    <w:name w:val="blockquote"/>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sz w:val="24"/>
      <w:szCs w:val="24"/>
      <w:lang w:val="en-US" w:eastAsia="zh-CN"/>
    </w:rPr>
  </w:style>
  <w:style w:type="paragraph" w:customStyle="1" w:styleId="37">
    <w:name w:val="p0"/>
    <w:basedOn w:val="1"/>
    <w:qFormat/>
    <w:uiPriority w:val="0"/>
    <w:pPr>
      <w:widowControl/>
    </w:pPr>
    <w:rPr>
      <w:rFonts w:hint="eastAsia"/>
    </w:rPr>
  </w:style>
  <w:style w:type="character" w:customStyle="1" w:styleId="38">
    <w:name w:val="news_c_da1"/>
    <w:qFormat/>
    <w:uiPriority w:val="0"/>
    <w:rPr>
      <w:rFonts w:hint="default" w:ascii="ˎ̥" w:hAnsi="ˎ̥"/>
      <w:b/>
      <w:bCs/>
      <w:color w:val="000000"/>
      <w:sz w:val="24"/>
      <w:szCs w:val="24"/>
    </w:rPr>
  </w:style>
  <w:style w:type="character" w:customStyle="1" w:styleId="39">
    <w:name w:val="NormalCharacter"/>
    <w:qFormat/>
    <w:uiPriority w:val="0"/>
  </w:style>
  <w:style w:type="paragraph" w:customStyle="1" w:styleId="40">
    <w:name w:val="WGH黑体标题"/>
    <w:basedOn w:val="1"/>
    <w:qFormat/>
    <w:uiPriority w:val="0"/>
    <w:pPr>
      <w:spacing w:line="560" w:lineRule="exact"/>
      <w:ind w:firstLine="420" w:firstLineChars="200"/>
    </w:pPr>
    <w:rPr>
      <w:rFonts w:ascii="Calibri" w:hAnsi="Calibri" w:eastAsia="方正黑体简体"/>
      <w:sz w:val="30"/>
    </w:rPr>
  </w:style>
  <w:style w:type="paragraph" w:customStyle="1" w:styleId="41">
    <w:name w:val="列项●（二级）"/>
    <w:qFormat/>
    <w:uiPriority w:val="0"/>
    <w:pPr>
      <w:numPr>
        <w:ilvl w:val="0"/>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14995</Words>
  <Characters>15635</Characters>
  <Lines>0</Lines>
  <Paragraphs>0</Paragraphs>
  <TotalTime>8</TotalTime>
  <ScaleCrop>false</ScaleCrop>
  <LinksUpToDate>false</LinksUpToDate>
  <CharactersWithSpaces>17049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2023-06-13T09:00:00Z</dcterms:created>
  <dc:creator> </dc:creator>
  <cp:lastModifiedBy>wsc</cp:lastModifiedBy>
  <dcterms:modified xsi:type="dcterms:W3CDTF">2025-06-30T01:48:44Z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AFADD64BC5CA4A66BC0F1E468AC773AF_13</vt:lpwstr>
  </property>
  <property fmtid="{D5CDD505-2E9C-101B-9397-08002B2CF9AE}" pid="4" name="KSOTemplateDocerSaveRecord">
    <vt:lpwstr>eyJoZGlkIjoiMTU4N2I5OWMyZGFhMWI2Njk2NTBhOTY0YzM1MzQxNzAiLCJ1c2VySWQiOiI1MDU4NTE2NzcifQ==</vt:lpwstr>
  </property>
</Properties>
</file>