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E4D9D" w14:textId="77777777" w:rsidR="00947452" w:rsidRDefault="00947452" w:rsidP="0094745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广州工控健康教育</w:t>
      </w:r>
      <w:r w:rsidR="00FA4144">
        <w:rPr>
          <w:rFonts w:ascii="宋体" w:hAnsi="宋体" w:hint="eastAsia"/>
          <w:b/>
          <w:sz w:val="32"/>
          <w:szCs w:val="32"/>
        </w:rPr>
        <w:t>投资有限</w:t>
      </w:r>
      <w:r>
        <w:rPr>
          <w:rFonts w:ascii="宋体" w:hAnsi="宋体" w:hint="eastAsia"/>
          <w:b/>
          <w:sz w:val="32"/>
          <w:szCs w:val="32"/>
        </w:rPr>
        <w:t>公司2023-2024年度常年法律顾问服务采购询价公告</w:t>
      </w:r>
    </w:p>
    <w:p w14:paraId="2D348004" w14:textId="77777777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广州工控健康教育投资有限公司拟聘请2023-2024年度常年法律顾问</w:t>
      </w:r>
      <w:r w:rsidR="00A46E52">
        <w:rPr>
          <w:rFonts w:ascii="宋体" w:hAnsi="宋体" w:hint="eastAsia"/>
          <w:sz w:val="28"/>
          <w:szCs w:val="28"/>
        </w:rPr>
        <w:t>机构提供</w:t>
      </w:r>
      <w:r>
        <w:rPr>
          <w:rFonts w:ascii="宋体" w:hAnsi="宋体" w:hint="eastAsia"/>
          <w:sz w:val="28"/>
          <w:szCs w:val="28"/>
        </w:rPr>
        <w:t>服务，通过询价方式评审确定服务单位，欢迎符合资格条件的供应商参与报价。</w:t>
      </w:r>
    </w:p>
    <w:p w14:paraId="521FD638" w14:textId="77777777" w:rsidR="00947452" w:rsidRDefault="00947452" w:rsidP="0094745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一、项目概况：</w:t>
      </w:r>
    </w:p>
    <w:p w14:paraId="2A6A0819" w14:textId="77777777" w:rsidR="00947452" w:rsidRDefault="00947452" w:rsidP="00947452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1.项目名称：健教投资公司2023-2024常年法律顾问服务采购</w:t>
      </w:r>
    </w:p>
    <w:p w14:paraId="40C5742F" w14:textId="77777777" w:rsidR="00947452" w:rsidRDefault="00947452" w:rsidP="00947452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2.服务内容：详见附件《询价函》</w:t>
      </w:r>
    </w:p>
    <w:p w14:paraId="72070564" w14:textId="77777777" w:rsidR="00947452" w:rsidRDefault="00947452" w:rsidP="00947452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3.服务期限：一年，服务期限届满后，视服务情况采购人有权确定是否续签合同。</w:t>
      </w:r>
    </w:p>
    <w:p w14:paraId="1266B0C3" w14:textId="77777777" w:rsidR="00947452" w:rsidRDefault="00947452" w:rsidP="00947452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4.预算资金：含税金额最高限价伍万元整（50000.00 元），超出限价的报价文件废标。</w:t>
      </w:r>
    </w:p>
    <w:p w14:paraId="0897DDD1" w14:textId="77777777" w:rsidR="00947452" w:rsidRDefault="00947452" w:rsidP="00947452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 采购方式：询价</w:t>
      </w:r>
    </w:p>
    <w:p w14:paraId="45255E83" w14:textId="77777777" w:rsidR="00947452" w:rsidRDefault="00947452" w:rsidP="0094745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二、报价人资格条件：</w:t>
      </w:r>
    </w:p>
    <w:p w14:paraId="45A79B49" w14:textId="77777777" w:rsidR="00947452" w:rsidRDefault="00947452" w:rsidP="00947452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具有独立法律主体资格及相应经营范围，提供律师事务所执业许可证正副本扫描件及总公司（总所）出具给分支机构的授权书[提供复印件及总公司（总所）公章]、法定代表人身份证书、授权委托证明书、法定代表人及被授权委托人身份证复印件等资质相关材料；</w:t>
      </w:r>
    </w:p>
    <w:p w14:paraId="49FD153D" w14:textId="7EA402B8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2.2020年1月1日至今（以合同签订日期为准）至少具有3项已完成或正在进行的同类项目业绩[注：提供的同类项目业绩须为拟指派的主办律师的业绩，非主办律师业绩或业绩为主办律师挂名承办均被视为无效业绩，提供合同复印件首尾页、盖章页、服务内容及承</w:t>
      </w:r>
      <w:r>
        <w:rPr>
          <w:rFonts w:ascii="宋体" w:hAnsi="宋体" w:hint="eastAsia"/>
          <w:sz w:val="28"/>
          <w:szCs w:val="28"/>
        </w:rPr>
        <w:lastRenderedPageBreak/>
        <w:t>办律师页、金额页（能证明年服务合同金额）及相关工作记录；案件类业绩还应提供法院、仲裁委员会等裁判机关出具的裁判法律文书</w:t>
      </w:r>
      <w:r w:rsidR="00BA343F">
        <w:rPr>
          <w:rFonts w:ascii="宋体" w:hAnsi="宋体" w:hint="eastAsia"/>
          <w:sz w:val="28"/>
          <w:szCs w:val="28"/>
        </w:rPr>
        <w:t>裁判结果页、</w:t>
      </w:r>
      <w:r>
        <w:rPr>
          <w:rFonts w:ascii="宋体" w:hAnsi="宋体" w:hint="eastAsia"/>
          <w:sz w:val="28"/>
          <w:szCs w:val="28"/>
        </w:rPr>
        <w:t>首尾页</w:t>
      </w:r>
      <w:r w:rsidR="00BA343F">
        <w:rPr>
          <w:rFonts w:ascii="宋体" w:hAnsi="宋体" w:hint="eastAsia"/>
          <w:sz w:val="28"/>
          <w:szCs w:val="28"/>
        </w:rPr>
        <w:t>；非诉类业绩应提供意见页、首尾页</w:t>
      </w:r>
      <w:r>
        <w:rPr>
          <w:rFonts w:ascii="宋体" w:hAnsi="宋体" w:hint="eastAsia"/>
          <w:sz w:val="28"/>
          <w:szCs w:val="28"/>
        </w:rPr>
        <w:t>]；</w:t>
      </w:r>
    </w:p>
    <w:p w14:paraId="0D249736" w14:textId="77777777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3.无违法失信行为证明（“信用中国”网站信用查询及律协官网诚信信息查询截图，若相关失信记录已经失效，报价人须提供相关证明资料，若上述网站查询均无相关记录，视为没有上述不良信用记录）；</w:t>
      </w:r>
    </w:p>
    <w:p w14:paraId="4FC9A21F" w14:textId="69C57779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BA343F">
        <w:rPr>
          <w:rFonts w:ascii="宋体" w:hAnsi="宋体" w:hint="eastAsia"/>
          <w:sz w:val="28"/>
          <w:szCs w:val="28"/>
        </w:rPr>
        <w:t>主办</w:t>
      </w:r>
      <w:r>
        <w:rPr>
          <w:rFonts w:ascii="宋体" w:hAnsi="宋体" w:hint="eastAsia"/>
          <w:sz w:val="28"/>
          <w:szCs w:val="28"/>
        </w:rPr>
        <w:t>律师简介（包括律师执业资格证资质、国企</w:t>
      </w:r>
      <w:r w:rsidR="00BA343F">
        <w:rPr>
          <w:rFonts w:ascii="宋体" w:hAnsi="宋体" w:hint="eastAsia"/>
          <w:sz w:val="28"/>
          <w:szCs w:val="28"/>
        </w:rPr>
        <w:t>、学前教育</w:t>
      </w:r>
      <w:r>
        <w:rPr>
          <w:rFonts w:ascii="宋体" w:hAnsi="宋体" w:hint="eastAsia"/>
          <w:sz w:val="28"/>
          <w:szCs w:val="28"/>
        </w:rPr>
        <w:t>及健康教育</w:t>
      </w:r>
      <w:r w:rsidR="00BA343F">
        <w:rPr>
          <w:rFonts w:ascii="宋体" w:hAnsi="宋体" w:hint="eastAsia"/>
          <w:sz w:val="28"/>
          <w:szCs w:val="28"/>
        </w:rPr>
        <w:t>类投资</w:t>
      </w:r>
      <w:r>
        <w:rPr>
          <w:rFonts w:ascii="宋体" w:hAnsi="宋体" w:hint="eastAsia"/>
          <w:sz w:val="28"/>
          <w:szCs w:val="28"/>
        </w:rPr>
        <w:t>产业相关业绩经验、业务能力、沟通协调能力评价等内容）</w:t>
      </w:r>
    </w:p>
    <w:p w14:paraId="5559C897" w14:textId="0816317D" w:rsidR="00A8676A" w:rsidRPr="00A8676A" w:rsidRDefault="00A8676A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5.报价单位</w:t>
      </w:r>
      <w:r w:rsidRPr="00A8676A"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 w:hint="eastAsia"/>
          <w:sz w:val="28"/>
          <w:szCs w:val="28"/>
        </w:rPr>
        <w:t>广州工控集团及属下</w:t>
      </w:r>
      <w:r w:rsidRPr="00A8676A">
        <w:rPr>
          <w:rFonts w:ascii="宋体" w:hAnsi="宋体" w:hint="eastAsia"/>
          <w:sz w:val="28"/>
          <w:szCs w:val="28"/>
        </w:rPr>
        <w:t>单位有纠纷或被列入集团黑名单的</w:t>
      </w:r>
      <w:r>
        <w:rPr>
          <w:rFonts w:ascii="宋体" w:hAnsi="宋体" w:hint="eastAsia"/>
          <w:sz w:val="28"/>
          <w:szCs w:val="28"/>
        </w:rPr>
        <w:t>需注明情况，</w:t>
      </w:r>
      <w:r w:rsidR="00B426DA">
        <w:rPr>
          <w:rFonts w:ascii="宋体" w:hAnsi="宋体" w:hint="eastAsia"/>
          <w:sz w:val="28"/>
          <w:szCs w:val="28"/>
        </w:rPr>
        <w:t>否则取消报价资格。</w:t>
      </w:r>
    </w:p>
    <w:p w14:paraId="055D5F40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9D0CFF">
        <w:rPr>
          <w:rFonts w:ascii="宋体" w:hAnsi="宋体" w:hint="eastAsia"/>
          <w:sz w:val="28"/>
          <w:szCs w:val="28"/>
        </w:rPr>
        <w:t>、评审方式：综合评分法，采购人组建评标小组对满足招标文件实质性要求的报价文件，按照综合评分评审表规定的评分标准进行打分，并按总得分由高到低排序评选出前三名中标候选人公示。</w:t>
      </w:r>
    </w:p>
    <w:p w14:paraId="6A1BC183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9D0CFF">
        <w:rPr>
          <w:rFonts w:ascii="宋体" w:hAnsi="宋体" w:hint="eastAsia"/>
          <w:sz w:val="28"/>
          <w:szCs w:val="28"/>
        </w:rPr>
        <w:t>、询比文件的获取和公告时间</w:t>
      </w:r>
    </w:p>
    <w:p w14:paraId="45DB9F52" w14:textId="7DCC614D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1.凡有意参加报价者，请于2023年</w:t>
      </w:r>
      <w:r>
        <w:rPr>
          <w:rFonts w:ascii="宋体" w:hAnsi="宋体"/>
          <w:sz w:val="28"/>
          <w:szCs w:val="28"/>
        </w:rPr>
        <w:t xml:space="preserve"> </w:t>
      </w:r>
      <w:r w:rsidR="002804DD">
        <w:rPr>
          <w:rFonts w:ascii="宋体" w:hAnsi="宋体"/>
          <w:sz w:val="28"/>
          <w:szCs w:val="28"/>
        </w:rPr>
        <w:t>8</w:t>
      </w:r>
      <w:r w:rsidRPr="009D0CFF">
        <w:rPr>
          <w:rFonts w:ascii="宋体" w:hAnsi="宋体" w:hint="eastAsia"/>
          <w:sz w:val="28"/>
          <w:szCs w:val="28"/>
        </w:rPr>
        <w:t>月</w:t>
      </w:r>
      <w:r w:rsidR="002804DD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 xml:space="preserve"> </w:t>
      </w:r>
      <w:r w:rsidRPr="009D0CFF">
        <w:rPr>
          <w:rFonts w:ascii="宋体" w:hAnsi="宋体" w:hint="eastAsia"/>
          <w:sz w:val="28"/>
          <w:szCs w:val="28"/>
        </w:rPr>
        <w:t>日至2023年</w:t>
      </w:r>
      <w:r>
        <w:rPr>
          <w:rFonts w:ascii="宋体" w:hAnsi="宋体"/>
          <w:sz w:val="28"/>
          <w:szCs w:val="28"/>
        </w:rPr>
        <w:t xml:space="preserve"> </w:t>
      </w:r>
      <w:r w:rsidR="002804DD">
        <w:rPr>
          <w:rFonts w:ascii="宋体" w:hAnsi="宋体"/>
          <w:sz w:val="28"/>
          <w:szCs w:val="28"/>
        </w:rPr>
        <w:t>9</w:t>
      </w:r>
      <w:r w:rsidRPr="009D0C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</w:t>
      </w:r>
      <w:r w:rsidR="002804DD">
        <w:rPr>
          <w:rFonts w:ascii="宋体" w:hAnsi="宋体"/>
          <w:sz w:val="28"/>
          <w:szCs w:val="28"/>
        </w:rPr>
        <w:t>6</w:t>
      </w:r>
      <w:r w:rsidRPr="009D0CFF">
        <w:rPr>
          <w:rFonts w:ascii="宋体" w:hAnsi="宋体" w:hint="eastAsia"/>
          <w:sz w:val="28"/>
          <w:szCs w:val="28"/>
        </w:rPr>
        <w:t>日，提供符合资质要求的营业执照联系我公司领取《询价函》询比文件。</w:t>
      </w:r>
    </w:p>
    <w:p w14:paraId="157BF9BD" w14:textId="66539302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2.公告发布时间：公告开始日期：2023年</w:t>
      </w:r>
      <w:r>
        <w:rPr>
          <w:rFonts w:ascii="宋体" w:hAnsi="宋体"/>
          <w:sz w:val="28"/>
          <w:szCs w:val="28"/>
        </w:rPr>
        <w:t xml:space="preserve"> </w:t>
      </w:r>
      <w:r w:rsidR="002804DD">
        <w:rPr>
          <w:rFonts w:ascii="宋体" w:hAnsi="宋体"/>
          <w:sz w:val="28"/>
          <w:szCs w:val="28"/>
        </w:rPr>
        <w:t>8</w:t>
      </w:r>
      <w:r w:rsidRPr="009D0CFF">
        <w:rPr>
          <w:rFonts w:ascii="宋体" w:hAnsi="宋体" w:hint="eastAsia"/>
          <w:sz w:val="28"/>
          <w:szCs w:val="28"/>
        </w:rPr>
        <w:t>月</w:t>
      </w:r>
      <w:r w:rsidR="002804DD">
        <w:rPr>
          <w:rFonts w:ascii="宋体" w:hAnsi="宋体"/>
          <w:sz w:val="28"/>
          <w:szCs w:val="28"/>
        </w:rPr>
        <w:t>30</w:t>
      </w:r>
      <w:r w:rsidRPr="009D0CFF">
        <w:rPr>
          <w:rFonts w:ascii="宋体" w:hAnsi="宋体" w:hint="eastAsia"/>
          <w:sz w:val="28"/>
          <w:szCs w:val="28"/>
        </w:rPr>
        <w:t>日；公告截止日期：2023年</w:t>
      </w:r>
      <w:r w:rsidR="002804DD">
        <w:rPr>
          <w:rFonts w:ascii="宋体" w:hAnsi="宋体"/>
          <w:sz w:val="28"/>
          <w:szCs w:val="28"/>
        </w:rPr>
        <w:t>9</w:t>
      </w:r>
      <w:r w:rsidRPr="009D0CFF">
        <w:rPr>
          <w:rFonts w:ascii="宋体" w:hAnsi="宋体" w:hint="eastAsia"/>
          <w:sz w:val="28"/>
          <w:szCs w:val="28"/>
        </w:rPr>
        <w:t>月</w:t>
      </w:r>
      <w:r w:rsidR="002804DD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 xml:space="preserve"> </w:t>
      </w:r>
      <w:r w:rsidRPr="009D0CFF">
        <w:rPr>
          <w:rFonts w:ascii="宋体" w:hAnsi="宋体" w:hint="eastAsia"/>
          <w:sz w:val="28"/>
          <w:szCs w:val="28"/>
        </w:rPr>
        <w:t>日14：00时。</w:t>
      </w:r>
    </w:p>
    <w:p w14:paraId="50287F2E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9D0CFF">
        <w:rPr>
          <w:rFonts w:ascii="宋体" w:hAnsi="宋体" w:hint="eastAsia"/>
          <w:sz w:val="28"/>
          <w:szCs w:val="28"/>
        </w:rPr>
        <w:t>、递交文件时间和地点：</w:t>
      </w:r>
    </w:p>
    <w:p w14:paraId="3CA3F867" w14:textId="3B72F2B8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1.递交报价文件时间：公告发布之日起至2023年</w:t>
      </w:r>
      <w:r w:rsidR="002804DD">
        <w:rPr>
          <w:rFonts w:ascii="宋体" w:hAnsi="宋体"/>
          <w:sz w:val="28"/>
          <w:szCs w:val="28"/>
        </w:rPr>
        <w:t>9</w:t>
      </w:r>
      <w:r w:rsidRPr="009D0CFF">
        <w:rPr>
          <w:rFonts w:ascii="宋体" w:hAnsi="宋体" w:hint="eastAsia"/>
          <w:sz w:val="28"/>
          <w:szCs w:val="28"/>
        </w:rPr>
        <w:t>月</w:t>
      </w:r>
      <w:r w:rsidR="002804DD">
        <w:rPr>
          <w:rFonts w:ascii="宋体" w:hAnsi="宋体" w:hint="eastAsia"/>
          <w:sz w:val="28"/>
          <w:szCs w:val="28"/>
        </w:rPr>
        <w:t>6</w:t>
      </w:r>
      <w:r w:rsidRPr="009D0CFF">
        <w:rPr>
          <w:rFonts w:ascii="宋体" w:hAnsi="宋体" w:hint="eastAsia"/>
          <w:sz w:val="28"/>
          <w:szCs w:val="28"/>
        </w:rPr>
        <w:t xml:space="preserve">日 14:00 </w:t>
      </w:r>
      <w:r w:rsidRPr="009D0CFF">
        <w:rPr>
          <w:rFonts w:ascii="宋体" w:hAnsi="宋体" w:hint="eastAsia"/>
          <w:sz w:val="28"/>
          <w:szCs w:val="28"/>
        </w:rPr>
        <w:lastRenderedPageBreak/>
        <w:t>分截止。开标时间：2023年</w:t>
      </w:r>
      <w:r w:rsidR="002804DD">
        <w:rPr>
          <w:rFonts w:ascii="宋体" w:hAnsi="宋体"/>
          <w:sz w:val="28"/>
          <w:szCs w:val="28"/>
        </w:rPr>
        <w:t>9</w:t>
      </w:r>
      <w:r w:rsidRPr="009D0CFF">
        <w:rPr>
          <w:rFonts w:ascii="宋体" w:hAnsi="宋体" w:hint="eastAsia"/>
          <w:sz w:val="28"/>
          <w:szCs w:val="28"/>
        </w:rPr>
        <w:t>月</w:t>
      </w:r>
      <w:r w:rsidR="002804DD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 xml:space="preserve"> </w:t>
      </w:r>
      <w:r w:rsidRPr="009D0CFF">
        <w:rPr>
          <w:rFonts w:ascii="宋体" w:hAnsi="宋体" w:hint="eastAsia"/>
          <w:sz w:val="28"/>
          <w:szCs w:val="28"/>
        </w:rPr>
        <w:t>日 14:30 分。</w:t>
      </w:r>
    </w:p>
    <w:p w14:paraId="797D6872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2.地点：快递或直接送达广州市荔湾区花地大道南657号，广州工控C1座六楼，健康教育投资有限公司。</w:t>
      </w:r>
    </w:p>
    <w:p w14:paraId="5B1CE63B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3.报价文件需加盖公章，报价文件袋密封后加盖公章，文件袋注明报价项目名称，联系人电话等。不按要求编制的报价文件作废。</w:t>
      </w:r>
    </w:p>
    <w:p w14:paraId="7EB95958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Pr="009D0CFF">
        <w:rPr>
          <w:rFonts w:ascii="宋体" w:hAnsi="宋体" w:hint="eastAsia"/>
          <w:sz w:val="28"/>
          <w:szCs w:val="28"/>
        </w:rPr>
        <w:t>、采购人的名称、地址和联系方式</w:t>
      </w:r>
    </w:p>
    <w:p w14:paraId="27A58519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采购</w:t>
      </w:r>
      <w:r>
        <w:rPr>
          <w:rFonts w:ascii="宋体" w:hAnsi="宋体" w:hint="eastAsia"/>
          <w:sz w:val="28"/>
          <w:szCs w:val="28"/>
        </w:rPr>
        <w:t>人</w:t>
      </w:r>
      <w:r w:rsidRPr="009D0CFF">
        <w:rPr>
          <w:rFonts w:ascii="宋体" w:hAnsi="宋体" w:hint="eastAsia"/>
          <w:sz w:val="28"/>
          <w:szCs w:val="28"/>
        </w:rPr>
        <w:t>名称：广州工控健康教育投资有限公司</w:t>
      </w:r>
    </w:p>
    <w:p w14:paraId="13EFDAF0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地址：广州市荔湾区花地大道南657号</w:t>
      </w:r>
    </w:p>
    <w:p w14:paraId="73AEEE45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 xml:space="preserve">联 系 </w:t>
      </w:r>
      <w:r>
        <w:rPr>
          <w:rFonts w:ascii="宋体" w:hAnsi="宋体" w:hint="eastAsia"/>
          <w:sz w:val="28"/>
          <w:szCs w:val="28"/>
        </w:rPr>
        <w:t>人：杨</w:t>
      </w:r>
      <w:r w:rsidRPr="009D0CFF">
        <w:rPr>
          <w:rFonts w:ascii="宋体" w:hAnsi="宋体" w:hint="eastAsia"/>
          <w:sz w:val="28"/>
          <w:szCs w:val="28"/>
        </w:rPr>
        <w:t xml:space="preserve">工  </w:t>
      </w:r>
      <w:r>
        <w:rPr>
          <w:rFonts w:ascii="宋体" w:hAnsi="宋体" w:hint="eastAsia"/>
          <w:sz w:val="28"/>
          <w:szCs w:val="28"/>
        </w:rPr>
        <w:t>张</w:t>
      </w:r>
      <w:r w:rsidRPr="009D0CFF">
        <w:rPr>
          <w:rFonts w:ascii="宋体" w:hAnsi="宋体" w:hint="eastAsia"/>
          <w:sz w:val="28"/>
          <w:szCs w:val="28"/>
        </w:rPr>
        <w:t>工</w:t>
      </w:r>
    </w:p>
    <w:p w14:paraId="18F7B90A" w14:textId="77777777" w:rsid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电    话：</w:t>
      </w:r>
      <w:r w:rsidRPr="009D0CFF">
        <w:rPr>
          <w:rFonts w:ascii="宋体" w:hAnsi="宋体"/>
          <w:sz w:val="28"/>
          <w:szCs w:val="28"/>
        </w:rPr>
        <w:t xml:space="preserve"> 020-81572918</w:t>
      </w:r>
      <w:r w:rsidRPr="009D0CFF">
        <w:rPr>
          <w:rFonts w:ascii="宋体" w:hAnsi="宋体" w:hint="eastAsia"/>
          <w:sz w:val="28"/>
          <w:szCs w:val="28"/>
        </w:rPr>
        <w:t>，020-81550665</w:t>
      </w:r>
    </w:p>
    <w:p w14:paraId="728284BA" w14:textId="77777777" w:rsid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</w:t>
      </w:r>
      <w:hyperlink r:id="rId6" w:history="1">
        <w:r w:rsidRPr="00384C65">
          <w:rPr>
            <w:rStyle w:val="a3"/>
            <w:rFonts w:ascii="宋体" w:hAnsi="宋体" w:hint="eastAsia"/>
            <w:sz w:val="28"/>
            <w:szCs w:val="28"/>
          </w:rPr>
          <w:t>2421765949@qq.com</w:t>
        </w:r>
      </w:hyperlink>
    </w:p>
    <w:p w14:paraId="142ADA72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</w:p>
    <w:p w14:paraId="4B0AF917" w14:textId="77777777" w:rsidR="009D0CFF" w:rsidRDefault="009D0CFF" w:rsidP="009D0CF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附件：健教投资公司2023-2024年常年法律顾问服务询价函</w:t>
      </w:r>
    </w:p>
    <w:p w14:paraId="7F02D19A" w14:textId="77777777" w:rsidR="009D0CFF" w:rsidRPr="009D0CFF" w:rsidRDefault="009D0CFF" w:rsidP="009D0CFF">
      <w:pPr>
        <w:ind w:firstLineChars="200" w:firstLine="560"/>
        <w:rPr>
          <w:rFonts w:ascii="宋体" w:hAnsi="宋体"/>
          <w:sz w:val="28"/>
          <w:szCs w:val="28"/>
        </w:rPr>
      </w:pPr>
    </w:p>
    <w:p w14:paraId="2A2FF084" w14:textId="77777777" w:rsidR="009D0CFF" w:rsidRPr="009D0CFF" w:rsidRDefault="009D0CFF" w:rsidP="009D0CFF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广州工控健康教育投资有限公司</w:t>
      </w:r>
    </w:p>
    <w:p w14:paraId="0C2ABD44" w14:textId="43D63E08" w:rsidR="009D0CFF" w:rsidRPr="009D0CFF" w:rsidRDefault="009D0CFF" w:rsidP="009D0CFF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9D0CFF">
        <w:rPr>
          <w:rFonts w:ascii="宋体" w:hAnsi="宋体" w:hint="eastAsia"/>
          <w:sz w:val="28"/>
          <w:szCs w:val="28"/>
        </w:rPr>
        <w:t>2023年</w:t>
      </w:r>
      <w:r w:rsidR="002804DD">
        <w:rPr>
          <w:rFonts w:ascii="宋体" w:hAnsi="宋体"/>
          <w:sz w:val="28"/>
          <w:szCs w:val="28"/>
        </w:rPr>
        <w:t>8</w:t>
      </w:r>
      <w:r w:rsidRPr="009D0CFF">
        <w:rPr>
          <w:rFonts w:ascii="宋体" w:hAnsi="宋体" w:hint="eastAsia"/>
          <w:sz w:val="28"/>
          <w:szCs w:val="28"/>
        </w:rPr>
        <w:t>月</w:t>
      </w:r>
      <w:bookmarkStart w:id="0" w:name="_GoBack"/>
      <w:r w:rsidR="002804DD">
        <w:rPr>
          <w:rFonts w:ascii="宋体" w:hAnsi="宋体"/>
          <w:sz w:val="28"/>
          <w:szCs w:val="28"/>
        </w:rPr>
        <w:t>30</w:t>
      </w:r>
      <w:bookmarkEnd w:id="0"/>
      <w:r w:rsidRPr="009D0CFF">
        <w:rPr>
          <w:rFonts w:ascii="宋体" w:hAnsi="宋体" w:hint="eastAsia"/>
          <w:sz w:val="28"/>
          <w:szCs w:val="28"/>
        </w:rPr>
        <w:t>日</w:t>
      </w:r>
    </w:p>
    <w:p w14:paraId="5EAB8DDA" w14:textId="77777777" w:rsidR="009D0CFF" w:rsidRPr="009D0CFF" w:rsidRDefault="009D0CFF" w:rsidP="00947452">
      <w:pPr>
        <w:ind w:firstLineChars="200" w:firstLine="560"/>
        <w:rPr>
          <w:rFonts w:ascii="宋体" w:hAnsi="宋体"/>
          <w:sz w:val="28"/>
          <w:szCs w:val="28"/>
        </w:rPr>
      </w:pPr>
    </w:p>
    <w:p w14:paraId="766DCE37" w14:textId="77777777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</w:p>
    <w:p w14:paraId="6D8D1501" w14:textId="77777777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</w:p>
    <w:p w14:paraId="586BBF79" w14:textId="77777777" w:rsidR="00947452" w:rsidRDefault="00947452" w:rsidP="00947452">
      <w:pPr>
        <w:ind w:firstLineChars="200" w:firstLine="560"/>
        <w:rPr>
          <w:rFonts w:ascii="宋体" w:hAnsi="宋体"/>
          <w:sz w:val="28"/>
          <w:szCs w:val="28"/>
        </w:rPr>
      </w:pPr>
    </w:p>
    <w:p w14:paraId="389D6564" w14:textId="77777777" w:rsidR="004C4FDA" w:rsidRDefault="004C4FDA"/>
    <w:sectPr w:rsidR="004C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59EA" w14:textId="77777777" w:rsidR="00F7416F" w:rsidRDefault="00F7416F" w:rsidP="00BA343F">
      <w:r>
        <w:separator/>
      </w:r>
    </w:p>
  </w:endnote>
  <w:endnote w:type="continuationSeparator" w:id="0">
    <w:p w14:paraId="09A87498" w14:textId="77777777" w:rsidR="00F7416F" w:rsidRDefault="00F7416F" w:rsidP="00BA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00F0F" w14:textId="77777777" w:rsidR="00F7416F" w:rsidRDefault="00F7416F" w:rsidP="00BA343F">
      <w:r>
        <w:separator/>
      </w:r>
    </w:p>
  </w:footnote>
  <w:footnote w:type="continuationSeparator" w:id="0">
    <w:p w14:paraId="2F89C7DE" w14:textId="77777777" w:rsidR="00F7416F" w:rsidRDefault="00F7416F" w:rsidP="00BA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62"/>
    <w:rsid w:val="000826C2"/>
    <w:rsid w:val="002804DD"/>
    <w:rsid w:val="0049332A"/>
    <w:rsid w:val="004C4FDA"/>
    <w:rsid w:val="005C0962"/>
    <w:rsid w:val="00947452"/>
    <w:rsid w:val="00976BED"/>
    <w:rsid w:val="009D0CFF"/>
    <w:rsid w:val="00A46E52"/>
    <w:rsid w:val="00A8676A"/>
    <w:rsid w:val="00B426DA"/>
    <w:rsid w:val="00BA343F"/>
    <w:rsid w:val="00F7416F"/>
    <w:rsid w:val="00FA4144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B620"/>
  <w15:chartTrackingRefBased/>
  <w15:docId w15:val="{F05AE4FE-A43E-477F-A601-00C8C136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F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43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43F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BA343F"/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A867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7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2176594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2023-08-28T06:52:00Z</dcterms:created>
  <dcterms:modified xsi:type="dcterms:W3CDTF">2023-08-30T03:17:00Z</dcterms:modified>
</cp:coreProperties>
</file>