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0" w:after="0" w:line="460" w:lineRule="exact"/>
        <w:jc w:val="both"/>
        <w:outlineLvl w:val="1"/>
        <w:rPr>
          <w:rStyle w:val="10"/>
          <w:rFonts w:hint="default" w:ascii="宋体" w:hAnsi="宋体" w:eastAsia="宋体" w:cs="宋体"/>
          <w:color w:val="000000"/>
          <w:sz w:val="24"/>
          <w:szCs w:val="24"/>
          <w:u w:val="none"/>
          <w:lang w:val="en-US" w:eastAsia="zh-CN"/>
        </w:rPr>
      </w:pPr>
      <w:r>
        <w:rPr>
          <w:rStyle w:val="10"/>
          <w:rFonts w:hint="eastAsia" w:ascii="宋体" w:hAnsi="宋体" w:cs="宋体"/>
          <w:color w:val="000000"/>
          <w:sz w:val="24"/>
          <w:szCs w:val="24"/>
          <w:u w:val="none"/>
          <w:lang w:val="en-US" w:eastAsia="zh-CN"/>
        </w:rPr>
        <w:t>附件一</w:t>
      </w:r>
    </w:p>
    <w:p>
      <w:pPr>
        <w:pStyle w:val="6"/>
        <w:widowControl/>
        <w:spacing w:before="0" w:after="0" w:line="460" w:lineRule="exact"/>
        <w:jc w:val="center"/>
        <w:outlineLvl w:val="1"/>
        <w:rPr>
          <w:rStyle w:val="10"/>
          <w:rFonts w:hint="eastAsia" w:ascii="宋体" w:hAnsi="宋体" w:cs="宋体"/>
          <w:color w:val="000000"/>
          <w:sz w:val="32"/>
          <w:szCs w:val="32"/>
          <w:u w:val="none"/>
        </w:rPr>
      </w:pPr>
      <w:r>
        <w:rPr>
          <w:rStyle w:val="10"/>
          <w:rFonts w:hint="eastAsia" w:ascii="宋体" w:hAnsi="宋体" w:cs="宋体"/>
          <w:color w:val="000000"/>
          <w:sz w:val="32"/>
          <w:szCs w:val="32"/>
          <w:u w:val="none"/>
        </w:rPr>
        <w:t>华北分公司</w:t>
      </w:r>
      <w:r>
        <w:rPr>
          <w:rStyle w:val="10"/>
          <w:rFonts w:hint="eastAsia" w:ascii="宋体" w:hAnsi="宋体" w:cs="宋体"/>
          <w:color w:val="000000"/>
          <w:sz w:val="32"/>
          <w:szCs w:val="32"/>
          <w:u w:val="none"/>
          <w:lang w:val="en-US" w:eastAsia="zh-CN"/>
        </w:rPr>
        <w:t>所属单位</w:t>
      </w:r>
      <w:r>
        <w:rPr>
          <w:rStyle w:val="10"/>
          <w:rFonts w:hint="eastAsia" w:ascii="宋体" w:hAnsi="宋体" w:cs="宋体"/>
          <w:color w:val="000000"/>
          <w:sz w:val="32"/>
          <w:szCs w:val="32"/>
          <w:u w:val="none"/>
        </w:rPr>
        <w:t>场站设备维护服务</w:t>
      </w:r>
    </w:p>
    <w:p>
      <w:pPr>
        <w:pStyle w:val="6"/>
        <w:widowControl/>
        <w:spacing w:before="0" w:after="0" w:line="460" w:lineRule="exact"/>
        <w:jc w:val="center"/>
        <w:outlineLvl w:val="1"/>
        <w:rPr>
          <w:rStyle w:val="10"/>
          <w:rFonts w:hint="eastAsia" w:ascii="宋体" w:hAnsi="宋体" w:cs="宋体"/>
          <w:color w:val="000000"/>
          <w:sz w:val="21"/>
          <w:szCs w:val="21"/>
          <w:u w:val="none"/>
        </w:rPr>
      </w:pPr>
      <w:r>
        <w:rPr>
          <w:rStyle w:val="10"/>
          <w:rFonts w:hint="eastAsia" w:ascii="宋体" w:hAnsi="宋体" w:cs="宋体"/>
          <w:color w:val="000000"/>
          <w:sz w:val="32"/>
          <w:szCs w:val="32"/>
          <w:u w:val="none"/>
        </w:rPr>
        <w:t>工作范围和技术要求</w:t>
      </w:r>
    </w:p>
    <w:p>
      <w:pPr>
        <w:pStyle w:val="6"/>
        <w:widowControl/>
        <w:spacing w:before="0" w:after="0" w:line="460" w:lineRule="exact"/>
        <w:jc w:val="left"/>
        <w:outlineLvl w:val="1"/>
        <w:rPr>
          <w:rStyle w:val="10"/>
          <w:rFonts w:hint="eastAsia" w:ascii="宋体" w:hAnsi="宋体" w:cs="宋体"/>
          <w:color w:val="000000"/>
          <w:sz w:val="21"/>
          <w:szCs w:val="21"/>
          <w:u w:val="none"/>
        </w:rPr>
      </w:pPr>
    </w:p>
    <w:p>
      <w:pPr>
        <w:pStyle w:val="6"/>
        <w:widowControl/>
        <w:numPr>
          <w:ilvl w:val="0"/>
          <w:numId w:val="1"/>
        </w:numPr>
        <w:spacing w:before="0" w:after="0" w:line="460" w:lineRule="exact"/>
        <w:ind w:firstLine="420"/>
        <w:jc w:val="left"/>
        <w:outlineLvl w:val="1"/>
        <w:rPr>
          <w:rStyle w:val="10"/>
          <w:rFonts w:ascii="宋体" w:hAnsi="宋体" w:cs="宋体"/>
          <w:sz w:val="21"/>
          <w:szCs w:val="21"/>
        </w:rPr>
      </w:pPr>
      <w:r>
        <w:rPr>
          <w:rStyle w:val="10"/>
          <w:rFonts w:hint="eastAsia" w:ascii="宋体" w:hAnsi="宋体" w:cs="宋体"/>
          <w:color w:val="000000"/>
          <w:sz w:val="21"/>
          <w:szCs w:val="21"/>
          <w:u w:val="none"/>
        </w:rPr>
        <w:t>项目简介</w:t>
      </w:r>
    </w:p>
    <w:p>
      <w:pPr>
        <w:pStyle w:val="3"/>
        <w:snapToGrid w:val="0"/>
        <w:spacing w:before="120" w:beforeLines="50" w:after="120" w:afterLines="50" w:line="460" w:lineRule="exact"/>
        <w:ind w:firstLine="478" w:firstLineChars="228"/>
        <w:rPr>
          <w:rStyle w:val="10"/>
          <w:rFonts w:ascii="宋体" w:hAnsi="宋体" w:cs="宋体"/>
          <w:color w:val="000000"/>
          <w:kern w:val="0"/>
          <w:szCs w:val="21"/>
        </w:rPr>
      </w:pPr>
      <w:bookmarkStart w:id="0" w:name="_Toc76861768"/>
      <w:bookmarkStart w:id="1" w:name="_Toc10464"/>
      <w:r>
        <w:rPr>
          <w:rStyle w:val="10"/>
          <w:rFonts w:hint="eastAsia" w:ascii="宋体" w:hAnsi="宋体" w:cs="宋体"/>
          <w:color w:val="000000"/>
          <w:kern w:val="0"/>
          <w:szCs w:val="21"/>
          <w:u w:val="none"/>
        </w:rPr>
        <w:t>为满足</w:t>
      </w:r>
      <w:r>
        <w:rPr>
          <w:rStyle w:val="10"/>
          <w:rFonts w:hint="eastAsia" w:ascii="宋体" w:hAnsi="宋体" w:cs="宋体"/>
          <w:color w:val="000000"/>
          <w:kern w:val="0"/>
          <w:szCs w:val="21"/>
          <w:u w:val="none"/>
          <w:lang w:val="en-US" w:eastAsia="zh-CN"/>
        </w:rPr>
        <w:t>华北分公司所属单位</w:t>
      </w:r>
      <w:r>
        <w:rPr>
          <w:rStyle w:val="10"/>
          <w:rFonts w:hint="eastAsia" w:ascii="宋体" w:hAnsi="宋体" w:cs="宋体"/>
          <w:color w:val="000000"/>
          <w:kern w:val="0"/>
          <w:szCs w:val="21"/>
          <w:u w:val="none"/>
        </w:rPr>
        <w:t>场站生产需求，确保站点设备能及时进行维护，设备隐患问题能得到及时整改，保障场站安全生产运营。现开展</w:t>
      </w:r>
      <w:r>
        <w:rPr>
          <w:rStyle w:val="10"/>
          <w:rFonts w:hint="eastAsia" w:ascii="宋体" w:hAnsi="宋体" w:cs="宋体"/>
          <w:color w:val="000000"/>
          <w:kern w:val="0"/>
          <w:szCs w:val="21"/>
          <w:u w:val="none"/>
          <w:lang w:val="en-US" w:eastAsia="zh-CN"/>
        </w:rPr>
        <w:t>天津新能源</w:t>
      </w:r>
      <w:r>
        <w:rPr>
          <w:rStyle w:val="10"/>
          <w:rFonts w:hint="eastAsia" w:ascii="宋体" w:hAnsi="宋体" w:cs="宋体"/>
          <w:color w:val="000000"/>
          <w:kern w:val="0"/>
          <w:szCs w:val="21"/>
          <w:u w:val="none"/>
        </w:rPr>
        <w:t>场站设备维护服务采办项目。</w:t>
      </w:r>
    </w:p>
    <w:p>
      <w:pPr>
        <w:pStyle w:val="6"/>
        <w:widowControl/>
        <w:numPr>
          <w:ilvl w:val="0"/>
          <w:numId w:val="1"/>
        </w:numPr>
        <w:spacing w:before="0" w:after="0" w:line="460" w:lineRule="exact"/>
        <w:ind w:firstLine="420"/>
        <w:jc w:val="left"/>
        <w:outlineLvl w:val="1"/>
        <w:rPr>
          <w:rStyle w:val="10"/>
          <w:rFonts w:ascii="宋体" w:hAnsi="宋体" w:cs="宋体"/>
          <w:sz w:val="21"/>
          <w:szCs w:val="21"/>
        </w:rPr>
      </w:pPr>
      <w:bookmarkStart w:id="2" w:name="_Toc520"/>
      <w:bookmarkStart w:id="3" w:name="_Toc31050"/>
      <w:bookmarkStart w:id="4" w:name="_Toc341973174"/>
      <w:bookmarkStart w:id="5" w:name="_Toc256000204"/>
      <w:r>
        <w:rPr>
          <w:rStyle w:val="10"/>
          <w:rFonts w:hint="eastAsia" w:ascii="宋体" w:hAnsi="宋体" w:cs="宋体"/>
          <w:color w:val="000000"/>
          <w:sz w:val="21"/>
          <w:szCs w:val="21"/>
          <w:u w:val="none"/>
          <w:lang w:val="en-US" w:eastAsia="zh-CN"/>
        </w:rPr>
        <w:t>功能描述</w:t>
      </w:r>
      <w:bookmarkEnd w:id="2"/>
      <w:bookmarkEnd w:id="3"/>
      <w:bookmarkEnd w:id="4"/>
      <w:bookmarkEnd w:id="5"/>
    </w:p>
    <w:p>
      <w:pPr>
        <w:pStyle w:val="11"/>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合同期限内，依据已生效的订单和有关要求，对场站开展设备维护服务工作，包括对LNG低温泵及泵池、LNG储罐、LNG管道、蓄电池、压缩空气干燥机、空压机、变频器、加气机、动力空气管路、液位仪、柱塞泵、往复式压缩机、气化器、调压计量撬、水浴式加热器、配电箱等设备进行维护及设备隐患检测排查、综合服务，以保障场站安全生产运营。</w:t>
      </w:r>
    </w:p>
    <w:p>
      <w:pPr>
        <w:pStyle w:val="6"/>
        <w:widowControl/>
        <w:numPr>
          <w:ilvl w:val="0"/>
          <w:numId w:val="1"/>
        </w:numPr>
        <w:spacing w:before="0" w:after="0" w:line="460" w:lineRule="exact"/>
        <w:ind w:firstLine="420"/>
        <w:jc w:val="left"/>
        <w:outlineLvl w:val="1"/>
        <w:rPr>
          <w:rStyle w:val="10"/>
          <w:rFonts w:hint="eastAsia" w:ascii="宋体" w:hAnsi="宋体" w:eastAsia="宋体" w:cs="宋体"/>
          <w:sz w:val="21"/>
          <w:szCs w:val="21"/>
          <w:lang w:val="en-US" w:eastAsia="zh-CN"/>
        </w:rPr>
      </w:pPr>
      <w:bookmarkStart w:id="6" w:name="_Toc2806"/>
      <w:bookmarkStart w:id="7" w:name="_Toc256000205"/>
      <w:bookmarkStart w:id="8" w:name="_Toc12405"/>
      <w:r>
        <w:rPr>
          <w:rStyle w:val="10"/>
          <w:rFonts w:hint="eastAsia" w:ascii="宋体" w:hAnsi="宋体" w:cs="宋体"/>
          <w:color w:val="000000"/>
          <w:sz w:val="21"/>
          <w:szCs w:val="21"/>
          <w:u w:val="none"/>
        </w:rPr>
        <w:t>工作</w:t>
      </w:r>
      <w:bookmarkEnd w:id="6"/>
      <w:bookmarkEnd w:id="7"/>
      <w:bookmarkEnd w:id="8"/>
      <w:r>
        <w:rPr>
          <w:rStyle w:val="10"/>
          <w:rFonts w:hint="eastAsia" w:ascii="宋体" w:hAnsi="宋体" w:cs="宋体"/>
          <w:color w:val="000000"/>
          <w:sz w:val="21"/>
          <w:szCs w:val="21"/>
          <w:u w:val="none"/>
          <w:lang w:val="en-US" w:eastAsia="zh-CN"/>
        </w:rPr>
        <w:t>标准</w:t>
      </w:r>
    </w:p>
    <w:p>
      <w:pPr>
        <w:pStyle w:val="11"/>
        <w:numPr>
          <w:ilvl w:val="0"/>
          <w:numId w:val="2"/>
        </w:numPr>
        <w:spacing w:before="120" w:beforeLines="50" w:after="120" w:afterLines="50" w:line="360" w:lineRule="auto"/>
        <w:ind w:firstLine="420" w:firstLineChars="0"/>
        <w:jc w:val="left"/>
        <w:rPr>
          <w:rStyle w:val="10"/>
          <w:rFonts w:ascii="宋体" w:hAnsi="宋体" w:cs="宋体"/>
          <w:b/>
          <w:bCs/>
          <w:kern w:val="0"/>
          <w:szCs w:val="21"/>
        </w:rPr>
      </w:pPr>
      <w:r>
        <w:rPr>
          <w:rStyle w:val="10"/>
          <w:rFonts w:hint="eastAsia" w:ascii="宋体" w:hAnsi="宋体" w:cs="宋体"/>
          <w:b/>
          <w:bCs/>
          <w:kern w:val="0"/>
          <w:szCs w:val="21"/>
        </w:rPr>
        <w:t>相关技术规范标准</w:t>
      </w:r>
    </w:p>
    <w:p>
      <w:pPr>
        <w:pStyle w:val="11"/>
        <w:numPr>
          <w:ilvl w:val="-1"/>
          <w:numId w:val="0"/>
        </w:numPr>
        <w:spacing w:before="120" w:beforeLines="50" w:after="120" w:afterLines="50" w:line="360" w:lineRule="auto"/>
        <w:ind w:left="420" w:firstLine="420" w:firstLineChars="200"/>
        <w:jc w:val="left"/>
        <w:rPr>
          <w:rStyle w:val="10"/>
          <w:rFonts w:hint="eastAsia" w:ascii="宋体" w:hAnsi="宋体" w:cs="宋体"/>
          <w:kern w:val="0"/>
          <w:szCs w:val="21"/>
          <w:lang w:val="en-US" w:eastAsia="zh-CN"/>
        </w:rPr>
      </w:pPr>
      <w:r>
        <w:rPr>
          <w:rStyle w:val="10"/>
          <w:rFonts w:hint="eastAsia" w:ascii="宋体" w:hAnsi="宋体" w:cs="宋体"/>
          <w:kern w:val="0"/>
          <w:szCs w:val="21"/>
          <w:lang w:val="en-US" w:eastAsia="zh-CN"/>
        </w:rPr>
        <w:t>本次工作执行的所有的法律、法规、标准、规范均以最新颁布版本为准，包括但不限于以下：</w:t>
      </w:r>
    </w:p>
    <w:p>
      <w:pPr>
        <w:pStyle w:val="11"/>
        <w:numPr>
          <w:ilvl w:val="-1"/>
          <w:numId w:val="0"/>
        </w:numPr>
        <w:spacing w:before="120" w:beforeLines="50" w:after="120" w:afterLines="50" w:line="360" w:lineRule="auto"/>
        <w:ind w:left="420" w:firstLine="0" w:firstLineChars="0"/>
        <w:jc w:val="left"/>
        <w:rPr>
          <w:rStyle w:val="10"/>
          <w:rFonts w:ascii="宋体" w:hAnsi="宋体" w:cs="宋体"/>
          <w:kern w:val="0"/>
          <w:szCs w:val="21"/>
        </w:rPr>
      </w:pPr>
      <w:r>
        <w:rPr>
          <w:rStyle w:val="10"/>
          <w:rFonts w:hint="eastAsia" w:ascii="宋体" w:hAnsi="宋体" w:cs="宋体"/>
          <w:kern w:val="0"/>
          <w:szCs w:val="21"/>
        </w:rPr>
        <w:t>《工业设备及管道绝热工程施工规》GB/T50126</w:t>
      </w:r>
    </w:p>
    <w:p>
      <w:pPr>
        <w:pStyle w:val="11"/>
        <w:numPr>
          <w:ilvl w:val="-1"/>
          <w:numId w:val="0"/>
        </w:numPr>
        <w:spacing w:before="120" w:beforeLines="50" w:after="120" w:afterLines="50" w:line="360" w:lineRule="auto"/>
        <w:ind w:left="420" w:firstLine="0" w:firstLineChars="0"/>
        <w:jc w:val="left"/>
        <w:rPr>
          <w:rStyle w:val="10"/>
          <w:rFonts w:ascii="宋体" w:hAnsi="宋体" w:cs="宋体"/>
          <w:kern w:val="0"/>
          <w:szCs w:val="21"/>
        </w:rPr>
      </w:pPr>
      <w:r>
        <w:rPr>
          <w:rStyle w:val="10"/>
          <w:rFonts w:hint="eastAsia" w:ascii="宋体" w:hAnsi="宋体" w:cs="宋体"/>
          <w:kern w:val="0"/>
          <w:szCs w:val="21"/>
        </w:rPr>
        <w:t>《爆炸性气体环境用电气设备》GB3836.1-2000</w:t>
      </w:r>
    </w:p>
    <w:p>
      <w:pPr>
        <w:pStyle w:val="11"/>
        <w:numPr>
          <w:ilvl w:val="-1"/>
          <w:numId w:val="0"/>
        </w:numPr>
        <w:spacing w:before="120" w:beforeLines="50" w:after="120" w:afterLines="50" w:line="360" w:lineRule="auto"/>
        <w:ind w:left="420" w:firstLine="0" w:firstLineChars="0"/>
        <w:jc w:val="left"/>
        <w:rPr>
          <w:rStyle w:val="10"/>
          <w:rFonts w:ascii="宋体" w:hAnsi="宋体" w:cs="宋体"/>
          <w:kern w:val="0"/>
          <w:szCs w:val="21"/>
        </w:rPr>
      </w:pPr>
      <w:r>
        <w:rPr>
          <w:rStyle w:val="10"/>
          <w:rFonts w:hint="eastAsia" w:ascii="宋体" w:hAnsi="宋体" w:cs="宋体"/>
          <w:kern w:val="0"/>
          <w:szCs w:val="21"/>
        </w:rPr>
        <w:t>必须符合国家、石油化工行业、地方有关设备维护服务及验收规范的要求，当验收规范或有关标准之间有矛盾时，以质量要求高者为准。</w:t>
      </w:r>
    </w:p>
    <w:p>
      <w:pPr>
        <w:pStyle w:val="11"/>
        <w:numPr>
          <w:ilvl w:val="0"/>
          <w:numId w:val="2"/>
        </w:numPr>
        <w:spacing w:before="120" w:beforeLines="50" w:after="120" w:afterLines="50" w:line="360" w:lineRule="auto"/>
        <w:ind w:firstLine="420" w:firstLineChars="0"/>
        <w:jc w:val="left"/>
        <w:rPr>
          <w:rStyle w:val="10"/>
          <w:rFonts w:ascii="宋体" w:hAnsi="宋体" w:cs="宋体"/>
          <w:b/>
          <w:bCs/>
          <w:kern w:val="0"/>
          <w:szCs w:val="21"/>
        </w:rPr>
      </w:pPr>
      <w:r>
        <w:rPr>
          <w:rStyle w:val="10"/>
          <w:rFonts w:hint="eastAsia" w:ascii="宋体" w:hAnsi="宋体" w:cs="宋体"/>
          <w:b/>
          <w:bCs/>
          <w:color w:val="000000"/>
          <w:kern w:val="0"/>
          <w:szCs w:val="21"/>
          <w:u w:val="none"/>
        </w:rPr>
        <w:t>人员配置要求</w:t>
      </w:r>
    </w:p>
    <w:p>
      <w:pPr>
        <w:pStyle w:val="11"/>
        <w:snapToGrid w:val="0"/>
        <w:spacing w:before="120" w:beforeLines="50" w:after="120" w:afterLines="50" w:line="360" w:lineRule="auto"/>
        <w:ind w:left="7" w:firstLine="478" w:firstLineChars="228"/>
        <w:rPr>
          <w:rStyle w:val="10"/>
          <w:rFonts w:ascii="宋体" w:hAnsi="宋体" w:cs="宋体"/>
          <w:kern w:val="0"/>
          <w:szCs w:val="21"/>
        </w:rPr>
      </w:pPr>
      <w:r>
        <w:rPr>
          <w:rStyle w:val="10"/>
          <w:rFonts w:hint="eastAsia" w:ascii="宋体" w:hAnsi="宋体" w:cs="宋体"/>
          <w:color w:val="000000"/>
          <w:kern w:val="0"/>
          <w:szCs w:val="21"/>
          <w:u w:val="none"/>
        </w:rPr>
        <w:t>按本项目特点配备相应专业服务人员，要求专业配套合理、齐全，并在服务周期内合理安排相关专业人员，保证整个过程工作有效，不脱节：</w:t>
      </w:r>
    </w:p>
    <w:p>
      <w:pPr>
        <w:pStyle w:val="11"/>
        <w:numPr>
          <w:ilvl w:val="0"/>
          <w:numId w:val="3"/>
        </w:numPr>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项目经理，1 名，负责项目的总体统筹和组织，协调项目人员职责，提供内部支持及对外联系，5年内至少作为项目经理开展过1项类似项目，工作经验3年及以上（提供个人简历以作证明）。</w:t>
      </w:r>
    </w:p>
    <w:p>
      <w:pPr>
        <w:pStyle w:val="11"/>
        <w:numPr>
          <w:ilvl w:val="0"/>
          <w:numId w:val="3"/>
        </w:numPr>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电工：工作人员需具有电工证（提供个人简历以作证明）。</w:t>
      </w:r>
    </w:p>
    <w:p>
      <w:pPr>
        <w:pStyle w:val="11"/>
        <w:numPr>
          <w:ilvl w:val="0"/>
          <w:numId w:val="3"/>
        </w:numPr>
        <w:adjustRightInd w:val="0"/>
        <w:snapToGrid w:val="0"/>
        <w:spacing w:before="120" w:beforeLines="50" w:after="120" w:afterLines="50" w:line="360" w:lineRule="auto"/>
        <w:ind w:firstLine="478" w:firstLineChars="228"/>
        <w:rPr>
          <w:rStyle w:val="10"/>
        </w:rPr>
      </w:pPr>
      <w:r>
        <w:rPr>
          <w:rStyle w:val="10"/>
          <w:rFonts w:hint="eastAsia" w:ascii="宋体" w:hAnsi="宋体" w:cs="宋体"/>
          <w:color w:val="000000"/>
          <w:kern w:val="0"/>
          <w:szCs w:val="21"/>
          <w:u w:val="none"/>
        </w:rPr>
        <w:t>如有其余特种作业人员，请提供有效的资格证书，要求持证上岗作业（提供个人简历以作证明）。</w:t>
      </w:r>
    </w:p>
    <w:p>
      <w:pPr>
        <w:pStyle w:val="11"/>
        <w:numPr>
          <w:ilvl w:val="0"/>
          <w:numId w:val="2"/>
        </w:numPr>
        <w:spacing w:before="120" w:beforeLines="50" w:after="120" w:afterLines="50" w:line="360" w:lineRule="auto"/>
        <w:ind w:firstLine="420" w:firstLineChars="0"/>
        <w:jc w:val="left"/>
        <w:rPr>
          <w:rStyle w:val="10"/>
          <w:rFonts w:hint="eastAsia" w:ascii="宋体" w:hAnsi="宋体" w:cs="宋体" w:eastAsiaTheme="minorEastAsia"/>
          <w:b/>
          <w:bCs/>
          <w:color w:val="000000"/>
          <w:kern w:val="0"/>
          <w:szCs w:val="21"/>
          <w:u w:val="none"/>
        </w:rPr>
      </w:pPr>
      <w:r>
        <w:rPr>
          <w:rStyle w:val="10"/>
          <w:rFonts w:hint="eastAsia" w:ascii="宋体" w:hAnsi="宋体" w:cs="宋体" w:eastAsiaTheme="minorEastAsia"/>
          <w:b/>
          <w:bCs/>
          <w:color w:val="000000"/>
          <w:kern w:val="0"/>
          <w:szCs w:val="21"/>
          <w:u w:val="none"/>
        </w:rPr>
        <w:t>工作开展要求</w:t>
      </w:r>
    </w:p>
    <w:p>
      <w:pPr>
        <w:pStyle w:val="11"/>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本项目</w:t>
      </w:r>
      <w:r>
        <w:rPr>
          <w:rStyle w:val="10"/>
          <w:rFonts w:hint="eastAsia" w:ascii="宋体" w:hAnsi="宋体" w:cs="宋体"/>
          <w:color w:val="000000"/>
          <w:kern w:val="0"/>
          <w:szCs w:val="21"/>
          <w:u w:val="none"/>
          <w:lang w:val="en-US" w:eastAsia="zh-CN"/>
        </w:rPr>
        <w:t>对</w:t>
      </w:r>
      <w:r>
        <w:rPr>
          <w:rStyle w:val="10"/>
          <w:rFonts w:hint="eastAsia" w:ascii="宋体" w:hAnsi="宋体" w:cs="宋体"/>
          <w:color w:val="000000"/>
          <w:kern w:val="0"/>
          <w:szCs w:val="21"/>
          <w:u w:val="none"/>
        </w:rPr>
        <w:t>站点开展设备维护服务工作，包括对LNG低温泵及泵池、LNG储罐、LNG管道、蓄电池、压缩空气干燥机、空压机、变频器、加气机、动力空气管路、液位仪、柱塞泵、往复式压缩机、气化器、调压计量撬、水浴式加热器、配电箱等设备进行维护及设备隐患检测排查、综合服务（投标人需具备协调或独立处理站点原设备及配套软件以保障站点正常生产运营的能力），相关要求如下 ：</w:t>
      </w:r>
    </w:p>
    <w:p>
      <w:pPr>
        <w:pStyle w:val="11"/>
        <w:numPr>
          <w:ilvl w:val="0"/>
          <w:numId w:val="4"/>
        </w:numPr>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LNG低温泵及泵池</w:t>
      </w:r>
    </w:p>
    <w:p>
      <w:pPr>
        <w:pStyle w:val="11"/>
        <w:numPr>
          <w:ilvl w:val="0"/>
          <w:numId w:val="5"/>
        </w:numPr>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工作内容：</w:t>
      </w:r>
    </w:p>
    <w:p>
      <w:pPr>
        <w:pStyle w:val="11"/>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本项需要对潜液泵进行8000小时维修保养工作，主要涉及：潜液泵拆装、调试；拆机检查并更换轴承、密封件；检查紧固接线盒内部线路、检查定子、转子的磨损情况；检查润滑流体的自由流动情况。清洗进口滤网，进行动平衡测试；更换叶轮；电机缠绕；对泵池进行抽真空等工作。</w:t>
      </w:r>
    </w:p>
    <w:p>
      <w:pPr>
        <w:pStyle w:val="11"/>
        <w:numPr>
          <w:ilvl w:val="0"/>
          <w:numId w:val="5"/>
        </w:numPr>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验收标准：</w:t>
      </w:r>
    </w:p>
    <w:p>
      <w:pPr>
        <w:pStyle w:val="11"/>
        <w:numPr>
          <w:ilvl w:val="0"/>
          <w:numId w:val="6"/>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泵维修后验收标准：</w:t>
      </w:r>
    </w:p>
    <w:p>
      <w:pPr>
        <w:pStyle w:val="11"/>
        <w:numPr>
          <w:ilvl w:val="0"/>
          <w:numId w:val="7"/>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参数要求</w:t>
      </w:r>
    </w:p>
    <w:p>
      <w:pPr>
        <w:pStyle w:val="11"/>
        <w:numPr>
          <w:ilvl w:val="0"/>
          <w:numId w:val="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11KW泵：加液机显示温度满足-135摄氏度，密度大于0.38kg/l,车载瓶压力在0.5-1MPa，储罐压力大于0.4MPa,单枪流速满足35-60kg/min，双枪流速满足60-110kg/min。</w:t>
      </w:r>
    </w:p>
    <w:p>
      <w:pPr>
        <w:pStyle w:val="11"/>
        <w:numPr>
          <w:ilvl w:val="0"/>
          <w:numId w:val="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15kw泵：加液机显示温度满足-135摄氏度，密度大于0.38kg/l,车载瓶压力在0.5-1MPa，储罐压力大于0.2MPa。单枪流速满足40-65kg/min，双枪流速满足80-115kg/min。</w:t>
      </w:r>
    </w:p>
    <w:p>
      <w:pPr>
        <w:pStyle w:val="11"/>
        <w:numPr>
          <w:ilvl w:val="0"/>
          <w:numId w:val="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18.5kw泵：加液机显示温度满足-135摄氏度，密度大于0.38kg/l,车载瓶压力在0.5-1MPa，储罐压力大于0.2MPa。单枪流速满足40-65kg/min，双枪流速满足80-115kg/min，三枪流速满足120-150kg/min。</w:t>
      </w:r>
    </w:p>
    <w:p>
      <w:pPr>
        <w:pStyle w:val="11"/>
        <w:numPr>
          <w:ilvl w:val="0"/>
          <w:numId w:val="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25-30kw泵：加液机显示温度满足-135摄氏度，密度大于0.38kg/l,车载瓶压力在0.5-1MPa，储罐压力大于0.2MPa。单枪流速满足40-65kg/min，双枪流速满足80-115kg/min，三枪流速满足120-150kg/min。四枪流速满足120-200kg/min。</w:t>
      </w:r>
    </w:p>
    <w:p>
      <w:pPr>
        <w:pStyle w:val="11"/>
        <w:numPr>
          <w:ilvl w:val="0"/>
          <w:numId w:val="7"/>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检测运行声音，运行声音平稳，噪音测试小于100分贝。</w:t>
      </w:r>
    </w:p>
    <w:p>
      <w:pPr>
        <w:pStyle w:val="11"/>
        <w:numPr>
          <w:ilvl w:val="0"/>
          <w:numId w:val="7"/>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检测线路，摇表测试绝缘阻值无穷大。</w:t>
      </w:r>
    </w:p>
    <w:p>
      <w:pPr>
        <w:pStyle w:val="11"/>
        <w:numPr>
          <w:ilvl w:val="0"/>
          <w:numId w:val="6"/>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ascii="宋体" w:hAnsi="宋体" w:cs="宋体"/>
          <w:color w:val="000000"/>
          <w:kern w:val="0"/>
          <w:szCs w:val="21"/>
          <w:u w:val="none"/>
        </w:rPr>
        <w:t>泵池抽真空后验收标准：</w:t>
      </w:r>
    </w:p>
    <w:p>
      <w:pPr>
        <w:pStyle w:val="11"/>
        <w:numPr>
          <w:ilvl w:val="0"/>
          <w:numId w:val="9"/>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ascii="宋体" w:hAnsi="宋体" w:cs="宋体"/>
          <w:color w:val="000000"/>
          <w:kern w:val="0"/>
          <w:szCs w:val="21"/>
          <w:u w:val="none"/>
        </w:rPr>
        <w:t>检查真空口无漏气</w:t>
      </w:r>
      <w:r>
        <w:rPr>
          <w:rStyle w:val="10"/>
          <w:rFonts w:hint="eastAsia" w:ascii="宋体" w:hAnsi="宋体" w:cs="宋体"/>
          <w:color w:val="000000"/>
          <w:kern w:val="0"/>
          <w:szCs w:val="21"/>
          <w:u w:val="none"/>
        </w:rPr>
        <w:t>。</w:t>
      </w:r>
    </w:p>
    <w:p>
      <w:pPr>
        <w:pStyle w:val="11"/>
        <w:numPr>
          <w:ilvl w:val="0"/>
          <w:numId w:val="9"/>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ascii="宋体" w:hAnsi="宋体" w:cs="宋体"/>
          <w:color w:val="000000"/>
          <w:kern w:val="0"/>
          <w:szCs w:val="21"/>
          <w:u w:val="none"/>
        </w:rPr>
        <w:t>泵池充满液30分钟后分段检测外壁温度，每10分钟检测一次温度，相同位置温度变化小于5度。</w:t>
      </w:r>
    </w:p>
    <w:p>
      <w:pPr>
        <w:pStyle w:val="11"/>
        <w:numPr>
          <w:ilvl w:val="0"/>
          <w:numId w:val="9"/>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ascii="宋体" w:hAnsi="宋体" w:cs="宋体"/>
          <w:color w:val="000000"/>
          <w:kern w:val="0"/>
          <w:szCs w:val="21"/>
          <w:u w:val="none"/>
        </w:rPr>
        <w:t>运行期间每天观察泵池外壁有无结霜，有结霜保温不合格，反之正常。（泵池盖结霜正常。）</w:t>
      </w:r>
    </w:p>
    <w:p>
      <w:pPr>
        <w:pStyle w:val="11"/>
        <w:numPr>
          <w:ilvl w:val="0"/>
          <w:numId w:val="4"/>
        </w:numPr>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LNG储罐和LNG管道</w:t>
      </w:r>
    </w:p>
    <w:p>
      <w:pPr>
        <w:pStyle w:val="11"/>
        <w:numPr>
          <w:ilvl w:val="0"/>
          <w:numId w:val="10"/>
        </w:numPr>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工作内容：</w:t>
      </w:r>
    </w:p>
    <w:p>
      <w:pPr>
        <w:pStyle w:val="11"/>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本项需要对储罐夹层进行抽真空和真空度检测，对管道进行抽真空和保温。</w:t>
      </w:r>
    </w:p>
    <w:p>
      <w:pPr>
        <w:pStyle w:val="11"/>
        <w:numPr>
          <w:ilvl w:val="0"/>
          <w:numId w:val="10"/>
        </w:numPr>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验收标准：</w:t>
      </w:r>
    </w:p>
    <w:p>
      <w:pPr>
        <w:pStyle w:val="11"/>
        <w:numPr>
          <w:ilvl w:val="0"/>
          <w:numId w:val="11"/>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储罐抽真空后验收标准：</w:t>
      </w:r>
    </w:p>
    <w:p>
      <w:pPr>
        <w:pStyle w:val="11"/>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真空仪器检测小于1Pa为优，1-5Pa为良，5-10Pa为合格，大于10Pa不合格。</w:t>
      </w:r>
    </w:p>
    <w:p>
      <w:pPr>
        <w:pStyle w:val="11"/>
        <w:numPr>
          <w:ilvl w:val="0"/>
          <w:numId w:val="11"/>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管道抽真空后验收标准：</w:t>
      </w:r>
    </w:p>
    <w:p>
      <w:pPr>
        <w:pStyle w:val="11"/>
        <w:numPr>
          <w:ilvl w:val="0"/>
          <w:numId w:val="12"/>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充装低温介质30分钟后，分段检测温度变化，相同位置间隔10分钟测一次，温度变化小于5度为合格</w:t>
      </w:r>
    </w:p>
    <w:p>
      <w:pPr>
        <w:pStyle w:val="11"/>
        <w:numPr>
          <w:ilvl w:val="0"/>
          <w:numId w:val="12"/>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充装低温介质存在结霜现象不合格，内部管路可能存在内漏。</w:t>
      </w:r>
    </w:p>
    <w:p>
      <w:pPr>
        <w:pStyle w:val="11"/>
        <w:numPr>
          <w:ilvl w:val="0"/>
          <w:numId w:val="4"/>
        </w:numPr>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其他电气设备</w:t>
      </w:r>
    </w:p>
    <w:p>
      <w:pPr>
        <w:pStyle w:val="11"/>
        <w:numPr>
          <w:ilvl w:val="0"/>
          <w:numId w:val="13"/>
        </w:numPr>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工作内容：</w:t>
      </w:r>
    </w:p>
    <w:p>
      <w:pPr>
        <w:pStyle w:val="11"/>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本项工作需对蓄电池、压缩空气干燥机、空压机、变频器、加气机、动力空气管路、液位仪、柱塞泵、往复式压缩机、气化器、调压计量撬、水浴式加热器、配电箱进行检修保养。</w:t>
      </w:r>
    </w:p>
    <w:p>
      <w:pPr>
        <w:pStyle w:val="11"/>
        <w:numPr>
          <w:ilvl w:val="0"/>
          <w:numId w:val="13"/>
        </w:numPr>
        <w:spacing w:before="120" w:beforeLines="50" w:after="120" w:afterLines="50" w:line="360" w:lineRule="auto"/>
        <w:ind w:firstLine="478" w:firstLineChars="228"/>
        <w:rPr>
          <w:rStyle w:val="10"/>
        </w:rPr>
      </w:pPr>
      <w:r>
        <w:rPr>
          <w:rStyle w:val="10"/>
          <w:rFonts w:hint="eastAsia" w:ascii="宋体" w:hAnsi="宋体" w:cs="宋体"/>
          <w:color w:val="000000"/>
          <w:kern w:val="0"/>
          <w:szCs w:val="21"/>
          <w:u w:val="none"/>
        </w:rPr>
        <w:t>验收标准：</w:t>
      </w:r>
    </w:p>
    <w:p>
      <w:pPr>
        <w:pStyle w:val="11"/>
        <w:numPr>
          <w:ilvl w:val="0"/>
          <w:numId w:val="1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蓄电池：</w:t>
      </w:r>
    </w:p>
    <w:p>
      <w:pPr>
        <w:pStyle w:val="11"/>
        <w:spacing w:before="120" w:beforeLines="50" w:after="120" w:afterLines="50" w:line="360" w:lineRule="auto"/>
        <w:ind w:firstLine="478" w:firstLineChars="228"/>
        <w:rPr>
          <w:rStyle w:val="10"/>
          <w:rFonts w:ascii="宋体" w:hAnsi="宋体" w:cs="宋体"/>
          <w:color w:val="000000"/>
          <w:kern w:val="0"/>
          <w:szCs w:val="21"/>
        </w:rPr>
      </w:pPr>
      <w:r>
        <w:rPr>
          <w:rStyle w:val="10"/>
          <w:rFonts w:hint="eastAsia" w:ascii="宋体" w:hAnsi="宋体" w:cs="宋体"/>
          <w:color w:val="000000"/>
          <w:kern w:val="0"/>
          <w:szCs w:val="21"/>
          <w:u w:val="none"/>
        </w:rPr>
        <w:t>断开输入电源，负载为蓄电池额定功率的100%续航时间为3分钟，负载小于蓄电池额定功率的50%续航时间满足10分钟，小于蓄电池额定功率25%续航时间满足25分钟为合格。（负载中不包含设备以外电器，类似打印机产品工作时负载可达到标注负载的5-7倍。）</w:t>
      </w:r>
    </w:p>
    <w:p>
      <w:pPr>
        <w:pStyle w:val="11"/>
        <w:numPr>
          <w:ilvl w:val="0"/>
          <w:numId w:val="1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压缩空气干燥机：</w:t>
      </w:r>
    </w:p>
    <w:p>
      <w:pPr>
        <w:pStyle w:val="11"/>
        <w:spacing w:before="120" w:beforeLines="50" w:after="120" w:afterLines="50" w:line="360" w:lineRule="auto"/>
        <w:ind w:firstLine="478" w:firstLineChars="228"/>
        <w:rPr>
          <w:rStyle w:val="10"/>
          <w:rFonts w:ascii="宋体" w:hAnsi="宋体" w:cs="宋体"/>
          <w:color w:val="000000"/>
          <w:kern w:val="0"/>
          <w:szCs w:val="21"/>
        </w:rPr>
      </w:pPr>
      <w:r>
        <w:rPr>
          <w:rStyle w:val="10"/>
          <w:rFonts w:hint="eastAsia" w:ascii="宋体" w:hAnsi="宋体" w:cs="宋体"/>
          <w:color w:val="000000"/>
          <w:kern w:val="0"/>
          <w:szCs w:val="21"/>
          <w:u w:val="none"/>
        </w:rPr>
        <w:t>检查各处连接无漏气，关闭进/出口阀门或将干燥机旁通，彻底将干燥机系统泄压，打开干燥剂充填口，采样检查干燥剂，如果干燥剂被油污染粉碎，请更换干燥剂。</w:t>
      </w:r>
    </w:p>
    <w:p>
      <w:pPr>
        <w:pStyle w:val="11"/>
        <w:numPr>
          <w:ilvl w:val="0"/>
          <w:numId w:val="1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空压机：</w:t>
      </w:r>
    </w:p>
    <w:p>
      <w:pPr>
        <w:pStyle w:val="11"/>
        <w:numPr>
          <w:ilvl w:val="0"/>
          <w:numId w:val="15"/>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排水阀工作正常</w:t>
      </w:r>
    </w:p>
    <w:p>
      <w:pPr>
        <w:pStyle w:val="11"/>
        <w:numPr>
          <w:ilvl w:val="0"/>
          <w:numId w:val="15"/>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停机检查皮带无磨损、松动，进气滤芯干净</w:t>
      </w:r>
    </w:p>
    <w:p>
      <w:pPr>
        <w:pStyle w:val="11"/>
        <w:numPr>
          <w:ilvl w:val="0"/>
          <w:numId w:val="15"/>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工作时用手检查气缸滤芯进口吸气正常。</w:t>
      </w:r>
    </w:p>
    <w:p>
      <w:pPr>
        <w:pStyle w:val="11"/>
        <w:numPr>
          <w:ilvl w:val="0"/>
          <w:numId w:val="15"/>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检查润滑油透视镜，油位在中间位置。</w:t>
      </w:r>
    </w:p>
    <w:p>
      <w:pPr>
        <w:pStyle w:val="11"/>
        <w:numPr>
          <w:ilvl w:val="0"/>
          <w:numId w:val="1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变频器：</w:t>
      </w:r>
    </w:p>
    <w:p>
      <w:pPr>
        <w:pStyle w:val="11"/>
        <w:numPr>
          <w:ilvl w:val="0"/>
          <w:numId w:val="16"/>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检查进线电压与市电一致</w:t>
      </w:r>
    </w:p>
    <w:p>
      <w:pPr>
        <w:pStyle w:val="11"/>
        <w:numPr>
          <w:ilvl w:val="0"/>
          <w:numId w:val="16"/>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拆掉进出线，将万用表打在200欧姆档，红笔接入变频器负端，黑笔分别接入U/V/W端子，观察三组数值是否相同，相同正常。</w:t>
      </w:r>
    </w:p>
    <w:p>
      <w:pPr>
        <w:pStyle w:val="11"/>
        <w:numPr>
          <w:ilvl w:val="0"/>
          <w:numId w:val="16"/>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拆掉进出线，将万用表打在200欧姆档，黑笔接入变频器正端，黑笔分别接入R/S/T端子，观察三组数值是否相同，相同正常。</w:t>
      </w:r>
    </w:p>
    <w:p>
      <w:pPr>
        <w:pStyle w:val="11"/>
        <w:numPr>
          <w:ilvl w:val="0"/>
          <w:numId w:val="16"/>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上电查看有无故障代码。</w:t>
      </w:r>
    </w:p>
    <w:p>
      <w:pPr>
        <w:pStyle w:val="11"/>
        <w:numPr>
          <w:ilvl w:val="0"/>
          <w:numId w:val="16"/>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空载调试运行无问题。</w:t>
      </w:r>
    </w:p>
    <w:p>
      <w:pPr>
        <w:pStyle w:val="11"/>
        <w:numPr>
          <w:ilvl w:val="0"/>
          <w:numId w:val="1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加气机：</w:t>
      </w:r>
    </w:p>
    <w:p>
      <w:pPr>
        <w:pStyle w:val="11"/>
        <w:numPr>
          <w:ilvl w:val="0"/>
          <w:numId w:val="17"/>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根据负载检测电源板电源输出。</w:t>
      </w:r>
    </w:p>
    <w:p>
      <w:pPr>
        <w:pStyle w:val="11"/>
        <w:numPr>
          <w:ilvl w:val="0"/>
          <w:numId w:val="17"/>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打循环测试观察运行参数，启动正常。</w:t>
      </w:r>
    </w:p>
    <w:p>
      <w:pPr>
        <w:pStyle w:val="11"/>
        <w:numPr>
          <w:ilvl w:val="0"/>
          <w:numId w:val="17"/>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查看加液数据、打印机打印数据、后台接受数据一致。</w:t>
      </w:r>
    </w:p>
    <w:p>
      <w:pPr>
        <w:pStyle w:val="11"/>
        <w:numPr>
          <w:ilvl w:val="0"/>
          <w:numId w:val="17"/>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流量计现场检测符合国家规定标准。</w:t>
      </w:r>
    </w:p>
    <w:p>
      <w:pPr>
        <w:pStyle w:val="11"/>
        <w:numPr>
          <w:ilvl w:val="0"/>
          <w:numId w:val="1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液位计：</w:t>
      </w:r>
    </w:p>
    <w:p>
      <w:pPr>
        <w:pStyle w:val="11"/>
        <w:numPr>
          <w:ilvl w:val="0"/>
          <w:numId w:val="1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关闭进气阀，排空管路压力，观察表针归零。</w:t>
      </w:r>
    </w:p>
    <w:p>
      <w:pPr>
        <w:pStyle w:val="11"/>
        <w:numPr>
          <w:ilvl w:val="0"/>
          <w:numId w:val="1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根据容器对照表、电子液位计、实际库存对比，误差0.5KPa或500公斤。</w:t>
      </w:r>
    </w:p>
    <w:p>
      <w:pPr>
        <w:pStyle w:val="11"/>
        <w:numPr>
          <w:ilvl w:val="0"/>
          <w:numId w:val="1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管路连接无漏气。</w:t>
      </w:r>
    </w:p>
    <w:p>
      <w:pPr>
        <w:pStyle w:val="11"/>
        <w:numPr>
          <w:ilvl w:val="0"/>
          <w:numId w:val="1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柱塞泵：</w:t>
      </w:r>
    </w:p>
    <w:p>
      <w:pPr>
        <w:pStyle w:val="11"/>
        <w:numPr>
          <w:ilvl w:val="0"/>
          <w:numId w:val="19"/>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运行时间观察油封无漏油漏液。</w:t>
      </w:r>
    </w:p>
    <w:p>
      <w:pPr>
        <w:pStyle w:val="11"/>
        <w:numPr>
          <w:ilvl w:val="0"/>
          <w:numId w:val="19"/>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计算输出量满足1小时600-700方。</w:t>
      </w:r>
    </w:p>
    <w:p>
      <w:pPr>
        <w:pStyle w:val="11"/>
        <w:numPr>
          <w:ilvl w:val="0"/>
          <w:numId w:val="19"/>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运行时无异响。</w:t>
      </w:r>
    </w:p>
    <w:p>
      <w:pPr>
        <w:pStyle w:val="11"/>
        <w:numPr>
          <w:ilvl w:val="0"/>
          <w:numId w:val="1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往复式压缩机：</w:t>
      </w:r>
    </w:p>
    <w:p>
      <w:pPr>
        <w:pStyle w:val="11"/>
        <w:numPr>
          <w:ilvl w:val="0"/>
          <w:numId w:val="20"/>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各处连接和油管无漏油。</w:t>
      </w:r>
    </w:p>
    <w:p>
      <w:pPr>
        <w:pStyle w:val="11"/>
        <w:numPr>
          <w:ilvl w:val="0"/>
          <w:numId w:val="20"/>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冷却液无缺失。</w:t>
      </w:r>
    </w:p>
    <w:p>
      <w:pPr>
        <w:pStyle w:val="11"/>
        <w:numPr>
          <w:ilvl w:val="0"/>
          <w:numId w:val="20"/>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进项电压与市电一致。</w:t>
      </w:r>
    </w:p>
    <w:p>
      <w:pPr>
        <w:pStyle w:val="11"/>
        <w:numPr>
          <w:ilvl w:val="0"/>
          <w:numId w:val="20"/>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输出流量与规格型号中的参数一致。</w:t>
      </w:r>
    </w:p>
    <w:p>
      <w:pPr>
        <w:pStyle w:val="11"/>
        <w:numPr>
          <w:ilvl w:val="0"/>
          <w:numId w:val="1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气化器：</w:t>
      </w:r>
    </w:p>
    <w:p>
      <w:pPr>
        <w:pStyle w:val="11"/>
        <w:numPr>
          <w:ilvl w:val="0"/>
          <w:numId w:val="21"/>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叶片无破损。</w:t>
      </w:r>
    </w:p>
    <w:p>
      <w:pPr>
        <w:pStyle w:val="11"/>
        <w:numPr>
          <w:ilvl w:val="0"/>
          <w:numId w:val="21"/>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充入低温介质检测无漏气、破损。</w:t>
      </w:r>
    </w:p>
    <w:p>
      <w:pPr>
        <w:pStyle w:val="11"/>
        <w:numPr>
          <w:ilvl w:val="0"/>
          <w:numId w:val="1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调压计量撬：</w:t>
      </w:r>
    </w:p>
    <w:p>
      <w:pPr>
        <w:pStyle w:val="11"/>
        <w:numPr>
          <w:ilvl w:val="0"/>
          <w:numId w:val="22"/>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管道保养，漆面整洁，无锈蚀，标识无破损、污染。</w:t>
      </w:r>
    </w:p>
    <w:p>
      <w:pPr>
        <w:pStyle w:val="11"/>
        <w:numPr>
          <w:ilvl w:val="0"/>
          <w:numId w:val="22"/>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流量计维修，根据下游流量计和用气量计算对比计量。出具正规有资质的检测报告。</w:t>
      </w:r>
    </w:p>
    <w:p>
      <w:pPr>
        <w:pStyle w:val="11"/>
        <w:numPr>
          <w:ilvl w:val="0"/>
          <w:numId w:val="22"/>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调压器维修，安装使用无漏气，调压工作正常。</w:t>
      </w:r>
    </w:p>
    <w:p>
      <w:pPr>
        <w:pStyle w:val="11"/>
        <w:numPr>
          <w:ilvl w:val="0"/>
          <w:numId w:val="1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水浴式加热器：</w:t>
      </w:r>
    </w:p>
    <w:p>
      <w:pPr>
        <w:pStyle w:val="11"/>
        <w:numPr>
          <w:ilvl w:val="0"/>
          <w:numId w:val="23"/>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进线电压与市电一致</w:t>
      </w:r>
    </w:p>
    <w:p>
      <w:pPr>
        <w:pStyle w:val="11"/>
        <w:numPr>
          <w:ilvl w:val="0"/>
          <w:numId w:val="23"/>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温度调节器显示和调节正常。</w:t>
      </w:r>
    </w:p>
    <w:p>
      <w:pPr>
        <w:pStyle w:val="11"/>
        <w:numPr>
          <w:ilvl w:val="0"/>
          <w:numId w:val="23"/>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运行指示灯显示正常。</w:t>
      </w:r>
    </w:p>
    <w:p>
      <w:pPr>
        <w:pStyle w:val="11"/>
        <w:numPr>
          <w:ilvl w:val="0"/>
          <w:numId w:val="23"/>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加热棒加热正常</w:t>
      </w:r>
    </w:p>
    <w:p>
      <w:pPr>
        <w:pStyle w:val="11"/>
        <w:numPr>
          <w:ilvl w:val="0"/>
          <w:numId w:val="23"/>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容器无漏水。</w:t>
      </w:r>
    </w:p>
    <w:p>
      <w:pPr>
        <w:pStyle w:val="11"/>
        <w:numPr>
          <w:ilvl w:val="0"/>
          <w:numId w:val="1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配电箱：</w:t>
      </w:r>
    </w:p>
    <w:p>
      <w:pPr>
        <w:pStyle w:val="11"/>
        <w:numPr>
          <w:ilvl w:val="0"/>
          <w:numId w:val="2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干燥整洁无破损</w:t>
      </w:r>
    </w:p>
    <w:p>
      <w:pPr>
        <w:pStyle w:val="11"/>
        <w:numPr>
          <w:ilvl w:val="0"/>
          <w:numId w:val="2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断电后拉扯每根线无松动</w:t>
      </w:r>
    </w:p>
    <w:p>
      <w:pPr>
        <w:pStyle w:val="11"/>
        <w:numPr>
          <w:ilvl w:val="0"/>
          <w:numId w:val="24"/>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所有接口都用防爆泥密封。</w:t>
      </w:r>
    </w:p>
    <w:p>
      <w:pPr>
        <w:pStyle w:val="11"/>
        <w:numPr>
          <w:ilvl w:val="0"/>
          <w:numId w:val="4"/>
        </w:numPr>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隐患排查</w:t>
      </w:r>
    </w:p>
    <w:p>
      <w:pPr>
        <w:pStyle w:val="11"/>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本项工作需对站点进行设备隐患检测排查，出具检查情况报告；针对检查发现的隐患，给出设备隐患整改建议及方案。</w:t>
      </w:r>
    </w:p>
    <w:p>
      <w:pPr>
        <w:pStyle w:val="11"/>
        <w:numPr>
          <w:ilvl w:val="0"/>
          <w:numId w:val="4"/>
        </w:numPr>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综合服务</w:t>
      </w:r>
    </w:p>
    <w:p>
      <w:pPr>
        <w:pStyle w:val="11"/>
        <w:spacing w:before="120" w:beforeLines="50" w:after="120" w:afterLines="50" w:line="360" w:lineRule="auto"/>
        <w:ind w:firstLine="478" w:firstLineChars="228"/>
        <w:rPr>
          <w:rStyle w:val="10"/>
          <w:highlight w:val="none"/>
        </w:rPr>
      </w:pPr>
      <w:r>
        <w:rPr>
          <w:rStyle w:val="10"/>
          <w:rFonts w:hint="eastAsia"/>
          <w:color w:val="000000"/>
          <w:u w:val="none"/>
        </w:rPr>
        <w:t>招标人除上述</w:t>
      </w:r>
      <w:r>
        <w:rPr>
          <w:rStyle w:val="10"/>
          <w:rFonts w:hint="eastAsia" w:ascii="宋体" w:hAnsi="宋体" w:cs="宋体"/>
          <w:color w:val="000000"/>
          <w:kern w:val="0"/>
          <w:szCs w:val="21"/>
          <w:u w:val="none"/>
        </w:rPr>
        <w:t>LNG低温泵及泵池、LNG储罐、LNG管道、蓄电池、压缩空气干燥机、空压机、变频器、加气机、动力空气管路、液位仪、柱塞泵、往复式压缩机、气化器、调压计量撬、水浴式加热器、配电箱等</w:t>
      </w:r>
      <w:r>
        <w:rPr>
          <w:rStyle w:val="10"/>
          <w:rFonts w:hint="eastAsia" w:ascii="宋体" w:hAnsi="宋体" w:cs="宋体"/>
          <w:color w:val="000000"/>
          <w:kern w:val="0"/>
          <w:szCs w:val="21"/>
          <w:highlight w:val="none"/>
          <w:u w:val="none"/>
        </w:rPr>
        <w:t>设备进行维护</w:t>
      </w:r>
      <w:r>
        <w:rPr>
          <w:rStyle w:val="10"/>
          <w:rFonts w:hint="eastAsia"/>
          <w:color w:val="000000"/>
          <w:highlight w:val="none"/>
          <w:u w:val="none"/>
        </w:rPr>
        <w:t>之外的其他需开展设备维护服务的情况。</w:t>
      </w:r>
      <w:r>
        <w:rPr>
          <w:rStyle w:val="10"/>
          <w:rFonts w:hint="eastAsia" w:ascii="宋体" w:hAnsi="宋体" w:cs="宋体"/>
          <w:color w:val="000000"/>
          <w:kern w:val="0"/>
          <w:szCs w:val="21"/>
          <w:highlight w:val="none"/>
          <w:u w:val="none"/>
        </w:rPr>
        <w:t>招标人根据</w:t>
      </w:r>
      <w:r>
        <w:rPr>
          <w:rStyle w:val="10"/>
          <w:rFonts w:ascii="宋体" w:hAnsi="宋体" w:cs="宋体"/>
          <w:color w:val="000000"/>
          <w:kern w:val="0"/>
          <w:szCs w:val="21"/>
          <w:highlight w:val="none"/>
          <w:u w:val="none"/>
        </w:rPr>
        <w:t>审核、确认的人数，按</w:t>
      </w:r>
      <w:r>
        <w:rPr>
          <w:rStyle w:val="10"/>
          <w:rFonts w:hint="eastAsia" w:ascii="宋体" w:hAnsi="宋体" w:cs="宋体"/>
          <w:color w:val="000000"/>
          <w:kern w:val="0"/>
          <w:szCs w:val="21"/>
          <w:highlight w:val="none"/>
          <w:u w:val="none"/>
        </w:rPr>
        <w:t>综合服务</w:t>
      </w:r>
      <w:r>
        <w:rPr>
          <w:rStyle w:val="10"/>
          <w:rFonts w:ascii="宋体" w:hAnsi="宋体" w:cs="宋体"/>
          <w:color w:val="000000"/>
          <w:kern w:val="0"/>
          <w:szCs w:val="21"/>
          <w:highlight w:val="none"/>
          <w:u w:val="none"/>
        </w:rPr>
        <w:t>单价</w:t>
      </w:r>
      <w:r>
        <w:rPr>
          <w:rStyle w:val="10"/>
          <w:rFonts w:hint="eastAsia" w:ascii="宋体" w:hAnsi="宋体" w:cs="宋体"/>
          <w:color w:val="000000"/>
          <w:kern w:val="0"/>
          <w:szCs w:val="21"/>
          <w:highlight w:val="none"/>
          <w:u w:val="none"/>
        </w:rPr>
        <w:t>（单位：</w:t>
      </w:r>
      <w:r>
        <w:rPr>
          <w:rStyle w:val="10"/>
          <w:rFonts w:ascii="宋体" w:hAnsi="宋体" w:cs="宋体"/>
          <w:color w:val="000000"/>
          <w:kern w:val="0"/>
          <w:szCs w:val="21"/>
          <w:highlight w:val="none"/>
          <w:u w:val="none"/>
        </w:rPr>
        <w:t>元/</w:t>
      </w:r>
      <w:r>
        <w:rPr>
          <w:rStyle w:val="10"/>
          <w:rFonts w:hint="eastAsia" w:ascii="宋体" w:hAnsi="宋体" w:cs="宋体"/>
          <w:color w:val="000000"/>
          <w:kern w:val="0"/>
          <w:szCs w:val="21"/>
          <w:highlight w:val="none"/>
          <w:u w:val="none"/>
        </w:rPr>
        <w:t>（人*工日））</w:t>
      </w:r>
      <w:r>
        <w:rPr>
          <w:rStyle w:val="10"/>
          <w:rFonts w:ascii="宋体" w:hAnsi="宋体" w:cs="宋体"/>
          <w:color w:val="000000"/>
          <w:kern w:val="0"/>
          <w:szCs w:val="21"/>
          <w:highlight w:val="none"/>
          <w:u w:val="none"/>
        </w:rPr>
        <w:t>结算费用，不足一</w:t>
      </w:r>
      <w:r>
        <w:rPr>
          <w:rStyle w:val="10"/>
          <w:rFonts w:hint="eastAsia" w:ascii="宋体" w:hAnsi="宋体" w:cs="宋体"/>
          <w:color w:val="000000"/>
          <w:kern w:val="0"/>
          <w:szCs w:val="21"/>
          <w:highlight w:val="none"/>
          <w:u w:val="none"/>
        </w:rPr>
        <w:t>工日</w:t>
      </w:r>
      <w:r>
        <w:rPr>
          <w:rStyle w:val="10"/>
          <w:rFonts w:ascii="宋体" w:hAnsi="宋体" w:cs="宋体"/>
          <w:color w:val="000000"/>
          <w:kern w:val="0"/>
          <w:szCs w:val="21"/>
          <w:highlight w:val="none"/>
          <w:u w:val="none"/>
        </w:rPr>
        <w:t>的，按半</w:t>
      </w:r>
      <w:r>
        <w:rPr>
          <w:rStyle w:val="10"/>
          <w:rFonts w:hint="eastAsia" w:ascii="宋体" w:hAnsi="宋体" w:cs="宋体"/>
          <w:color w:val="000000"/>
          <w:kern w:val="0"/>
          <w:szCs w:val="21"/>
          <w:highlight w:val="none"/>
          <w:u w:val="none"/>
        </w:rPr>
        <w:t>工日</w:t>
      </w:r>
      <w:r>
        <w:rPr>
          <w:rStyle w:val="10"/>
          <w:rFonts w:ascii="宋体" w:hAnsi="宋体" w:cs="宋体"/>
          <w:color w:val="000000"/>
          <w:kern w:val="0"/>
          <w:szCs w:val="21"/>
          <w:highlight w:val="none"/>
          <w:u w:val="none"/>
        </w:rPr>
        <w:t>结算，超过半</w:t>
      </w:r>
      <w:r>
        <w:rPr>
          <w:rStyle w:val="10"/>
          <w:rFonts w:hint="eastAsia" w:ascii="宋体" w:hAnsi="宋体" w:cs="宋体"/>
          <w:color w:val="000000"/>
          <w:kern w:val="0"/>
          <w:szCs w:val="21"/>
          <w:highlight w:val="none"/>
          <w:u w:val="none"/>
        </w:rPr>
        <w:t>工日</w:t>
      </w:r>
      <w:r>
        <w:rPr>
          <w:rStyle w:val="10"/>
          <w:rFonts w:ascii="宋体" w:hAnsi="宋体" w:cs="宋体"/>
          <w:color w:val="000000"/>
          <w:kern w:val="0"/>
          <w:szCs w:val="21"/>
          <w:highlight w:val="none"/>
          <w:u w:val="none"/>
        </w:rPr>
        <w:t>不足一</w:t>
      </w:r>
      <w:r>
        <w:rPr>
          <w:rStyle w:val="10"/>
          <w:rFonts w:hint="eastAsia" w:ascii="宋体" w:hAnsi="宋体" w:cs="宋体"/>
          <w:color w:val="000000"/>
          <w:kern w:val="0"/>
          <w:szCs w:val="21"/>
          <w:highlight w:val="none"/>
          <w:u w:val="none"/>
        </w:rPr>
        <w:t>工日</w:t>
      </w:r>
      <w:r>
        <w:rPr>
          <w:rStyle w:val="10"/>
          <w:rFonts w:ascii="宋体" w:hAnsi="宋体" w:cs="宋体"/>
          <w:color w:val="000000"/>
          <w:kern w:val="0"/>
          <w:szCs w:val="21"/>
          <w:highlight w:val="none"/>
          <w:u w:val="none"/>
        </w:rPr>
        <w:t>的，按一</w:t>
      </w:r>
      <w:r>
        <w:rPr>
          <w:rStyle w:val="10"/>
          <w:rFonts w:hint="eastAsia" w:ascii="宋体" w:hAnsi="宋体" w:cs="宋体"/>
          <w:color w:val="000000"/>
          <w:kern w:val="0"/>
          <w:szCs w:val="21"/>
          <w:highlight w:val="none"/>
          <w:u w:val="none"/>
        </w:rPr>
        <w:t>工日</w:t>
      </w:r>
      <w:r>
        <w:rPr>
          <w:rStyle w:val="10"/>
          <w:rFonts w:ascii="宋体" w:hAnsi="宋体" w:cs="宋体"/>
          <w:color w:val="000000"/>
          <w:kern w:val="0"/>
          <w:szCs w:val="21"/>
          <w:highlight w:val="none"/>
          <w:u w:val="none"/>
        </w:rPr>
        <w:t>结算。</w:t>
      </w:r>
    </w:p>
    <w:p>
      <w:pPr>
        <w:pStyle w:val="11"/>
        <w:numPr>
          <w:ilvl w:val="0"/>
          <w:numId w:val="2"/>
        </w:numPr>
        <w:spacing w:before="120" w:beforeLines="50" w:after="120" w:afterLines="50" w:line="360" w:lineRule="auto"/>
        <w:ind w:firstLine="420" w:firstLineChars="0"/>
        <w:jc w:val="left"/>
        <w:rPr>
          <w:rStyle w:val="10"/>
          <w:rFonts w:hint="eastAsia" w:ascii="宋体" w:hAnsi="宋体" w:cs="宋体" w:eastAsiaTheme="minorEastAsia"/>
          <w:b/>
          <w:bCs/>
          <w:color w:val="000000"/>
          <w:kern w:val="0"/>
          <w:szCs w:val="21"/>
          <w:u w:val="none"/>
        </w:rPr>
      </w:pPr>
      <w:bookmarkStart w:id="9" w:name="_Toc341973181"/>
      <w:r>
        <w:rPr>
          <w:rStyle w:val="10"/>
          <w:rFonts w:hint="eastAsia" w:ascii="宋体" w:hAnsi="宋体" w:cs="宋体" w:eastAsiaTheme="minorEastAsia"/>
          <w:b/>
          <w:bCs/>
          <w:color w:val="000000"/>
          <w:kern w:val="0"/>
          <w:szCs w:val="21"/>
          <w:u w:val="none"/>
        </w:rPr>
        <w:t>质保、售后</w:t>
      </w:r>
      <w:bookmarkEnd w:id="9"/>
      <w:r>
        <w:rPr>
          <w:rStyle w:val="10"/>
          <w:rFonts w:hint="eastAsia" w:ascii="宋体" w:hAnsi="宋体" w:cs="宋体" w:eastAsiaTheme="minorEastAsia"/>
          <w:b/>
          <w:bCs/>
          <w:color w:val="000000"/>
          <w:kern w:val="0"/>
          <w:szCs w:val="21"/>
          <w:u w:val="none"/>
        </w:rPr>
        <w:t>及服务承诺</w:t>
      </w:r>
    </w:p>
    <w:p>
      <w:pPr>
        <w:pStyle w:val="11"/>
        <w:numPr>
          <w:ilvl w:val="0"/>
          <w:numId w:val="25"/>
        </w:numPr>
        <w:adjustRightInd w:val="0"/>
        <w:snapToGrid w:val="0"/>
        <w:spacing w:before="120" w:beforeLines="50" w:after="120" w:afterLines="50" w:line="360" w:lineRule="auto"/>
        <w:ind w:firstLine="478" w:firstLineChars="228"/>
        <w:rPr>
          <w:rStyle w:val="10"/>
          <w:rFonts w:ascii="宋体" w:hAnsi="宋体" w:cs="宋体"/>
          <w:kern w:val="0"/>
          <w:szCs w:val="21"/>
        </w:rPr>
      </w:pPr>
      <w:bookmarkStart w:id="10" w:name="_Toc341973183"/>
      <w:r>
        <w:rPr>
          <w:rStyle w:val="10"/>
          <w:rFonts w:hint="eastAsia" w:ascii="宋体" w:hAnsi="宋体" w:cs="宋体"/>
          <w:color w:val="000000"/>
          <w:kern w:val="0"/>
          <w:szCs w:val="21"/>
          <w:u w:val="none"/>
        </w:rPr>
        <w:t>质量保证</w:t>
      </w:r>
      <w:bookmarkEnd w:id="10"/>
    </w:p>
    <w:p>
      <w:pPr>
        <w:pStyle w:val="11"/>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投标人对所提供的服务负有完全责任（包括设计、装置购买、检查、认证、运输、装卸、拆除、安装、调试和售后服务、清运）。</w:t>
      </w:r>
    </w:p>
    <w:p>
      <w:pPr>
        <w:pStyle w:val="11"/>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投标人须按照招标文件及合同要求完成承包的站点设备维护服务项目清单的所有工作。项目完工后，需能满足华北分公司所属单位站点生产需求，保障站点设备能及时进行检修保养，设施隐患问题能得到及时整改，场站安全生产合规运营。</w:t>
      </w:r>
    </w:p>
    <w:p>
      <w:pPr>
        <w:pStyle w:val="11"/>
        <w:numPr>
          <w:ilvl w:val="0"/>
          <w:numId w:val="25"/>
        </w:numPr>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售后服务</w:t>
      </w:r>
    </w:p>
    <w:p>
      <w:pPr>
        <w:pStyle w:val="11"/>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投标人保证本项目提供的设备维护服务服务在现场达到招标方要求，并提供满足项目所在地政府部门要求的系列文件。</w:t>
      </w:r>
    </w:p>
    <w:p>
      <w:pPr>
        <w:pStyle w:val="11"/>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本项目的质量保修期自验收合格之日起计算，质保期2年；如发生保修事项，则涉及的该项目的保修期相应顺延1年。</w:t>
      </w:r>
    </w:p>
    <w:p>
      <w:pPr>
        <w:pStyle w:val="11"/>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在质量保证期内服务发生质量问题的，投标人应当接到招标方售后服务通知后2小时内回应，24小时内给出处理方案,免费在10日或招标人规定的期限内负责返工、修理。投标人拒绝返工、修理或逾期未完成返工、修理的，招标人有权自行或委托第三方对有质量问题的部分进行返工、修理，费用由投标人承担。经过返工、修理后仍无法正常使用的，投标人应当退还服务款；给招标人造成损失的，还应赔偿招标人所受的全部损失。修理或者返工的部分，自招标人重新验收合格之日起，质保期重新起算。</w:t>
      </w:r>
    </w:p>
    <w:p>
      <w:pPr>
        <w:pStyle w:val="11"/>
        <w:numPr>
          <w:ilvl w:val="0"/>
          <w:numId w:val="25"/>
        </w:numPr>
        <w:adjustRightInd w:val="0"/>
        <w:snapToGrid w:val="0"/>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HSE管理要求</w:t>
      </w:r>
    </w:p>
    <w:p>
      <w:pPr>
        <w:pStyle w:val="11"/>
        <w:numPr>
          <w:ilvl w:val="0"/>
          <w:numId w:val="26"/>
        </w:numPr>
        <w:spacing w:before="120" w:beforeLines="50" w:after="120" w:afterLines="50" w:line="360" w:lineRule="auto"/>
        <w:ind w:firstLine="420" w:firstLineChars="200"/>
        <w:jc w:val="left"/>
        <w:rPr>
          <w:rStyle w:val="10"/>
          <w:rFonts w:ascii="宋体" w:hAnsi="宋体" w:cs="宋体"/>
          <w:kern w:val="0"/>
          <w:szCs w:val="21"/>
        </w:rPr>
      </w:pPr>
      <w:r>
        <w:rPr>
          <w:rStyle w:val="10"/>
          <w:rFonts w:hint="eastAsia" w:ascii="宋体" w:hAnsi="宋体" w:cs="宋体"/>
          <w:color w:val="000000"/>
          <w:kern w:val="0"/>
          <w:szCs w:val="21"/>
          <w:u w:val="none"/>
        </w:rPr>
        <w:t>投标人中标后对施工健康、安全、环保负全面责任，落实本工作范围全部安全防护、健康和环境保护、文明施工措施，必须做到“安全无事故，环保无污染，健康无伤害，财产无损失”。</w:t>
      </w:r>
    </w:p>
    <w:p>
      <w:pPr>
        <w:pStyle w:val="11"/>
        <w:numPr>
          <w:ilvl w:val="0"/>
          <w:numId w:val="26"/>
        </w:numPr>
        <w:spacing w:before="120" w:beforeLines="50" w:after="120" w:afterLines="50" w:line="360" w:lineRule="auto"/>
        <w:ind w:firstLine="420" w:firstLineChars="200"/>
        <w:jc w:val="left"/>
        <w:rPr>
          <w:rStyle w:val="10"/>
          <w:rFonts w:ascii="宋体" w:hAnsi="宋体" w:cs="宋体"/>
          <w:kern w:val="0"/>
          <w:szCs w:val="21"/>
        </w:rPr>
      </w:pPr>
      <w:r>
        <w:rPr>
          <w:rStyle w:val="10"/>
          <w:rFonts w:hint="eastAsia" w:ascii="宋体" w:hAnsi="宋体" w:cs="宋体"/>
          <w:color w:val="000000"/>
          <w:kern w:val="0"/>
          <w:szCs w:val="21"/>
          <w:u w:val="none"/>
        </w:rPr>
        <w:t>投标人应制定详尽合理的HSE方案，同时在招标方指定的站点场地作业过程必须遵守招标方制定的HSE规定和要求。</w:t>
      </w:r>
    </w:p>
    <w:p>
      <w:pPr>
        <w:pStyle w:val="11"/>
        <w:numPr>
          <w:ilvl w:val="0"/>
          <w:numId w:val="26"/>
        </w:numPr>
        <w:spacing w:before="120" w:beforeLines="50" w:after="120" w:afterLines="50" w:line="360" w:lineRule="auto"/>
        <w:ind w:firstLine="420" w:firstLineChars="200"/>
        <w:jc w:val="left"/>
        <w:rPr>
          <w:rStyle w:val="10"/>
          <w:rFonts w:ascii="宋体" w:hAnsi="宋体" w:cs="宋体"/>
          <w:kern w:val="0"/>
          <w:szCs w:val="21"/>
        </w:rPr>
      </w:pPr>
      <w:r>
        <w:rPr>
          <w:rStyle w:val="10"/>
          <w:rFonts w:hint="eastAsia" w:ascii="宋体" w:hAnsi="宋体" w:cs="宋体"/>
          <w:color w:val="000000"/>
          <w:kern w:val="0"/>
          <w:szCs w:val="21"/>
          <w:u w:val="none"/>
        </w:rPr>
        <w:t>投标人应设专人负责维护工作及人员的HSE管理工作，检修作业中因投标人HSE监督管理工作不到位，发生的任何事故责任，如人员伤亡，设备损坏等均由投标人独立承担。</w:t>
      </w:r>
    </w:p>
    <w:p>
      <w:pPr>
        <w:pStyle w:val="11"/>
        <w:numPr>
          <w:ilvl w:val="0"/>
          <w:numId w:val="26"/>
        </w:numPr>
        <w:spacing w:before="120" w:beforeLines="50" w:after="120" w:afterLines="50" w:line="360" w:lineRule="auto"/>
        <w:ind w:firstLine="420" w:firstLineChars="200"/>
        <w:jc w:val="left"/>
        <w:rPr>
          <w:rStyle w:val="10"/>
          <w:rFonts w:ascii="宋体" w:hAnsi="宋体" w:cs="宋体"/>
          <w:kern w:val="0"/>
          <w:szCs w:val="21"/>
        </w:rPr>
      </w:pPr>
      <w:r>
        <w:rPr>
          <w:rStyle w:val="10"/>
          <w:rFonts w:hint="eastAsia" w:ascii="宋体" w:hAnsi="宋体" w:cs="宋体"/>
          <w:color w:val="000000"/>
          <w:kern w:val="0"/>
          <w:szCs w:val="21"/>
          <w:u w:val="none"/>
        </w:rPr>
        <w:t>对于特殊工种作业，投标人指派的工作人员必须具有相应从业资格证书，如因投标人作业人员资质不具备而造成的质量问题、设施设备损坏、人员伤亡等一切后果由投标人独立承担。</w:t>
      </w:r>
    </w:p>
    <w:p>
      <w:pPr>
        <w:pStyle w:val="11"/>
        <w:numPr>
          <w:ilvl w:val="0"/>
          <w:numId w:val="26"/>
        </w:numPr>
        <w:spacing w:before="120" w:beforeLines="50" w:after="120" w:afterLines="50" w:line="360" w:lineRule="auto"/>
        <w:ind w:firstLine="420" w:firstLineChars="200"/>
        <w:jc w:val="left"/>
        <w:rPr>
          <w:rStyle w:val="10"/>
          <w:rFonts w:ascii="宋体" w:hAnsi="宋体" w:cs="宋体"/>
          <w:kern w:val="0"/>
          <w:szCs w:val="21"/>
        </w:rPr>
      </w:pPr>
      <w:r>
        <w:rPr>
          <w:rStyle w:val="10"/>
          <w:rFonts w:hint="eastAsia" w:ascii="宋体" w:hAnsi="宋体" w:cs="宋体"/>
          <w:color w:val="000000"/>
          <w:kern w:val="0"/>
          <w:szCs w:val="21"/>
          <w:u w:val="none"/>
        </w:rPr>
        <w:t>投标人负责维护检修中一切施工检修方案的制订和检修施工组织工作以及现场检修施工的技术管理、质量管理、安全管理及环境保护工作。</w:t>
      </w:r>
    </w:p>
    <w:p>
      <w:pPr>
        <w:pStyle w:val="11"/>
        <w:numPr>
          <w:ilvl w:val="0"/>
          <w:numId w:val="26"/>
        </w:numPr>
        <w:spacing w:before="120" w:beforeLines="50" w:after="120" w:afterLines="50" w:line="360" w:lineRule="auto"/>
        <w:ind w:firstLine="420" w:firstLineChars="200"/>
        <w:jc w:val="left"/>
        <w:rPr>
          <w:rStyle w:val="10"/>
          <w:rFonts w:ascii="宋体" w:hAnsi="宋体" w:cs="宋体"/>
          <w:kern w:val="0"/>
          <w:szCs w:val="21"/>
        </w:rPr>
      </w:pPr>
      <w:r>
        <w:rPr>
          <w:rStyle w:val="10"/>
          <w:rFonts w:hint="eastAsia" w:ascii="宋体" w:hAnsi="宋体" w:cs="宋体"/>
          <w:color w:val="000000"/>
          <w:kern w:val="0"/>
          <w:szCs w:val="21"/>
          <w:u w:val="none"/>
        </w:rPr>
        <w:t>投标人应按照招标人要求签署并执行相关HSE协议。</w:t>
      </w:r>
    </w:p>
    <w:bookmarkEnd w:id="0"/>
    <w:bookmarkEnd w:id="1"/>
    <w:p>
      <w:pPr>
        <w:pStyle w:val="11"/>
        <w:numPr>
          <w:ilvl w:val="0"/>
          <w:numId w:val="2"/>
        </w:numPr>
        <w:spacing w:before="120" w:beforeLines="50" w:after="120" w:afterLines="50" w:line="360" w:lineRule="auto"/>
        <w:ind w:firstLine="420" w:firstLineChars="0"/>
        <w:jc w:val="left"/>
        <w:rPr>
          <w:rStyle w:val="10"/>
          <w:rFonts w:hint="eastAsia" w:ascii="宋体" w:hAnsi="宋体" w:cs="宋体" w:eastAsiaTheme="minorEastAsia"/>
          <w:b/>
          <w:bCs/>
          <w:color w:val="000000"/>
          <w:kern w:val="0"/>
          <w:szCs w:val="21"/>
          <w:u w:val="none"/>
        </w:rPr>
      </w:pPr>
      <w:bookmarkStart w:id="11" w:name="_Toc4412"/>
      <w:bookmarkStart w:id="12" w:name="_Toc76861769"/>
      <w:r>
        <w:rPr>
          <w:rStyle w:val="10"/>
          <w:rFonts w:hint="eastAsia" w:ascii="宋体" w:hAnsi="宋体" w:cs="宋体" w:eastAsiaTheme="minorEastAsia"/>
          <w:b/>
          <w:bCs/>
          <w:color w:val="000000"/>
          <w:kern w:val="0"/>
          <w:szCs w:val="21"/>
          <w:u w:val="none"/>
        </w:rPr>
        <w:t>工作地点</w:t>
      </w:r>
    </w:p>
    <w:p>
      <w:pPr>
        <w:pStyle w:val="11"/>
        <w:spacing w:before="120" w:beforeLines="50" w:after="120" w:afterLines="50" w:line="360" w:lineRule="auto"/>
        <w:ind w:firstLine="478" w:firstLineChars="228"/>
        <w:rPr>
          <w:rStyle w:val="10"/>
          <w:rFonts w:ascii="宋体" w:hAnsi="宋体" w:cs="宋体"/>
          <w:kern w:val="0"/>
          <w:szCs w:val="21"/>
        </w:rPr>
      </w:pPr>
      <w:r>
        <w:rPr>
          <w:rStyle w:val="10"/>
          <w:rFonts w:hint="eastAsia" w:ascii="宋体" w:hAnsi="宋体" w:cs="宋体"/>
          <w:color w:val="000000"/>
          <w:kern w:val="0"/>
          <w:szCs w:val="21"/>
          <w:u w:val="none"/>
        </w:rPr>
        <w:t>工作地点</w:t>
      </w:r>
      <w:r>
        <w:rPr>
          <w:rStyle w:val="10"/>
          <w:rFonts w:hint="eastAsia" w:ascii="宋体" w:hAnsi="宋体" w:cs="宋体"/>
          <w:color w:val="000000"/>
          <w:kern w:val="0"/>
          <w:szCs w:val="21"/>
          <w:u w:val="none"/>
          <w:lang w:val="en-US" w:eastAsia="zh-CN"/>
        </w:rPr>
        <w:t>为华北地区</w:t>
      </w:r>
      <w:r>
        <w:rPr>
          <w:rStyle w:val="10"/>
          <w:rFonts w:hint="eastAsia" w:ascii="宋体" w:hAnsi="宋体" w:cs="宋体"/>
          <w:color w:val="000000"/>
          <w:kern w:val="0"/>
          <w:szCs w:val="21"/>
          <w:u w:val="none"/>
        </w:rPr>
        <w:t>区域</w:t>
      </w:r>
      <w:r>
        <w:rPr>
          <w:rStyle w:val="10"/>
          <w:rFonts w:hint="eastAsia" w:ascii="宋体" w:hAnsi="宋体" w:cs="宋体"/>
          <w:color w:val="000000"/>
          <w:kern w:val="0"/>
          <w:szCs w:val="21"/>
          <w:u w:val="none"/>
          <w:lang w:val="en-US" w:eastAsia="zh-CN"/>
        </w:rPr>
        <w:t>内</w:t>
      </w:r>
      <w:r>
        <w:rPr>
          <w:rStyle w:val="10"/>
          <w:rFonts w:hint="eastAsia" w:ascii="宋体" w:hAnsi="宋体" w:cs="宋体"/>
          <w:color w:val="000000"/>
          <w:kern w:val="0"/>
          <w:szCs w:val="21"/>
          <w:u w:val="none"/>
        </w:rPr>
        <w:t>，</w:t>
      </w:r>
      <w:r>
        <w:rPr>
          <w:rStyle w:val="10"/>
          <w:rFonts w:hint="eastAsia" w:ascii="宋体" w:hAnsi="宋体" w:cs="宋体"/>
          <w:color w:val="000000"/>
          <w:kern w:val="0"/>
          <w:szCs w:val="21"/>
          <w:u w:val="none"/>
          <w:lang w:val="en-US" w:eastAsia="zh-CN"/>
        </w:rPr>
        <w:t>北京市、天津市、河北省、山东省，</w:t>
      </w:r>
      <w:bookmarkStart w:id="13" w:name="_GoBack"/>
      <w:bookmarkEnd w:id="13"/>
      <w:r>
        <w:rPr>
          <w:rStyle w:val="10"/>
          <w:rFonts w:hint="eastAsia" w:ascii="宋体" w:hAnsi="宋体" w:cs="宋体"/>
          <w:color w:val="000000"/>
          <w:kern w:val="0"/>
          <w:szCs w:val="21"/>
          <w:u w:val="none"/>
        </w:rPr>
        <w:t>具体地点根据</w:t>
      </w:r>
      <w:r>
        <w:rPr>
          <w:rStyle w:val="10"/>
          <w:rFonts w:hint="eastAsia" w:ascii="宋体" w:hAnsi="宋体" w:cs="宋体"/>
          <w:color w:val="000000"/>
          <w:kern w:val="0"/>
          <w:szCs w:val="21"/>
          <w:u w:val="none"/>
          <w:lang w:val="en-US" w:eastAsia="zh-CN"/>
        </w:rPr>
        <w:t>华北分公司所属单位</w:t>
      </w:r>
      <w:r>
        <w:rPr>
          <w:rStyle w:val="10"/>
          <w:rFonts w:hint="eastAsia" w:ascii="宋体" w:hAnsi="宋体" w:cs="宋体"/>
          <w:color w:val="000000"/>
          <w:kern w:val="0"/>
          <w:szCs w:val="21"/>
          <w:u w:val="none"/>
        </w:rPr>
        <w:t>站点所在地为准。</w:t>
      </w:r>
    </w:p>
    <w:p>
      <w:pPr>
        <w:pStyle w:val="3"/>
        <w:numPr>
          <w:ilvl w:val="0"/>
          <w:numId w:val="1"/>
        </w:numPr>
        <w:snapToGrid w:val="0"/>
        <w:spacing w:before="120" w:beforeLines="50" w:after="120" w:afterLines="50"/>
        <w:ind w:firstLine="420" w:firstLineChars="0"/>
        <w:rPr>
          <w:rStyle w:val="10"/>
          <w:rFonts w:hint="eastAsia" w:ascii="宋体" w:hAnsi="宋体" w:cs="宋体" w:eastAsiaTheme="minorEastAsia"/>
          <w:b/>
          <w:bCs/>
          <w:color w:val="000000"/>
          <w:kern w:val="0"/>
          <w:sz w:val="21"/>
          <w:szCs w:val="21"/>
          <w:u w:val="none"/>
          <w:lang w:val="en-US" w:eastAsia="zh-CN"/>
        </w:rPr>
      </w:pPr>
      <w:r>
        <w:rPr>
          <w:rStyle w:val="10"/>
          <w:rFonts w:hint="eastAsia" w:ascii="宋体" w:hAnsi="宋体" w:cs="宋体" w:eastAsiaTheme="minorEastAsia"/>
          <w:b/>
          <w:bCs/>
          <w:color w:val="000000"/>
          <w:kern w:val="0"/>
          <w:sz w:val="21"/>
          <w:szCs w:val="21"/>
          <w:u w:val="none"/>
          <w:lang w:val="en-US" w:eastAsia="zh-CN"/>
        </w:rPr>
        <w:t>工作范围</w:t>
      </w:r>
    </w:p>
    <w:p>
      <w:pPr>
        <w:pStyle w:val="4"/>
        <w:numPr>
          <w:ilvl w:val="0"/>
          <w:numId w:val="27"/>
        </w:numPr>
        <w:rPr>
          <w:rStyle w:val="10"/>
          <w:rFonts w:hint="eastAsia" w:ascii="宋体" w:hAnsi="宋体" w:cs="宋体" w:eastAsiaTheme="minorEastAsia"/>
          <w:b/>
          <w:bCs/>
          <w:color w:val="000000"/>
          <w:kern w:val="0"/>
          <w:sz w:val="21"/>
          <w:szCs w:val="21"/>
          <w:u w:val="none"/>
          <w:lang w:val="en-US" w:eastAsia="zh-CN"/>
        </w:rPr>
      </w:pPr>
      <w:r>
        <w:rPr>
          <w:rStyle w:val="10"/>
          <w:rFonts w:hint="eastAsia" w:ascii="宋体" w:hAnsi="宋体" w:cs="宋体" w:eastAsiaTheme="minorEastAsia"/>
          <w:b/>
          <w:bCs/>
          <w:color w:val="000000"/>
          <w:kern w:val="0"/>
          <w:sz w:val="21"/>
          <w:szCs w:val="21"/>
          <w:u w:val="none"/>
          <w:lang w:val="en-US" w:eastAsia="zh-CN"/>
        </w:rPr>
        <w:t>招标人与服务商的工作界面划分</w:t>
      </w:r>
    </w:p>
    <w:p>
      <w:pPr>
        <w:pStyle w:val="11"/>
        <w:numPr>
          <w:ilvl w:val="-1"/>
          <w:numId w:val="0"/>
        </w:numPr>
        <w:adjustRightInd w:val="0"/>
        <w:snapToGrid w:val="0"/>
        <w:spacing w:before="120" w:beforeLines="50" w:after="120" w:afterLines="50" w:line="360" w:lineRule="auto"/>
        <w:ind w:firstLine="0" w:firstLineChars="0"/>
        <w:rPr>
          <w:rStyle w:val="10"/>
          <w:rFonts w:hint="default" w:ascii="宋体" w:hAnsi="宋体" w:cs="宋体" w:eastAsiaTheme="minorEastAsia"/>
          <w:b/>
          <w:bCs/>
          <w:color w:val="000000"/>
          <w:kern w:val="0"/>
          <w:sz w:val="21"/>
          <w:szCs w:val="21"/>
          <w:u w:val="none"/>
          <w:lang w:val="en-US" w:eastAsia="zh-CN"/>
        </w:rPr>
      </w:pPr>
      <w:r>
        <w:rPr>
          <w:rStyle w:val="10"/>
          <w:rFonts w:hint="eastAsia" w:ascii="宋体" w:hAnsi="宋体" w:cs="宋体" w:eastAsiaTheme="minorEastAsia"/>
          <w:b/>
          <w:bCs/>
          <w:color w:val="000000"/>
          <w:kern w:val="0"/>
          <w:sz w:val="21"/>
          <w:szCs w:val="21"/>
          <w:u w:val="none"/>
          <w:lang w:val="en-US" w:eastAsia="zh-CN"/>
        </w:rPr>
        <w:t>招标人：</w:t>
      </w:r>
      <w:r>
        <w:rPr>
          <w:rStyle w:val="10"/>
          <w:rFonts w:hint="eastAsia" w:ascii="宋体" w:hAnsi="宋体" w:cs="宋体" w:eastAsiaTheme="minorEastAsia"/>
          <w:b w:val="0"/>
          <w:bCs w:val="0"/>
          <w:color w:val="000000"/>
          <w:kern w:val="0"/>
          <w:sz w:val="21"/>
          <w:szCs w:val="21"/>
          <w:u w:val="none"/>
          <w:lang w:val="en-US" w:eastAsia="zh-CN"/>
        </w:rPr>
        <w:t>所属站点设备备件参数和主要设备技术资料。</w:t>
      </w:r>
    </w:p>
    <w:p>
      <w:pPr>
        <w:pStyle w:val="11"/>
        <w:numPr>
          <w:ilvl w:val="-1"/>
          <w:numId w:val="0"/>
        </w:numPr>
        <w:adjustRightInd w:val="0"/>
        <w:snapToGrid w:val="0"/>
        <w:spacing w:before="120" w:beforeLines="50" w:after="120" w:afterLines="50" w:line="360" w:lineRule="auto"/>
        <w:ind w:firstLine="0" w:firstLineChars="0"/>
        <w:rPr>
          <w:rStyle w:val="10"/>
          <w:rFonts w:hint="eastAsia" w:ascii="宋体" w:hAnsi="宋体" w:cs="宋体" w:eastAsiaTheme="minorEastAsia"/>
          <w:b/>
          <w:bCs/>
          <w:color w:val="000000"/>
          <w:kern w:val="0"/>
          <w:sz w:val="21"/>
          <w:szCs w:val="21"/>
          <w:u w:val="none"/>
          <w:lang w:val="en-US" w:eastAsia="zh-CN"/>
        </w:rPr>
      </w:pPr>
      <w:r>
        <w:rPr>
          <w:rStyle w:val="10"/>
          <w:rFonts w:hint="eastAsia" w:ascii="宋体" w:hAnsi="宋体" w:cs="宋体" w:eastAsiaTheme="minorEastAsia"/>
          <w:b/>
          <w:bCs/>
          <w:color w:val="000000"/>
          <w:kern w:val="0"/>
          <w:sz w:val="21"/>
          <w:szCs w:val="21"/>
          <w:u w:val="none"/>
          <w:lang w:val="en-US" w:eastAsia="zh-CN"/>
        </w:rPr>
        <w:t>服务商：</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投标人应根据招标人提供的设备维护服务要求，合理提供、制定和调整设备维护服务所需人力、材料、工器具、设备、安排。投标人自行解决作业中的车辆、常用施工机具、工具、测量器具、常用易耗品料、周转备用材料及完成项目所涉及设备的维护、保养等工作。投标人提供的材料必须有合格证书或能说明材料性能和质量合格的技术资料或文件。</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投标人负责将本项目涉及材料及时运送到招标方指定站点，并负责项目涉及材料的保管工作，保证项目涉及材料的质量、数量等可能影响项目实施的材料保管标准达标，保证维护检修工作按时按质按量完成。因材料到货状态及质量原因所造成的损失，由投标人承担全部责任。</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投标人负责本单位的人员在站点现场发生的如住宿、交通、医疗、劳保、地方管理费用、人员工资和津贴。</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投标人对项目涉及技术负完全责任。</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投标人入场施工需提前同招标人沟通协商入场施工安排，按照招标人的生产时间安排施工。</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招标人负责提供本项目施工所需的水、电。接电点、取水点为站内原有接水、接电位置，接水、接电所需要材料及设备由投标人负责。</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投标人负责施工期间现场安全文明施工管理（含施工期间投标人运至施工现场的设备、材料、机具等的保管、使用）。</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投标人应严格按照国家、行业及海油施工管理要求进行施工管理，严格各项报批验收程序。投标人在进行动火、高处作业时，需按招标人要求履行作业审批程序，经招标人批准后方可实施。</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投标人在本项目涉及站场地以外使用场地的，需征得站外场地所有人或管理人的同意。如果投标人使用站外场地造成的影响、损失，由投标人负责及时处理。处理不当或不及时处理的，招标人可进行协调处理，并有权从合同中扣除用来平息由此造成的影响所需要的费用。</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投标人负责与本项目有关的旧的设备及零配件在拆除、清理前需征求招标人意见；招标人对旧的设备及零配件有回收需求的，投标人需按招标人指定地点予以回收；投标人设备维护服务结束后要及时按照招标人要求清理现场，尤其是时间要求，做到“工完料尽场地清”。</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施工过程中如对招标人设备设施造成损坏的，投标人应负责免费修复，修复标准不得低于损坏前的标准。</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投标人作业时要做好安全防护措施，配合站点工作人员引导进站车辆；对于投标人的不安全或可能对站点正常生产运营造成负面影响的行为，加气站现场人员有权要求投标人停止施工并进行整改；对站点正常生产运营造成负面影响的行为，由投标人负责承担相关损失，招标人有权从合同中扣除用来平息由此造成的影响所需要的费用。</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设备维护服务期间，如招标人发现投标人的工作人员不适合完成本技术协议规定的工作，招标人有权要求投标人撤换不适合的工作人员，所发生的费用由投标人负责。</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招标人有权对投标人提供的操作服务人员的资质进行审查，如招标人认为所提供的操作人员资质不符合要求，招标人有权要求投标人重新提供合格的操作服务人员。</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投标人每次维护完毕后必须提交完整、合格的设备维护服务报告，按照投标人要求及时交付。</w:t>
      </w:r>
    </w:p>
    <w:p>
      <w:pPr>
        <w:pStyle w:val="11"/>
        <w:numPr>
          <w:ilvl w:val="0"/>
          <w:numId w:val="28"/>
        </w:numPr>
        <w:adjustRightInd w:val="0"/>
        <w:snapToGrid w:val="0"/>
        <w:spacing w:before="120" w:beforeLines="50" w:after="120" w:afterLines="50" w:line="360" w:lineRule="auto"/>
        <w:ind w:firstLine="420" w:firstLineChars="200"/>
        <w:rPr>
          <w:rStyle w:val="10"/>
          <w:rFonts w:ascii="宋体" w:hAnsi="宋体" w:cs="宋体"/>
          <w:kern w:val="0"/>
          <w:szCs w:val="21"/>
        </w:rPr>
      </w:pPr>
      <w:r>
        <w:rPr>
          <w:rStyle w:val="10"/>
          <w:rFonts w:hint="eastAsia" w:ascii="宋体" w:hAnsi="宋体" w:cs="宋体"/>
          <w:color w:val="000000"/>
          <w:kern w:val="0"/>
          <w:szCs w:val="21"/>
          <w:u w:val="none"/>
        </w:rPr>
        <w:t>经过检修保养后的设备，需要进行试验，并确保成功，最终不影响站点正常生产运营，并不造成隐蔽风险。</w:t>
      </w:r>
    </w:p>
    <w:p>
      <w:pPr>
        <w:pStyle w:val="11"/>
        <w:numPr>
          <w:ilvl w:val="0"/>
          <w:numId w:val="28"/>
        </w:numPr>
        <w:adjustRightInd w:val="0"/>
        <w:snapToGrid w:val="0"/>
        <w:spacing w:before="120" w:beforeLines="50" w:after="120" w:afterLines="50" w:line="360" w:lineRule="auto"/>
        <w:ind w:firstLine="420" w:firstLineChars="200"/>
        <w:rPr>
          <w:rStyle w:val="10"/>
          <w:rFonts w:hint="default" w:ascii="宋体" w:hAnsi="宋体" w:cs="宋体" w:eastAsiaTheme="minorEastAsia"/>
          <w:b/>
          <w:bCs/>
          <w:color w:val="000000"/>
          <w:kern w:val="0"/>
          <w:sz w:val="21"/>
          <w:szCs w:val="21"/>
          <w:u w:val="none"/>
          <w:lang w:val="en-US" w:eastAsia="zh-CN"/>
        </w:rPr>
      </w:pPr>
      <w:r>
        <w:rPr>
          <w:rStyle w:val="10"/>
          <w:rFonts w:hint="eastAsia" w:ascii="宋体" w:hAnsi="宋体" w:cs="宋体"/>
          <w:color w:val="000000"/>
          <w:kern w:val="0"/>
          <w:szCs w:val="21"/>
          <w:u w:val="none"/>
        </w:rPr>
        <w:t>投标人应保证设备维护服务项目质量，因质量问题给招标人或第三方造成的损失，投标人负完全责任，投标人负责处理并赔偿相关损失。</w:t>
      </w:r>
    </w:p>
    <w:p>
      <w:pPr>
        <w:pStyle w:val="4"/>
        <w:numPr>
          <w:ilvl w:val="0"/>
          <w:numId w:val="27"/>
        </w:numPr>
        <w:rPr>
          <w:rStyle w:val="10"/>
          <w:rFonts w:hint="default" w:ascii="宋体" w:hAnsi="宋体" w:cs="宋体" w:eastAsiaTheme="minorEastAsia"/>
          <w:b/>
          <w:bCs/>
          <w:color w:val="000000"/>
          <w:kern w:val="0"/>
          <w:sz w:val="21"/>
          <w:szCs w:val="21"/>
          <w:u w:val="none"/>
          <w:lang w:val="en-US" w:eastAsia="zh-CN"/>
        </w:rPr>
      </w:pPr>
      <w:r>
        <w:rPr>
          <w:rStyle w:val="10"/>
          <w:rFonts w:hint="eastAsia" w:ascii="宋体" w:hAnsi="宋体" w:cs="宋体" w:eastAsiaTheme="minorEastAsia"/>
          <w:b/>
          <w:bCs/>
          <w:color w:val="000000"/>
          <w:kern w:val="0"/>
          <w:sz w:val="21"/>
          <w:szCs w:val="21"/>
          <w:u w:val="none"/>
          <w:lang w:val="en-US" w:eastAsia="zh-CN"/>
        </w:rPr>
        <w:t>与其他各服务商的接口界面</w:t>
      </w:r>
    </w:p>
    <w:p>
      <w:pPr>
        <w:pStyle w:val="4"/>
        <w:numPr>
          <w:ilvl w:val="-1"/>
          <w:numId w:val="0"/>
        </w:numPr>
        <w:ind w:left="840" w:leftChars="400" w:firstLine="0" w:firstLineChars="0"/>
        <w:rPr>
          <w:rStyle w:val="10"/>
          <w:rFonts w:hint="default" w:ascii="宋体" w:hAnsi="宋体" w:cs="宋体" w:eastAsiaTheme="minorEastAsia"/>
          <w:b/>
          <w:bCs/>
          <w:color w:val="000000"/>
          <w:kern w:val="0"/>
          <w:sz w:val="21"/>
          <w:szCs w:val="21"/>
          <w:u w:val="none"/>
          <w:lang w:val="en-US" w:eastAsia="zh-CN"/>
        </w:rPr>
      </w:pPr>
      <w:r>
        <w:rPr>
          <w:rStyle w:val="10"/>
          <w:rFonts w:hint="eastAsia" w:ascii="宋体" w:hAnsi="宋体" w:cs="宋体" w:eastAsiaTheme="minorEastAsia"/>
          <w:b/>
          <w:bCs/>
          <w:color w:val="000000"/>
          <w:kern w:val="0"/>
          <w:sz w:val="21"/>
          <w:szCs w:val="21"/>
          <w:u w:val="none"/>
          <w:lang w:val="en-US" w:eastAsia="zh-CN"/>
        </w:rPr>
        <w:t>无</w:t>
      </w:r>
    </w:p>
    <w:p>
      <w:pPr>
        <w:pStyle w:val="4"/>
        <w:numPr>
          <w:ilvl w:val="0"/>
          <w:numId w:val="27"/>
        </w:numPr>
        <w:rPr>
          <w:rStyle w:val="10"/>
          <w:rFonts w:hint="default" w:ascii="宋体" w:hAnsi="宋体" w:cs="宋体" w:eastAsiaTheme="minorEastAsia"/>
          <w:b/>
          <w:bCs/>
          <w:color w:val="000000"/>
          <w:kern w:val="0"/>
          <w:sz w:val="21"/>
          <w:szCs w:val="21"/>
          <w:u w:val="none"/>
          <w:lang w:val="en-US" w:eastAsia="zh-CN"/>
        </w:rPr>
      </w:pPr>
      <w:r>
        <w:rPr>
          <w:rStyle w:val="10"/>
          <w:rFonts w:hint="eastAsia" w:ascii="宋体" w:hAnsi="宋体" w:cs="宋体" w:eastAsiaTheme="minorEastAsia"/>
          <w:b/>
          <w:bCs/>
          <w:color w:val="000000"/>
          <w:kern w:val="0"/>
          <w:sz w:val="21"/>
          <w:szCs w:val="21"/>
          <w:u w:val="none"/>
          <w:lang w:val="en-US" w:eastAsia="zh-CN"/>
        </w:rPr>
        <w:t>招标人提供的技术资料清单</w:t>
      </w:r>
    </w:p>
    <w:p>
      <w:pPr>
        <w:pStyle w:val="4"/>
        <w:numPr>
          <w:ilvl w:val="-1"/>
          <w:numId w:val="0"/>
        </w:numPr>
        <w:ind w:left="840" w:leftChars="400" w:firstLine="0" w:firstLineChars="0"/>
        <w:rPr>
          <w:rStyle w:val="10"/>
          <w:rFonts w:hint="default" w:ascii="宋体" w:hAnsi="宋体" w:cs="宋体" w:eastAsiaTheme="minorEastAsia"/>
          <w:b w:val="0"/>
          <w:bCs w:val="0"/>
          <w:color w:val="000000"/>
          <w:kern w:val="0"/>
          <w:sz w:val="21"/>
          <w:szCs w:val="21"/>
          <w:u w:val="none"/>
          <w:lang w:val="en-US" w:eastAsia="zh-CN"/>
        </w:rPr>
      </w:pPr>
      <w:r>
        <w:rPr>
          <w:rStyle w:val="10"/>
          <w:rFonts w:hint="default" w:ascii="宋体" w:hAnsi="宋体" w:cs="宋体" w:eastAsiaTheme="minorEastAsia"/>
          <w:b w:val="0"/>
          <w:bCs w:val="0"/>
          <w:color w:val="000000"/>
          <w:kern w:val="0"/>
          <w:sz w:val="21"/>
          <w:szCs w:val="21"/>
          <w:u w:val="none"/>
          <w:lang w:val="en-US" w:eastAsia="zh-CN"/>
        </w:rPr>
        <w:t>所属站点设备备件参数和主要设备技术资料。</w:t>
      </w:r>
    </w:p>
    <w:p>
      <w:pPr>
        <w:pStyle w:val="4"/>
        <w:numPr>
          <w:ilvl w:val="0"/>
          <w:numId w:val="27"/>
        </w:numPr>
        <w:rPr>
          <w:rStyle w:val="10"/>
          <w:rFonts w:hint="default" w:ascii="宋体" w:hAnsi="宋体" w:cs="宋体" w:eastAsiaTheme="minorEastAsia"/>
          <w:b/>
          <w:bCs/>
          <w:color w:val="000000"/>
          <w:kern w:val="0"/>
          <w:sz w:val="21"/>
          <w:szCs w:val="21"/>
          <w:u w:val="none"/>
          <w:lang w:val="en-US" w:eastAsia="zh-CN"/>
        </w:rPr>
      </w:pPr>
      <w:r>
        <w:rPr>
          <w:rStyle w:val="10"/>
          <w:rFonts w:hint="eastAsia" w:ascii="宋体" w:hAnsi="宋体" w:cs="宋体" w:eastAsiaTheme="minorEastAsia"/>
          <w:b/>
          <w:bCs/>
          <w:color w:val="000000"/>
          <w:kern w:val="0"/>
          <w:sz w:val="21"/>
          <w:szCs w:val="21"/>
          <w:u w:val="none"/>
          <w:lang w:val="en-US" w:eastAsia="zh-CN"/>
        </w:rPr>
        <w:t>服务商最终交付的成果清单</w:t>
      </w:r>
    </w:p>
    <w:p>
      <w:pPr>
        <w:pStyle w:val="4"/>
        <w:numPr>
          <w:ilvl w:val="-1"/>
          <w:numId w:val="0"/>
        </w:numPr>
        <w:ind w:left="840" w:leftChars="400" w:firstLine="0" w:firstLineChars="0"/>
        <w:rPr>
          <w:rStyle w:val="10"/>
          <w:rFonts w:hint="default" w:ascii="宋体" w:hAnsi="宋体" w:cs="宋体" w:eastAsiaTheme="minorEastAsia"/>
          <w:b w:val="0"/>
          <w:bCs w:val="0"/>
          <w:color w:val="000000"/>
          <w:kern w:val="0"/>
          <w:sz w:val="21"/>
          <w:szCs w:val="21"/>
          <w:u w:val="none"/>
          <w:lang w:val="en-US" w:eastAsia="zh-CN"/>
        </w:rPr>
      </w:pPr>
      <w:r>
        <w:rPr>
          <w:rStyle w:val="10"/>
          <w:rFonts w:hint="default" w:ascii="宋体" w:hAnsi="宋体" w:cs="宋体" w:eastAsiaTheme="minorEastAsia"/>
          <w:b w:val="0"/>
          <w:bCs w:val="0"/>
          <w:color w:val="000000"/>
          <w:kern w:val="0"/>
          <w:sz w:val="21"/>
          <w:szCs w:val="21"/>
          <w:u w:val="none"/>
          <w:lang w:val="en-US" w:eastAsia="zh-CN"/>
        </w:rPr>
        <w:t>符合法规、行业标准和站点在用设备运营工况的维修保养服务，并对维修保养服务进行质保</w:t>
      </w:r>
    </w:p>
    <w:p>
      <w:pPr>
        <w:pStyle w:val="3"/>
        <w:numPr>
          <w:ilvl w:val="0"/>
          <w:numId w:val="1"/>
        </w:numPr>
        <w:snapToGrid w:val="0"/>
        <w:spacing w:before="120" w:beforeLines="50" w:after="120" w:afterLines="50"/>
        <w:ind w:firstLine="420" w:firstLineChars="0"/>
        <w:rPr>
          <w:rStyle w:val="10"/>
          <w:rFonts w:ascii="宋体" w:hAnsi="宋体" w:cs="宋体" w:eastAsiaTheme="minorEastAsia"/>
          <w:b/>
          <w:bCs/>
          <w:color w:val="000000"/>
          <w:kern w:val="0"/>
          <w:sz w:val="21"/>
          <w:szCs w:val="21"/>
          <w:u w:val="none"/>
        </w:rPr>
      </w:pPr>
      <w:r>
        <w:rPr>
          <w:rStyle w:val="10"/>
          <w:rFonts w:hint="eastAsia" w:ascii="宋体" w:hAnsi="宋体" w:cs="宋体" w:eastAsiaTheme="minorEastAsia"/>
          <w:b/>
          <w:bCs/>
          <w:color w:val="000000"/>
          <w:kern w:val="0"/>
          <w:sz w:val="21"/>
          <w:szCs w:val="21"/>
          <w:u w:val="none"/>
          <w:lang w:val="en-US" w:eastAsia="zh-CN"/>
        </w:rPr>
        <w:t>工作量清单</w:t>
      </w:r>
    </w:p>
    <w:p>
      <w:pPr>
        <w:pStyle w:val="4"/>
        <w:rPr>
          <w:rStyle w:val="10"/>
          <w:rFonts w:hint="eastAsia" w:ascii="宋体" w:hAnsi="宋体" w:cs="宋体" w:eastAsiaTheme="minorEastAsia"/>
          <w:b/>
          <w:bCs/>
          <w:color w:val="000000"/>
          <w:kern w:val="0"/>
          <w:sz w:val="21"/>
          <w:szCs w:val="21"/>
          <w:u w:val="none"/>
          <w:lang w:val="en-US" w:eastAsia="zh-CN"/>
        </w:rPr>
      </w:pPr>
    </w:p>
    <w:p>
      <w:pPr>
        <w:pStyle w:val="4"/>
        <w:rPr>
          <w:rStyle w:val="10"/>
          <w:rFonts w:hint="eastAsia" w:ascii="宋体" w:hAnsi="宋体" w:cs="宋体" w:eastAsiaTheme="minorEastAsia"/>
          <w:b/>
          <w:bCs/>
          <w:color w:val="000000"/>
          <w:kern w:val="0"/>
          <w:sz w:val="21"/>
          <w:szCs w:val="21"/>
          <w:u w:val="none"/>
          <w:lang w:val="en-US" w:eastAsia="zh-CN"/>
        </w:rPr>
      </w:pPr>
    </w:p>
    <w:p>
      <w:pPr>
        <w:pStyle w:val="4"/>
        <w:rPr>
          <w:rStyle w:val="10"/>
          <w:rFonts w:hint="eastAsia" w:ascii="宋体" w:hAnsi="宋体" w:cs="宋体" w:eastAsiaTheme="minorEastAsia"/>
          <w:b/>
          <w:bCs/>
          <w:color w:val="000000"/>
          <w:kern w:val="0"/>
          <w:sz w:val="21"/>
          <w:szCs w:val="21"/>
          <w:u w:val="none"/>
          <w:lang w:val="en-US" w:eastAsia="zh-CN"/>
        </w:rPr>
      </w:pPr>
    </w:p>
    <w:p>
      <w:pPr>
        <w:pStyle w:val="4"/>
        <w:rPr>
          <w:rStyle w:val="10"/>
          <w:rFonts w:hint="eastAsia" w:ascii="宋体" w:hAnsi="宋体" w:cs="宋体" w:eastAsiaTheme="minorEastAsia"/>
          <w:b/>
          <w:bCs/>
          <w:color w:val="000000"/>
          <w:kern w:val="0"/>
          <w:sz w:val="21"/>
          <w:szCs w:val="21"/>
          <w:u w:val="none"/>
          <w:lang w:val="en-US" w:eastAsia="zh-CN"/>
        </w:rPr>
      </w:pPr>
    </w:p>
    <w:p>
      <w:pPr>
        <w:pStyle w:val="4"/>
        <w:rPr>
          <w:rStyle w:val="10"/>
          <w:rFonts w:hint="eastAsia" w:ascii="宋体" w:hAnsi="宋体" w:cs="宋体" w:eastAsiaTheme="minorEastAsia"/>
          <w:b/>
          <w:bCs/>
          <w:color w:val="000000"/>
          <w:kern w:val="0"/>
          <w:sz w:val="21"/>
          <w:szCs w:val="21"/>
          <w:u w:val="none"/>
          <w:lang w:val="en-US" w:eastAsia="zh-CN"/>
        </w:rPr>
      </w:pPr>
    </w:p>
    <w:p>
      <w:pPr>
        <w:pStyle w:val="4"/>
        <w:rPr>
          <w:rStyle w:val="10"/>
          <w:rFonts w:hint="eastAsia" w:ascii="宋体" w:hAnsi="宋体" w:cs="宋体" w:eastAsiaTheme="minorEastAsia"/>
          <w:b/>
          <w:bCs/>
          <w:color w:val="000000"/>
          <w:kern w:val="0"/>
          <w:sz w:val="21"/>
          <w:szCs w:val="21"/>
          <w:u w:val="none"/>
          <w:lang w:val="en-US" w:eastAsia="zh-CN"/>
        </w:rPr>
      </w:pPr>
    </w:p>
    <w:p>
      <w:pPr>
        <w:pStyle w:val="4"/>
        <w:rPr>
          <w:rStyle w:val="10"/>
          <w:rFonts w:hint="eastAsia" w:ascii="宋体" w:hAnsi="宋体" w:cs="宋体" w:eastAsiaTheme="minorEastAsia"/>
          <w:b/>
          <w:bCs/>
          <w:color w:val="000000"/>
          <w:kern w:val="0"/>
          <w:sz w:val="21"/>
          <w:szCs w:val="21"/>
          <w:u w:val="none"/>
          <w:lang w:val="en-US" w:eastAsia="zh-CN"/>
        </w:rPr>
      </w:pPr>
    </w:p>
    <w:p>
      <w:pPr>
        <w:pStyle w:val="4"/>
        <w:rPr>
          <w:rStyle w:val="10"/>
          <w:rFonts w:hint="eastAsia" w:ascii="宋体" w:hAnsi="宋体" w:cs="宋体" w:eastAsiaTheme="minorEastAsia"/>
          <w:b/>
          <w:bCs/>
          <w:color w:val="000000"/>
          <w:kern w:val="0"/>
          <w:sz w:val="21"/>
          <w:szCs w:val="21"/>
          <w:u w:val="none"/>
          <w:lang w:val="en-US" w:eastAsia="zh-CN"/>
        </w:rPr>
      </w:pPr>
    </w:p>
    <w:p>
      <w:pPr>
        <w:pStyle w:val="4"/>
        <w:rPr>
          <w:rStyle w:val="10"/>
          <w:rFonts w:hint="eastAsia" w:ascii="宋体" w:hAnsi="宋体" w:cs="宋体" w:eastAsiaTheme="minorEastAsia"/>
          <w:b/>
          <w:bCs/>
          <w:color w:val="000000"/>
          <w:kern w:val="0"/>
          <w:sz w:val="21"/>
          <w:szCs w:val="21"/>
          <w:u w:val="none"/>
          <w:lang w:val="en-US" w:eastAsia="zh-CN"/>
        </w:rPr>
      </w:pPr>
    </w:p>
    <w:p>
      <w:pPr>
        <w:pStyle w:val="4"/>
        <w:rPr>
          <w:rStyle w:val="10"/>
          <w:rFonts w:hint="eastAsia" w:ascii="宋体" w:hAnsi="宋体" w:cs="宋体" w:eastAsiaTheme="minorEastAsia"/>
          <w:b/>
          <w:bCs/>
          <w:color w:val="000000"/>
          <w:kern w:val="0"/>
          <w:sz w:val="21"/>
          <w:szCs w:val="21"/>
          <w:u w:val="none"/>
          <w:lang w:val="en-US" w:eastAsia="zh-CN"/>
        </w:rPr>
      </w:pPr>
    </w:p>
    <w:p>
      <w:pPr>
        <w:pStyle w:val="4"/>
        <w:rPr>
          <w:rStyle w:val="10"/>
          <w:rFonts w:hint="eastAsia" w:ascii="宋体" w:hAnsi="宋体" w:cs="宋体" w:eastAsiaTheme="minorEastAsia"/>
          <w:b/>
          <w:bCs/>
          <w:color w:val="000000"/>
          <w:kern w:val="0"/>
          <w:sz w:val="21"/>
          <w:szCs w:val="21"/>
          <w:u w:val="none"/>
          <w:lang w:val="en-US" w:eastAsia="zh-CN"/>
        </w:rPr>
        <w:sectPr>
          <w:pgSz w:w="11906" w:h="16838"/>
          <w:pgMar w:top="1440" w:right="1800" w:bottom="1440" w:left="1800" w:header="851" w:footer="992" w:gutter="0"/>
          <w:cols w:space="425" w:num="1"/>
          <w:docGrid w:type="lines" w:linePitch="312" w:charSpace="0"/>
        </w:sectPr>
      </w:pPr>
    </w:p>
    <w:p>
      <w:pPr>
        <w:pStyle w:val="4"/>
        <w:rPr>
          <w:rStyle w:val="10"/>
          <w:rFonts w:hint="eastAsia" w:ascii="宋体" w:hAnsi="宋体" w:cs="宋体" w:eastAsiaTheme="minorEastAsia"/>
          <w:b/>
          <w:bCs/>
          <w:color w:val="000000"/>
          <w:kern w:val="0"/>
          <w:sz w:val="21"/>
          <w:szCs w:val="21"/>
          <w:u w:val="none"/>
          <w:lang w:val="en-US" w:eastAsia="zh-CN"/>
        </w:rPr>
      </w:pPr>
    </w:p>
    <w:tbl>
      <w:tblPr>
        <w:tblStyle w:val="8"/>
        <w:tblW w:w="13909" w:type="dxa"/>
        <w:jc w:val="center"/>
        <w:tblLayout w:type="fixed"/>
        <w:tblCellMar>
          <w:top w:w="0" w:type="dxa"/>
          <w:left w:w="108" w:type="dxa"/>
          <w:bottom w:w="0" w:type="dxa"/>
          <w:right w:w="108" w:type="dxa"/>
        </w:tblCellMar>
      </w:tblPr>
      <w:tblGrid>
        <w:gridCol w:w="511"/>
        <w:gridCol w:w="2113"/>
        <w:gridCol w:w="1530"/>
        <w:gridCol w:w="2000"/>
        <w:gridCol w:w="5825"/>
        <w:gridCol w:w="750"/>
        <w:gridCol w:w="1180"/>
      </w:tblGrid>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jc w:val="center"/>
              <w:textAlignment w:val="center"/>
              <w:rPr>
                <w:rStyle w:val="10"/>
                <w:rFonts w:ascii="宋体" w:hAnsi="宋体" w:eastAsia="宋体" w:cs="宋体"/>
                <w:b/>
                <w:bCs/>
                <w:color w:val="000000"/>
                <w:kern w:val="2"/>
                <w:sz w:val="22"/>
                <w:szCs w:val="22"/>
                <w:lang w:val="en-US" w:eastAsia="zh-CN" w:bidi="ar-SA"/>
              </w:rPr>
            </w:pPr>
            <w:r>
              <w:rPr>
                <w:rStyle w:val="10"/>
                <w:rFonts w:hint="eastAsia" w:ascii="宋体" w:hAnsi="宋体" w:eastAsia="宋体" w:cs="宋体"/>
                <w:b/>
                <w:bCs/>
                <w:color w:val="000000"/>
                <w:kern w:val="0"/>
                <w:sz w:val="22"/>
                <w:szCs w:val="22"/>
                <w:u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jc w:val="center"/>
              <w:textAlignment w:val="center"/>
              <w:rPr>
                <w:rStyle w:val="10"/>
                <w:rFonts w:ascii="宋体" w:hAnsi="宋体" w:eastAsia="宋体" w:cs="宋体"/>
                <w:b/>
                <w:bCs/>
                <w:color w:val="000000"/>
                <w:kern w:val="2"/>
                <w:sz w:val="22"/>
                <w:szCs w:val="22"/>
                <w:lang w:val="en-US" w:eastAsia="zh-CN" w:bidi="ar-SA"/>
              </w:rPr>
            </w:pPr>
            <w:r>
              <w:rPr>
                <w:rStyle w:val="10"/>
                <w:rFonts w:hint="eastAsia" w:ascii="宋体" w:hAnsi="宋体" w:eastAsia="宋体" w:cs="宋体"/>
                <w:b/>
                <w:bCs/>
                <w:color w:val="000000"/>
                <w:kern w:val="0"/>
                <w:sz w:val="22"/>
                <w:szCs w:val="22"/>
                <w:u w:val="none"/>
                <w:lang w:val="en-US" w:eastAsia="zh-CN"/>
              </w:rPr>
              <w:t>项目名称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jc w:val="center"/>
              <w:textAlignment w:val="center"/>
              <w:rPr>
                <w:rStyle w:val="10"/>
                <w:rFonts w:ascii="宋体" w:hAnsi="宋体" w:eastAsia="宋体" w:cs="宋体"/>
                <w:b/>
                <w:bCs/>
                <w:color w:val="000000"/>
                <w:kern w:val="0"/>
                <w:sz w:val="22"/>
                <w:szCs w:val="22"/>
                <w:lang w:val="en-US" w:eastAsia="zh-CN"/>
              </w:rPr>
            </w:pPr>
            <w:r>
              <w:rPr>
                <w:rStyle w:val="10"/>
                <w:rFonts w:hint="eastAsia" w:ascii="宋体" w:hAnsi="宋体" w:eastAsia="宋体" w:cs="宋体"/>
                <w:b/>
                <w:bCs/>
                <w:color w:val="000000"/>
                <w:kern w:val="0"/>
                <w:sz w:val="22"/>
                <w:szCs w:val="22"/>
                <w:u w:val="none"/>
                <w:lang w:val="en-US" w:eastAsia="zh-CN"/>
              </w:rPr>
              <w:t>品牌</w:t>
            </w:r>
          </w:p>
          <w:p>
            <w:pPr>
              <w:pStyle w:val="3"/>
              <w:widowControl/>
              <w:jc w:val="center"/>
              <w:textAlignment w:val="center"/>
              <w:rPr>
                <w:rStyle w:val="10"/>
                <w:rFonts w:ascii="宋体" w:hAnsi="宋体" w:eastAsia="宋体" w:cs="宋体"/>
                <w:b/>
                <w:bCs/>
                <w:color w:val="000000"/>
                <w:kern w:val="2"/>
                <w:sz w:val="22"/>
                <w:szCs w:val="22"/>
                <w:lang w:val="en-US" w:eastAsia="zh-CN" w:bidi="ar-SA"/>
              </w:rPr>
            </w:pPr>
            <w:r>
              <w:rPr>
                <w:rStyle w:val="10"/>
                <w:rFonts w:hint="eastAsia" w:ascii="宋体" w:hAnsi="宋体" w:eastAsia="宋体" w:cs="宋体"/>
                <w:b/>
                <w:bCs/>
                <w:color w:val="000000"/>
                <w:kern w:val="0"/>
                <w:sz w:val="22"/>
                <w:szCs w:val="22"/>
                <w:u w:val="none"/>
                <w:lang w:val="en-US" w:eastAsia="zh-CN"/>
              </w:rPr>
              <w:t>（参考）</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jc w:val="center"/>
              <w:textAlignment w:val="center"/>
              <w:rPr>
                <w:rStyle w:val="10"/>
                <w:rFonts w:ascii="宋体" w:hAnsi="宋体" w:eastAsia="宋体" w:cs="宋体"/>
                <w:b/>
                <w:bCs/>
                <w:color w:val="000000"/>
                <w:kern w:val="0"/>
                <w:sz w:val="22"/>
                <w:szCs w:val="22"/>
                <w:lang w:val="en-US" w:eastAsia="zh-CN"/>
              </w:rPr>
            </w:pPr>
            <w:r>
              <w:rPr>
                <w:rStyle w:val="10"/>
                <w:rFonts w:hint="eastAsia" w:ascii="宋体" w:hAnsi="宋体" w:eastAsia="宋体" w:cs="宋体"/>
                <w:b/>
                <w:bCs/>
                <w:color w:val="000000"/>
                <w:kern w:val="0"/>
                <w:sz w:val="22"/>
                <w:szCs w:val="22"/>
                <w:u w:val="none"/>
                <w:lang w:val="en-US" w:eastAsia="zh-CN"/>
              </w:rPr>
              <w:t>型号规格</w:t>
            </w:r>
          </w:p>
          <w:p>
            <w:pPr>
              <w:pStyle w:val="3"/>
              <w:widowControl/>
              <w:jc w:val="center"/>
              <w:textAlignment w:val="center"/>
              <w:rPr>
                <w:rStyle w:val="10"/>
                <w:rFonts w:ascii="宋体" w:hAnsi="宋体" w:eastAsia="宋体" w:cs="宋体"/>
                <w:b/>
                <w:bCs/>
                <w:color w:val="000000"/>
                <w:kern w:val="2"/>
                <w:sz w:val="22"/>
                <w:szCs w:val="22"/>
                <w:lang w:val="en-US" w:eastAsia="zh-CN" w:bidi="ar-SA"/>
              </w:rPr>
            </w:pPr>
            <w:r>
              <w:rPr>
                <w:rStyle w:val="10"/>
                <w:rFonts w:hint="eastAsia" w:ascii="宋体" w:hAnsi="宋体" w:eastAsia="宋体" w:cs="宋体"/>
                <w:b/>
                <w:bCs/>
                <w:color w:val="000000"/>
                <w:kern w:val="0"/>
                <w:sz w:val="22"/>
                <w:szCs w:val="22"/>
                <w:u w:val="none"/>
                <w:lang w:val="en-US" w:eastAsia="zh-CN"/>
              </w:rPr>
              <w:t>（参考）</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jc w:val="center"/>
              <w:textAlignment w:val="center"/>
              <w:rPr>
                <w:rStyle w:val="10"/>
                <w:rFonts w:ascii="宋体" w:hAnsi="宋体" w:eastAsia="宋体" w:cs="宋体"/>
                <w:b/>
                <w:bCs/>
                <w:color w:val="000000"/>
                <w:kern w:val="2"/>
                <w:sz w:val="22"/>
                <w:szCs w:val="22"/>
                <w:lang w:val="en-US" w:eastAsia="zh-CN" w:bidi="ar-SA"/>
              </w:rPr>
            </w:pPr>
            <w:r>
              <w:rPr>
                <w:rStyle w:val="10"/>
                <w:rFonts w:hint="eastAsia" w:ascii="宋体" w:hAnsi="宋体" w:eastAsia="宋体" w:cs="宋体"/>
                <w:b/>
                <w:bCs/>
                <w:color w:val="000000"/>
                <w:kern w:val="0"/>
                <w:sz w:val="22"/>
                <w:szCs w:val="22"/>
                <w:u w:val="none"/>
                <w:lang w:val="en-US" w:eastAsia="zh-CN"/>
              </w:rPr>
              <w:t>项目特征描述（参考）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jc w:val="center"/>
              <w:textAlignment w:val="center"/>
              <w:rPr>
                <w:rStyle w:val="10"/>
                <w:rFonts w:ascii="宋体" w:hAnsi="宋体" w:eastAsia="宋体" w:cs="宋体"/>
                <w:b/>
                <w:bCs/>
                <w:color w:val="000000"/>
                <w:kern w:val="2"/>
                <w:sz w:val="22"/>
                <w:szCs w:val="22"/>
                <w:lang w:val="en-US" w:eastAsia="zh-CN" w:bidi="ar-SA"/>
              </w:rPr>
            </w:pPr>
            <w:r>
              <w:rPr>
                <w:rStyle w:val="10"/>
                <w:rFonts w:hint="eastAsia" w:ascii="宋体" w:hAnsi="宋体" w:eastAsia="宋体" w:cs="宋体"/>
                <w:b/>
                <w:bCs/>
                <w:color w:val="000000"/>
                <w:kern w:val="0"/>
                <w:sz w:val="22"/>
                <w:szCs w:val="22"/>
                <w:u w:val="none"/>
                <w:lang w:val="en-US" w:eastAsia="zh-CN"/>
              </w:rPr>
              <w:t>单位</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b/>
                <w:bCs/>
                <w:color w:val="000000"/>
                <w:kern w:val="2"/>
                <w:sz w:val="22"/>
                <w:szCs w:val="22"/>
                <w:lang w:val="en-US" w:eastAsia="zh-CN" w:bidi="ar-SA"/>
              </w:rPr>
            </w:pPr>
            <w:r>
              <w:rPr>
                <w:rStyle w:val="10"/>
                <w:rFonts w:hint="eastAsia" w:ascii="宋体" w:hAnsi="宋体" w:eastAsia="宋体" w:cs="宋体"/>
                <w:b/>
                <w:bCs/>
                <w:color w:val="000000"/>
                <w:kern w:val="0"/>
                <w:sz w:val="22"/>
                <w:szCs w:val="22"/>
                <w:u w:val="none"/>
                <w:lang w:val="en-US" w:eastAsia="zh-CN"/>
              </w:rPr>
              <w:t>类型</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美国ACD</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TC-34</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1、潜液泵拆装、调试</w:t>
            </w:r>
          </w:p>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2、拆机检查并更换轴承、密封件；检查紧固接线盒内部线路、检查定子、转子的磨损情况；</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3、检查润滑流体的自由流动情况。清洗进口滤网，进行动平衡测试。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美国ACD</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TC-34</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更换叶轮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美国ACD</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TC-34</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电机缠绕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4</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法国低温之星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subtran2*1*7/c-2</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 xml:space="preserve">1、潜液泵拆装、调试 </w:t>
            </w:r>
          </w:p>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2、拆机检查并更换轴承、密封件；检查紧固接线盒内部线路、检查定子、转子的磨损情况；</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3、检查润滑流体的自由流动情况。清洗进口滤网，进行动平衡测试。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法国低温之星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subtran2*1*7/c-2</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更换叶轮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6</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法国低温之星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subtran2*1*7/c-2</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电机缠绕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7</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淄博绿源</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LYQD50-150*2</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1、潜液泵拆装、调试                                       2、拆机检查并更换轴承、密封件；检查紧固接线盒内部线路、检查定子、转子的磨损情况；</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3、检查润滑流体的自由流动情况。清洗进口滤网，进行动平衡测试。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8</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淄博绿源</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LYQD50-150*2</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更换叶轮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9</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淄博绿源</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LYQD50-150*2</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电机缠绕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10</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安迪生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ADSP20-C</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1、潜液泵拆装、调试                                       2、拆机检查并更换轴承、密封件；检查紧固接线盒内部线路、检查定子、转子的磨损情况；</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3、检查润滑流体的自由流动情况。清洗进口滤网，进行动平衡测试。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11</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安迪生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ADSP20-C</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更换叶轮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12</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安迪生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ADSP20-C</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电机缠绕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13</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杭州新亚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1、潜液泵拆装、调试                                       2、拆机检查并更换轴承、密封件；检查紧固接线盒内部线路、检查定子、转子的磨损情况；</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3、检查润滑流体的自由流动情况。清洗进口滤网，进行动平衡测试。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14</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杭州新亚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更换叶轮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15</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杭州新亚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电机缠绕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16</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法国利莱森玛</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1、潜液泵拆装、调试                                       2、拆机检查并更换轴承、密封件；检查紧固接线盒内部线路、检查定子、转子的磨损情况；</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3、检查润滑流体的自由流动情况。清洗进口滤网，进行动平衡测试。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17</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法国利莱森玛</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更换叶轮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18</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法国利莱森玛</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电机缠绕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19</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天津佰焰</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JNS-30-2S</w:t>
            </w:r>
          </w:p>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JNC-18.5-2S</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1、潜液泵拆装、调试                                       2、拆机检查并更换轴承、密封件；检查紧固接线盒内部线路、检查定子、转子的磨损情况；</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3、检查润滑流体的自由流动情况。清洗进口滤网，进行动平衡测试。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20</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天津佰焰</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JNS-30-2S</w:t>
            </w:r>
          </w:p>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JNC-18.5-2S</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更换叶轮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21</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天津佰焰</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JNS-30-2S</w:t>
            </w:r>
          </w:p>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JNC-18.5-2S</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电机缠绕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22</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四川省宜宾市昌明机械有限公司</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型号为BXB—K—N</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1、潜液泵拆装、调试                                       2、拆机检查并更换轴承、密封件；检查紧固接线盒内部线路、检查定子、转子的磨损情况；</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3、检查润滑流体的自由流动情况。清洗进口滤网，进行动平衡测试。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23</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四川省宜宾市昌明机械有限公司</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型号为BXB—K—N</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更换叶轮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24</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潜液泵维修保养（8000h，大保）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四川省宜宾市昌明机械有限公司</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型号为BXB—K—N</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电机缠绕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25</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泵池抽真空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对泵池进行抽真空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m3</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LNG低温泵池</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26</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储罐抽真空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30\50\60m3</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对储罐夹层进行抽真空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m3</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LNG储罐</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27</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储罐真空度检测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30\50\60m3</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储罐真空度检测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LNG储罐</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28</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管道抽真空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DN25</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对管道进行抽真空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m</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LNG管道</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29</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管道保温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DN50/40/32/25/57/76</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1、清理管道失效保冷层（含阀门、法兰、弯头等）                                           2、采用聚氨酯泡沫（PIR）保冷材料,保冷层外用玻璃纤维带缠绕后再敷设防潮层，外层用铝板做保护层。</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m</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LNG管道</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30</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蓄电池维护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蓄电池组12V18AH</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更换蓄电池组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蓄电池</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31</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蓄电池维护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蓄电池组12V12Ah/20HR</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更换蓄电池组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蓄电池</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32</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压缩空气干燥机维修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HZX-0010</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更换电磁阀，阀门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压缩空气干燥机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33</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压缩空气干燥机维修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复盛实业（上海）有限公司/上海人民有限公司</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V-0.36/8(VA-80)；V-0.6/8</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更换电磁阀，阀门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压缩空气干燥机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34</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空压机维修、保养</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复盛实业（上海）有限公司/上海人民有限公司</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V-0.36/8(VA-80)；V-0.6/8</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拆主机检查配件磨损情况，更换滤芯、皮碗、气缸软管、密封圈 、阀片阀板、轴承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空压机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35</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空压机维修、保养</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复盛实业（上海）有限公司/上海人民有限公司</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V-0.36/8(VA-80)；V-0.6/8</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空压机机头更换、维修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空压机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36</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空压机维修、保养</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上海拓稳机械有限公司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HZX-0010</w:t>
            </w:r>
          </w:p>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  TW7504</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拆主机检查配件磨损情况，更换滤芯、皮碗、气缸软管、密封圈 、阀片阀板、轴承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空压机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37</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空压机维修、保养</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上海拓稳机械有限公司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HZX-0010</w:t>
            </w:r>
          </w:p>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  TW7504</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空压机机头更换、维修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空压机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38</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干燥塔填料更换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分子筛干燥剂更换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kg</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空压机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39</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变频器维护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ABB</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ABB/ACS510</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1、检查变频器散热器、电容器、清洁散热器                2、检查紧固线路、端子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变频器</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40</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变频器维护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西门子</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西门子440</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1、检查变频器散热器、电容器、清洁散热器                2、检查紧固线路、端子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变频器</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41</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变频器维护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力士乐</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型号:EFC5610-30K0-3P4-MDA-7P-N</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1、检查变频器散热器、电容器、清洁散热器                2、检查紧固线路、端子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变频器</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42</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变频器维护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施耐德</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ATV61</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1、检查变频器散热器、电容器、清洁散热器                2、检查紧固线路、端子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变频器</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43</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加气机流量计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艾默生、E+H</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 xml:space="preserve">1、检查流量计线路 </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2、故障排查维修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44</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加气机主板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重庆耐德</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1、主板升级、检查紧固线路</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2、故障排查修复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45</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加气机主板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华气厚普</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1、主板升级、检查紧固线路</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2、故障排查修复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46</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加气机主板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富瑞特装</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1、主板升级、检查紧固线路</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2、故障排查修复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47</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加气机主板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天津佰焰</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1、主板升级、检查紧固线路</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2、故障排查修复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48</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加气机主板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重庆巨创</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1、主板升级、检查紧固线路</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2、故障排查修复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49</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加气机主板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南京新冶</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1、主板升级、检查紧固线路</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2、故障排查修复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50</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加气机主板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四川金科</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1、主板升级、检查紧固线路</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2、故障排查修复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51</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加气机主板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北京三盈</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1、主板升级、检查紧固线路</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2、故障排查修复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52</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加气机主板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广东恒山</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1、主板升级、检查紧固线路</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2、故障排查修复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53</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加气机主板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河南正星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1、主板升级、检查紧固线路</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2、故障排查修复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54</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加气机主板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安瑞科</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1、主板升级、检查紧固线路</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2、故障排查修复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55</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加气枪整体维护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left"/>
              <w:rPr>
                <w:rStyle w:val="10"/>
                <w:rFonts w:ascii="宋体" w:hAnsi="宋体" w:eastAsia="宋体" w:cs="宋体"/>
                <w:color w:val="000000"/>
                <w:kern w:val="2"/>
                <w:sz w:val="22"/>
                <w:szCs w:val="22"/>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56</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加气机拆除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1.不分型号 2、运置甲方指定位置存放 3、拆除后管口封堵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台</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57</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加气机安装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numPr>
                <w:ilvl w:val="0"/>
                <w:numId w:val="29"/>
              </w:numPr>
              <w:jc w:val="left"/>
              <w:textAlignment w:val="center"/>
              <w:rPr>
                <w:rStyle w:val="10"/>
                <w:rFonts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 xml:space="preserve">不分型号，加气机安装费  </w:t>
            </w:r>
          </w:p>
          <w:p>
            <w:pPr>
              <w:pStyle w:val="3"/>
              <w:widowControl/>
              <w:numPr>
                <w:ilvl w:val="0"/>
                <w:numId w:val="29"/>
              </w:numPr>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管道预制、焊接、连通、检测   </w:t>
            </w:r>
          </w:p>
          <w:p>
            <w:pPr>
              <w:pStyle w:val="3"/>
              <w:widowControl/>
              <w:numPr>
                <w:ilvl w:val="0"/>
                <w:numId w:val="29"/>
              </w:numPr>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联机调试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台</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加气机</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58</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加气站地上动力空气管路更换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val="0"/>
              <w:jc w:val="both"/>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DN10不锈钢管</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1、旧有管路拆除；</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2、新管路安装并于用气设备链接。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米</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1"/>
                <w:szCs w:val="21"/>
                <w:u w:val="none"/>
                <w:lang w:val="en-US" w:eastAsia="zh-CN" w:bidi="ar-SA"/>
              </w:rPr>
              <w:t>动力空气管路</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59</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加气站地下动力空气管路更换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val="0"/>
              <w:jc w:val="both"/>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DN10不锈钢管</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1、地面切割、旧有管路拆除；</w:t>
            </w:r>
          </w:p>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2、新管路安装并于用气设备链接；</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3、地面恢复。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米</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1"/>
                <w:szCs w:val="21"/>
                <w:u w:val="none"/>
                <w:lang w:val="en-US" w:eastAsia="zh-CN" w:bidi="ar-SA"/>
              </w:rPr>
              <w:t>动力空气管路</w:t>
            </w:r>
          </w:p>
        </w:tc>
      </w:tr>
      <w:tr>
        <w:tblPrEx>
          <w:tblCellMar>
            <w:top w:w="0" w:type="dxa"/>
            <w:left w:w="108" w:type="dxa"/>
            <w:bottom w:w="0" w:type="dxa"/>
            <w:right w:w="108" w:type="dxa"/>
          </w:tblCellMar>
        </w:tblPrEx>
        <w:trPr>
          <w:trHeight w:val="26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60</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液位计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left"/>
              <w:rPr>
                <w:rStyle w:val="10"/>
                <w:rFonts w:ascii="宋体" w:hAnsi="宋体" w:eastAsia="宋体" w:cs="宋体"/>
                <w:color w:val="000000"/>
                <w:kern w:val="2"/>
                <w:sz w:val="22"/>
                <w:szCs w:val="22"/>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液位计</w:t>
            </w:r>
          </w:p>
        </w:tc>
      </w:tr>
      <w:tr>
        <w:tblPrEx>
          <w:tblCellMar>
            <w:top w:w="0" w:type="dxa"/>
            <w:left w:w="108" w:type="dxa"/>
            <w:bottom w:w="0" w:type="dxa"/>
            <w:right w:w="108" w:type="dxa"/>
          </w:tblCellMar>
        </w:tblPrEx>
        <w:trPr>
          <w:trHeight w:val="23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61</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油罐清洗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left"/>
              <w:rPr>
                <w:rStyle w:val="10"/>
                <w:rFonts w:ascii="宋体" w:hAnsi="宋体" w:eastAsia="宋体" w:cs="宋体"/>
                <w:color w:val="000000"/>
                <w:kern w:val="2"/>
                <w:sz w:val="22"/>
                <w:szCs w:val="22"/>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油罐清洗</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62</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柱塞泵维护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湖州三井低温设备有限公司</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SBP-15001250</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 xml:space="preserve">1、柱塞泵拆装、调试                            </w:t>
            </w:r>
          </w:p>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 xml:space="preserve">2、拆机检查配件磨损情况，更换活塞环、导向环、密封圈、密封垫、刮油环等易损件；                </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3、检查紧固柱塞泵电机线路、检测电机绝缘。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柱塞泵维护</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63</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往复式压缩机维护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安瑞科</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DF-2.86/(2.5-5)-250、W-3.6/2-250-A</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 xml:space="preserve">1、拆机检查十字头销及衬套磨损等配件磨损情况，清理气缸、更换气阀阀片、支撑环、活塞环、填料密封环、轴瓦、轴套等易损件；                                                  2、更换油滤更换润滑油 ；                         3、检测紧固电机线路、检测电机绝缘。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往复式压缩机维护</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64</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气化器维护保养</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5000m³</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1、恢复气化片脱落部分；</w:t>
            </w:r>
          </w:p>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2、固定裂开的焊点部分；</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3、整改管道受力部分；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气化器</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65</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计量撬维护保养</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HTX-2000</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1、锈蚀金属面除锈刷漆；</w:t>
            </w:r>
          </w:p>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2、调压阀检测维修；</w:t>
            </w:r>
          </w:p>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3、流量计检测维修；</w:t>
            </w:r>
          </w:p>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4、加臭机检测维修；</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5、仪表及安全阀检测维修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调压计量撬</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66</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水浴式加热器</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无锡杨市压力容器有限责任公司</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val="0"/>
              <w:jc w:val="both"/>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1、配电箱接线紧固，无发热严重现象；</w:t>
            </w:r>
          </w:p>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2、加热器水箱内干净，无污垢；</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3、加热器保温正常，无脱落。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水浴式加热器</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67</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防爆配电箱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1、检测防爆性能；</w:t>
            </w:r>
          </w:p>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2、确定接线紧固，无发热现象；</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3、检测防爆合格证符合要求。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配电箱</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68</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设备隐患检测排查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1.进行站点设备隐患检测排查，出具检查情况报告</w:t>
            </w:r>
          </w:p>
          <w:p>
            <w:pPr>
              <w:pStyle w:val="3"/>
              <w:widowControl/>
              <w:jc w:val="left"/>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2.针对检查发现的隐患，给出设备隐患整改建议及方案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2"/>
                <w:sz w:val="22"/>
                <w:szCs w:val="22"/>
                <w:lang w:val="en-US" w:eastAsia="zh-CN" w:bidi="ar-SA"/>
              </w:rPr>
            </w:pPr>
            <w:r>
              <w:rPr>
                <w:rStyle w:val="10"/>
                <w:rFonts w:hint="eastAsia" w:ascii="宋体" w:hAnsi="宋体" w:eastAsia="宋体" w:cs="宋体"/>
                <w:color w:val="000000"/>
                <w:kern w:val="0"/>
                <w:sz w:val="22"/>
                <w:szCs w:val="22"/>
                <w:u w:val="none"/>
                <w:lang w:val="en-US" w:eastAsia="zh-CN"/>
              </w:rPr>
              <w:t>隐患排查</w:t>
            </w:r>
          </w:p>
        </w:tc>
      </w:tr>
      <w:tr>
        <w:tblPrEx>
          <w:tblCellMar>
            <w:top w:w="0" w:type="dxa"/>
            <w:left w:w="108" w:type="dxa"/>
            <w:bottom w:w="0" w:type="dxa"/>
            <w:right w:w="108" w:type="dxa"/>
          </w:tblCellMar>
        </w:tblPrEx>
        <w:trPr>
          <w:trHeight w:val="9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hint="default" w:ascii="宋体" w:hAnsi="宋体" w:eastAsia="宋体" w:cs="宋体"/>
                <w:color w:val="000000"/>
                <w:kern w:val="0"/>
                <w:sz w:val="22"/>
                <w:szCs w:val="22"/>
                <w:u w:val="none"/>
                <w:lang w:val="en-US" w:eastAsia="zh-CN"/>
              </w:rPr>
            </w:pPr>
            <w:r>
              <w:rPr>
                <w:rStyle w:val="10"/>
                <w:rFonts w:hint="eastAsia" w:ascii="宋体" w:hAnsi="宋体" w:eastAsia="宋体" w:cs="宋体"/>
                <w:color w:val="000000"/>
                <w:kern w:val="0"/>
                <w:sz w:val="22"/>
                <w:szCs w:val="22"/>
                <w:u w:val="none"/>
                <w:lang w:val="en-US" w:eastAsia="zh-CN"/>
              </w:rPr>
              <w:t>69</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hint="eastAsia" w:ascii="宋体" w:hAnsi="宋体" w:eastAsia="宋体" w:cs="宋体"/>
                <w:color w:val="000000"/>
                <w:kern w:val="0"/>
                <w:sz w:val="22"/>
                <w:szCs w:val="22"/>
                <w:highlight w:val="none"/>
                <w:u w:val="none"/>
                <w:lang w:val="en-US" w:eastAsia="zh-CN"/>
              </w:rPr>
            </w:pPr>
            <w:r>
              <w:rPr>
                <w:rStyle w:val="10"/>
                <w:rFonts w:hint="eastAsia" w:ascii="宋体" w:hAnsi="宋体" w:cs="宋体"/>
                <w:color w:val="000000"/>
                <w:kern w:val="0"/>
                <w:sz w:val="22"/>
                <w:szCs w:val="22"/>
                <w:highlight w:val="none"/>
                <w:u w:val="none"/>
                <w:lang w:val="en-US" w:eastAsia="zh-CN"/>
              </w:rPr>
              <w:t>设备氮气置换及预冷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highlight w:val="none"/>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highlight w:val="none"/>
                <w:lang w:val="en-US" w:eastAsia="zh-CN" w:bidi="ar-SA"/>
              </w:rPr>
            </w:pPr>
            <w:r>
              <w:rPr>
                <w:rStyle w:val="10"/>
                <w:rFonts w:hint="eastAsia" w:ascii="宋体" w:hAnsi="宋体" w:cs="宋体"/>
                <w:color w:val="000000"/>
                <w:kern w:val="2"/>
                <w:sz w:val="22"/>
                <w:szCs w:val="22"/>
                <w:highlight w:val="none"/>
                <w:lang w:val="en-US" w:eastAsia="zh-CN" w:bidi="ar-SA"/>
              </w:rPr>
              <w:t>液氮及服务</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eastAsia="宋体" w:cs="宋体"/>
                <w:color w:val="000000"/>
                <w:kern w:val="0"/>
                <w:sz w:val="22"/>
                <w:szCs w:val="22"/>
                <w:highlight w:val="none"/>
                <w:lang w:val="en-US" w:eastAsia="zh-CN"/>
              </w:rPr>
            </w:pPr>
            <w:r>
              <w:rPr>
                <w:rStyle w:val="10"/>
                <w:rFonts w:hint="eastAsia" w:ascii="宋体" w:hAnsi="宋体" w:eastAsia="宋体" w:cs="宋体"/>
                <w:color w:val="000000"/>
                <w:kern w:val="0"/>
                <w:sz w:val="22"/>
                <w:szCs w:val="22"/>
                <w:highlight w:val="none"/>
                <w:u w:val="none"/>
                <w:lang w:val="en-US" w:eastAsia="zh-CN"/>
              </w:rPr>
              <w:t>1、</w:t>
            </w:r>
            <w:r>
              <w:rPr>
                <w:rStyle w:val="10"/>
                <w:rFonts w:hint="eastAsia" w:ascii="宋体" w:hAnsi="宋体" w:cs="宋体"/>
                <w:color w:val="000000"/>
                <w:kern w:val="0"/>
                <w:sz w:val="22"/>
                <w:szCs w:val="22"/>
                <w:highlight w:val="none"/>
                <w:u w:val="none"/>
                <w:lang w:val="en-US" w:eastAsia="zh-CN"/>
              </w:rPr>
              <w:t>液氮送到指定地点</w:t>
            </w:r>
            <w:r>
              <w:rPr>
                <w:rStyle w:val="10"/>
                <w:rFonts w:hint="eastAsia" w:ascii="宋体" w:hAnsi="宋体" w:eastAsia="宋体" w:cs="宋体"/>
                <w:color w:val="000000"/>
                <w:kern w:val="0"/>
                <w:sz w:val="22"/>
                <w:szCs w:val="22"/>
                <w:highlight w:val="none"/>
                <w:u w:val="none"/>
                <w:lang w:val="en-US" w:eastAsia="zh-CN"/>
              </w:rPr>
              <w:t>；</w:t>
            </w:r>
          </w:p>
          <w:p>
            <w:pPr>
              <w:pStyle w:val="3"/>
              <w:widowControl/>
              <w:jc w:val="left"/>
              <w:textAlignment w:val="center"/>
              <w:rPr>
                <w:rStyle w:val="10"/>
                <w:rFonts w:hint="eastAsia" w:ascii="宋体" w:hAnsi="宋体" w:eastAsia="宋体" w:cs="宋体"/>
                <w:color w:val="000000"/>
                <w:kern w:val="0"/>
                <w:sz w:val="22"/>
                <w:szCs w:val="22"/>
                <w:highlight w:val="none"/>
                <w:u w:val="none"/>
                <w:lang w:val="en-US" w:eastAsia="zh-CN"/>
              </w:rPr>
            </w:pPr>
            <w:r>
              <w:rPr>
                <w:rStyle w:val="10"/>
                <w:rFonts w:hint="eastAsia" w:ascii="宋体" w:hAnsi="宋体" w:eastAsia="宋体" w:cs="宋体"/>
                <w:color w:val="000000"/>
                <w:kern w:val="0"/>
                <w:sz w:val="22"/>
                <w:szCs w:val="22"/>
                <w:highlight w:val="none"/>
                <w:u w:val="none"/>
                <w:lang w:val="en-US" w:eastAsia="zh-CN"/>
              </w:rPr>
              <w:t>2、</w:t>
            </w:r>
            <w:r>
              <w:rPr>
                <w:rStyle w:val="10"/>
                <w:rFonts w:hint="eastAsia" w:ascii="宋体" w:hAnsi="宋体" w:cs="宋体" w:eastAsiaTheme="minorEastAsia"/>
                <w:color w:val="000000"/>
                <w:kern w:val="0"/>
                <w:sz w:val="22"/>
                <w:szCs w:val="22"/>
                <w:highlight w:val="none"/>
                <w:u w:val="none"/>
                <w:lang w:val="en-US" w:eastAsia="zh-CN"/>
              </w:rPr>
              <w:t>根据需求连接相关设备</w:t>
            </w:r>
          </w:p>
          <w:p>
            <w:pPr>
              <w:pStyle w:val="4"/>
              <w:ind w:left="0" w:leftChars="0" w:firstLine="0" w:firstLineChars="0"/>
              <w:rPr>
                <w:rFonts w:hint="eastAsia"/>
                <w:highlight w:val="none"/>
                <w:lang w:val="en-US" w:eastAsia="zh-CN"/>
              </w:rPr>
            </w:pPr>
            <w:r>
              <w:rPr>
                <w:rStyle w:val="10"/>
                <w:rFonts w:hint="eastAsia" w:ascii="宋体" w:hAnsi="宋体" w:cs="宋体"/>
                <w:color w:val="000000"/>
                <w:kern w:val="0"/>
                <w:sz w:val="22"/>
                <w:szCs w:val="22"/>
                <w:highlight w:val="none"/>
                <w:u w:val="none"/>
                <w:lang w:val="en-US" w:eastAsia="zh-CN"/>
              </w:rPr>
              <w:t>3、</w:t>
            </w:r>
            <w:r>
              <w:rPr>
                <w:rStyle w:val="10"/>
                <w:rFonts w:hint="eastAsia" w:ascii="宋体" w:hAnsi="宋体" w:eastAsia="宋体" w:cs="宋体"/>
                <w:color w:val="000000"/>
                <w:kern w:val="0"/>
                <w:sz w:val="22"/>
                <w:szCs w:val="22"/>
                <w:highlight w:val="none"/>
                <w:u w:val="none"/>
                <w:lang w:val="en-US" w:eastAsia="zh-CN"/>
              </w:rPr>
              <w:t>检测</w:t>
            </w:r>
            <w:r>
              <w:rPr>
                <w:rStyle w:val="10"/>
                <w:rFonts w:hint="eastAsia" w:ascii="宋体" w:hAnsi="宋体" w:cs="宋体"/>
                <w:color w:val="000000"/>
                <w:kern w:val="0"/>
                <w:sz w:val="22"/>
                <w:szCs w:val="22"/>
                <w:highlight w:val="none"/>
                <w:u w:val="none"/>
                <w:lang w:val="en-US" w:eastAsia="zh-CN"/>
              </w:rPr>
              <w:t>设备</w:t>
            </w:r>
            <w:r>
              <w:rPr>
                <w:rStyle w:val="10"/>
                <w:rFonts w:hint="eastAsia" w:ascii="宋体" w:hAnsi="宋体" w:eastAsia="宋体" w:cs="宋体"/>
                <w:color w:val="000000"/>
                <w:kern w:val="0"/>
                <w:sz w:val="22"/>
                <w:szCs w:val="22"/>
                <w:highlight w:val="none"/>
                <w:u w:val="none"/>
                <w:lang w:val="en-US" w:eastAsia="zh-CN"/>
              </w:rPr>
              <w:t>性能</w:t>
            </w:r>
            <w:r>
              <w:rPr>
                <w:rStyle w:val="10"/>
                <w:rFonts w:hint="eastAsia" w:ascii="宋体" w:hAnsi="宋体" w:cs="宋体"/>
                <w:color w:val="000000"/>
                <w:kern w:val="0"/>
                <w:sz w:val="22"/>
                <w:szCs w:val="22"/>
                <w:highlight w:val="none"/>
                <w:u w:val="none"/>
                <w:lang w:val="en-US" w:eastAsia="zh-CN"/>
              </w:rPr>
              <w:t>，对储罐、管道等设备进行氮气置换及预冷，满足设备运行要求</w:t>
            </w:r>
            <w:r>
              <w:rPr>
                <w:rStyle w:val="10"/>
                <w:rFonts w:hint="eastAsia" w:ascii="宋体" w:hAnsi="宋体" w:eastAsia="宋体" w:cs="宋体"/>
                <w:color w:val="000000"/>
                <w:kern w:val="0"/>
                <w:sz w:val="22"/>
                <w:szCs w:val="22"/>
                <w:highlight w:val="none"/>
                <w:u w:val="none"/>
                <w:lang w:val="en-US" w:eastAsia="zh-CN"/>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ind w:firstLine="210" w:firstLineChars="100"/>
              <w:jc w:val="both"/>
              <w:textAlignment w:val="center"/>
              <w:rPr>
                <w:rStyle w:val="10"/>
                <w:rFonts w:hint="eastAsia" w:ascii="宋体" w:hAnsi="宋体" w:eastAsia="宋体" w:cs="宋体"/>
                <w:color w:val="000000"/>
                <w:kern w:val="0"/>
                <w:sz w:val="21"/>
                <w:szCs w:val="21"/>
                <w:highlight w:val="none"/>
                <w:u w:val="none"/>
                <w:lang w:val="en-US" w:eastAsia="zh-CN" w:bidi="ar-SA"/>
              </w:rPr>
            </w:pPr>
            <w:r>
              <w:rPr>
                <w:rStyle w:val="10"/>
                <w:rFonts w:hint="eastAsia" w:ascii="宋体" w:hAnsi="宋体" w:cs="宋体"/>
                <w:color w:val="000000"/>
                <w:kern w:val="0"/>
                <w:sz w:val="21"/>
                <w:szCs w:val="21"/>
                <w:highlight w:val="none"/>
                <w:u w:val="none"/>
                <w:lang w:val="en-US" w:eastAsia="zh-CN" w:bidi="ar-SA"/>
              </w:rPr>
              <w:t>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hint="eastAsia" w:ascii="宋体" w:hAnsi="宋体" w:eastAsia="宋体" w:cs="宋体"/>
                <w:color w:val="000000"/>
                <w:kern w:val="0"/>
                <w:sz w:val="22"/>
                <w:szCs w:val="22"/>
                <w:highlight w:val="none"/>
                <w:u w:val="none"/>
                <w:lang w:val="en-US" w:eastAsia="zh-CN"/>
              </w:rPr>
            </w:pPr>
            <w:r>
              <w:rPr>
                <w:rStyle w:val="10"/>
                <w:rFonts w:hint="eastAsia" w:ascii="宋体" w:hAnsi="宋体" w:eastAsia="宋体" w:cs="宋体"/>
                <w:color w:val="000000"/>
                <w:kern w:val="0"/>
                <w:sz w:val="22"/>
                <w:szCs w:val="22"/>
                <w:highlight w:val="none"/>
                <w:u w:val="none"/>
                <w:lang w:val="en-US" w:eastAsia="zh-CN"/>
              </w:rPr>
              <w:t>据实结算</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hint="default" w:ascii="宋体" w:hAnsi="宋体" w:eastAsia="宋体" w:cs="宋体"/>
                <w:color w:val="000000"/>
                <w:kern w:val="0"/>
                <w:sz w:val="22"/>
                <w:szCs w:val="22"/>
                <w:u w:val="none"/>
                <w:lang w:val="en-US" w:eastAsia="zh-CN"/>
              </w:rPr>
            </w:pPr>
            <w:r>
              <w:rPr>
                <w:rStyle w:val="10"/>
                <w:rFonts w:hint="eastAsia" w:ascii="宋体" w:hAnsi="宋体" w:eastAsia="宋体" w:cs="宋体"/>
                <w:color w:val="000000"/>
                <w:kern w:val="0"/>
                <w:sz w:val="22"/>
                <w:szCs w:val="22"/>
                <w:u w:val="none"/>
                <w:lang w:val="en-US" w:eastAsia="zh-CN"/>
              </w:rPr>
              <w:t>70</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hint="eastAsia" w:ascii="宋体" w:hAnsi="宋体" w:eastAsia="宋体" w:cs="宋体"/>
                <w:color w:val="000000"/>
                <w:kern w:val="0"/>
                <w:sz w:val="22"/>
                <w:szCs w:val="22"/>
                <w:highlight w:val="none"/>
                <w:u w:val="none"/>
                <w:lang w:val="en-US" w:eastAsia="zh-CN"/>
              </w:rPr>
            </w:pPr>
            <w:r>
              <w:rPr>
                <w:rStyle w:val="10"/>
                <w:rFonts w:hint="eastAsia" w:ascii="宋体" w:hAnsi="宋体" w:cs="宋体"/>
                <w:color w:val="000000"/>
                <w:kern w:val="0"/>
                <w:sz w:val="22"/>
                <w:szCs w:val="22"/>
                <w:highlight w:val="none"/>
                <w:u w:val="none"/>
                <w:lang w:val="en-US" w:eastAsia="zh-CN"/>
              </w:rPr>
              <w:t>液氮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highlight w:val="none"/>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highlight w:val="none"/>
                <w:lang w:val="en-US" w:eastAsia="zh-CN" w:bidi="ar-SA"/>
              </w:rPr>
            </w:pPr>
            <w:r>
              <w:rPr>
                <w:rStyle w:val="10"/>
                <w:rFonts w:hint="eastAsia" w:ascii="宋体" w:hAnsi="宋体" w:cs="宋体"/>
                <w:color w:val="000000"/>
                <w:kern w:val="2"/>
                <w:sz w:val="22"/>
                <w:szCs w:val="22"/>
                <w:highlight w:val="none"/>
                <w:lang w:val="en-US" w:eastAsia="zh-CN" w:bidi="ar-SA"/>
              </w:rPr>
              <w:t>液氮</w:t>
            </w: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hint="eastAsia" w:ascii="宋体" w:hAnsi="宋体" w:cs="宋体" w:eastAsiaTheme="minorEastAsia"/>
                <w:color w:val="000000"/>
                <w:kern w:val="0"/>
                <w:sz w:val="22"/>
                <w:szCs w:val="22"/>
                <w:highlight w:val="none"/>
                <w:u w:val="none"/>
                <w:lang w:val="en-US" w:eastAsia="zh-CN"/>
              </w:rPr>
            </w:pPr>
            <w:r>
              <w:rPr>
                <w:rStyle w:val="10"/>
                <w:rFonts w:hint="eastAsia" w:ascii="宋体" w:hAnsi="宋体" w:cs="宋体" w:eastAsiaTheme="minorEastAsia"/>
                <w:color w:val="000000"/>
                <w:kern w:val="0"/>
                <w:sz w:val="22"/>
                <w:szCs w:val="22"/>
                <w:highlight w:val="none"/>
                <w:u w:val="none"/>
                <w:lang w:val="en-US" w:eastAsia="zh-CN"/>
              </w:rPr>
              <w:t>1、液氮送到指定地点</w:t>
            </w:r>
          </w:p>
          <w:p>
            <w:pPr>
              <w:pStyle w:val="3"/>
              <w:widowControl/>
              <w:jc w:val="left"/>
              <w:textAlignment w:val="center"/>
              <w:rPr>
                <w:rStyle w:val="10"/>
                <w:rFonts w:hint="eastAsia" w:ascii="宋体" w:hAnsi="宋体" w:eastAsia="宋体" w:cs="宋体"/>
                <w:color w:val="000000"/>
                <w:kern w:val="0"/>
                <w:sz w:val="22"/>
                <w:szCs w:val="22"/>
                <w:highlight w:val="none"/>
                <w:u w:val="none"/>
                <w:lang w:val="en-US" w:eastAsia="zh-CN"/>
              </w:rPr>
            </w:pPr>
            <w:r>
              <w:rPr>
                <w:rStyle w:val="10"/>
                <w:rFonts w:hint="eastAsia" w:ascii="宋体" w:hAnsi="宋体" w:cs="宋体" w:eastAsiaTheme="minorEastAsia"/>
                <w:color w:val="000000"/>
                <w:kern w:val="0"/>
                <w:sz w:val="22"/>
                <w:szCs w:val="22"/>
                <w:highlight w:val="none"/>
                <w:u w:val="none"/>
                <w:lang w:val="en-US" w:eastAsia="zh-CN"/>
              </w:rPr>
              <w:t>2、根据需求连接相关设备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ind w:firstLine="210" w:firstLineChars="100"/>
              <w:jc w:val="both"/>
              <w:textAlignment w:val="center"/>
              <w:rPr>
                <w:rStyle w:val="10"/>
                <w:rFonts w:hint="eastAsia" w:ascii="宋体" w:hAnsi="宋体" w:eastAsia="宋体" w:cs="宋体"/>
                <w:color w:val="000000"/>
                <w:kern w:val="0"/>
                <w:sz w:val="21"/>
                <w:szCs w:val="21"/>
                <w:highlight w:val="none"/>
                <w:u w:val="none"/>
                <w:lang w:val="en-US" w:eastAsia="zh-CN" w:bidi="ar-SA"/>
              </w:rPr>
            </w:pPr>
            <w:r>
              <w:rPr>
                <w:rStyle w:val="10"/>
                <w:rFonts w:hint="eastAsia" w:ascii="宋体" w:hAnsi="宋体" w:cs="宋体"/>
                <w:color w:val="000000"/>
                <w:kern w:val="0"/>
                <w:sz w:val="21"/>
                <w:szCs w:val="21"/>
                <w:highlight w:val="none"/>
                <w:u w:val="none"/>
                <w:lang w:val="en-US" w:eastAsia="zh-CN" w:bidi="ar-SA"/>
              </w:rPr>
              <w:t>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hint="eastAsia" w:ascii="宋体" w:hAnsi="宋体" w:eastAsia="宋体" w:cs="宋体"/>
                <w:color w:val="000000"/>
                <w:kern w:val="0"/>
                <w:sz w:val="22"/>
                <w:szCs w:val="22"/>
                <w:highlight w:val="none"/>
                <w:u w:val="none"/>
                <w:lang w:val="en-US" w:eastAsia="zh-CN"/>
              </w:rPr>
            </w:pPr>
            <w:r>
              <w:rPr>
                <w:rStyle w:val="10"/>
                <w:rFonts w:hint="eastAsia" w:ascii="宋体" w:hAnsi="宋体" w:eastAsia="宋体" w:cs="宋体"/>
                <w:color w:val="000000"/>
                <w:kern w:val="0"/>
                <w:sz w:val="22"/>
                <w:szCs w:val="22"/>
                <w:highlight w:val="none"/>
                <w:u w:val="none"/>
                <w:lang w:val="en-US" w:eastAsia="zh-CN"/>
              </w:rPr>
              <w:t>据实结算</w:t>
            </w:r>
          </w:p>
        </w:tc>
      </w:tr>
      <w:tr>
        <w:tblPrEx>
          <w:tblCellMar>
            <w:top w:w="0" w:type="dxa"/>
            <w:left w:w="108" w:type="dxa"/>
            <w:bottom w:w="0" w:type="dxa"/>
            <w:right w:w="108" w:type="dxa"/>
          </w:tblCellMar>
        </w:tblPrEx>
        <w:trPr>
          <w:trHeight w:val="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hint="default"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71</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综合服务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val="0"/>
              <w:jc w:val="center"/>
              <w:rPr>
                <w:rStyle w:val="10"/>
                <w:rFonts w:ascii="宋体" w:hAnsi="宋体" w:eastAsia="宋体" w:cs="宋体"/>
                <w:color w:val="000000"/>
                <w:kern w:val="2"/>
                <w:sz w:val="22"/>
                <w:szCs w:val="22"/>
                <w:lang w:val="en-US" w:eastAsia="zh-CN" w:bidi="ar-SA"/>
              </w:rPr>
            </w:pPr>
          </w:p>
        </w:tc>
        <w:tc>
          <w:tcPr>
            <w:tcW w:w="5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left"/>
              <w:textAlignment w:val="center"/>
              <w:rPr>
                <w:rStyle w:val="10"/>
                <w:rFonts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除上述1-70项之外的其他需开展设备维护服务的情况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both"/>
              <w:textAlignment w:val="center"/>
              <w:rPr>
                <w:rStyle w:val="10"/>
                <w:rFonts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1"/>
                <w:szCs w:val="21"/>
                <w:u w:val="none"/>
                <w:lang w:val="en-US" w:eastAsia="zh-CN" w:bidi="ar-SA"/>
              </w:rPr>
              <w:t>人*工日</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widowControl/>
              <w:jc w:val="center"/>
              <w:textAlignment w:val="center"/>
              <w:rPr>
                <w:rStyle w:val="10"/>
                <w:rFonts w:ascii="宋体" w:hAnsi="宋体" w:eastAsia="宋体" w:cs="宋体"/>
                <w:color w:val="000000"/>
                <w:kern w:val="0"/>
                <w:sz w:val="22"/>
                <w:szCs w:val="22"/>
                <w:lang w:val="en-US" w:eastAsia="zh-CN"/>
              </w:rPr>
            </w:pPr>
            <w:r>
              <w:rPr>
                <w:rStyle w:val="10"/>
                <w:rFonts w:hint="eastAsia" w:ascii="宋体" w:hAnsi="宋体" w:eastAsia="宋体" w:cs="宋体"/>
                <w:color w:val="000000"/>
                <w:kern w:val="0"/>
                <w:sz w:val="22"/>
                <w:szCs w:val="22"/>
                <w:u w:val="none"/>
                <w:lang w:val="en-US" w:eastAsia="zh-CN"/>
              </w:rPr>
              <w:t>据实结算</w:t>
            </w:r>
          </w:p>
        </w:tc>
      </w:tr>
    </w:tbl>
    <w:p>
      <w:pPr>
        <w:pStyle w:val="4"/>
        <w:ind w:left="0" w:leftChars="0" w:firstLine="0" w:firstLineChars="0"/>
        <w:sectPr>
          <w:pgSz w:w="16838" w:h="11906" w:orient="landscape"/>
          <w:pgMar w:top="1800" w:right="1440" w:bottom="1800" w:left="1440" w:header="851" w:footer="992" w:gutter="0"/>
          <w:cols w:space="425" w:num="1"/>
          <w:docGrid w:type="lines" w:linePitch="312" w:charSpace="0"/>
        </w:sectPr>
      </w:pPr>
    </w:p>
    <w:p>
      <w:pPr>
        <w:pStyle w:val="4"/>
        <w:ind w:left="0" w:leftChars="0" w:firstLine="0" w:firstLineChars="0"/>
      </w:pPr>
    </w:p>
    <w:p>
      <w:pPr>
        <w:pStyle w:val="3"/>
        <w:numPr>
          <w:ilvl w:val="0"/>
          <w:numId w:val="1"/>
        </w:numPr>
        <w:snapToGrid w:val="0"/>
        <w:spacing w:before="120" w:beforeLines="50" w:after="120" w:afterLines="50"/>
        <w:ind w:firstLine="420" w:firstLineChars="0"/>
        <w:rPr>
          <w:rStyle w:val="10"/>
          <w:rFonts w:ascii="宋体" w:hAnsi="宋体" w:cs="宋体" w:eastAsiaTheme="minorEastAsia"/>
          <w:b/>
          <w:bCs/>
          <w:color w:val="000000"/>
          <w:kern w:val="0"/>
          <w:sz w:val="21"/>
          <w:szCs w:val="21"/>
          <w:u w:val="none"/>
        </w:rPr>
      </w:pPr>
      <w:r>
        <w:rPr>
          <w:rStyle w:val="10"/>
          <w:rFonts w:hint="eastAsia" w:ascii="宋体" w:hAnsi="宋体" w:cs="宋体" w:eastAsiaTheme="minorEastAsia"/>
          <w:b/>
          <w:bCs/>
          <w:color w:val="000000"/>
          <w:kern w:val="0"/>
          <w:sz w:val="21"/>
          <w:szCs w:val="21"/>
          <w:u w:val="none"/>
          <w:lang w:val="en-US" w:eastAsia="zh-CN"/>
        </w:rPr>
        <w:t>里程碑计划</w:t>
      </w:r>
    </w:p>
    <w:p>
      <w:pPr>
        <w:pStyle w:val="4"/>
        <w:ind w:left="0" w:leftChars="0" w:firstLine="420" w:firstLineChars="200"/>
      </w:pPr>
      <w:r>
        <w:rPr>
          <w:rFonts w:hint="eastAsia"/>
          <w:lang w:val="en-US" w:eastAsia="zh-CN"/>
        </w:rPr>
        <w:t>投标人</w:t>
      </w:r>
      <w:r>
        <w:rPr>
          <w:rFonts w:hint="default"/>
        </w:rPr>
        <w:t>人为</w:t>
      </w:r>
      <w:r>
        <w:rPr>
          <w:rFonts w:hint="eastAsia"/>
          <w:lang w:val="en-US" w:eastAsia="zh-CN"/>
        </w:rPr>
        <w:t>招标</w:t>
      </w:r>
      <w:r>
        <w:rPr>
          <w:rFonts w:hint="default"/>
        </w:rPr>
        <w:t>人提供</w:t>
      </w:r>
      <w:r>
        <w:rPr>
          <w:rFonts w:hint="default"/>
          <w:lang w:val="en-US" w:eastAsia="zh-CN"/>
        </w:rPr>
        <w:t>加气站</w:t>
      </w:r>
      <w:r>
        <w:rPr>
          <w:rFonts w:hint="eastAsia"/>
          <w:lang w:eastAsia="zh-CN"/>
        </w:rPr>
        <w:t>设备设施维护保养</w:t>
      </w:r>
      <w:r>
        <w:rPr>
          <w:rFonts w:hint="eastAsia"/>
          <w:lang w:val="en-US" w:eastAsia="zh-CN"/>
        </w:rPr>
        <w:t>服务</w:t>
      </w:r>
      <w:r>
        <w:rPr>
          <w:rFonts w:hint="default"/>
        </w:rPr>
        <w:t>，项目服务期为3年，采用1+1+1模式签订合同，即在每一年度合同期到期前，</w:t>
      </w:r>
      <w:r>
        <w:rPr>
          <w:rFonts w:hint="eastAsia"/>
          <w:lang w:val="en-US" w:eastAsia="zh-CN"/>
        </w:rPr>
        <w:t>招标人</w:t>
      </w:r>
      <w:r>
        <w:rPr>
          <w:rFonts w:hint="default"/>
        </w:rPr>
        <w:t>对</w:t>
      </w:r>
      <w:r>
        <w:rPr>
          <w:rFonts w:hint="eastAsia"/>
          <w:lang w:val="en-US" w:eastAsia="zh-CN"/>
        </w:rPr>
        <w:t>投标</w:t>
      </w:r>
      <w:r>
        <w:rPr>
          <w:rFonts w:hint="default"/>
        </w:rPr>
        <w:t>人进行履约评价，若评价合格，采购人有权根据实际需求决定继续履行或终止合同，并书面通知应答人，每年度以此类推，但整个合同期最长不超过3年。如评价不合格，</w:t>
      </w:r>
      <w:r>
        <w:rPr>
          <w:rFonts w:hint="eastAsia"/>
          <w:lang w:val="en-US" w:eastAsia="zh-CN"/>
        </w:rPr>
        <w:t>招标</w:t>
      </w:r>
      <w:r>
        <w:rPr>
          <w:rFonts w:hint="default"/>
        </w:rPr>
        <w:t>人有权终止合同，且</w:t>
      </w:r>
      <w:r>
        <w:rPr>
          <w:rFonts w:hint="eastAsia"/>
          <w:lang w:val="en-US" w:eastAsia="zh-CN"/>
        </w:rPr>
        <w:t>招标</w:t>
      </w:r>
      <w:r>
        <w:rPr>
          <w:rFonts w:hint="default"/>
        </w:rPr>
        <w:t>人无需承担任何责任。</w:t>
      </w:r>
    </w:p>
    <w:p>
      <w:pPr>
        <w:pStyle w:val="3"/>
        <w:numPr>
          <w:ilvl w:val="0"/>
          <w:numId w:val="1"/>
        </w:numPr>
        <w:snapToGrid w:val="0"/>
        <w:spacing w:before="120" w:beforeLines="50" w:after="120" w:afterLines="50"/>
        <w:ind w:firstLine="420" w:firstLineChars="0"/>
        <w:rPr>
          <w:rStyle w:val="10"/>
          <w:rFonts w:ascii="宋体" w:hAnsi="宋体" w:cs="宋体" w:eastAsiaTheme="minorEastAsia"/>
          <w:b/>
          <w:bCs/>
          <w:color w:val="000000"/>
          <w:kern w:val="0"/>
          <w:sz w:val="21"/>
          <w:szCs w:val="21"/>
          <w:u w:val="none"/>
        </w:rPr>
      </w:pPr>
      <w:r>
        <w:rPr>
          <w:rStyle w:val="10"/>
          <w:rFonts w:hint="eastAsia" w:ascii="宋体" w:hAnsi="宋体" w:cs="宋体" w:eastAsiaTheme="minorEastAsia"/>
          <w:b/>
          <w:bCs/>
          <w:color w:val="000000"/>
          <w:kern w:val="0"/>
          <w:sz w:val="21"/>
          <w:szCs w:val="21"/>
          <w:u w:val="none"/>
          <w:lang w:val="en-US" w:eastAsia="zh-CN"/>
        </w:rPr>
        <w:t>交付形式</w:t>
      </w:r>
    </w:p>
    <w:p>
      <w:pPr>
        <w:pStyle w:val="4"/>
        <w:ind w:left="0" w:leftChars="0" w:firstLine="420" w:firstLineChars="200"/>
        <w:rPr>
          <w:rFonts w:hint="eastAsia"/>
          <w:lang w:val="en-US" w:eastAsia="zh-CN"/>
        </w:rPr>
      </w:pPr>
      <w:r>
        <w:rPr>
          <w:rFonts w:hint="eastAsia"/>
          <w:lang w:val="en-US" w:eastAsia="zh-CN"/>
        </w:rPr>
        <w:t>投标人</w:t>
      </w:r>
      <w:r>
        <w:rPr>
          <w:rFonts w:hint="default"/>
          <w:lang w:val="en-US" w:eastAsia="zh-CN"/>
        </w:rPr>
        <w:t>按照</w:t>
      </w:r>
      <w:r>
        <w:rPr>
          <w:rFonts w:hint="eastAsia"/>
          <w:lang w:val="en-US" w:eastAsia="zh-CN"/>
        </w:rPr>
        <w:t>招标</w:t>
      </w:r>
      <w:r>
        <w:rPr>
          <w:rFonts w:hint="default"/>
          <w:lang w:val="en-US" w:eastAsia="zh-CN"/>
        </w:rPr>
        <w:t>人要求提加气站</w:t>
      </w:r>
      <w:r>
        <w:rPr>
          <w:rFonts w:hint="eastAsia"/>
          <w:lang w:eastAsia="zh-CN"/>
        </w:rPr>
        <w:t>设备设施维护保养</w:t>
      </w:r>
      <w:r>
        <w:rPr>
          <w:rFonts w:hint="eastAsia"/>
          <w:lang w:val="en-US" w:eastAsia="zh-CN"/>
        </w:rPr>
        <w:t>服务，完成设备设施维护，保障站点正常运行。</w:t>
      </w:r>
    </w:p>
    <w:p>
      <w:pPr>
        <w:pStyle w:val="11"/>
        <w:numPr>
          <w:ilvl w:val="0"/>
          <w:numId w:val="30"/>
        </w:numPr>
        <w:adjustRightInd w:val="0"/>
        <w:snapToGrid w:val="0"/>
        <w:spacing w:before="120" w:beforeLines="50" w:after="120" w:afterLines="50" w:line="360" w:lineRule="auto"/>
        <w:ind w:left="0" w:leftChars="0" w:firstLine="420" w:firstLineChars="200"/>
        <w:jc w:val="left"/>
        <w:rPr>
          <w:rStyle w:val="10"/>
          <w:rFonts w:ascii="宋体" w:hAnsi="宋体" w:cs="宋体"/>
          <w:kern w:val="0"/>
          <w:szCs w:val="21"/>
        </w:rPr>
      </w:pPr>
      <w:r>
        <w:rPr>
          <w:rStyle w:val="10"/>
          <w:rFonts w:hint="eastAsia" w:ascii="宋体" w:hAnsi="宋体" w:cs="宋体"/>
          <w:color w:val="000000"/>
          <w:kern w:val="0"/>
          <w:szCs w:val="21"/>
          <w:u w:val="none"/>
        </w:rPr>
        <w:t>投标人收到招标人发出的设备维护服务工单后</w:t>
      </w:r>
      <w:r>
        <w:rPr>
          <w:rStyle w:val="10"/>
          <w:rFonts w:hint="eastAsia" w:ascii="宋体" w:hAnsi="宋体" w:cs="宋体"/>
          <w:color w:val="000000"/>
          <w:kern w:val="0"/>
          <w:szCs w:val="21"/>
          <w:u w:val="none"/>
          <w:lang w:eastAsia="zh-CN"/>
        </w:rPr>
        <w:t>，</w:t>
      </w:r>
      <w:r>
        <w:rPr>
          <w:rStyle w:val="10"/>
          <w:rFonts w:hint="eastAsia" w:ascii="宋体" w:hAnsi="宋体" w:cs="宋体"/>
          <w:color w:val="000000"/>
          <w:kern w:val="0"/>
          <w:szCs w:val="21"/>
          <w:u w:val="none"/>
        </w:rPr>
        <w:t>应在2个日历日内完成项目现场踏勘工作。</w:t>
      </w:r>
    </w:p>
    <w:p>
      <w:pPr>
        <w:pStyle w:val="11"/>
        <w:numPr>
          <w:ilvl w:val="0"/>
          <w:numId w:val="30"/>
        </w:numPr>
        <w:adjustRightInd w:val="0"/>
        <w:snapToGrid w:val="0"/>
        <w:spacing w:before="120" w:beforeLines="50" w:after="120" w:afterLines="50" w:line="360" w:lineRule="auto"/>
        <w:ind w:left="0" w:leftChars="0" w:firstLine="420" w:firstLineChars="200"/>
        <w:jc w:val="left"/>
        <w:rPr>
          <w:rStyle w:val="10"/>
          <w:rFonts w:ascii="宋体" w:hAnsi="宋体" w:cs="宋体"/>
          <w:kern w:val="0"/>
          <w:szCs w:val="21"/>
        </w:rPr>
      </w:pPr>
      <w:r>
        <w:rPr>
          <w:rStyle w:val="10"/>
          <w:rFonts w:hint="eastAsia" w:ascii="宋体" w:hAnsi="宋体" w:cs="宋体"/>
          <w:color w:val="000000"/>
          <w:kern w:val="0"/>
          <w:szCs w:val="21"/>
          <w:u w:val="none"/>
        </w:rPr>
        <w:t>投标人踏勘完成后，应于2个日历日内完成施工方案，报招标人指定的站点业主审核。招标人应在7个日历日对投标人提交的施工方案进行审核意见回复。</w:t>
      </w:r>
    </w:p>
    <w:p>
      <w:pPr>
        <w:pStyle w:val="11"/>
        <w:numPr>
          <w:ilvl w:val="0"/>
          <w:numId w:val="30"/>
        </w:numPr>
        <w:adjustRightInd w:val="0"/>
        <w:snapToGrid w:val="0"/>
        <w:spacing w:before="120" w:beforeLines="50" w:after="120" w:afterLines="50" w:line="360" w:lineRule="auto"/>
        <w:ind w:left="0" w:leftChars="0" w:firstLine="420" w:firstLineChars="200"/>
        <w:jc w:val="left"/>
        <w:rPr>
          <w:rStyle w:val="10"/>
          <w:rFonts w:ascii="宋体" w:hAnsi="宋体" w:cs="宋体"/>
          <w:kern w:val="0"/>
          <w:szCs w:val="21"/>
        </w:rPr>
      </w:pPr>
      <w:r>
        <w:rPr>
          <w:rStyle w:val="10"/>
          <w:rFonts w:hint="eastAsia" w:ascii="宋体" w:hAnsi="宋体" w:cs="宋体"/>
          <w:color w:val="000000"/>
          <w:kern w:val="0"/>
          <w:szCs w:val="21"/>
          <w:u w:val="none"/>
        </w:rPr>
        <w:t>审核通过后，3个日历日内投标人应根据批准的施工方案组织进场施工，单座站点设备维护服务工期最长不应超过10个日历日，具体工期以</w:t>
      </w:r>
      <w:r>
        <w:rPr>
          <w:rStyle w:val="10"/>
          <w:rFonts w:ascii="宋体" w:hAnsi="宋体" w:cs="宋体"/>
          <w:color w:val="000000"/>
          <w:kern w:val="0"/>
          <w:szCs w:val="21"/>
          <w:u w:val="none"/>
        </w:rPr>
        <w:t>“</w:t>
      </w:r>
      <w:r>
        <w:rPr>
          <w:rStyle w:val="10"/>
          <w:rFonts w:hint="eastAsia" w:ascii="宋体" w:hAnsi="宋体" w:cs="宋体"/>
          <w:color w:val="000000"/>
          <w:kern w:val="0"/>
          <w:szCs w:val="21"/>
          <w:u w:val="none"/>
        </w:rPr>
        <w:t>设备维护服务工单</w:t>
      </w:r>
      <w:r>
        <w:rPr>
          <w:rStyle w:val="10"/>
          <w:rFonts w:ascii="宋体" w:hAnsi="宋体" w:cs="宋体"/>
          <w:color w:val="000000"/>
          <w:kern w:val="0"/>
          <w:szCs w:val="21"/>
          <w:u w:val="none"/>
        </w:rPr>
        <w:t>”</w:t>
      </w:r>
      <w:r>
        <w:rPr>
          <w:rStyle w:val="10"/>
          <w:rFonts w:hint="eastAsia" w:ascii="宋体" w:hAnsi="宋体" w:cs="宋体"/>
          <w:color w:val="000000"/>
          <w:kern w:val="0"/>
          <w:szCs w:val="21"/>
          <w:u w:val="none"/>
        </w:rPr>
        <w:t>中的具体设备维护服务内容和招标人指定的站点业主要求为准。</w:t>
      </w:r>
    </w:p>
    <w:p>
      <w:pPr>
        <w:pStyle w:val="11"/>
        <w:numPr>
          <w:ilvl w:val="0"/>
          <w:numId w:val="30"/>
        </w:numPr>
        <w:adjustRightInd w:val="0"/>
        <w:snapToGrid w:val="0"/>
        <w:spacing w:before="120" w:beforeLines="50" w:after="120" w:afterLines="50" w:line="360" w:lineRule="auto"/>
        <w:ind w:left="0" w:leftChars="0" w:firstLine="420" w:firstLineChars="200"/>
        <w:rPr>
          <w:rFonts w:hint="eastAsia"/>
          <w:lang w:val="en-US" w:eastAsia="zh-CN"/>
        </w:rPr>
      </w:pPr>
      <w:r>
        <w:rPr>
          <w:rStyle w:val="10"/>
          <w:rFonts w:hint="eastAsia" w:ascii="宋体" w:hAnsi="宋体" w:cs="宋体"/>
          <w:color w:val="000000"/>
          <w:kern w:val="0"/>
          <w:szCs w:val="21"/>
          <w:u w:val="none"/>
          <w:lang w:val="en-US" w:eastAsia="zh-CN"/>
        </w:rPr>
        <w:t>服务</w:t>
      </w:r>
      <w:r>
        <w:rPr>
          <w:rStyle w:val="10"/>
          <w:rFonts w:hint="eastAsia" w:ascii="宋体" w:hAnsi="宋体" w:cs="宋体"/>
          <w:color w:val="000000"/>
          <w:kern w:val="0"/>
          <w:szCs w:val="21"/>
          <w:u w:val="none"/>
        </w:rPr>
        <w:t>完成后3个日历日内，投标人交付拟验收资料及更换的零部件产品合格类证书资料。</w:t>
      </w:r>
    </w:p>
    <w:p>
      <w:pPr>
        <w:pStyle w:val="3"/>
        <w:numPr>
          <w:ilvl w:val="0"/>
          <w:numId w:val="1"/>
        </w:numPr>
        <w:snapToGrid w:val="0"/>
        <w:spacing w:before="120" w:beforeLines="50" w:afterLines="50"/>
        <w:ind w:firstLine="420"/>
        <w:rPr>
          <w:rFonts w:hint="eastAsia"/>
        </w:rPr>
      </w:pPr>
      <w:r>
        <w:rPr>
          <w:rStyle w:val="10"/>
          <w:rFonts w:hint="eastAsia" w:ascii="宋体" w:hAnsi="宋体" w:cs="宋体" w:eastAsiaTheme="minorEastAsia"/>
          <w:b/>
          <w:bCs/>
          <w:color w:val="000000"/>
          <w:kern w:val="0"/>
          <w:sz w:val="21"/>
          <w:szCs w:val="21"/>
          <w:u w:val="none"/>
          <w:lang w:val="en-US" w:eastAsia="zh-CN"/>
        </w:rPr>
        <w:t>验收方式</w:t>
      </w:r>
    </w:p>
    <w:p>
      <w:pPr>
        <w:pStyle w:val="3"/>
        <w:numPr>
          <w:ilvl w:val="-1"/>
          <w:numId w:val="0"/>
        </w:numPr>
        <w:snapToGrid w:val="0"/>
        <w:spacing w:before="120" w:beforeLines="50" w:afterLines="50"/>
        <w:ind w:left="0" w:firstLine="420" w:firstLineChars="200"/>
        <w:rPr>
          <w:rFonts w:hint="eastAsia"/>
        </w:rPr>
      </w:pPr>
      <w:r>
        <w:rPr>
          <w:rFonts w:hint="eastAsia"/>
        </w:rPr>
        <w:t>招标人根据合同要求及设备维护服务工作完成情况开展验收工作。质量初评合格，稳定运行72小时后方可进行交工验收，验收成员在维护验收单上签字。</w:t>
      </w:r>
    </w:p>
    <w:p>
      <w:pPr>
        <w:pStyle w:val="4"/>
        <w:rPr>
          <w:rFonts w:hint="eastAsia"/>
        </w:rPr>
      </w:pPr>
    </w:p>
    <w:p>
      <w:pPr>
        <w:pStyle w:val="3"/>
        <w:numPr>
          <w:ilvl w:val="0"/>
          <w:numId w:val="1"/>
        </w:numPr>
        <w:snapToGrid w:val="0"/>
        <w:spacing w:before="120" w:beforeLines="50" w:afterLines="50"/>
        <w:ind w:firstLine="420"/>
        <w:rPr>
          <w:rStyle w:val="10"/>
          <w:rFonts w:hint="eastAsia" w:ascii="宋体" w:hAnsi="宋体" w:cs="宋体" w:eastAsiaTheme="minorEastAsia"/>
          <w:b/>
          <w:bCs/>
          <w:color w:val="000000"/>
          <w:kern w:val="0"/>
          <w:szCs w:val="21"/>
          <w:u w:val="none"/>
        </w:rPr>
      </w:pPr>
      <w:r>
        <w:rPr>
          <w:rStyle w:val="10"/>
          <w:rFonts w:ascii="宋体" w:hAnsi="宋体" w:cs="宋体" w:eastAsiaTheme="minorEastAsia"/>
          <w:b/>
          <w:bCs/>
          <w:color w:val="000000"/>
          <w:kern w:val="0"/>
          <w:szCs w:val="21"/>
          <w:u w:val="none"/>
        </w:rPr>
        <w:t>支付里程碑点建议</w:t>
      </w:r>
    </w:p>
    <w:p>
      <w:pPr>
        <w:pStyle w:val="4"/>
        <w:rPr>
          <w:rStyle w:val="10"/>
          <w:rFonts w:ascii="宋体" w:hAnsi="宋体" w:cs="宋体" w:eastAsiaTheme="minorEastAsia"/>
          <w:b/>
          <w:bCs/>
          <w:color w:val="000000"/>
          <w:kern w:val="0"/>
          <w:szCs w:val="21"/>
          <w:u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881"/>
        <w:gridCol w:w="2702"/>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snapToGrid w:val="0"/>
              <w:spacing w:line="30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2881" w:type="dxa"/>
          </w:tcPr>
          <w:p>
            <w:pPr>
              <w:snapToGrid w:val="0"/>
              <w:spacing w:line="30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款项名称</w:t>
            </w:r>
          </w:p>
        </w:tc>
        <w:tc>
          <w:tcPr>
            <w:tcW w:w="2702" w:type="dxa"/>
          </w:tcPr>
          <w:p>
            <w:pPr>
              <w:snapToGrid w:val="0"/>
              <w:spacing w:line="30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里程碑条件</w:t>
            </w:r>
          </w:p>
        </w:tc>
        <w:tc>
          <w:tcPr>
            <w:tcW w:w="2120" w:type="dxa"/>
          </w:tcPr>
          <w:p>
            <w:pPr>
              <w:snapToGrid w:val="0"/>
              <w:spacing w:line="30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付款百分比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9" w:type="dxa"/>
            <w:vAlign w:val="center"/>
          </w:tcPr>
          <w:p>
            <w:pPr>
              <w:snapToGrid w:val="0"/>
              <w:spacing w:line="30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2881" w:type="dxa"/>
            <w:vAlign w:val="center"/>
          </w:tcPr>
          <w:p>
            <w:pPr>
              <w:snapToGrid w:val="0"/>
              <w:spacing w:line="30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spacing w:val="0"/>
                <w:sz w:val="21"/>
                <w:szCs w:val="21"/>
                <w:highlight w:val="none"/>
                <w:lang w:val="en-US" w:eastAsia="zh-CN"/>
              </w:rPr>
              <w:t>场站</w:t>
            </w:r>
            <w:r>
              <w:rPr>
                <w:rFonts w:hint="eastAsia" w:ascii="宋体" w:hAnsi="宋体" w:eastAsia="宋体" w:cs="宋体"/>
                <w:spacing w:val="0"/>
                <w:sz w:val="21"/>
                <w:szCs w:val="21"/>
                <w:highlight w:val="none"/>
                <w:lang w:eastAsia="zh-CN"/>
              </w:rPr>
              <w:t>设备设施维护</w:t>
            </w:r>
            <w:r>
              <w:rPr>
                <w:rFonts w:hint="eastAsia" w:ascii="宋体" w:hAnsi="宋体" w:eastAsia="宋体" w:cs="宋体"/>
                <w:spacing w:val="0"/>
                <w:sz w:val="21"/>
                <w:szCs w:val="21"/>
                <w:highlight w:val="none"/>
                <w:lang w:val="en-US" w:eastAsia="zh-CN"/>
              </w:rPr>
              <w:t>服务</w:t>
            </w:r>
          </w:p>
        </w:tc>
        <w:tc>
          <w:tcPr>
            <w:tcW w:w="2702" w:type="dxa"/>
            <w:vAlign w:val="center"/>
          </w:tcPr>
          <w:p>
            <w:pPr>
              <w:snapToGrid w:val="0"/>
              <w:spacing w:line="30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2"/>
                <w:sz w:val="21"/>
                <w:szCs w:val="21"/>
                <w:highlight w:val="none"/>
                <w:lang w:val="en-US" w:eastAsia="zh-CN" w:bidi="ar-SA"/>
              </w:rPr>
              <w:t>完成服务，并维护验收单，经双方验收合格签字</w:t>
            </w:r>
          </w:p>
        </w:tc>
        <w:tc>
          <w:tcPr>
            <w:tcW w:w="2120" w:type="dxa"/>
            <w:vAlign w:val="center"/>
          </w:tcPr>
          <w:p>
            <w:pPr>
              <w:snapToGrid w:val="0"/>
              <w:spacing w:line="30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w:t>
            </w:r>
          </w:p>
        </w:tc>
      </w:tr>
    </w:tbl>
    <w:p>
      <w:pPr>
        <w:pStyle w:val="4"/>
        <w:rPr>
          <w:rStyle w:val="10"/>
          <w:rFonts w:hint="eastAsia" w:ascii="宋体" w:hAnsi="宋体" w:cs="宋体" w:eastAsiaTheme="minorEastAsia"/>
          <w:b/>
          <w:bCs/>
          <w:color w:val="000000"/>
          <w:kern w:val="0"/>
          <w:szCs w:val="21"/>
          <w:u w:val="none"/>
        </w:rPr>
        <w:sectPr>
          <w:pgSz w:w="11906" w:h="16838"/>
          <w:pgMar w:top="1440" w:right="1800" w:bottom="1440" w:left="1800" w:header="851" w:footer="992" w:gutter="0"/>
          <w:cols w:space="425" w:num="1"/>
          <w:docGrid w:type="lines" w:linePitch="312" w:charSpace="0"/>
        </w:sectPr>
      </w:pPr>
    </w:p>
    <w:p>
      <w:pPr>
        <w:pStyle w:val="4"/>
        <w:rPr>
          <w:rStyle w:val="10"/>
          <w:rFonts w:hint="eastAsia" w:ascii="宋体" w:hAnsi="宋体" w:cs="宋体" w:eastAsiaTheme="minorEastAsia"/>
          <w:b/>
          <w:bCs/>
          <w:color w:val="000000"/>
          <w:kern w:val="0"/>
          <w:szCs w:val="21"/>
          <w:u w:val="none"/>
          <w:lang w:val="en-US" w:eastAsia="zh-CN"/>
        </w:rPr>
      </w:pPr>
      <w:r>
        <w:rPr>
          <w:rStyle w:val="10"/>
          <w:rFonts w:hint="eastAsia" w:ascii="宋体" w:hAnsi="宋体" w:cs="宋体" w:eastAsiaTheme="minorEastAsia"/>
          <w:b/>
          <w:bCs/>
          <w:color w:val="000000"/>
          <w:kern w:val="0"/>
          <w:szCs w:val="21"/>
          <w:u w:val="none"/>
          <w:lang w:val="en-US" w:eastAsia="zh-CN"/>
        </w:rPr>
        <w:t>验收单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8" w:type="dxa"/>
            <w:gridSpan w:val="2"/>
            <w:noWrap w:val="0"/>
            <w:vAlign w:val="center"/>
          </w:tcPr>
          <w:p>
            <w:pPr>
              <w:spacing w:line="36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服务</w:t>
            </w:r>
            <w:r>
              <w:rPr>
                <w:rFonts w:hint="eastAsia" w:ascii="Times New Roman" w:hAnsi="Times New Roman" w:eastAsia="宋体" w:cs="Times New Roman"/>
                <w:sz w:val="24"/>
                <w:szCs w:val="24"/>
              </w:rPr>
              <w:t>验收单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部门名称</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服务</w:t>
            </w:r>
            <w:r>
              <w:rPr>
                <w:rFonts w:hint="eastAsia" w:ascii="Times New Roman" w:hAnsi="Times New Roman" w:eastAsia="宋体" w:cs="Times New Roman"/>
                <w:sz w:val="24"/>
                <w:szCs w:val="24"/>
              </w:rPr>
              <w:t>日期</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服务工作量</w:t>
            </w:r>
            <w:r>
              <w:rPr>
                <w:rFonts w:hint="eastAsia" w:ascii="Times New Roman" w:hAnsi="Times New Roman" w:eastAsia="宋体" w:cs="Times New Roman"/>
                <w:sz w:val="24"/>
                <w:szCs w:val="24"/>
              </w:rPr>
              <w:t>明细</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验收情况</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备注/其他情况</w:t>
            </w:r>
          </w:p>
        </w:tc>
        <w:tc>
          <w:tcPr>
            <w:tcW w:w="6061" w:type="dxa"/>
            <w:noWrap w:val="0"/>
            <w:vAlign w:val="center"/>
          </w:tcPr>
          <w:p>
            <w:pPr>
              <w:spacing w:line="36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467" w:type="dxa"/>
            <w:noWrap w:val="0"/>
            <w:vAlign w:val="center"/>
          </w:tcPr>
          <w:p>
            <w:pPr>
              <w:spacing w:line="360" w:lineRule="exact"/>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确认签字（双方）</w:t>
            </w:r>
          </w:p>
        </w:tc>
        <w:tc>
          <w:tcPr>
            <w:tcW w:w="6061" w:type="dxa"/>
            <w:noWrap w:val="0"/>
            <w:vAlign w:val="center"/>
          </w:tcPr>
          <w:p>
            <w:pPr>
              <w:spacing w:line="360" w:lineRule="exact"/>
              <w:jc w:val="center"/>
              <w:rPr>
                <w:rFonts w:ascii="Times New Roman" w:hAnsi="Times New Roman" w:eastAsia="宋体" w:cs="Times New Roman"/>
                <w:sz w:val="24"/>
                <w:szCs w:val="24"/>
              </w:rPr>
            </w:pPr>
          </w:p>
        </w:tc>
      </w:tr>
      <w:bookmarkEnd w:id="11"/>
      <w:bookmarkEnd w:id="12"/>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B00BE"/>
    <w:multiLevelType w:val="singleLevel"/>
    <w:tmpl w:val="922B00BE"/>
    <w:lvl w:ilvl="0" w:tentative="0">
      <w:start w:val="1"/>
      <w:numFmt w:val="decimal"/>
      <w:suff w:val="nothing"/>
      <w:lvlText w:val="%1．"/>
      <w:lvlJc w:val="left"/>
      <w:pPr>
        <w:ind w:left="0" w:firstLine="400"/>
      </w:pPr>
      <w:rPr>
        <w:rFonts w:hint="default"/>
      </w:rPr>
    </w:lvl>
  </w:abstractNum>
  <w:abstractNum w:abstractNumId="1">
    <w:nsid w:val="DCA21172"/>
    <w:multiLevelType w:val="singleLevel"/>
    <w:tmpl w:val="DCA21172"/>
    <w:lvl w:ilvl="0" w:tentative="0">
      <w:start w:val="1"/>
      <w:numFmt w:val="chineseCounting"/>
      <w:suff w:val="nothing"/>
      <w:lvlText w:val="%1、"/>
      <w:lvlJc w:val="left"/>
      <w:pPr>
        <w:ind w:left="0" w:firstLine="420"/>
      </w:pPr>
      <w:rPr>
        <w:rFonts w:hint="eastAsia"/>
      </w:rPr>
    </w:lvl>
  </w:abstractNum>
  <w:abstractNum w:abstractNumId="2">
    <w:nsid w:val="F5E020ED"/>
    <w:multiLevelType w:val="singleLevel"/>
    <w:tmpl w:val="F5E020ED"/>
    <w:lvl w:ilvl="0" w:tentative="0">
      <w:start w:val="1"/>
      <w:numFmt w:val="chineseCounting"/>
      <w:suff w:val="nothing"/>
      <w:lvlText w:val="（%1）"/>
      <w:lvlJc w:val="left"/>
      <w:pPr>
        <w:ind w:left="0" w:firstLine="420"/>
      </w:pPr>
      <w:rPr>
        <w:rFonts w:hint="eastAsia"/>
      </w:rPr>
    </w:lvl>
  </w:abstractNum>
  <w:abstractNum w:abstractNumId="3">
    <w:nsid w:val="1C78482B"/>
    <w:multiLevelType w:val="singleLevel"/>
    <w:tmpl w:val="1C78482B"/>
    <w:lvl w:ilvl="0" w:tentative="0">
      <w:start w:val="1"/>
      <w:numFmt w:val="decimalEnclosedCircleChinese"/>
      <w:suff w:val="nothing"/>
      <w:lvlText w:val="%1　"/>
      <w:lvlJc w:val="left"/>
      <w:pPr>
        <w:ind w:left="0" w:firstLine="400"/>
      </w:pPr>
      <w:rPr>
        <w:rFonts w:hint="eastAsia"/>
      </w:rPr>
    </w:lvl>
  </w:abstractNum>
  <w:abstractNum w:abstractNumId="4">
    <w:nsid w:val="6E27CDC6"/>
    <w:multiLevelType w:val="singleLevel"/>
    <w:tmpl w:val="6E27CDC6"/>
    <w:lvl w:ilvl="0" w:tentative="0">
      <w:start w:val="1"/>
      <w:numFmt w:val="decimal"/>
      <w:suff w:val="nothing"/>
      <w:lvlText w:val="%1）"/>
      <w:lvlJc w:val="left"/>
    </w:lvl>
  </w:abstractNum>
  <w:abstractNum w:abstractNumId="5">
    <w:nsid w:val="79504471"/>
    <w:multiLevelType w:val="singleLevel"/>
    <w:tmpl w:val="79504471"/>
    <w:lvl w:ilvl="0" w:tentative="0">
      <w:start w:val="1"/>
      <w:numFmt w:val="decimal"/>
      <w:suff w:val="space"/>
      <w:lvlText w:val="%1."/>
      <w:lvlJc w:val="left"/>
    </w:lvl>
  </w:abstractNum>
  <w:abstractNum w:abstractNumId="6">
    <w:nsid w:val="79504473"/>
    <w:multiLevelType w:val="singleLevel"/>
    <w:tmpl w:val="79504473"/>
    <w:lvl w:ilvl="0" w:tentative="0">
      <w:start w:val="1"/>
      <w:numFmt w:val="decimal"/>
      <w:suff w:val="space"/>
      <w:lvlText w:val="%1."/>
      <w:lvlJc w:val="left"/>
    </w:lvl>
  </w:abstractNum>
  <w:abstractNum w:abstractNumId="7">
    <w:nsid w:val="79504474"/>
    <w:multiLevelType w:val="singleLevel"/>
    <w:tmpl w:val="79504474"/>
    <w:lvl w:ilvl="0" w:tentative="0">
      <w:start w:val="1"/>
      <w:numFmt w:val="decimal"/>
      <w:suff w:val="nothing"/>
      <w:lvlText w:val="（%1）"/>
      <w:lvlJc w:val="left"/>
    </w:lvl>
  </w:abstractNum>
  <w:abstractNum w:abstractNumId="8">
    <w:nsid w:val="79504475"/>
    <w:multiLevelType w:val="singleLevel"/>
    <w:tmpl w:val="79504475"/>
    <w:lvl w:ilvl="0" w:tentative="0">
      <w:start w:val="1"/>
      <w:numFmt w:val="decimalEnclosedCircleChinese"/>
      <w:suff w:val="nothing"/>
      <w:lvlText w:val="%1　"/>
      <w:lvlJc w:val="left"/>
      <w:pPr>
        <w:ind w:left="0" w:firstLine="400"/>
      </w:pPr>
      <w:rPr>
        <w:rFonts w:hint="eastAsia"/>
      </w:rPr>
    </w:lvl>
  </w:abstractNum>
  <w:abstractNum w:abstractNumId="9">
    <w:nsid w:val="79504476"/>
    <w:multiLevelType w:val="singleLevel"/>
    <w:tmpl w:val="79504476"/>
    <w:lvl w:ilvl="0" w:tentative="0">
      <w:start w:val="1"/>
      <w:numFmt w:val="decimal"/>
      <w:lvlText w:val="%1)"/>
      <w:lvlJc w:val="left"/>
      <w:pPr>
        <w:ind w:left="425" w:hanging="425"/>
      </w:pPr>
      <w:rPr>
        <w:rFonts w:hint="default"/>
      </w:rPr>
    </w:lvl>
  </w:abstractNum>
  <w:abstractNum w:abstractNumId="10">
    <w:nsid w:val="79504477"/>
    <w:multiLevelType w:val="singleLevel"/>
    <w:tmpl w:val="79504477"/>
    <w:lvl w:ilvl="0" w:tentative="0">
      <w:start w:val="1"/>
      <w:numFmt w:val="bullet"/>
      <w:lvlText w:val=""/>
      <w:lvlJc w:val="left"/>
      <w:pPr>
        <w:ind w:left="420" w:hanging="420"/>
      </w:pPr>
      <w:rPr>
        <w:rFonts w:hint="default" w:ascii="Wingdings" w:hAnsi="Wingdings"/>
      </w:rPr>
    </w:lvl>
  </w:abstractNum>
  <w:abstractNum w:abstractNumId="11">
    <w:nsid w:val="79504478"/>
    <w:multiLevelType w:val="singleLevel"/>
    <w:tmpl w:val="79504478"/>
    <w:lvl w:ilvl="0" w:tentative="0">
      <w:start w:val="1"/>
      <w:numFmt w:val="decimal"/>
      <w:lvlText w:val="%1)"/>
      <w:lvlJc w:val="left"/>
      <w:pPr>
        <w:ind w:left="425" w:hanging="425"/>
      </w:pPr>
      <w:rPr>
        <w:rFonts w:hint="default"/>
      </w:rPr>
    </w:lvl>
  </w:abstractNum>
  <w:abstractNum w:abstractNumId="12">
    <w:nsid w:val="79504479"/>
    <w:multiLevelType w:val="singleLevel"/>
    <w:tmpl w:val="79504479"/>
    <w:lvl w:ilvl="0" w:tentative="0">
      <w:start w:val="1"/>
      <w:numFmt w:val="decimal"/>
      <w:suff w:val="nothing"/>
      <w:lvlText w:val="（%1）"/>
      <w:lvlJc w:val="left"/>
    </w:lvl>
  </w:abstractNum>
  <w:abstractNum w:abstractNumId="13">
    <w:nsid w:val="7950447A"/>
    <w:multiLevelType w:val="singleLevel"/>
    <w:tmpl w:val="7950447A"/>
    <w:lvl w:ilvl="0" w:tentative="0">
      <w:start w:val="1"/>
      <w:numFmt w:val="decimalEnclosedCircleChinese"/>
      <w:suff w:val="nothing"/>
      <w:lvlText w:val="%1　"/>
      <w:lvlJc w:val="left"/>
      <w:pPr>
        <w:ind w:left="0" w:firstLine="400"/>
      </w:pPr>
      <w:rPr>
        <w:rFonts w:hint="eastAsia"/>
      </w:rPr>
    </w:lvl>
  </w:abstractNum>
  <w:abstractNum w:abstractNumId="14">
    <w:nsid w:val="7950447B"/>
    <w:multiLevelType w:val="singleLevel"/>
    <w:tmpl w:val="7950447B"/>
    <w:lvl w:ilvl="0" w:tentative="0">
      <w:start w:val="1"/>
      <w:numFmt w:val="decimal"/>
      <w:lvlText w:val="%1)"/>
      <w:lvlJc w:val="left"/>
      <w:pPr>
        <w:ind w:left="425" w:hanging="425"/>
      </w:pPr>
      <w:rPr>
        <w:rFonts w:hint="default"/>
      </w:rPr>
    </w:lvl>
  </w:abstractNum>
  <w:abstractNum w:abstractNumId="15">
    <w:nsid w:val="7950447C"/>
    <w:multiLevelType w:val="singleLevel"/>
    <w:tmpl w:val="7950447C"/>
    <w:lvl w:ilvl="0" w:tentative="0">
      <w:start w:val="1"/>
      <w:numFmt w:val="decimal"/>
      <w:suff w:val="nothing"/>
      <w:lvlText w:val="（%1）"/>
      <w:lvlJc w:val="left"/>
    </w:lvl>
  </w:abstractNum>
  <w:abstractNum w:abstractNumId="16">
    <w:nsid w:val="7950447D"/>
    <w:multiLevelType w:val="singleLevel"/>
    <w:tmpl w:val="7950447D"/>
    <w:lvl w:ilvl="0" w:tentative="0">
      <w:start w:val="1"/>
      <w:numFmt w:val="decimalEnclosedCircleChinese"/>
      <w:suff w:val="nothing"/>
      <w:lvlText w:val="%1　"/>
      <w:lvlJc w:val="left"/>
      <w:pPr>
        <w:ind w:left="0" w:firstLine="400"/>
      </w:pPr>
      <w:rPr>
        <w:rFonts w:hint="eastAsia"/>
      </w:rPr>
    </w:lvl>
  </w:abstractNum>
  <w:abstractNum w:abstractNumId="17">
    <w:nsid w:val="7950447E"/>
    <w:multiLevelType w:val="singleLevel"/>
    <w:tmpl w:val="7950447E"/>
    <w:lvl w:ilvl="0" w:tentative="0">
      <w:start w:val="1"/>
      <w:numFmt w:val="decimal"/>
      <w:lvlText w:val="%1)"/>
      <w:lvlJc w:val="left"/>
      <w:pPr>
        <w:ind w:left="425" w:hanging="425"/>
      </w:pPr>
      <w:rPr>
        <w:rFonts w:hint="default"/>
      </w:rPr>
    </w:lvl>
  </w:abstractNum>
  <w:abstractNum w:abstractNumId="18">
    <w:nsid w:val="7950447F"/>
    <w:multiLevelType w:val="singleLevel"/>
    <w:tmpl w:val="7950447F"/>
    <w:lvl w:ilvl="0" w:tentative="0">
      <w:start w:val="1"/>
      <w:numFmt w:val="decimal"/>
      <w:lvlText w:val="%1)"/>
      <w:lvlJc w:val="left"/>
      <w:pPr>
        <w:ind w:left="425" w:hanging="425"/>
      </w:pPr>
      <w:rPr>
        <w:rFonts w:hint="default"/>
      </w:rPr>
    </w:lvl>
  </w:abstractNum>
  <w:abstractNum w:abstractNumId="19">
    <w:nsid w:val="79504480"/>
    <w:multiLevelType w:val="singleLevel"/>
    <w:tmpl w:val="79504480"/>
    <w:lvl w:ilvl="0" w:tentative="0">
      <w:start w:val="1"/>
      <w:numFmt w:val="decimal"/>
      <w:lvlText w:val="%1)"/>
      <w:lvlJc w:val="left"/>
      <w:pPr>
        <w:ind w:left="425" w:hanging="425"/>
      </w:pPr>
      <w:rPr>
        <w:rFonts w:hint="default"/>
      </w:rPr>
    </w:lvl>
  </w:abstractNum>
  <w:abstractNum w:abstractNumId="20">
    <w:nsid w:val="79504481"/>
    <w:multiLevelType w:val="singleLevel"/>
    <w:tmpl w:val="79504481"/>
    <w:lvl w:ilvl="0" w:tentative="0">
      <w:start w:val="1"/>
      <w:numFmt w:val="decimal"/>
      <w:lvlText w:val="%1)"/>
      <w:lvlJc w:val="left"/>
      <w:pPr>
        <w:ind w:left="425" w:hanging="425"/>
      </w:pPr>
      <w:rPr>
        <w:rFonts w:hint="default"/>
      </w:rPr>
    </w:lvl>
  </w:abstractNum>
  <w:abstractNum w:abstractNumId="21">
    <w:nsid w:val="79504482"/>
    <w:multiLevelType w:val="singleLevel"/>
    <w:tmpl w:val="79504482"/>
    <w:lvl w:ilvl="0" w:tentative="0">
      <w:start w:val="1"/>
      <w:numFmt w:val="decimal"/>
      <w:lvlText w:val="%1)"/>
      <w:lvlJc w:val="left"/>
      <w:pPr>
        <w:ind w:left="425" w:hanging="425"/>
      </w:pPr>
      <w:rPr>
        <w:rFonts w:hint="default"/>
      </w:rPr>
    </w:lvl>
  </w:abstractNum>
  <w:abstractNum w:abstractNumId="22">
    <w:nsid w:val="79504483"/>
    <w:multiLevelType w:val="singleLevel"/>
    <w:tmpl w:val="79504483"/>
    <w:lvl w:ilvl="0" w:tentative="0">
      <w:start w:val="1"/>
      <w:numFmt w:val="decimal"/>
      <w:lvlText w:val="%1)"/>
      <w:lvlJc w:val="left"/>
      <w:pPr>
        <w:ind w:left="425" w:hanging="425"/>
      </w:pPr>
      <w:rPr>
        <w:rFonts w:hint="default"/>
      </w:rPr>
    </w:lvl>
  </w:abstractNum>
  <w:abstractNum w:abstractNumId="23">
    <w:nsid w:val="79504484"/>
    <w:multiLevelType w:val="singleLevel"/>
    <w:tmpl w:val="79504484"/>
    <w:lvl w:ilvl="0" w:tentative="0">
      <w:start w:val="1"/>
      <w:numFmt w:val="decimal"/>
      <w:lvlText w:val="%1)"/>
      <w:lvlJc w:val="left"/>
      <w:pPr>
        <w:ind w:left="425" w:hanging="425"/>
      </w:pPr>
      <w:rPr>
        <w:rFonts w:hint="default"/>
      </w:rPr>
    </w:lvl>
  </w:abstractNum>
  <w:abstractNum w:abstractNumId="24">
    <w:nsid w:val="79504485"/>
    <w:multiLevelType w:val="singleLevel"/>
    <w:tmpl w:val="79504485"/>
    <w:lvl w:ilvl="0" w:tentative="0">
      <w:start w:val="1"/>
      <w:numFmt w:val="decimal"/>
      <w:lvlText w:val="%1)"/>
      <w:lvlJc w:val="left"/>
      <w:pPr>
        <w:ind w:left="425" w:hanging="425"/>
      </w:pPr>
      <w:rPr>
        <w:rFonts w:hint="default"/>
      </w:rPr>
    </w:lvl>
  </w:abstractNum>
  <w:abstractNum w:abstractNumId="25">
    <w:nsid w:val="79504486"/>
    <w:multiLevelType w:val="singleLevel"/>
    <w:tmpl w:val="79504486"/>
    <w:lvl w:ilvl="0" w:tentative="0">
      <w:start w:val="1"/>
      <w:numFmt w:val="decimal"/>
      <w:lvlText w:val="%1)"/>
      <w:lvlJc w:val="left"/>
      <w:pPr>
        <w:ind w:left="425" w:hanging="425"/>
      </w:pPr>
      <w:rPr>
        <w:rFonts w:hint="default"/>
      </w:rPr>
    </w:lvl>
  </w:abstractNum>
  <w:abstractNum w:abstractNumId="26">
    <w:nsid w:val="79504487"/>
    <w:multiLevelType w:val="singleLevel"/>
    <w:tmpl w:val="79504487"/>
    <w:lvl w:ilvl="0" w:tentative="0">
      <w:start w:val="1"/>
      <w:numFmt w:val="decimal"/>
      <w:lvlText w:val="%1)"/>
      <w:lvlJc w:val="left"/>
      <w:pPr>
        <w:ind w:left="425" w:hanging="425"/>
      </w:pPr>
      <w:rPr>
        <w:rFonts w:hint="default"/>
      </w:rPr>
    </w:lvl>
  </w:abstractNum>
  <w:abstractNum w:abstractNumId="27">
    <w:nsid w:val="79504489"/>
    <w:multiLevelType w:val="singleLevel"/>
    <w:tmpl w:val="79504489"/>
    <w:lvl w:ilvl="0" w:tentative="0">
      <w:start w:val="1"/>
      <w:numFmt w:val="decimal"/>
      <w:suff w:val="space"/>
      <w:lvlText w:val="%1."/>
      <w:lvlJc w:val="left"/>
    </w:lvl>
  </w:abstractNum>
  <w:abstractNum w:abstractNumId="28">
    <w:nsid w:val="7950448A"/>
    <w:multiLevelType w:val="singleLevel"/>
    <w:tmpl w:val="7950448A"/>
    <w:lvl w:ilvl="0" w:tentative="0">
      <w:start w:val="1"/>
      <w:numFmt w:val="decimal"/>
      <w:suff w:val="space"/>
      <w:lvlText w:val="（%1）"/>
      <w:lvlJc w:val="left"/>
    </w:lvl>
  </w:abstractNum>
  <w:abstractNum w:abstractNumId="29">
    <w:nsid w:val="7950448D"/>
    <w:multiLevelType w:val="singleLevel"/>
    <w:tmpl w:val="7950448D"/>
    <w:lvl w:ilvl="0" w:tentative="0">
      <w:start w:val="1"/>
      <w:numFmt w:val="decimal"/>
      <w:lvlText w:val="%1."/>
      <w:lvlJc w:val="left"/>
      <w:pPr>
        <w:tabs>
          <w:tab w:val="left" w:pos="312"/>
        </w:tabs>
      </w:pPr>
    </w:lvl>
  </w:abstractNum>
  <w:num w:numId="1">
    <w:abstractNumId w:val="1"/>
  </w:num>
  <w:num w:numId="2">
    <w:abstractNumId w:val="2"/>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4"/>
  </w:num>
  <w:num w:numId="28">
    <w:abstractNumId w:val="3"/>
  </w:num>
  <w:num w:numId="29">
    <w:abstractNumId w:val="2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9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index 8"/>
    <w:basedOn w:val="3"/>
    <w:next w:val="3"/>
    <w:qFormat/>
    <w:uiPriority w:val="99"/>
    <w:pPr>
      <w:ind w:left="2940"/>
    </w:pPr>
    <w:rPr>
      <w:rFonts w:eastAsia="@仿宋_GB2312"/>
    </w:rPr>
  </w:style>
  <w:style w:type="paragraph" w:customStyle="1" w:styleId="3">
    <w:name w:val="Normal_7"/>
    <w:next w:val="4"/>
    <w:qFormat/>
    <w:uiPriority w:val="0"/>
    <w:pPr>
      <w:widowControl w:val="0"/>
      <w:jc w:val="both"/>
    </w:pPr>
    <w:rPr>
      <w:rFonts w:ascii="Calibri" w:hAnsi="Calibri" w:eastAsia="宋体" w:cs="Calibri"/>
      <w:kern w:val="2"/>
      <w:sz w:val="21"/>
      <w:szCs w:val="22"/>
      <w:lang w:val="en-US" w:eastAsia="zh-CN" w:bidi="ar-SA"/>
    </w:rPr>
  </w:style>
  <w:style w:type="paragraph" w:styleId="4">
    <w:name w:val="Body Text First Indent 2"/>
    <w:basedOn w:val="5"/>
    <w:unhideWhenUsed/>
    <w:qFormat/>
    <w:uiPriority w:val="99"/>
    <w:pPr>
      <w:spacing w:after="120"/>
      <w:ind w:left="420" w:leftChars="200" w:firstLine="420" w:firstLineChars="200"/>
    </w:pPr>
    <w:rPr>
      <w:rFonts w:eastAsia="宋体" w:cs="Times New Roman"/>
      <w:kern w:val="2"/>
      <w:szCs w:val="22"/>
    </w:rPr>
  </w:style>
  <w:style w:type="paragraph" w:customStyle="1" w:styleId="5">
    <w:name w:val="Body Text Indent"/>
    <w:basedOn w:val="3"/>
    <w:qFormat/>
    <w:uiPriority w:val="0"/>
    <w:pPr>
      <w:spacing w:line="312" w:lineRule="atLeast"/>
      <w:ind w:firstLine="540"/>
    </w:pPr>
    <w:rPr>
      <w:rFonts w:eastAsia="楷体"/>
      <w:snapToGrid w:val="0"/>
      <w:kern w:val="0"/>
      <w:szCs w:val="20"/>
    </w:rPr>
  </w:style>
  <w:style w:type="paragraph" w:styleId="6">
    <w:name w:val="Title"/>
    <w:basedOn w:val="3"/>
    <w:next w:val="7"/>
    <w:qFormat/>
    <w:uiPriority w:val="10"/>
    <w:pPr>
      <w:spacing w:before="240" w:after="60"/>
      <w:jc w:val="center"/>
      <w:outlineLvl w:val="0"/>
    </w:pPr>
    <w:rPr>
      <w:rFonts w:ascii="Cambria" w:hAnsi="Cambria" w:cs="Times New Roman"/>
      <w:b/>
      <w:bCs/>
      <w:sz w:val="32"/>
      <w:szCs w:val="32"/>
    </w:rPr>
  </w:style>
  <w:style w:type="paragraph" w:customStyle="1" w:styleId="7">
    <w:name w:val="Plain Text"/>
    <w:basedOn w:val="3"/>
    <w:next w:val="2"/>
    <w:qFormat/>
    <w:uiPriority w:val="0"/>
    <w:rPr>
      <w:rFonts w:ascii="宋体" w:hAnsi="Courier New"/>
      <w:sz w:val="28"/>
      <w:szCs w:val="20"/>
    </w:rPr>
  </w:style>
  <w:style w:type="table" w:styleId="9">
    <w:name w:val="Table Grid"/>
    <w:basedOn w:val="8"/>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_1"/>
    <w:next w:val="12"/>
    <w:qFormat/>
    <w:uiPriority w:val="0"/>
    <w:pPr>
      <w:widowControl w:val="0"/>
      <w:jc w:val="both"/>
    </w:pPr>
    <w:rPr>
      <w:rFonts w:ascii="Calibri" w:hAnsi="Calibri" w:eastAsia="宋体" w:cs="Calibri"/>
      <w:kern w:val="2"/>
      <w:sz w:val="21"/>
      <w:szCs w:val="22"/>
      <w:lang w:val="en-US" w:eastAsia="zh-CN" w:bidi="ar-SA"/>
    </w:rPr>
  </w:style>
  <w:style w:type="paragraph" w:customStyle="1" w:styleId="12">
    <w:name w:val="正文文本_0"/>
    <w:basedOn w:val="11"/>
    <w:unhideWhenUsed/>
    <w:qFormat/>
    <w:uiPriority w:val="0"/>
    <w:pPr>
      <w:widowControl/>
      <w:overflowPunct w:val="0"/>
      <w:autoSpaceDE w:val="0"/>
      <w:autoSpaceDN w:val="0"/>
      <w:adjustRightInd w:val="0"/>
      <w:jc w:val="left"/>
    </w:pPr>
    <w:rPr>
      <w:rFonts w:ascii="楷体" w:hAnsi="Times New Roman" w:eastAsia="楷体"/>
      <w:i/>
      <w:iCs/>
      <w:kern w:val="0"/>
      <w:sz w:val="20"/>
      <w:szCs w:val="20"/>
    </w:rPr>
  </w:style>
  <w:style w:type="paragraph" w:customStyle="1" w:styleId="13">
    <w:name w:val="PlainText"/>
    <w:basedOn w:val="1"/>
    <w:qFormat/>
    <w:uiPriority w:val="0"/>
    <w:pPr>
      <w:textAlignment w:val="baseline"/>
    </w:pPr>
    <w:rPr>
      <w:rFonts w:ascii="宋体" w:hAnsi="Courier New"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2025-12-24T06:24:48Z</dcterms:created>
  <dc:creator>user</dc:creator>
  <cp:lastModifiedBy>戚海燕</cp:lastModifiedBy>
  <dcterms:modified xsi:type="dcterms:W3CDTF">2025-12-24T07:37:12Z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9F749FBC13314F938573F7C0F1A4B39D</vt:lpwstr>
  </property>
</Properties>
</file>