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04E4A">
      <w:pPr>
        <w:widowControl/>
        <w:shd w:val="clear" w:color="auto" w:fill="FFFFFF"/>
        <w:spacing w:line="480" w:lineRule="auto"/>
        <w:jc w:val="center"/>
        <w:rPr>
          <w:rFonts w:ascii="宋体" w:hAnsi="宋体" w:cs="宋体"/>
          <w:b/>
          <w:color w:val="000000"/>
          <w:kern w:val="0"/>
          <w:sz w:val="28"/>
          <w:szCs w:val="28"/>
        </w:rPr>
      </w:pPr>
      <w:r>
        <w:rPr>
          <w:rFonts w:hint="eastAsia" w:ascii="宋体" w:hAnsi="宋体"/>
          <w:b/>
          <w:bCs/>
          <w:sz w:val="30"/>
          <w:szCs w:val="30"/>
          <w:lang w:val="en-US" w:eastAsia="zh-CN"/>
        </w:rPr>
        <w:t>中铁建工呼和浩特市巴彦淖尔路改造提升工程项目经理部</w:t>
      </w:r>
      <w:r>
        <w:rPr>
          <w:rFonts w:hint="eastAsia" w:ascii="宋体" w:hAnsi="宋体"/>
          <w:b/>
          <w:bCs/>
          <w:sz w:val="30"/>
          <w:szCs w:val="30"/>
          <w:lang w:eastAsia="zh-CN"/>
        </w:rPr>
        <w:t>废</w:t>
      </w:r>
      <w:r>
        <w:rPr>
          <w:rFonts w:hint="eastAsia" w:ascii="宋体" w:hAnsi="宋体"/>
          <w:b/>
          <w:bCs/>
          <w:sz w:val="30"/>
          <w:szCs w:val="30"/>
          <w:lang w:val="en-US" w:eastAsia="zh-CN"/>
        </w:rPr>
        <w:t>旧</w:t>
      </w:r>
      <w:r>
        <w:rPr>
          <w:rFonts w:hint="eastAsia" w:ascii="宋体" w:hAnsi="宋体"/>
          <w:b/>
          <w:bCs/>
          <w:sz w:val="30"/>
          <w:szCs w:val="30"/>
        </w:rPr>
        <w:t>物资处理询价公告</w:t>
      </w:r>
    </w:p>
    <w:p w14:paraId="44C74306">
      <w:pPr>
        <w:widowControl/>
        <w:shd w:val="clear" w:color="auto" w:fill="FFFFFF"/>
        <w:spacing w:line="360" w:lineRule="auto"/>
        <w:jc w:val="center"/>
        <w:rPr>
          <w:rFonts w:ascii="宋体" w:hAnsi="宋体" w:cs="宋体"/>
          <w:color w:val="000000"/>
          <w:kern w:val="0"/>
          <w:sz w:val="24"/>
        </w:rPr>
      </w:pPr>
      <w:r>
        <w:rPr>
          <w:rFonts w:hint="eastAsia" w:ascii="宋体" w:hAnsi="宋体" w:cs="宋体"/>
          <w:color w:val="000000"/>
          <w:kern w:val="0"/>
          <w:sz w:val="22"/>
          <w:szCs w:val="22"/>
        </w:rPr>
        <w:t>（询价编号：</w:t>
      </w:r>
      <w:r>
        <w:rPr>
          <w:rFonts w:hint="eastAsia" w:ascii="宋体" w:hAnsi="宋体" w:cs="宋体"/>
          <w:color w:val="000000"/>
          <w:kern w:val="0"/>
          <w:sz w:val="22"/>
          <w:szCs w:val="22"/>
          <w:lang w:val="en-US" w:eastAsia="zh-CN"/>
        </w:rPr>
        <w:t>NJLP-FJWZ-2025-004</w:t>
      </w:r>
      <w:r>
        <w:rPr>
          <w:rFonts w:hint="eastAsia" w:ascii="宋体" w:hAnsi="宋体" w:cs="宋体"/>
          <w:color w:val="000000"/>
          <w:kern w:val="0"/>
          <w:sz w:val="22"/>
          <w:szCs w:val="22"/>
        </w:rPr>
        <w:t>）</w:t>
      </w:r>
    </w:p>
    <w:p w14:paraId="0BB6DB10">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根据</w:t>
      </w:r>
      <w:r>
        <w:rPr>
          <w:rFonts w:hint="eastAsia" w:ascii="宋体" w:hAnsi="宋体" w:cs="宋体"/>
          <w:color w:val="000000"/>
          <w:kern w:val="0"/>
          <w:szCs w:val="21"/>
          <w:lang w:val="en-US" w:eastAsia="zh-CN"/>
        </w:rPr>
        <w:t>中铁建工呼和浩特市巴彦淖尔路改造提升工程项目经理部</w:t>
      </w:r>
      <w:r>
        <w:rPr>
          <w:rFonts w:hint="eastAsia" w:ascii="宋体" w:hAnsi="宋体" w:cs="宋体"/>
          <w:color w:val="000000"/>
          <w:kern w:val="0"/>
          <w:szCs w:val="21"/>
        </w:rPr>
        <w:t>的</w:t>
      </w:r>
      <w:r>
        <w:rPr>
          <w:rFonts w:hint="eastAsia" w:ascii="宋体" w:hAnsi="宋体" w:cs="宋体"/>
          <w:color w:val="000000"/>
          <w:kern w:val="0"/>
          <w:szCs w:val="21"/>
          <w:lang w:eastAsia="zh-CN"/>
        </w:rPr>
        <w:t>施工进度及文明施工要求</w:t>
      </w:r>
      <w:r>
        <w:rPr>
          <w:rFonts w:hint="eastAsia" w:ascii="宋体" w:hAnsi="宋体" w:cs="宋体"/>
          <w:color w:val="000000"/>
          <w:kern w:val="0"/>
          <w:szCs w:val="21"/>
        </w:rPr>
        <w:t>,现对</w:t>
      </w:r>
      <w:r>
        <w:rPr>
          <w:rFonts w:hint="eastAsia" w:ascii="宋体" w:hAnsi="宋体" w:cs="宋体"/>
          <w:color w:val="000000"/>
          <w:kern w:val="0"/>
          <w:szCs w:val="21"/>
          <w:lang w:val="en-US" w:eastAsia="zh-CN"/>
        </w:rPr>
        <w:t>现场的废旧木方</w:t>
      </w:r>
      <w:r>
        <w:rPr>
          <w:rFonts w:hint="eastAsia" w:ascii="宋体" w:hAnsi="宋体" w:cs="宋体"/>
          <w:color w:val="000000"/>
          <w:kern w:val="0"/>
          <w:szCs w:val="21"/>
          <w:lang w:eastAsia="zh-CN"/>
        </w:rPr>
        <w:t>等进</w:t>
      </w:r>
      <w:r>
        <w:rPr>
          <w:rFonts w:hint="eastAsia" w:ascii="宋体" w:hAnsi="宋体" w:cs="宋体"/>
          <w:color w:val="000000"/>
          <w:kern w:val="0"/>
          <w:szCs w:val="21"/>
        </w:rPr>
        <w:t>行询价，具体情况如下：</w:t>
      </w:r>
    </w:p>
    <w:p w14:paraId="78CFDD5D">
      <w:pPr>
        <w:widowControl/>
        <w:numPr>
          <w:ilvl w:val="0"/>
          <w:numId w:val="1"/>
        </w:numPr>
        <w:shd w:val="clear" w:color="auto" w:fill="FFFFFF"/>
        <w:spacing w:line="270" w:lineRule="atLeast"/>
        <w:jc w:val="left"/>
        <w:rPr>
          <w:rFonts w:cs="宋体"/>
          <w:b/>
          <w:color w:val="000000"/>
          <w:sz w:val="28"/>
          <w:szCs w:val="28"/>
        </w:rPr>
      </w:pPr>
      <w:r>
        <w:rPr>
          <w:rFonts w:hint="eastAsia" w:cs="宋体"/>
          <w:b/>
          <w:color w:val="000000"/>
          <w:sz w:val="28"/>
          <w:szCs w:val="28"/>
        </w:rPr>
        <w:t>项目概况：</w:t>
      </w:r>
    </w:p>
    <w:p w14:paraId="1CA3DE88">
      <w:pPr>
        <w:widowControl/>
        <w:shd w:val="clear" w:color="auto" w:fill="FFFFFF"/>
        <w:spacing w:line="360" w:lineRule="auto"/>
        <w:ind w:firstLine="420" w:firstLineChars="200"/>
        <w:jc w:val="left"/>
        <w:rPr>
          <w:rFonts w:ascii="宋体" w:hAnsi="宋体" w:cs="宋体"/>
          <w:color w:val="000000"/>
          <w:kern w:val="0"/>
          <w:szCs w:val="21"/>
        </w:rPr>
      </w:pPr>
      <w:r>
        <w:rPr>
          <w:rFonts w:hint="eastAsia"/>
          <w:szCs w:val="21"/>
          <w:highlight w:val="none"/>
        </w:rPr>
        <w:t>巴彦淖尔路位于呼和浩特市中心城区西部，南起南二环以南约510米，北至北三环，全长约10.43公里。规划为城市快速路，主路设计速度为60公里/小时，辅路设计速度为50公里/小时，标准段红线宽度为50米。主要立交：全线共新建和改造6处互通式立交，分别位于巴彦淖尔路与南二环、鄂尔多斯西街、新华西街、海拉尔西街、北二环、北三环等节点处。</w:t>
      </w:r>
    </w:p>
    <w:p w14:paraId="1E67A102">
      <w:pPr>
        <w:widowControl/>
        <w:numPr>
          <w:ilvl w:val="0"/>
          <w:numId w:val="1"/>
        </w:numPr>
        <w:shd w:val="clear" w:color="auto" w:fill="FFFFFF"/>
        <w:spacing w:line="270" w:lineRule="atLeast"/>
        <w:jc w:val="left"/>
        <w:rPr>
          <w:rFonts w:cs="宋体"/>
          <w:b/>
          <w:color w:val="000000"/>
          <w:sz w:val="28"/>
          <w:szCs w:val="28"/>
        </w:rPr>
      </w:pPr>
      <w:r>
        <w:rPr>
          <w:rFonts w:hint="eastAsia" w:cs="宋体"/>
          <w:b/>
          <w:color w:val="000000"/>
          <w:sz w:val="28"/>
          <w:szCs w:val="28"/>
          <w:lang w:eastAsia="zh-CN"/>
        </w:rPr>
        <w:t>废旧物资询价处理明细表及要求</w:t>
      </w:r>
      <w:r>
        <w:rPr>
          <w:rFonts w:hint="eastAsia" w:cs="宋体"/>
          <w:b/>
          <w:color w:val="000000"/>
          <w:sz w:val="28"/>
          <w:szCs w:val="28"/>
        </w:rPr>
        <w:t>：</w:t>
      </w:r>
    </w:p>
    <w:tbl>
      <w:tblPr>
        <w:tblStyle w:val="11"/>
        <w:tblW w:w="8043" w:type="dxa"/>
        <w:jc w:val="center"/>
        <w:tblLayout w:type="fixed"/>
        <w:tblCellMar>
          <w:top w:w="0" w:type="dxa"/>
          <w:left w:w="108" w:type="dxa"/>
          <w:bottom w:w="0" w:type="dxa"/>
          <w:right w:w="108" w:type="dxa"/>
        </w:tblCellMar>
      </w:tblPr>
      <w:tblGrid>
        <w:gridCol w:w="761"/>
        <w:gridCol w:w="1139"/>
        <w:gridCol w:w="1713"/>
        <w:gridCol w:w="715"/>
        <w:gridCol w:w="909"/>
        <w:gridCol w:w="1275"/>
        <w:gridCol w:w="1531"/>
      </w:tblGrid>
      <w:tr w14:paraId="7CC45397">
        <w:tblPrEx>
          <w:tblCellMar>
            <w:top w:w="0" w:type="dxa"/>
            <w:left w:w="108" w:type="dxa"/>
            <w:bottom w:w="0" w:type="dxa"/>
            <w:right w:w="108" w:type="dxa"/>
          </w:tblCellMar>
        </w:tblPrEx>
        <w:trPr>
          <w:trHeight w:val="312" w:hRule="atLeast"/>
          <w:jc w:val="center"/>
        </w:trPr>
        <w:tc>
          <w:tcPr>
            <w:tcW w:w="7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FFED2">
            <w:pPr>
              <w:widowControl/>
              <w:jc w:val="center"/>
              <w:rPr>
                <w:rFonts w:hint="eastAsia" w:ascii="宋体" w:hAnsi="宋体" w:cs="宋体"/>
                <w:color w:val="000000"/>
                <w:kern w:val="0"/>
                <w:szCs w:val="21"/>
                <w:lang w:val="en-US" w:eastAsia="zh-CN"/>
              </w:rPr>
            </w:pPr>
            <w:bookmarkStart w:id="0" w:name="_Hlk522006423"/>
            <w:r>
              <w:rPr>
                <w:rFonts w:hint="eastAsia" w:ascii="宋体" w:hAnsi="宋体" w:cs="宋体"/>
                <w:color w:val="000000"/>
                <w:kern w:val="0"/>
                <w:szCs w:val="21"/>
                <w:lang w:val="en-US" w:eastAsia="zh-CN"/>
              </w:rPr>
              <w:t>序号</w:t>
            </w:r>
          </w:p>
        </w:tc>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96879">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标的名称</w:t>
            </w:r>
          </w:p>
        </w:tc>
        <w:tc>
          <w:tcPr>
            <w:tcW w:w="17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EAACD3">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规格型号</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F72AEE">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单位</w:t>
            </w:r>
          </w:p>
        </w:tc>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D869DF">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数量</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0D2A10">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交货地点</w:t>
            </w:r>
          </w:p>
        </w:tc>
        <w:tc>
          <w:tcPr>
            <w:tcW w:w="15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947529">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交货方式</w:t>
            </w:r>
          </w:p>
        </w:tc>
      </w:tr>
      <w:tr w14:paraId="24954D91">
        <w:tblPrEx>
          <w:tblCellMar>
            <w:top w:w="0" w:type="dxa"/>
            <w:left w:w="108" w:type="dxa"/>
            <w:bottom w:w="0" w:type="dxa"/>
            <w:right w:w="108" w:type="dxa"/>
          </w:tblCellMar>
        </w:tblPrEx>
        <w:trPr>
          <w:trHeight w:val="312"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14:paraId="315DC9F3">
            <w:pPr>
              <w:widowControl/>
              <w:jc w:val="left"/>
              <w:rPr>
                <w:rFonts w:ascii="宋体" w:hAnsi="宋体" w:cs="宋体"/>
                <w:color w:val="000000"/>
                <w:kern w:val="0"/>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vAlign w:val="center"/>
          </w:tcPr>
          <w:p w14:paraId="4B66074D">
            <w:pPr>
              <w:widowControl/>
              <w:jc w:val="left"/>
              <w:rPr>
                <w:rFonts w:ascii="宋体" w:hAnsi="宋体" w:cs="宋体"/>
                <w:color w:val="000000"/>
                <w:kern w:val="0"/>
                <w:sz w:val="20"/>
                <w:szCs w:val="20"/>
              </w:rPr>
            </w:pPr>
          </w:p>
        </w:tc>
        <w:tc>
          <w:tcPr>
            <w:tcW w:w="1713" w:type="dxa"/>
            <w:vMerge w:val="continue"/>
            <w:tcBorders>
              <w:top w:val="single" w:color="auto" w:sz="4" w:space="0"/>
              <w:left w:val="single" w:color="auto" w:sz="4" w:space="0"/>
              <w:bottom w:val="single" w:color="auto" w:sz="4" w:space="0"/>
              <w:right w:val="single" w:color="auto" w:sz="4" w:space="0"/>
            </w:tcBorders>
            <w:vAlign w:val="center"/>
          </w:tcPr>
          <w:p w14:paraId="3AF891B0">
            <w:pPr>
              <w:widowControl/>
              <w:jc w:val="left"/>
              <w:rPr>
                <w:rFonts w:ascii="宋体" w:hAnsi="宋体" w:cs="宋体"/>
                <w:kern w:val="0"/>
                <w:sz w:val="20"/>
                <w:szCs w:val="20"/>
              </w:rPr>
            </w:pPr>
          </w:p>
        </w:tc>
        <w:tc>
          <w:tcPr>
            <w:tcW w:w="715" w:type="dxa"/>
            <w:vMerge w:val="continue"/>
            <w:tcBorders>
              <w:top w:val="single" w:color="auto" w:sz="4" w:space="0"/>
              <w:left w:val="single" w:color="auto" w:sz="4" w:space="0"/>
              <w:bottom w:val="single" w:color="auto" w:sz="4" w:space="0"/>
              <w:right w:val="single" w:color="auto" w:sz="4" w:space="0"/>
            </w:tcBorders>
            <w:vAlign w:val="center"/>
          </w:tcPr>
          <w:p w14:paraId="672835D7">
            <w:pPr>
              <w:widowControl/>
              <w:jc w:val="left"/>
              <w:rPr>
                <w:rFonts w:ascii="宋体" w:hAnsi="宋体" w:cs="宋体"/>
                <w:color w:val="000000"/>
                <w:kern w:val="0"/>
                <w:sz w:val="20"/>
                <w:szCs w:val="20"/>
              </w:rPr>
            </w:pPr>
          </w:p>
        </w:tc>
        <w:tc>
          <w:tcPr>
            <w:tcW w:w="909" w:type="dxa"/>
            <w:vMerge w:val="continue"/>
            <w:tcBorders>
              <w:top w:val="single" w:color="auto" w:sz="4" w:space="0"/>
              <w:left w:val="single" w:color="auto" w:sz="4" w:space="0"/>
              <w:bottom w:val="single" w:color="auto" w:sz="4" w:space="0"/>
              <w:right w:val="single" w:color="auto" w:sz="4" w:space="0"/>
            </w:tcBorders>
            <w:vAlign w:val="center"/>
          </w:tcPr>
          <w:p w14:paraId="70DD2FBE">
            <w:pPr>
              <w:widowControl/>
              <w:jc w:val="left"/>
              <w:rPr>
                <w:rFonts w:ascii="宋体" w:hAnsi="宋体" w:cs="宋体"/>
                <w:color w:val="000000"/>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F92AD28">
            <w:pPr>
              <w:widowControl/>
              <w:jc w:val="left"/>
              <w:rPr>
                <w:rFonts w:ascii="宋体" w:hAnsi="宋体" w:cs="宋体"/>
                <w:color w:val="000000"/>
                <w:kern w:val="0"/>
                <w:sz w:val="20"/>
                <w:szCs w:val="20"/>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689ABBA6">
            <w:pPr>
              <w:widowControl/>
              <w:jc w:val="left"/>
              <w:rPr>
                <w:rFonts w:ascii="宋体" w:hAnsi="宋体" w:cs="宋体"/>
                <w:color w:val="000000"/>
                <w:kern w:val="0"/>
                <w:sz w:val="20"/>
                <w:szCs w:val="20"/>
              </w:rPr>
            </w:pPr>
          </w:p>
        </w:tc>
      </w:tr>
      <w:tr w14:paraId="0C1DB02B">
        <w:tblPrEx>
          <w:tblCellMar>
            <w:top w:w="0" w:type="dxa"/>
            <w:left w:w="108" w:type="dxa"/>
            <w:bottom w:w="0" w:type="dxa"/>
            <w:right w:w="108" w:type="dxa"/>
          </w:tblCellMar>
        </w:tblPrEx>
        <w:trPr>
          <w:trHeight w:val="965"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B6C62">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2FB611C6">
            <w:pPr>
              <w:widowControl/>
              <w:jc w:val="both"/>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废旧木方</w:t>
            </w:r>
          </w:p>
        </w:tc>
        <w:tc>
          <w:tcPr>
            <w:tcW w:w="17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EC4419">
            <w:pPr>
              <w:pStyle w:val="14"/>
              <w:jc w:val="center"/>
              <w:rPr>
                <w:rFonts w:hint="default" w:eastAsia="宋体"/>
                <w:lang w:val="en-US" w:eastAsia="zh-CN"/>
              </w:rPr>
            </w:pPr>
            <w:r>
              <w:rPr>
                <w:rFonts w:hint="eastAsia" w:cs="宋体"/>
                <w:color w:val="000000"/>
                <w:kern w:val="0"/>
                <w:sz w:val="21"/>
                <w:szCs w:val="21"/>
                <w:lang w:val="en-US" w:eastAsia="zh-CN" w:bidi="ar-SA"/>
              </w:rPr>
              <w:t>10cm*10cm*4m、10cm*10cm*2m及部分不规则短小木方</w:t>
            </w: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8D467">
            <w:pPr>
              <w:widowControl/>
              <w:jc w:val="center"/>
              <w:rPr>
                <w:rFonts w:hint="default" w:ascii="宋体" w:hAnsi="宋体" w:eastAsia="宋体" w:cs="宋体"/>
                <w:bCs/>
                <w:color w:val="000000"/>
                <w:kern w:val="0"/>
                <w:szCs w:val="21"/>
                <w:lang w:val="en-US" w:eastAsia="zh-CN"/>
              </w:rPr>
            </w:pPr>
            <w:r>
              <w:rPr>
                <w:rFonts w:hint="eastAsia" w:ascii="宋体" w:hAnsi="宋体" w:cs="宋体"/>
                <w:bCs/>
                <w:color w:val="000000"/>
                <w:kern w:val="0"/>
                <w:szCs w:val="21"/>
                <w:lang w:val="en-US" w:eastAsia="zh-CN"/>
              </w:rPr>
              <w:t>吨</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C99E4">
            <w:pPr>
              <w:widowControl/>
              <w:jc w:val="center"/>
              <w:textAlignment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340</w:t>
            </w:r>
          </w:p>
        </w:tc>
        <w:tc>
          <w:tcPr>
            <w:tcW w:w="1275" w:type="dxa"/>
            <w:vMerge w:val="restart"/>
            <w:tcBorders>
              <w:top w:val="single" w:color="auto" w:sz="4" w:space="0"/>
              <w:left w:val="single" w:color="auto" w:sz="4" w:space="0"/>
              <w:right w:val="single" w:color="auto" w:sz="4" w:space="0"/>
            </w:tcBorders>
            <w:shd w:val="clear" w:color="auto" w:fill="auto"/>
            <w:vAlign w:val="center"/>
          </w:tcPr>
          <w:p w14:paraId="1B1CD1F1">
            <w:pPr>
              <w:jc w:val="center"/>
              <w:rPr>
                <w:rFonts w:ascii="宋体" w:hAnsi="宋体" w:cs="宋体"/>
                <w:color w:val="000000"/>
                <w:kern w:val="0"/>
                <w:szCs w:val="21"/>
              </w:rPr>
            </w:pPr>
            <w:r>
              <w:rPr>
                <w:rFonts w:hint="eastAsia" w:ascii="宋体" w:hAnsi="宋体" w:cs="宋体"/>
                <w:color w:val="000000"/>
                <w:kern w:val="0"/>
                <w:szCs w:val="21"/>
                <w:lang w:val="en-US" w:eastAsia="zh-CN"/>
              </w:rPr>
              <w:t>施工场地</w:t>
            </w:r>
          </w:p>
        </w:tc>
        <w:tc>
          <w:tcPr>
            <w:tcW w:w="1531" w:type="dxa"/>
            <w:vMerge w:val="restart"/>
            <w:tcBorders>
              <w:top w:val="single" w:color="auto" w:sz="4" w:space="0"/>
              <w:left w:val="single" w:color="auto" w:sz="4" w:space="0"/>
              <w:right w:val="single" w:color="auto" w:sz="4" w:space="0"/>
            </w:tcBorders>
            <w:shd w:val="clear" w:color="auto" w:fill="auto"/>
            <w:vAlign w:val="center"/>
          </w:tcPr>
          <w:p w14:paraId="50A8E7DF">
            <w:pPr>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不限于吊秤、地磅等称重方式</w:t>
            </w:r>
          </w:p>
        </w:tc>
      </w:tr>
      <w:tr w14:paraId="41AB6E9F">
        <w:tblPrEx>
          <w:tblCellMar>
            <w:top w:w="0" w:type="dxa"/>
            <w:left w:w="108" w:type="dxa"/>
            <w:bottom w:w="0" w:type="dxa"/>
            <w:right w:w="108" w:type="dxa"/>
          </w:tblCellMar>
        </w:tblPrEx>
        <w:trPr>
          <w:trHeight w:val="691" w:hRule="atLeast"/>
          <w:jc w:val="center"/>
        </w:trPr>
        <w:tc>
          <w:tcPr>
            <w:tcW w:w="19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D61E11">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合计：</w:t>
            </w:r>
          </w:p>
        </w:tc>
        <w:tc>
          <w:tcPr>
            <w:tcW w:w="17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0DE558">
            <w:pPr>
              <w:widowControl/>
              <w:spacing w:line="240" w:lineRule="exact"/>
              <w:jc w:val="center"/>
              <w:rPr>
                <w:rFonts w:hint="eastAsia" w:ascii="宋体" w:hAnsi="宋体" w:cs="宋体"/>
                <w:bCs/>
                <w:kern w:val="0"/>
                <w:szCs w:val="21"/>
                <w:lang w:val="en-US" w:eastAsia="zh-CN"/>
              </w:rPr>
            </w:pPr>
          </w:p>
        </w:tc>
        <w:tc>
          <w:tcPr>
            <w:tcW w:w="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7D5FF">
            <w:pPr>
              <w:widowControl/>
              <w:jc w:val="center"/>
              <w:rPr>
                <w:rFonts w:hint="default" w:ascii="宋体" w:hAnsi="宋体" w:cs="宋体"/>
                <w:bCs/>
                <w:color w:val="000000"/>
                <w:kern w:val="0"/>
                <w:szCs w:val="21"/>
                <w:lang w:val="en-US" w:eastAsia="zh-CN"/>
              </w:rPr>
            </w:pP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61CB3">
            <w:pPr>
              <w:widowControl/>
              <w:jc w:val="center"/>
              <w:textAlignment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340</w:t>
            </w:r>
          </w:p>
        </w:tc>
        <w:tc>
          <w:tcPr>
            <w:tcW w:w="1275" w:type="dxa"/>
            <w:vMerge w:val="continue"/>
            <w:tcBorders>
              <w:left w:val="single" w:color="auto" w:sz="4" w:space="0"/>
              <w:bottom w:val="single" w:color="auto" w:sz="4" w:space="0"/>
              <w:right w:val="single" w:color="auto" w:sz="4" w:space="0"/>
            </w:tcBorders>
            <w:shd w:val="clear" w:color="auto" w:fill="auto"/>
            <w:vAlign w:val="center"/>
          </w:tcPr>
          <w:p w14:paraId="7228D393">
            <w:pPr>
              <w:jc w:val="center"/>
              <w:rPr>
                <w:rFonts w:ascii="宋体" w:hAnsi="宋体" w:cs="宋体"/>
                <w:color w:val="000000"/>
                <w:kern w:val="0"/>
                <w:szCs w:val="21"/>
              </w:rPr>
            </w:pPr>
          </w:p>
        </w:tc>
        <w:tc>
          <w:tcPr>
            <w:tcW w:w="1531" w:type="dxa"/>
            <w:vMerge w:val="continue"/>
            <w:tcBorders>
              <w:left w:val="single" w:color="auto" w:sz="4" w:space="0"/>
              <w:bottom w:val="single" w:color="auto" w:sz="4" w:space="0"/>
              <w:right w:val="single" w:color="auto" w:sz="4" w:space="0"/>
            </w:tcBorders>
            <w:shd w:val="clear" w:color="auto" w:fill="auto"/>
            <w:vAlign w:val="center"/>
          </w:tcPr>
          <w:p w14:paraId="625F8619">
            <w:pPr>
              <w:jc w:val="center"/>
              <w:rPr>
                <w:rFonts w:ascii="宋体" w:hAnsi="宋体" w:cs="宋体"/>
                <w:color w:val="000000"/>
                <w:kern w:val="0"/>
                <w:szCs w:val="21"/>
              </w:rPr>
            </w:pPr>
          </w:p>
        </w:tc>
      </w:tr>
    </w:tbl>
    <w:p w14:paraId="447FEEFD">
      <w:pPr>
        <w:spacing w:line="5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注：</w:t>
      </w:r>
    </w:p>
    <w:p w14:paraId="12B1A7D8">
      <w:pPr>
        <w:spacing w:line="56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rPr>
        <w:t>1</w:t>
      </w:r>
      <w:r>
        <w:rPr>
          <w:rFonts w:hint="eastAsia" w:ascii="宋体" w:hAnsi="宋体" w:cs="宋体"/>
          <w:color w:val="000000"/>
          <w:kern w:val="0"/>
          <w:szCs w:val="21"/>
          <w:lang w:eastAsia="zh-CN"/>
        </w:rPr>
        <w:t>、本次询价根据询价内容报价，报价必须符合市场价格行情，报价过高或过低，出售方有权废除本次报价，并重新进行挂网询价，本次询价的数量和规格均为暂定，出售方有权根据现场实际情况调整询价文件上的处理内容和数量。</w:t>
      </w:r>
    </w:p>
    <w:p w14:paraId="35FFD3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Cs w:val="21"/>
          <w:lang w:eastAsia="zh-CN"/>
        </w:rPr>
      </w:pPr>
      <w:r>
        <w:rPr>
          <w:rFonts w:hint="eastAsia" w:ascii="宋体" w:hAnsi="宋体" w:cs="宋体"/>
          <w:b w:val="0"/>
          <w:bCs w:val="0"/>
          <w:color w:val="000000"/>
          <w:kern w:val="0"/>
          <w:szCs w:val="21"/>
          <w:lang w:val="en-US" w:eastAsia="zh-CN"/>
        </w:rPr>
        <w:t>2、</w:t>
      </w:r>
      <w:r>
        <w:rPr>
          <w:rFonts w:hint="eastAsia" w:ascii="宋体" w:hAnsi="宋体" w:cs="宋体"/>
          <w:b w:val="0"/>
          <w:bCs w:val="0"/>
          <w:color w:val="000000"/>
          <w:kern w:val="0"/>
          <w:szCs w:val="21"/>
          <w:lang w:eastAsia="zh-CN"/>
        </w:rPr>
        <w:t>以上处置标的为收购方含税自提价，</w:t>
      </w:r>
      <w:r>
        <w:rPr>
          <w:rFonts w:hint="eastAsia" w:ascii="宋体" w:hAnsi="宋体" w:cs="宋体"/>
          <w:color w:val="000000"/>
          <w:kern w:val="0"/>
          <w:szCs w:val="21"/>
          <w:lang w:val="en-US" w:eastAsia="zh-CN"/>
        </w:rPr>
        <w:t>出售方</w:t>
      </w:r>
      <w:r>
        <w:rPr>
          <w:rFonts w:hint="eastAsia" w:ascii="宋体" w:hAnsi="宋体" w:cs="宋体"/>
          <w:b w:val="0"/>
          <w:bCs w:val="0"/>
          <w:color w:val="000000"/>
          <w:kern w:val="0"/>
          <w:szCs w:val="21"/>
          <w:lang w:eastAsia="zh-CN"/>
        </w:rPr>
        <w:t>开具</w:t>
      </w:r>
      <w:r>
        <w:rPr>
          <w:rFonts w:hint="eastAsia" w:ascii="宋体" w:hAnsi="宋体" w:cs="宋体"/>
          <w:b w:val="0"/>
          <w:bCs w:val="0"/>
          <w:color w:val="000000"/>
          <w:kern w:val="0"/>
          <w:szCs w:val="21"/>
          <w:lang w:val="en-US" w:eastAsia="zh-CN"/>
        </w:rPr>
        <w:t>13%增值税专用</w:t>
      </w:r>
      <w:r>
        <w:rPr>
          <w:rFonts w:hint="eastAsia" w:ascii="宋体" w:hAnsi="宋体" w:cs="宋体"/>
          <w:b w:val="0"/>
          <w:bCs w:val="0"/>
          <w:color w:val="000000"/>
          <w:kern w:val="0"/>
          <w:szCs w:val="21"/>
          <w:lang w:eastAsia="zh-CN"/>
        </w:rPr>
        <w:t>发票。</w:t>
      </w:r>
    </w:p>
    <w:p w14:paraId="734C8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Cs w:val="21"/>
          <w:lang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收购方应组织好人员、设备在出售方指定时间内过磅称重并退场，如完成不了视为放弃，履约保证金不予退还。</w:t>
      </w:r>
    </w:p>
    <w:p w14:paraId="6D48C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Cs w:val="21"/>
          <w:lang w:eastAsia="zh-CN"/>
        </w:rPr>
      </w:pP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收购方必须严格遵守国家、行业有关安全生产作业的法律法规，以及</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的各项安全管理规定，服从</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的统一安全生产管理。如不服从管理导致生产安全事故，由</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承担所有责任。</w:t>
      </w:r>
    </w:p>
    <w:p w14:paraId="2B6A7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Cs w:val="21"/>
          <w:lang w:eastAsia="zh-CN"/>
        </w:rPr>
      </w:pPr>
      <w:r>
        <w:rPr>
          <w:rFonts w:hint="eastAsia" w:ascii="宋体" w:hAnsi="宋体" w:cs="宋体"/>
          <w:color w:val="000000"/>
          <w:kern w:val="0"/>
          <w:szCs w:val="21"/>
          <w:lang w:val="en-US" w:eastAsia="zh-CN"/>
        </w:rPr>
        <w:t>5、收购方</w:t>
      </w:r>
      <w:r>
        <w:rPr>
          <w:rFonts w:hint="eastAsia" w:ascii="宋体" w:hAnsi="宋体" w:cs="宋体"/>
          <w:color w:val="000000"/>
          <w:kern w:val="0"/>
          <w:szCs w:val="21"/>
          <w:lang w:eastAsia="zh-CN"/>
        </w:rPr>
        <w:t>必须保证本项目必要的安全投入，并为作业人员提供必要的安全作业条件，及时为本单位作业人员提供必要的劳动防护用品。</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必须严格按照安全标准作业，严禁“三违”现象，并采取必要的安全措施，消除事故隐患，确保安全作业。</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在作业期间，如发生安全事故，应按有关规定，及时、主动、如实地向</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主管部门报告，并及时采取措施防止事故扩大，同时保护好事故现场，协助、配合事故调查组的调查，并承担由此造成的相应责任和损失。</w:t>
      </w:r>
    </w:p>
    <w:p w14:paraId="00C74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6、收购方需要上传公司营业执照、法人身份证、开户许可证及报价单，并签字加盖公章。</w:t>
      </w:r>
    </w:p>
    <w:bookmarkEnd w:id="0"/>
    <w:p w14:paraId="02A7CD22">
      <w:pPr>
        <w:widowControl/>
        <w:numPr>
          <w:ilvl w:val="0"/>
          <w:numId w:val="1"/>
        </w:numPr>
        <w:shd w:val="clear" w:color="auto" w:fill="FFFFFF"/>
        <w:spacing w:line="270" w:lineRule="atLeast"/>
        <w:jc w:val="left"/>
        <w:rPr>
          <w:rFonts w:cs="宋体"/>
          <w:b/>
          <w:color w:val="000000"/>
          <w:sz w:val="28"/>
          <w:szCs w:val="28"/>
        </w:rPr>
      </w:pPr>
      <w:r>
        <w:rPr>
          <w:rFonts w:hint="eastAsia" w:cs="宋体"/>
          <w:b/>
          <w:color w:val="000000"/>
          <w:sz w:val="28"/>
          <w:szCs w:val="28"/>
          <w:lang w:val="en-US" w:eastAsia="zh-CN"/>
        </w:rPr>
        <w:t>收购方</w:t>
      </w:r>
      <w:r>
        <w:rPr>
          <w:rFonts w:hint="eastAsia" w:cs="宋体"/>
          <w:b/>
          <w:color w:val="000000"/>
          <w:sz w:val="28"/>
          <w:szCs w:val="28"/>
        </w:rPr>
        <w:t>资格要求</w:t>
      </w:r>
    </w:p>
    <w:p w14:paraId="41B2DE33">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rPr>
        <w:t>在中华人民共和国境内依法进行工商、税务注册，具有法人资格能独立承担民事责任的法人组织，具有废旧物资回收能力和经验的法人组织。</w:t>
      </w:r>
    </w:p>
    <w:p w14:paraId="597C5BDA">
      <w:pPr>
        <w:widowControl/>
        <w:shd w:val="clear" w:color="auto" w:fill="FFFFFF"/>
        <w:spacing w:line="360" w:lineRule="auto"/>
        <w:ind w:firstLine="420" w:firstLineChars="200"/>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2、财务能力要求：</w:t>
      </w:r>
      <w:r>
        <w:rPr>
          <w:rFonts w:hint="eastAsia" w:ascii="宋体" w:hAnsi="宋体" w:cs="宋体"/>
          <w:color w:val="000000"/>
          <w:kern w:val="0"/>
          <w:szCs w:val="21"/>
          <w:lang w:val="en-US" w:eastAsia="zh-CN"/>
        </w:rPr>
        <w:t>收购方</w:t>
      </w:r>
      <w:r>
        <w:rPr>
          <w:rFonts w:hint="eastAsia" w:ascii="宋体" w:hAnsi="宋体" w:cs="宋体"/>
          <w:color w:val="000000"/>
          <w:kern w:val="0"/>
          <w:szCs w:val="21"/>
        </w:rPr>
        <w:t>注</w:t>
      </w:r>
      <w:r>
        <w:rPr>
          <w:rFonts w:hint="eastAsia" w:ascii="宋体" w:hAnsi="宋体" w:cs="宋体"/>
          <w:color w:val="000000"/>
          <w:kern w:val="0"/>
          <w:szCs w:val="21"/>
          <w:highlight w:val="none"/>
        </w:rPr>
        <w:t>册资金不低于</w:t>
      </w:r>
      <w:r>
        <w:rPr>
          <w:rFonts w:hint="eastAsia" w:ascii="宋体" w:hAnsi="宋体" w:cs="宋体"/>
          <w:color w:val="000000"/>
          <w:kern w:val="0"/>
          <w:szCs w:val="21"/>
          <w:highlight w:val="none"/>
          <w:lang w:val="en-US" w:eastAsia="zh-CN"/>
        </w:rPr>
        <w:t>100</w:t>
      </w:r>
      <w:r>
        <w:rPr>
          <w:rFonts w:hint="eastAsia" w:ascii="宋体" w:hAnsi="宋体" w:cs="宋体"/>
          <w:color w:val="000000"/>
          <w:kern w:val="0"/>
          <w:szCs w:val="21"/>
          <w:highlight w:val="none"/>
        </w:rPr>
        <w:t>万元人民币</w:t>
      </w:r>
      <w:r>
        <w:rPr>
          <w:rFonts w:hint="eastAsia" w:ascii="宋体" w:hAnsi="宋体" w:cs="宋体"/>
          <w:color w:val="000000"/>
          <w:kern w:val="0"/>
          <w:szCs w:val="21"/>
        </w:rPr>
        <w:t>，经税务部门注册登记核准的一般纳税人</w:t>
      </w:r>
      <w:r>
        <w:rPr>
          <w:rFonts w:hint="eastAsia" w:ascii="宋体" w:hAnsi="宋体" w:cs="宋体"/>
          <w:color w:val="000000"/>
          <w:kern w:val="0"/>
          <w:szCs w:val="21"/>
          <w:lang w:val="en-US" w:eastAsia="zh-CN"/>
        </w:rPr>
        <w:t>或小规模纳税人</w:t>
      </w:r>
      <w:r>
        <w:rPr>
          <w:rFonts w:hint="eastAsia" w:ascii="宋体" w:hAnsi="宋体" w:cs="宋体"/>
          <w:color w:val="000000"/>
          <w:kern w:val="0"/>
          <w:szCs w:val="21"/>
        </w:rPr>
        <w:t>，具有良好的社会信誉和财务状况；</w:t>
      </w:r>
    </w:p>
    <w:p w14:paraId="6B5FE998">
      <w:pPr>
        <w:widowControl/>
        <w:shd w:val="clear" w:color="auto" w:fill="FFFFFF"/>
        <w:spacing w:line="360" w:lineRule="auto"/>
        <w:ind w:firstLine="420" w:firstLineChars="200"/>
        <w:jc w:val="both"/>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w:t>
      </w:r>
      <w:r>
        <w:rPr>
          <w:rFonts w:hint="eastAsia" w:ascii="宋体" w:hAnsi="宋体" w:cs="宋体"/>
          <w:color w:val="000000"/>
          <w:kern w:val="0"/>
          <w:sz w:val="21"/>
          <w:szCs w:val="21"/>
          <w:lang w:val="en-US" w:eastAsia="zh-CN" w:bidi="ar-SA"/>
        </w:rPr>
        <w:t>收购方</w:t>
      </w:r>
      <w:r>
        <w:rPr>
          <w:rFonts w:hint="eastAsia" w:ascii="宋体" w:hAnsi="宋体" w:eastAsia="宋体" w:cs="宋体"/>
          <w:color w:val="000000"/>
          <w:kern w:val="0"/>
          <w:sz w:val="21"/>
          <w:szCs w:val="21"/>
          <w:lang w:val="en-US" w:eastAsia="zh-CN" w:bidi="ar-SA"/>
        </w:rPr>
        <w:t>及其法定代表人自递交</w:t>
      </w:r>
      <w:r>
        <w:rPr>
          <w:rFonts w:hint="eastAsia" w:ascii="宋体" w:hAnsi="宋体" w:cs="宋体"/>
          <w:color w:val="000000"/>
          <w:kern w:val="0"/>
          <w:sz w:val="21"/>
          <w:szCs w:val="21"/>
          <w:lang w:val="en-US" w:eastAsia="zh-CN" w:bidi="ar-SA"/>
        </w:rPr>
        <w:t>响应</w:t>
      </w:r>
      <w:r>
        <w:rPr>
          <w:rFonts w:hint="eastAsia" w:ascii="宋体" w:hAnsi="宋体" w:eastAsia="宋体" w:cs="宋体"/>
          <w:color w:val="000000"/>
          <w:kern w:val="0"/>
          <w:sz w:val="21"/>
          <w:szCs w:val="21"/>
          <w:lang w:val="en-US" w:eastAsia="zh-CN" w:bidi="ar-SA"/>
        </w:rPr>
        <w:t>文件之日起前1年内没有人民法院判决、裁定生效的行贿犯罪记录，如有行贿犯罪记录，则作为否决</w:t>
      </w:r>
      <w:r>
        <w:rPr>
          <w:rFonts w:hint="eastAsia" w:ascii="宋体" w:hAnsi="宋体" w:cs="宋体"/>
          <w:color w:val="000000"/>
          <w:kern w:val="0"/>
          <w:sz w:val="21"/>
          <w:szCs w:val="21"/>
          <w:lang w:val="en-US" w:eastAsia="zh-CN" w:bidi="ar-SA"/>
        </w:rPr>
        <w:t>成交</w:t>
      </w:r>
      <w:r>
        <w:rPr>
          <w:rFonts w:hint="eastAsia" w:ascii="宋体" w:hAnsi="宋体" w:eastAsia="宋体" w:cs="宋体"/>
          <w:color w:val="000000"/>
          <w:kern w:val="0"/>
          <w:sz w:val="21"/>
          <w:szCs w:val="21"/>
          <w:lang w:val="en-US" w:eastAsia="zh-CN" w:bidi="ar-SA"/>
        </w:rPr>
        <w:t>条件</w:t>
      </w:r>
      <w:r>
        <w:rPr>
          <w:rFonts w:hint="eastAsia" w:ascii="宋体" w:hAnsi="宋体" w:cs="宋体"/>
          <w:color w:val="000000"/>
          <w:kern w:val="0"/>
          <w:sz w:val="21"/>
          <w:szCs w:val="21"/>
          <w:lang w:val="en-US" w:eastAsia="zh-CN" w:bidi="ar-SA"/>
        </w:rPr>
        <w:t>；</w:t>
      </w:r>
    </w:p>
    <w:p w14:paraId="1C579832">
      <w:pPr>
        <w:widowControl/>
        <w:shd w:val="clear" w:color="auto" w:fill="FFFFFF"/>
        <w:spacing w:line="360" w:lineRule="auto"/>
        <w:ind w:firstLine="420" w:firstLineChars="200"/>
        <w:jc w:val="both"/>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法定代表人为同一个人的两个及两个以上法人，母公司、全资子公司及其控股公司，都不得在同一包件</w:t>
      </w:r>
      <w:r>
        <w:rPr>
          <w:rFonts w:hint="eastAsia" w:ascii="宋体" w:hAnsi="宋体" w:cs="宋体"/>
          <w:color w:val="000000"/>
          <w:kern w:val="0"/>
          <w:szCs w:val="21"/>
          <w:lang w:val="en-US" w:eastAsia="zh-CN"/>
        </w:rPr>
        <w:t>询价文件</w:t>
      </w:r>
      <w:r>
        <w:rPr>
          <w:rFonts w:hint="eastAsia" w:ascii="宋体" w:hAnsi="宋体" w:cs="宋体"/>
          <w:color w:val="000000"/>
          <w:kern w:val="0"/>
          <w:szCs w:val="21"/>
        </w:rPr>
        <w:t>中同时</w:t>
      </w:r>
      <w:r>
        <w:rPr>
          <w:rFonts w:hint="eastAsia" w:ascii="宋体" w:hAnsi="宋体" w:cs="宋体"/>
          <w:color w:val="000000"/>
          <w:kern w:val="0"/>
          <w:szCs w:val="21"/>
          <w:lang w:val="en-US" w:eastAsia="zh-CN"/>
        </w:rPr>
        <w:t>递交响应文件</w:t>
      </w:r>
      <w:r>
        <w:rPr>
          <w:rFonts w:hint="eastAsia" w:ascii="宋体" w:hAnsi="宋体" w:cs="宋体"/>
          <w:color w:val="000000"/>
          <w:kern w:val="0"/>
          <w:szCs w:val="21"/>
        </w:rPr>
        <w:t>；</w:t>
      </w:r>
    </w:p>
    <w:p w14:paraId="7CAE0F96">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其他要求：不在中国中铁股份有限公司及</w:t>
      </w:r>
      <w:r>
        <w:rPr>
          <w:rFonts w:hint="eastAsia" w:ascii="宋体" w:hAnsi="宋体" w:cs="宋体"/>
          <w:color w:val="000000"/>
          <w:kern w:val="0"/>
          <w:szCs w:val="21"/>
          <w:lang w:val="en-US" w:eastAsia="zh-CN"/>
        </w:rPr>
        <w:t>中铁铁工城市建设有限公司</w:t>
      </w:r>
      <w:r>
        <w:rPr>
          <w:rFonts w:hint="eastAsia" w:ascii="宋体" w:hAnsi="宋体" w:cs="宋体"/>
          <w:color w:val="000000"/>
          <w:kern w:val="0"/>
          <w:szCs w:val="21"/>
        </w:rPr>
        <w:t>公布的限制交易期内的“限制交易供应商名单”中；不在“不合格供应商名单”、“不良企业（个人）名录”或“供应商黑名单”中。</w:t>
      </w:r>
    </w:p>
    <w:p w14:paraId="1EC194E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kern w:val="0"/>
          <w:szCs w:val="21"/>
        </w:rPr>
      </w:pPr>
      <w:r>
        <w:rPr>
          <w:rFonts w:hint="eastAsia" w:ascii="宋体" w:hAnsi="宋体" w:eastAsia="宋体" w:cs="宋体"/>
          <w:color w:val="auto"/>
          <w:szCs w:val="21"/>
          <w:lang w:val="en-US" w:eastAsia="zh-CN"/>
        </w:rPr>
        <w:t>收购方在处理完</w:t>
      </w:r>
      <w:r>
        <w:rPr>
          <w:rFonts w:hint="eastAsia" w:ascii="宋体" w:hAnsi="宋体" w:cs="宋体"/>
          <w:color w:val="auto"/>
          <w:szCs w:val="21"/>
          <w:lang w:val="en-US" w:eastAsia="zh-CN"/>
        </w:rPr>
        <w:t>木方</w:t>
      </w:r>
      <w:r>
        <w:rPr>
          <w:rFonts w:hint="eastAsia" w:ascii="宋体" w:hAnsi="宋体" w:eastAsia="宋体" w:cs="宋体"/>
          <w:color w:val="auto"/>
          <w:szCs w:val="21"/>
          <w:lang w:val="en-US" w:eastAsia="zh-CN"/>
        </w:rPr>
        <w:t>之后，应将</w:t>
      </w:r>
      <w:r>
        <w:rPr>
          <w:rFonts w:hint="eastAsia" w:ascii="宋体" w:hAnsi="宋体" w:cs="宋体"/>
          <w:color w:val="auto"/>
          <w:szCs w:val="21"/>
          <w:lang w:val="en-US" w:eastAsia="zh-CN"/>
        </w:rPr>
        <w:t>场地</w:t>
      </w:r>
      <w:r>
        <w:rPr>
          <w:rFonts w:hint="eastAsia" w:ascii="宋体" w:hAnsi="宋体" w:eastAsia="宋体" w:cs="宋体"/>
          <w:color w:val="auto"/>
          <w:szCs w:val="21"/>
          <w:lang w:val="en-US" w:eastAsia="zh-CN"/>
        </w:rPr>
        <w:t>打扫干净，否则出售方有权对收购方实行扣款。</w:t>
      </w:r>
    </w:p>
    <w:p w14:paraId="1B870A3B">
      <w:pPr>
        <w:widowControl/>
        <w:shd w:val="clear" w:color="auto" w:fill="FFFFFF"/>
        <w:spacing w:line="360" w:lineRule="auto"/>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w:t>
      </w:r>
      <w:r>
        <w:rPr>
          <w:rFonts w:hint="eastAsia" w:ascii="宋体" w:hAnsi="宋体" w:cs="宋体"/>
          <w:color w:val="000000"/>
          <w:kern w:val="0"/>
          <w:szCs w:val="21"/>
        </w:rPr>
        <w:t>参加本次询价的收购方需在报价截止前缴纳询价保</w:t>
      </w:r>
      <w:r>
        <w:rPr>
          <w:rFonts w:hint="eastAsia" w:ascii="宋体" w:hAnsi="宋体" w:cs="宋体"/>
          <w:color w:val="000000"/>
          <w:kern w:val="0"/>
          <w:szCs w:val="21"/>
          <w:highlight w:val="none"/>
        </w:rPr>
        <w:t>证金</w:t>
      </w:r>
      <w:r>
        <w:rPr>
          <w:rFonts w:hint="eastAsia" w:ascii="宋体" w:hAnsi="宋体" w:cs="宋体"/>
          <w:color w:val="000000"/>
          <w:kern w:val="0"/>
          <w:szCs w:val="21"/>
          <w:highlight w:val="none"/>
          <w:lang w:val="en-US" w:eastAsia="zh-CN"/>
        </w:rPr>
        <w:t>400</w:t>
      </w:r>
      <w:r>
        <w:rPr>
          <w:rFonts w:hint="eastAsia" w:ascii="宋体" w:hAnsi="宋体" w:cs="宋体"/>
          <w:color w:val="000000"/>
          <w:kern w:val="0"/>
          <w:szCs w:val="21"/>
          <w:highlight w:val="none"/>
        </w:rPr>
        <w:t>元至</w:t>
      </w:r>
      <w:r>
        <w:rPr>
          <w:rFonts w:hint="eastAsia" w:ascii="宋体" w:hAnsi="宋体" w:cs="宋体"/>
          <w:color w:val="000000"/>
          <w:kern w:val="0"/>
          <w:szCs w:val="21"/>
        </w:rPr>
        <w:t>询价方指定帐户（详见第</w:t>
      </w:r>
      <w:r>
        <w:rPr>
          <w:rFonts w:hint="eastAsia" w:ascii="宋体" w:hAnsi="宋体" w:cs="宋体"/>
          <w:color w:val="000000"/>
          <w:kern w:val="0"/>
          <w:szCs w:val="21"/>
          <w:lang w:eastAsia="zh-CN"/>
        </w:rPr>
        <w:t>七</w:t>
      </w:r>
      <w:r>
        <w:rPr>
          <w:rFonts w:hint="eastAsia" w:ascii="宋体" w:hAnsi="宋体" w:cs="宋体"/>
          <w:color w:val="000000"/>
          <w:kern w:val="0"/>
          <w:szCs w:val="21"/>
        </w:rPr>
        <w:t>条），汇款凭证上注明“</w:t>
      </w:r>
      <w:r>
        <w:rPr>
          <w:rFonts w:hint="eastAsia" w:ascii="宋体" w:hAnsi="宋体" w:cs="宋体"/>
          <w:color w:val="000000"/>
          <w:kern w:val="0"/>
          <w:szCs w:val="21"/>
          <w:lang w:val="en-US" w:eastAsia="zh-CN"/>
        </w:rPr>
        <w:t>呼市</w:t>
      </w:r>
      <w:r>
        <w:rPr>
          <w:rFonts w:hint="eastAsia" w:ascii="宋体" w:hAnsi="宋体" w:eastAsia="宋体" w:cs="宋体"/>
          <w:color w:val="000000"/>
          <w:kern w:val="0"/>
          <w:szCs w:val="21"/>
          <w:lang w:val="en-US" w:eastAsia="zh-CN"/>
        </w:rPr>
        <w:t>巴彦淖尔路改造提升工程项目</w:t>
      </w:r>
      <w:r>
        <w:rPr>
          <w:rFonts w:hint="eastAsia" w:ascii="宋体" w:hAnsi="宋体" w:cs="宋体"/>
          <w:color w:val="000000"/>
          <w:kern w:val="0"/>
          <w:szCs w:val="21"/>
          <w:lang w:val="en-US" w:eastAsia="zh-CN"/>
        </w:rPr>
        <w:t>废旧物资处理保证金</w:t>
      </w:r>
      <w:r>
        <w:rPr>
          <w:rFonts w:hint="eastAsia" w:ascii="宋体" w:hAnsi="宋体" w:cs="宋体"/>
          <w:color w:val="000000"/>
          <w:kern w:val="0"/>
          <w:szCs w:val="21"/>
        </w:rPr>
        <w:t>”。</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HYPERLINK "mailto:打款后请将打款凭证及营业执照发送至邮箱1195598834@qq.com" </w:instrText>
      </w:r>
      <w:r>
        <w:rPr>
          <w:rFonts w:hint="eastAsia" w:ascii="宋体" w:hAnsi="宋体" w:cs="宋体"/>
          <w:color w:val="000000"/>
          <w:kern w:val="0"/>
          <w:szCs w:val="21"/>
        </w:rPr>
        <w:fldChar w:fldCharType="separate"/>
      </w:r>
      <w:r>
        <w:rPr>
          <w:rFonts w:hint="eastAsia" w:ascii="宋体" w:hAnsi="宋体" w:cs="宋体"/>
          <w:color w:val="000000"/>
          <w:kern w:val="0"/>
          <w:szCs w:val="21"/>
        </w:rPr>
        <w:t>打款后请将</w:t>
      </w:r>
      <w:r>
        <w:rPr>
          <w:rFonts w:hint="eastAsia" w:ascii="宋体" w:hAnsi="宋体" w:cs="宋体"/>
          <w:color w:val="000000"/>
          <w:kern w:val="0"/>
          <w:szCs w:val="21"/>
          <w:lang w:val="en-US" w:eastAsia="zh-CN"/>
        </w:rPr>
        <w:t>汇</w:t>
      </w:r>
      <w:r>
        <w:rPr>
          <w:rFonts w:hint="eastAsia" w:ascii="宋体" w:hAnsi="宋体" w:cs="宋体"/>
          <w:color w:val="000000"/>
          <w:kern w:val="0"/>
          <w:szCs w:val="21"/>
        </w:rPr>
        <w:t>款凭证及营业执照发送至邮箱</w:t>
      </w:r>
      <w:r>
        <w:rPr>
          <w:rFonts w:hint="eastAsia" w:ascii="宋体" w:hAnsi="宋体" w:cs="宋体"/>
          <w:color w:val="000000"/>
          <w:kern w:val="0"/>
          <w:szCs w:val="21"/>
        </w:rPr>
        <w:fldChar w:fldCharType="end"/>
      </w:r>
      <w:r>
        <w:rPr>
          <w:rFonts w:hint="eastAsia" w:cs="Times New Roman"/>
          <w:szCs w:val="21"/>
          <w:lang w:val="en-US" w:eastAsia="zh-CN"/>
        </w:rPr>
        <w:t>1906350271</w:t>
      </w:r>
      <w:r>
        <w:rPr>
          <w:rFonts w:hint="eastAsia" w:ascii="Times New Roman" w:hAnsi="Times New Roman" w:eastAsia="宋体" w:cs="Times New Roman"/>
          <w:szCs w:val="21"/>
        </w:rPr>
        <w:t>@qq.com</w:t>
      </w:r>
      <w:r>
        <w:rPr>
          <w:rFonts w:hint="eastAsia" w:ascii="宋体" w:hAnsi="宋体" w:cs="宋体"/>
          <w:color w:val="000000"/>
          <w:kern w:val="0"/>
          <w:szCs w:val="21"/>
        </w:rPr>
        <w:t>，询价截止前未发送打款凭证到指定邮箱的报价视为无效。如未按照询价文件要求注明导致</w:t>
      </w:r>
      <w:r>
        <w:rPr>
          <w:rFonts w:hint="eastAsia" w:ascii="宋体" w:hAnsi="宋体" w:cs="宋体"/>
          <w:color w:val="000000"/>
          <w:kern w:val="0"/>
          <w:szCs w:val="21"/>
          <w:lang w:val="en-US" w:eastAsia="zh-CN"/>
        </w:rPr>
        <w:t>询价</w:t>
      </w:r>
      <w:r>
        <w:rPr>
          <w:rFonts w:hint="eastAsia" w:ascii="宋体" w:hAnsi="宋体" w:cs="宋体"/>
          <w:color w:val="000000"/>
          <w:kern w:val="0"/>
          <w:szCs w:val="21"/>
        </w:rPr>
        <w:t>保证金被退回，后果自负</w:t>
      </w:r>
      <w:r>
        <w:rPr>
          <w:rFonts w:hint="eastAsia" w:ascii="宋体" w:hAnsi="宋体" w:cs="宋体"/>
          <w:color w:val="000000"/>
          <w:kern w:val="0"/>
          <w:szCs w:val="21"/>
          <w:lang w:eastAsia="zh-CN"/>
        </w:rPr>
        <w:t>，询价保证金是为了保证各</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公平竞争，避免恶意报价，如果</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恶意报价，</w:t>
      </w:r>
      <w:r>
        <w:rPr>
          <w:rFonts w:hint="eastAsia" w:ascii="宋体" w:hAnsi="宋体" w:cs="宋体"/>
          <w:color w:val="000000"/>
          <w:kern w:val="0"/>
          <w:szCs w:val="21"/>
          <w:lang w:val="en-US" w:eastAsia="zh-CN"/>
        </w:rPr>
        <w:t>收购方成交</w:t>
      </w:r>
      <w:r>
        <w:rPr>
          <w:rFonts w:hint="eastAsia" w:ascii="宋体" w:hAnsi="宋体" w:cs="宋体"/>
          <w:color w:val="000000"/>
          <w:kern w:val="0"/>
          <w:szCs w:val="21"/>
          <w:lang w:eastAsia="zh-CN"/>
        </w:rPr>
        <w:t>后需按要求与</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签订合同，如果</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不按要求与</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签订合同，</w:t>
      </w:r>
      <w:r>
        <w:rPr>
          <w:rFonts w:hint="eastAsia" w:ascii="宋体" w:hAnsi="宋体" w:cs="宋体"/>
          <w:color w:val="000000"/>
          <w:kern w:val="0"/>
          <w:szCs w:val="21"/>
          <w:lang w:val="en-US" w:eastAsia="zh-CN"/>
        </w:rPr>
        <w:t>出售方</w:t>
      </w:r>
      <w:r>
        <w:rPr>
          <w:rFonts w:hint="eastAsia" w:ascii="宋体" w:hAnsi="宋体" w:cs="宋体"/>
          <w:color w:val="000000"/>
          <w:kern w:val="0"/>
          <w:szCs w:val="21"/>
          <w:lang w:eastAsia="zh-CN"/>
        </w:rPr>
        <w:t>将没收</w:t>
      </w:r>
      <w:r>
        <w:rPr>
          <w:rFonts w:hint="eastAsia" w:ascii="宋体" w:hAnsi="宋体" w:cs="宋体"/>
          <w:color w:val="000000"/>
          <w:kern w:val="0"/>
          <w:szCs w:val="21"/>
          <w:lang w:val="en-US" w:eastAsia="zh-CN"/>
        </w:rPr>
        <w:t>收购方</w:t>
      </w:r>
      <w:r>
        <w:rPr>
          <w:rFonts w:hint="eastAsia" w:ascii="宋体" w:hAnsi="宋体" w:cs="宋体"/>
          <w:color w:val="000000"/>
          <w:kern w:val="0"/>
          <w:szCs w:val="21"/>
          <w:lang w:eastAsia="zh-CN"/>
        </w:rPr>
        <w:t>的询价保证金。</w:t>
      </w:r>
    </w:p>
    <w:p w14:paraId="1DA0F8C4">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询价文件获取、报价文件上传方式</w:t>
      </w:r>
      <w:bookmarkStart w:id="1" w:name="_Toc383531374"/>
      <w:bookmarkEnd w:id="1"/>
      <w:bookmarkStart w:id="2" w:name="_Toc386017858"/>
      <w:bookmarkEnd w:id="2"/>
      <w:bookmarkStart w:id="3" w:name="_Toc385959339"/>
      <w:bookmarkEnd w:id="3"/>
      <w:bookmarkStart w:id="4" w:name="_Toc385958862"/>
      <w:bookmarkEnd w:id="4"/>
      <w:bookmarkStart w:id="5" w:name="_Toc386263900"/>
      <w:bookmarkEnd w:id="5"/>
      <w:bookmarkStart w:id="6" w:name="_Toc385959021"/>
      <w:bookmarkEnd w:id="6"/>
      <w:bookmarkStart w:id="7" w:name="_Toc386017202"/>
      <w:bookmarkEnd w:id="7"/>
    </w:p>
    <w:p w14:paraId="3A7D1E08">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（1）注册：潜在</w:t>
      </w:r>
      <w:r>
        <w:rPr>
          <w:rFonts w:hint="eastAsia" w:ascii="宋体" w:hAnsi="宋体" w:cs="宋体"/>
          <w:color w:val="000000"/>
          <w:kern w:val="0"/>
          <w:szCs w:val="21"/>
          <w:lang w:val="en-US" w:eastAsia="zh-CN"/>
        </w:rPr>
        <w:t>收购方</w:t>
      </w:r>
      <w:r>
        <w:rPr>
          <w:rFonts w:hint="eastAsia" w:ascii="宋体" w:hAnsi="宋体" w:cs="宋体"/>
          <w:color w:val="000000"/>
          <w:kern w:val="0"/>
          <w:szCs w:val="21"/>
        </w:rPr>
        <w:t>在</w:t>
      </w:r>
      <w:r>
        <w:rPr>
          <w:rFonts w:hint="eastAsia" w:ascii="宋体" w:hAnsi="宋体" w:cs="宋体"/>
          <w:color w:val="000000"/>
          <w:kern w:val="0"/>
          <w:szCs w:val="21"/>
          <w:lang w:eastAsia="zh-Hans"/>
        </w:rPr>
        <w:t>中铁鲁班</w:t>
      </w:r>
      <w:r>
        <w:rPr>
          <w:rFonts w:hint="eastAsia" w:ascii="宋体" w:hAnsi="宋体" w:cs="宋体"/>
          <w:color w:val="000000"/>
          <w:kern w:val="0"/>
          <w:szCs w:val="21"/>
        </w:rPr>
        <w:t>商务网（www.crecgec.com）进行供应商注册，注册成功并须通过审核。</w:t>
      </w:r>
    </w:p>
    <w:p w14:paraId="36C05D0A">
      <w:pPr>
        <w:widowControl/>
        <w:shd w:val="clear" w:color="auto" w:fill="FFFFFF"/>
        <w:spacing w:line="360" w:lineRule="auto"/>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rPr>
        <w:t>（2）响应：经注册、认证后，在</w:t>
      </w:r>
      <w:r>
        <w:rPr>
          <w:rFonts w:hint="eastAsia" w:ascii="宋体" w:hAnsi="宋体" w:cs="宋体"/>
          <w:color w:val="000000"/>
          <w:kern w:val="0"/>
          <w:szCs w:val="21"/>
          <w:lang w:eastAsia="zh-Hans"/>
        </w:rPr>
        <w:t>中铁鲁班</w:t>
      </w:r>
      <w:r>
        <w:rPr>
          <w:rFonts w:hint="eastAsia" w:ascii="宋体" w:hAnsi="宋体" w:cs="宋体"/>
          <w:color w:val="000000"/>
          <w:kern w:val="0"/>
          <w:szCs w:val="21"/>
        </w:rPr>
        <w:t>商务网-</w:t>
      </w:r>
      <w:r>
        <w:rPr>
          <w:rFonts w:hint="eastAsia" w:ascii="宋体" w:hAnsi="宋体" w:cs="宋体"/>
          <w:color w:val="000000"/>
          <w:kern w:val="0"/>
          <w:szCs w:val="21"/>
          <w:lang w:eastAsia="zh-Hans"/>
        </w:rPr>
        <w:t>废旧物资</w:t>
      </w:r>
      <w:r>
        <w:rPr>
          <w:rFonts w:hint="eastAsia" w:ascii="宋体" w:hAnsi="宋体" w:cs="宋体"/>
          <w:color w:val="000000"/>
          <w:kern w:val="0"/>
          <w:szCs w:val="21"/>
        </w:rPr>
        <w:t>（pai.crecgec.com/#/home）</w:t>
      </w:r>
      <w:r>
        <w:rPr>
          <w:rFonts w:hint="eastAsia" w:ascii="宋体" w:hAnsi="宋体" w:cs="宋体"/>
          <w:color w:val="000000"/>
          <w:kern w:val="0"/>
          <w:szCs w:val="21"/>
          <w:lang w:eastAsia="zh-Hans"/>
        </w:rPr>
        <w:t>询价单信息</w:t>
      </w:r>
      <w:r>
        <w:rPr>
          <w:rFonts w:hint="eastAsia" w:ascii="宋体" w:hAnsi="宋体" w:cs="宋体"/>
          <w:color w:val="000000"/>
          <w:kern w:val="0"/>
          <w:szCs w:val="21"/>
        </w:rPr>
        <w:t>响应本次询价</w:t>
      </w:r>
      <w:r>
        <w:rPr>
          <w:rFonts w:hint="eastAsia" w:ascii="宋体" w:hAnsi="宋体" w:cs="宋体"/>
          <w:color w:val="000000"/>
          <w:kern w:val="0"/>
          <w:szCs w:val="21"/>
          <w:lang w:eastAsia="zh-CN"/>
        </w:rPr>
        <w:t>。</w:t>
      </w:r>
    </w:p>
    <w:p w14:paraId="2DCBDCB2">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说明：本次询价，在</w:t>
      </w:r>
      <w:r>
        <w:rPr>
          <w:rFonts w:hint="eastAsia" w:ascii="宋体" w:hAnsi="宋体" w:cs="宋体"/>
          <w:color w:val="000000"/>
          <w:kern w:val="0"/>
          <w:szCs w:val="21"/>
          <w:lang w:eastAsia="zh-Hans"/>
        </w:rPr>
        <w:t>中铁鲁班</w:t>
      </w:r>
      <w:r>
        <w:rPr>
          <w:rFonts w:hint="eastAsia" w:ascii="宋体" w:hAnsi="宋体" w:cs="宋体"/>
          <w:color w:val="000000"/>
          <w:kern w:val="0"/>
          <w:szCs w:val="21"/>
        </w:rPr>
        <w:t>商务网（</w:t>
      </w:r>
      <w:r>
        <w:rPr>
          <w:rFonts w:hint="eastAsia" w:ascii="宋体" w:hAnsi="宋体" w:cs="宋体"/>
          <w:color w:val="000000"/>
          <w:kern w:val="0"/>
          <w:szCs w:val="21"/>
        </w:rPr>
        <w:fldChar w:fldCharType="begin"/>
      </w:r>
      <w:r>
        <w:rPr>
          <w:rFonts w:hint="eastAsia" w:ascii="宋体" w:hAnsi="宋体" w:cs="宋体"/>
          <w:color w:val="000000"/>
          <w:kern w:val="0"/>
          <w:szCs w:val="21"/>
        </w:rPr>
        <w:instrText xml:space="preserve"> HYPERLINK "http://www.1688.com）上开启" </w:instrText>
      </w:r>
      <w:r>
        <w:rPr>
          <w:rFonts w:hint="eastAsia" w:ascii="宋体" w:hAnsi="宋体" w:cs="宋体"/>
          <w:color w:val="000000"/>
          <w:kern w:val="0"/>
          <w:szCs w:val="21"/>
        </w:rPr>
        <w:fldChar w:fldCharType="separate"/>
      </w:r>
      <w:r>
        <w:rPr>
          <w:rFonts w:hint="eastAsia" w:ascii="宋体" w:hAnsi="宋体" w:cs="宋体"/>
          <w:color w:val="000000"/>
          <w:kern w:val="0"/>
          <w:szCs w:val="21"/>
        </w:rPr>
        <w:t>www.crecgec.com）上开启</w:t>
      </w:r>
      <w:r>
        <w:rPr>
          <w:rFonts w:hint="eastAsia" w:ascii="宋体" w:hAnsi="宋体" w:cs="宋体"/>
          <w:color w:val="000000"/>
          <w:kern w:val="0"/>
          <w:szCs w:val="21"/>
        </w:rPr>
        <w:fldChar w:fldCharType="end"/>
      </w:r>
      <w:r>
        <w:rPr>
          <w:rFonts w:hint="eastAsia" w:ascii="宋体" w:hAnsi="宋体" w:cs="宋体"/>
          <w:color w:val="000000"/>
          <w:kern w:val="0"/>
          <w:szCs w:val="21"/>
        </w:rPr>
        <w:t>，</w:t>
      </w:r>
      <w:r>
        <w:rPr>
          <w:rFonts w:hint="eastAsia" w:ascii="宋体" w:hAnsi="宋体" w:cs="宋体"/>
          <w:color w:val="000000"/>
          <w:kern w:val="0"/>
          <w:szCs w:val="21"/>
          <w:lang w:val="en-US" w:eastAsia="zh-CN"/>
        </w:rPr>
        <w:t>收购方</w:t>
      </w:r>
      <w:r>
        <w:rPr>
          <w:rFonts w:hint="eastAsia" w:ascii="宋体" w:hAnsi="宋体" w:cs="宋体"/>
          <w:color w:val="000000"/>
          <w:kern w:val="0"/>
          <w:szCs w:val="21"/>
        </w:rPr>
        <w:t>务必记住报价时间。</w:t>
      </w:r>
      <w:r>
        <w:rPr>
          <w:rFonts w:hint="eastAsia" w:ascii="宋体" w:hAnsi="宋体" w:cs="宋体"/>
          <w:color w:val="000000"/>
          <w:kern w:val="0"/>
          <w:szCs w:val="21"/>
          <w:lang w:val="en-US" w:eastAsia="zh-CN"/>
        </w:rPr>
        <w:t>收购方</w:t>
      </w:r>
      <w:r>
        <w:rPr>
          <w:rFonts w:hint="eastAsia" w:ascii="宋体" w:hAnsi="宋体" w:cs="宋体"/>
          <w:color w:val="000000"/>
          <w:kern w:val="0"/>
          <w:szCs w:val="21"/>
        </w:rPr>
        <w:t>如未在规定时间内报价，视为放弃资格</w:t>
      </w:r>
      <w:r>
        <w:rPr>
          <w:rFonts w:hint="eastAsia" w:ascii="宋体" w:hAnsi="宋体" w:cs="宋体"/>
          <w:color w:val="000000"/>
          <w:kern w:val="0"/>
          <w:szCs w:val="21"/>
          <w:lang w:val="en-US" w:eastAsia="zh-CN"/>
        </w:rPr>
        <w:t>,收购单位需要上传报价单、营业执照、开户许可证、法人身份证扫描件等要求资料</w:t>
      </w:r>
      <w:r>
        <w:rPr>
          <w:rFonts w:hint="eastAsia" w:ascii="宋体" w:hAnsi="宋体" w:cs="宋体"/>
          <w:color w:val="000000"/>
          <w:kern w:val="0"/>
          <w:szCs w:val="21"/>
        </w:rPr>
        <w:t>。</w:t>
      </w:r>
    </w:p>
    <w:p w14:paraId="444B9C31">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结算与付款：</w:t>
      </w:r>
    </w:p>
    <w:p w14:paraId="3C376275">
      <w:pPr>
        <w:widowControl/>
        <w:shd w:val="clear" w:color="auto" w:fill="FFFFFF"/>
        <w:spacing w:line="360" w:lineRule="auto"/>
        <w:ind w:firstLine="420" w:firstLineChars="2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双方通过过磅净重核算该批废料的金额。</w:t>
      </w:r>
    </w:p>
    <w:p w14:paraId="1AFE680E">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结算方式：</w:t>
      </w:r>
      <w:r>
        <w:rPr>
          <w:rFonts w:hint="eastAsia" w:ascii="宋体" w:hAnsi="宋体" w:cs="宋体"/>
          <w:color w:val="000000"/>
          <w:kern w:val="0"/>
          <w:szCs w:val="21"/>
          <w:lang w:val="en-US" w:eastAsia="zh-CN"/>
        </w:rPr>
        <w:t>固定单价结算</w:t>
      </w:r>
      <w:r>
        <w:rPr>
          <w:rFonts w:hint="eastAsia" w:ascii="宋体" w:hAnsi="宋体" w:cs="宋体"/>
          <w:color w:val="000000"/>
          <w:kern w:val="0"/>
          <w:szCs w:val="21"/>
        </w:rPr>
        <w:t>。</w:t>
      </w:r>
    </w:p>
    <w:p w14:paraId="6E3B9D46">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固定价是指收</w:t>
      </w:r>
      <w:r>
        <w:rPr>
          <w:rFonts w:hint="eastAsia" w:ascii="宋体" w:hAnsi="宋体" w:cs="宋体"/>
          <w:color w:val="000000"/>
          <w:kern w:val="0"/>
          <w:szCs w:val="21"/>
          <w:lang w:val="en-US" w:eastAsia="zh-CN"/>
        </w:rPr>
        <w:t>购</w:t>
      </w:r>
      <w:r>
        <w:rPr>
          <w:rFonts w:hint="eastAsia" w:ascii="宋体" w:hAnsi="宋体" w:cs="宋体"/>
          <w:color w:val="000000"/>
          <w:kern w:val="0"/>
          <w:szCs w:val="21"/>
        </w:rPr>
        <w:t>方在现场的辅助材料费、吊装费、出库费、运输费、吊装机械费及人工费等在内的综合单价。</w:t>
      </w:r>
    </w:p>
    <w:p w14:paraId="69D4FB7D">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税金仅指当批处理物资所发生的增值税。当国家调整税率时，不含税部分保持不变，仅调整税额。</w:t>
      </w:r>
    </w:p>
    <w:p w14:paraId="2DE94282">
      <w:pPr>
        <w:widowControl/>
        <w:shd w:val="clear" w:color="auto" w:fill="FFFFFF"/>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每次处理时按照</w:t>
      </w:r>
      <w:r>
        <w:rPr>
          <w:rFonts w:hint="eastAsia" w:ascii="宋体" w:hAnsi="宋体" w:cs="宋体"/>
          <w:color w:val="000000"/>
          <w:kern w:val="0"/>
          <w:szCs w:val="21"/>
          <w:lang w:val="en-US" w:eastAsia="zh-CN"/>
        </w:rPr>
        <w:t>实际过磅重量计算金额</w:t>
      </w:r>
      <w:r>
        <w:rPr>
          <w:rFonts w:hint="eastAsia" w:ascii="宋体" w:hAnsi="宋体" w:cs="宋体"/>
          <w:color w:val="000000"/>
          <w:kern w:val="0"/>
          <w:szCs w:val="21"/>
        </w:rPr>
        <w:t>，</w:t>
      </w:r>
      <w:r>
        <w:rPr>
          <w:rFonts w:hint="eastAsia" w:ascii="宋体" w:hAnsi="宋体" w:cs="宋体"/>
          <w:color w:val="000000"/>
          <w:kern w:val="0"/>
          <w:szCs w:val="21"/>
          <w:lang w:val="en-US" w:eastAsia="zh-CN"/>
        </w:rPr>
        <w:t>处理完成后5个工作日内</w:t>
      </w:r>
      <w:r>
        <w:rPr>
          <w:rFonts w:hint="eastAsia" w:ascii="宋体" w:hAnsi="宋体" w:cs="宋体"/>
          <w:color w:val="000000"/>
          <w:kern w:val="0"/>
          <w:szCs w:val="21"/>
        </w:rPr>
        <w:t>向</w:t>
      </w:r>
      <w:r>
        <w:rPr>
          <w:rFonts w:hint="eastAsia" w:ascii="宋体" w:hAnsi="宋体" w:cs="宋体"/>
          <w:color w:val="000000"/>
          <w:kern w:val="0"/>
          <w:szCs w:val="21"/>
          <w:lang w:val="en-US" w:eastAsia="zh-CN"/>
        </w:rPr>
        <w:t>出售方</w:t>
      </w:r>
      <w:r>
        <w:rPr>
          <w:rFonts w:hint="eastAsia" w:ascii="宋体" w:hAnsi="宋体" w:cs="宋体"/>
          <w:color w:val="000000"/>
          <w:kern w:val="0"/>
          <w:szCs w:val="21"/>
        </w:rPr>
        <w:t>交纳足额的货款。</w:t>
      </w:r>
    </w:p>
    <w:p w14:paraId="3719E491">
      <w:pPr>
        <w:widowControl/>
        <w:numPr>
          <w:ilvl w:val="0"/>
          <w:numId w:val="1"/>
        </w:numPr>
        <w:shd w:val="clear" w:color="auto" w:fill="FFFFFF"/>
        <w:spacing w:line="360" w:lineRule="auto"/>
        <w:jc w:val="left"/>
        <w:rPr>
          <w:rFonts w:cs="宋体"/>
          <w:b/>
          <w:color w:val="000000"/>
          <w:sz w:val="28"/>
          <w:szCs w:val="28"/>
        </w:rPr>
      </w:pPr>
      <w:r>
        <w:rPr>
          <w:rFonts w:hint="eastAsia" w:cs="宋体"/>
          <w:b/>
          <w:color w:val="000000"/>
          <w:sz w:val="28"/>
          <w:szCs w:val="28"/>
        </w:rPr>
        <w:t>评审：</w:t>
      </w:r>
    </w:p>
    <w:p w14:paraId="02B7A9E9">
      <w:pPr>
        <w:widowControl/>
        <w:shd w:val="clear" w:color="auto" w:fill="FFFFFF"/>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评审原则：</w:t>
      </w:r>
      <w:r>
        <w:rPr>
          <w:rFonts w:hint="eastAsia" w:ascii="宋体" w:hAnsi="宋体" w:cs="宋体"/>
          <w:color w:val="000000"/>
          <w:kern w:val="0"/>
          <w:szCs w:val="21"/>
          <w:lang w:val="en-US" w:eastAsia="zh-CN"/>
        </w:rPr>
        <w:t>出售方</w:t>
      </w:r>
      <w:r>
        <w:rPr>
          <w:rFonts w:hint="eastAsia" w:ascii="宋体" w:hAnsi="宋体" w:cs="宋体"/>
          <w:color w:val="000000"/>
          <w:kern w:val="0"/>
          <w:szCs w:val="21"/>
        </w:rPr>
        <w:t>将按照满足</w:t>
      </w:r>
      <w:r>
        <w:rPr>
          <w:rFonts w:hint="eastAsia" w:ascii="宋体" w:hAnsi="宋体" w:cs="宋体"/>
          <w:color w:val="000000"/>
          <w:kern w:val="0"/>
          <w:szCs w:val="21"/>
          <w:lang w:val="en-US" w:eastAsia="zh-CN"/>
        </w:rPr>
        <w:t>收购方</w:t>
      </w:r>
      <w:r>
        <w:rPr>
          <w:rFonts w:hint="eastAsia" w:ascii="宋体" w:hAnsi="宋体" w:cs="宋体"/>
          <w:color w:val="000000"/>
          <w:kern w:val="0"/>
          <w:szCs w:val="21"/>
        </w:rPr>
        <w:t>的需求且报价</w:t>
      </w:r>
      <w:r>
        <w:rPr>
          <w:rFonts w:hint="eastAsia" w:ascii="宋体" w:hAnsi="宋体" w:cs="宋体"/>
          <w:color w:val="000000"/>
          <w:kern w:val="0"/>
          <w:szCs w:val="21"/>
          <w:lang w:eastAsia="zh-CN"/>
        </w:rPr>
        <w:t>最高</w:t>
      </w:r>
      <w:r>
        <w:rPr>
          <w:rFonts w:hint="eastAsia" w:ascii="宋体" w:hAnsi="宋体" w:cs="宋体"/>
          <w:color w:val="000000"/>
          <w:kern w:val="0"/>
          <w:szCs w:val="21"/>
        </w:rPr>
        <w:t>的原则确定</w:t>
      </w:r>
      <w:r>
        <w:rPr>
          <w:rFonts w:hint="eastAsia" w:ascii="宋体" w:hAnsi="宋体" w:cs="宋体"/>
          <w:color w:val="000000"/>
          <w:kern w:val="0"/>
          <w:szCs w:val="21"/>
          <w:lang w:eastAsia="zh-CN"/>
        </w:rPr>
        <w:t>收购方</w:t>
      </w:r>
      <w:r>
        <w:rPr>
          <w:rFonts w:hint="eastAsia" w:ascii="宋体" w:hAnsi="宋体" w:cs="宋体"/>
          <w:color w:val="000000"/>
          <w:kern w:val="0"/>
          <w:szCs w:val="21"/>
        </w:rPr>
        <w:t>。</w:t>
      </w:r>
      <w:r>
        <w:rPr>
          <w:rFonts w:hint="eastAsia" w:ascii="宋体" w:hAnsi="宋体" w:cs="宋体"/>
          <w:color w:val="000000"/>
          <w:kern w:val="0"/>
          <w:szCs w:val="21"/>
          <w:lang w:val="en-US" w:eastAsia="zh-CN"/>
        </w:rPr>
        <w:t>出售方</w:t>
      </w:r>
      <w:r>
        <w:rPr>
          <w:rFonts w:hint="eastAsia" w:ascii="宋体" w:hAnsi="宋体" w:cs="宋体"/>
          <w:color w:val="000000"/>
          <w:kern w:val="0"/>
          <w:szCs w:val="21"/>
        </w:rPr>
        <w:t>将对最终价格与市场行情进行比较，如本次询价结果偏离市场行情，</w:t>
      </w:r>
      <w:r>
        <w:rPr>
          <w:rFonts w:hint="eastAsia" w:ascii="宋体" w:hAnsi="宋体" w:cs="宋体"/>
          <w:color w:val="000000"/>
          <w:kern w:val="0"/>
          <w:szCs w:val="21"/>
          <w:lang w:val="en-US" w:eastAsia="zh-CN"/>
        </w:rPr>
        <w:t>出售方</w:t>
      </w:r>
      <w:r>
        <w:rPr>
          <w:rFonts w:hint="eastAsia" w:ascii="宋体" w:hAnsi="宋体" w:cs="宋体"/>
          <w:color w:val="000000"/>
          <w:kern w:val="0"/>
          <w:szCs w:val="21"/>
        </w:rPr>
        <w:t>有权拒绝本次询价结果。</w:t>
      </w:r>
    </w:p>
    <w:p w14:paraId="76EB1F95">
      <w:pPr>
        <w:widowControl/>
        <w:numPr>
          <w:ilvl w:val="0"/>
          <w:numId w:val="1"/>
        </w:numPr>
        <w:shd w:val="clear" w:color="auto" w:fill="FFFFFF"/>
        <w:spacing w:line="360" w:lineRule="auto"/>
        <w:jc w:val="left"/>
        <w:rPr>
          <w:rFonts w:cs="宋体"/>
          <w:b/>
          <w:color w:val="000000"/>
          <w:sz w:val="28"/>
          <w:szCs w:val="28"/>
        </w:rPr>
      </w:pPr>
      <w:r>
        <w:rPr>
          <w:rFonts w:hint="eastAsia" w:cs="宋体"/>
          <w:b/>
          <w:color w:val="000000"/>
          <w:sz w:val="28"/>
          <w:szCs w:val="28"/>
        </w:rPr>
        <w:t>联系人信息：</w:t>
      </w:r>
    </w:p>
    <w:p w14:paraId="782320D3">
      <w:pPr>
        <w:widowControl/>
        <w:shd w:val="clear" w:color="auto" w:fill="FFFFFF"/>
        <w:spacing w:line="360" w:lineRule="auto"/>
        <w:ind w:firstLine="420" w:firstLineChars="200"/>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出售</w:t>
      </w:r>
      <w:r>
        <w:rPr>
          <w:rFonts w:hint="eastAsia" w:ascii="宋体" w:hAnsi="宋体" w:eastAsia="宋体" w:cs="宋体"/>
          <w:color w:val="000000"/>
          <w:kern w:val="0"/>
          <w:szCs w:val="21"/>
        </w:rPr>
        <w:t>单位：</w:t>
      </w:r>
      <w:r>
        <w:rPr>
          <w:rFonts w:hint="eastAsia" w:ascii="宋体" w:hAnsi="宋体" w:eastAsia="宋体" w:cs="宋体"/>
          <w:color w:val="000000"/>
          <w:kern w:val="0"/>
          <w:szCs w:val="21"/>
          <w:lang w:val="en-US" w:eastAsia="zh-CN"/>
        </w:rPr>
        <w:t>中铁建工集团有限公司呼和浩特市巴彦淖尔路改造提升工程项目经理部</w:t>
      </w:r>
    </w:p>
    <w:p w14:paraId="00DB5FAA">
      <w:pPr>
        <w:widowControl/>
        <w:shd w:val="clear" w:color="auto" w:fill="FFFFFF"/>
        <w:spacing w:line="360" w:lineRule="auto"/>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地址：</w:t>
      </w:r>
      <w:r>
        <w:rPr>
          <w:rFonts w:hint="eastAsia" w:ascii="宋体" w:hAnsi="宋体" w:cs="宋体"/>
          <w:color w:val="000000"/>
          <w:kern w:val="0"/>
          <w:szCs w:val="21"/>
          <w:lang w:val="en-US" w:eastAsia="zh-CN"/>
        </w:rPr>
        <w:t>江苏省南京市六合区龙袍新城四新建设项目经理部</w:t>
      </w:r>
    </w:p>
    <w:p w14:paraId="75C5FF18">
      <w:pPr>
        <w:widowControl/>
        <w:shd w:val="clear" w:color="auto" w:fill="FFFFFF"/>
        <w:spacing w:line="360" w:lineRule="auto"/>
        <w:ind w:firstLine="420" w:firstLineChars="2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联系人：</w:t>
      </w:r>
      <w:r>
        <w:rPr>
          <w:rFonts w:hint="default" w:ascii="宋体" w:hAnsi="宋体" w:cs="宋体"/>
          <w:color w:val="000000"/>
          <w:kern w:val="0"/>
          <w:szCs w:val="21"/>
          <w:lang w:val="en-US" w:eastAsia="zh-CN"/>
        </w:rPr>
        <w:t>邵明建</w:t>
      </w:r>
      <w:r>
        <w:rPr>
          <w:rFonts w:hint="eastAsia" w:ascii="宋体" w:hAnsi="宋体" w:cs="宋体"/>
          <w:color w:val="000000"/>
          <w:kern w:val="0"/>
          <w:szCs w:val="21"/>
          <w:lang w:val="en-US" w:eastAsia="zh-CN"/>
        </w:rPr>
        <w:t xml:space="preserve">                联系电话：</w:t>
      </w:r>
      <w:r>
        <w:rPr>
          <w:rFonts w:hint="default" w:ascii="宋体" w:hAnsi="宋体" w:cs="宋体"/>
          <w:color w:val="000000"/>
          <w:kern w:val="0"/>
          <w:szCs w:val="21"/>
          <w:lang w:val="en-US" w:eastAsia="zh-CN"/>
        </w:rPr>
        <w:t>18597117409</w:t>
      </w:r>
    </w:p>
    <w:p w14:paraId="325BB6FD">
      <w:pPr>
        <w:widowControl/>
        <w:shd w:val="clear" w:color="auto" w:fill="FFFFFF"/>
        <w:spacing w:line="360" w:lineRule="auto"/>
        <w:ind w:firstLine="420" w:firstLineChars="200"/>
        <w:jc w:val="left"/>
        <w:rPr>
          <w:rFonts w:hint="default" w:ascii="宋体" w:hAnsi="宋体" w:cs="宋体"/>
          <w:color w:val="000000"/>
          <w:kern w:val="0"/>
          <w:szCs w:val="21"/>
          <w:lang w:val="en-US" w:eastAsia="zh-CN"/>
        </w:rPr>
      </w:pPr>
      <w:r>
        <w:rPr>
          <w:rFonts w:hint="eastAsia" w:ascii="宋体" w:hAnsi="宋体" w:eastAsia="宋体" w:cs="宋体"/>
          <w:color w:val="000000"/>
          <w:kern w:val="0"/>
          <w:szCs w:val="21"/>
        </w:rPr>
        <w:t>联系人：</w:t>
      </w:r>
      <w:r>
        <w:rPr>
          <w:rFonts w:hint="eastAsia" w:ascii="宋体" w:hAnsi="宋体" w:cs="宋体"/>
          <w:color w:val="000000"/>
          <w:kern w:val="0"/>
          <w:szCs w:val="21"/>
          <w:lang w:val="en-US" w:eastAsia="zh-CN"/>
        </w:rPr>
        <w:t>张岩</w:t>
      </w:r>
      <w:r>
        <w:rPr>
          <w:rFonts w:hint="eastAsia" w:ascii="宋体" w:hAnsi="宋体" w:eastAsia="宋体" w:cs="宋体"/>
          <w:color w:val="000000"/>
          <w:kern w:val="0"/>
          <w:szCs w:val="21"/>
        </w:rPr>
        <w:t xml:space="preserve">                  联系电话：</w:t>
      </w:r>
      <w:r>
        <w:rPr>
          <w:rFonts w:hint="eastAsia" w:ascii="宋体" w:hAnsi="宋体" w:eastAsia="宋体" w:cs="宋体"/>
          <w:color w:val="000000"/>
          <w:kern w:val="0"/>
          <w:szCs w:val="21"/>
          <w:lang w:val="en-US" w:eastAsia="zh-CN"/>
        </w:rPr>
        <w:t>1</w:t>
      </w:r>
      <w:r>
        <w:rPr>
          <w:rFonts w:hint="eastAsia" w:ascii="宋体" w:hAnsi="宋体" w:cs="宋体"/>
          <w:color w:val="000000"/>
          <w:kern w:val="0"/>
          <w:szCs w:val="21"/>
          <w:lang w:val="en-US" w:eastAsia="zh-CN"/>
        </w:rPr>
        <w:t>7695939039</w:t>
      </w:r>
    </w:p>
    <w:p w14:paraId="2F531FB6">
      <w:pPr>
        <w:widowControl/>
        <w:numPr>
          <w:ilvl w:val="0"/>
          <w:numId w:val="1"/>
        </w:numPr>
        <w:shd w:val="clear" w:color="auto" w:fill="FFFFFF"/>
        <w:spacing w:line="360" w:lineRule="auto"/>
        <w:jc w:val="left"/>
        <w:rPr>
          <w:rFonts w:hint="eastAsia" w:ascii="宋体" w:hAnsi="宋体" w:eastAsia="宋体" w:cs="宋体"/>
          <w:color w:val="000000"/>
          <w:kern w:val="0"/>
          <w:szCs w:val="21"/>
          <w:lang w:val="en-US" w:eastAsia="zh-CN"/>
        </w:rPr>
      </w:pPr>
      <w:r>
        <w:rPr>
          <w:rFonts w:hint="eastAsia" w:ascii="宋体" w:hAnsi="宋体" w:cs="宋体"/>
          <w:b/>
          <w:sz w:val="28"/>
          <w:szCs w:val="28"/>
          <w:lang w:eastAsia="zh-CN"/>
        </w:rPr>
        <w:t>询价</w:t>
      </w:r>
      <w:r>
        <w:rPr>
          <w:rFonts w:hint="eastAsia" w:ascii="宋体" w:hAnsi="宋体" w:cs="宋体"/>
          <w:b/>
          <w:sz w:val="28"/>
          <w:szCs w:val="28"/>
        </w:rPr>
        <w:t>保证金账户</w:t>
      </w:r>
    </w:p>
    <w:p w14:paraId="15B0189F">
      <w:pPr>
        <w:widowControl/>
        <w:shd w:val="clear" w:color="auto" w:fill="FFFFFF"/>
        <w:spacing w:line="360" w:lineRule="auto"/>
        <w:jc w:val="left"/>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账户名称：</w:t>
      </w:r>
      <w:r>
        <w:rPr>
          <w:rFonts w:hint="eastAsia" w:ascii="宋体" w:hAnsi="宋体" w:cs="宋体"/>
          <w:color w:val="000000"/>
          <w:kern w:val="0"/>
          <w:szCs w:val="21"/>
          <w:lang w:val="en-US" w:eastAsia="zh-CN"/>
        </w:rPr>
        <w:t>鲁班（北京）电子商务科技有限公司</w:t>
      </w:r>
      <w:r>
        <w:rPr>
          <w:rFonts w:hint="default" w:ascii="宋体" w:hAnsi="宋体" w:eastAsia="宋体" w:cs="宋体"/>
          <w:color w:val="000000"/>
          <w:kern w:val="0"/>
          <w:szCs w:val="21"/>
          <w:lang w:val="en-US" w:eastAsia="zh-CN"/>
        </w:rPr>
        <w:t xml:space="preserve"> </w:t>
      </w:r>
    </w:p>
    <w:p w14:paraId="0137AFDC">
      <w:pPr>
        <w:widowControl/>
        <w:shd w:val="clear" w:color="auto" w:fill="FFFFFF"/>
        <w:spacing w:line="360" w:lineRule="auto"/>
        <w:jc w:val="left"/>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账号：</w:t>
      </w:r>
      <w:r>
        <w:rPr>
          <w:rFonts w:hint="eastAsia" w:ascii="宋体" w:hAnsi="宋体" w:cs="宋体"/>
          <w:color w:val="000000"/>
          <w:kern w:val="0"/>
          <w:szCs w:val="21"/>
          <w:lang w:val="en-US" w:eastAsia="zh-CN"/>
        </w:rPr>
        <w:t>以鲁班网生成为准</w:t>
      </w:r>
      <w:r>
        <w:rPr>
          <w:rFonts w:hint="default" w:ascii="宋体" w:hAnsi="宋体" w:eastAsia="宋体" w:cs="宋体"/>
          <w:color w:val="000000"/>
          <w:kern w:val="0"/>
          <w:szCs w:val="21"/>
          <w:lang w:val="en-US" w:eastAsia="zh-CN"/>
        </w:rPr>
        <w:t xml:space="preserve"> </w:t>
      </w:r>
    </w:p>
    <w:p w14:paraId="60DD6827">
      <w:pPr>
        <w:widowControl/>
        <w:shd w:val="clear" w:color="auto" w:fill="FFFFFF"/>
        <w:spacing w:line="360" w:lineRule="auto"/>
        <w:jc w:val="left"/>
        <w:rPr>
          <w:rFonts w:hint="default" w:ascii="宋体" w:hAnsi="宋体" w:eastAsia="宋体" w:cs="宋体"/>
          <w:color w:val="000000"/>
          <w:kern w:val="0"/>
          <w:szCs w:val="21"/>
          <w:lang w:val="en-US" w:eastAsia="zh-CN"/>
        </w:rPr>
      </w:pPr>
      <w:r>
        <w:rPr>
          <w:rFonts w:hint="default" w:ascii="宋体" w:hAnsi="宋体" w:eastAsia="宋体" w:cs="宋体"/>
          <w:color w:val="000000"/>
          <w:kern w:val="0"/>
          <w:szCs w:val="21"/>
          <w:lang w:val="en-US" w:eastAsia="zh-CN"/>
        </w:rPr>
        <w:t>开户行：</w:t>
      </w:r>
      <w:r>
        <w:rPr>
          <w:rFonts w:hint="eastAsia" w:ascii="宋体" w:hAnsi="宋体" w:cs="宋体"/>
          <w:color w:val="000000"/>
          <w:kern w:val="0"/>
          <w:szCs w:val="21"/>
          <w:lang w:val="en-US" w:eastAsia="zh-CN"/>
        </w:rPr>
        <w:t>平安银行天津分行营业部</w:t>
      </w:r>
    </w:p>
    <w:p w14:paraId="43777079">
      <w:pPr>
        <w:widowControl/>
        <w:shd w:val="clear" w:color="auto" w:fill="FFFFFF"/>
        <w:spacing w:line="360" w:lineRule="auto"/>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汇款凭证需发送至邮箱：</w:t>
      </w:r>
      <w:r>
        <w:rPr>
          <w:rFonts w:hint="eastAsia" w:cs="Times New Roman"/>
          <w:szCs w:val="21"/>
          <w:lang w:val="en-US" w:eastAsia="zh-CN"/>
        </w:rPr>
        <w:t>1906350271</w:t>
      </w:r>
      <w:r>
        <w:rPr>
          <w:rFonts w:hint="eastAsia" w:ascii="Times New Roman" w:hAnsi="Times New Roman" w:eastAsia="宋体" w:cs="Times New Roman"/>
          <w:szCs w:val="21"/>
        </w:rPr>
        <w:t>@qq.com</w:t>
      </w:r>
    </w:p>
    <w:p w14:paraId="3AFE1A6B">
      <w:pPr>
        <w:widowControl/>
        <w:numPr>
          <w:ilvl w:val="0"/>
          <w:numId w:val="1"/>
        </w:numPr>
        <w:shd w:val="clear" w:color="auto" w:fill="FFFFFF"/>
        <w:spacing w:line="270" w:lineRule="atLeast"/>
        <w:jc w:val="left"/>
        <w:rPr>
          <w:rFonts w:cs="宋体"/>
          <w:b/>
          <w:color w:val="000000"/>
          <w:sz w:val="28"/>
          <w:szCs w:val="28"/>
        </w:rPr>
      </w:pPr>
      <w:r>
        <w:rPr>
          <w:rFonts w:hint="eastAsia" w:cs="宋体"/>
          <w:b/>
          <w:color w:val="000000"/>
          <w:sz w:val="28"/>
          <w:szCs w:val="28"/>
        </w:rPr>
        <w:t>附件：报价表</w:t>
      </w:r>
      <w:r>
        <w:rPr>
          <w:rFonts w:hint="eastAsia" w:cs="宋体"/>
          <w:b/>
          <w:color w:val="000000"/>
          <w:sz w:val="28"/>
          <w:szCs w:val="28"/>
          <w:lang w:eastAsia="zh-CN"/>
        </w:rPr>
        <w:t>（需要上传鲁班网）</w:t>
      </w:r>
    </w:p>
    <w:p w14:paraId="7ED3DA90">
      <w:pPr>
        <w:widowControl/>
        <w:shd w:val="clear" w:color="auto" w:fill="FFFFFF"/>
        <w:spacing w:line="360" w:lineRule="auto"/>
        <w:ind w:firstLine="420" w:firstLineChars="200"/>
        <w:jc w:val="right"/>
        <w:rPr>
          <w:rFonts w:hint="eastAsia" w:ascii="宋体" w:hAnsi="宋体" w:cs="宋体"/>
          <w:color w:val="000000"/>
          <w:kern w:val="0"/>
          <w:szCs w:val="21"/>
        </w:rPr>
      </w:pPr>
    </w:p>
    <w:p w14:paraId="787F9919">
      <w:pPr>
        <w:widowControl/>
        <w:shd w:val="clear" w:color="auto" w:fill="FFFFFF"/>
        <w:spacing w:line="360" w:lineRule="auto"/>
        <w:ind w:firstLine="420" w:firstLineChars="200"/>
        <w:jc w:val="right"/>
        <w:rPr>
          <w:rFonts w:hint="eastAsia" w:ascii="宋体" w:hAnsi="宋体" w:cs="宋体"/>
          <w:color w:val="000000"/>
          <w:kern w:val="0"/>
          <w:szCs w:val="21"/>
        </w:rPr>
      </w:pPr>
    </w:p>
    <w:p w14:paraId="2A642A99">
      <w:pPr>
        <w:widowControl/>
        <w:shd w:val="clear" w:color="auto" w:fill="FFFFFF"/>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lang w:val="en-US" w:eastAsia="zh-CN"/>
        </w:rPr>
        <w:t>出售</w:t>
      </w:r>
      <w:r>
        <w:rPr>
          <w:rFonts w:hint="eastAsia" w:ascii="宋体" w:hAnsi="宋体" w:cs="宋体"/>
          <w:color w:val="000000"/>
          <w:kern w:val="0"/>
          <w:szCs w:val="21"/>
        </w:rPr>
        <w:t>单位名称：中铁建工集团有限公司</w:t>
      </w:r>
      <w:bookmarkStart w:id="8" w:name="_GoBack"/>
      <w:bookmarkEnd w:id="8"/>
    </w:p>
    <w:p w14:paraId="3875BC9F">
      <w:pPr>
        <w:widowControl/>
        <w:spacing w:line="360" w:lineRule="auto"/>
        <w:ind w:firstLine="480" w:firstLineChars="200"/>
        <w:jc w:val="center"/>
        <w:rPr>
          <w:rFonts w:ascii="宋体" w:hAnsi="宋体" w:cs="宋体"/>
          <w:color w:val="000000"/>
          <w:kern w:val="0"/>
          <w:szCs w:val="21"/>
        </w:rPr>
        <w:sectPr>
          <w:pgSz w:w="11906" w:h="16838"/>
          <w:pgMar w:top="1440" w:right="1800" w:bottom="1440" w:left="1800" w:header="851" w:footer="992" w:gutter="0"/>
          <w:cols w:space="720" w:num="1"/>
          <w:docGrid w:type="lines" w:linePitch="312" w:charSpace="0"/>
        </w:sectPr>
      </w:pPr>
      <w:r>
        <w:rPr>
          <w:rFonts w:hint="eastAsia" w:ascii="宋体" w:hAnsi="宋体"/>
          <w:color w:val="000000"/>
          <w:sz w:val="24"/>
        </w:rPr>
        <w:t xml:space="preserve">                                       </w:t>
      </w:r>
      <w:r>
        <w:rPr>
          <w:rFonts w:hint="eastAsia" w:ascii="宋体" w:hAnsi="宋体" w:cs="宋体"/>
          <w:color w:val="000000"/>
          <w:kern w:val="0"/>
          <w:szCs w:val="21"/>
        </w:rPr>
        <w:t xml:space="preserve"> 日期：202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23</w:t>
      </w:r>
      <w:r>
        <w:rPr>
          <w:rFonts w:hint="eastAsia" w:ascii="宋体" w:hAnsi="宋体" w:cs="宋体"/>
          <w:color w:val="000000"/>
          <w:kern w:val="0"/>
          <w:szCs w:val="21"/>
        </w:rPr>
        <w:t>日</w:t>
      </w:r>
    </w:p>
    <w:p w14:paraId="4F8C3470">
      <w:pPr>
        <w:spacing w:line="500" w:lineRule="exact"/>
        <w:jc w:val="center"/>
        <w:rPr>
          <w:rFonts w:ascii="宋体" w:hAnsi="宋体"/>
          <w:b/>
          <w:sz w:val="28"/>
          <w:szCs w:val="28"/>
        </w:rPr>
      </w:pPr>
      <w:r>
        <w:rPr>
          <w:rFonts w:hint="eastAsia" w:ascii="宋体" w:hAnsi="宋体"/>
          <w:b/>
          <w:sz w:val="28"/>
          <w:szCs w:val="28"/>
          <w:lang w:val="en-US" w:eastAsia="zh-CN"/>
        </w:rPr>
        <w:t>中铁建工呼和浩特市巴彦淖尔路改造提升工程项目经理部废旧物资</w:t>
      </w:r>
      <w:r>
        <w:rPr>
          <w:rFonts w:hint="eastAsia" w:ascii="宋体" w:hAnsi="宋体"/>
          <w:b/>
          <w:sz w:val="28"/>
          <w:szCs w:val="28"/>
        </w:rPr>
        <w:t>处理报价单</w:t>
      </w:r>
    </w:p>
    <w:p w14:paraId="3D0686E6">
      <w:pPr>
        <w:autoSpaceDE w:val="0"/>
        <w:autoSpaceDN w:val="0"/>
        <w:adjustRightInd w:val="0"/>
        <w:spacing w:before="81"/>
        <w:ind w:left="426" w:right="-20"/>
        <w:jc w:val="left"/>
        <w:rPr>
          <w:rFonts w:ascii="宋体" w:hAnsi="宋体" w:cs="微软雅黑"/>
          <w:spacing w:val="-2"/>
          <w:kern w:val="0"/>
          <w:szCs w:val="18"/>
        </w:rPr>
      </w:pPr>
      <w:r>
        <w:rPr>
          <w:rFonts w:hint="eastAsia" w:ascii="宋体" w:hAnsi="宋体" w:cs="微软雅黑"/>
          <w:spacing w:val="-2"/>
          <w:kern w:val="0"/>
          <w:szCs w:val="18"/>
        </w:rPr>
        <w:t>致</w:t>
      </w:r>
      <w:r>
        <w:rPr>
          <w:rFonts w:hint="eastAsia" w:ascii="宋体" w:hAnsi="宋体" w:cs="微软雅黑"/>
          <w:spacing w:val="-2"/>
          <w:kern w:val="0"/>
          <w:szCs w:val="18"/>
          <w:lang w:val="en-US" w:eastAsia="zh-CN"/>
        </w:rPr>
        <w:t>中铁建工呼和浩特市巴彦淖尔路改造提升工程项目经理部</w:t>
      </w:r>
      <w:r>
        <w:rPr>
          <w:rFonts w:hint="eastAsia" w:ascii="宋体" w:hAnsi="宋体" w:cs="微软雅黑"/>
          <w:spacing w:val="-2"/>
          <w:kern w:val="0"/>
          <w:szCs w:val="18"/>
        </w:rPr>
        <w:t>：</w:t>
      </w:r>
    </w:p>
    <w:tbl>
      <w:tblPr>
        <w:tblStyle w:val="11"/>
        <w:tblW w:w="10873" w:type="dxa"/>
        <w:jc w:val="center"/>
        <w:tblLayout w:type="fixed"/>
        <w:tblCellMar>
          <w:top w:w="0" w:type="dxa"/>
          <w:left w:w="108" w:type="dxa"/>
          <w:bottom w:w="0" w:type="dxa"/>
          <w:right w:w="108" w:type="dxa"/>
        </w:tblCellMar>
      </w:tblPr>
      <w:tblGrid>
        <w:gridCol w:w="859"/>
        <w:gridCol w:w="1265"/>
        <w:gridCol w:w="1663"/>
        <w:gridCol w:w="1152"/>
        <w:gridCol w:w="1212"/>
        <w:gridCol w:w="984"/>
        <w:gridCol w:w="1517"/>
        <w:gridCol w:w="1241"/>
        <w:gridCol w:w="980"/>
      </w:tblGrid>
      <w:tr w14:paraId="62FF1C96">
        <w:tblPrEx>
          <w:tblCellMar>
            <w:top w:w="0" w:type="dxa"/>
            <w:left w:w="108" w:type="dxa"/>
            <w:bottom w:w="0" w:type="dxa"/>
            <w:right w:w="108" w:type="dxa"/>
          </w:tblCellMar>
        </w:tblPrEx>
        <w:trPr>
          <w:trHeight w:val="1220" w:hRule="atLeas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8736A">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序号</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0D373">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名称</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26F28">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规格型号</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958E6">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计量单位</w:t>
            </w:r>
          </w:p>
        </w:tc>
        <w:tc>
          <w:tcPr>
            <w:tcW w:w="1212" w:type="dxa"/>
            <w:tcBorders>
              <w:top w:val="single" w:color="auto" w:sz="4" w:space="0"/>
              <w:left w:val="single" w:color="auto" w:sz="4" w:space="0"/>
              <w:bottom w:val="single" w:color="auto" w:sz="4" w:space="0"/>
              <w:right w:val="single" w:color="auto" w:sz="4" w:space="0"/>
            </w:tcBorders>
            <w:vAlign w:val="center"/>
          </w:tcPr>
          <w:p w14:paraId="72A2A30F">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暂定数量</w:t>
            </w:r>
          </w:p>
        </w:tc>
        <w:tc>
          <w:tcPr>
            <w:tcW w:w="984" w:type="dxa"/>
            <w:tcBorders>
              <w:top w:val="single" w:color="auto" w:sz="4" w:space="0"/>
              <w:left w:val="single" w:color="auto" w:sz="4" w:space="0"/>
              <w:bottom w:val="single" w:color="auto" w:sz="4" w:space="0"/>
              <w:right w:val="single" w:color="auto" w:sz="4" w:space="0"/>
            </w:tcBorders>
            <w:vAlign w:val="center"/>
          </w:tcPr>
          <w:p w14:paraId="313291BB">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税率</w:t>
            </w:r>
          </w:p>
        </w:tc>
        <w:tc>
          <w:tcPr>
            <w:tcW w:w="1517" w:type="dxa"/>
            <w:tcBorders>
              <w:top w:val="single" w:color="auto" w:sz="4" w:space="0"/>
              <w:left w:val="single" w:color="auto" w:sz="4" w:space="0"/>
              <w:bottom w:val="single" w:color="auto" w:sz="4" w:space="0"/>
              <w:right w:val="single" w:color="auto" w:sz="4" w:space="0"/>
            </w:tcBorders>
            <w:vAlign w:val="center"/>
          </w:tcPr>
          <w:p w14:paraId="3CEA7793">
            <w:pPr>
              <w:autoSpaceDE w:val="0"/>
              <w:autoSpaceDN w:val="0"/>
              <w:adjustRightInd w:val="0"/>
              <w:spacing w:before="81"/>
              <w:ind w:right="-20"/>
              <w:jc w:val="center"/>
              <w:rPr>
                <w:rFonts w:hint="default" w:ascii="宋体" w:hAnsi="宋体" w:cs="微软雅黑"/>
                <w:spacing w:val="-2"/>
                <w:kern w:val="0"/>
                <w:szCs w:val="18"/>
                <w:lang w:val="en-US" w:eastAsia="zh-CN"/>
              </w:rPr>
            </w:pPr>
            <w:r>
              <w:rPr>
                <w:rFonts w:hint="eastAsia" w:ascii="宋体" w:hAnsi="宋体" w:cs="微软雅黑"/>
                <w:spacing w:val="-2"/>
                <w:kern w:val="0"/>
                <w:szCs w:val="18"/>
                <w:lang w:val="en-US" w:eastAsia="zh-CN"/>
              </w:rPr>
              <w:t>暂估单价（元）</w:t>
            </w:r>
          </w:p>
        </w:tc>
        <w:tc>
          <w:tcPr>
            <w:tcW w:w="1241" w:type="dxa"/>
            <w:tcBorders>
              <w:top w:val="single" w:color="auto" w:sz="4" w:space="0"/>
              <w:left w:val="single" w:color="auto" w:sz="4" w:space="0"/>
              <w:bottom w:val="single" w:color="auto" w:sz="4" w:space="0"/>
              <w:right w:val="single" w:color="auto" w:sz="4" w:space="0"/>
            </w:tcBorders>
            <w:vAlign w:val="center"/>
          </w:tcPr>
          <w:p w14:paraId="5DE2AF38">
            <w:pPr>
              <w:autoSpaceDE w:val="0"/>
              <w:autoSpaceDN w:val="0"/>
              <w:adjustRightInd w:val="0"/>
              <w:spacing w:before="81"/>
              <w:ind w:right="-2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暂估总价（元）</w:t>
            </w:r>
          </w:p>
        </w:tc>
        <w:tc>
          <w:tcPr>
            <w:tcW w:w="980" w:type="dxa"/>
            <w:tcBorders>
              <w:top w:val="single" w:color="auto" w:sz="4" w:space="0"/>
              <w:left w:val="single" w:color="auto" w:sz="4" w:space="0"/>
              <w:bottom w:val="single" w:color="auto" w:sz="4" w:space="0"/>
              <w:right w:val="single" w:color="auto" w:sz="4" w:space="0"/>
            </w:tcBorders>
            <w:vAlign w:val="center"/>
          </w:tcPr>
          <w:p w14:paraId="10A1A129">
            <w:pPr>
              <w:autoSpaceDE w:val="0"/>
              <w:autoSpaceDN w:val="0"/>
              <w:adjustRightInd w:val="0"/>
              <w:spacing w:before="81"/>
              <w:ind w:right="-20"/>
              <w:jc w:val="center"/>
              <w:rPr>
                <w:rFonts w:hint="default" w:ascii="宋体" w:hAnsi="宋体" w:cs="微软雅黑"/>
                <w:spacing w:val="-2"/>
                <w:kern w:val="0"/>
                <w:szCs w:val="18"/>
                <w:lang w:val="en-US" w:eastAsia="zh-CN"/>
              </w:rPr>
            </w:pPr>
            <w:r>
              <w:rPr>
                <w:rFonts w:hint="eastAsia" w:ascii="宋体" w:hAnsi="宋体" w:cs="微软雅黑"/>
                <w:spacing w:val="-2"/>
                <w:kern w:val="0"/>
                <w:szCs w:val="18"/>
                <w:lang w:val="en-US" w:eastAsia="zh-CN"/>
              </w:rPr>
              <w:t>备注</w:t>
            </w:r>
          </w:p>
        </w:tc>
      </w:tr>
      <w:tr w14:paraId="24C88845">
        <w:tblPrEx>
          <w:tblCellMar>
            <w:top w:w="0" w:type="dxa"/>
            <w:left w:w="108" w:type="dxa"/>
            <w:bottom w:w="0" w:type="dxa"/>
            <w:right w:w="108" w:type="dxa"/>
          </w:tblCellMar>
        </w:tblPrEx>
        <w:trPr>
          <w:trHeight w:val="1513" w:hRule="exact"/>
          <w:jc w:val="center"/>
        </w:trPr>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15D5C">
            <w:pPr>
              <w:autoSpaceDE w:val="0"/>
              <w:autoSpaceDN w:val="0"/>
              <w:adjustRightInd w:val="0"/>
              <w:spacing w:before="81"/>
              <w:ind w:right="-20"/>
              <w:jc w:val="center"/>
              <w:rPr>
                <w:rFonts w:ascii="宋体" w:hAnsi="宋体" w:cs="微软雅黑"/>
                <w:spacing w:val="-2"/>
                <w:kern w:val="0"/>
                <w:szCs w:val="18"/>
              </w:rPr>
            </w:pPr>
            <w:r>
              <w:rPr>
                <w:rFonts w:hint="eastAsia" w:ascii="宋体" w:hAnsi="宋体" w:cs="微软雅黑"/>
                <w:spacing w:val="-2"/>
                <w:kern w:val="0"/>
                <w:szCs w:val="18"/>
              </w:rPr>
              <w:t>1</w:t>
            </w:r>
          </w:p>
        </w:tc>
        <w:tc>
          <w:tcPr>
            <w:tcW w:w="12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75B2D">
            <w:pPr>
              <w:autoSpaceDE w:val="0"/>
              <w:autoSpaceDN w:val="0"/>
              <w:adjustRightInd w:val="0"/>
              <w:spacing w:before="81"/>
              <w:ind w:right="-2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废旧木方</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DFB20">
            <w:pPr>
              <w:autoSpaceDE w:val="0"/>
              <w:autoSpaceDN w:val="0"/>
              <w:adjustRightInd w:val="0"/>
              <w:spacing w:before="81"/>
              <w:ind w:right="-20"/>
              <w:jc w:val="center"/>
              <w:rPr>
                <w:rFonts w:hint="default" w:ascii="宋体" w:hAnsi="宋体" w:cs="微软雅黑"/>
                <w:spacing w:val="-2"/>
                <w:kern w:val="0"/>
                <w:szCs w:val="18"/>
                <w:lang w:val="en-US" w:eastAsia="zh-CN"/>
              </w:rPr>
            </w:pPr>
            <w:r>
              <w:rPr>
                <w:rFonts w:hint="default" w:ascii="宋体" w:hAnsi="宋体" w:cs="微软雅黑"/>
                <w:spacing w:val="-2"/>
                <w:kern w:val="0"/>
                <w:szCs w:val="18"/>
                <w:lang w:val="en-US" w:eastAsia="zh-CN"/>
              </w:rPr>
              <w:t>10cm*10cm*4m、10cm*10cm*2m及部分不规则短小木方</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1368A">
            <w:pPr>
              <w:autoSpaceDE w:val="0"/>
              <w:autoSpaceDN w:val="0"/>
              <w:adjustRightInd w:val="0"/>
              <w:spacing w:before="81"/>
              <w:ind w:left="0" w:leftChars="0" w:right="-20" w:firstLine="0" w:firstLineChars="0"/>
              <w:jc w:val="center"/>
              <w:rPr>
                <w:rFonts w:hint="eastAsia" w:ascii="宋体" w:hAnsi="宋体" w:eastAsia="宋体" w:cs="微软雅黑"/>
                <w:spacing w:val="-2"/>
                <w:kern w:val="0"/>
                <w:szCs w:val="18"/>
                <w:lang w:eastAsia="zh-CN"/>
              </w:rPr>
            </w:pPr>
            <w:r>
              <w:rPr>
                <w:rFonts w:hint="eastAsia" w:ascii="宋体" w:hAnsi="宋体" w:cs="微软雅黑"/>
                <w:spacing w:val="-2"/>
                <w:kern w:val="0"/>
                <w:szCs w:val="18"/>
                <w:lang w:val="en-US" w:eastAsia="zh-CN"/>
              </w:rPr>
              <w:t>吨</w:t>
            </w:r>
          </w:p>
        </w:tc>
        <w:tc>
          <w:tcPr>
            <w:tcW w:w="1212" w:type="dxa"/>
            <w:tcBorders>
              <w:top w:val="single" w:color="auto" w:sz="4" w:space="0"/>
              <w:left w:val="single" w:color="auto" w:sz="4" w:space="0"/>
              <w:bottom w:val="single" w:color="auto" w:sz="4" w:space="0"/>
              <w:right w:val="single" w:color="auto" w:sz="4" w:space="0"/>
            </w:tcBorders>
            <w:vAlign w:val="center"/>
          </w:tcPr>
          <w:p w14:paraId="0A53E6D0">
            <w:pPr>
              <w:autoSpaceDE w:val="0"/>
              <w:autoSpaceDN w:val="0"/>
              <w:adjustRightInd w:val="0"/>
              <w:spacing w:before="81"/>
              <w:ind w:left="0" w:leftChars="0" w:right="-20" w:firstLine="0" w:firstLineChars="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340</w:t>
            </w:r>
          </w:p>
        </w:tc>
        <w:tc>
          <w:tcPr>
            <w:tcW w:w="984" w:type="dxa"/>
            <w:tcBorders>
              <w:top w:val="single" w:color="auto" w:sz="4" w:space="0"/>
              <w:left w:val="single" w:color="auto" w:sz="4" w:space="0"/>
              <w:bottom w:val="single" w:color="auto" w:sz="4" w:space="0"/>
              <w:right w:val="single" w:color="auto" w:sz="4" w:space="0"/>
            </w:tcBorders>
            <w:vAlign w:val="center"/>
          </w:tcPr>
          <w:p w14:paraId="49B0B370">
            <w:pPr>
              <w:autoSpaceDE w:val="0"/>
              <w:autoSpaceDN w:val="0"/>
              <w:adjustRightInd w:val="0"/>
              <w:spacing w:before="81"/>
              <w:ind w:right="-2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13%</w:t>
            </w:r>
          </w:p>
        </w:tc>
        <w:tc>
          <w:tcPr>
            <w:tcW w:w="1517" w:type="dxa"/>
            <w:tcBorders>
              <w:top w:val="single" w:color="auto" w:sz="4" w:space="0"/>
              <w:left w:val="single" w:color="auto" w:sz="4" w:space="0"/>
              <w:bottom w:val="single" w:color="auto" w:sz="4" w:space="0"/>
              <w:right w:val="single" w:color="auto" w:sz="4" w:space="0"/>
            </w:tcBorders>
            <w:vAlign w:val="center"/>
          </w:tcPr>
          <w:p w14:paraId="25043246">
            <w:pPr>
              <w:autoSpaceDE w:val="0"/>
              <w:autoSpaceDN w:val="0"/>
              <w:adjustRightInd w:val="0"/>
              <w:spacing w:before="81"/>
              <w:ind w:right="-20"/>
              <w:jc w:val="center"/>
              <w:rPr>
                <w:rFonts w:hint="default" w:ascii="宋体" w:hAnsi="宋体" w:cs="微软雅黑"/>
                <w:spacing w:val="-2"/>
                <w:kern w:val="0"/>
                <w:szCs w:val="18"/>
                <w:lang w:val="en-US" w:eastAsia="zh-CN"/>
              </w:rPr>
            </w:pPr>
          </w:p>
        </w:tc>
        <w:tc>
          <w:tcPr>
            <w:tcW w:w="1241" w:type="dxa"/>
            <w:tcBorders>
              <w:top w:val="single" w:color="auto" w:sz="4" w:space="0"/>
              <w:left w:val="single" w:color="auto" w:sz="4" w:space="0"/>
              <w:bottom w:val="single" w:color="auto" w:sz="4" w:space="0"/>
              <w:right w:val="single" w:color="auto" w:sz="4" w:space="0"/>
            </w:tcBorders>
            <w:vAlign w:val="center"/>
          </w:tcPr>
          <w:p w14:paraId="28E1150A">
            <w:pPr>
              <w:autoSpaceDE w:val="0"/>
              <w:autoSpaceDN w:val="0"/>
              <w:adjustRightInd w:val="0"/>
              <w:spacing w:before="81"/>
              <w:ind w:right="-20"/>
              <w:jc w:val="center"/>
              <w:rPr>
                <w:rFonts w:hint="eastAsia" w:ascii="宋体" w:hAnsi="宋体" w:cs="微软雅黑"/>
                <w:spacing w:val="-2"/>
                <w:kern w:val="0"/>
                <w:szCs w:val="18"/>
                <w:lang w:val="en-US" w:eastAsia="zh-CN"/>
              </w:rPr>
            </w:pPr>
          </w:p>
        </w:tc>
        <w:tc>
          <w:tcPr>
            <w:tcW w:w="980" w:type="dxa"/>
            <w:tcBorders>
              <w:top w:val="single" w:color="auto" w:sz="4" w:space="0"/>
              <w:left w:val="single" w:color="auto" w:sz="4" w:space="0"/>
              <w:bottom w:val="single" w:color="auto" w:sz="4" w:space="0"/>
              <w:right w:val="single" w:color="auto" w:sz="4" w:space="0"/>
            </w:tcBorders>
            <w:vAlign w:val="center"/>
          </w:tcPr>
          <w:p w14:paraId="10C77584">
            <w:pPr>
              <w:autoSpaceDE w:val="0"/>
              <w:autoSpaceDN w:val="0"/>
              <w:adjustRightInd w:val="0"/>
              <w:spacing w:before="81"/>
              <w:ind w:right="-20"/>
              <w:jc w:val="center"/>
              <w:rPr>
                <w:rFonts w:hint="eastAsia" w:ascii="宋体" w:hAnsi="宋体" w:cs="微软雅黑"/>
                <w:spacing w:val="-2"/>
                <w:kern w:val="0"/>
                <w:szCs w:val="18"/>
                <w:lang w:val="en-US" w:eastAsia="zh-CN"/>
              </w:rPr>
            </w:pPr>
          </w:p>
        </w:tc>
      </w:tr>
      <w:tr w14:paraId="175057C2">
        <w:tblPrEx>
          <w:tblCellMar>
            <w:top w:w="0" w:type="dxa"/>
            <w:left w:w="108" w:type="dxa"/>
            <w:bottom w:w="0" w:type="dxa"/>
            <w:right w:w="108" w:type="dxa"/>
          </w:tblCellMar>
        </w:tblPrEx>
        <w:trPr>
          <w:trHeight w:val="933" w:hRule="exact"/>
          <w:jc w:val="center"/>
        </w:trPr>
        <w:tc>
          <w:tcPr>
            <w:tcW w:w="37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8DCEDB">
            <w:pPr>
              <w:autoSpaceDE w:val="0"/>
              <w:autoSpaceDN w:val="0"/>
              <w:adjustRightInd w:val="0"/>
              <w:spacing w:before="81"/>
              <w:ind w:left="426" w:right="-2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合计</w:t>
            </w:r>
          </w:p>
        </w:tc>
        <w:tc>
          <w:tcPr>
            <w:tcW w:w="1152" w:type="dxa"/>
            <w:tcBorders>
              <w:top w:val="single" w:color="auto" w:sz="4" w:space="0"/>
              <w:left w:val="nil"/>
              <w:bottom w:val="single" w:color="auto" w:sz="4" w:space="0"/>
              <w:right w:val="single" w:color="auto" w:sz="4" w:space="0"/>
            </w:tcBorders>
            <w:shd w:val="clear" w:color="auto" w:fill="auto"/>
            <w:noWrap/>
            <w:vAlign w:val="center"/>
          </w:tcPr>
          <w:p w14:paraId="6B7E5796">
            <w:pPr>
              <w:autoSpaceDE w:val="0"/>
              <w:autoSpaceDN w:val="0"/>
              <w:adjustRightInd w:val="0"/>
              <w:spacing w:before="81"/>
              <w:ind w:left="426" w:right="-20"/>
              <w:jc w:val="center"/>
              <w:rPr>
                <w:rFonts w:ascii="宋体" w:hAnsi="宋体" w:cs="微软雅黑"/>
                <w:spacing w:val="-2"/>
                <w:kern w:val="0"/>
                <w:szCs w:val="18"/>
              </w:rPr>
            </w:pPr>
          </w:p>
        </w:tc>
        <w:tc>
          <w:tcPr>
            <w:tcW w:w="1212" w:type="dxa"/>
            <w:tcBorders>
              <w:top w:val="single" w:color="auto" w:sz="4" w:space="0"/>
              <w:left w:val="nil"/>
              <w:bottom w:val="single" w:color="auto" w:sz="4" w:space="0"/>
              <w:right w:val="single" w:color="auto" w:sz="4" w:space="0"/>
            </w:tcBorders>
            <w:vAlign w:val="center"/>
          </w:tcPr>
          <w:p w14:paraId="5BEEBB87">
            <w:pPr>
              <w:autoSpaceDE w:val="0"/>
              <w:autoSpaceDN w:val="0"/>
              <w:adjustRightInd w:val="0"/>
              <w:spacing w:before="81"/>
              <w:ind w:left="0" w:leftChars="0" w:right="-20" w:firstLine="0" w:firstLineChars="0"/>
              <w:jc w:val="center"/>
              <w:rPr>
                <w:rFonts w:hint="default" w:ascii="宋体" w:hAnsi="宋体" w:eastAsia="宋体" w:cs="微软雅黑"/>
                <w:spacing w:val="-2"/>
                <w:kern w:val="0"/>
                <w:szCs w:val="18"/>
                <w:lang w:val="en-US" w:eastAsia="zh-CN"/>
              </w:rPr>
            </w:pPr>
            <w:r>
              <w:rPr>
                <w:rFonts w:hint="eastAsia" w:ascii="宋体" w:hAnsi="宋体" w:cs="微软雅黑"/>
                <w:spacing w:val="-2"/>
                <w:kern w:val="0"/>
                <w:szCs w:val="18"/>
                <w:lang w:val="en-US" w:eastAsia="zh-CN"/>
              </w:rPr>
              <w:t>340</w:t>
            </w:r>
          </w:p>
        </w:tc>
        <w:tc>
          <w:tcPr>
            <w:tcW w:w="984" w:type="dxa"/>
            <w:tcBorders>
              <w:top w:val="single" w:color="auto" w:sz="4" w:space="0"/>
              <w:left w:val="single" w:color="auto" w:sz="4" w:space="0"/>
              <w:bottom w:val="single" w:color="auto" w:sz="4" w:space="0"/>
              <w:right w:val="single" w:color="auto" w:sz="4" w:space="0"/>
            </w:tcBorders>
            <w:vAlign w:val="center"/>
          </w:tcPr>
          <w:p w14:paraId="72762BEC">
            <w:pPr>
              <w:autoSpaceDE w:val="0"/>
              <w:autoSpaceDN w:val="0"/>
              <w:adjustRightInd w:val="0"/>
              <w:spacing w:before="81"/>
              <w:ind w:left="426" w:right="-20"/>
              <w:jc w:val="center"/>
              <w:rPr>
                <w:rFonts w:ascii="宋体" w:hAnsi="宋体" w:cs="微软雅黑"/>
                <w:spacing w:val="-2"/>
                <w:kern w:val="0"/>
                <w:szCs w:val="18"/>
              </w:rPr>
            </w:pPr>
          </w:p>
        </w:tc>
        <w:tc>
          <w:tcPr>
            <w:tcW w:w="1517" w:type="dxa"/>
            <w:tcBorders>
              <w:top w:val="single" w:color="auto" w:sz="4" w:space="0"/>
              <w:left w:val="single" w:color="auto" w:sz="4" w:space="0"/>
              <w:bottom w:val="single" w:color="auto" w:sz="4" w:space="0"/>
              <w:right w:val="single" w:color="auto" w:sz="4" w:space="0"/>
            </w:tcBorders>
            <w:vAlign w:val="center"/>
          </w:tcPr>
          <w:p w14:paraId="3D172F24">
            <w:pPr>
              <w:autoSpaceDE w:val="0"/>
              <w:autoSpaceDN w:val="0"/>
              <w:adjustRightInd w:val="0"/>
              <w:spacing w:before="81"/>
              <w:ind w:left="426" w:right="-20"/>
              <w:jc w:val="center"/>
              <w:rPr>
                <w:rFonts w:ascii="宋体" w:hAnsi="宋体" w:cs="微软雅黑"/>
                <w:spacing w:val="-2"/>
                <w:kern w:val="0"/>
                <w:szCs w:val="18"/>
              </w:rPr>
            </w:pPr>
          </w:p>
        </w:tc>
        <w:tc>
          <w:tcPr>
            <w:tcW w:w="1241" w:type="dxa"/>
            <w:tcBorders>
              <w:top w:val="single" w:color="auto" w:sz="4" w:space="0"/>
              <w:left w:val="single" w:color="auto" w:sz="4" w:space="0"/>
              <w:bottom w:val="single" w:color="auto" w:sz="4" w:space="0"/>
              <w:right w:val="single" w:color="auto" w:sz="4" w:space="0"/>
            </w:tcBorders>
            <w:vAlign w:val="center"/>
          </w:tcPr>
          <w:p w14:paraId="06F3DFA4">
            <w:pPr>
              <w:autoSpaceDE w:val="0"/>
              <w:autoSpaceDN w:val="0"/>
              <w:adjustRightInd w:val="0"/>
              <w:spacing w:before="81"/>
              <w:ind w:left="426" w:right="-20"/>
              <w:jc w:val="center"/>
              <w:rPr>
                <w:rFonts w:ascii="宋体" w:hAnsi="宋体" w:cs="微软雅黑"/>
                <w:spacing w:val="-2"/>
                <w:kern w:val="0"/>
                <w:szCs w:val="18"/>
              </w:rPr>
            </w:pPr>
          </w:p>
        </w:tc>
        <w:tc>
          <w:tcPr>
            <w:tcW w:w="980" w:type="dxa"/>
            <w:tcBorders>
              <w:top w:val="single" w:color="auto" w:sz="4" w:space="0"/>
              <w:left w:val="single" w:color="auto" w:sz="4" w:space="0"/>
              <w:bottom w:val="single" w:color="auto" w:sz="4" w:space="0"/>
              <w:right w:val="single" w:color="auto" w:sz="4" w:space="0"/>
            </w:tcBorders>
            <w:vAlign w:val="center"/>
          </w:tcPr>
          <w:p w14:paraId="3538C818">
            <w:pPr>
              <w:autoSpaceDE w:val="0"/>
              <w:autoSpaceDN w:val="0"/>
              <w:adjustRightInd w:val="0"/>
              <w:spacing w:before="81"/>
              <w:ind w:left="426" w:right="-20"/>
              <w:jc w:val="center"/>
              <w:rPr>
                <w:rFonts w:ascii="宋体" w:hAnsi="宋体" w:cs="微软雅黑"/>
                <w:spacing w:val="-2"/>
                <w:kern w:val="0"/>
                <w:szCs w:val="18"/>
              </w:rPr>
            </w:pPr>
          </w:p>
        </w:tc>
      </w:tr>
    </w:tbl>
    <w:p w14:paraId="54C1A50C">
      <w:pPr>
        <w:spacing w:line="360" w:lineRule="auto"/>
        <w:ind w:firstLine="424" w:firstLineChars="202"/>
        <w:rPr>
          <w:rFonts w:hint="eastAsia" w:ascii="宋体" w:hAnsi="宋体" w:eastAsia="宋体" w:cs="宋体"/>
          <w:color w:val="auto"/>
          <w:szCs w:val="21"/>
          <w:lang w:val="en-US" w:eastAsia="zh-CN"/>
        </w:rPr>
      </w:pPr>
    </w:p>
    <w:p w14:paraId="630BB2B6">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编号为NJLP-FJWZ-2025-004的询价文件收悉，我单位认真阅知、理解并全面接受询价书的各项要求。</w:t>
      </w:r>
    </w:p>
    <w:p w14:paraId="04619226">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本次报价中</w:t>
      </w:r>
      <w:r>
        <w:rPr>
          <w:rFonts w:hint="eastAsia" w:ascii="宋体" w:hAnsi="宋体" w:cs="宋体"/>
          <w:color w:val="auto"/>
          <w:szCs w:val="21"/>
          <w:lang w:val="en-US" w:eastAsia="zh-CN"/>
        </w:rPr>
        <w:t>为</w:t>
      </w:r>
      <w:r>
        <w:rPr>
          <w:rFonts w:hint="eastAsia" w:ascii="宋体" w:hAnsi="宋体" w:eastAsia="宋体" w:cs="宋体"/>
          <w:color w:val="auto"/>
          <w:szCs w:val="21"/>
          <w:lang w:val="en-US" w:eastAsia="zh-CN"/>
        </w:rPr>
        <w:t>固定单价，</w:t>
      </w:r>
      <w:r>
        <w:rPr>
          <w:rFonts w:hint="eastAsia" w:ascii="宋体" w:hAnsi="宋体" w:cs="微软雅黑"/>
          <w:spacing w:val="-2"/>
          <w:kern w:val="0"/>
          <w:szCs w:val="18"/>
        </w:rPr>
        <w:t>增值税税率暂按国家现行销售税率13%填报</w:t>
      </w:r>
      <w:r>
        <w:rPr>
          <w:rFonts w:hint="eastAsia" w:ascii="宋体" w:hAnsi="宋体" w:cs="微软雅黑"/>
          <w:spacing w:val="-2"/>
          <w:kern w:val="0"/>
          <w:szCs w:val="18"/>
          <w:lang w:eastAsia="zh-CN"/>
        </w:rPr>
        <w:t>。</w:t>
      </w:r>
    </w:p>
    <w:p w14:paraId="299CA031">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我单位理解：贵单位不一定接受我单位报价，也无须向我单位解释不接受的原因。</w:t>
      </w:r>
    </w:p>
    <w:p w14:paraId="3797C723">
      <w:pPr>
        <w:spacing w:line="360" w:lineRule="auto"/>
        <w:ind w:firstLine="424" w:firstLineChars="202"/>
        <w:rPr>
          <w:rFonts w:hint="eastAsia" w:ascii="宋体" w:hAnsi="宋体" w:eastAsia="宋体" w:cs="宋体"/>
          <w:color w:val="auto"/>
          <w:szCs w:val="21"/>
          <w:lang w:val="en-US" w:eastAsia="zh-CN"/>
        </w:rPr>
      </w:pPr>
    </w:p>
    <w:p w14:paraId="4288691D">
      <w:pPr>
        <w:spacing w:line="360" w:lineRule="auto"/>
        <w:ind w:firstLine="424" w:firstLineChars="202"/>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报价联系人：                                 联系方式：</w:t>
      </w:r>
    </w:p>
    <w:p w14:paraId="40A3AE48">
      <w:pPr>
        <w:spacing w:line="360" w:lineRule="auto"/>
        <w:ind w:firstLine="424" w:firstLineChars="202"/>
        <w:rPr>
          <w:rFonts w:ascii="宋体" w:hAnsi="宋体" w:cs="微软雅黑"/>
          <w:spacing w:val="-2"/>
          <w:kern w:val="0"/>
          <w:szCs w:val="18"/>
        </w:rPr>
      </w:pPr>
      <w:r>
        <w:rPr>
          <w:rFonts w:hint="eastAsia" w:ascii="宋体" w:hAnsi="宋体" w:eastAsia="宋体" w:cs="宋体"/>
          <w:color w:val="auto"/>
          <w:szCs w:val="21"/>
          <w:lang w:val="en-US" w:eastAsia="zh-CN"/>
        </w:rPr>
        <w:t xml:space="preserve">单位名称并签章： </w:t>
      </w:r>
      <w:r>
        <w:rPr>
          <w:rFonts w:hint="eastAsia" w:ascii="宋体" w:hAnsi="宋体" w:cs="微软雅黑"/>
          <w:spacing w:val="-2"/>
          <w:kern w:val="0"/>
          <w:szCs w:val="18"/>
        </w:rPr>
        <w:t xml:space="preserve">                             年   月   日</w:t>
      </w:r>
    </w:p>
    <w:p w14:paraId="368EBF72"/>
    <w:p w14:paraId="2C326047">
      <w:pPr>
        <w:widowControl/>
        <w:jc w:val="left"/>
        <w:textAlignment w:val="center"/>
        <w:rPr>
          <w:rFonts w:ascii="宋体" w:hAnsi="宋体" w:cs="宋体"/>
          <w:color w:val="000000"/>
          <w:kern w:val="0"/>
          <w:sz w:val="20"/>
          <w:szCs w:val="20"/>
        </w:rPr>
      </w:pPr>
    </w:p>
    <w:p w14:paraId="55EEF8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2A1E9"/>
    <w:multiLevelType w:val="singleLevel"/>
    <w:tmpl w:val="36F2A1E9"/>
    <w:lvl w:ilvl="0" w:tentative="0">
      <w:start w:val="1"/>
      <w:numFmt w:val="chineseCounting"/>
      <w:suff w:val="nothing"/>
      <w:lvlText w:val="%1、"/>
      <w:lvlJc w:val="left"/>
      <w:rPr>
        <w:rFonts w:hint="eastAsia"/>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zg2NTIyZWUzMDIyZjFiMzRjMjMwZWVmZWYyMDIifQ=="/>
  </w:docVars>
  <w:rsids>
    <w:rsidRoot w:val="00D73439"/>
    <w:rsid w:val="00003D9F"/>
    <w:rsid w:val="00014C29"/>
    <w:rsid w:val="00015C21"/>
    <w:rsid w:val="000170B1"/>
    <w:rsid w:val="00020009"/>
    <w:rsid w:val="00024574"/>
    <w:rsid w:val="00024DB2"/>
    <w:rsid w:val="000269D0"/>
    <w:rsid w:val="000271B7"/>
    <w:rsid w:val="0002775D"/>
    <w:rsid w:val="00030632"/>
    <w:rsid w:val="000346D5"/>
    <w:rsid w:val="00036EE7"/>
    <w:rsid w:val="00037C07"/>
    <w:rsid w:val="000416B4"/>
    <w:rsid w:val="00042634"/>
    <w:rsid w:val="00047A85"/>
    <w:rsid w:val="00057E13"/>
    <w:rsid w:val="00065E3F"/>
    <w:rsid w:val="00081728"/>
    <w:rsid w:val="0008302C"/>
    <w:rsid w:val="00084A10"/>
    <w:rsid w:val="0008707A"/>
    <w:rsid w:val="000900C0"/>
    <w:rsid w:val="000901DC"/>
    <w:rsid w:val="00094D79"/>
    <w:rsid w:val="00097481"/>
    <w:rsid w:val="000A6739"/>
    <w:rsid w:val="000A73B6"/>
    <w:rsid w:val="000B47AF"/>
    <w:rsid w:val="000C232B"/>
    <w:rsid w:val="000C6E3D"/>
    <w:rsid w:val="000C7F3D"/>
    <w:rsid w:val="000D0722"/>
    <w:rsid w:val="000D360F"/>
    <w:rsid w:val="000D54E6"/>
    <w:rsid w:val="000D5818"/>
    <w:rsid w:val="000D5AEE"/>
    <w:rsid w:val="000E1357"/>
    <w:rsid w:val="000E57DC"/>
    <w:rsid w:val="000E5CC7"/>
    <w:rsid w:val="000E60A1"/>
    <w:rsid w:val="000F14B4"/>
    <w:rsid w:val="000F1633"/>
    <w:rsid w:val="000F2B2E"/>
    <w:rsid w:val="000F51E0"/>
    <w:rsid w:val="000F7278"/>
    <w:rsid w:val="0010136E"/>
    <w:rsid w:val="001028AA"/>
    <w:rsid w:val="00104FBE"/>
    <w:rsid w:val="001069F7"/>
    <w:rsid w:val="0011022A"/>
    <w:rsid w:val="001106E9"/>
    <w:rsid w:val="00111711"/>
    <w:rsid w:val="00115D85"/>
    <w:rsid w:val="00121850"/>
    <w:rsid w:val="00123663"/>
    <w:rsid w:val="001236CE"/>
    <w:rsid w:val="0013258A"/>
    <w:rsid w:val="00141478"/>
    <w:rsid w:val="0014346B"/>
    <w:rsid w:val="00155218"/>
    <w:rsid w:val="0015527A"/>
    <w:rsid w:val="001615D0"/>
    <w:rsid w:val="001620F0"/>
    <w:rsid w:val="00162A5A"/>
    <w:rsid w:val="00164B23"/>
    <w:rsid w:val="00180420"/>
    <w:rsid w:val="001869DD"/>
    <w:rsid w:val="00186C59"/>
    <w:rsid w:val="0018745F"/>
    <w:rsid w:val="00191208"/>
    <w:rsid w:val="00196572"/>
    <w:rsid w:val="001974A1"/>
    <w:rsid w:val="001B6261"/>
    <w:rsid w:val="001C120A"/>
    <w:rsid w:val="001C6EC0"/>
    <w:rsid w:val="001D0284"/>
    <w:rsid w:val="001D2B48"/>
    <w:rsid w:val="001E79CC"/>
    <w:rsid w:val="001F3064"/>
    <w:rsid w:val="001F481E"/>
    <w:rsid w:val="001F7269"/>
    <w:rsid w:val="001F7856"/>
    <w:rsid w:val="002015B7"/>
    <w:rsid w:val="002016FE"/>
    <w:rsid w:val="002023C1"/>
    <w:rsid w:val="00204508"/>
    <w:rsid w:val="00206261"/>
    <w:rsid w:val="00206D8A"/>
    <w:rsid w:val="00211669"/>
    <w:rsid w:val="002163AA"/>
    <w:rsid w:val="00216C54"/>
    <w:rsid w:val="002233C7"/>
    <w:rsid w:val="00226A88"/>
    <w:rsid w:val="00233B90"/>
    <w:rsid w:val="002409B5"/>
    <w:rsid w:val="00240C9A"/>
    <w:rsid w:val="0024345F"/>
    <w:rsid w:val="00244699"/>
    <w:rsid w:val="002460AB"/>
    <w:rsid w:val="002525E0"/>
    <w:rsid w:val="00260A45"/>
    <w:rsid w:val="00261201"/>
    <w:rsid w:val="00264C45"/>
    <w:rsid w:val="00266D55"/>
    <w:rsid w:val="00267952"/>
    <w:rsid w:val="00270368"/>
    <w:rsid w:val="0027327F"/>
    <w:rsid w:val="00275382"/>
    <w:rsid w:val="002776A0"/>
    <w:rsid w:val="002807E3"/>
    <w:rsid w:val="00280889"/>
    <w:rsid w:val="00283BA3"/>
    <w:rsid w:val="00284BF2"/>
    <w:rsid w:val="002861E6"/>
    <w:rsid w:val="00293D5E"/>
    <w:rsid w:val="002A06BF"/>
    <w:rsid w:val="002A2855"/>
    <w:rsid w:val="002A3E09"/>
    <w:rsid w:val="002B0105"/>
    <w:rsid w:val="002B11F0"/>
    <w:rsid w:val="002B5D80"/>
    <w:rsid w:val="002C2205"/>
    <w:rsid w:val="002C2D7E"/>
    <w:rsid w:val="002C71B1"/>
    <w:rsid w:val="002C7A1E"/>
    <w:rsid w:val="002D0A45"/>
    <w:rsid w:val="002D2371"/>
    <w:rsid w:val="002D346B"/>
    <w:rsid w:val="002E03A1"/>
    <w:rsid w:val="002F4704"/>
    <w:rsid w:val="002F5206"/>
    <w:rsid w:val="002F6A00"/>
    <w:rsid w:val="0030404B"/>
    <w:rsid w:val="00317A7B"/>
    <w:rsid w:val="00326618"/>
    <w:rsid w:val="00333A2A"/>
    <w:rsid w:val="003375CF"/>
    <w:rsid w:val="00342577"/>
    <w:rsid w:val="003454C6"/>
    <w:rsid w:val="00347E84"/>
    <w:rsid w:val="0035340A"/>
    <w:rsid w:val="00353D3C"/>
    <w:rsid w:val="003541DB"/>
    <w:rsid w:val="003575FE"/>
    <w:rsid w:val="00373A46"/>
    <w:rsid w:val="003767F4"/>
    <w:rsid w:val="003771D1"/>
    <w:rsid w:val="0038027D"/>
    <w:rsid w:val="003871A3"/>
    <w:rsid w:val="00391504"/>
    <w:rsid w:val="00393476"/>
    <w:rsid w:val="00396DD5"/>
    <w:rsid w:val="003973A8"/>
    <w:rsid w:val="003A0AE4"/>
    <w:rsid w:val="003A1347"/>
    <w:rsid w:val="003A6183"/>
    <w:rsid w:val="003B2EEC"/>
    <w:rsid w:val="003C21AB"/>
    <w:rsid w:val="003C5CB0"/>
    <w:rsid w:val="003D145C"/>
    <w:rsid w:val="003D1CF6"/>
    <w:rsid w:val="003D4F9D"/>
    <w:rsid w:val="003D6D53"/>
    <w:rsid w:val="003E0CF5"/>
    <w:rsid w:val="003E299C"/>
    <w:rsid w:val="003F0ABC"/>
    <w:rsid w:val="00402CDD"/>
    <w:rsid w:val="0040693C"/>
    <w:rsid w:val="00413FD7"/>
    <w:rsid w:val="00417E10"/>
    <w:rsid w:val="00420A9D"/>
    <w:rsid w:val="004226F2"/>
    <w:rsid w:val="0042305D"/>
    <w:rsid w:val="00425150"/>
    <w:rsid w:val="004256FC"/>
    <w:rsid w:val="00426CB0"/>
    <w:rsid w:val="0043049C"/>
    <w:rsid w:val="00432DB3"/>
    <w:rsid w:val="0043544B"/>
    <w:rsid w:val="004465E3"/>
    <w:rsid w:val="004522C5"/>
    <w:rsid w:val="00457A1A"/>
    <w:rsid w:val="00461606"/>
    <w:rsid w:val="00462ADA"/>
    <w:rsid w:val="00465C6D"/>
    <w:rsid w:val="00467F5D"/>
    <w:rsid w:val="00470365"/>
    <w:rsid w:val="00473413"/>
    <w:rsid w:val="00473638"/>
    <w:rsid w:val="00475C09"/>
    <w:rsid w:val="004813B7"/>
    <w:rsid w:val="0048440D"/>
    <w:rsid w:val="00487B22"/>
    <w:rsid w:val="00487C13"/>
    <w:rsid w:val="004A1DF8"/>
    <w:rsid w:val="004A7D5D"/>
    <w:rsid w:val="004B292F"/>
    <w:rsid w:val="004B711E"/>
    <w:rsid w:val="004C774D"/>
    <w:rsid w:val="004D0F6B"/>
    <w:rsid w:val="004D3ED9"/>
    <w:rsid w:val="004D51E7"/>
    <w:rsid w:val="004E075C"/>
    <w:rsid w:val="004E0A8A"/>
    <w:rsid w:val="004E0CC0"/>
    <w:rsid w:val="004E14CE"/>
    <w:rsid w:val="004E431C"/>
    <w:rsid w:val="004E736E"/>
    <w:rsid w:val="004E78CB"/>
    <w:rsid w:val="004F2E5D"/>
    <w:rsid w:val="004F53D8"/>
    <w:rsid w:val="005001A7"/>
    <w:rsid w:val="00505B32"/>
    <w:rsid w:val="005124CB"/>
    <w:rsid w:val="005131D6"/>
    <w:rsid w:val="0051377D"/>
    <w:rsid w:val="00520AC9"/>
    <w:rsid w:val="00523414"/>
    <w:rsid w:val="00527E59"/>
    <w:rsid w:val="005330C3"/>
    <w:rsid w:val="0054018B"/>
    <w:rsid w:val="00541BB7"/>
    <w:rsid w:val="00553491"/>
    <w:rsid w:val="00554AEF"/>
    <w:rsid w:val="005574FC"/>
    <w:rsid w:val="00560366"/>
    <w:rsid w:val="00563EF8"/>
    <w:rsid w:val="00564E00"/>
    <w:rsid w:val="0056615B"/>
    <w:rsid w:val="005732CA"/>
    <w:rsid w:val="005803C9"/>
    <w:rsid w:val="00584271"/>
    <w:rsid w:val="00584A82"/>
    <w:rsid w:val="0058798A"/>
    <w:rsid w:val="00593F10"/>
    <w:rsid w:val="005A3661"/>
    <w:rsid w:val="005A6FB5"/>
    <w:rsid w:val="005B1A85"/>
    <w:rsid w:val="005B266E"/>
    <w:rsid w:val="005B46A9"/>
    <w:rsid w:val="005C6FFF"/>
    <w:rsid w:val="005D2234"/>
    <w:rsid w:val="005D3BFA"/>
    <w:rsid w:val="005D44EA"/>
    <w:rsid w:val="005D6FB2"/>
    <w:rsid w:val="005D773C"/>
    <w:rsid w:val="005E18A4"/>
    <w:rsid w:val="005E1AB4"/>
    <w:rsid w:val="005E4A25"/>
    <w:rsid w:val="005E511C"/>
    <w:rsid w:val="005E5F68"/>
    <w:rsid w:val="005F015A"/>
    <w:rsid w:val="005F5788"/>
    <w:rsid w:val="005F690C"/>
    <w:rsid w:val="006002DE"/>
    <w:rsid w:val="00604008"/>
    <w:rsid w:val="006045DB"/>
    <w:rsid w:val="00612113"/>
    <w:rsid w:val="00615683"/>
    <w:rsid w:val="0062184E"/>
    <w:rsid w:val="0062347F"/>
    <w:rsid w:val="00623991"/>
    <w:rsid w:val="006309AE"/>
    <w:rsid w:val="00632DAD"/>
    <w:rsid w:val="00635609"/>
    <w:rsid w:val="00637FE4"/>
    <w:rsid w:val="0064423C"/>
    <w:rsid w:val="00645BA1"/>
    <w:rsid w:val="006471F8"/>
    <w:rsid w:val="00647EEF"/>
    <w:rsid w:val="006545B9"/>
    <w:rsid w:val="00654F23"/>
    <w:rsid w:val="00660A1B"/>
    <w:rsid w:val="00664F49"/>
    <w:rsid w:val="00671FAF"/>
    <w:rsid w:val="0068078F"/>
    <w:rsid w:val="00682AC4"/>
    <w:rsid w:val="00684520"/>
    <w:rsid w:val="006862A5"/>
    <w:rsid w:val="00695742"/>
    <w:rsid w:val="006A7C76"/>
    <w:rsid w:val="006B354E"/>
    <w:rsid w:val="006C0CEC"/>
    <w:rsid w:val="006C6E21"/>
    <w:rsid w:val="006C7890"/>
    <w:rsid w:val="006D76CD"/>
    <w:rsid w:val="006E05BE"/>
    <w:rsid w:val="006E064F"/>
    <w:rsid w:val="006E4E16"/>
    <w:rsid w:val="006E66BE"/>
    <w:rsid w:val="006F3454"/>
    <w:rsid w:val="006F65F1"/>
    <w:rsid w:val="00700F6C"/>
    <w:rsid w:val="00701EB3"/>
    <w:rsid w:val="00704BEE"/>
    <w:rsid w:val="0070523E"/>
    <w:rsid w:val="00710115"/>
    <w:rsid w:val="007103E1"/>
    <w:rsid w:val="00722150"/>
    <w:rsid w:val="0072676D"/>
    <w:rsid w:val="00730256"/>
    <w:rsid w:val="007319EA"/>
    <w:rsid w:val="0073639D"/>
    <w:rsid w:val="007443E1"/>
    <w:rsid w:val="00744C4A"/>
    <w:rsid w:val="00751F3C"/>
    <w:rsid w:val="007535D0"/>
    <w:rsid w:val="00761BA8"/>
    <w:rsid w:val="00764A20"/>
    <w:rsid w:val="00765D0A"/>
    <w:rsid w:val="00771B3F"/>
    <w:rsid w:val="007742AA"/>
    <w:rsid w:val="00776C21"/>
    <w:rsid w:val="00792901"/>
    <w:rsid w:val="00795E8B"/>
    <w:rsid w:val="007A1309"/>
    <w:rsid w:val="007A15A9"/>
    <w:rsid w:val="007A1DCD"/>
    <w:rsid w:val="007A4AA8"/>
    <w:rsid w:val="007A7B6C"/>
    <w:rsid w:val="007B08BA"/>
    <w:rsid w:val="007B1444"/>
    <w:rsid w:val="007B5521"/>
    <w:rsid w:val="007B6546"/>
    <w:rsid w:val="007B7E9E"/>
    <w:rsid w:val="007C08E6"/>
    <w:rsid w:val="007C22E8"/>
    <w:rsid w:val="007C34D5"/>
    <w:rsid w:val="007C394E"/>
    <w:rsid w:val="007C6B96"/>
    <w:rsid w:val="007C6F78"/>
    <w:rsid w:val="007D0D92"/>
    <w:rsid w:val="007D1CCA"/>
    <w:rsid w:val="007D76D0"/>
    <w:rsid w:val="007E1F8C"/>
    <w:rsid w:val="007F0996"/>
    <w:rsid w:val="007F61B6"/>
    <w:rsid w:val="007F74BB"/>
    <w:rsid w:val="008003BC"/>
    <w:rsid w:val="008012E1"/>
    <w:rsid w:val="00806EE5"/>
    <w:rsid w:val="00817F31"/>
    <w:rsid w:val="00827A28"/>
    <w:rsid w:val="00831794"/>
    <w:rsid w:val="00831DE7"/>
    <w:rsid w:val="00832332"/>
    <w:rsid w:val="00835B04"/>
    <w:rsid w:val="00835C72"/>
    <w:rsid w:val="00844156"/>
    <w:rsid w:val="0084537B"/>
    <w:rsid w:val="00854789"/>
    <w:rsid w:val="00862284"/>
    <w:rsid w:val="008738A5"/>
    <w:rsid w:val="0087536B"/>
    <w:rsid w:val="008907AC"/>
    <w:rsid w:val="00890806"/>
    <w:rsid w:val="00890AF4"/>
    <w:rsid w:val="00891809"/>
    <w:rsid w:val="008A4FF4"/>
    <w:rsid w:val="008A69E1"/>
    <w:rsid w:val="008B14A4"/>
    <w:rsid w:val="008B2381"/>
    <w:rsid w:val="008B3A5F"/>
    <w:rsid w:val="008B4DD2"/>
    <w:rsid w:val="008C1D57"/>
    <w:rsid w:val="008C29CD"/>
    <w:rsid w:val="008D4DEE"/>
    <w:rsid w:val="008E2614"/>
    <w:rsid w:val="008E41CA"/>
    <w:rsid w:val="008F12F3"/>
    <w:rsid w:val="008F1D56"/>
    <w:rsid w:val="008F4D1D"/>
    <w:rsid w:val="008F51C6"/>
    <w:rsid w:val="009020BA"/>
    <w:rsid w:val="00905F73"/>
    <w:rsid w:val="00907EC1"/>
    <w:rsid w:val="00916CB4"/>
    <w:rsid w:val="00917AC0"/>
    <w:rsid w:val="00921F1A"/>
    <w:rsid w:val="00927D1B"/>
    <w:rsid w:val="00930168"/>
    <w:rsid w:val="0093278F"/>
    <w:rsid w:val="00933CF1"/>
    <w:rsid w:val="00935A41"/>
    <w:rsid w:val="00937E75"/>
    <w:rsid w:val="00941D2B"/>
    <w:rsid w:val="00943B57"/>
    <w:rsid w:val="009454B5"/>
    <w:rsid w:val="00946CE8"/>
    <w:rsid w:val="00960F51"/>
    <w:rsid w:val="009634A2"/>
    <w:rsid w:val="00963AA7"/>
    <w:rsid w:val="00971E7F"/>
    <w:rsid w:val="00977190"/>
    <w:rsid w:val="00977292"/>
    <w:rsid w:val="0098610B"/>
    <w:rsid w:val="00997016"/>
    <w:rsid w:val="00997073"/>
    <w:rsid w:val="009A0F75"/>
    <w:rsid w:val="009A3E91"/>
    <w:rsid w:val="009A6A5A"/>
    <w:rsid w:val="009A6AA2"/>
    <w:rsid w:val="009C0A24"/>
    <w:rsid w:val="009C2696"/>
    <w:rsid w:val="009C4C37"/>
    <w:rsid w:val="009C4DA8"/>
    <w:rsid w:val="009C4EB1"/>
    <w:rsid w:val="009D0CB2"/>
    <w:rsid w:val="009E2934"/>
    <w:rsid w:val="009F6FAC"/>
    <w:rsid w:val="009F7A1C"/>
    <w:rsid w:val="00A0364F"/>
    <w:rsid w:val="00A04218"/>
    <w:rsid w:val="00A04E41"/>
    <w:rsid w:val="00A060D5"/>
    <w:rsid w:val="00A070FF"/>
    <w:rsid w:val="00A13F7B"/>
    <w:rsid w:val="00A16F7F"/>
    <w:rsid w:val="00A171C4"/>
    <w:rsid w:val="00A2010A"/>
    <w:rsid w:val="00A33E50"/>
    <w:rsid w:val="00A41774"/>
    <w:rsid w:val="00A41DE3"/>
    <w:rsid w:val="00A46995"/>
    <w:rsid w:val="00A46C86"/>
    <w:rsid w:val="00A54213"/>
    <w:rsid w:val="00A63924"/>
    <w:rsid w:val="00A67AC6"/>
    <w:rsid w:val="00A7094D"/>
    <w:rsid w:val="00A73D22"/>
    <w:rsid w:val="00A75438"/>
    <w:rsid w:val="00A75EAC"/>
    <w:rsid w:val="00A85E44"/>
    <w:rsid w:val="00A92451"/>
    <w:rsid w:val="00A92BCB"/>
    <w:rsid w:val="00A93E14"/>
    <w:rsid w:val="00A9511D"/>
    <w:rsid w:val="00AA3E80"/>
    <w:rsid w:val="00AA544C"/>
    <w:rsid w:val="00AA5AB6"/>
    <w:rsid w:val="00AB1260"/>
    <w:rsid w:val="00AC38D5"/>
    <w:rsid w:val="00AD1862"/>
    <w:rsid w:val="00AD2387"/>
    <w:rsid w:val="00AD4591"/>
    <w:rsid w:val="00AE14A5"/>
    <w:rsid w:val="00AE341D"/>
    <w:rsid w:val="00AE4553"/>
    <w:rsid w:val="00AE6530"/>
    <w:rsid w:val="00AF0AEA"/>
    <w:rsid w:val="00AF1B09"/>
    <w:rsid w:val="00AF6145"/>
    <w:rsid w:val="00B14516"/>
    <w:rsid w:val="00B2278F"/>
    <w:rsid w:val="00B3607F"/>
    <w:rsid w:val="00B43F3B"/>
    <w:rsid w:val="00B5006F"/>
    <w:rsid w:val="00B5410D"/>
    <w:rsid w:val="00B569E0"/>
    <w:rsid w:val="00B60193"/>
    <w:rsid w:val="00B60C24"/>
    <w:rsid w:val="00B61804"/>
    <w:rsid w:val="00B63B6E"/>
    <w:rsid w:val="00B727D3"/>
    <w:rsid w:val="00B75DAD"/>
    <w:rsid w:val="00B76C92"/>
    <w:rsid w:val="00B83C6F"/>
    <w:rsid w:val="00B901D6"/>
    <w:rsid w:val="00B90A3E"/>
    <w:rsid w:val="00B95627"/>
    <w:rsid w:val="00B965A6"/>
    <w:rsid w:val="00B97225"/>
    <w:rsid w:val="00BA139A"/>
    <w:rsid w:val="00BA13B6"/>
    <w:rsid w:val="00BA2F34"/>
    <w:rsid w:val="00BA7410"/>
    <w:rsid w:val="00BC447D"/>
    <w:rsid w:val="00BC4AEF"/>
    <w:rsid w:val="00BD47F4"/>
    <w:rsid w:val="00BD5348"/>
    <w:rsid w:val="00BD61B2"/>
    <w:rsid w:val="00BE15C0"/>
    <w:rsid w:val="00BE43EA"/>
    <w:rsid w:val="00BF0EB7"/>
    <w:rsid w:val="00BF2755"/>
    <w:rsid w:val="00BF3117"/>
    <w:rsid w:val="00C02561"/>
    <w:rsid w:val="00C04425"/>
    <w:rsid w:val="00C10554"/>
    <w:rsid w:val="00C17A38"/>
    <w:rsid w:val="00C20F6C"/>
    <w:rsid w:val="00C21DF3"/>
    <w:rsid w:val="00C241CE"/>
    <w:rsid w:val="00C24D1C"/>
    <w:rsid w:val="00C250A9"/>
    <w:rsid w:val="00C26F6E"/>
    <w:rsid w:val="00C309E6"/>
    <w:rsid w:val="00C37E7A"/>
    <w:rsid w:val="00C47348"/>
    <w:rsid w:val="00C50A2B"/>
    <w:rsid w:val="00C5748E"/>
    <w:rsid w:val="00C638D8"/>
    <w:rsid w:val="00C700FF"/>
    <w:rsid w:val="00C8152E"/>
    <w:rsid w:val="00C839CD"/>
    <w:rsid w:val="00C83F86"/>
    <w:rsid w:val="00C84DC1"/>
    <w:rsid w:val="00C90430"/>
    <w:rsid w:val="00CA19F9"/>
    <w:rsid w:val="00CA73B8"/>
    <w:rsid w:val="00CB3DCB"/>
    <w:rsid w:val="00CB6840"/>
    <w:rsid w:val="00CD1E9C"/>
    <w:rsid w:val="00CD29DB"/>
    <w:rsid w:val="00CE5514"/>
    <w:rsid w:val="00CF5F81"/>
    <w:rsid w:val="00D018C7"/>
    <w:rsid w:val="00D01B27"/>
    <w:rsid w:val="00D10C63"/>
    <w:rsid w:val="00D127F9"/>
    <w:rsid w:val="00D210AD"/>
    <w:rsid w:val="00D32D57"/>
    <w:rsid w:val="00D33B52"/>
    <w:rsid w:val="00D34E69"/>
    <w:rsid w:val="00D35734"/>
    <w:rsid w:val="00D35C7C"/>
    <w:rsid w:val="00D40C0A"/>
    <w:rsid w:val="00D57E9F"/>
    <w:rsid w:val="00D60CF5"/>
    <w:rsid w:val="00D64C9C"/>
    <w:rsid w:val="00D73439"/>
    <w:rsid w:val="00D74823"/>
    <w:rsid w:val="00D74E90"/>
    <w:rsid w:val="00D758AE"/>
    <w:rsid w:val="00D75DCE"/>
    <w:rsid w:val="00D76FB4"/>
    <w:rsid w:val="00D82351"/>
    <w:rsid w:val="00D83622"/>
    <w:rsid w:val="00D861FE"/>
    <w:rsid w:val="00D9663C"/>
    <w:rsid w:val="00DA000E"/>
    <w:rsid w:val="00DA57FB"/>
    <w:rsid w:val="00DA623A"/>
    <w:rsid w:val="00DA7265"/>
    <w:rsid w:val="00DB0E48"/>
    <w:rsid w:val="00DB14B5"/>
    <w:rsid w:val="00DB7FF2"/>
    <w:rsid w:val="00DC19CB"/>
    <w:rsid w:val="00DC642B"/>
    <w:rsid w:val="00DD0B1C"/>
    <w:rsid w:val="00DD0FCF"/>
    <w:rsid w:val="00DD22AE"/>
    <w:rsid w:val="00DD34D0"/>
    <w:rsid w:val="00DD669A"/>
    <w:rsid w:val="00DE35B8"/>
    <w:rsid w:val="00DE76BD"/>
    <w:rsid w:val="00E01673"/>
    <w:rsid w:val="00E11365"/>
    <w:rsid w:val="00E2251B"/>
    <w:rsid w:val="00E23A2E"/>
    <w:rsid w:val="00E25669"/>
    <w:rsid w:val="00E2781E"/>
    <w:rsid w:val="00E27B8E"/>
    <w:rsid w:val="00E33017"/>
    <w:rsid w:val="00E34D8D"/>
    <w:rsid w:val="00E3604D"/>
    <w:rsid w:val="00E40844"/>
    <w:rsid w:val="00E4301B"/>
    <w:rsid w:val="00E501CE"/>
    <w:rsid w:val="00E50B12"/>
    <w:rsid w:val="00E53004"/>
    <w:rsid w:val="00E60134"/>
    <w:rsid w:val="00E60591"/>
    <w:rsid w:val="00E636AB"/>
    <w:rsid w:val="00E72351"/>
    <w:rsid w:val="00E72B6B"/>
    <w:rsid w:val="00E73E06"/>
    <w:rsid w:val="00E82B68"/>
    <w:rsid w:val="00E82BBA"/>
    <w:rsid w:val="00E83B93"/>
    <w:rsid w:val="00E844E2"/>
    <w:rsid w:val="00E8469A"/>
    <w:rsid w:val="00E855CB"/>
    <w:rsid w:val="00EA3F0C"/>
    <w:rsid w:val="00EB4B35"/>
    <w:rsid w:val="00EB6EC2"/>
    <w:rsid w:val="00EC19C5"/>
    <w:rsid w:val="00EC4C75"/>
    <w:rsid w:val="00EC4E87"/>
    <w:rsid w:val="00ED2F3C"/>
    <w:rsid w:val="00EF6DBF"/>
    <w:rsid w:val="00F13B69"/>
    <w:rsid w:val="00F317B6"/>
    <w:rsid w:val="00F330ED"/>
    <w:rsid w:val="00F33B28"/>
    <w:rsid w:val="00F352E8"/>
    <w:rsid w:val="00F40900"/>
    <w:rsid w:val="00F469B8"/>
    <w:rsid w:val="00F50B2B"/>
    <w:rsid w:val="00F52D86"/>
    <w:rsid w:val="00F568C9"/>
    <w:rsid w:val="00F57BEA"/>
    <w:rsid w:val="00F57BF4"/>
    <w:rsid w:val="00F72A20"/>
    <w:rsid w:val="00F76B06"/>
    <w:rsid w:val="00F84FB7"/>
    <w:rsid w:val="00F8730E"/>
    <w:rsid w:val="00F9291C"/>
    <w:rsid w:val="00F92DC2"/>
    <w:rsid w:val="00FA03CE"/>
    <w:rsid w:val="00FA3970"/>
    <w:rsid w:val="00FA7285"/>
    <w:rsid w:val="00FA791B"/>
    <w:rsid w:val="00FB4645"/>
    <w:rsid w:val="00FB472B"/>
    <w:rsid w:val="00FE2CE9"/>
    <w:rsid w:val="00FE408B"/>
    <w:rsid w:val="00FE4CB4"/>
    <w:rsid w:val="00FE52A8"/>
    <w:rsid w:val="00FF31D4"/>
    <w:rsid w:val="00FF3437"/>
    <w:rsid w:val="017D31AE"/>
    <w:rsid w:val="01D95F0B"/>
    <w:rsid w:val="01FE43B0"/>
    <w:rsid w:val="022C0730"/>
    <w:rsid w:val="028B6646"/>
    <w:rsid w:val="02EF1E8A"/>
    <w:rsid w:val="04310CF5"/>
    <w:rsid w:val="04B648BA"/>
    <w:rsid w:val="04DD5D12"/>
    <w:rsid w:val="05D2339D"/>
    <w:rsid w:val="05DD2267"/>
    <w:rsid w:val="05E732EC"/>
    <w:rsid w:val="05EE467B"/>
    <w:rsid w:val="060043AE"/>
    <w:rsid w:val="06540256"/>
    <w:rsid w:val="06734B80"/>
    <w:rsid w:val="087D5842"/>
    <w:rsid w:val="08BA7AEE"/>
    <w:rsid w:val="09012917"/>
    <w:rsid w:val="09E217E0"/>
    <w:rsid w:val="0A1026E6"/>
    <w:rsid w:val="0A432ABB"/>
    <w:rsid w:val="0A4E63BA"/>
    <w:rsid w:val="0A530F50"/>
    <w:rsid w:val="0A574B23"/>
    <w:rsid w:val="0A8030F0"/>
    <w:rsid w:val="0AA417AC"/>
    <w:rsid w:val="0AEA579D"/>
    <w:rsid w:val="0B2E3E6D"/>
    <w:rsid w:val="0B725406"/>
    <w:rsid w:val="0B9D034F"/>
    <w:rsid w:val="0BD303CA"/>
    <w:rsid w:val="0CBB4B8B"/>
    <w:rsid w:val="0D10137A"/>
    <w:rsid w:val="0D3C216F"/>
    <w:rsid w:val="0D471FD0"/>
    <w:rsid w:val="0D4B4161"/>
    <w:rsid w:val="0DDD08EF"/>
    <w:rsid w:val="0DEA60DE"/>
    <w:rsid w:val="0E1D7C2F"/>
    <w:rsid w:val="0E3D56E2"/>
    <w:rsid w:val="0EB319EC"/>
    <w:rsid w:val="0ED9579C"/>
    <w:rsid w:val="0EF532F1"/>
    <w:rsid w:val="0F1D1B2D"/>
    <w:rsid w:val="0F5D017B"/>
    <w:rsid w:val="0F8B4CE8"/>
    <w:rsid w:val="0FA275FF"/>
    <w:rsid w:val="0FCD5301"/>
    <w:rsid w:val="0FF0208C"/>
    <w:rsid w:val="1077526D"/>
    <w:rsid w:val="107D3D12"/>
    <w:rsid w:val="10B05BC7"/>
    <w:rsid w:val="110B2C3F"/>
    <w:rsid w:val="11413EA4"/>
    <w:rsid w:val="11735FB0"/>
    <w:rsid w:val="119509C6"/>
    <w:rsid w:val="11AA3851"/>
    <w:rsid w:val="11B06C88"/>
    <w:rsid w:val="120B4102"/>
    <w:rsid w:val="12380A2C"/>
    <w:rsid w:val="129640D0"/>
    <w:rsid w:val="12B02CB8"/>
    <w:rsid w:val="12D40754"/>
    <w:rsid w:val="13045C3B"/>
    <w:rsid w:val="13477178"/>
    <w:rsid w:val="135B70C7"/>
    <w:rsid w:val="13BF31B2"/>
    <w:rsid w:val="13C20EF5"/>
    <w:rsid w:val="13E76BAD"/>
    <w:rsid w:val="14153E12"/>
    <w:rsid w:val="1422388F"/>
    <w:rsid w:val="1517701E"/>
    <w:rsid w:val="155A0642"/>
    <w:rsid w:val="15820E0E"/>
    <w:rsid w:val="15A64DD3"/>
    <w:rsid w:val="15D96C67"/>
    <w:rsid w:val="16B51E82"/>
    <w:rsid w:val="1747667D"/>
    <w:rsid w:val="178A4390"/>
    <w:rsid w:val="17B943BD"/>
    <w:rsid w:val="17BC33D6"/>
    <w:rsid w:val="183F2B14"/>
    <w:rsid w:val="18511CB1"/>
    <w:rsid w:val="18784278"/>
    <w:rsid w:val="18BA663E"/>
    <w:rsid w:val="18E84F59"/>
    <w:rsid w:val="19033B41"/>
    <w:rsid w:val="1A2B77F4"/>
    <w:rsid w:val="1B7F6565"/>
    <w:rsid w:val="1BBE6445"/>
    <w:rsid w:val="1BF26735"/>
    <w:rsid w:val="1BFE4A94"/>
    <w:rsid w:val="1C27223D"/>
    <w:rsid w:val="1C295FB5"/>
    <w:rsid w:val="1C7134B8"/>
    <w:rsid w:val="1C8033E2"/>
    <w:rsid w:val="1CE912A0"/>
    <w:rsid w:val="1D3A7D4E"/>
    <w:rsid w:val="1E8E20FF"/>
    <w:rsid w:val="1EA82F1B"/>
    <w:rsid w:val="1F1B770B"/>
    <w:rsid w:val="1F466B7A"/>
    <w:rsid w:val="1F5772AD"/>
    <w:rsid w:val="1F661094"/>
    <w:rsid w:val="1F7C289F"/>
    <w:rsid w:val="1FD53D5E"/>
    <w:rsid w:val="1FDE0E64"/>
    <w:rsid w:val="203B0065"/>
    <w:rsid w:val="20BC6006"/>
    <w:rsid w:val="214C3117"/>
    <w:rsid w:val="219537A4"/>
    <w:rsid w:val="22574EFE"/>
    <w:rsid w:val="226673FD"/>
    <w:rsid w:val="226D280D"/>
    <w:rsid w:val="22B260E6"/>
    <w:rsid w:val="22E93138"/>
    <w:rsid w:val="231177A3"/>
    <w:rsid w:val="2318643B"/>
    <w:rsid w:val="23607DE2"/>
    <w:rsid w:val="2366364A"/>
    <w:rsid w:val="23E63A8E"/>
    <w:rsid w:val="23ED5B1A"/>
    <w:rsid w:val="23EF1892"/>
    <w:rsid w:val="2410419F"/>
    <w:rsid w:val="25021151"/>
    <w:rsid w:val="250273A3"/>
    <w:rsid w:val="2527505B"/>
    <w:rsid w:val="256040C9"/>
    <w:rsid w:val="2593624D"/>
    <w:rsid w:val="259976E3"/>
    <w:rsid w:val="259F4BF2"/>
    <w:rsid w:val="25B3069D"/>
    <w:rsid w:val="25F63DD5"/>
    <w:rsid w:val="26485289"/>
    <w:rsid w:val="265566B8"/>
    <w:rsid w:val="268B5B41"/>
    <w:rsid w:val="26AD333E"/>
    <w:rsid w:val="27185F1D"/>
    <w:rsid w:val="27227D89"/>
    <w:rsid w:val="278E28DE"/>
    <w:rsid w:val="27CF38E1"/>
    <w:rsid w:val="2816568A"/>
    <w:rsid w:val="286345FC"/>
    <w:rsid w:val="28795BCE"/>
    <w:rsid w:val="28B05368"/>
    <w:rsid w:val="29995DFC"/>
    <w:rsid w:val="29A24CB1"/>
    <w:rsid w:val="29EF7DD8"/>
    <w:rsid w:val="2A445A04"/>
    <w:rsid w:val="2A5B2C51"/>
    <w:rsid w:val="2A5C1303"/>
    <w:rsid w:val="2B063F03"/>
    <w:rsid w:val="2B287437"/>
    <w:rsid w:val="2B2B5F25"/>
    <w:rsid w:val="2B9661A4"/>
    <w:rsid w:val="2BB86A0D"/>
    <w:rsid w:val="2BDE5160"/>
    <w:rsid w:val="2BE47802"/>
    <w:rsid w:val="2BE67E6B"/>
    <w:rsid w:val="2C1F6A8C"/>
    <w:rsid w:val="2C532BDA"/>
    <w:rsid w:val="2CAD5E46"/>
    <w:rsid w:val="2D075687"/>
    <w:rsid w:val="2DBE4083"/>
    <w:rsid w:val="2DDE64D3"/>
    <w:rsid w:val="2DEA30CA"/>
    <w:rsid w:val="2E692241"/>
    <w:rsid w:val="2E7D7A9A"/>
    <w:rsid w:val="2EA9088F"/>
    <w:rsid w:val="2EB15996"/>
    <w:rsid w:val="2EC102CF"/>
    <w:rsid w:val="2EDC6975"/>
    <w:rsid w:val="2F1E127D"/>
    <w:rsid w:val="2F3A02C4"/>
    <w:rsid w:val="2F3E547B"/>
    <w:rsid w:val="2F4E2922"/>
    <w:rsid w:val="2F7C5FA4"/>
    <w:rsid w:val="30275C1F"/>
    <w:rsid w:val="3081579C"/>
    <w:rsid w:val="30DC44F3"/>
    <w:rsid w:val="30E341FD"/>
    <w:rsid w:val="31070799"/>
    <w:rsid w:val="314B13EC"/>
    <w:rsid w:val="316053E3"/>
    <w:rsid w:val="31876139"/>
    <w:rsid w:val="319B4E07"/>
    <w:rsid w:val="31B9528D"/>
    <w:rsid w:val="31C37EBA"/>
    <w:rsid w:val="31D43E75"/>
    <w:rsid w:val="31DD68E2"/>
    <w:rsid w:val="31DD71CE"/>
    <w:rsid w:val="32B12408"/>
    <w:rsid w:val="33262C27"/>
    <w:rsid w:val="33745910"/>
    <w:rsid w:val="343432F1"/>
    <w:rsid w:val="343918D3"/>
    <w:rsid w:val="34CC3529"/>
    <w:rsid w:val="34ED42CA"/>
    <w:rsid w:val="354235BD"/>
    <w:rsid w:val="356E64B4"/>
    <w:rsid w:val="35794950"/>
    <w:rsid w:val="35DA3A24"/>
    <w:rsid w:val="360C701E"/>
    <w:rsid w:val="36592B9B"/>
    <w:rsid w:val="369A0F83"/>
    <w:rsid w:val="37F44C62"/>
    <w:rsid w:val="386A72E1"/>
    <w:rsid w:val="38832151"/>
    <w:rsid w:val="388C7605"/>
    <w:rsid w:val="38E753C6"/>
    <w:rsid w:val="38EB1E7A"/>
    <w:rsid w:val="38F13A35"/>
    <w:rsid w:val="39151CF4"/>
    <w:rsid w:val="392A6A70"/>
    <w:rsid w:val="39755342"/>
    <w:rsid w:val="39CB0253"/>
    <w:rsid w:val="3A184B1B"/>
    <w:rsid w:val="3ADC39CF"/>
    <w:rsid w:val="3B5B5607"/>
    <w:rsid w:val="3BBD1E1E"/>
    <w:rsid w:val="3BE64DC1"/>
    <w:rsid w:val="3C187054"/>
    <w:rsid w:val="3C720E5A"/>
    <w:rsid w:val="3CA56E36"/>
    <w:rsid w:val="3CCC1B9D"/>
    <w:rsid w:val="3CE37662"/>
    <w:rsid w:val="3D6C5D53"/>
    <w:rsid w:val="3DE511B8"/>
    <w:rsid w:val="3E0012FB"/>
    <w:rsid w:val="3E063B64"/>
    <w:rsid w:val="3E6622F9"/>
    <w:rsid w:val="3E817133"/>
    <w:rsid w:val="3EE85404"/>
    <w:rsid w:val="3EF43DA9"/>
    <w:rsid w:val="3F125FDD"/>
    <w:rsid w:val="3F23643C"/>
    <w:rsid w:val="3F312907"/>
    <w:rsid w:val="3F7171A7"/>
    <w:rsid w:val="3FB62E0C"/>
    <w:rsid w:val="3FEC645E"/>
    <w:rsid w:val="400224F5"/>
    <w:rsid w:val="402D7572"/>
    <w:rsid w:val="4033445D"/>
    <w:rsid w:val="403A07F3"/>
    <w:rsid w:val="40A25B03"/>
    <w:rsid w:val="419B675D"/>
    <w:rsid w:val="42123B33"/>
    <w:rsid w:val="421502BE"/>
    <w:rsid w:val="422527F2"/>
    <w:rsid w:val="423C6FC8"/>
    <w:rsid w:val="42497F67"/>
    <w:rsid w:val="424F27BE"/>
    <w:rsid w:val="42EA799C"/>
    <w:rsid w:val="43284021"/>
    <w:rsid w:val="435412BA"/>
    <w:rsid w:val="43825FE7"/>
    <w:rsid w:val="444C01E3"/>
    <w:rsid w:val="44624A5B"/>
    <w:rsid w:val="44953938"/>
    <w:rsid w:val="44A359BD"/>
    <w:rsid w:val="44E126D9"/>
    <w:rsid w:val="450A60D4"/>
    <w:rsid w:val="453273D9"/>
    <w:rsid w:val="459B4F7E"/>
    <w:rsid w:val="45D93CF8"/>
    <w:rsid w:val="45DB6471"/>
    <w:rsid w:val="45E561F9"/>
    <w:rsid w:val="462E7BA0"/>
    <w:rsid w:val="463827CD"/>
    <w:rsid w:val="46A772F3"/>
    <w:rsid w:val="46C71DA3"/>
    <w:rsid w:val="46D222AE"/>
    <w:rsid w:val="470D512C"/>
    <w:rsid w:val="476B6BD2"/>
    <w:rsid w:val="4828061F"/>
    <w:rsid w:val="48425B85"/>
    <w:rsid w:val="48592ECE"/>
    <w:rsid w:val="48A26803"/>
    <w:rsid w:val="48B53545"/>
    <w:rsid w:val="48FD1AAC"/>
    <w:rsid w:val="49543DC1"/>
    <w:rsid w:val="49553696"/>
    <w:rsid w:val="49EA12D6"/>
    <w:rsid w:val="4A0F1A96"/>
    <w:rsid w:val="4A69389D"/>
    <w:rsid w:val="4AE062FA"/>
    <w:rsid w:val="4AED35A5"/>
    <w:rsid w:val="4B201A81"/>
    <w:rsid w:val="4BE551A5"/>
    <w:rsid w:val="4C115F9A"/>
    <w:rsid w:val="4CBD7ED0"/>
    <w:rsid w:val="4CBF59F6"/>
    <w:rsid w:val="4D92310A"/>
    <w:rsid w:val="4DD70B1D"/>
    <w:rsid w:val="4E047438"/>
    <w:rsid w:val="4E4361B3"/>
    <w:rsid w:val="4E854A1D"/>
    <w:rsid w:val="4E9B1B4B"/>
    <w:rsid w:val="4EAF1A9A"/>
    <w:rsid w:val="4EC70B92"/>
    <w:rsid w:val="4F3D70A6"/>
    <w:rsid w:val="4FCE5F50"/>
    <w:rsid w:val="500D0239"/>
    <w:rsid w:val="50772144"/>
    <w:rsid w:val="509251CF"/>
    <w:rsid w:val="509C1BAA"/>
    <w:rsid w:val="50DB26D2"/>
    <w:rsid w:val="50E27F05"/>
    <w:rsid w:val="50EF565A"/>
    <w:rsid w:val="50F47C38"/>
    <w:rsid w:val="515240B4"/>
    <w:rsid w:val="51CD250E"/>
    <w:rsid w:val="52683A31"/>
    <w:rsid w:val="52C84ED8"/>
    <w:rsid w:val="53360094"/>
    <w:rsid w:val="53570F05"/>
    <w:rsid w:val="535D2B66"/>
    <w:rsid w:val="537137C2"/>
    <w:rsid w:val="537D74D2"/>
    <w:rsid w:val="538A03E0"/>
    <w:rsid w:val="538F7790"/>
    <w:rsid w:val="54224844"/>
    <w:rsid w:val="544B5DC1"/>
    <w:rsid w:val="545B2183"/>
    <w:rsid w:val="54D2203E"/>
    <w:rsid w:val="54DB1A3E"/>
    <w:rsid w:val="54FA3343"/>
    <w:rsid w:val="55014871"/>
    <w:rsid w:val="556F5ADF"/>
    <w:rsid w:val="55EB785C"/>
    <w:rsid w:val="560C7EF8"/>
    <w:rsid w:val="56737851"/>
    <w:rsid w:val="57127CB4"/>
    <w:rsid w:val="57212E09"/>
    <w:rsid w:val="57534173"/>
    <w:rsid w:val="575B2503"/>
    <w:rsid w:val="576446F1"/>
    <w:rsid w:val="5797131D"/>
    <w:rsid w:val="57CA0437"/>
    <w:rsid w:val="57DF519E"/>
    <w:rsid w:val="58201313"/>
    <w:rsid w:val="582726A1"/>
    <w:rsid w:val="58555460"/>
    <w:rsid w:val="58672308"/>
    <w:rsid w:val="58957BF5"/>
    <w:rsid w:val="58A261CC"/>
    <w:rsid w:val="58A67A6A"/>
    <w:rsid w:val="58C12AF6"/>
    <w:rsid w:val="58E269CB"/>
    <w:rsid w:val="58F11A5A"/>
    <w:rsid w:val="59835FFD"/>
    <w:rsid w:val="59914276"/>
    <w:rsid w:val="59DF5150"/>
    <w:rsid w:val="59E00D5A"/>
    <w:rsid w:val="59F4441B"/>
    <w:rsid w:val="5A132EDD"/>
    <w:rsid w:val="5A2E77BF"/>
    <w:rsid w:val="5BDC195E"/>
    <w:rsid w:val="5BFA7943"/>
    <w:rsid w:val="5C271AF4"/>
    <w:rsid w:val="5C335AB8"/>
    <w:rsid w:val="5CA255E5"/>
    <w:rsid w:val="5D93012F"/>
    <w:rsid w:val="5DA122D8"/>
    <w:rsid w:val="5E182D31"/>
    <w:rsid w:val="5E312ECB"/>
    <w:rsid w:val="5E4C10B3"/>
    <w:rsid w:val="5E514D37"/>
    <w:rsid w:val="5E6F4DA2"/>
    <w:rsid w:val="5E6F5502"/>
    <w:rsid w:val="5E8C14B0"/>
    <w:rsid w:val="5E9E01CC"/>
    <w:rsid w:val="5F145626"/>
    <w:rsid w:val="5F182D44"/>
    <w:rsid w:val="5F8B5C0B"/>
    <w:rsid w:val="5F944DAC"/>
    <w:rsid w:val="5FF23595"/>
    <w:rsid w:val="602120CC"/>
    <w:rsid w:val="606A75CF"/>
    <w:rsid w:val="609603C4"/>
    <w:rsid w:val="612E4AA0"/>
    <w:rsid w:val="61333F9B"/>
    <w:rsid w:val="61AF3E33"/>
    <w:rsid w:val="622E3D73"/>
    <w:rsid w:val="626764BC"/>
    <w:rsid w:val="62EF09B2"/>
    <w:rsid w:val="6311467A"/>
    <w:rsid w:val="632C3E9E"/>
    <w:rsid w:val="63404F53"/>
    <w:rsid w:val="63464323"/>
    <w:rsid w:val="63D750E9"/>
    <w:rsid w:val="642B52C7"/>
    <w:rsid w:val="643F203F"/>
    <w:rsid w:val="644F0FB6"/>
    <w:rsid w:val="645E3DE6"/>
    <w:rsid w:val="65220D15"/>
    <w:rsid w:val="65295CAB"/>
    <w:rsid w:val="654523B9"/>
    <w:rsid w:val="65AC2438"/>
    <w:rsid w:val="65C41AE8"/>
    <w:rsid w:val="65E222F0"/>
    <w:rsid w:val="66271AA6"/>
    <w:rsid w:val="662B4F81"/>
    <w:rsid w:val="6639016F"/>
    <w:rsid w:val="6649789D"/>
    <w:rsid w:val="66524D8D"/>
    <w:rsid w:val="668A2779"/>
    <w:rsid w:val="66AF0431"/>
    <w:rsid w:val="66C0382B"/>
    <w:rsid w:val="66F2716E"/>
    <w:rsid w:val="670A38BA"/>
    <w:rsid w:val="6723289D"/>
    <w:rsid w:val="67241B0B"/>
    <w:rsid w:val="67543D28"/>
    <w:rsid w:val="67747ABD"/>
    <w:rsid w:val="67931B01"/>
    <w:rsid w:val="68175DE7"/>
    <w:rsid w:val="682B3AE8"/>
    <w:rsid w:val="68B25FB7"/>
    <w:rsid w:val="68CA3301"/>
    <w:rsid w:val="69C51D1A"/>
    <w:rsid w:val="69D466CB"/>
    <w:rsid w:val="6A667236"/>
    <w:rsid w:val="6A8E32C5"/>
    <w:rsid w:val="6AA54025"/>
    <w:rsid w:val="6ACD70D8"/>
    <w:rsid w:val="6AF2493B"/>
    <w:rsid w:val="6B2111D2"/>
    <w:rsid w:val="6B2244EA"/>
    <w:rsid w:val="6B272C8C"/>
    <w:rsid w:val="6B6537B4"/>
    <w:rsid w:val="6B79100E"/>
    <w:rsid w:val="6B824366"/>
    <w:rsid w:val="6BD91AAD"/>
    <w:rsid w:val="6BE02E3B"/>
    <w:rsid w:val="6D3C7466"/>
    <w:rsid w:val="6D4D62AE"/>
    <w:rsid w:val="6DFE6B35"/>
    <w:rsid w:val="6E5B2C4D"/>
    <w:rsid w:val="6ECB392F"/>
    <w:rsid w:val="6EDD18B4"/>
    <w:rsid w:val="6F2D45E9"/>
    <w:rsid w:val="6F5C62BD"/>
    <w:rsid w:val="6F767D3E"/>
    <w:rsid w:val="6FB24AEE"/>
    <w:rsid w:val="6FE078DA"/>
    <w:rsid w:val="6FE54EC4"/>
    <w:rsid w:val="700717BF"/>
    <w:rsid w:val="702F613F"/>
    <w:rsid w:val="7069490C"/>
    <w:rsid w:val="70891CF3"/>
    <w:rsid w:val="708A15C7"/>
    <w:rsid w:val="70C96355"/>
    <w:rsid w:val="71080E6A"/>
    <w:rsid w:val="71787AB9"/>
    <w:rsid w:val="71FD4747"/>
    <w:rsid w:val="720E6D46"/>
    <w:rsid w:val="72330169"/>
    <w:rsid w:val="724A7260"/>
    <w:rsid w:val="72E0133D"/>
    <w:rsid w:val="72E86B36"/>
    <w:rsid w:val="735D5319"/>
    <w:rsid w:val="73A910D6"/>
    <w:rsid w:val="73B258E6"/>
    <w:rsid w:val="747B454C"/>
    <w:rsid w:val="74842EFD"/>
    <w:rsid w:val="74B310ED"/>
    <w:rsid w:val="74B55E99"/>
    <w:rsid w:val="74CC6652"/>
    <w:rsid w:val="74F2382F"/>
    <w:rsid w:val="74F66865"/>
    <w:rsid w:val="75546D59"/>
    <w:rsid w:val="760F67F7"/>
    <w:rsid w:val="762F0C47"/>
    <w:rsid w:val="76724665"/>
    <w:rsid w:val="768C6099"/>
    <w:rsid w:val="76AA29C3"/>
    <w:rsid w:val="76D4359C"/>
    <w:rsid w:val="76EB7264"/>
    <w:rsid w:val="76F123A0"/>
    <w:rsid w:val="76F26C26"/>
    <w:rsid w:val="770E4EA1"/>
    <w:rsid w:val="771A18F7"/>
    <w:rsid w:val="77336515"/>
    <w:rsid w:val="77894387"/>
    <w:rsid w:val="77BD1C37"/>
    <w:rsid w:val="77E141C3"/>
    <w:rsid w:val="77F26BF9"/>
    <w:rsid w:val="783F1241"/>
    <w:rsid w:val="786F17CF"/>
    <w:rsid w:val="78BD078C"/>
    <w:rsid w:val="79C072A4"/>
    <w:rsid w:val="79E61F64"/>
    <w:rsid w:val="79FD2E0A"/>
    <w:rsid w:val="7AAF2356"/>
    <w:rsid w:val="7B203254"/>
    <w:rsid w:val="7C077E6B"/>
    <w:rsid w:val="7C0A6080"/>
    <w:rsid w:val="7C3011CE"/>
    <w:rsid w:val="7C3C40BE"/>
    <w:rsid w:val="7C413482"/>
    <w:rsid w:val="7C501917"/>
    <w:rsid w:val="7CAD0B17"/>
    <w:rsid w:val="7CCC3693"/>
    <w:rsid w:val="7D60629C"/>
    <w:rsid w:val="7DC9372F"/>
    <w:rsid w:val="7E0B5D80"/>
    <w:rsid w:val="7E444ACC"/>
    <w:rsid w:val="7E4B05E8"/>
    <w:rsid w:val="7E7F4735"/>
    <w:rsid w:val="7E977CD1"/>
    <w:rsid w:val="7EA321D2"/>
    <w:rsid w:val="7EF02F3D"/>
    <w:rsid w:val="7F141322"/>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8"/>
    <w:autoRedefine/>
    <w:qFormat/>
    <w:uiPriority w:val="0"/>
    <w:pPr>
      <w:keepNext/>
      <w:keepLines/>
      <w:spacing w:before="260" w:after="260" w:line="416" w:lineRule="auto"/>
      <w:outlineLvl w:val="2"/>
    </w:pPr>
    <w:rPr>
      <w:b/>
      <w:bCs/>
      <w:kern w:val="0"/>
      <w:sz w:val="32"/>
      <w:szCs w:val="32"/>
      <w:lang w:val="zh-CN"/>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21"/>
    <w:autoRedefine/>
    <w:qFormat/>
    <w:uiPriority w:val="99"/>
    <w:rPr>
      <w:rFonts w:ascii="宋体"/>
      <w:sz w:val="24"/>
      <w:szCs w:val="20"/>
    </w:rPr>
  </w:style>
  <w:style w:type="paragraph" w:styleId="4">
    <w:name w:val="toc 3"/>
    <w:basedOn w:val="1"/>
    <w:next w:val="1"/>
    <w:autoRedefine/>
    <w:qFormat/>
    <w:uiPriority w:val="39"/>
    <w:pPr>
      <w:ind w:left="420"/>
      <w:jc w:val="left"/>
    </w:pPr>
    <w:rPr>
      <w:i/>
      <w:iCs/>
      <w:sz w:val="20"/>
      <w:szCs w:val="20"/>
    </w:rPr>
  </w:style>
  <w:style w:type="paragraph" w:styleId="5">
    <w:name w:val="Date"/>
    <w:basedOn w:val="1"/>
    <w:next w:val="1"/>
    <w:link w:val="22"/>
    <w:autoRedefine/>
    <w:unhideWhenUsed/>
    <w:qFormat/>
    <w:uiPriority w:val="99"/>
    <w:pPr>
      <w:ind w:left="100" w:leftChars="2500"/>
    </w:pPr>
  </w:style>
  <w:style w:type="paragraph" w:styleId="6">
    <w:name w:val="Balloon Text"/>
    <w:basedOn w:val="1"/>
    <w:link w:val="23"/>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next w:val="1"/>
    <w:autoRedefine/>
    <w:qFormat/>
    <w:uiPriority w:val="0"/>
    <w:pPr>
      <w:spacing w:after="120"/>
      <w:ind w:left="420" w:leftChars="200"/>
    </w:pPr>
    <w:rPr>
      <w:kern w:val="0"/>
      <w:sz w:val="16"/>
      <w:szCs w:val="1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No Spacing"/>
    <w:autoRedefine/>
    <w:qFormat/>
    <w:uiPriority w:val="1"/>
    <w:pPr>
      <w:widowControl w:val="0"/>
      <w:jc w:val="both"/>
    </w:pPr>
    <w:rPr>
      <w:rFonts w:ascii="宋体" w:hAnsi="宋体" w:eastAsia="宋体" w:cs="Times New Roman"/>
      <w:kern w:val="2"/>
      <w:sz w:val="24"/>
      <w:szCs w:val="22"/>
      <w:lang w:val="en-US" w:eastAsia="zh-CN" w:bidi="ar-SA"/>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character" w:customStyle="1" w:styleId="17">
    <w:name w:val="标题 3 字符"/>
    <w:basedOn w:val="13"/>
    <w:autoRedefine/>
    <w:semiHidden/>
    <w:qFormat/>
    <w:uiPriority w:val="9"/>
    <w:rPr>
      <w:rFonts w:ascii="Times New Roman" w:hAnsi="Times New Roman" w:eastAsia="宋体" w:cs="Times New Roman"/>
      <w:b/>
      <w:bCs/>
      <w:sz w:val="32"/>
      <w:szCs w:val="32"/>
    </w:rPr>
  </w:style>
  <w:style w:type="character" w:customStyle="1" w:styleId="18">
    <w:name w:val="标题 3 Char"/>
    <w:link w:val="2"/>
    <w:autoRedefine/>
    <w:qFormat/>
    <w:uiPriority w:val="0"/>
    <w:rPr>
      <w:rFonts w:ascii="Times New Roman" w:hAnsi="Times New Roman" w:eastAsia="宋体" w:cs="Times New Roman"/>
      <w:b/>
      <w:bCs/>
      <w:kern w:val="0"/>
      <w:sz w:val="32"/>
      <w:szCs w:val="32"/>
      <w:lang w:val="zh-CN" w:eastAsia="zh-CN"/>
    </w:rPr>
  </w:style>
  <w:style w:type="paragraph" w:customStyle="1" w:styleId="19">
    <w:name w:val="_Style 10"/>
    <w:basedOn w:val="1"/>
    <w:next w:val="20"/>
    <w:autoRedefine/>
    <w:qFormat/>
    <w:uiPriority w:val="34"/>
    <w:pPr>
      <w:ind w:firstLine="420" w:firstLineChars="200"/>
    </w:pPr>
    <w:rPr>
      <w:rFonts w:ascii="Calibri" w:hAnsi="Calibri"/>
      <w:szCs w:val="22"/>
    </w:rPr>
  </w:style>
  <w:style w:type="paragraph" w:styleId="20">
    <w:name w:val="List Paragraph"/>
    <w:basedOn w:val="1"/>
    <w:autoRedefine/>
    <w:qFormat/>
    <w:uiPriority w:val="34"/>
    <w:pPr>
      <w:ind w:firstLine="420" w:firstLineChars="200"/>
    </w:pPr>
  </w:style>
  <w:style w:type="character" w:customStyle="1" w:styleId="21">
    <w:name w:val="正文文本 3 Char"/>
    <w:basedOn w:val="13"/>
    <w:link w:val="3"/>
    <w:autoRedefine/>
    <w:qFormat/>
    <w:uiPriority w:val="99"/>
    <w:rPr>
      <w:rFonts w:ascii="宋体" w:hAnsi="Times New Roman" w:eastAsia="宋体" w:cs="Times New Roman"/>
      <w:sz w:val="24"/>
      <w:szCs w:val="20"/>
    </w:rPr>
  </w:style>
  <w:style w:type="character" w:customStyle="1" w:styleId="22">
    <w:name w:val="日期 Char"/>
    <w:basedOn w:val="13"/>
    <w:link w:val="5"/>
    <w:autoRedefine/>
    <w:semiHidden/>
    <w:qFormat/>
    <w:uiPriority w:val="99"/>
    <w:rPr>
      <w:kern w:val="2"/>
      <w:sz w:val="21"/>
      <w:szCs w:val="24"/>
    </w:rPr>
  </w:style>
  <w:style w:type="character" w:customStyle="1" w:styleId="23">
    <w:name w:val="批注框文本 Char"/>
    <w:basedOn w:val="13"/>
    <w:link w:val="6"/>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2384</Words>
  <Characters>2595</Characters>
  <Lines>27</Lines>
  <Paragraphs>7</Paragraphs>
  <TotalTime>182</TotalTime>
  <ScaleCrop>false</ScaleCrop>
  <LinksUpToDate>false</LinksUpToDate>
  <CharactersWithSpaces>2740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2018-07-24T07:53:00Z</dcterms:created>
  <dc:creator>张欢</dc:creator>
  <cp:lastModifiedBy>胖胖的龙</cp:lastModifiedBy>
  <cp:lastPrinted>2023-11-24T08:42:00Z</cp:lastPrinted>
  <dcterms:modified xsi:type="dcterms:W3CDTF">2025-11-24T06:15:32Z</dcterms:modified>
  <cp:revision>439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C07F7BFEC7CA45C28C4B4DC3A0177CFA_13</vt:lpwstr>
  </property>
  <property fmtid="{D5CDD505-2E9C-101B-9397-08002B2CF9AE}" pid="4" name="KSOTemplateDocerSaveRecord">
    <vt:lpwstr>eyJoZGlkIjoiYjU3MDhmZTk2MTg3ZDY4OGYyMDc4YzgzM2Q1ZDJhNjgiLCJ1c2VySWQiOiIxMTMyMDkwMTcxIn0=</vt:lpwstr>
  </property>
</Properties>
</file>