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5" w:hanging="1055" w:hangingChars="292"/>
        <w:jc w:val="center"/>
        <w:rPr>
          <w:rFonts w:hint="eastAsia"/>
          <w:b/>
          <w:sz w:val="36"/>
          <w:szCs w:val="36"/>
        </w:rPr>
      </w:pPr>
      <w:bookmarkStart w:id="0" w:name="_Toc349220119"/>
      <w:bookmarkStart w:id="1" w:name="_Toc38896850"/>
    </w:p>
    <w:p>
      <w:pPr>
        <w:spacing w:line="360" w:lineRule="auto"/>
        <w:ind w:left="1055" w:hanging="1055" w:hangingChars="292"/>
        <w:jc w:val="center"/>
        <w:rPr>
          <w:rFonts w:hint="eastAsia"/>
          <w:b/>
          <w:sz w:val="36"/>
          <w:szCs w:val="36"/>
        </w:rPr>
      </w:pPr>
    </w:p>
    <w:p>
      <w:pPr>
        <w:spacing w:line="360" w:lineRule="auto"/>
        <w:ind w:left="1290" w:hanging="1290" w:hangingChars="292"/>
        <w:jc w:val="center"/>
        <w:rPr>
          <w:rFonts w:hint="eastAsia" w:ascii="宋体" w:hAnsi="宋体" w:eastAsia="宋体" w:cs="Times New Roman"/>
          <w:b/>
          <w:sz w:val="44"/>
          <w:szCs w:val="44"/>
        </w:rPr>
      </w:pPr>
      <w:r>
        <w:rPr>
          <w:rFonts w:hint="eastAsia" w:ascii="宋体" w:hAnsi="宋体" w:eastAsia="宋体" w:cs="Times New Roman"/>
          <w:b/>
          <w:sz w:val="44"/>
          <w:szCs w:val="44"/>
        </w:rPr>
        <w:t>中海石油华鹤煤化有限公司</w:t>
      </w:r>
    </w:p>
    <w:p>
      <w:pPr>
        <w:spacing w:line="480" w:lineRule="auto"/>
        <w:jc w:val="center"/>
        <w:rPr>
          <w:rFonts w:hint="eastAsia"/>
          <w:b/>
          <w:bCs/>
          <w:sz w:val="48"/>
          <w:szCs w:val="48"/>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480" w:lineRule="auto"/>
        <w:jc w:val="center"/>
        <w:rPr>
          <w:rFonts w:hint="eastAsia" w:ascii="宋体" w:hAnsi="宋体" w:eastAsia="宋体" w:cs="Times New Roman"/>
          <w:b/>
          <w:bCs/>
          <w:color w:val="000000"/>
          <w:sz w:val="32"/>
          <w:szCs w:val="32"/>
        </w:rPr>
      </w:pPr>
      <w:r>
        <w:rPr>
          <w:rFonts w:hint="eastAsia" w:ascii="宋体" w:hAnsi="宋体" w:eastAsia="宋体" w:cs="Times New Roman"/>
          <w:b/>
          <w:bCs/>
          <w:color w:val="000000"/>
          <w:sz w:val="32"/>
          <w:szCs w:val="32"/>
          <w:lang w:val="en-US" w:eastAsia="zh-CN"/>
        </w:rPr>
        <w:t>华鹤公司</w:t>
      </w:r>
      <w:r>
        <w:rPr>
          <w:rFonts w:hint="eastAsia" w:ascii="宋体" w:hAnsi="宋体" w:eastAsia="宋体" w:cs="Times New Roman"/>
          <w:b/>
          <w:bCs/>
          <w:color w:val="000000"/>
          <w:sz w:val="32"/>
          <w:szCs w:val="32"/>
        </w:rPr>
        <w:t>锅炉烟气超低排放</w:t>
      </w:r>
      <w:r>
        <w:rPr>
          <w:rFonts w:hint="eastAsia" w:ascii="宋体" w:hAnsi="宋体" w:eastAsia="宋体" w:cs="Times New Roman"/>
          <w:b/>
          <w:bCs/>
          <w:color w:val="000000"/>
          <w:sz w:val="32"/>
          <w:szCs w:val="32"/>
          <w:lang w:val="en-US" w:eastAsia="zh-CN"/>
        </w:rPr>
        <w:t>项目安全验收</w:t>
      </w:r>
      <w:r>
        <w:rPr>
          <w:rFonts w:hint="eastAsia" w:ascii="宋体" w:hAnsi="宋体" w:eastAsia="宋体" w:cs="Times New Roman"/>
          <w:b/>
          <w:bCs/>
          <w:color w:val="000000"/>
          <w:sz w:val="32"/>
          <w:szCs w:val="32"/>
        </w:rPr>
        <w:t>评价</w:t>
      </w:r>
    </w:p>
    <w:p>
      <w:pPr>
        <w:pStyle w:val="2"/>
        <w:ind w:left="0" w:leftChars="0" w:firstLine="0" w:firstLineChars="0"/>
        <w:rPr>
          <w:bCs/>
          <w:sz w:val="28"/>
          <w:szCs w:val="28"/>
        </w:rPr>
      </w:pPr>
    </w:p>
    <w:p/>
    <w:p>
      <w:pPr>
        <w:pStyle w:val="2"/>
      </w:pPr>
    </w:p>
    <w:p/>
    <w:p>
      <w:pPr>
        <w:pStyle w:val="2"/>
      </w:pPr>
    </w:p>
    <w:p/>
    <w:p>
      <w:pPr>
        <w:pStyle w:val="2"/>
        <w:ind w:left="0" w:leftChars="0" w:firstLine="0" w:firstLineChars="0"/>
        <w:rPr>
          <w:bCs/>
          <w:sz w:val="28"/>
          <w:szCs w:val="28"/>
        </w:rPr>
      </w:pPr>
    </w:p>
    <w:p>
      <w:pPr>
        <w:spacing w:line="360" w:lineRule="auto"/>
        <w:ind w:left="315" w:hanging="315"/>
        <w:jc w:val="center"/>
        <w:rPr>
          <w:rFonts w:hint="eastAsia" w:ascii="宋体" w:hAnsi="宋体"/>
          <w:b/>
          <w:sz w:val="48"/>
          <w:szCs w:val="48"/>
        </w:rPr>
      </w:pPr>
      <w:r>
        <w:rPr>
          <w:rFonts w:hint="eastAsia" w:ascii="宋体" w:hAnsi="宋体"/>
          <w:b/>
          <w:sz w:val="48"/>
          <w:szCs w:val="48"/>
        </w:rPr>
        <w:t>技术询价文件</w:t>
      </w:r>
    </w:p>
    <w:p>
      <w:pPr>
        <w:spacing w:line="360" w:lineRule="auto"/>
        <w:ind w:left="315" w:hanging="315"/>
        <w:jc w:val="center"/>
        <w:rPr>
          <w:rFonts w:ascii="宋体" w:hAnsi="宋体"/>
          <w:b/>
          <w:sz w:val="48"/>
          <w:szCs w:val="48"/>
        </w:rPr>
      </w:pPr>
      <w:r>
        <w:rPr>
          <w:rFonts w:hint="eastAsia" w:ascii="宋体" w:hAnsi="宋体"/>
          <w:b/>
          <w:sz w:val="48"/>
          <w:szCs w:val="48"/>
        </w:rPr>
        <w:t>（服务类）</w:t>
      </w:r>
    </w:p>
    <w:p>
      <w:pPr>
        <w:spacing w:line="360" w:lineRule="auto"/>
        <w:ind w:left="315" w:hanging="315"/>
        <w:jc w:val="center"/>
        <w:rPr>
          <w:rFonts w:ascii="宋体" w:hAnsi="宋体"/>
          <w:b/>
          <w:sz w:val="48"/>
          <w:szCs w:val="48"/>
        </w:rPr>
      </w:pPr>
    </w:p>
    <w:p>
      <w:pPr>
        <w:spacing w:line="360" w:lineRule="auto"/>
        <w:ind w:left="315" w:hanging="315"/>
        <w:jc w:val="center"/>
        <w:rPr>
          <w:rFonts w:hint="eastAsia" w:ascii="宋体" w:hAnsi="宋体"/>
          <w:b/>
          <w:sz w:val="48"/>
          <w:szCs w:val="48"/>
        </w:rPr>
      </w:pPr>
    </w:p>
    <w:p>
      <w:pPr>
        <w:spacing w:line="360" w:lineRule="auto"/>
        <w:ind w:left="315" w:hanging="315"/>
        <w:jc w:val="center"/>
        <w:rPr>
          <w:rFonts w:hint="eastAsia" w:ascii="宋体" w:hAnsi="宋体"/>
          <w:b/>
          <w:sz w:val="48"/>
          <w:szCs w:val="48"/>
        </w:rPr>
      </w:pPr>
    </w:p>
    <w:p>
      <w:pPr>
        <w:rPr>
          <w:rFonts w:hint="eastAsia" w:ascii="宋体" w:hAnsi="宋体"/>
          <w:bCs/>
        </w:rPr>
      </w:pPr>
    </w:p>
    <w:p>
      <w:pPr>
        <w:jc w:val="center"/>
        <w:rPr>
          <w:rFonts w:hint="eastAsia" w:ascii="宋体" w:hAnsi="宋体"/>
          <w:bCs/>
          <w:sz w:val="28"/>
          <w:szCs w:val="28"/>
        </w:rPr>
      </w:pPr>
      <w:r>
        <w:rPr>
          <w:rFonts w:hint="eastAsia" w:ascii="宋体" w:hAnsi="宋体"/>
          <w:bCs/>
          <w:sz w:val="28"/>
          <w:szCs w:val="28"/>
          <w:lang w:val="en-US" w:eastAsia="zh-CN"/>
        </w:rPr>
        <w:t>2025</w:t>
      </w:r>
      <w:r>
        <w:rPr>
          <w:rFonts w:hint="eastAsia" w:ascii="宋体" w:hAnsi="宋体"/>
          <w:bCs/>
          <w:sz w:val="28"/>
          <w:szCs w:val="28"/>
        </w:rPr>
        <w:t>年</w:t>
      </w:r>
      <w:r>
        <w:rPr>
          <w:rFonts w:hint="eastAsia" w:ascii="宋体" w:hAnsi="宋体"/>
          <w:bCs/>
          <w:sz w:val="28"/>
          <w:szCs w:val="28"/>
          <w:lang w:val="en-US" w:eastAsia="zh-CN"/>
        </w:rPr>
        <w:t xml:space="preserve">   </w:t>
      </w:r>
      <w:r>
        <w:rPr>
          <w:rFonts w:hint="eastAsia" w:ascii="宋体" w:hAnsi="宋体"/>
          <w:bCs/>
          <w:sz w:val="28"/>
          <w:szCs w:val="28"/>
        </w:rPr>
        <w:t>月</w:t>
      </w:r>
      <w:r>
        <w:rPr>
          <w:rFonts w:hint="eastAsia" w:ascii="宋体" w:hAnsi="宋体"/>
          <w:bCs/>
          <w:sz w:val="28"/>
          <w:szCs w:val="28"/>
          <w:lang w:val="en-US" w:eastAsia="zh-CN"/>
        </w:rPr>
        <w:t xml:space="preserve">   </w:t>
      </w:r>
      <w:r>
        <w:rPr>
          <w:rFonts w:hint="eastAsia" w:ascii="宋体" w:hAnsi="宋体"/>
          <w:bCs/>
          <w:sz w:val="28"/>
          <w:szCs w:val="28"/>
        </w:rPr>
        <w:t>日</w:t>
      </w:r>
    </w:p>
    <w:p>
      <w:pPr>
        <w:pStyle w:val="2"/>
        <w:rPr>
          <w:rFonts w:hint="eastAsia" w:ascii="宋体" w:hAnsi="宋体"/>
          <w:bCs/>
          <w:sz w:val="28"/>
          <w:szCs w:val="28"/>
        </w:rPr>
      </w:pPr>
    </w:p>
    <w:p>
      <w:pPr>
        <w:rPr>
          <w:rFonts w:hint="eastAsia" w:ascii="宋体" w:hAnsi="宋体"/>
          <w:bCs/>
          <w:sz w:val="28"/>
          <w:szCs w:val="28"/>
        </w:rPr>
      </w:pPr>
    </w:p>
    <w:p>
      <w:pPr>
        <w:pStyle w:val="2"/>
        <w:rPr>
          <w:rFonts w:hint="eastAsia" w:ascii="宋体" w:hAnsi="宋体"/>
          <w:bCs/>
          <w:sz w:val="28"/>
          <w:szCs w:val="28"/>
        </w:rPr>
      </w:pPr>
    </w:p>
    <w:p/>
    <w:p>
      <w:pPr>
        <w:jc w:val="center"/>
        <w:rPr>
          <w:b/>
          <w:sz w:val="24"/>
        </w:rPr>
      </w:pPr>
      <w:r>
        <w:rPr>
          <w:rFonts w:hint="eastAsia"/>
          <w:b/>
          <w:sz w:val="24"/>
        </w:rPr>
        <w:t>目</w:t>
      </w:r>
      <w:r>
        <w:rPr>
          <w:b/>
          <w:sz w:val="24"/>
        </w:rPr>
        <w:t xml:space="preserve"> </w:t>
      </w:r>
      <w:r>
        <w:rPr>
          <w:rFonts w:hint="eastAsia"/>
          <w:b/>
          <w:sz w:val="24"/>
        </w:rPr>
        <w:t>录</w:t>
      </w:r>
    </w:p>
    <w:p>
      <w:pPr>
        <w:pStyle w:val="19"/>
        <w:tabs>
          <w:tab w:val="right" w:leader="dot" w:pos="8646"/>
          <w:tab w:val="clear" w:pos="8637"/>
        </w:tabs>
        <w:rPr>
          <w:rFonts w:hint="eastAsia" w:eastAsia="宋体"/>
          <w:lang w:eastAsia="zh-CN"/>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rPr>
          <w:rFonts w:ascii="Times New Roman" w:hAnsi="Times New Roman"/>
          <w:szCs w:val="24"/>
        </w:rPr>
        <w:fldChar w:fldCharType="begin"/>
      </w:r>
      <w:r>
        <w:rPr>
          <w:rFonts w:ascii="Times New Roman" w:hAnsi="Times New Roman"/>
          <w:szCs w:val="24"/>
        </w:rPr>
        <w:instrText xml:space="preserve"> HYPERLINK \l _Toc8547 </w:instrText>
      </w:r>
      <w:r>
        <w:rPr>
          <w:rFonts w:ascii="Times New Roman" w:hAnsi="Times New Roman"/>
          <w:szCs w:val="24"/>
        </w:rPr>
        <w:fldChar w:fldCharType="separate"/>
      </w:r>
      <w:r>
        <w:rPr>
          <w:rFonts w:hint="eastAsia" w:ascii="Times New Roman" w:hAnsi="Times New Roman"/>
          <w:bCs w:val="0"/>
          <w:szCs w:val="21"/>
        </w:rPr>
        <w:t xml:space="preserve">1 </w:t>
      </w:r>
      <w:r>
        <w:rPr>
          <w:rFonts w:hint="eastAsia" w:ascii="Times New Roman" w:hAnsi="Times New Roman"/>
          <w:bCs/>
          <w:szCs w:val="21"/>
        </w:rPr>
        <w:t>总则</w:t>
      </w:r>
      <w:r>
        <w:tab/>
      </w:r>
      <w:r>
        <w:rPr>
          <w:rFonts w:ascii="Times New Roman" w:hAnsi="Times New Roman"/>
          <w:szCs w:val="24"/>
        </w:rPr>
        <w:fldChar w:fldCharType="end"/>
      </w:r>
      <w:r>
        <w:rPr>
          <w:rFonts w:hint="eastAsia"/>
          <w:lang w:val="en-US" w:eastAsia="zh-CN"/>
        </w:rPr>
        <w:t>3</w:t>
      </w:r>
    </w:p>
    <w:p>
      <w:pPr>
        <w:pStyle w:val="19"/>
        <w:tabs>
          <w:tab w:val="right" w:leader="dot" w:pos="8646"/>
          <w:tab w:val="clear" w:pos="8637"/>
        </w:tabs>
        <w:rPr>
          <w:rFonts w:hint="eastAsia" w:eastAsia="宋体"/>
          <w:lang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_Toc3160 </w:instrText>
      </w:r>
      <w:r>
        <w:rPr>
          <w:rFonts w:ascii="Times New Roman" w:hAnsi="Times New Roman" w:cs="Calibri"/>
          <w:bCs w:val="0"/>
          <w:caps w:val="0"/>
          <w:szCs w:val="24"/>
        </w:rPr>
        <w:fldChar w:fldCharType="separate"/>
      </w:r>
      <w:r>
        <w:rPr>
          <w:rFonts w:hint="eastAsia" w:ascii="Times New Roman" w:hAnsi="Times New Roman"/>
          <w:bCs w:val="0"/>
          <w:szCs w:val="21"/>
        </w:rPr>
        <w:t xml:space="preserve">2 </w:t>
      </w:r>
      <w:r>
        <w:rPr>
          <w:rFonts w:hint="eastAsia" w:ascii="Times New Roman" w:hAnsi="Times New Roman"/>
          <w:bCs/>
          <w:szCs w:val="21"/>
        </w:rPr>
        <w:t>项目概况</w:t>
      </w:r>
      <w:r>
        <w:tab/>
      </w:r>
      <w:r>
        <w:rPr>
          <w:rFonts w:ascii="Times New Roman" w:hAnsi="Times New Roman" w:cs="Calibri"/>
          <w:bCs w:val="0"/>
          <w:caps w:val="0"/>
          <w:szCs w:val="24"/>
        </w:rPr>
        <w:fldChar w:fldCharType="end"/>
      </w:r>
      <w:r>
        <w:rPr>
          <w:rFonts w:hint="eastAsia"/>
          <w:lang w:val="en-US" w:eastAsia="zh-CN"/>
        </w:rPr>
        <w:t>4</w:t>
      </w:r>
    </w:p>
    <w:p>
      <w:pPr>
        <w:pStyle w:val="19"/>
        <w:tabs>
          <w:tab w:val="right" w:leader="dot" w:pos="8646"/>
          <w:tab w:val="clear" w:pos="8637"/>
        </w:tabs>
        <w:rPr>
          <w:rFonts w:hint="eastAsia" w:eastAsia="宋体"/>
          <w:lang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_Toc3598 </w:instrText>
      </w:r>
      <w:r>
        <w:rPr>
          <w:rFonts w:ascii="Times New Roman" w:hAnsi="Times New Roman" w:cs="Calibri"/>
          <w:bCs w:val="0"/>
          <w:caps w:val="0"/>
          <w:szCs w:val="24"/>
        </w:rPr>
        <w:fldChar w:fldCharType="separate"/>
      </w:r>
      <w:r>
        <w:rPr>
          <w:rFonts w:hint="eastAsia" w:ascii="Times New Roman" w:hAnsi="Times New Roman"/>
          <w:bCs w:val="0"/>
          <w:szCs w:val="21"/>
        </w:rPr>
        <w:t xml:space="preserve">3 </w:t>
      </w:r>
      <w:r>
        <w:rPr>
          <w:rFonts w:hint="eastAsia" w:ascii="Times New Roman" w:hAnsi="Times New Roman"/>
          <w:bCs/>
          <w:szCs w:val="21"/>
        </w:rPr>
        <w:t>标准规范及技术要求</w:t>
      </w:r>
      <w:r>
        <w:tab/>
      </w:r>
      <w:r>
        <w:rPr>
          <w:rFonts w:ascii="Times New Roman" w:hAnsi="Times New Roman" w:cs="Calibri"/>
          <w:bCs w:val="0"/>
          <w:caps w:val="0"/>
          <w:szCs w:val="24"/>
        </w:rPr>
        <w:fldChar w:fldCharType="end"/>
      </w:r>
      <w:r>
        <w:rPr>
          <w:rFonts w:hint="eastAsia"/>
          <w:lang w:val="en-US" w:eastAsia="zh-CN"/>
        </w:rPr>
        <w:t>4</w:t>
      </w:r>
    </w:p>
    <w:p>
      <w:pPr>
        <w:pStyle w:val="19"/>
        <w:tabs>
          <w:tab w:val="right" w:leader="dot" w:pos="8646"/>
          <w:tab w:val="clear" w:pos="8637"/>
        </w:tabs>
        <w:rPr>
          <w:rFonts w:hint="eastAsia" w:eastAsia="宋体"/>
          <w:lang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_Toc5385 </w:instrText>
      </w:r>
      <w:r>
        <w:rPr>
          <w:rFonts w:ascii="Times New Roman" w:hAnsi="Times New Roman" w:cs="Calibri"/>
          <w:bCs w:val="0"/>
          <w:caps w:val="0"/>
          <w:szCs w:val="24"/>
        </w:rPr>
        <w:fldChar w:fldCharType="separate"/>
      </w:r>
      <w:r>
        <w:rPr>
          <w:rFonts w:hint="eastAsia" w:ascii="Times New Roman" w:hAnsi="Times New Roman"/>
          <w:bCs w:val="0"/>
          <w:szCs w:val="21"/>
        </w:rPr>
        <w:t xml:space="preserve">4 </w:t>
      </w:r>
      <w:r>
        <w:rPr>
          <w:rFonts w:hint="eastAsia" w:ascii="Times New Roman" w:hAnsi="Times New Roman"/>
          <w:bCs/>
          <w:szCs w:val="21"/>
        </w:rPr>
        <w:t>服务范围</w:t>
      </w:r>
      <w:r>
        <w:tab/>
      </w:r>
      <w:r>
        <w:rPr>
          <w:rFonts w:ascii="Times New Roman" w:hAnsi="Times New Roman" w:cs="Calibri"/>
          <w:bCs w:val="0"/>
          <w:caps w:val="0"/>
          <w:szCs w:val="24"/>
        </w:rPr>
        <w:fldChar w:fldCharType="end"/>
      </w:r>
      <w:r>
        <w:rPr>
          <w:rFonts w:hint="eastAsia"/>
          <w:lang w:val="en-US" w:eastAsia="zh-CN"/>
        </w:rPr>
        <w:t>6</w:t>
      </w:r>
    </w:p>
    <w:p>
      <w:pPr>
        <w:pStyle w:val="19"/>
        <w:tabs>
          <w:tab w:val="right" w:leader="dot" w:pos="8646"/>
          <w:tab w:val="clear" w:pos="8637"/>
        </w:tabs>
        <w:rPr>
          <w:rFonts w:hint="eastAsia" w:eastAsia="宋体"/>
          <w:lang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_Toc8647 </w:instrText>
      </w:r>
      <w:r>
        <w:rPr>
          <w:rFonts w:ascii="Times New Roman" w:hAnsi="Times New Roman" w:cs="Calibri"/>
          <w:bCs w:val="0"/>
          <w:caps w:val="0"/>
          <w:szCs w:val="24"/>
        </w:rPr>
        <w:fldChar w:fldCharType="separate"/>
      </w:r>
      <w:r>
        <w:rPr>
          <w:rFonts w:hint="eastAsia" w:ascii="Times New Roman" w:hAnsi="Times New Roman"/>
          <w:bCs w:val="0"/>
          <w:szCs w:val="21"/>
        </w:rPr>
        <w:t xml:space="preserve">5 </w:t>
      </w:r>
      <w:r>
        <w:rPr>
          <w:rFonts w:hint="eastAsia" w:ascii="Times New Roman" w:hAnsi="Times New Roman"/>
          <w:bCs/>
          <w:szCs w:val="21"/>
          <w:lang w:val="en-US" w:eastAsia="zh-CN"/>
        </w:rPr>
        <w:t>服务期</w:t>
      </w:r>
      <w:r>
        <w:rPr>
          <w:rFonts w:hint="eastAsia" w:ascii="Times New Roman" w:hAnsi="Times New Roman"/>
          <w:bCs/>
          <w:szCs w:val="21"/>
        </w:rPr>
        <w:t>要求</w:t>
      </w:r>
      <w:r>
        <w:tab/>
      </w:r>
      <w:r>
        <w:rPr>
          <w:rFonts w:ascii="Times New Roman" w:hAnsi="Times New Roman" w:cs="Calibri"/>
          <w:bCs w:val="0"/>
          <w:caps w:val="0"/>
          <w:szCs w:val="24"/>
        </w:rPr>
        <w:fldChar w:fldCharType="end"/>
      </w:r>
      <w:r>
        <w:rPr>
          <w:rFonts w:hint="eastAsia"/>
          <w:lang w:val="en-US" w:eastAsia="zh-CN"/>
        </w:rPr>
        <w:t>6</w:t>
      </w:r>
    </w:p>
    <w:p>
      <w:pPr>
        <w:pStyle w:val="19"/>
        <w:tabs>
          <w:tab w:val="right" w:leader="dot" w:pos="8646"/>
          <w:tab w:val="clear" w:pos="8637"/>
        </w:tabs>
        <w:rPr>
          <w:rFonts w:hint="eastAsia" w:eastAsia="宋体"/>
          <w:lang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_Toc15820 </w:instrText>
      </w:r>
      <w:r>
        <w:rPr>
          <w:rFonts w:ascii="Times New Roman" w:hAnsi="Times New Roman" w:cs="Calibri"/>
          <w:bCs w:val="0"/>
          <w:caps w:val="0"/>
          <w:szCs w:val="24"/>
        </w:rPr>
        <w:fldChar w:fldCharType="separate"/>
      </w:r>
      <w:r>
        <w:rPr>
          <w:rFonts w:hint="eastAsia" w:ascii="Times New Roman" w:hAnsi="Times New Roman"/>
          <w:bCs w:val="0"/>
          <w:szCs w:val="21"/>
        </w:rPr>
        <w:t xml:space="preserve">6 </w:t>
      </w:r>
      <w:r>
        <w:rPr>
          <w:rFonts w:hint="eastAsia" w:ascii="Times New Roman" w:hAnsi="Times New Roman"/>
          <w:bCs/>
          <w:szCs w:val="21"/>
        </w:rPr>
        <w:t>检验和试验</w:t>
      </w:r>
      <w:r>
        <w:tab/>
      </w:r>
      <w:r>
        <w:rPr>
          <w:rFonts w:ascii="Times New Roman" w:hAnsi="Times New Roman" w:cs="Calibri"/>
          <w:bCs w:val="0"/>
          <w:caps w:val="0"/>
          <w:szCs w:val="24"/>
        </w:rPr>
        <w:fldChar w:fldCharType="end"/>
      </w:r>
      <w:r>
        <w:rPr>
          <w:rFonts w:hint="eastAsia"/>
          <w:lang w:val="en-US" w:eastAsia="zh-CN"/>
        </w:rPr>
        <w:t>7</w:t>
      </w:r>
    </w:p>
    <w:p>
      <w:pPr>
        <w:pStyle w:val="19"/>
        <w:tabs>
          <w:tab w:val="right" w:leader="dot" w:pos="8646"/>
          <w:tab w:val="clear" w:pos="8637"/>
        </w:tabs>
        <w:rPr>
          <w:rFonts w:hint="eastAsia"/>
          <w:lang w:val="en-US"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_Toc10323 </w:instrText>
      </w:r>
      <w:r>
        <w:rPr>
          <w:rFonts w:ascii="Times New Roman" w:hAnsi="Times New Roman" w:cs="Calibri"/>
          <w:bCs w:val="0"/>
          <w:caps w:val="0"/>
          <w:szCs w:val="24"/>
        </w:rPr>
        <w:fldChar w:fldCharType="separate"/>
      </w:r>
      <w:r>
        <w:rPr>
          <w:rFonts w:hint="eastAsia" w:ascii="Times New Roman" w:hAnsi="Times New Roman"/>
          <w:bCs w:val="0"/>
          <w:szCs w:val="21"/>
        </w:rPr>
        <w:t xml:space="preserve">7 </w:t>
      </w:r>
      <w:r>
        <w:rPr>
          <w:rFonts w:hint="eastAsia" w:ascii="Times New Roman" w:hAnsi="Times New Roman"/>
          <w:bCs/>
          <w:szCs w:val="21"/>
        </w:rPr>
        <w:t>售后服务</w:t>
      </w:r>
      <w:r>
        <w:tab/>
      </w:r>
      <w:r>
        <w:rPr>
          <w:rFonts w:ascii="Times New Roman" w:hAnsi="Times New Roman" w:cs="Calibri"/>
          <w:bCs w:val="0"/>
          <w:caps w:val="0"/>
          <w:szCs w:val="24"/>
        </w:rPr>
        <w:fldChar w:fldCharType="end"/>
      </w:r>
      <w:r>
        <w:rPr>
          <w:rFonts w:hint="eastAsia"/>
          <w:lang w:val="en-US" w:eastAsia="zh-CN"/>
        </w:rPr>
        <w:t>7</w:t>
      </w:r>
    </w:p>
    <w:p>
      <w:pPr>
        <w:pStyle w:val="19"/>
        <w:tabs>
          <w:tab w:val="right" w:leader="dot" w:pos="8646"/>
          <w:tab w:val="clear" w:pos="8637"/>
        </w:tabs>
        <w:rPr>
          <w:rFonts w:hint="eastAsia"/>
          <w:lang w:val="en-US"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_Toc10323 </w:instrText>
      </w:r>
      <w:r>
        <w:rPr>
          <w:rFonts w:ascii="Times New Roman" w:hAnsi="Times New Roman" w:cs="Calibri"/>
          <w:bCs w:val="0"/>
          <w:caps w:val="0"/>
          <w:szCs w:val="24"/>
        </w:rPr>
        <w:fldChar w:fldCharType="separate"/>
      </w:r>
      <w:r>
        <w:rPr>
          <w:rFonts w:hint="eastAsia" w:ascii="Times New Roman" w:hAnsi="Times New Roman"/>
          <w:bCs w:val="0"/>
          <w:szCs w:val="21"/>
          <w:lang w:val="en-US" w:eastAsia="zh-CN"/>
        </w:rPr>
        <w:t>8</w:t>
      </w:r>
      <w:r>
        <w:rPr>
          <w:rFonts w:hint="eastAsia" w:ascii="Times New Roman" w:hAnsi="Times New Roman"/>
          <w:bCs w:val="0"/>
          <w:szCs w:val="21"/>
        </w:rPr>
        <w:t xml:space="preserve"> </w:t>
      </w:r>
      <w:r>
        <w:rPr>
          <w:rFonts w:hint="eastAsia" w:ascii="Times New Roman" w:hAnsi="Times New Roman"/>
          <w:bCs/>
          <w:szCs w:val="21"/>
          <w:lang w:val="en-US" w:eastAsia="zh-CN"/>
        </w:rPr>
        <w:t>技术投标文件要求</w:t>
      </w:r>
      <w:r>
        <w:tab/>
      </w:r>
      <w:r>
        <w:rPr>
          <w:rFonts w:ascii="Times New Roman" w:hAnsi="Times New Roman" w:cs="Calibri"/>
          <w:bCs w:val="0"/>
          <w:caps w:val="0"/>
          <w:szCs w:val="24"/>
        </w:rPr>
        <w:fldChar w:fldCharType="end"/>
      </w:r>
      <w:r>
        <w:rPr>
          <w:rFonts w:hint="eastAsia"/>
          <w:lang w:val="en-US" w:eastAsia="zh-CN"/>
        </w:rPr>
        <w:t>7</w:t>
      </w:r>
    </w:p>
    <w:p>
      <w:pPr>
        <w:pStyle w:val="19"/>
        <w:tabs>
          <w:tab w:val="right" w:leader="dot" w:pos="8646"/>
          <w:tab w:val="clear" w:pos="8637"/>
        </w:tabs>
        <w:rPr>
          <w:rFonts w:hint="eastAsia"/>
          <w:lang w:val="en-US"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_Toc10323 </w:instrText>
      </w:r>
      <w:r>
        <w:rPr>
          <w:rFonts w:ascii="Times New Roman" w:hAnsi="Times New Roman" w:cs="Calibri"/>
          <w:bCs w:val="0"/>
          <w:caps w:val="0"/>
          <w:szCs w:val="24"/>
        </w:rPr>
        <w:fldChar w:fldCharType="separate"/>
      </w:r>
      <w:r>
        <w:rPr>
          <w:rFonts w:hint="eastAsia" w:ascii="Times New Roman" w:hAnsi="Times New Roman"/>
          <w:bCs w:val="0"/>
          <w:szCs w:val="21"/>
          <w:lang w:val="en-US" w:eastAsia="zh-CN"/>
        </w:rPr>
        <w:t>9</w:t>
      </w:r>
      <w:r>
        <w:rPr>
          <w:rFonts w:hint="eastAsia" w:ascii="Times New Roman" w:hAnsi="Times New Roman"/>
          <w:bCs w:val="0"/>
          <w:szCs w:val="21"/>
        </w:rPr>
        <w:t xml:space="preserve"> </w:t>
      </w:r>
      <w:r>
        <w:rPr>
          <w:rFonts w:hint="eastAsia" w:ascii="Times New Roman" w:hAnsi="Times New Roman"/>
          <w:bCs/>
          <w:szCs w:val="21"/>
          <w:lang w:val="en-US" w:eastAsia="zh-CN"/>
        </w:rPr>
        <w:t>投标人应提供的项目完工资料</w:t>
      </w:r>
      <w:r>
        <w:tab/>
      </w:r>
      <w:r>
        <w:rPr>
          <w:rFonts w:ascii="Times New Roman" w:hAnsi="Times New Roman" w:cs="Calibri"/>
          <w:bCs w:val="0"/>
          <w:caps w:val="0"/>
          <w:szCs w:val="24"/>
        </w:rPr>
        <w:fldChar w:fldCharType="end"/>
      </w:r>
      <w:r>
        <w:rPr>
          <w:rFonts w:hint="eastAsia"/>
          <w:lang w:val="en-US" w:eastAsia="zh-CN"/>
        </w:rPr>
        <w:t>7</w:t>
      </w:r>
    </w:p>
    <w:p>
      <w:pPr>
        <w:pStyle w:val="19"/>
        <w:tabs>
          <w:tab w:val="right" w:leader="dot" w:pos="8646"/>
          <w:tab w:val="clear" w:pos="8637"/>
        </w:tabs>
        <w:rPr>
          <w:rFonts w:hint="eastAsia"/>
          <w:lang w:val="en-US"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_Toc17093 </w:instrText>
      </w:r>
      <w:r>
        <w:rPr>
          <w:rFonts w:ascii="Times New Roman" w:hAnsi="Times New Roman" w:cs="Calibri"/>
          <w:bCs w:val="0"/>
          <w:caps w:val="0"/>
          <w:szCs w:val="24"/>
        </w:rPr>
        <w:fldChar w:fldCharType="separate"/>
      </w:r>
      <w:r>
        <w:rPr>
          <w:rFonts w:hint="eastAsia" w:ascii="Times New Roman" w:hAnsi="Times New Roman"/>
        </w:rPr>
        <w:t>附件</w:t>
      </w:r>
      <w:r>
        <w:rPr>
          <w:rFonts w:ascii="Times New Roman" w:hAnsi="Times New Roman"/>
        </w:rPr>
        <w:t>1</w:t>
      </w:r>
      <w:r>
        <w:rPr>
          <w:rFonts w:hint="eastAsia" w:ascii="Times New Roman" w:hAnsi="Times New Roman"/>
        </w:rPr>
        <w:t>动员计划</w:t>
      </w:r>
      <w:r>
        <w:tab/>
      </w:r>
      <w:r>
        <w:rPr>
          <w:rFonts w:ascii="Times New Roman" w:hAnsi="Times New Roman" w:cs="Calibri"/>
          <w:bCs w:val="0"/>
          <w:caps w:val="0"/>
          <w:szCs w:val="24"/>
        </w:rPr>
        <w:fldChar w:fldCharType="end"/>
      </w:r>
      <w:r>
        <w:rPr>
          <w:rFonts w:hint="eastAsia"/>
          <w:lang w:val="en-US" w:eastAsia="zh-CN"/>
        </w:rPr>
        <w:t>8</w:t>
      </w:r>
    </w:p>
    <w:p>
      <w:pPr>
        <w:pStyle w:val="19"/>
        <w:tabs>
          <w:tab w:val="right" w:leader="dot" w:pos="8646"/>
          <w:tab w:val="clear" w:pos="8637"/>
        </w:tabs>
        <w:rPr>
          <w:rFonts w:hint="eastAsia"/>
          <w:lang w:val="en-US"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_Toc17093 </w:instrText>
      </w:r>
      <w:r>
        <w:rPr>
          <w:rFonts w:ascii="Times New Roman" w:hAnsi="Times New Roman" w:cs="Calibri"/>
          <w:bCs w:val="0"/>
          <w:caps w:val="0"/>
          <w:szCs w:val="24"/>
        </w:rPr>
        <w:fldChar w:fldCharType="separate"/>
      </w:r>
      <w:r>
        <w:rPr>
          <w:rFonts w:hint="eastAsia" w:ascii="Times New Roman" w:hAnsi="Times New Roman"/>
        </w:rPr>
        <w:t>附件</w:t>
      </w:r>
      <w:r>
        <w:rPr>
          <w:rFonts w:hint="eastAsia" w:ascii="Times New Roman" w:hAnsi="Times New Roman"/>
          <w:lang w:val="en-US" w:eastAsia="zh-CN"/>
        </w:rPr>
        <w:t>2技术偏离表</w:t>
      </w:r>
      <w:r>
        <w:tab/>
      </w:r>
      <w:r>
        <w:rPr>
          <w:rFonts w:ascii="Times New Roman" w:hAnsi="Times New Roman" w:cs="Calibri"/>
          <w:bCs w:val="0"/>
          <w:caps w:val="0"/>
          <w:szCs w:val="24"/>
        </w:rPr>
        <w:fldChar w:fldCharType="end"/>
      </w:r>
      <w:r>
        <w:rPr>
          <w:rFonts w:hint="eastAsia"/>
          <w:lang w:val="en-US" w:eastAsia="zh-CN"/>
        </w:rPr>
        <w:t>8</w:t>
      </w:r>
    </w:p>
    <w:p>
      <w:pPr>
        <w:pStyle w:val="19"/>
        <w:tabs>
          <w:tab w:val="right" w:leader="dot" w:pos="8646"/>
          <w:tab w:val="clear" w:pos="8637"/>
        </w:tabs>
        <w:rPr>
          <w:rFonts w:hint="eastAsia" w:ascii="Times New Roman" w:hAnsi="Times New Roman" w:eastAsia="宋体" w:cs="Calibri"/>
          <w:bCs w:val="0"/>
          <w:caps w:val="0"/>
          <w:szCs w:val="24"/>
          <w:lang w:eastAsia="zh-CN"/>
        </w:rPr>
      </w:pPr>
      <w:r>
        <w:rPr>
          <w:rFonts w:ascii="Times New Roman" w:hAnsi="Times New Roman" w:cs="Calibri"/>
          <w:bCs w:val="0"/>
          <w:caps w:val="0"/>
          <w:szCs w:val="24"/>
        </w:rPr>
        <w:fldChar w:fldCharType="begin"/>
      </w:r>
      <w:r>
        <w:rPr>
          <w:rFonts w:ascii="Times New Roman" w:hAnsi="Times New Roman" w:cs="Calibri"/>
          <w:bCs w:val="0"/>
          <w:caps w:val="0"/>
          <w:szCs w:val="24"/>
        </w:rPr>
        <w:instrText xml:space="preserve"> HYPERLINK \l _Toc16623 </w:instrText>
      </w:r>
      <w:r>
        <w:rPr>
          <w:rFonts w:ascii="Times New Roman" w:hAnsi="Times New Roman" w:cs="Calibri"/>
          <w:bCs w:val="0"/>
          <w:caps w:val="0"/>
          <w:szCs w:val="24"/>
        </w:rPr>
        <w:fldChar w:fldCharType="separate"/>
      </w:r>
      <w:r>
        <w:rPr>
          <w:rFonts w:hint="eastAsia" w:ascii="Times New Roman" w:hAnsi="Times New Roman" w:eastAsia="宋体" w:cs="Times New Roman"/>
          <w:bCs/>
          <w:lang w:val="en-US" w:eastAsia="zh-CN"/>
        </w:rPr>
        <w:t>附件</w:t>
      </w:r>
      <w:r>
        <w:rPr>
          <w:rFonts w:hint="eastAsia" w:ascii="Times New Roman" w:hAnsi="Times New Roman" w:cs="Times New Roman"/>
          <w:bCs/>
          <w:lang w:val="en-US" w:eastAsia="zh-CN"/>
        </w:rPr>
        <w:t>3</w:t>
      </w:r>
      <w:r>
        <w:rPr>
          <w:rFonts w:hint="eastAsia" w:ascii="Times New Roman" w:hAnsi="Times New Roman" w:eastAsia="宋体" w:cs="Times New Roman"/>
          <w:bCs/>
          <w:lang w:val="en-US" w:eastAsia="zh-CN"/>
        </w:rPr>
        <w:t>华鹤</w:t>
      </w:r>
      <w:r>
        <w:rPr>
          <w:rFonts w:hint="eastAsia" w:ascii="Times New Roman" w:hAnsi="Times New Roman" w:eastAsia="宋体" w:cs="Times New Roman"/>
          <w:bCs/>
        </w:rPr>
        <w:t>公司</w:t>
      </w:r>
      <w:r>
        <w:rPr>
          <w:rFonts w:hint="default" w:ascii="Times New Roman" w:hAnsi="Times New Roman" w:cs="Times New Roman"/>
        </w:rPr>
        <w:t>锅炉烟气超低排放</w:t>
      </w:r>
      <w:r>
        <w:rPr>
          <w:rFonts w:hint="eastAsia" w:ascii="Times New Roman" w:hAnsi="Times New Roman" w:eastAsia="宋体" w:cs="Times New Roman"/>
          <w:bCs/>
          <w:lang w:val="en-US" w:eastAsia="zh-CN"/>
        </w:rPr>
        <w:t>项目承包商</w:t>
      </w:r>
      <w:r>
        <w:rPr>
          <w:rFonts w:hint="eastAsia" w:ascii="Times New Roman" w:hAnsi="Times New Roman" w:eastAsia="宋体" w:cs="Times New Roman"/>
          <w:bCs/>
        </w:rPr>
        <w:t>HSE协议</w:t>
      </w:r>
      <w:r>
        <w:tab/>
      </w:r>
      <w:r>
        <w:rPr>
          <w:rFonts w:ascii="Times New Roman" w:hAnsi="Times New Roman" w:cs="Calibri"/>
          <w:bCs w:val="0"/>
          <w:caps w:val="0"/>
          <w:szCs w:val="24"/>
        </w:rPr>
        <w:fldChar w:fldCharType="end"/>
      </w:r>
      <w:r>
        <w:rPr>
          <w:rFonts w:hint="eastAsia"/>
          <w:lang w:val="en-US" w:eastAsia="zh-CN"/>
        </w:rPr>
        <w:t>9</w:t>
      </w:r>
    </w:p>
    <w:p>
      <w:pPr>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2"/>
        <w:rPr>
          <w:rFonts w:ascii="Times New Roman" w:hAnsi="Times New Roman" w:cs="Calibri"/>
          <w:bCs/>
          <w:caps/>
          <w:szCs w:val="24"/>
        </w:rPr>
      </w:pPr>
    </w:p>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r>
        <w:rPr>
          <w:rFonts w:ascii="Times New Roman" w:hAnsi="Times New Roman" w:cs="Calibri"/>
          <w:bCs/>
          <w:caps/>
          <w:szCs w:val="24"/>
        </w:rPr>
        <w:fldChar w:fldCharType="end"/>
      </w:r>
      <w:bookmarkStart w:id="2" w:name="_Toc38896845"/>
      <w:bookmarkStart w:id="3" w:name="_Toc8547"/>
      <w:r>
        <w:rPr>
          <w:rFonts w:hint="eastAsia" w:ascii="Times New Roman" w:hAnsi="Times New Roman"/>
          <w:b/>
          <w:bCs/>
          <w:color w:val="000000"/>
          <w:sz w:val="24"/>
          <w:szCs w:val="24"/>
        </w:rPr>
        <w:t>总则</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rPr>
      </w:pPr>
      <w:r>
        <w:rPr>
          <w:color w:val="000000"/>
          <w:sz w:val="24"/>
          <w:szCs w:val="24"/>
        </w:rPr>
        <w:t>本</w:t>
      </w:r>
      <w:r>
        <w:rPr>
          <w:rFonts w:hint="eastAsia"/>
          <w:color w:val="000000"/>
          <w:sz w:val="24"/>
          <w:szCs w:val="24"/>
        </w:rPr>
        <w:t>技术询价文件仅适用于中海石油华鹤煤化有限公司</w:t>
      </w:r>
      <w:r>
        <w:rPr>
          <w:rFonts w:hint="eastAsia" w:cs="Times New Roman"/>
          <w:b/>
          <w:bCs w:val="0"/>
          <w:i w:val="0"/>
          <w:iCs/>
          <w:sz w:val="24"/>
          <w:szCs w:val="24"/>
          <w:lang w:val="en-US" w:eastAsia="zh-CN"/>
        </w:rPr>
        <w:t>锅炉烟气超低排放项目安全验收评价服务</w:t>
      </w:r>
      <w:r>
        <w:rPr>
          <w:rFonts w:hint="eastAsia" w:cs="Times New Roman"/>
          <w:b/>
          <w:bCs w:val="0"/>
          <w:i w:val="0"/>
          <w:iCs/>
          <w:color w:val="auto"/>
          <w:sz w:val="24"/>
          <w:szCs w:val="24"/>
          <w:lang w:val="en-US" w:eastAsia="zh-CN"/>
        </w:rPr>
        <w:t>的</w:t>
      </w:r>
      <w:r>
        <w:rPr>
          <w:rFonts w:hint="eastAsia" w:cs="Times New Roman"/>
          <w:b/>
          <w:bCs w:val="0"/>
          <w:i w:val="0"/>
          <w:iCs/>
          <w:sz w:val="24"/>
          <w:szCs w:val="24"/>
          <w:lang w:val="en-US" w:eastAsia="zh-CN"/>
        </w:rPr>
        <w:t>采购</w:t>
      </w:r>
      <w:r>
        <w:rPr>
          <w:color w:val="000000"/>
          <w:sz w:val="24"/>
          <w:szCs w:val="24"/>
        </w:rPr>
        <w:t>。</w:t>
      </w:r>
      <w:r>
        <w:rPr>
          <w:rFonts w:hint="eastAsia" w:ascii="宋体" w:hAnsi="宋体"/>
          <w:sz w:val="24"/>
          <w:szCs w:val="24"/>
        </w:rPr>
        <w:t>它规定了该项目采办在标准规范与技术要求、服务范围、交货期与工期、检验与试验、售后服务、投标技术文件、完工资料等方面的具体要求。</w:t>
      </w:r>
    </w:p>
    <w:p>
      <w:pPr>
        <w:numPr>
          <w:ilvl w:val="0"/>
          <w:numId w:val="5"/>
        </w:numPr>
        <w:spacing w:line="360" w:lineRule="auto"/>
        <w:ind w:left="0" w:firstLine="0"/>
        <w:rPr>
          <w:rFonts w:ascii="宋体" w:hAnsi="宋体"/>
          <w:sz w:val="24"/>
          <w:szCs w:val="24"/>
        </w:rPr>
      </w:pPr>
      <w:r>
        <w:rPr>
          <w:rFonts w:ascii="宋体" w:hAnsi="宋体"/>
          <w:sz w:val="24"/>
          <w:szCs w:val="24"/>
        </w:rPr>
        <w:t>本</w:t>
      </w:r>
      <w:r>
        <w:rPr>
          <w:rFonts w:hint="eastAsia" w:ascii="宋体" w:hAnsi="宋体"/>
          <w:sz w:val="24"/>
          <w:szCs w:val="24"/>
        </w:rPr>
        <w:t>技术询价文件</w:t>
      </w:r>
      <w:r>
        <w:rPr>
          <w:rFonts w:ascii="宋体" w:hAnsi="宋体"/>
          <w:sz w:val="24"/>
          <w:szCs w:val="24"/>
        </w:rPr>
        <w:t>提出的是最低限度的技术要求，并未对一切技术细节</w:t>
      </w:r>
      <w:r>
        <w:rPr>
          <w:rFonts w:hint="eastAsia" w:ascii="宋体" w:hAnsi="宋体"/>
          <w:sz w:val="24"/>
          <w:szCs w:val="24"/>
        </w:rPr>
        <w:t>做</w:t>
      </w:r>
      <w:r>
        <w:rPr>
          <w:rFonts w:ascii="宋体" w:hAnsi="宋体"/>
          <w:sz w:val="24"/>
          <w:szCs w:val="24"/>
        </w:rPr>
        <w:t>出规定，也未引述</w:t>
      </w:r>
      <w:r>
        <w:rPr>
          <w:rFonts w:hint="eastAsia" w:ascii="宋体" w:hAnsi="宋体"/>
          <w:sz w:val="24"/>
          <w:szCs w:val="24"/>
        </w:rPr>
        <w:t>全部</w:t>
      </w:r>
      <w:r>
        <w:rPr>
          <w:rFonts w:ascii="宋体" w:hAnsi="宋体"/>
          <w:sz w:val="24"/>
          <w:szCs w:val="24"/>
        </w:rPr>
        <w:t>有关标准规范的条文，</w:t>
      </w:r>
      <w:r>
        <w:rPr>
          <w:rFonts w:hint="eastAsia" w:ascii="宋体" w:hAnsi="宋体"/>
          <w:sz w:val="24"/>
          <w:szCs w:val="24"/>
        </w:rPr>
        <w:t>投标人应按本技术询价文件的要求进行投标，并</w:t>
      </w:r>
      <w:r>
        <w:rPr>
          <w:rFonts w:ascii="宋体" w:hAnsi="宋体"/>
          <w:sz w:val="24"/>
          <w:szCs w:val="24"/>
        </w:rPr>
        <w:t>应提供符合本</w:t>
      </w:r>
      <w:r>
        <w:rPr>
          <w:rFonts w:hint="eastAsia" w:ascii="宋体" w:hAnsi="宋体"/>
          <w:sz w:val="24"/>
          <w:szCs w:val="24"/>
        </w:rPr>
        <w:t>技术询价文件</w:t>
      </w:r>
      <w:r>
        <w:rPr>
          <w:rFonts w:ascii="宋体" w:hAnsi="宋体"/>
          <w:sz w:val="24"/>
          <w:szCs w:val="24"/>
        </w:rPr>
        <w:t>和有关标准规范的优质</w:t>
      </w:r>
      <w:r>
        <w:rPr>
          <w:rFonts w:hint="eastAsia" w:ascii="宋体" w:hAnsi="宋体"/>
          <w:sz w:val="24"/>
          <w:szCs w:val="24"/>
        </w:rPr>
        <w:t>服务及其备件材料。对国家有关安全、</w:t>
      </w:r>
      <w:r>
        <w:rPr>
          <w:rFonts w:hint="eastAsia" w:ascii="宋体" w:hAnsi="宋体"/>
          <w:sz w:val="24"/>
          <w:szCs w:val="24"/>
          <w:lang w:val="en-US" w:eastAsia="zh-CN"/>
        </w:rPr>
        <w:t>职业病</w:t>
      </w:r>
      <w:r>
        <w:rPr>
          <w:rFonts w:hint="eastAsia" w:ascii="宋体" w:hAnsi="宋体"/>
          <w:sz w:val="24"/>
          <w:szCs w:val="24"/>
        </w:rPr>
        <w:t>等强制性标准，投标人必须满足。</w:t>
      </w:r>
    </w:p>
    <w:p>
      <w:pPr>
        <w:numPr>
          <w:ilvl w:val="0"/>
          <w:numId w:val="5"/>
        </w:numPr>
        <w:spacing w:line="360" w:lineRule="auto"/>
        <w:ind w:left="0" w:firstLine="0"/>
        <w:rPr>
          <w:rFonts w:ascii="宋体" w:hAnsi="宋体"/>
          <w:sz w:val="24"/>
          <w:szCs w:val="24"/>
        </w:rPr>
      </w:pPr>
      <w:r>
        <w:rPr>
          <w:rFonts w:hint="eastAsia" w:ascii="宋体" w:hAnsi="宋体"/>
          <w:sz w:val="24"/>
          <w:szCs w:val="24"/>
        </w:rPr>
        <w:t>任何偏差都应取得招标人的书面确认，否则招标人将认为投标人已经认可了本技术询价文件中的所有要求。</w:t>
      </w:r>
      <w:r>
        <w:rPr>
          <w:rFonts w:ascii="宋体" w:hAnsi="宋体"/>
          <w:sz w:val="24"/>
          <w:szCs w:val="24"/>
        </w:rPr>
        <w:t>如果</w:t>
      </w:r>
      <w:r>
        <w:rPr>
          <w:rFonts w:hint="eastAsia" w:ascii="宋体" w:hAnsi="宋体"/>
          <w:sz w:val="24"/>
          <w:szCs w:val="24"/>
        </w:rPr>
        <w:t>投标人</w:t>
      </w:r>
      <w:r>
        <w:rPr>
          <w:rFonts w:ascii="宋体" w:hAnsi="宋体"/>
          <w:sz w:val="24"/>
          <w:szCs w:val="24"/>
        </w:rPr>
        <w:t>没有以书面形式对本</w:t>
      </w:r>
      <w:r>
        <w:rPr>
          <w:rFonts w:hint="eastAsia" w:ascii="宋体" w:hAnsi="宋体"/>
          <w:sz w:val="24"/>
          <w:szCs w:val="24"/>
        </w:rPr>
        <w:t>技术询价文件</w:t>
      </w:r>
      <w:r>
        <w:rPr>
          <w:rFonts w:ascii="宋体" w:hAnsi="宋体"/>
          <w:sz w:val="24"/>
          <w:szCs w:val="24"/>
        </w:rPr>
        <w:t>的条文提出异议，则意味着</w:t>
      </w:r>
      <w:r>
        <w:rPr>
          <w:rFonts w:hint="eastAsia" w:ascii="宋体" w:hAnsi="宋体"/>
          <w:sz w:val="24"/>
          <w:szCs w:val="24"/>
        </w:rPr>
        <w:t>投标人</w:t>
      </w:r>
      <w:r>
        <w:rPr>
          <w:rFonts w:ascii="宋体" w:hAnsi="宋体"/>
          <w:sz w:val="24"/>
          <w:szCs w:val="24"/>
        </w:rPr>
        <w:t>提供的</w:t>
      </w:r>
      <w:r>
        <w:rPr>
          <w:rFonts w:hint="eastAsia" w:ascii="宋体" w:hAnsi="宋体"/>
          <w:sz w:val="24"/>
          <w:szCs w:val="24"/>
        </w:rPr>
        <w:t>服务及备件材料</w:t>
      </w:r>
      <w:r>
        <w:rPr>
          <w:rFonts w:ascii="宋体" w:hAnsi="宋体"/>
          <w:sz w:val="24"/>
          <w:szCs w:val="24"/>
        </w:rPr>
        <w:t>完全符合本</w:t>
      </w:r>
      <w:r>
        <w:rPr>
          <w:rFonts w:hint="eastAsia" w:ascii="宋体" w:hAnsi="宋体"/>
          <w:sz w:val="24"/>
          <w:szCs w:val="24"/>
        </w:rPr>
        <w:t>技术询价文件</w:t>
      </w:r>
      <w:r>
        <w:rPr>
          <w:rFonts w:ascii="宋体" w:hAnsi="宋体"/>
          <w:sz w:val="24"/>
          <w:szCs w:val="24"/>
        </w:rPr>
        <w:t>的</w:t>
      </w:r>
      <w:r>
        <w:rPr>
          <w:rFonts w:hint="eastAsia" w:ascii="宋体" w:hAnsi="宋体"/>
          <w:sz w:val="24"/>
          <w:szCs w:val="24"/>
        </w:rPr>
        <w:t>明确的和潜在</w:t>
      </w:r>
      <w:r>
        <w:rPr>
          <w:rFonts w:ascii="宋体" w:hAnsi="宋体"/>
          <w:sz w:val="24"/>
          <w:szCs w:val="24"/>
        </w:rPr>
        <w:t>要求</w:t>
      </w:r>
      <w:r>
        <w:rPr>
          <w:rFonts w:hint="eastAsia" w:ascii="宋体" w:hAnsi="宋体"/>
          <w:sz w:val="24"/>
          <w:szCs w:val="24"/>
        </w:rPr>
        <w:t>，</w:t>
      </w:r>
      <w:r>
        <w:rPr>
          <w:rFonts w:ascii="宋体" w:hAnsi="宋体"/>
          <w:sz w:val="24"/>
          <w:szCs w:val="24"/>
        </w:rPr>
        <w:t>如有异议应在以“</w:t>
      </w:r>
      <w:r>
        <w:rPr>
          <w:rFonts w:hint="eastAsia" w:ascii="宋体" w:hAnsi="宋体"/>
          <w:sz w:val="24"/>
          <w:szCs w:val="24"/>
        </w:rPr>
        <w:t>技术偏离表</w:t>
      </w:r>
      <w:r>
        <w:rPr>
          <w:rFonts w:ascii="宋体" w:hAnsi="宋体"/>
          <w:sz w:val="24"/>
          <w:szCs w:val="24"/>
        </w:rPr>
        <w:t>”为标题的专门</w:t>
      </w:r>
      <w:r>
        <w:rPr>
          <w:rFonts w:hint="eastAsia" w:ascii="宋体" w:hAnsi="宋体"/>
          <w:sz w:val="24"/>
          <w:szCs w:val="24"/>
        </w:rPr>
        <w:t>文件</w:t>
      </w:r>
      <w:r>
        <w:rPr>
          <w:rFonts w:ascii="宋体" w:hAnsi="宋体"/>
          <w:sz w:val="24"/>
          <w:szCs w:val="24"/>
        </w:rPr>
        <w:t>中加以详细描述。</w:t>
      </w:r>
    </w:p>
    <w:p>
      <w:pPr>
        <w:numPr>
          <w:ilvl w:val="0"/>
          <w:numId w:val="5"/>
        </w:numPr>
        <w:spacing w:line="360" w:lineRule="auto"/>
        <w:ind w:left="0" w:firstLine="0"/>
        <w:rPr>
          <w:rFonts w:ascii="宋体" w:hAnsi="宋体"/>
          <w:sz w:val="24"/>
          <w:szCs w:val="24"/>
        </w:rPr>
      </w:pPr>
      <w:r>
        <w:rPr>
          <w:rFonts w:ascii="宋体" w:hAnsi="宋体"/>
          <w:sz w:val="24"/>
          <w:szCs w:val="24"/>
        </w:rPr>
        <w:t>本</w:t>
      </w:r>
      <w:r>
        <w:rPr>
          <w:rFonts w:hint="eastAsia" w:ascii="宋体" w:hAnsi="宋体"/>
          <w:sz w:val="24"/>
          <w:szCs w:val="24"/>
        </w:rPr>
        <w:t>技术询价文件</w:t>
      </w:r>
      <w:r>
        <w:rPr>
          <w:rFonts w:ascii="宋体" w:hAnsi="宋体"/>
          <w:sz w:val="24"/>
          <w:szCs w:val="24"/>
        </w:rPr>
        <w:t>所使用的标准</w:t>
      </w:r>
      <w:r>
        <w:rPr>
          <w:rFonts w:hint="eastAsia" w:ascii="宋体" w:hAnsi="宋体"/>
          <w:sz w:val="24"/>
          <w:szCs w:val="24"/>
        </w:rPr>
        <w:t>规范</w:t>
      </w:r>
      <w:r>
        <w:rPr>
          <w:rFonts w:ascii="宋体" w:hAnsi="宋体"/>
          <w:sz w:val="24"/>
          <w:szCs w:val="24"/>
        </w:rPr>
        <w:t>如遇与</w:t>
      </w:r>
      <w:r>
        <w:rPr>
          <w:rFonts w:hint="eastAsia" w:ascii="宋体" w:hAnsi="宋体"/>
          <w:sz w:val="24"/>
          <w:szCs w:val="24"/>
        </w:rPr>
        <w:t>投标人</w:t>
      </w:r>
      <w:r>
        <w:rPr>
          <w:rFonts w:ascii="宋体" w:hAnsi="宋体"/>
          <w:sz w:val="24"/>
          <w:szCs w:val="24"/>
        </w:rPr>
        <w:t>所执行的标准发生矛盾时，按较高标准执行。在合同签订后，</w:t>
      </w:r>
      <w:r>
        <w:rPr>
          <w:rFonts w:hint="eastAsia" w:ascii="宋体" w:hAnsi="宋体"/>
          <w:sz w:val="24"/>
          <w:szCs w:val="24"/>
        </w:rPr>
        <w:t>招标人</w:t>
      </w:r>
      <w:r>
        <w:rPr>
          <w:rFonts w:ascii="宋体" w:hAnsi="宋体"/>
          <w:sz w:val="24"/>
          <w:szCs w:val="24"/>
        </w:rPr>
        <w:t>有权提出因标准规范发生变化</w:t>
      </w:r>
      <w:r>
        <w:rPr>
          <w:rFonts w:hint="eastAsia" w:ascii="宋体" w:hAnsi="宋体"/>
          <w:sz w:val="24"/>
          <w:szCs w:val="24"/>
        </w:rPr>
        <w:t>或招标人实际工作需要</w:t>
      </w:r>
      <w:r>
        <w:rPr>
          <w:rFonts w:ascii="宋体" w:hAnsi="宋体"/>
          <w:sz w:val="24"/>
          <w:szCs w:val="24"/>
        </w:rPr>
        <w:t>而产生的修订要求，具体事宜由</w:t>
      </w:r>
      <w:r>
        <w:rPr>
          <w:rFonts w:hint="eastAsia" w:ascii="宋体" w:hAnsi="宋体"/>
          <w:sz w:val="24"/>
          <w:szCs w:val="24"/>
        </w:rPr>
        <w:t>招投标</w:t>
      </w:r>
      <w:r>
        <w:rPr>
          <w:rFonts w:ascii="宋体" w:hAnsi="宋体"/>
          <w:sz w:val="24"/>
          <w:szCs w:val="24"/>
        </w:rPr>
        <w:t>双方协商确定。</w:t>
      </w:r>
    </w:p>
    <w:p>
      <w:pPr>
        <w:numPr>
          <w:ilvl w:val="0"/>
          <w:numId w:val="5"/>
        </w:numPr>
        <w:spacing w:line="360" w:lineRule="auto"/>
        <w:ind w:left="0" w:firstLine="0"/>
        <w:rPr>
          <w:rFonts w:hint="eastAsia" w:ascii="宋体" w:hAnsi="宋体" w:eastAsia="宋体" w:cs="Times New Roman"/>
          <w:sz w:val="24"/>
        </w:rPr>
      </w:pPr>
      <w:r>
        <w:rPr>
          <w:rFonts w:hint="default" w:ascii="宋体" w:hAnsi="宋体" w:eastAsia="宋体" w:cs="Times New Roman"/>
          <w:sz w:val="24"/>
          <w:szCs w:val="24"/>
        </w:rPr>
        <w:t>当招标人的有关技术文件发生相互矛盾或抵触时，将按照下列顺序优先执行：标准规范及有关技术文件、详细设计图纸、工程量清单</w:t>
      </w:r>
      <w:r>
        <w:rPr>
          <w:rFonts w:hint="eastAsia" w:ascii="宋体" w:hAnsi="宋体" w:eastAsia="宋体" w:cs="Times New Roman"/>
          <w:sz w:val="24"/>
          <w:szCs w:val="24"/>
          <w:lang w:eastAsia="zh-CN"/>
        </w:rPr>
        <w:t>。</w:t>
      </w:r>
    </w:p>
    <w:p>
      <w:pPr>
        <w:numPr>
          <w:ilvl w:val="0"/>
          <w:numId w:val="5"/>
        </w:numPr>
        <w:spacing w:line="360" w:lineRule="auto"/>
        <w:ind w:left="0" w:firstLine="0"/>
        <w:rPr>
          <w:rFonts w:ascii="宋体" w:hAnsi="宋体"/>
          <w:sz w:val="24"/>
          <w:szCs w:val="24"/>
        </w:rPr>
      </w:pPr>
      <w:r>
        <w:rPr>
          <w:rFonts w:hint="eastAsia" w:ascii="宋体" w:hAnsi="宋体"/>
          <w:sz w:val="24"/>
          <w:szCs w:val="24"/>
        </w:rPr>
        <w:t>招标人对投标人技术文件的审核，并不能减轻或取消投标人对所供设备或服务应承担的责任和义务。</w:t>
      </w:r>
    </w:p>
    <w:p>
      <w:pPr>
        <w:numPr>
          <w:ilvl w:val="0"/>
          <w:numId w:val="5"/>
        </w:numPr>
        <w:spacing w:line="360" w:lineRule="auto"/>
        <w:ind w:left="0" w:firstLine="0"/>
        <w:rPr>
          <w:rFonts w:ascii="宋体" w:hAnsi="宋体"/>
          <w:sz w:val="24"/>
          <w:szCs w:val="24"/>
        </w:rPr>
      </w:pPr>
      <w:r>
        <w:rPr>
          <w:rFonts w:hint="eastAsia" w:ascii="宋体" w:hAnsi="宋体"/>
          <w:sz w:val="24"/>
          <w:szCs w:val="24"/>
        </w:rPr>
        <w:t>投标人所提供的服务</w:t>
      </w:r>
      <w:r>
        <w:rPr>
          <w:rFonts w:ascii="宋体" w:hAnsi="宋体"/>
          <w:sz w:val="24"/>
          <w:szCs w:val="24"/>
        </w:rPr>
        <w:t>及备件材料</w:t>
      </w:r>
      <w:r>
        <w:rPr>
          <w:rFonts w:hint="eastAsia" w:ascii="宋体" w:hAnsi="宋体"/>
          <w:sz w:val="24"/>
          <w:szCs w:val="24"/>
        </w:rPr>
        <w:t>，必须完全满足招标人技术询价文件及标准规范要求，并对所供服务及</w:t>
      </w:r>
      <w:r>
        <w:rPr>
          <w:rFonts w:ascii="宋体" w:hAnsi="宋体"/>
          <w:sz w:val="24"/>
          <w:szCs w:val="24"/>
        </w:rPr>
        <w:t>备件材料</w:t>
      </w:r>
      <w:r>
        <w:rPr>
          <w:rFonts w:hint="eastAsia" w:ascii="宋体" w:hAnsi="宋体"/>
          <w:sz w:val="24"/>
          <w:szCs w:val="24"/>
        </w:rPr>
        <w:t>的质量负有全部责任。</w:t>
      </w:r>
    </w:p>
    <w:p>
      <w:pPr>
        <w:numPr>
          <w:ilvl w:val="0"/>
          <w:numId w:val="5"/>
        </w:numPr>
        <w:spacing w:line="360" w:lineRule="auto"/>
        <w:ind w:left="0" w:firstLine="0"/>
        <w:rPr>
          <w:rFonts w:hint="eastAsia" w:ascii="宋体" w:hAnsi="宋体" w:eastAsia="宋体"/>
          <w:sz w:val="24"/>
          <w:szCs w:val="24"/>
        </w:rPr>
      </w:pPr>
      <w:r>
        <w:rPr>
          <w:rFonts w:hint="eastAsia" w:ascii="宋体" w:hAnsi="宋体" w:eastAsia="宋体"/>
          <w:sz w:val="24"/>
          <w:szCs w:val="24"/>
        </w:rPr>
        <w:t>投标文件不满足任何一项本技术询价文件中加注星号（“★”）的技术条款（参数），其投标将被拒绝。</w:t>
      </w:r>
    </w:p>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bookmarkStart w:id="4" w:name="_Toc38896846"/>
      <w:bookmarkStart w:id="5" w:name="_Toc3160"/>
      <w:r>
        <w:rPr>
          <w:rFonts w:hint="eastAsia" w:ascii="Times New Roman" w:hAnsi="Times New Roman"/>
          <w:b/>
          <w:bCs/>
          <w:color w:val="000000"/>
          <w:sz w:val="24"/>
          <w:szCs w:val="24"/>
        </w:rPr>
        <w:t>项目概况</w:t>
      </w:r>
      <w:bookmarkEnd w:id="4"/>
      <w:bookmarkEnd w:id="5"/>
    </w:p>
    <w:p>
      <w:pPr>
        <w:numPr>
          <w:ilvl w:val="0"/>
          <w:numId w:val="6"/>
        </w:numPr>
        <w:spacing w:line="360" w:lineRule="auto"/>
        <w:rPr>
          <w:sz w:val="24"/>
          <w:szCs w:val="24"/>
        </w:rPr>
      </w:pPr>
      <w:r>
        <w:rPr>
          <w:rFonts w:hint="eastAsia"/>
          <w:sz w:val="24"/>
          <w:szCs w:val="24"/>
        </w:rPr>
        <w:t>项目名称：</w:t>
      </w:r>
      <w:r>
        <w:rPr>
          <w:rFonts w:hint="eastAsia" w:cs="Times New Roman"/>
          <w:b/>
          <w:bCs w:val="0"/>
          <w:i w:val="0"/>
          <w:iCs/>
          <w:sz w:val="24"/>
          <w:szCs w:val="24"/>
          <w:lang w:val="en-US" w:eastAsia="zh-CN"/>
        </w:rPr>
        <w:t>锅炉烟气超低排放项目安全验收评价</w:t>
      </w:r>
      <w:r>
        <w:rPr>
          <w:b/>
          <w:bCs w:val="0"/>
          <w:i w:val="0"/>
          <w:iCs/>
          <w:color w:val="000000"/>
          <w:sz w:val="24"/>
          <w:szCs w:val="24"/>
        </w:rPr>
        <w:t>。</w:t>
      </w:r>
    </w:p>
    <w:p>
      <w:pPr>
        <w:numPr>
          <w:ilvl w:val="0"/>
          <w:numId w:val="6"/>
        </w:numPr>
        <w:spacing w:line="360" w:lineRule="auto"/>
        <w:rPr>
          <w:sz w:val="24"/>
          <w:szCs w:val="24"/>
        </w:rPr>
      </w:pPr>
      <w:r>
        <w:rPr>
          <w:rFonts w:hint="eastAsia"/>
          <w:sz w:val="24"/>
          <w:szCs w:val="24"/>
        </w:rPr>
        <w:t>服务地点：</w:t>
      </w:r>
      <w:r>
        <w:rPr>
          <w:rFonts w:hint="eastAsia" w:ascii="宋体" w:hAnsi="宋体" w:eastAsia="宋体" w:cs="宋体"/>
          <w:sz w:val="24"/>
          <w:szCs w:val="24"/>
        </w:rPr>
        <w:t>黑龙江省哈萝公路鹤岗段8号。</w:t>
      </w:r>
    </w:p>
    <w:p>
      <w:pPr>
        <w:numPr>
          <w:ilvl w:val="0"/>
          <w:numId w:val="6"/>
        </w:numPr>
        <w:spacing w:line="360" w:lineRule="auto"/>
        <w:rPr>
          <w:sz w:val="24"/>
          <w:szCs w:val="24"/>
        </w:rPr>
      </w:pPr>
      <w:r>
        <w:rPr>
          <w:sz w:val="24"/>
          <w:szCs w:val="24"/>
        </w:rPr>
        <w:t>项目简介</w:t>
      </w:r>
    </w:p>
    <w:p>
      <w:pPr>
        <w:numPr>
          <w:ilvl w:val="0"/>
          <w:numId w:val="0"/>
        </w:numPr>
        <w:spacing w:line="360" w:lineRule="auto"/>
        <w:ind w:leftChars="0" w:firstLine="480" w:firstLineChars="200"/>
        <w:rPr>
          <w:rFonts w:hint="eastAsia" w:ascii="Times New Roman" w:hAnsi="Times New Roman" w:eastAsia="宋体" w:cs="Times New Roman"/>
          <w:sz w:val="24"/>
          <w:szCs w:val="24"/>
        </w:rPr>
      </w:pPr>
      <w:r>
        <w:rPr>
          <w:rFonts w:hint="eastAsia"/>
          <w:sz w:val="24"/>
          <w:szCs w:val="24"/>
        </w:rPr>
        <w:t>中海石油华鹤煤化有限公司（以下简称华鹤公司或公司）</w:t>
      </w:r>
      <w:r>
        <w:rPr>
          <w:rFonts w:hint="eastAsia" w:ascii="宋体" w:hAnsi="宋体" w:eastAsia="宋体" w:cs="Times New Roman"/>
          <w:sz w:val="24"/>
          <w:szCs w:val="24"/>
        </w:rPr>
        <w:t>现有一套年产30万吨合成氨、52万吨大颗粒尿素装置，配套1</w:t>
      </w:r>
      <w:r>
        <w:rPr>
          <w:rFonts w:hint="eastAsia" w:ascii="宋体" w:hAnsi="宋体" w:eastAsia="宋体" w:cs="Times New Roman"/>
          <w:sz w:val="24"/>
          <w:szCs w:val="24"/>
          <w:lang w:val="en-US" w:eastAsia="zh-CN"/>
        </w:rPr>
        <w:t>0</w:t>
      </w:r>
      <w:r>
        <w:rPr>
          <w:rFonts w:hint="eastAsia" w:ascii="宋体" w:hAnsi="宋体" w:eastAsia="宋体" w:cs="Times New Roman"/>
          <w:sz w:val="24"/>
          <w:szCs w:val="24"/>
        </w:rPr>
        <w:t>万吨增值尿素生产系统，装备技术水平国际国内领先，每年向黑龙江地区贡献尿素产品超60万吨。</w:t>
      </w:r>
      <w:r>
        <w:rPr>
          <w:rFonts w:hint="eastAsia" w:ascii="Times New Roman" w:hAnsi="Times New Roman" w:eastAsia="宋体" w:cs="Times New Roman"/>
          <w:sz w:val="24"/>
          <w:szCs w:val="24"/>
        </w:rPr>
        <w:t>华鹤公司热电装置现有3台在用高压锅炉，均为燃煤锅炉（其中1#锅炉掺烧液氮洗废气，硫回收尾气），额定蒸汽压力为9.81MPaG ，温度为540℃ , 额定蒸发量为 170t/h ，锅炉为“∏”型布置，单锅筒、自然循环、平衡通风、固态连续排渣、全膜式水冷壁、两级喷水减温、全悬吊、全钢结构、室内布置。锅炉燃料来源为峻德矿和兴安矿。2#锅炉2014年9月建成，1#、3#锅炉</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015年投入运行。3台锅炉所产蒸汽汇入9.81MPaG 蒸汽母管，部分蒸汽通过高压蒸汽管网送至合成装置使用，部分蒸汽用于抽汽凝汽式汽轮发电机组，部分蒸汽通过减温减压站将压力减至4.3MPaG后送至中压蒸汽管网，抽汽凝汽式汽轮发电机组共有1台，额定发电量3.0万千瓦时，高减中减温减压站共有2个。热电装置3台锅炉全年运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目前，3台锅炉脱硫采用炉内石灰石喷钙工艺、脱硝采用SNCR工艺、除尘为一级布袋除尘，能满足现有锅炉烟气烟尘、二氧化硫、氮氧化物排放浓度分别不高于30、100、100mg／Nm³的排放指标，但达不到低排标准。现有</w:t>
      </w:r>
      <w:r>
        <w:rPr>
          <w:rFonts w:hint="eastAsia" w:ascii="Times New Roman" w:hAnsi="Times New Roman" w:eastAsia="宋体" w:cs="Times New Roman"/>
          <w:sz w:val="24"/>
          <w:szCs w:val="24"/>
          <w:lang w:val="en-US" w:eastAsia="zh-CN"/>
        </w:rPr>
        <w:t>热</w:t>
      </w:r>
      <w:r>
        <w:rPr>
          <w:rFonts w:hint="eastAsia" w:ascii="Times New Roman" w:hAnsi="Times New Roman" w:eastAsia="宋体" w:cs="Times New Roman"/>
          <w:sz w:val="24"/>
          <w:szCs w:val="24"/>
        </w:rPr>
        <w:t>电装置已预留预留地，目的是为适应更严格环保要求而增上脱硫、脱硝、除尘设施。本次改造工程在现有装置后的空地上新建烟气循环流化床半干法脱硫除尘一体化装置，同时对现有SNCR脱硝系统进行优化</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达到超低排放要求。</w:t>
      </w:r>
    </w:p>
    <w:p>
      <w:pPr>
        <w:numPr>
          <w:ilvl w:val="0"/>
          <w:numId w:val="6"/>
        </w:numPr>
        <w:spacing w:line="360" w:lineRule="auto"/>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安全验收</w:t>
      </w:r>
      <w:r>
        <w:rPr>
          <w:rFonts w:hint="eastAsia"/>
          <w:color w:val="000000" w:themeColor="text1"/>
          <w:sz w:val="24"/>
          <w:szCs w:val="24"/>
          <w14:textFill>
            <w14:solidFill>
              <w14:schemeClr w14:val="tx1"/>
            </w14:solidFill>
          </w14:textFill>
        </w:rPr>
        <w:t>评价概述</w:t>
      </w:r>
    </w:p>
    <w:p>
      <w:pPr>
        <w:autoSpaceDE w:val="0"/>
        <w:autoSpaceDN w:val="0"/>
        <w:spacing w:line="360" w:lineRule="auto"/>
        <w:ind w:firstLine="484" w:firstLineChars="202"/>
        <w:rPr>
          <w:rFonts w:hint="eastAsia"/>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本次安全</w:t>
      </w:r>
      <w:r>
        <w:rPr>
          <w:rFonts w:hint="eastAsia" w:ascii="宋体" w:hAnsi="宋体" w:cs="Times New Roman"/>
          <w:color w:val="000000" w:themeColor="text1"/>
          <w:sz w:val="24"/>
          <w:szCs w:val="24"/>
          <w:lang w:val="en-US" w:eastAsia="zh-CN"/>
          <w14:textFill>
            <w14:solidFill>
              <w14:schemeClr w14:val="tx1"/>
            </w14:solidFill>
          </w14:textFill>
        </w:rPr>
        <w:t>验收</w:t>
      </w:r>
      <w:r>
        <w:rPr>
          <w:rFonts w:hint="eastAsia" w:ascii="宋体" w:hAnsi="宋体" w:eastAsia="宋体" w:cs="Times New Roman"/>
          <w:color w:val="000000" w:themeColor="text1"/>
          <w:sz w:val="24"/>
          <w:szCs w:val="24"/>
          <w14:textFill>
            <w14:solidFill>
              <w14:schemeClr w14:val="tx1"/>
            </w14:solidFill>
          </w14:textFill>
        </w:rPr>
        <w:t>评价对象为中海石油华鹤煤化有限公司新建</w:t>
      </w:r>
      <w:r>
        <w:rPr>
          <w:rFonts w:hint="default" w:ascii="Times New Roman" w:hAnsi="Times New Roman" w:eastAsia="宋体" w:cs="Times New Roman"/>
          <w:b/>
          <w:i w:val="0"/>
          <w:iCs/>
          <w:color w:val="000000" w:themeColor="text1"/>
          <w:sz w:val="24"/>
          <w:szCs w:val="24"/>
          <w14:textFill>
            <w14:solidFill>
              <w14:schemeClr w14:val="tx1"/>
            </w14:solidFill>
          </w14:textFill>
        </w:rPr>
        <w:t>锅炉烟气超低排放项目</w:t>
      </w:r>
      <w:r>
        <w:rPr>
          <w:rFonts w:hint="eastAsia" w:ascii="宋体" w:hAnsi="宋体" w:eastAsia="宋体" w:cs="Times New Roman"/>
          <w:i w:val="0"/>
          <w:iCs/>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本次</w:t>
      </w:r>
      <w:r>
        <w:rPr>
          <w:rFonts w:hint="eastAsia" w:ascii="宋体" w:hAnsi="宋体" w:cs="Times New Roman"/>
          <w:color w:val="000000" w:themeColor="text1"/>
          <w:sz w:val="24"/>
          <w:szCs w:val="24"/>
          <w:lang w:val="en-US" w:eastAsia="zh-CN"/>
          <w14:textFill>
            <w14:solidFill>
              <w14:schemeClr w14:val="tx1"/>
            </w14:solidFill>
          </w14:textFill>
        </w:rPr>
        <w:t>验收</w:t>
      </w:r>
      <w:r>
        <w:rPr>
          <w:rFonts w:hint="eastAsia" w:ascii="宋体" w:hAnsi="宋体" w:eastAsia="宋体" w:cs="Times New Roman"/>
          <w:color w:val="000000" w:themeColor="text1"/>
          <w:sz w:val="24"/>
          <w:szCs w:val="24"/>
          <w14:textFill>
            <w14:solidFill>
              <w14:schemeClr w14:val="tx1"/>
            </w14:solidFill>
          </w14:textFill>
        </w:rPr>
        <w:t>评价范围包括锅炉烟气超低排放项目的</w:t>
      </w:r>
      <w:r>
        <w:rPr>
          <w:rFonts w:hint="eastAsia" w:ascii="宋体" w:hAnsi="宋体" w:cs="Times New Roman"/>
          <w:color w:val="000000" w:themeColor="text1"/>
          <w:sz w:val="24"/>
          <w:szCs w:val="24"/>
          <w:lang w:val="en-US" w:eastAsia="zh-CN"/>
          <w14:textFill>
            <w14:solidFill>
              <w14:schemeClr w14:val="tx1"/>
            </w14:solidFill>
          </w14:textFill>
        </w:rPr>
        <w:t>安全防护</w:t>
      </w:r>
      <w:r>
        <w:rPr>
          <w:rFonts w:hint="eastAsia" w:ascii="宋体" w:hAnsi="宋体" w:eastAsia="宋体" w:cs="Times New Roman"/>
          <w:color w:val="000000" w:themeColor="text1"/>
          <w:sz w:val="24"/>
          <w:szCs w:val="24"/>
          <w14:textFill>
            <w14:solidFill>
              <w14:schemeClr w14:val="tx1"/>
            </w14:solidFill>
          </w14:textFill>
        </w:rPr>
        <w:t>设施、工艺、总图布置、消防、安全管理等。</w:t>
      </w:r>
    </w:p>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bookmarkStart w:id="6" w:name="_Toc3598"/>
      <w:bookmarkStart w:id="7" w:name="_Toc38896847"/>
      <w:r>
        <w:rPr>
          <w:rFonts w:hint="eastAsia" w:ascii="Times New Roman" w:hAnsi="Times New Roman"/>
          <w:b/>
          <w:bCs/>
          <w:color w:val="000000"/>
          <w:sz w:val="24"/>
          <w:szCs w:val="24"/>
        </w:rPr>
        <w:t>标准规范及技术要求</w:t>
      </w:r>
      <w:bookmarkEnd w:id="6"/>
      <w:bookmarkEnd w:id="7"/>
    </w:p>
    <w:p>
      <w:pPr>
        <w:pStyle w:val="41"/>
        <w:numPr>
          <w:ilvl w:val="0"/>
          <w:numId w:val="7"/>
        </w:numPr>
        <w:tabs>
          <w:tab w:val="left" w:pos="426"/>
        </w:tabs>
        <w:suppressAutoHyphens w:val="0"/>
        <w:spacing w:line="360" w:lineRule="auto"/>
        <w:outlineLvl w:val="0"/>
        <w:rPr>
          <w:rFonts w:hint="eastAsia" w:ascii="Times New Roman" w:hAnsi="Times New Roman"/>
          <w:b/>
          <w:bCs/>
          <w:color w:val="000000"/>
          <w:sz w:val="24"/>
          <w:szCs w:val="24"/>
        </w:rPr>
      </w:pPr>
      <w:bookmarkStart w:id="8" w:name="_Toc106372153"/>
      <w:bookmarkStart w:id="9" w:name="_Toc38896848"/>
      <w:bookmarkStart w:id="10" w:name="_Toc21791"/>
      <w:r>
        <w:rPr>
          <w:rFonts w:hint="eastAsia" w:ascii="Times New Roman" w:hAnsi="Times New Roman"/>
          <w:b/>
          <w:bCs/>
          <w:color w:val="000000"/>
          <w:sz w:val="24"/>
          <w:szCs w:val="24"/>
        </w:rPr>
        <w:t>标准规范</w:t>
      </w:r>
      <w:bookmarkEnd w:id="8"/>
      <w:bookmarkEnd w:id="9"/>
      <w:bookmarkEnd w:id="10"/>
    </w:p>
    <w:p>
      <w:pPr>
        <w:autoSpaceDE w:val="0"/>
        <w:autoSpaceDN w:val="0"/>
        <w:spacing w:line="360" w:lineRule="auto"/>
        <w:ind w:firstLine="484" w:firstLineChars="202"/>
        <w:rPr>
          <w:rFonts w:hint="eastAsia"/>
          <w:sz w:val="24"/>
          <w:szCs w:val="24"/>
        </w:rPr>
      </w:pPr>
      <w:r>
        <w:rPr>
          <w:rFonts w:hint="eastAsia"/>
          <w:sz w:val="24"/>
          <w:szCs w:val="24"/>
        </w:rPr>
        <w:t>本项目执行的标准规范，包括但不限于以下国家法律、法规、标准规范，若以下法律、法规、标准规范与最新的国家和行业法律、法规、标准规范不一致或相冲突，则应按最新的标准规范执行。</w:t>
      </w:r>
    </w:p>
    <w:p>
      <w:pPr>
        <w:numPr>
          <w:ilvl w:val="0"/>
          <w:numId w:val="8"/>
        </w:numPr>
        <w:autoSpaceDE w:val="0"/>
        <w:autoSpaceDN w:val="0"/>
        <w:spacing w:line="360" w:lineRule="auto"/>
        <w:ind w:hangingChars="200"/>
        <w:rPr>
          <w:sz w:val="24"/>
          <w:szCs w:val="24"/>
        </w:rPr>
      </w:pPr>
      <w:bookmarkStart w:id="11" w:name="_Toc8065"/>
      <w:bookmarkStart w:id="12" w:name="OLE_LINK3"/>
      <w:bookmarkStart w:id="13" w:name="_Toc106372154"/>
      <w:bookmarkStart w:id="14" w:name="_Toc38896849"/>
      <w:r>
        <w:rPr>
          <w:rFonts w:hint="eastAsia"/>
          <w:sz w:val="24"/>
          <w:szCs w:val="24"/>
        </w:rPr>
        <w:t>《中华人民共和国安全生产法》（2</w:t>
      </w:r>
      <w:r>
        <w:rPr>
          <w:sz w:val="24"/>
          <w:szCs w:val="24"/>
        </w:rPr>
        <w:t>021</w:t>
      </w:r>
      <w:r>
        <w:rPr>
          <w:rFonts w:hint="eastAsia"/>
          <w:sz w:val="24"/>
          <w:szCs w:val="24"/>
        </w:rPr>
        <w:t>年修订版）；</w:t>
      </w:r>
    </w:p>
    <w:p>
      <w:pPr>
        <w:numPr>
          <w:ilvl w:val="0"/>
          <w:numId w:val="8"/>
        </w:numPr>
        <w:autoSpaceDE w:val="0"/>
        <w:autoSpaceDN w:val="0"/>
        <w:spacing w:line="360" w:lineRule="auto"/>
        <w:ind w:hangingChars="200"/>
        <w:rPr>
          <w:sz w:val="24"/>
          <w:szCs w:val="24"/>
        </w:rPr>
      </w:pPr>
      <w:r>
        <w:rPr>
          <w:rFonts w:hint="eastAsia"/>
          <w:sz w:val="24"/>
          <w:szCs w:val="24"/>
        </w:rPr>
        <w:t>《安全评价通则》（AQ</w:t>
      </w:r>
      <w:r>
        <w:rPr>
          <w:sz w:val="24"/>
          <w:szCs w:val="24"/>
        </w:rPr>
        <w:t>8001-2007</w:t>
      </w:r>
      <w:r>
        <w:rPr>
          <w:rFonts w:hint="eastAsia"/>
          <w:sz w:val="24"/>
          <w:szCs w:val="24"/>
        </w:rPr>
        <w:t>）；</w:t>
      </w:r>
    </w:p>
    <w:p>
      <w:pPr>
        <w:numPr>
          <w:ilvl w:val="0"/>
          <w:numId w:val="8"/>
        </w:numPr>
        <w:autoSpaceDE w:val="0"/>
        <w:autoSpaceDN w:val="0"/>
        <w:spacing w:line="360" w:lineRule="auto"/>
        <w:ind w:hangingChars="200"/>
        <w:rPr>
          <w:sz w:val="24"/>
          <w:szCs w:val="24"/>
        </w:rPr>
      </w:pPr>
      <w:r>
        <w:rPr>
          <w:rFonts w:hint="eastAsia"/>
          <w:sz w:val="24"/>
          <w:szCs w:val="24"/>
        </w:rPr>
        <w:t>《建设工程安全生产管理条例》（2</w:t>
      </w:r>
      <w:r>
        <w:rPr>
          <w:sz w:val="24"/>
          <w:szCs w:val="24"/>
        </w:rPr>
        <w:t>003</w:t>
      </w:r>
      <w:r>
        <w:rPr>
          <w:rFonts w:hint="eastAsia"/>
          <w:sz w:val="24"/>
          <w:szCs w:val="24"/>
        </w:rPr>
        <w:t>版）；</w:t>
      </w:r>
    </w:p>
    <w:p>
      <w:pPr>
        <w:numPr>
          <w:ilvl w:val="0"/>
          <w:numId w:val="8"/>
        </w:numPr>
        <w:autoSpaceDE w:val="0"/>
        <w:autoSpaceDN w:val="0"/>
        <w:spacing w:line="360" w:lineRule="auto"/>
        <w:ind w:hangingChars="200"/>
        <w:rPr>
          <w:rFonts w:hint="eastAsia"/>
          <w:sz w:val="24"/>
          <w:szCs w:val="24"/>
        </w:rPr>
      </w:pPr>
      <w:r>
        <w:rPr>
          <w:rFonts w:hint="eastAsia"/>
          <w:sz w:val="24"/>
          <w:szCs w:val="24"/>
        </w:rPr>
        <w:t>《国家安全监管总局关于加强化工过程安全管理的指导意见》（安监总管三〔2013〕88号）；</w:t>
      </w:r>
    </w:p>
    <w:p>
      <w:pPr>
        <w:numPr>
          <w:ilvl w:val="0"/>
          <w:numId w:val="8"/>
        </w:numPr>
        <w:autoSpaceDE w:val="0"/>
        <w:autoSpaceDN w:val="0"/>
        <w:spacing w:line="360" w:lineRule="auto"/>
        <w:ind w:hangingChars="200"/>
        <w:rPr>
          <w:sz w:val="24"/>
          <w:szCs w:val="24"/>
        </w:rPr>
      </w:pPr>
      <w:r>
        <w:rPr>
          <w:rFonts w:hint="eastAsia"/>
          <w:sz w:val="24"/>
          <w:szCs w:val="24"/>
        </w:rPr>
        <w:t>《化工建设项目安全设计管理导则》（AQ/T3033-2022）；</w:t>
      </w:r>
    </w:p>
    <w:p>
      <w:pPr>
        <w:numPr>
          <w:ilvl w:val="0"/>
          <w:numId w:val="8"/>
        </w:numPr>
        <w:autoSpaceDE w:val="0"/>
        <w:autoSpaceDN w:val="0"/>
        <w:spacing w:line="360" w:lineRule="auto"/>
        <w:ind w:left="0" w:hanging="480" w:hangingChars="200"/>
        <w:rPr>
          <w:sz w:val="24"/>
          <w:szCs w:val="24"/>
        </w:rPr>
      </w:pPr>
      <w:r>
        <w:rPr>
          <w:rFonts w:hint="eastAsia"/>
          <w:spacing w:val="0"/>
          <w:sz w:val="24"/>
          <w:szCs w:val="24"/>
          <w:lang w:eastAsia="zh-CN"/>
        </w:rPr>
        <w:t>《</w:t>
      </w:r>
      <w:r>
        <w:rPr>
          <w:rFonts w:hint="eastAsia"/>
          <w:spacing w:val="0"/>
          <w:sz w:val="24"/>
          <w:szCs w:val="24"/>
        </w:rPr>
        <w:t>中华人民共和国消防法》（国家主席令第6号）；</w:t>
      </w:r>
    </w:p>
    <w:p>
      <w:pPr>
        <w:numPr>
          <w:ilvl w:val="0"/>
          <w:numId w:val="8"/>
        </w:numPr>
        <w:autoSpaceDE w:val="0"/>
        <w:autoSpaceDN w:val="0"/>
        <w:spacing w:line="360" w:lineRule="auto"/>
        <w:ind w:left="0" w:hanging="480" w:hangingChars="200"/>
        <w:rPr>
          <w:sz w:val="24"/>
          <w:szCs w:val="24"/>
        </w:rPr>
      </w:pPr>
      <w:r>
        <w:rPr>
          <w:rFonts w:hint="eastAsia"/>
          <w:spacing w:val="0"/>
          <w:sz w:val="24"/>
          <w:szCs w:val="24"/>
        </w:rPr>
        <w:t>《关于加强建设项目“三同时”工作的通知》（国家发改委，国家安监局[2003]1346号）；</w:t>
      </w:r>
    </w:p>
    <w:p>
      <w:pPr>
        <w:numPr>
          <w:ilvl w:val="0"/>
          <w:numId w:val="8"/>
        </w:numPr>
        <w:autoSpaceDE w:val="0"/>
        <w:autoSpaceDN w:val="0"/>
        <w:spacing w:line="360" w:lineRule="auto"/>
        <w:ind w:left="0" w:hanging="480" w:hangingChars="200"/>
        <w:rPr>
          <w:sz w:val="24"/>
          <w:szCs w:val="24"/>
        </w:rPr>
      </w:pPr>
      <w:r>
        <w:rPr>
          <w:rFonts w:hint="eastAsia"/>
          <w:spacing w:val="0"/>
          <w:sz w:val="24"/>
          <w:szCs w:val="24"/>
        </w:rPr>
        <w:t>《建筑设计防火规范》（GB50016－2006）；</w:t>
      </w:r>
    </w:p>
    <w:p>
      <w:pPr>
        <w:numPr>
          <w:ilvl w:val="0"/>
          <w:numId w:val="8"/>
        </w:numPr>
        <w:autoSpaceDE w:val="0"/>
        <w:autoSpaceDN w:val="0"/>
        <w:spacing w:line="360" w:lineRule="auto"/>
        <w:ind w:left="0" w:hanging="480" w:hangingChars="200"/>
        <w:rPr>
          <w:sz w:val="24"/>
          <w:szCs w:val="24"/>
        </w:rPr>
      </w:pPr>
      <w:r>
        <w:rPr>
          <w:rFonts w:hint="eastAsia"/>
          <w:spacing w:val="0"/>
          <w:sz w:val="24"/>
          <w:szCs w:val="24"/>
        </w:rPr>
        <w:t>《建筑灭火器配置设计规范》（GB50140－2005）；</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《建筑物防雷设计规范》（GB 50057－2010）；</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《建筑照明设计标准》（GB 50034-2004）；</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《建筑采光设计标准》（GB/T 50033－2013）；</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《建筑工程抗震设防分类标准》（GB50223-2008）；</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《安全色》（GB 2893－2008）；</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《安全标志及使用导则》（GB 2894－2008）；</w:t>
      </w:r>
    </w:p>
    <w:p>
      <w:pPr>
        <w:numPr>
          <w:ilvl w:val="0"/>
          <w:numId w:val="8"/>
        </w:numPr>
        <w:autoSpaceDE w:val="0"/>
        <w:autoSpaceDN w:val="0"/>
        <w:spacing w:line="360" w:lineRule="auto"/>
        <w:ind w:left="0" w:hanging="480" w:hangingChars="200"/>
        <w:rPr>
          <w:rFonts w:hint="eastAsia"/>
          <w:spacing w:val="0"/>
          <w:sz w:val="24"/>
          <w:szCs w:val="24"/>
        </w:rPr>
      </w:pPr>
      <w:r>
        <w:rPr>
          <w:rFonts w:hint="eastAsia"/>
          <w:spacing w:val="0"/>
          <w:sz w:val="24"/>
          <w:szCs w:val="24"/>
        </w:rPr>
        <w:t>《消防安全标志》（GB 13495－1992）；</w:t>
      </w:r>
    </w:p>
    <w:p>
      <w:pPr>
        <w:numPr>
          <w:ilvl w:val="0"/>
          <w:numId w:val="8"/>
        </w:numPr>
        <w:autoSpaceDE w:val="0"/>
        <w:autoSpaceDN w:val="0"/>
        <w:spacing w:line="360" w:lineRule="auto"/>
        <w:ind w:left="0" w:hanging="480" w:hangingChars="200"/>
        <w:rPr>
          <w:rFonts w:hint="eastAsia"/>
          <w:sz w:val="24"/>
          <w:szCs w:val="24"/>
        </w:rPr>
      </w:pPr>
      <w:r>
        <w:rPr>
          <w:rFonts w:hint="eastAsia"/>
          <w:spacing w:val="0"/>
          <w:sz w:val="24"/>
          <w:szCs w:val="24"/>
        </w:rPr>
        <w:t>《生产经营单位安全生产事故应急预案编制导则》（AQ/T 9002—2006）。</w:t>
      </w:r>
    </w:p>
    <w:p>
      <w:pPr>
        <w:pStyle w:val="41"/>
        <w:numPr>
          <w:ilvl w:val="0"/>
          <w:numId w:val="7"/>
        </w:numPr>
        <w:tabs>
          <w:tab w:val="left" w:pos="426"/>
        </w:tabs>
        <w:suppressAutoHyphens w:val="0"/>
        <w:spacing w:line="360" w:lineRule="auto"/>
        <w:outlineLvl w:val="0"/>
        <w:rPr>
          <w:rFonts w:hint="eastAsia" w:ascii="Times New Roman" w:hAnsi="Times New Roman"/>
          <w:kern w:val="2"/>
          <w:sz w:val="24"/>
          <w:szCs w:val="24"/>
        </w:rPr>
      </w:pPr>
      <w:r>
        <w:rPr>
          <w:rFonts w:hint="eastAsia" w:ascii="Times New Roman" w:hAnsi="Times New Roman"/>
          <w:b/>
          <w:bCs/>
          <w:color w:val="000000"/>
          <w:sz w:val="24"/>
          <w:szCs w:val="24"/>
        </w:rPr>
        <w:t>技术要求</w:t>
      </w:r>
      <w:bookmarkEnd w:id="11"/>
      <w:bookmarkEnd w:id="12"/>
      <w:bookmarkEnd w:id="13"/>
      <w:bookmarkEnd w:id="14"/>
    </w:p>
    <w:p>
      <w:pPr>
        <w:spacing w:line="360" w:lineRule="auto"/>
        <w:rPr>
          <w:rFonts w:hint="eastAsia"/>
          <w:bCs/>
          <w:color w:val="000000"/>
          <w:sz w:val="24"/>
          <w:szCs w:val="24"/>
        </w:rPr>
      </w:pPr>
      <w:r>
        <w:rPr>
          <w:rFonts w:hint="eastAsia"/>
          <w:bCs/>
          <w:color w:val="000000"/>
          <w:sz w:val="24"/>
          <w:szCs w:val="24"/>
        </w:rPr>
        <w:t>3.2.1 安全</w:t>
      </w:r>
      <w:r>
        <w:rPr>
          <w:rFonts w:hint="eastAsia"/>
          <w:bCs/>
          <w:color w:val="000000"/>
          <w:sz w:val="24"/>
          <w:szCs w:val="24"/>
          <w:lang w:val="en-US" w:eastAsia="zh-CN"/>
        </w:rPr>
        <w:t>验收</w:t>
      </w:r>
      <w:r>
        <w:rPr>
          <w:rFonts w:hint="eastAsia"/>
          <w:bCs/>
          <w:color w:val="000000"/>
          <w:sz w:val="24"/>
          <w:szCs w:val="24"/>
        </w:rPr>
        <w:t>评价公司要求</w:t>
      </w:r>
    </w:p>
    <w:p>
      <w:pPr>
        <w:spacing w:line="360" w:lineRule="auto"/>
        <w:rPr>
          <w:rFonts w:hint="eastAsia" w:ascii="Times New Roman" w:hAnsi="Times New Roman" w:eastAsia="宋体" w:cs="Times New Roman"/>
          <w:sz w:val="24"/>
          <w:szCs w:val="24"/>
          <w:lang w:val="en-US" w:eastAsia="zh-CN"/>
        </w:rPr>
      </w:pPr>
      <w:r>
        <w:rPr>
          <w:rFonts w:hint="eastAsia"/>
          <w:bCs/>
          <w:color w:val="000000"/>
          <w:sz w:val="24"/>
          <w:szCs w:val="24"/>
        </w:rPr>
        <w:t>3.2.1.1</w:t>
      </w:r>
      <w:r>
        <w:rPr>
          <w:rFonts w:hint="eastAsia" w:ascii="Times New Roman" w:hAnsi="Times New Roman" w:eastAsia="宋体" w:cs="Times New Roman"/>
          <w:sz w:val="24"/>
          <w:szCs w:val="24"/>
          <w:lang w:val="en-US" w:eastAsia="zh-CN"/>
        </w:rPr>
        <w:t>★资格要求：投标人具有合法有效的企业法人营业执照、税务登记证及组织机构代码证或证照合一的营业执照，投标时需提供原件扫描件（原件备查）。投标人为事业单位的，应具有合法有效的事业单位法人证书，投标时需提供原件扫描件（原件备查）。投标人为分公司的，提供具有合法有效的营业执照和上级法人单位授权书（授权该分公司投标），认可该分公司和上级法人单位的资质、资格和业绩，不认可同一上级法人单位的其它分公司的资</w:t>
      </w:r>
      <w:bookmarkStart w:id="517" w:name="_GoBack"/>
      <w:bookmarkEnd w:id="517"/>
      <w:r>
        <w:rPr>
          <w:rFonts w:hint="eastAsia" w:ascii="Times New Roman" w:hAnsi="Times New Roman" w:eastAsia="宋体" w:cs="Times New Roman"/>
          <w:sz w:val="24"/>
          <w:szCs w:val="24"/>
          <w:lang w:val="en-US" w:eastAsia="zh-CN"/>
        </w:rPr>
        <w:t>质、资格和业绩，投标时需提供原件扫描件（原件备查）。分公司与上级法人单位只可一家参与投标，同时参与投标的，投标均无效。</w:t>
      </w:r>
    </w:p>
    <w:p>
      <w:pPr>
        <w:spacing w:line="360" w:lineRule="auto"/>
        <w:rPr>
          <w:rFonts w:hint="eastAsia" w:ascii="Times New Roman" w:hAnsi="Times New Roman" w:eastAsia="宋体" w:cs="Times New Roman"/>
          <w:sz w:val="24"/>
          <w:szCs w:val="24"/>
          <w:lang w:eastAsia="zh-CN"/>
        </w:rPr>
      </w:pPr>
      <w:r>
        <w:rPr>
          <w:rFonts w:hint="eastAsia"/>
          <w:sz w:val="24"/>
          <w:szCs w:val="24"/>
        </w:rPr>
        <w:t>3</w:t>
      </w:r>
      <w:r>
        <w:rPr>
          <w:sz w:val="24"/>
          <w:szCs w:val="24"/>
        </w:rPr>
        <w:t xml:space="preserve">.2.1.2 </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资质要求</w:t>
      </w:r>
      <w:r>
        <w:rPr>
          <w:rFonts w:hint="eastAsia" w:ascii="Times New Roman" w:hAnsi="Times New Roman" w:eastAsia="宋体" w:cs="Times New Roman"/>
          <w:sz w:val="24"/>
          <w:szCs w:val="24"/>
          <w:lang w:val="en-US" w:eastAsia="zh-CN"/>
        </w:rPr>
        <w:t>：</w:t>
      </w:r>
      <w:r>
        <w:rPr>
          <w:rFonts w:hint="eastAsia"/>
          <w:sz w:val="24"/>
          <w:szCs w:val="24"/>
        </w:rPr>
        <w:t>投标人须具有</w:t>
      </w:r>
      <w:r>
        <w:rPr>
          <w:rFonts w:hint="eastAsia" w:ascii="Times New Roman" w:hAnsi="Times New Roman" w:eastAsia="宋体" w:cs="Times New Roman"/>
          <w:spacing w:val="0"/>
          <w:sz w:val="24"/>
          <w:szCs w:val="24"/>
        </w:rPr>
        <w:t>安全评价机构资质证书</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pacing w:val="0"/>
          <w:sz w:val="24"/>
          <w:szCs w:val="24"/>
          <w:lang w:val="en-US" w:eastAsia="zh-CN"/>
        </w:rPr>
        <w:t>业务范围</w:t>
      </w:r>
      <w:r>
        <w:rPr>
          <w:rFonts w:hint="eastAsia"/>
          <w:sz w:val="24"/>
          <w:szCs w:val="24"/>
          <w:highlight w:val="none"/>
        </w:rPr>
        <w:t>包括</w:t>
      </w:r>
      <w:r>
        <w:rPr>
          <w:rFonts w:hint="eastAsia" w:ascii="Times New Roman" w:hAnsi="Times New Roman" w:eastAsia="宋体" w:cs="Times New Roman"/>
          <w:sz w:val="24"/>
          <w:szCs w:val="24"/>
          <w:highlight w:val="none"/>
          <w:lang w:eastAsia="zh-CN"/>
        </w:rPr>
        <w:t>化学原料</w:t>
      </w:r>
      <w:r>
        <w:rPr>
          <w:rFonts w:hint="eastAsia" w:ascii="Times New Roman" w:hAnsi="Times New Roman" w:eastAsia="宋体" w:cs="Times New Roman"/>
          <w:sz w:val="24"/>
          <w:szCs w:val="24"/>
          <w:lang w:eastAsia="zh-CN"/>
        </w:rPr>
        <w:t>。</w:t>
      </w:r>
    </w:p>
    <w:p>
      <w:pPr>
        <w:spacing w:line="360" w:lineRule="auto"/>
        <w:rPr>
          <w:rFonts w:hint="eastAsia" w:eastAsia="宋体"/>
          <w:sz w:val="24"/>
          <w:szCs w:val="24"/>
          <w:lang w:eastAsia="zh-CN"/>
        </w:rPr>
      </w:pPr>
      <w:r>
        <w:rPr>
          <w:bCs/>
          <w:color w:val="000000"/>
          <w:sz w:val="24"/>
          <w:szCs w:val="24"/>
        </w:rPr>
        <w:t>3.2.1.3</w:t>
      </w:r>
      <w:r>
        <w:rPr>
          <w:rFonts w:hint="eastAsia"/>
          <w:bCs/>
          <w:color w:val="000000"/>
          <w:sz w:val="24"/>
          <w:szCs w:val="24"/>
          <w:lang w:val="en-US" w:eastAsia="zh-CN"/>
        </w:rPr>
        <w:t xml:space="preserve"> </w:t>
      </w:r>
      <w:r>
        <w:rPr>
          <w:rFonts w:hint="eastAsia"/>
          <w:sz w:val="24"/>
          <w:szCs w:val="24"/>
        </w:rPr>
        <w:t>投标人必须配备满足本服务项目的火灾、爆炸、扩散定量风险计算分析软件和测温仪、测厚仪、便携式有毒有害、可燃气体检测报警仪等设备</w:t>
      </w:r>
      <w:r>
        <w:rPr>
          <w:rFonts w:hint="eastAsia"/>
          <w:sz w:val="24"/>
          <w:szCs w:val="24"/>
          <w:lang w:eastAsia="zh-CN"/>
        </w:rPr>
        <w:t>。</w:t>
      </w:r>
    </w:p>
    <w:p>
      <w:pPr>
        <w:spacing w:line="360" w:lineRule="auto"/>
        <w:rPr>
          <w:sz w:val="24"/>
          <w:szCs w:val="24"/>
        </w:rPr>
      </w:pPr>
      <w:r>
        <w:rPr>
          <w:rFonts w:hint="eastAsia"/>
          <w:sz w:val="24"/>
          <w:szCs w:val="24"/>
        </w:rPr>
        <w:t>3.</w:t>
      </w:r>
      <w:r>
        <w:rPr>
          <w:sz w:val="24"/>
          <w:szCs w:val="24"/>
        </w:rPr>
        <w:t>2</w:t>
      </w:r>
      <w:r>
        <w:rPr>
          <w:rFonts w:hint="eastAsia"/>
          <w:sz w:val="24"/>
          <w:szCs w:val="24"/>
        </w:rPr>
        <w:t>.1.</w:t>
      </w:r>
      <w:r>
        <w:rPr>
          <w:sz w:val="24"/>
          <w:szCs w:val="24"/>
        </w:rPr>
        <w:t>4</w:t>
      </w:r>
      <w:r>
        <w:rPr>
          <w:rFonts w:hint="eastAsia"/>
          <w:sz w:val="24"/>
          <w:szCs w:val="24"/>
          <w:lang w:val="en-US" w:eastAsia="zh-CN"/>
        </w:rPr>
        <w:t xml:space="preserve"> </w:t>
      </w:r>
      <w:r>
        <w:rPr>
          <w:rFonts w:hint="eastAsia" w:ascii="宋体" w:hAnsi="宋体"/>
          <w:sz w:val="24"/>
          <w:szCs w:val="24"/>
        </w:rPr>
        <w:t>★</w:t>
      </w:r>
      <w:r>
        <w:rPr>
          <w:rFonts w:hint="eastAsia" w:ascii="Times New Roman" w:hAnsi="Times New Roman" w:eastAsia="宋体" w:cs="Times New Roman"/>
          <w:sz w:val="24"/>
          <w:szCs w:val="24"/>
          <w:lang w:val="en-US" w:eastAsia="zh-CN"/>
        </w:rPr>
        <w:t>业绩要求：2022年1月1日至投标截止时间（以合同签署日期为准），投标人须提供至少2个已完成的类似工程安全</w:t>
      </w:r>
      <w:r>
        <w:rPr>
          <w:rFonts w:hint="eastAsia" w:eastAsia="宋体" w:cs="Times New Roman"/>
          <w:sz w:val="24"/>
          <w:szCs w:val="24"/>
          <w:lang w:val="en-US" w:eastAsia="zh-CN"/>
        </w:rPr>
        <w:t>验收</w:t>
      </w:r>
      <w:r>
        <w:rPr>
          <w:rFonts w:hint="eastAsia" w:ascii="Times New Roman" w:hAnsi="Times New Roman" w:eastAsia="宋体" w:cs="Times New Roman"/>
          <w:sz w:val="24"/>
          <w:szCs w:val="24"/>
          <w:lang w:val="en-US" w:eastAsia="zh-CN"/>
        </w:rPr>
        <w:t>评价业绩。业绩证明文件包括但不限于：1）合同和2）服务验收证明材料。投标人所提交的业绩证明文件必须至少体现以下内容：合同签署时间、合同名称、合同工作内容、服务验收证明材料。未提交业绩证明文件，或所提供的业绩证明文件无法认定满足上述要求的，均视为无效业绩。</w:t>
      </w:r>
    </w:p>
    <w:p>
      <w:pPr>
        <w:spacing w:line="360" w:lineRule="auto"/>
        <w:rPr>
          <w:rFonts w:hint="eastAsia"/>
          <w:sz w:val="24"/>
          <w:szCs w:val="24"/>
        </w:rPr>
      </w:pPr>
      <w:r>
        <w:rPr>
          <w:rFonts w:hint="eastAsia"/>
          <w:sz w:val="24"/>
          <w:szCs w:val="24"/>
        </w:rPr>
        <w:t>3</w:t>
      </w:r>
      <w:r>
        <w:rPr>
          <w:sz w:val="24"/>
          <w:szCs w:val="24"/>
        </w:rPr>
        <w:t>.2.1.</w:t>
      </w:r>
      <w:r>
        <w:rPr>
          <w:rFonts w:hint="eastAsia"/>
          <w:sz w:val="24"/>
          <w:szCs w:val="24"/>
          <w:lang w:val="en-US" w:eastAsia="zh-CN"/>
        </w:rPr>
        <w:t>5</w:t>
      </w:r>
      <w:r>
        <w:rPr>
          <w:sz w:val="24"/>
          <w:szCs w:val="24"/>
        </w:rPr>
        <w:t xml:space="preserve"> </w:t>
      </w:r>
      <w:r>
        <w:rPr>
          <w:rFonts w:hint="eastAsia" w:ascii="宋体" w:hAnsi="宋体"/>
          <w:sz w:val="24"/>
          <w:szCs w:val="24"/>
        </w:rPr>
        <w:t>★</w:t>
      </w:r>
      <w:r>
        <w:rPr>
          <w:rFonts w:hint="eastAsia"/>
          <w:sz w:val="24"/>
          <w:szCs w:val="24"/>
          <w:lang w:val="en-US" w:eastAsia="zh-CN"/>
        </w:rPr>
        <w:t>人员要求：</w:t>
      </w:r>
      <w:r>
        <w:rPr>
          <w:rFonts w:hint="eastAsia"/>
          <w:sz w:val="24"/>
          <w:szCs w:val="24"/>
        </w:rPr>
        <w:t>投标人须配备专职安全评价师</w:t>
      </w:r>
      <w:r>
        <w:rPr>
          <w:sz w:val="24"/>
          <w:szCs w:val="24"/>
        </w:rPr>
        <w:t>负责</w:t>
      </w:r>
      <w:r>
        <w:rPr>
          <w:rFonts w:hint="eastAsia"/>
          <w:sz w:val="24"/>
          <w:szCs w:val="24"/>
        </w:rPr>
        <w:t>本次竣工</w:t>
      </w:r>
      <w:r>
        <w:rPr>
          <w:rFonts w:hint="eastAsia"/>
          <w:sz w:val="24"/>
          <w:szCs w:val="24"/>
          <w:lang w:val="en-US" w:eastAsia="zh-CN"/>
        </w:rPr>
        <w:t>安全评价</w:t>
      </w:r>
      <w:r>
        <w:rPr>
          <w:rFonts w:hint="eastAsia"/>
          <w:sz w:val="24"/>
          <w:szCs w:val="24"/>
        </w:rPr>
        <w:t>验收工作，且必须是本企业在职人员（提供近6个月社会养老保险缴纳证明）。</w:t>
      </w:r>
    </w:p>
    <w:p>
      <w:pPr>
        <w:spacing w:line="360" w:lineRule="auto"/>
        <w:rPr>
          <w:rFonts w:hint="eastAsia"/>
          <w:sz w:val="24"/>
          <w:szCs w:val="24"/>
        </w:rPr>
      </w:pPr>
      <w:r>
        <w:rPr>
          <w:rFonts w:hint="eastAsia"/>
          <w:sz w:val="24"/>
          <w:szCs w:val="24"/>
        </w:rPr>
        <w:t>3</w:t>
      </w:r>
      <w:r>
        <w:rPr>
          <w:sz w:val="24"/>
          <w:szCs w:val="24"/>
        </w:rPr>
        <w:t>.2.1.</w:t>
      </w:r>
      <w:r>
        <w:rPr>
          <w:rFonts w:hint="eastAsia"/>
          <w:sz w:val="24"/>
          <w:szCs w:val="24"/>
          <w:lang w:val="en-US" w:eastAsia="zh-CN"/>
        </w:rPr>
        <w:t xml:space="preserve">6 </w:t>
      </w:r>
      <w:r>
        <w:rPr>
          <w:rFonts w:hint="eastAsia"/>
          <w:sz w:val="24"/>
          <w:szCs w:val="24"/>
        </w:rPr>
        <w:t>相关</w:t>
      </w:r>
      <w:r>
        <w:rPr>
          <w:sz w:val="24"/>
          <w:szCs w:val="24"/>
        </w:rPr>
        <w:t>安全环保要求</w:t>
      </w:r>
      <w:r>
        <w:rPr>
          <w:rFonts w:hint="eastAsia"/>
          <w:sz w:val="24"/>
          <w:szCs w:val="24"/>
        </w:rPr>
        <w:t>：</w:t>
      </w:r>
      <w:r>
        <w:rPr>
          <w:rFonts w:hint="eastAsia"/>
          <w:sz w:val="24"/>
          <w:szCs w:val="24"/>
          <w:lang w:eastAsia="zh-CN"/>
        </w:rPr>
        <w:t>投标人</w:t>
      </w:r>
      <w:r>
        <w:rPr>
          <w:sz w:val="24"/>
          <w:szCs w:val="24"/>
        </w:rPr>
        <w:t>需按照</w:t>
      </w:r>
      <w:r>
        <w:rPr>
          <w:rFonts w:hint="eastAsia"/>
          <w:sz w:val="24"/>
          <w:szCs w:val="24"/>
          <w:lang w:eastAsia="zh-CN"/>
        </w:rPr>
        <w:t>招标人</w:t>
      </w:r>
      <w:r>
        <w:rPr>
          <w:sz w:val="24"/>
          <w:szCs w:val="24"/>
        </w:rPr>
        <w:t>管理要求进行入厂安全培训、工作风险性分析、现场作业票办理等管理制度；</w:t>
      </w:r>
    </w:p>
    <w:p>
      <w:pPr>
        <w:spacing w:line="360" w:lineRule="auto"/>
        <w:rPr>
          <w:rFonts w:hint="eastAsia"/>
          <w:sz w:val="24"/>
          <w:szCs w:val="24"/>
        </w:rPr>
      </w:pPr>
      <w:r>
        <w:rPr>
          <w:rFonts w:hint="eastAsia"/>
          <w:b/>
          <w:bCs/>
          <w:color w:val="000000"/>
          <w:sz w:val="24"/>
          <w:szCs w:val="24"/>
        </w:rPr>
        <w:t>3.2.</w:t>
      </w:r>
      <w:r>
        <w:rPr>
          <w:b/>
          <w:bCs/>
          <w:color w:val="000000"/>
          <w:sz w:val="24"/>
          <w:szCs w:val="24"/>
        </w:rPr>
        <w:t>2</w:t>
      </w:r>
      <w:r>
        <w:rPr>
          <w:rFonts w:hint="eastAsia"/>
          <w:b/>
          <w:bCs/>
          <w:color w:val="000000"/>
          <w:sz w:val="24"/>
          <w:szCs w:val="24"/>
        </w:rPr>
        <w:t xml:space="preserve"> </w:t>
      </w:r>
      <w:r>
        <w:rPr>
          <w:rFonts w:hint="eastAsia"/>
          <w:sz w:val="24"/>
          <w:szCs w:val="24"/>
        </w:rPr>
        <w:t>安全评价质量控制要求</w:t>
      </w:r>
    </w:p>
    <w:p>
      <w:pPr>
        <w:spacing w:line="360" w:lineRule="auto"/>
        <w:rPr>
          <w:rFonts w:hint="eastAsia"/>
          <w:sz w:val="24"/>
          <w:szCs w:val="24"/>
        </w:rPr>
      </w:pPr>
      <w:r>
        <w:rPr>
          <w:rFonts w:hint="eastAsia"/>
          <w:sz w:val="24"/>
          <w:szCs w:val="24"/>
        </w:rPr>
        <w:t>3.2.</w:t>
      </w:r>
      <w:r>
        <w:rPr>
          <w:sz w:val="24"/>
          <w:szCs w:val="24"/>
        </w:rPr>
        <w:t>2</w:t>
      </w:r>
      <w:r>
        <w:rPr>
          <w:rFonts w:hint="eastAsia"/>
          <w:sz w:val="24"/>
          <w:szCs w:val="24"/>
        </w:rPr>
        <w:t>.1</w:t>
      </w:r>
      <w:r>
        <w:rPr>
          <w:rFonts w:hint="eastAsia"/>
          <w:b/>
          <w:bCs/>
          <w:color w:val="000000"/>
          <w:sz w:val="24"/>
          <w:szCs w:val="24"/>
        </w:rPr>
        <w:t xml:space="preserve"> </w:t>
      </w:r>
      <w:r>
        <w:rPr>
          <w:rFonts w:hint="eastAsia"/>
          <w:sz w:val="24"/>
          <w:szCs w:val="24"/>
        </w:rPr>
        <w:t>投标人应采取有效措施，</w:t>
      </w:r>
      <w:r>
        <w:rPr>
          <w:rFonts w:hint="eastAsia"/>
          <w:sz w:val="24"/>
          <w:szCs w:val="24"/>
          <w:lang w:val="en-US" w:eastAsia="zh-CN"/>
        </w:rPr>
        <w:t>验收</w:t>
      </w:r>
      <w:r>
        <w:rPr>
          <w:rFonts w:hint="eastAsia"/>
          <w:sz w:val="24"/>
          <w:szCs w:val="24"/>
        </w:rPr>
        <w:t>符合本技术规范书及最新国家法律、法规、行业规范标准的要求；</w:t>
      </w:r>
    </w:p>
    <w:p>
      <w:pPr>
        <w:spacing w:line="360" w:lineRule="auto"/>
        <w:rPr>
          <w:rFonts w:hint="eastAsia"/>
          <w:sz w:val="24"/>
          <w:szCs w:val="24"/>
        </w:rPr>
      </w:pPr>
      <w:r>
        <w:rPr>
          <w:rFonts w:hint="eastAsia"/>
          <w:sz w:val="24"/>
          <w:szCs w:val="24"/>
        </w:rPr>
        <w:t>3.2.</w:t>
      </w:r>
      <w:r>
        <w:rPr>
          <w:sz w:val="24"/>
          <w:szCs w:val="24"/>
        </w:rPr>
        <w:t>2</w:t>
      </w:r>
      <w:r>
        <w:rPr>
          <w:rFonts w:hint="eastAsia"/>
          <w:sz w:val="24"/>
          <w:szCs w:val="24"/>
        </w:rPr>
        <w:t>.2</w:t>
      </w:r>
      <w:r>
        <w:rPr>
          <w:rFonts w:hint="eastAsia"/>
          <w:b/>
          <w:bCs/>
          <w:color w:val="000000"/>
          <w:sz w:val="24"/>
          <w:szCs w:val="24"/>
        </w:rPr>
        <w:t xml:space="preserve"> </w:t>
      </w:r>
      <w:r>
        <w:rPr>
          <w:rFonts w:hint="eastAsia"/>
          <w:sz w:val="24"/>
          <w:szCs w:val="24"/>
        </w:rPr>
        <w:t>验收报告须对总体质量负责。</w:t>
      </w:r>
    </w:p>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bookmarkStart w:id="15" w:name="_Toc5385"/>
      <w:r>
        <w:rPr>
          <w:rFonts w:hint="eastAsia" w:ascii="Times New Roman" w:hAnsi="Times New Roman"/>
          <w:b/>
          <w:bCs/>
          <w:color w:val="000000"/>
          <w:sz w:val="24"/>
          <w:szCs w:val="24"/>
        </w:rPr>
        <w:pict>
          <v:line id="直线 89" o:spid="_x0000_s1026" o:spt="20" style="position:absolute;left:0pt;margin-left:144pt;margin-top:23.4pt;height:0pt;width:0.05pt;z-index:251659264;mso-width-relative:page;mso-height-relative:page;" filled="f" coordsize="21600,21600">
            <v:path arrowok="t"/>
            <v:fill on="f" focussize="0,0"/>
            <v:stroke/>
            <v:imagedata o:title=""/>
            <o:lock v:ext="edit"/>
          </v:line>
        </w:pict>
      </w:r>
      <w:bookmarkEnd w:id="0"/>
      <w:r>
        <w:rPr>
          <w:rFonts w:hint="eastAsia" w:ascii="Times New Roman" w:hAnsi="Times New Roman"/>
          <w:b/>
          <w:bCs/>
          <w:color w:val="000000"/>
          <w:sz w:val="24"/>
          <w:szCs w:val="24"/>
        </w:rPr>
        <w:t>服务范围</w:t>
      </w:r>
      <w:bookmarkEnd w:id="1"/>
      <w:bookmarkEnd w:id="15"/>
    </w:p>
    <w:p>
      <w:pPr>
        <w:pStyle w:val="41"/>
        <w:numPr>
          <w:ilvl w:val="0"/>
          <w:numId w:val="9"/>
        </w:numPr>
        <w:tabs>
          <w:tab w:val="left" w:pos="426"/>
        </w:tabs>
        <w:suppressAutoHyphens w:val="0"/>
        <w:spacing w:line="360" w:lineRule="auto"/>
        <w:outlineLvl w:val="0"/>
        <w:rPr>
          <w:rFonts w:hint="eastAsia" w:ascii="Times New Roman" w:hAnsi="Times New Roman"/>
          <w:b/>
          <w:bCs/>
          <w:color w:val="000000"/>
          <w:sz w:val="24"/>
          <w:szCs w:val="24"/>
        </w:rPr>
      </w:pPr>
      <w:bookmarkStart w:id="16" w:name="_Toc23577"/>
      <w:bookmarkStart w:id="17" w:name="_Toc38896855"/>
      <w:bookmarkStart w:id="18" w:name="_Toc106372156"/>
      <w:bookmarkStart w:id="19" w:name="_Toc349220121"/>
      <w:r>
        <w:rPr>
          <w:rFonts w:hint="eastAsia" w:ascii="Times New Roman" w:hAnsi="Times New Roman"/>
          <w:b/>
          <w:sz w:val="24"/>
          <w:szCs w:val="24"/>
          <w:lang w:eastAsia="zh-CN"/>
        </w:rPr>
        <w:t>招标人</w:t>
      </w:r>
      <w:r>
        <w:rPr>
          <w:rFonts w:hint="eastAsia" w:ascii="Times New Roman" w:hAnsi="Times New Roman"/>
          <w:b/>
          <w:sz w:val="24"/>
          <w:szCs w:val="24"/>
        </w:rPr>
        <w:t>服务范围</w:t>
      </w:r>
      <w:bookmarkEnd w:id="16"/>
      <w:bookmarkEnd w:id="17"/>
      <w:bookmarkEnd w:id="18"/>
    </w:p>
    <w:p>
      <w:pPr>
        <w:spacing w:line="360" w:lineRule="auto"/>
        <w:rPr>
          <w:sz w:val="24"/>
          <w:szCs w:val="24"/>
        </w:rPr>
      </w:pPr>
      <w:r>
        <w:rPr>
          <w:rFonts w:hint="eastAsia"/>
          <w:sz w:val="24"/>
          <w:szCs w:val="24"/>
        </w:rPr>
        <w:t>4.1.1 为进厂人员提供三级安全教育；</w:t>
      </w:r>
    </w:p>
    <w:p>
      <w:pPr>
        <w:spacing w:line="360" w:lineRule="auto"/>
        <w:rPr>
          <w:sz w:val="24"/>
          <w:szCs w:val="24"/>
        </w:rPr>
      </w:pPr>
      <w:r>
        <w:rPr>
          <w:rFonts w:hint="eastAsia"/>
          <w:sz w:val="24"/>
          <w:szCs w:val="24"/>
        </w:rPr>
        <w:t>4.1.2 为评估人员提供工作所需的办公室；</w:t>
      </w:r>
    </w:p>
    <w:p>
      <w:pPr>
        <w:spacing w:line="360" w:lineRule="auto"/>
        <w:rPr>
          <w:rFonts w:hint="eastAsia"/>
          <w:sz w:val="24"/>
          <w:szCs w:val="24"/>
        </w:rPr>
      </w:pPr>
      <w:r>
        <w:rPr>
          <w:rFonts w:hint="eastAsia"/>
          <w:sz w:val="24"/>
          <w:szCs w:val="24"/>
        </w:rPr>
        <w:t>4.1.3 负责向</w:t>
      </w:r>
      <w:r>
        <w:rPr>
          <w:rFonts w:hint="eastAsia"/>
          <w:sz w:val="24"/>
          <w:szCs w:val="24"/>
          <w:lang w:eastAsia="zh-CN"/>
        </w:rPr>
        <w:t>投标人</w:t>
      </w:r>
      <w:r>
        <w:rPr>
          <w:rFonts w:hint="eastAsia"/>
          <w:sz w:val="24"/>
          <w:szCs w:val="24"/>
        </w:rPr>
        <w:t>提供安全管理的文件和资料；</w:t>
      </w:r>
    </w:p>
    <w:p>
      <w:pPr>
        <w:spacing w:line="360" w:lineRule="auto"/>
        <w:rPr>
          <w:rFonts w:hint="eastAsia"/>
          <w:sz w:val="24"/>
          <w:szCs w:val="24"/>
        </w:rPr>
      </w:pPr>
      <w:r>
        <w:rPr>
          <w:rFonts w:hint="eastAsia"/>
          <w:sz w:val="24"/>
          <w:szCs w:val="24"/>
        </w:rPr>
        <w:t xml:space="preserve">4.1.4 </w:t>
      </w:r>
      <w:r>
        <w:rPr>
          <w:rFonts w:hint="eastAsia"/>
          <w:sz w:val="24"/>
          <w:szCs w:val="24"/>
          <w:lang w:eastAsia="zh-CN"/>
        </w:rPr>
        <w:t>招标人</w:t>
      </w:r>
      <w:r>
        <w:rPr>
          <w:rFonts w:hint="eastAsia"/>
          <w:sz w:val="24"/>
          <w:szCs w:val="24"/>
        </w:rPr>
        <w:t>负责提出本服务相关的技术要求；</w:t>
      </w:r>
    </w:p>
    <w:p>
      <w:pPr>
        <w:spacing w:line="360" w:lineRule="auto"/>
        <w:rPr>
          <w:rFonts w:hint="eastAsia"/>
          <w:sz w:val="24"/>
          <w:szCs w:val="24"/>
        </w:rPr>
      </w:pPr>
      <w:r>
        <w:rPr>
          <w:rFonts w:hint="eastAsia"/>
          <w:sz w:val="24"/>
          <w:szCs w:val="24"/>
        </w:rPr>
        <w:t xml:space="preserve">4.1.5 </w:t>
      </w:r>
      <w:r>
        <w:rPr>
          <w:rFonts w:hint="eastAsia"/>
          <w:sz w:val="24"/>
          <w:szCs w:val="24"/>
          <w:lang w:eastAsia="zh-CN"/>
        </w:rPr>
        <w:t>招标人</w:t>
      </w:r>
      <w:r>
        <w:rPr>
          <w:rFonts w:hint="eastAsia"/>
          <w:sz w:val="24"/>
          <w:szCs w:val="24"/>
        </w:rPr>
        <w:t>负责服务整体协调工作；</w:t>
      </w:r>
    </w:p>
    <w:p>
      <w:pPr>
        <w:spacing w:line="360" w:lineRule="auto"/>
        <w:rPr>
          <w:rFonts w:hint="eastAsia"/>
          <w:sz w:val="24"/>
          <w:szCs w:val="24"/>
        </w:rPr>
      </w:pPr>
      <w:r>
        <w:rPr>
          <w:rFonts w:hint="eastAsia"/>
          <w:sz w:val="24"/>
          <w:szCs w:val="24"/>
        </w:rPr>
        <w:t xml:space="preserve">4.1.6 </w:t>
      </w:r>
      <w:r>
        <w:rPr>
          <w:rFonts w:hint="eastAsia"/>
          <w:sz w:val="24"/>
          <w:szCs w:val="24"/>
          <w:lang w:eastAsia="zh-CN"/>
        </w:rPr>
        <w:t>招标人</w:t>
      </w:r>
      <w:r>
        <w:rPr>
          <w:rFonts w:hint="eastAsia"/>
          <w:sz w:val="24"/>
          <w:szCs w:val="24"/>
        </w:rPr>
        <w:t>负责</w:t>
      </w:r>
      <w:r>
        <w:rPr>
          <w:rFonts w:hint="eastAsia"/>
          <w:sz w:val="24"/>
          <w:szCs w:val="24"/>
          <w:lang w:eastAsia="zh-CN"/>
        </w:rPr>
        <w:t>投标人</w:t>
      </w:r>
      <w:r>
        <w:rPr>
          <w:rFonts w:hint="eastAsia"/>
          <w:sz w:val="24"/>
          <w:szCs w:val="24"/>
        </w:rPr>
        <w:t>服务的安全检查、考核。</w:t>
      </w:r>
    </w:p>
    <w:p>
      <w:pPr>
        <w:pStyle w:val="41"/>
        <w:numPr>
          <w:ilvl w:val="0"/>
          <w:numId w:val="9"/>
        </w:numPr>
        <w:tabs>
          <w:tab w:val="left" w:pos="426"/>
        </w:tabs>
        <w:suppressAutoHyphens w:val="0"/>
        <w:spacing w:line="360" w:lineRule="auto"/>
        <w:outlineLvl w:val="0"/>
        <w:rPr>
          <w:rFonts w:hint="eastAsia" w:ascii="Times New Roman" w:hAnsi="Times New Roman"/>
          <w:b/>
          <w:bCs/>
          <w:color w:val="000000"/>
          <w:sz w:val="24"/>
          <w:szCs w:val="24"/>
        </w:rPr>
      </w:pPr>
      <w:bookmarkStart w:id="20" w:name="_Toc38896856"/>
      <w:bookmarkStart w:id="21" w:name="_Toc24290"/>
      <w:bookmarkStart w:id="22" w:name="_Toc106372157"/>
      <w:r>
        <w:rPr>
          <w:rFonts w:hint="eastAsia" w:ascii="Times New Roman" w:hAnsi="Times New Roman"/>
          <w:b/>
          <w:sz w:val="24"/>
          <w:szCs w:val="24"/>
          <w:lang w:eastAsia="zh-CN"/>
        </w:rPr>
        <w:t>投标人</w:t>
      </w:r>
      <w:r>
        <w:rPr>
          <w:rFonts w:hint="eastAsia" w:ascii="Times New Roman" w:hAnsi="Times New Roman"/>
          <w:b/>
          <w:sz w:val="24"/>
          <w:szCs w:val="24"/>
        </w:rPr>
        <w:t>服务范围</w:t>
      </w:r>
      <w:bookmarkEnd w:id="20"/>
      <w:bookmarkEnd w:id="21"/>
      <w:bookmarkEnd w:id="22"/>
    </w:p>
    <w:p>
      <w:pPr>
        <w:spacing w:line="360" w:lineRule="auto"/>
        <w:rPr>
          <w:sz w:val="24"/>
          <w:szCs w:val="24"/>
        </w:rPr>
      </w:pPr>
      <w:r>
        <w:rPr>
          <w:rFonts w:hint="eastAsia"/>
          <w:sz w:val="24"/>
          <w:szCs w:val="24"/>
        </w:rPr>
        <w:t>4.2.1 按照3.1标准，</w:t>
      </w:r>
      <w:r>
        <w:rPr>
          <w:rFonts w:hint="eastAsia"/>
          <w:sz w:val="24"/>
          <w:szCs w:val="24"/>
          <w:lang w:val="en-US" w:eastAsia="zh-CN"/>
        </w:rPr>
        <w:t>对锅炉烟气超低排放项目</w:t>
      </w:r>
      <w:r>
        <w:rPr>
          <w:rFonts w:hint="eastAsia"/>
          <w:sz w:val="24"/>
          <w:szCs w:val="24"/>
        </w:rPr>
        <w:t>开展</w:t>
      </w:r>
      <w:r>
        <w:rPr>
          <w:rFonts w:hint="eastAsia"/>
          <w:sz w:val="24"/>
          <w:szCs w:val="24"/>
          <w:lang w:eastAsia="zh-CN"/>
        </w:rPr>
        <w:t>安全验收评价</w:t>
      </w:r>
      <w:r>
        <w:rPr>
          <w:rFonts w:hint="eastAsia"/>
          <w:sz w:val="24"/>
          <w:szCs w:val="24"/>
          <w:lang w:val="en-US" w:eastAsia="zh-CN"/>
        </w:rPr>
        <w:t>工作</w:t>
      </w:r>
      <w:r>
        <w:rPr>
          <w:rFonts w:hint="eastAsia"/>
          <w:sz w:val="24"/>
          <w:szCs w:val="24"/>
        </w:rPr>
        <w:t>，并出具符合现有国家法律法规标准的</w:t>
      </w:r>
      <w:r>
        <w:rPr>
          <w:rFonts w:hint="eastAsia"/>
          <w:sz w:val="24"/>
          <w:szCs w:val="24"/>
          <w:lang w:eastAsia="zh-CN"/>
        </w:rPr>
        <w:t>安全验收评价</w:t>
      </w:r>
      <w:r>
        <w:rPr>
          <w:rFonts w:hint="eastAsia"/>
          <w:sz w:val="24"/>
          <w:szCs w:val="24"/>
        </w:rPr>
        <w:t>报告</w:t>
      </w:r>
      <w:r>
        <w:rPr>
          <w:rFonts w:hint="eastAsia"/>
          <w:sz w:val="24"/>
          <w:szCs w:val="24"/>
          <w:lang w:eastAsia="zh-CN"/>
        </w:rPr>
        <w:t>（</w:t>
      </w:r>
      <w:r>
        <w:rPr>
          <w:rFonts w:hint="eastAsia"/>
          <w:sz w:val="24"/>
          <w:szCs w:val="24"/>
          <w:lang w:val="en-US" w:eastAsia="zh-CN"/>
        </w:rPr>
        <w:t>评价报告应经过专家评审后终版报告，专家评审费用由投标人支付</w:t>
      </w:r>
      <w:r>
        <w:rPr>
          <w:rFonts w:hint="eastAsia"/>
          <w:sz w:val="24"/>
          <w:szCs w:val="24"/>
          <w:lang w:eastAsia="zh-CN"/>
        </w:rPr>
        <w:t>）</w:t>
      </w:r>
      <w:r>
        <w:rPr>
          <w:rFonts w:hint="eastAsia"/>
          <w:sz w:val="24"/>
          <w:szCs w:val="24"/>
        </w:rPr>
        <w:t>；</w:t>
      </w:r>
    </w:p>
    <w:p>
      <w:pPr>
        <w:spacing w:line="360" w:lineRule="auto"/>
        <w:rPr>
          <w:rFonts w:hint="eastAsia"/>
          <w:sz w:val="24"/>
          <w:szCs w:val="24"/>
        </w:rPr>
      </w:pPr>
      <w:r>
        <w:rPr>
          <w:rFonts w:hint="eastAsia"/>
          <w:sz w:val="24"/>
          <w:szCs w:val="24"/>
        </w:rPr>
        <w:t>4.2.</w:t>
      </w:r>
      <w:r>
        <w:rPr>
          <w:sz w:val="24"/>
          <w:szCs w:val="24"/>
        </w:rPr>
        <w:t>2</w:t>
      </w:r>
      <w:r>
        <w:rPr>
          <w:rFonts w:hint="eastAsia"/>
          <w:sz w:val="24"/>
          <w:szCs w:val="24"/>
        </w:rPr>
        <w:t xml:space="preserve"> 对检查发现的问题，向</w:t>
      </w:r>
      <w:r>
        <w:rPr>
          <w:rFonts w:hint="eastAsia"/>
          <w:sz w:val="24"/>
          <w:szCs w:val="24"/>
          <w:lang w:eastAsia="zh-CN"/>
        </w:rPr>
        <w:t>招标人</w:t>
      </w:r>
      <w:r>
        <w:rPr>
          <w:rFonts w:hint="eastAsia"/>
          <w:sz w:val="24"/>
          <w:szCs w:val="24"/>
        </w:rPr>
        <w:t>出具隐患整改清单；</w:t>
      </w:r>
    </w:p>
    <w:p>
      <w:pPr>
        <w:spacing w:line="360" w:lineRule="auto"/>
        <w:rPr>
          <w:sz w:val="24"/>
          <w:szCs w:val="24"/>
        </w:rPr>
      </w:pPr>
      <w:r>
        <w:rPr>
          <w:rFonts w:hint="eastAsia"/>
          <w:sz w:val="24"/>
          <w:szCs w:val="24"/>
        </w:rPr>
        <w:t>4.2.</w:t>
      </w:r>
      <w:r>
        <w:rPr>
          <w:sz w:val="24"/>
          <w:szCs w:val="24"/>
        </w:rPr>
        <w:t>3</w:t>
      </w:r>
      <w:r>
        <w:rPr>
          <w:rFonts w:hint="eastAsia"/>
          <w:sz w:val="24"/>
          <w:szCs w:val="24"/>
        </w:rPr>
        <w:t xml:space="preserve"> 在评估过程中，向</w:t>
      </w:r>
      <w:r>
        <w:rPr>
          <w:rFonts w:hint="eastAsia"/>
          <w:sz w:val="24"/>
          <w:szCs w:val="24"/>
          <w:lang w:eastAsia="zh-CN"/>
        </w:rPr>
        <w:t>招标人</w:t>
      </w:r>
      <w:r>
        <w:rPr>
          <w:rFonts w:hint="eastAsia"/>
          <w:sz w:val="24"/>
          <w:szCs w:val="24"/>
        </w:rPr>
        <w:t>提供技术支持，协助</w:t>
      </w:r>
      <w:r>
        <w:rPr>
          <w:rFonts w:hint="eastAsia"/>
          <w:sz w:val="24"/>
          <w:szCs w:val="24"/>
          <w:lang w:eastAsia="zh-CN"/>
        </w:rPr>
        <w:t>招标人</w:t>
      </w:r>
      <w:r>
        <w:rPr>
          <w:rFonts w:hint="eastAsia"/>
          <w:sz w:val="24"/>
          <w:szCs w:val="24"/>
        </w:rPr>
        <w:t>完善</w:t>
      </w:r>
      <w:r>
        <w:rPr>
          <w:rFonts w:hint="eastAsia"/>
          <w:sz w:val="24"/>
          <w:szCs w:val="24"/>
          <w:lang w:eastAsia="zh-CN"/>
        </w:rPr>
        <w:t>安全验收评价</w:t>
      </w:r>
      <w:r>
        <w:rPr>
          <w:rFonts w:hint="eastAsia"/>
          <w:sz w:val="24"/>
          <w:szCs w:val="24"/>
        </w:rPr>
        <w:t>台账资料，建立符合国家标准的资料档案，便于今后开展安全管理工作；</w:t>
      </w:r>
    </w:p>
    <w:p>
      <w:pPr>
        <w:spacing w:line="360" w:lineRule="auto"/>
        <w:rPr>
          <w:rFonts w:hint="eastAsia"/>
          <w:sz w:val="24"/>
          <w:szCs w:val="24"/>
        </w:rPr>
      </w:pPr>
      <w:r>
        <w:rPr>
          <w:rFonts w:hint="eastAsia"/>
          <w:sz w:val="24"/>
          <w:szCs w:val="24"/>
        </w:rPr>
        <w:t>4.2.</w:t>
      </w:r>
      <w:r>
        <w:rPr>
          <w:sz w:val="24"/>
          <w:szCs w:val="24"/>
        </w:rPr>
        <w:t>4</w:t>
      </w:r>
      <w:r>
        <w:rPr>
          <w:rFonts w:hint="eastAsia"/>
          <w:sz w:val="24"/>
          <w:szCs w:val="24"/>
        </w:rPr>
        <w:t xml:space="preserve"> </w:t>
      </w:r>
      <w:r>
        <w:rPr>
          <w:rFonts w:hint="eastAsia"/>
          <w:sz w:val="24"/>
          <w:szCs w:val="24"/>
          <w:lang w:eastAsia="zh-CN"/>
        </w:rPr>
        <w:t>招标人</w:t>
      </w:r>
      <w:r>
        <w:rPr>
          <w:rFonts w:hint="eastAsia"/>
          <w:sz w:val="24"/>
          <w:szCs w:val="24"/>
        </w:rPr>
        <w:t>对分析结果有疑问，</w:t>
      </w:r>
      <w:r>
        <w:rPr>
          <w:rFonts w:hint="eastAsia"/>
          <w:sz w:val="24"/>
          <w:szCs w:val="24"/>
          <w:lang w:eastAsia="zh-CN"/>
        </w:rPr>
        <w:t>投标人</w:t>
      </w:r>
      <w:r>
        <w:rPr>
          <w:rFonts w:hint="eastAsia"/>
          <w:sz w:val="24"/>
          <w:szCs w:val="24"/>
        </w:rPr>
        <w:t>应负责给予国家法律、标准的技术性答疑；</w:t>
      </w:r>
    </w:p>
    <w:p>
      <w:pPr>
        <w:spacing w:line="360" w:lineRule="auto"/>
        <w:rPr>
          <w:rFonts w:hint="eastAsia"/>
          <w:sz w:val="24"/>
          <w:szCs w:val="24"/>
        </w:rPr>
      </w:pPr>
      <w:r>
        <w:rPr>
          <w:rFonts w:hint="eastAsia"/>
          <w:sz w:val="24"/>
          <w:szCs w:val="24"/>
        </w:rPr>
        <w:t>4.2.</w:t>
      </w:r>
      <w:r>
        <w:rPr>
          <w:sz w:val="24"/>
          <w:szCs w:val="24"/>
        </w:rPr>
        <w:t>5</w:t>
      </w:r>
      <w:r>
        <w:rPr>
          <w:rFonts w:hint="eastAsia"/>
          <w:sz w:val="24"/>
          <w:szCs w:val="24"/>
        </w:rPr>
        <w:t xml:space="preserve"> 对</w:t>
      </w:r>
      <w:r>
        <w:rPr>
          <w:rFonts w:hint="eastAsia"/>
          <w:sz w:val="24"/>
          <w:szCs w:val="24"/>
          <w:lang w:eastAsia="zh-CN"/>
        </w:rPr>
        <w:t>招标人</w:t>
      </w:r>
      <w:r>
        <w:rPr>
          <w:rFonts w:hint="eastAsia"/>
          <w:sz w:val="24"/>
          <w:szCs w:val="24"/>
        </w:rPr>
        <w:t>提供的安全、生产资料遵守保密原则，防止泄密；严禁私自向第三方提供华鹤公司资料，未经</w:t>
      </w:r>
      <w:r>
        <w:rPr>
          <w:rFonts w:hint="eastAsia"/>
          <w:sz w:val="24"/>
          <w:szCs w:val="24"/>
          <w:lang w:eastAsia="zh-CN"/>
        </w:rPr>
        <w:t>招标人</w:t>
      </w:r>
      <w:r>
        <w:rPr>
          <w:rFonts w:hint="eastAsia"/>
          <w:sz w:val="24"/>
          <w:szCs w:val="24"/>
        </w:rPr>
        <w:t>允许，现场严禁拍照。</w:t>
      </w:r>
    </w:p>
    <w:bookmarkEnd w:id="19"/>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bookmarkStart w:id="23" w:name="_Toc106353812"/>
      <w:bookmarkStart w:id="24" w:name="_Toc8647"/>
      <w:bookmarkStart w:id="25" w:name="_Toc38896857"/>
      <w:bookmarkStart w:id="26" w:name="_Toc38896858"/>
      <w:r>
        <w:rPr>
          <w:rFonts w:hint="eastAsia" w:ascii="Times New Roman" w:hAnsi="Times New Roman"/>
          <w:b/>
          <w:bCs/>
          <w:color w:val="000000"/>
          <w:sz w:val="24"/>
          <w:szCs w:val="24"/>
          <w:lang w:val="en-US" w:eastAsia="zh-CN"/>
        </w:rPr>
        <w:t>服务期</w:t>
      </w:r>
      <w:r>
        <w:rPr>
          <w:rFonts w:hint="eastAsia" w:ascii="Times New Roman" w:hAnsi="Times New Roman"/>
          <w:b/>
          <w:bCs/>
          <w:color w:val="000000"/>
          <w:sz w:val="24"/>
          <w:szCs w:val="24"/>
        </w:rPr>
        <w:t>要求</w:t>
      </w:r>
      <w:bookmarkEnd w:id="23"/>
      <w:bookmarkEnd w:id="24"/>
      <w:bookmarkEnd w:id="25"/>
    </w:p>
    <w:p>
      <w:pPr>
        <w:spacing w:line="360" w:lineRule="auto"/>
        <w:ind w:firstLine="480" w:firstLineChars="200"/>
        <w:rPr>
          <w:rFonts w:hint="eastAsia"/>
          <w:sz w:val="24"/>
          <w:szCs w:val="24"/>
          <w:lang w:val="zh-CN"/>
        </w:rPr>
      </w:pPr>
      <w:r>
        <w:rPr>
          <w:rFonts w:hint="eastAsia" w:ascii="宋体" w:hAnsi="宋体"/>
          <w:sz w:val="24"/>
          <w:szCs w:val="24"/>
          <w:lang w:val="zh-CN"/>
        </w:rPr>
        <w:t>自</w:t>
      </w:r>
      <w:r>
        <w:rPr>
          <w:rFonts w:hint="eastAsia"/>
          <w:sz w:val="24"/>
          <w:szCs w:val="24"/>
          <w:lang w:val="zh-CN"/>
        </w:rPr>
        <w:t>启动编制工作之日起</w:t>
      </w:r>
      <w:r>
        <w:rPr>
          <w:rFonts w:hint="eastAsia"/>
          <w:sz w:val="24"/>
          <w:szCs w:val="24"/>
          <w:lang w:val="en-US" w:eastAsia="zh-CN"/>
        </w:rPr>
        <w:t>3个月</w:t>
      </w:r>
      <w:r>
        <w:rPr>
          <w:rFonts w:hint="eastAsia"/>
          <w:sz w:val="24"/>
          <w:szCs w:val="24"/>
          <w:lang w:val="zh-CN"/>
        </w:rPr>
        <w:t>内完成并提交</w:t>
      </w:r>
      <w:r>
        <w:rPr>
          <w:rFonts w:hint="eastAsia"/>
          <w:sz w:val="24"/>
          <w:szCs w:val="24"/>
          <w:lang w:val="zh-CN" w:eastAsia="zh-CN"/>
        </w:rPr>
        <w:t>锅炉烟气超低排放</w:t>
      </w:r>
      <w:r>
        <w:rPr>
          <w:rFonts w:hint="eastAsia"/>
          <w:sz w:val="24"/>
          <w:szCs w:val="24"/>
          <w:lang w:val="zh-CN"/>
        </w:rPr>
        <w:t>项目安全验收评价报告（报审稿）；</w:t>
      </w:r>
      <w:r>
        <w:rPr>
          <w:rFonts w:hint="eastAsia"/>
          <w:sz w:val="24"/>
          <w:szCs w:val="24"/>
          <w:lang w:val="zh-CN" w:eastAsia="zh-CN"/>
        </w:rPr>
        <w:t>安全验收评价</w:t>
      </w:r>
      <w:r>
        <w:rPr>
          <w:rFonts w:hint="eastAsia"/>
          <w:sz w:val="24"/>
          <w:szCs w:val="24"/>
          <w:lang w:val="zh-CN"/>
        </w:rPr>
        <w:t>报告经政府部门审查后（如需），根据审查意见进行修订，并于5个工作日内完成报告修改。</w:t>
      </w:r>
    </w:p>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bookmarkStart w:id="27" w:name="_Toc15820"/>
      <w:r>
        <w:rPr>
          <w:rFonts w:hint="eastAsia" w:ascii="Times New Roman" w:hAnsi="Times New Roman"/>
          <w:b/>
          <w:bCs/>
          <w:color w:val="000000"/>
          <w:sz w:val="24"/>
          <w:szCs w:val="24"/>
        </w:rPr>
        <w:t>检验和试验</w:t>
      </w:r>
      <w:bookmarkEnd w:id="26"/>
      <w:bookmarkEnd w:id="27"/>
    </w:p>
    <w:p>
      <w:pPr>
        <w:spacing w:line="360" w:lineRule="auto"/>
        <w:ind w:firstLine="480" w:firstLineChars="200"/>
        <w:rPr>
          <w:rFonts w:hint="eastAsia"/>
          <w:sz w:val="24"/>
          <w:szCs w:val="24"/>
        </w:rPr>
      </w:pPr>
      <w:r>
        <w:rPr>
          <w:rFonts w:hint="eastAsia"/>
          <w:sz w:val="24"/>
          <w:szCs w:val="24"/>
        </w:rPr>
        <w:t>不适用</w:t>
      </w:r>
    </w:p>
    <w:p>
      <w:pPr>
        <w:pStyle w:val="41"/>
        <w:numPr>
          <w:ilvl w:val="0"/>
          <w:numId w:val="4"/>
        </w:numPr>
        <w:tabs>
          <w:tab w:val="left" w:pos="426"/>
        </w:tabs>
        <w:suppressAutoHyphens w:val="0"/>
        <w:spacing w:line="360" w:lineRule="auto"/>
        <w:outlineLvl w:val="0"/>
        <w:rPr>
          <w:rFonts w:hint="eastAsia" w:ascii="Times New Roman" w:hAnsi="Times New Roman"/>
          <w:b/>
          <w:bCs/>
          <w:color w:val="000000"/>
          <w:sz w:val="24"/>
          <w:szCs w:val="24"/>
        </w:rPr>
      </w:pPr>
      <w:bookmarkStart w:id="28" w:name="_Toc38896859"/>
      <w:bookmarkStart w:id="29" w:name="_Toc380139610"/>
      <w:bookmarkStart w:id="30" w:name="_Toc10323"/>
      <w:bookmarkStart w:id="31" w:name="_Toc381169831"/>
      <w:r>
        <w:rPr>
          <w:rFonts w:hint="eastAsia" w:ascii="Times New Roman" w:hAnsi="Times New Roman"/>
          <w:b/>
          <w:bCs/>
          <w:color w:val="000000"/>
          <w:sz w:val="24"/>
          <w:szCs w:val="24"/>
        </w:rPr>
        <w:t>售后服务</w:t>
      </w:r>
      <w:bookmarkEnd w:id="28"/>
      <w:bookmarkEnd w:id="29"/>
      <w:bookmarkEnd w:id="30"/>
      <w:bookmarkEnd w:id="31"/>
    </w:p>
    <w:p>
      <w:pPr>
        <w:spacing w:line="360" w:lineRule="auto"/>
        <w:ind w:firstLine="480" w:firstLineChars="200"/>
        <w:rPr>
          <w:sz w:val="24"/>
          <w:szCs w:val="24"/>
        </w:rPr>
      </w:pPr>
      <w:r>
        <w:rPr>
          <w:rFonts w:hint="eastAsia"/>
          <w:sz w:val="24"/>
          <w:szCs w:val="24"/>
        </w:rPr>
        <w:t>不适用</w:t>
      </w:r>
    </w:p>
    <w:p>
      <w:pPr>
        <w:pStyle w:val="41"/>
        <w:numPr>
          <w:ilvl w:val="0"/>
          <w:numId w:val="4"/>
        </w:numPr>
        <w:tabs>
          <w:tab w:val="left" w:pos="426"/>
        </w:tabs>
        <w:suppressAutoHyphens w:val="0"/>
        <w:spacing w:line="360" w:lineRule="auto"/>
        <w:outlineLvl w:val="0"/>
        <w:rPr>
          <w:rFonts w:hint="eastAsia" w:ascii="Times New Roman" w:hAnsi="Times New Roman" w:eastAsia="宋体"/>
          <w:b/>
          <w:bCs/>
          <w:color w:val="000000"/>
          <w:sz w:val="24"/>
          <w:szCs w:val="24"/>
        </w:rPr>
      </w:pPr>
      <w:bookmarkStart w:id="32" w:name="_Toc350325980"/>
      <w:bookmarkEnd w:id="32"/>
      <w:bookmarkStart w:id="33" w:name="_Toc350329511"/>
      <w:bookmarkEnd w:id="33"/>
      <w:bookmarkStart w:id="34" w:name="_Toc350325985"/>
      <w:bookmarkEnd w:id="34"/>
      <w:bookmarkStart w:id="35" w:name="_Toc350329514"/>
      <w:bookmarkEnd w:id="35"/>
      <w:bookmarkStart w:id="36" w:name="_Toc350325981"/>
      <w:bookmarkEnd w:id="36"/>
      <w:bookmarkStart w:id="37" w:name="_Toc350325983"/>
      <w:bookmarkEnd w:id="37"/>
      <w:bookmarkStart w:id="38" w:name="_Toc350329510"/>
      <w:bookmarkEnd w:id="38"/>
      <w:bookmarkStart w:id="39" w:name="_Toc350329517"/>
      <w:bookmarkEnd w:id="39"/>
      <w:bookmarkStart w:id="40" w:name="_Toc350325986"/>
      <w:bookmarkEnd w:id="40"/>
      <w:bookmarkStart w:id="41" w:name="_Toc350329515"/>
      <w:bookmarkEnd w:id="41"/>
      <w:bookmarkStart w:id="42" w:name="_Toc350329513"/>
      <w:bookmarkEnd w:id="42"/>
      <w:bookmarkStart w:id="43" w:name="_Toc350325987"/>
      <w:bookmarkEnd w:id="43"/>
      <w:bookmarkStart w:id="44" w:name="_Toc350325979"/>
      <w:bookmarkEnd w:id="44"/>
      <w:bookmarkStart w:id="45" w:name="_Toc350325984"/>
      <w:bookmarkEnd w:id="45"/>
      <w:bookmarkStart w:id="46" w:name="_Toc350329518"/>
      <w:bookmarkEnd w:id="46"/>
      <w:bookmarkStart w:id="47" w:name="_Toc350329512"/>
      <w:bookmarkEnd w:id="47"/>
      <w:bookmarkStart w:id="48" w:name="_Toc350329516"/>
      <w:bookmarkEnd w:id="48"/>
      <w:bookmarkStart w:id="49" w:name="_Toc350329519"/>
      <w:bookmarkEnd w:id="49"/>
      <w:bookmarkStart w:id="50" w:name="_Toc350325982"/>
      <w:bookmarkEnd w:id="50"/>
      <w:bookmarkStart w:id="51" w:name="_Toc350325978"/>
      <w:bookmarkEnd w:id="51"/>
      <w:bookmarkStart w:id="52" w:name="_Toc38896860"/>
      <w:bookmarkStart w:id="53" w:name="_Toc106613371"/>
      <w:bookmarkStart w:id="54" w:name="_Toc44180049"/>
      <w:bookmarkStart w:id="55" w:name="_Toc44480663"/>
      <w:r>
        <w:rPr>
          <w:rFonts w:hint="eastAsia" w:ascii="Times New Roman" w:hAnsi="Times New Roman" w:eastAsia="宋体"/>
          <w:b/>
          <w:bCs/>
          <w:color w:val="000000"/>
          <w:sz w:val="24"/>
          <w:szCs w:val="24"/>
        </w:rPr>
        <w:t>技术投标文件要求</w:t>
      </w:r>
      <w:bookmarkEnd w:id="52"/>
      <w:bookmarkEnd w:id="53"/>
    </w:p>
    <w:p>
      <w:pPr>
        <w:numPr>
          <w:ilvl w:val="0"/>
          <w:numId w:val="10"/>
        </w:numPr>
        <w:spacing w:line="360" w:lineRule="auto"/>
        <w:ind w:left="0" w:firstLine="0"/>
        <w:rPr>
          <w:sz w:val="24"/>
          <w:szCs w:val="24"/>
        </w:rPr>
      </w:pPr>
      <w:bookmarkStart w:id="56" w:name="_Toc38896862"/>
      <w:bookmarkStart w:id="57" w:name="_Toc381706859"/>
      <w:bookmarkStart w:id="58" w:name="_Toc381706232"/>
      <w:bookmarkStart w:id="59" w:name="_Toc381706331"/>
      <w:r>
        <w:rPr>
          <w:rFonts w:hint="eastAsia"/>
          <w:sz w:val="24"/>
          <w:szCs w:val="24"/>
        </w:rPr>
        <w:t>公司简介。</w:t>
      </w:r>
    </w:p>
    <w:p>
      <w:pPr>
        <w:numPr>
          <w:ilvl w:val="0"/>
          <w:numId w:val="10"/>
        </w:numPr>
        <w:spacing w:line="360" w:lineRule="auto"/>
        <w:ind w:left="0" w:firstLine="0"/>
        <w:rPr>
          <w:rFonts w:hint="eastAsia"/>
          <w:sz w:val="24"/>
          <w:szCs w:val="24"/>
        </w:rPr>
      </w:pPr>
      <w:r>
        <w:rPr>
          <w:rFonts w:hint="eastAsia"/>
          <w:sz w:val="24"/>
          <w:szCs w:val="24"/>
        </w:rPr>
        <w:t>公司、</w:t>
      </w:r>
      <w:r>
        <w:rPr>
          <w:sz w:val="24"/>
          <w:szCs w:val="24"/>
        </w:rPr>
        <w:t>人员</w:t>
      </w:r>
      <w:r>
        <w:rPr>
          <w:rFonts w:hint="eastAsia"/>
          <w:sz w:val="24"/>
          <w:szCs w:val="24"/>
        </w:rPr>
        <w:t>资质及取证情况。</w:t>
      </w:r>
    </w:p>
    <w:p>
      <w:pPr>
        <w:numPr>
          <w:ilvl w:val="0"/>
          <w:numId w:val="10"/>
        </w:numPr>
        <w:spacing w:line="360" w:lineRule="auto"/>
        <w:ind w:left="0" w:firstLine="0"/>
        <w:rPr>
          <w:sz w:val="24"/>
          <w:szCs w:val="24"/>
        </w:rPr>
      </w:pPr>
      <w:r>
        <w:rPr>
          <w:rFonts w:hint="eastAsia"/>
          <w:sz w:val="24"/>
          <w:szCs w:val="24"/>
        </w:rPr>
        <w:t>近</w:t>
      </w:r>
      <w:r>
        <w:rPr>
          <w:rFonts w:hint="eastAsia"/>
          <w:sz w:val="24"/>
          <w:szCs w:val="24"/>
          <w:lang w:val="en-US" w:eastAsia="zh-CN"/>
        </w:rPr>
        <w:t>3</w:t>
      </w:r>
      <w:r>
        <w:rPr>
          <w:rFonts w:hint="eastAsia"/>
          <w:sz w:val="24"/>
          <w:szCs w:val="24"/>
        </w:rPr>
        <w:t>年内同类或类似服务业绩。</w:t>
      </w:r>
    </w:p>
    <w:p>
      <w:pPr>
        <w:numPr>
          <w:ilvl w:val="0"/>
          <w:numId w:val="10"/>
        </w:numPr>
        <w:spacing w:line="360" w:lineRule="auto"/>
        <w:ind w:left="0" w:firstLine="0"/>
        <w:rPr>
          <w:sz w:val="24"/>
          <w:szCs w:val="24"/>
        </w:rPr>
      </w:pPr>
      <w:r>
        <w:rPr>
          <w:rFonts w:hint="eastAsia"/>
          <w:sz w:val="24"/>
          <w:szCs w:val="24"/>
        </w:rPr>
        <w:t>动员计划（附件</w:t>
      </w:r>
      <w:r>
        <w:rPr>
          <w:sz w:val="24"/>
          <w:szCs w:val="24"/>
        </w:rPr>
        <w:t>1</w:t>
      </w:r>
      <w:r>
        <w:rPr>
          <w:rFonts w:hint="eastAsia"/>
          <w:sz w:val="24"/>
          <w:szCs w:val="24"/>
        </w:rPr>
        <w:t>）。</w:t>
      </w:r>
    </w:p>
    <w:p>
      <w:pPr>
        <w:numPr>
          <w:ilvl w:val="0"/>
          <w:numId w:val="10"/>
        </w:numPr>
        <w:spacing w:line="360" w:lineRule="auto"/>
        <w:ind w:left="0" w:firstLine="0"/>
        <w:rPr>
          <w:rFonts w:hint="eastAsia" w:eastAsia="宋体"/>
          <w:sz w:val="24"/>
          <w:szCs w:val="24"/>
        </w:rPr>
      </w:pPr>
      <w:r>
        <w:rPr>
          <w:rFonts w:hint="eastAsia" w:eastAsia="宋体"/>
          <w:sz w:val="24"/>
          <w:szCs w:val="24"/>
        </w:rPr>
        <w:t>技术方案（</w:t>
      </w:r>
      <w:r>
        <w:rPr>
          <w:rFonts w:hint="eastAsia" w:eastAsia="宋体"/>
          <w:sz w:val="24"/>
          <w:szCs w:val="24"/>
          <w:lang w:val="zh-CN"/>
        </w:rPr>
        <w:t>包括但不限于：</w:t>
      </w:r>
      <w:r>
        <w:rPr>
          <w:rFonts w:hint="eastAsia" w:eastAsia="宋体"/>
          <w:sz w:val="24"/>
          <w:szCs w:val="24"/>
          <w:lang w:val="en-US" w:eastAsia="zh-CN"/>
        </w:rPr>
        <w:t>实施方案</w:t>
      </w:r>
      <w:r>
        <w:rPr>
          <w:rFonts w:hint="eastAsia" w:eastAsia="宋体"/>
          <w:sz w:val="24"/>
          <w:szCs w:val="24"/>
        </w:rPr>
        <w:t>、进度控制、质量保证措施、安全保证措施、环境保护措施等）。</w:t>
      </w:r>
    </w:p>
    <w:p>
      <w:pPr>
        <w:numPr>
          <w:ilvl w:val="0"/>
          <w:numId w:val="10"/>
        </w:numPr>
        <w:spacing w:line="360" w:lineRule="auto"/>
        <w:ind w:left="0" w:firstLine="0"/>
        <w:rPr>
          <w:rFonts w:hint="eastAsia" w:eastAsia="宋体"/>
          <w:sz w:val="24"/>
        </w:rPr>
      </w:pPr>
      <w:r>
        <w:rPr>
          <w:rFonts w:hint="eastAsia" w:eastAsia="宋体"/>
          <w:sz w:val="24"/>
          <w:szCs w:val="24"/>
        </w:rPr>
        <w:t>使用的标准规范。</w:t>
      </w:r>
    </w:p>
    <w:p>
      <w:pPr>
        <w:numPr>
          <w:ilvl w:val="0"/>
          <w:numId w:val="10"/>
        </w:numPr>
        <w:spacing w:line="360" w:lineRule="auto"/>
        <w:ind w:left="0" w:firstLine="0"/>
        <w:rPr>
          <w:rFonts w:hint="eastAsia"/>
          <w:sz w:val="24"/>
          <w:szCs w:val="24"/>
        </w:rPr>
      </w:pPr>
      <w:r>
        <w:rPr>
          <w:rFonts w:hint="eastAsia"/>
          <w:sz w:val="24"/>
          <w:szCs w:val="24"/>
        </w:rPr>
        <w:t>服务范围及工</w:t>
      </w:r>
      <w:r>
        <w:rPr>
          <w:sz w:val="24"/>
          <w:szCs w:val="24"/>
        </w:rPr>
        <w:t>期</w:t>
      </w:r>
      <w:r>
        <w:rPr>
          <w:rFonts w:hint="eastAsia"/>
          <w:sz w:val="24"/>
          <w:szCs w:val="24"/>
        </w:rPr>
        <w:t>。</w:t>
      </w:r>
    </w:p>
    <w:p>
      <w:pPr>
        <w:numPr>
          <w:ilvl w:val="0"/>
          <w:numId w:val="10"/>
        </w:numPr>
        <w:spacing w:line="360" w:lineRule="auto"/>
        <w:ind w:left="0" w:firstLine="0"/>
        <w:rPr>
          <w:sz w:val="24"/>
          <w:szCs w:val="24"/>
        </w:rPr>
      </w:pPr>
      <w:r>
        <w:rPr>
          <w:rFonts w:hint="eastAsia"/>
          <w:sz w:val="24"/>
          <w:szCs w:val="24"/>
        </w:rPr>
        <w:t>详细的进度控制计划表及进度保证措施。</w:t>
      </w:r>
    </w:p>
    <w:p>
      <w:pPr>
        <w:numPr>
          <w:ilvl w:val="0"/>
          <w:numId w:val="10"/>
        </w:numPr>
        <w:spacing w:line="360" w:lineRule="auto"/>
        <w:ind w:left="0" w:firstLine="0"/>
        <w:rPr>
          <w:rFonts w:hint="eastAsia"/>
          <w:sz w:val="24"/>
          <w:szCs w:val="24"/>
        </w:rPr>
      </w:pPr>
      <w:r>
        <w:rPr>
          <w:rFonts w:hint="eastAsia"/>
          <w:sz w:val="24"/>
          <w:szCs w:val="24"/>
        </w:rPr>
        <w:t>服务及质量承诺。</w:t>
      </w:r>
    </w:p>
    <w:p>
      <w:pPr>
        <w:numPr>
          <w:ilvl w:val="0"/>
          <w:numId w:val="10"/>
        </w:numPr>
        <w:spacing w:line="360" w:lineRule="auto"/>
        <w:ind w:left="0" w:firstLine="0"/>
        <w:rPr>
          <w:rFonts w:hint="eastAsia"/>
          <w:sz w:val="24"/>
          <w:szCs w:val="24"/>
        </w:rPr>
      </w:pPr>
      <w:r>
        <w:rPr>
          <w:rFonts w:hint="eastAsia"/>
          <w:sz w:val="24"/>
          <w:szCs w:val="24"/>
        </w:rPr>
        <w:t>技术偏离等（</w:t>
      </w:r>
      <w:r>
        <w:rPr>
          <w:sz w:val="24"/>
          <w:szCs w:val="24"/>
        </w:rPr>
        <w:t>附件2</w:t>
      </w:r>
      <w:r>
        <w:rPr>
          <w:rFonts w:hint="eastAsia"/>
          <w:sz w:val="24"/>
          <w:szCs w:val="24"/>
        </w:rPr>
        <w:t>）。</w:t>
      </w:r>
    </w:p>
    <w:p>
      <w:pPr>
        <w:pStyle w:val="41"/>
        <w:numPr>
          <w:ilvl w:val="0"/>
          <w:numId w:val="4"/>
        </w:numPr>
        <w:tabs>
          <w:tab w:val="left" w:pos="426"/>
        </w:tabs>
        <w:suppressAutoHyphens w:val="0"/>
        <w:spacing w:line="360" w:lineRule="auto"/>
        <w:outlineLvl w:val="0"/>
        <w:rPr>
          <w:rFonts w:hint="eastAsia" w:ascii="Times New Roman" w:hAnsi="Times New Roman" w:eastAsia="宋体"/>
          <w:b/>
          <w:bCs/>
          <w:color w:val="000000"/>
          <w:sz w:val="24"/>
          <w:szCs w:val="24"/>
          <w:lang w:val="zh-CN"/>
        </w:rPr>
      </w:pPr>
      <w:bookmarkStart w:id="60" w:name="_Toc38896861"/>
      <w:bookmarkStart w:id="61" w:name="_Toc44180047"/>
      <w:r>
        <w:rPr>
          <w:rFonts w:hint="eastAsia" w:ascii="Times New Roman" w:hAnsi="Times New Roman" w:eastAsia="宋体"/>
          <w:b/>
          <w:bCs/>
          <w:color w:val="000000"/>
          <w:sz w:val="24"/>
          <w:szCs w:val="24"/>
        </w:rPr>
        <w:t>投标人应提供的项目完工资料</w:t>
      </w:r>
      <w:bookmarkEnd w:id="60"/>
      <w:bookmarkEnd w:id="61"/>
    </w:p>
    <w:p>
      <w:pPr>
        <w:pStyle w:val="41"/>
        <w:numPr>
          <w:ilvl w:val="0"/>
          <w:numId w:val="0"/>
        </w:numPr>
        <w:tabs>
          <w:tab w:val="left" w:pos="426"/>
        </w:tabs>
        <w:suppressAutoHyphens w:val="0"/>
        <w:spacing w:line="360" w:lineRule="auto"/>
        <w:ind w:left="0" w:firstLine="0" w:firstLineChars="0"/>
        <w:outlineLvl w:val="0"/>
        <w:rPr>
          <w:rFonts w:hint="eastAsia" w:ascii="Times New Roman" w:hAnsi="Times New Roman" w:eastAsia="宋体" w:cs="Times New Roman"/>
          <w:spacing w:val="0"/>
          <w:sz w:val="24"/>
          <w:szCs w:val="24"/>
          <w:highlight w:val="none"/>
          <w:lang w:val="zh-CN"/>
        </w:rPr>
      </w:pPr>
      <w:bookmarkStart w:id="62" w:name="_Toc3449"/>
      <w:r>
        <w:rPr>
          <w:rFonts w:hint="eastAsia" w:ascii="Times New Roman" w:hAnsi="Times New Roman" w:eastAsia="宋体" w:cs="Times New Roman"/>
          <w:sz w:val="24"/>
          <w:szCs w:val="24"/>
          <w:highlight w:val="none"/>
          <w:lang w:val="zh-CN" w:eastAsia="zh-CN"/>
        </w:rPr>
        <w:t>9.1</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color w:val="000000"/>
          <w:spacing w:val="0"/>
          <w:sz w:val="24"/>
          <w:szCs w:val="24"/>
          <w:highlight w:val="none"/>
          <w:lang w:val="zh-CN"/>
        </w:rPr>
        <w:t>安全</w:t>
      </w:r>
      <w:r>
        <w:rPr>
          <w:rFonts w:hint="eastAsia" w:ascii="Times New Roman" w:hAnsi="Times New Roman" w:cs="Times New Roman"/>
          <w:color w:val="000000"/>
          <w:spacing w:val="0"/>
          <w:sz w:val="24"/>
          <w:szCs w:val="24"/>
          <w:highlight w:val="none"/>
          <w:lang w:val="en-US" w:eastAsia="zh-CN"/>
        </w:rPr>
        <w:t>验收</w:t>
      </w:r>
      <w:r>
        <w:rPr>
          <w:rFonts w:hint="eastAsia" w:ascii="Times New Roman" w:hAnsi="Times New Roman" w:eastAsia="宋体" w:cs="Times New Roman"/>
          <w:color w:val="000000"/>
          <w:spacing w:val="0"/>
          <w:sz w:val="24"/>
          <w:szCs w:val="24"/>
          <w:highlight w:val="none"/>
          <w:lang w:val="zh-CN"/>
        </w:rPr>
        <w:t>评价报告书送审版纸质文件</w:t>
      </w:r>
      <w:r>
        <w:rPr>
          <w:rFonts w:hint="eastAsia" w:ascii="Times New Roman" w:hAnsi="Times New Roman" w:cs="Times New Roman"/>
          <w:color w:val="000000"/>
          <w:spacing w:val="0"/>
          <w:sz w:val="24"/>
          <w:szCs w:val="24"/>
          <w:highlight w:val="none"/>
          <w:lang w:val="en-US" w:eastAsia="zh-CN"/>
        </w:rPr>
        <w:t>10</w:t>
      </w:r>
      <w:r>
        <w:rPr>
          <w:rFonts w:hint="eastAsia" w:ascii="Times New Roman" w:hAnsi="Times New Roman" w:eastAsia="宋体" w:cs="Times New Roman"/>
          <w:color w:val="000000"/>
          <w:spacing w:val="0"/>
          <w:sz w:val="24"/>
          <w:szCs w:val="24"/>
          <w:highlight w:val="none"/>
          <w:lang w:val="zh-CN"/>
        </w:rPr>
        <w:t>份。</w:t>
      </w:r>
      <w:bookmarkEnd w:id="62"/>
    </w:p>
    <w:p>
      <w:pPr>
        <w:numPr>
          <w:ilvl w:val="0"/>
          <w:numId w:val="0"/>
        </w:numPr>
        <w:spacing w:line="360" w:lineRule="auto"/>
        <w:ind w:left="0" w:firstLine="0" w:firstLineChars="0"/>
        <w:rPr>
          <w:rFonts w:hint="eastAsia" w:ascii="Times New Roman" w:hAnsi="Times New Roman" w:eastAsia="宋体" w:cs="Times New Roman"/>
          <w:spacing w:val="0"/>
          <w:sz w:val="24"/>
          <w:szCs w:val="24"/>
          <w:highlight w:val="none"/>
          <w:lang w:val="zh-CN"/>
        </w:rPr>
      </w:pPr>
      <w:r>
        <w:rPr>
          <w:rFonts w:hint="eastAsia" w:ascii="Times New Roman" w:hAnsi="Times New Roman" w:eastAsia="宋体" w:cs="Times New Roman"/>
          <w:spacing w:val="0"/>
          <w:sz w:val="24"/>
          <w:szCs w:val="24"/>
          <w:highlight w:val="none"/>
          <w:lang w:val="en-US" w:eastAsia="zh-CN"/>
        </w:rPr>
        <w:t xml:space="preserve">9.2 </w:t>
      </w:r>
      <w:r>
        <w:rPr>
          <w:rFonts w:hint="eastAsia" w:ascii="Times New Roman" w:hAnsi="Times New Roman" w:eastAsia="宋体" w:cs="Times New Roman"/>
          <w:color w:val="000000"/>
          <w:spacing w:val="0"/>
          <w:sz w:val="24"/>
          <w:szCs w:val="24"/>
          <w:highlight w:val="none"/>
          <w:lang w:val="zh-CN"/>
        </w:rPr>
        <w:t>安全</w:t>
      </w:r>
      <w:r>
        <w:rPr>
          <w:rFonts w:hint="eastAsia" w:cs="Times New Roman"/>
          <w:color w:val="000000"/>
          <w:spacing w:val="0"/>
          <w:sz w:val="24"/>
          <w:szCs w:val="24"/>
          <w:highlight w:val="none"/>
          <w:lang w:val="en-US" w:eastAsia="zh-CN"/>
        </w:rPr>
        <w:t>验收</w:t>
      </w:r>
      <w:r>
        <w:rPr>
          <w:rFonts w:hint="eastAsia" w:ascii="Times New Roman" w:hAnsi="Times New Roman" w:eastAsia="宋体" w:cs="Times New Roman"/>
          <w:color w:val="000000"/>
          <w:spacing w:val="0"/>
          <w:sz w:val="24"/>
          <w:szCs w:val="24"/>
          <w:highlight w:val="none"/>
          <w:lang w:val="zh-CN"/>
        </w:rPr>
        <w:t>评价报告书最终版纸质文件</w:t>
      </w:r>
      <w:r>
        <w:rPr>
          <w:rFonts w:hint="eastAsia" w:cs="Times New Roman"/>
          <w:color w:val="000000"/>
          <w:spacing w:val="0"/>
          <w:sz w:val="24"/>
          <w:szCs w:val="24"/>
          <w:highlight w:val="none"/>
          <w:lang w:val="en-US" w:eastAsia="zh-CN"/>
        </w:rPr>
        <w:t>10</w:t>
      </w:r>
      <w:r>
        <w:rPr>
          <w:rFonts w:hint="eastAsia" w:ascii="Times New Roman" w:hAnsi="Times New Roman" w:eastAsia="宋体" w:cs="Times New Roman"/>
          <w:color w:val="000000"/>
          <w:spacing w:val="0"/>
          <w:sz w:val="24"/>
          <w:szCs w:val="24"/>
          <w:highlight w:val="none"/>
          <w:lang w:val="zh-CN"/>
        </w:rPr>
        <w:t>份。</w:t>
      </w:r>
    </w:p>
    <w:p>
      <w:pPr>
        <w:numPr>
          <w:ilvl w:val="0"/>
          <w:numId w:val="0"/>
        </w:numPr>
        <w:spacing w:line="360" w:lineRule="auto"/>
        <w:ind w:left="0" w:firstLine="0" w:firstLineChars="0"/>
        <w:rPr>
          <w:rFonts w:hint="eastAsia" w:ascii="Times New Roman" w:hAnsi="Times New Roman" w:eastAsia="宋体" w:cs="Times New Roman"/>
          <w:color w:val="000000"/>
          <w:spacing w:val="0"/>
          <w:sz w:val="24"/>
          <w:szCs w:val="24"/>
          <w:highlight w:val="none"/>
          <w:lang w:val="zh-CN"/>
        </w:rPr>
      </w:pPr>
      <w:r>
        <w:rPr>
          <w:rFonts w:hint="eastAsia" w:ascii="Times New Roman" w:hAnsi="Times New Roman" w:eastAsia="宋体" w:cs="Times New Roman"/>
          <w:spacing w:val="0"/>
          <w:sz w:val="24"/>
          <w:szCs w:val="24"/>
          <w:highlight w:val="none"/>
          <w:lang w:val="en-US" w:eastAsia="zh-CN"/>
        </w:rPr>
        <w:t xml:space="preserve">9.3 </w:t>
      </w:r>
      <w:r>
        <w:rPr>
          <w:rFonts w:hint="eastAsia" w:ascii="Times New Roman" w:hAnsi="Times New Roman" w:eastAsia="宋体" w:cs="Times New Roman"/>
          <w:color w:val="000000"/>
          <w:spacing w:val="0"/>
          <w:sz w:val="24"/>
          <w:szCs w:val="24"/>
          <w:highlight w:val="none"/>
          <w:lang w:val="zh-CN"/>
        </w:rPr>
        <w:t>除上述文件以外，还应提供</w:t>
      </w:r>
      <w:r>
        <w:rPr>
          <w:rFonts w:hint="eastAsia" w:ascii="Times New Roman" w:hAnsi="Times New Roman" w:eastAsia="宋体" w:cs="Times New Roman"/>
          <w:color w:val="000000"/>
          <w:spacing w:val="0"/>
          <w:sz w:val="24"/>
          <w:szCs w:val="24"/>
          <w:highlight w:val="none"/>
          <w:lang w:val="en-US" w:eastAsia="zh-CN"/>
        </w:rPr>
        <w:t>可编辑版</w:t>
      </w:r>
      <w:r>
        <w:rPr>
          <w:rFonts w:hint="eastAsia" w:ascii="Times New Roman" w:hAnsi="Times New Roman" w:eastAsia="宋体" w:cs="Times New Roman"/>
          <w:color w:val="000000"/>
          <w:spacing w:val="0"/>
          <w:sz w:val="24"/>
          <w:szCs w:val="24"/>
          <w:highlight w:val="none"/>
          <w:lang w:val="zh-CN"/>
        </w:rPr>
        <w:t>电子文档及两套报告最终版U盘。</w:t>
      </w:r>
    </w:p>
    <w:p>
      <w:pPr>
        <w:pStyle w:val="2"/>
        <w:rPr>
          <w:rFonts w:hint="eastAsia"/>
        </w:rPr>
      </w:pPr>
    </w:p>
    <w:bookmarkEnd w:id="56"/>
    <w:bookmarkEnd w:id="57"/>
    <w:bookmarkEnd w:id="58"/>
    <w:bookmarkEnd w:id="59"/>
    <w:p>
      <w:pPr>
        <w:pStyle w:val="52"/>
        <w:rPr>
          <w:rFonts w:hint="eastAsia" w:ascii="Times New Roman" w:hAnsi="Times New Roman"/>
          <w:sz w:val="24"/>
          <w:szCs w:val="24"/>
        </w:rPr>
      </w:pPr>
      <w:r>
        <w:rPr>
          <w:rFonts w:ascii="Times New Roman" w:hAnsi="Times New Roman"/>
          <w:sz w:val="24"/>
          <w:szCs w:val="24"/>
        </w:rPr>
        <w:br w:type="page"/>
      </w:r>
      <w:bookmarkStart w:id="63" w:name="_Toc17093"/>
      <w:r>
        <w:rPr>
          <w:rFonts w:hint="eastAsia" w:ascii="Times New Roman" w:hAnsi="Times New Roman"/>
          <w:sz w:val="24"/>
          <w:szCs w:val="24"/>
        </w:rPr>
        <w:t>附件</w:t>
      </w:r>
      <w:r>
        <w:rPr>
          <w:rFonts w:ascii="Times New Roman" w:hAnsi="Times New Roman"/>
          <w:sz w:val="24"/>
          <w:szCs w:val="24"/>
        </w:rPr>
        <w:t>1</w:t>
      </w:r>
      <w:r>
        <w:rPr>
          <w:rFonts w:hint="eastAsia" w:ascii="Times New Roman" w:hAnsi="Times New Roman"/>
          <w:sz w:val="24"/>
          <w:szCs w:val="24"/>
        </w:rPr>
        <w:t>动员计划</w:t>
      </w:r>
      <w:bookmarkEnd w:id="54"/>
      <w:bookmarkEnd w:id="63"/>
    </w:p>
    <w:p>
      <w:pPr>
        <w:spacing w:line="360" w:lineRule="auto"/>
        <w:jc w:val="center"/>
        <w:rPr>
          <w:rFonts w:hint="eastAsia"/>
          <w:sz w:val="24"/>
          <w:szCs w:val="24"/>
        </w:rPr>
      </w:pPr>
      <w:r>
        <w:rPr>
          <w:rFonts w:hint="eastAsia"/>
          <w:sz w:val="24"/>
          <w:szCs w:val="24"/>
        </w:rPr>
        <w:t>表</w:t>
      </w:r>
      <w:r>
        <w:rPr>
          <w:sz w:val="24"/>
          <w:szCs w:val="24"/>
        </w:rPr>
        <w:t>1</w:t>
      </w:r>
      <w:r>
        <w:rPr>
          <w:rFonts w:hint="eastAsia"/>
          <w:sz w:val="24"/>
          <w:szCs w:val="24"/>
        </w:rPr>
        <w:t>人力动员计划</w:t>
      </w:r>
    </w:p>
    <w:tbl>
      <w:tblPr>
        <w:tblStyle w:val="28"/>
        <w:tblW w:w="8505" w:type="dxa"/>
        <w:tblInd w:w="108" w:type="dxa"/>
        <w:tblLayout w:type="fixed"/>
        <w:tblCellMar>
          <w:top w:w="0" w:type="dxa"/>
          <w:left w:w="108" w:type="dxa"/>
          <w:bottom w:w="0" w:type="dxa"/>
          <w:right w:w="108" w:type="dxa"/>
        </w:tblCellMar>
      </w:tblPr>
      <w:tblGrid>
        <w:gridCol w:w="815"/>
        <w:gridCol w:w="1312"/>
        <w:gridCol w:w="1701"/>
        <w:gridCol w:w="2123"/>
        <w:gridCol w:w="876"/>
        <w:gridCol w:w="1678"/>
      </w:tblGrid>
      <w:tr>
        <w:tblPrEx>
          <w:tblCellMar>
            <w:top w:w="0" w:type="dxa"/>
            <w:left w:w="108" w:type="dxa"/>
            <w:bottom w:w="0" w:type="dxa"/>
            <w:right w:w="108" w:type="dxa"/>
          </w:tblCellMar>
        </w:tblPrEx>
        <w:trPr>
          <w:trHeight w:val="333"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r>
              <w:rPr>
                <w:rFonts w:hint="eastAsia" w:ascii="Times New Roman" w:hAnsi="Times New Roman"/>
                <w:sz w:val="24"/>
                <w:szCs w:val="24"/>
              </w:rPr>
              <w:t>1</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szCs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24"/>
                <w:szCs w:val="24"/>
              </w:rPr>
            </w:pPr>
          </w:p>
        </w:tc>
      </w:tr>
      <w:tr>
        <w:tblPrEx>
          <w:tblCellMar>
            <w:top w:w="0" w:type="dxa"/>
            <w:left w:w="108" w:type="dxa"/>
            <w:bottom w:w="0" w:type="dxa"/>
            <w:right w:w="108" w:type="dxa"/>
          </w:tblCellMar>
        </w:tblPrEx>
        <w:trPr>
          <w:trHeight w:val="333"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hint="eastAsia" w:ascii="Times New Roman" w:hAnsi="Times New Roman"/>
                <w:sz w:val="24"/>
                <w:szCs w:val="24"/>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szCs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24"/>
                <w:szCs w:val="24"/>
              </w:rPr>
            </w:pPr>
          </w:p>
        </w:tc>
      </w:tr>
      <w:tr>
        <w:tblPrEx>
          <w:tblCellMar>
            <w:top w:w="0" w:type="dxa"/>
            <w:left w:w="108" w:type="dxa"/>
            <w:bottom w:w="0" w:type="dxa"/>
            <w:right w:w="108" w:type="dxa"/>
          </w:tblCellMar>
        </w:tblPrEx>
        <w:trPr>
          <w:trHeight w:val="333"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hint="eastAsia" w:ascii="Times New Roman" w:hAnsi="Times New Roman"/>
                <w:sz w:val="24"/>
                <w:szCs w:val="24"/>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szCs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ascii="Times New Roman" w:hAnsi="Times New Roman"/>
                <w:sz w:val="24"/>
                <w:szCs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24"/>
                <w:szCs w:val="24"/>
              </w:rPr>
            </w:pPr>
          </w:p>
        </w:tc>
      </w:tr>
      <w:tr>
        <w:tblPrEx>
          <w:tblCellMar>
            <w:top w:w="0" w:type="dxa"/>
            <w:left w:w="108" w:type="dxa"/>
            <w:bottom w:w="0" w:type="dxa"/>
            <w:right w:w="108" w:type="dxa"/>
          </w:tblCellMar>
        </w:tblPrEx>
        <w:trPr>
          <w:trHeight w:val="333"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hint="eastAsia" w:ascii="Times New Roman" w:hAnsi="Times New Roman"/>
                <w:sz w:val="24"/>
                <w:szCs w:val="24"/>
              </w:rPr>
            </w:pPr>
            <w:r>
              <w:rPr>
                <w:rFonts w:hint="eastAsia" w:ascii="Times New Roman" w:hAnsi="Times New Roman"/>
                <w:sz w:val="24"/>
                <w:szCs w:val="24"/>
              </w:rPr>
              <w:t>2</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hint="eastAsia" w:ascii="Times New Roman" w:hAnsi="Times New Roman"/>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sz w:val="24"/>
                <w:szCs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jc w:val="center"/>
              <w:rPr>
                <w:rFonts w:hint="eastAsia" w:ascii="Times New Roman" w:hAnsi="Times New Roman"/>
                <w:sz w:val="24"/>
                <w:szCs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pStyle w:val="41"/>
              <w:tabs>
                <w:tab w:val="left" w:pos="426"/>
                <w:tab w:val="clear" w:pos="9000"/>
                <w:tab w:val="clear" w:pos="9360"/>
              </w:tabs>
              <w:suppressAutoHyphens w:val="0"/>
              <w:spacing w:line="360" w:lineRule="auto"/>
              <w:ind w:left="5250"/>
              <w:rPr>
                <w:rFonts w:hint="eastAsia" w:ascii="Times New Roman" w:hAnsi="Times New Roman"/>
                <w:sz w:val="24"/>
                <w:szCs w:val="24"/>
              </w:rPr>
            </w:pPr>
          </w:p>
        </w:tc>
      </w:tr>
    </w:tbl>
    <w:p>
      <w:pPr>
        <w:spacing w:line="360" w:lineRule="auto"/>
        <w:rPr>
          <w:rFonts w:hint="eastAsia"/>
          <w:sz w:val="24"/>
          <w:szCs w:val="24"/>
        </w:rPr>
      </w:pPr>
    </w:p>
    <w:p>
      <w:pPr>
        <w:spacing w:line="360" w:lineRule="auto"/>
        <w:jc w:val="center"/>
        <w:rPr>
          <w:rFonts w:hint="eastAsia"/>
          <w:sz w:val="24"/>
          <w:szCs w:val="24"/>
        </w:rPr>
      </w:pPr>
      <w:r>
        <w:rPr>
          <w:rFonts w:hint="eastAsia"/>
          <w:sz w:val="24"/>
          <w:szCs w:val="24"/>
        </w:rPr>
        <w:t>表</w:t>
      </w:r>
      <w:r>
        <w:rPr>
          <w:sz w:val="24"/>
          <w:szCs w:val="24"/>
        </w:rPr>
        <w:t>2</w:t>
      </w:r>
      <w:r>
        <w:rPr>
          <w:rFonts w:hint="eastAsia"/>
          <w:sz w:val="24"/>
          <w:szCs w:val="24"/>
        </w:rPr>
        <w:t>工机具动员计划</w:t>
      </w:r>
    </w:p>
    <w:tbl>
      <w:tblPr>
        <w:tblStyle w:val="28"/>
        <w:tblW w:w="8505" w:type="dxa"/>
        <w:tblInd w:w="108" w:type="dxa"/>
        <w:tblLayout w:type="fixed"/>
        <w:tblCellMar>
          <w:top w:w="0" w:type="dxa"/>
          <w:left w:w="108" w:type="dxa"/>
          <w:bottom w:w="0" w:type="dxa"/>
          <w:right w:w="108" w:type="dxa"/>
        </w:tblCellMar>
      </w:tblPr>
      <w:tblGrid>
        <w:gridCol w:w="803"/>
        <w:gridCol w:w="1324"/>
        <w:gridCol w:w="1701"/>
        <w:gridCol w:w="2123"/>
        <w:gridCol w:w="864"/>
        <w:gridCol w:w="1690"/>
      </w:tblGrid>
      <w:tr>
        <w:tblPrEx>
          <w:tblCellMar>
            <w:top w:w="0" w:type="dxa"/>
            <w:left w:w="108" w:type="dxa"/>
            <w:bottom w:w="0" w:type="dxa"/>
            <w:right w:w="108" w:type="dxa"/>
          </w:tblCellMar>
        </w:tblPrEx>
        <w:trPr>
          <w:trHeight w:val="481"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24"/>
                <w:szCs w:val="24"/>
              </w:rPr>
            </w:pPr>
            <w:r>
              <w:rPr>
                <w:rFonts w:hint="eastAsia"/>
                <w:bCs/>
                <w:kern w:val="0"/>
                <w:sz w:val="24"/>
                <w:szCs w:val="24"/>
              </w:rPr>
              <w:t>序号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24"/>
                <w:szCs w:val="24"/>
              </w:rPr>
            </w:pPr>
            <w:r>
              <w:rPr>
                <w:rFonts w:hint="eastAsia"/>
                <w:bCs/>
                <w:kern w:val="0"/>
                <w:sz w:val="24"/>
                <w:szCs w:val="24"/>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bCs/>
                <w:kern w:val="0"/>
                <w:sz w:val="24"/>
                <w:szCs w:val="24"/>
              </w:rPr>
            </w:pPr>
            <w:r>
              <w:rPr>
                <w:rFonts w:hint="eastAsia"/>
                <w:bCs/>
                <w:kern w:val="0"/>
                <w:sz w:val="24"/>
                <w:szCs w:val="24"/>
              </w:rPr>
              <w:t>品牌</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24"/>
                <w:szCs w:val="24"/>
              </w:rPr>
            </w:pPr>
            <w:r>
              <w:rPr>
                <w:rFonts w:hint="eastAsia"/>
                <w:bCs/>
                <w:kern w:val="0"/>
                <w:sz w:val="24"/>
                <w:szCs w:val="24"/>
              </w:rPr>
              <w:t>规格型号</w:t>
            </w:r>
          </w:p>
        </w:tc>
        <w:tc>
          <w:tcPr>
            <w:tcW w:w="86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24"/>
                <w:szCs w:val="24"/>
              </w:rPr>
            </w:pPr>
            <w:r>
              <w:rPr>
                <w:rFonts w:hint="eastAsia"/>
                <w:bCs/>
                <w:kern w:val="0"/>
                <w:sz w:val="24"/>
                <w:szCs w:val="24"/>
              </w:rPr>
              <w:t>数量</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bCs/>
                <w:kern w:val="0"/>
                <w:sz w:val="24"/>
                <w:szCs w:val="24"/>
              </w:rPr>
            </w:pPr>
            <w:r>
              <w:rPr>
                <w:rFonts w:hint="eastAsia"/>
                <w:bCs/>
                <w:kern w:val="0"/>
                <w:sz w:val="24"/>
                <w:szCs w:val="24"/>
              </w:rPr>
              <w:t>备注</w:t>
            </w:r>
          </w:p>
        </w:tc>
      </w:tr>
      <w:tr>
        <w:tblPrEx>
          <w:tblCellMar>
            <w:top w:w="0" w:type="dxa"/>
            <w:left w:w="108" w:type="dxa"/>
            <w:bottom w:w="0" w:type="dxa"/>
            <w:right w:w="108" w:type="dxa"/>
          </w:tblCellMar>
        </w:tblPrEx>
        <w:trPr>
          <w:trHeight w:val="333"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kern w:val="0"/>
                <w:sz w:val="24"/>
                <w:szCs w:val="24"/>
              </w:rPr>
            </w:pPr>
            <w:r>
              <w:rPr>
                <w:rFonts w:hint="eastAsia"/>
                <w:kern w:val="0"/>
                <w:sz w:val="24"/>
                <w:szCs w:val="24"/>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jc w:val="center"/>
              <w:rPr>
                <w:rFonts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kern w:val="0"/>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ker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24"/>
                <w:szCs w:val="24"/>
              </w:rPr>
            </w:pPr>
            <w:r>
              <w:rPr>
                <w:rFonts w:hint="eastAsia"/>
                <w:kern w:val="0"/>
                <w:sz w:val="24"/>
                <w:szCs w:val="24"/>
              </w:rPr>
              <w:t>单独逐项列明</w:t>
            </w:r>
          </w:p>
        </w:tc>
      </w:tr>
      <w:tr>
        <w:tblPrEx>
          <w:tblCellMar>
            <w:top w:w="0" w:type="dxa"/>
            <w:left w:w="108" w:type="dxa"/>
            <w:bottom w:w="0" w:type="dxa"/>
            <w:right w:w="108" w:type="dxa"/>
          </w:tblCellMar>
        </w:tblPrEx>
        <w:trPr>
          <w:trHeight w:val="333"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r>
              <w:rPr>
                <w:rFonts w:hint="eastAsia"/>
                <w:kern w:val="0"/>
                <w:sz w:val="24"/>
                <w:szCs w:val="24"/>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24"/>
                <w:szCs w:val="24"/>
              </w:rPr>
            </w:pPr>
          </w:p>
        </w:tc>
      </w:tr>
      <w:tr>
        <w:tblPrEx>
          <w:tblCellMar>
            <w:top w:w="0" w:type="dxa"/>
            <w:left w:w="108" w:type="dxa"/>
            <w:bottom w:w="0" w:type="dxa"/>
            <w:right w:w="108" w:type="dxa"/>
          </w:tblCellMar>
        </w:tblPrEx>
        <w:trPr>
          <w:trHeight w:val="333"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r>
              <w:rPr>
                <w:rFonts w:hint="eastAsia"/>
                <w:kern w:val="0"/>
                <w:sz w:val="24"/>
                <w:szCs w:val="24"/>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p>
        </w:tc>
        <w:tc>
          <w:tcPr>
            <w:tcW w:w="2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szCs w:val="24"/>
              </w:rPr>
            </w:pPr>
          </w:p>
        </w:tc>
        <w:tc>
          <w:tcPr>
            <w:tcW w:w="86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left"/>
              <w:rPr>
                <w:rFonts w:hint="eastAsia"/>
                <w:kern w:val="0"/>
                <w:sz w:val="24"/>
                <w:szCs w:val="24"/>
              </w:rPr>
            </w:pPr>
          </w:p>
        </w:tc>
      </w:tr>
      <w:tr>
        <w:tblPrEx>
          <w:tblCellMar>
            <w:top w:w="0" w:type="dxa"/>
            <w:left w:w="108" w:type="dxa"/>
            <w:bottom w:w="0" w:type="dxa"/>
            <w:right w:w="108" w:type="dxa"/>
          </w:tblCellMar>
        </w:tblPrEx>
        <w:trPr>
          <w:trHeight w:val="413" w:hRule="atLeast"/>
        </w:trPr>
        <w:tc>
          <w:tcPr>
            <w:tcW w:w="8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r>
              <w:rPr>
                <w:rFonts w:hint="eastAsia"/>
                <w:kern w:val="0"/>
                <w:sz w:val="24"/>
                <w:szCs w:val="24"/>
              </w:rPr>
              <w:t>.</w:t>
            </w:r>
            <w:r>
              <w:rPr>
                <w:kern w:val="0"/>
                <w:sz w:val="24"/>
                <w:szCs w:val="24"/>
              </w:rPr>
              <w:t>.</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szCs w:val="24"/>
              </w:rPr>
            </w:pPr>
            <w:r>
              <w:rPr>
                <w:rFonts w:hint="eastAsia"/>
                <w:sz w:val="24"/>
                <w:szCs w:val="24"/>
              </w:rPr>
              <w:t>.</w:t>
            </w:r>
            <w:r>
              <w:rPr>
                <w:sz w:val="24"/>
                <w:szCs w:val="24"/>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r>
              <w:rPr>
                <w:kern w:val="0"/>
                <w:sz w:val="24"/>
                <w:szCs w:val="24"/>
              </w:rPr>
              <w:t>…</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szCs w:val="24"/>
              </w:rPr>
            </w:pPr>
            <w:r>
              <w:rPr>
                <w:sz w:val="24"/>
                <w:szCs w:val="24"/>
              </w:rPr>
              <w:t>…</w:t>
            </w:r>
          </w:p>
        </w:tc>
        <w:tc>
          <w:tcPr>
            <w:tcW w:w="86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r>
              <w:rPr>
                <w:kern w:val="0"/>
                <w:sz w:val="24"/>
                <w:szCs w:val="24"/>
              </w:rPr>
              <w:t>…</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26"/>
              </w:tabs>
              <w:jc w:val="center"/>
              <w:rPr>
                <w:rFonts w:hint="eastAsia"/>
                <w:kern w:val="0"/>
                <w:sz w:val="24"/>
                <w:szCs w:val="24"/>
              </w:rPr>
            </w:pPr>
            <w:r>
              <w:rPr>
                <w:kern w:val="0"/>
                <w:sz w:val="24"/>
                <w:szCs w:val="24"/>
              </w:rPr>
              <w:t>…</w:t>
            </w:r>
          </w:p>
        </w:tc>
      </w:tr>
    </w:tbl>
    <w:p>
      <w:pPr>
        <w:pStyle w:val="52"/>
        <w:rPr>
          <w:rFonts w:hint="eastAsia" w:ascii="Times New Roman" w:hAnsi="Times New Roman"/>
          <w:sz w:val="24"/>
          <w:szCs w:val="24"/>
        </w:rPr>
      </w:pPr>
    </w:p>
    <w:bookmarkEnd w:id="55"/>
    <w:p>
      <w:pPr>
        <w:pStyle w:val="52"/>
        <w:rPr>
          <w:rFonts w:hint="eastAsia" w:ascii="Times New Roman" w:hAnsi="Times New Roman" w:eastAsia="宋体"/>
          <w:sz w:val="24"/>
          <w:szCs w:val="24"/>
        </w:rPr>
      </w:pPr>
      <w:bookmarkStart w:id="64" w:name="_Toc381706860"/>
      <w:bookmarkStart w:id="65" w:name="_Toc381706332"/>
      <w:bookmarkStart w:id="66" w:name="_Toc106613373"/>
      <w:bookmarkStart w:id="67" w:name="_Toc381706233"/>
      <w:bookmarkStart w:id="68" w:name="_Toc38896863"/>
      <w:bookmarkStart w:id="69" w:name="_Toc44180050"/>
      <w:bookmarkStart w:id="70" w:name="_Toc381169840"/>
      <w:r>
        <w:rPr>
          <w:rFonts w:hint="eastAsia" w:ascii="Times New Roman" w:hAnsi="Times New Roman" w:eastAsia="宋体"/>
          <w:sz w:val="24"/>
          <w:szCs w:val="24"/>
        </w:rPr>
        <w:t>附件2 技术偏离表</w:t>
      </w:r>
      <w:bookmarkEnd w:id="64"/>
      <w:bookmarkEnd w:id="65"/>
      <w:bookmarkEnd w:id="66"/>
      <w:bookmarkEnd w:id="67"/>
      <w:bookmarkEnd w:id="68"/>
      <w:bookmarkEnd w:id="69"/>
      <w:bookmarkEnd w:id="70"/>
    </w:p>
    <w:tbl>
      <w:tblPr>
        <w:tblStyle w:val="28"/>
        <w:tblW w:w="4799"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331"/>
        <w:gridCol w:w="2263"/>
        <w:gridCol w:w="1217"/>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 w:type="pct"/>
            <w:vMerge w:val="restart"/>
            <w:noWrap w:val="0"/>
            <w:vAlign w:val="center"/>
          </w:tcPr>
          <w:p>
            <w:pPr>
              <w:spacing w:line="480" w:lineRule="exact"/>
              <w:jc w:val="center"/>
              <w:rPr>
                <w:sz w:val="24"/>
                <w:szCs w:val="24"/>
              </w:rPr>
            </w:pPr>
            <w:r>
              <w:rPr>
                <w:rFonts w:hint="eastAsia"/>
                <w:sz w:val="24"/>
                <w:szCs w:val="24"/>
              </w:rPr>
              <w:t>序号</w:t>
            </w:r>
          </w:p>
        </w:tc>
        <w:tc>
          <w:tcPr>
            <w:tcW w:w="2112" w:type="pct"/>
            <w:gridSpan w:val="2"/>
            <w:noWrap w:val="0"/>
            <w:vAlign w:val="center"/>
          </w:tcPr>
          <w:p>
            <w:pPr>
              <w:spacing w:line="480" w:lineRule="exact"/>
              <w:jc w:val="center"/>
              <w:rPr>
                <w:sz w:val="24"/>
                <w:szCs w:val="24"/>
              </w:rPr>
            </w:pPr>
            <w:r>
              <w:rPr>
                <w:rFonts w:hint="eastAsia"/>
                <w:sz w:val="24"/>
                <w:szCs w:val="24"/>
              </w:rPr>
              <w:t>技术询价文件</w:t>
            </w:r>
          </w:p>
        </w:tc>
        <w:tc>
          <w:tcPr>
            <w:tcW w:w="2435" w:type="pct"/>
            <w:gridSpan w:val="2"/>
            <w:noWrap w:val="0"/>
            <w:vAlign w:val="center"/>
          </w:tcPr>
          <w:p>
            <w:pPr>
              <w:spacing w:line="480" w:lineRule="exact"/>
              <w:jc w:val="center"/>
              <w:rPr>
                <w:sz w:val="24"/>
                <w:szCs w:val="24"/>
              </w:rPr>
            </w:pPr>
            <w:r>
              <w:rPr>
                <w:rFonts w:hint="eastAsia"/>
                <w:sz w:val="24"/>
                <w:szCs w:val="24"/>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 w:type="pct"/>
            <w:vMerge w:val="continue"/>
            <w:noWrap w:val="0"/>
            <w:vAlign w:val="center"/>
          </w:tcPr>
          <w:p>
            <w:pPr>
              <w:spacing w:line="480" w:lineRule="exact"/>
              <w:jc w:val="center"/>
              <w:rPr>
                <w:sz w:val="24"/>
                <w:szCs w:val="24"/>
              </w:rPr>
            </w:pPr>
          </w:p>
        </w:tc>
        <w:tc>
          <w:tcPr>
            <w:tcW w:w="782" w:type="pct"/>
            <w:noWrap w:val="0"/>
            <w:vAlign w:val="center"/>
          </w:tcPr>
          <w:p>
            <w:pPr>
              <w:spacing w:line="480" w:lineRule="exact"/>
              <w:jc w:val="center"/>
              <w:rPr>
                <w:sz w:val="24"/>
                <w:szCs w:val="24"/>
              </w:rPr>
            </w:pPr>
            <w:r>
              <w:rPr>
                <w:rFonts w:hint="eastAsia"/>
                <w:sz w:val="24"/>
                <w:szCs w:val="24"/>
              </w:rPr>
              <w:t>条目</w:t>
            </w:r>
          </w:p>
        </w:tc>
        <w:tc>
          <w:tcPr>
            <w:tcW w:w="1330" w:type="pct"/>
            <w:noWrap w:val="0"/>
            <w:vAlign w:val="center"/>
          </w:tcPr>
          <w:p>
            <w:pPr>
              <w:spacing w:line="480" w:lineRule="exact"/>
              <w:jc w:val="center"/>
              <w:rPr>
                <w:sz w:val="24"/>
                <w:szCs w:val="24"/>
              </w:rPr>
            </w:pPr>
            <w:r>
              <w:rPr>
                <w:rFonts w:hint="eastAsia"/>
                <w:sz w:val="24"/>
                <w:szCs w:val="24"/>
              </w:rPr>
              <w:t>简要内容</w:t>
            </w:r>
          </w:p>
        </w:tc>
        <w:tc>
          <w:tcPr>
            <w:tcW w:w="715" w:type="pct"/>
            <w:noWrap w:val="0"/>
            <w:vAlign w:val="center"/>
          </w:tcPr>
          <w:p>
            <w:pPr>
              <w:spacing w:line="480" w:lineRule="exact"/>
              <w:jc w:val="center"/>
              <w:rPr>
                <w:sz w:val="24"/>
                <w:szCs w:val="24"/>
              </w:rPr>
            </w:pPr>
            <w:r>
              <w:rPr>
                <w:rFonts w:hint="eastAsia"/>
                <w:sz w:val="24"/>
                <w:szCs w:val="24"/>
              </w:rPr>
              <w:t>条目</w:t>
            </w:r>
          </w:p>
        </w:tc>
        <w:tc>
          <w:tcPr>
            <w:tcW w:w="1720" w:type="pct"/>
            <w:noWrap w:val="0"/>
            <w:vAlign w:val="center"/>
          </w:tcPr>
          <w:p>
            <w:pPr>
              <w:spacing w:line="480" w:lineRule="exact"/>
              <w:jc w:val="center"/>
              <w:rPr>
                <w:sz w:val="24"/>
                <w:szCs w:val="24"/>
              </w:rPr>
            </w:pPr>
            <w:r>
              <w:rPr>
                <w:rFonts w:hint="eastAsia"/>
                <w:sz w:val="24"/>
                <w:szCs w:val="24"/>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1" w:type="pct"/>
            <w:noWrap w:val="0"/>
            <w:vAlign w:val="center"/>
          </w:tcPr>
          <w:p>
            <w:pPr>
              <w:widowControl/>
              <w:tabs>
                <w:tab w:val="left" w:pos="426"/>
              </w:tabs>
              <w:jc w:val="center"/>
              <w:rPr>
                <w:rFonts w:hint="eastAsia"/>
                <w:kern w:val="0"/>
                <w:sz w:val="24"/>
                <w:szCs w:val="24"/>
                <w:lang w:val="en-US" w:eastAsia="zh-CN"/>
              </w:rPr>
            </w:pPr>
            <w:r>
              <w:rPr>
                <w:rFonts w:hint="eastAsia"/>
                <w:kern w:val="0"/>
                <w:sz w:val="24"/>
                <w:szCs w:val="24"/>
                <w:lang w:val="en-US" w:eastAsia="zh-CN"/>
              </w:rPr>
              <w:t>1</w:t>
            </w:r>
          </w:p>
        </w:tc>
        <w:tc>
          <w:tcPr>
            <w:tcW w:w="782" w:type="pct"/>
            <w:noWrap w:val="0"/>
            <w:vAlign w:val="center"/>
          </w:tcPr>
          <w:p>
            <w:pPr>
              <w:spacing w:line="480" w:lineRule="exact"/>
              <w:jc w:val="center"/>
              <w:rPr>
                <w:sz w:val="24"/>
                <w:szCs w:val="24"/>
              </w:rPr>
            </w:pPr>
          </w:p>
        </w:tc>
        <w:tc>
          <w:tcPr>
            <w:tcW w:w="1330" w:type="pct"/>
            <w:noWrap w:val="0"/>
            <w:vAlign w:val="center"/>
          </w:tcPr>
          <w:p>
            <w:pPr>
              <w:spacing w:line="480" w:lineRule="exact"/>
              <w:jc w:val="center"/>
              <w:rPr>
                <w:sz w:val="24"/>
                <w:szCs w:val="24"/>
              </w:rPr>
            </w:pPr>
          </w:p>
        </w:tc>
        <w:tc>
          <w:tcPr>
            <w:tcW w:w="715" w:type="pct"/>
            <w:noWrap w:val="0"/>
            <w:vAlign w:val="center"/>
          </w:tcPr>
          <w:p>
            <w:pPr>
              <w:spacing w:line="480" w:lineRule="exact"/>
              <w:jc w:val="center"/>
              <w:rPr>
                <w:sz w:val="24"/>
                <w:szCs w:val="24"/>
              </w:rPr>
            </w:pPr>
          </w:p>
        </w:tc>
        <w:tc>
          <w:tcPr>
            <w:tcW w:w="1720" w:type="pct"/>
            <w:noWrap w:val="0"/>
            <w:vAlign w:val="center"/>
          </w:tcPr>
          <w:p>
            <w:pPr>
              <w:spacing w:line="48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1" w:type="pct"/>
            <w:noWrap w:val="0"/>
            <w:vAlign w:val="center"/>
          </w:tcPr>
          <w:p>
            <w:pPr>
              <w:widowControl/>
              <w:tabs>
                <w:tab w:val="left" w:pos="426"/>
              </w:tabs>
              <w:jc w:val="center"/>
              <w:rPr>
                <w:rFonts w:hint="default"/>
                <w:kern w:val="0"/>
                <w:sz w:val="24"/>
                <w:szCs w:val="24"/>
                <w:lang w:val="en-US" w:eastAsia="zh-CN"/>
              </w:rPr>
            </w:pPr>
            <w:r>
              <w:rPr>
                <w:rFonts w:hint="eastAsia"/>
                <w:kern w:val="0"/>
                <w:sz w:val="24"/>
                <w:szCs w:val="24"/>
                <w:lang w:val="en-US" w:eastAsia="zh-CN"/>
              </w:rPr>
              <w:t>2</w:t>
            </w:r>
          </w:p>
        </w:tc>
        <w:tc>
          <w:tcPr>
            <w:tcW w:w="782" w:type="pct"/>
            <w:noWrap w:val="0"/>
            <w:vAlign w:val="center"/>
          </w:tcPr>
          <w:p>
            <w:pPr>
              <w:spacing w:line="480" w:lineRule="exact"/>
              <w:jc w:val="center"/>
              <w:rPr>
                <w:sz w:val="24"/>
                <w:szCs w:val="24"/>
              </w:rPr>
            </w:pPr>
          </w:p>
        </w:tc>
        <w:tc>
          <w:tcPr>
            <w:tcW w:w="1330" w:type="pct"/>
            <w:noWrap w:val="0"/>
            <w:vAlign w:val="center"/>
          </w:tcPr>
          <w:p>
            <w:pPr>
              <w:spacing w:line="480" w:lineRule="exact"/>
              <w:jc w:val="center"/>
              <w:rPr>
                <w:sz w:val="24"/>
                <w:szCs w:val="24"/>
              </w:rPr>
            </w:pPr>
          </w:p>
        </w:tc>
        <w:tc>
          <w:tcPr>
            <w:tcW w:w="715" w:type="pct"/>
            <w:noWrap w:val="0"/>
            <w:vAlign w:val="center"/>
          </w:tcPr>
          <w:p>
            <w:pPr>
              <w:spacing w:line="480" w:lineRule="exact"/>
              <w:jc w:val="center"/>
              <w:rPr>
                <w:sz w:val="24"/>
                <w:szCs w:val="24"/>
              </w:rPr>
            </w:pPr>
          </w:p>
        </w:tc>
        <w:tc>
          <w:tcPr>
            <w:tcW w:w="1720" w:type="pct"/>
            <w:noWrap w:val="0"/>
            <w:vAlign w:val="center"/>
          </w:tcPr>
          <w:p>
            <w:pPr>
              <w:spacing w:line="48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1" w:type="pct"/>
            <w:noWrap w:val="0"/>
            <w:vAlign w:val="center"/>
          </w:tcPr>
          <w:p>
            <w:pPr>
              <w:widowControl/>
              <w:tabs>
                <w:tab w:val="left" w:pos="426"/>
              </w:tabs>
              <w:jc w:val="center"/>
              <w:rPr>
                <w:rFonts w:hint="default"/>
                <w:kern w:val="0"/>
                <w:sz w:val="24"/>
                <w:szCs w:val="24"/>
                <w:lang w:val="en-US" w:eastAsia="zh-CN"/>
              </w:rPr>
            </w:pPr>
            <w:r>
              <w:rPr>
                <w:rFonts w:hint="eastAsia"/>
                <w:kern w:val="0"/>
                <w:sz w:val="24"/>
                <w:szCs w:val="24"/>
                <w:lang w:val="en-US" w:eastAsia="zh-CN"/>
              </w:rPr>
              <w:t>3</w:t>
            </w:r>
          </w:p>
        </w:tc>
        <w:tc>
          <w:tcPr>
            <w:tcW w:w="782" w:type="pct"/>
            <w:noWrap w:val="0"/>
            <w:vAlign w:val="center"/>
          </w:tcPr>
          <w:p>
            <w:pPr>
              <w:spacing w:line="480" w:lineRule="exact"/>
              <w:jc w:val="center"/>
              <w:rPr>
                <w:sz w:val="24"/>
                <w:szCs w:val="24"/>
              </w:rPr>
            </w:pPr>
          </w:p>
        </w:tc>
        <w:tc>
          <w:tcPr>
            <w:tcW w:w="1330" w:type="pct"/>
            <w:noWrap w:val="0"/>
            <w:vAlign w:val="center"/>
          </w:tcPr>
          <w:p>
            <w:pPr>
              <w:spacing w:line="480" w:lineRule="exact"/>
              <w:jc w:val="center"/>
              <w:rPr>
                <w:sz w:val="24"/>
                <w:szCs w:val="24"/>
              </w:rPr>
            </w:pPr>
          </w:p>
        </w:tc>
        <w:tc>
          <w:tcPr>
            <w:tcW w:w="715" w:type="pct"/>
            <w:noWrap w:val="0"/>
            <w:vAlign w:val="center"/>
          </w:tcPr>
          <w:p>
            <w:pPr>
              <w:spacing w:line="480" w:lineRule="exact"/>
              <w:jc w:val="center"/>
              <w:rPr>
                <w:sz w:val="24"/>
                <w:szCs w:val="24"/>
              </w:rPr>
            </w:pPr>
          </w:p>
        </w:tc>
        <w:tc>
          <w:tcPr>
            <w:tcW w:w="1720" w:type="pct"/>
            <w:noWrap w:val="0"/>
            <w:vAlign w:val="center"/>
          </w:tcPr>
          <w:p>
            <w:pPr>
              <w:spacing w:line="48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51" w:type="pct"/>
            <w:noWrap w:val="0"/>
            <w:vAlign w:val="center"/>
          </w:tcPr>
          <w:p>
            <w:pPr>
              <w:widowControl/>
              <w:tabs>
                <w:tab w:val="left" w:pos="426"/>
              </w:tabs>
              <w:jc w:val="center"/>
              <w:rPr>
                <w:rFonts w:hint="eastAsia"/>
                <w:kern w:val="0"/>
                <w:sz w:val="24"/>
                <w:szCs w:val="24"/>
                <w:lang w:val="en-US" w:eastAsia="zh-CN"/>
              </w:rPr>
            </w:pPr>
          </w:p>
        </w:tc>
        <w:tc>
          <w:tcPr>
            <w:tcW w:w="782" w:type="pct"/>
            <w:noWrap w:val="0"/>
            <w:vAlign w:val="center"/>
          </w:tcPr>
          <w:p>
            <w:pPr>
              <w:spacing w:line="480" w:lineRule="exact"/>
              <w:jc w:val="center"/>
              <w:rPr>
                <w:sz w:val="24"/>
                <w:szCs w:val="24"/>
              </w:rPr>
            </w:pPr>
          </w:p>
        </w:tc>
        <w:tc>
          <w:tcPr>
            <w:tcW w:w="1330" w:type="pct"/>
            <w:noWrap w:val="0"/>
            <w:vAlign w:val="center"/>
          </w:tcPr>
          <w:p>
            <w:pPr>
              <w:spacing w:line="480" w:lineRule="exact"/>
              <w:jc w:val="center"/>
              <w:rPr>
                <w:sz w:val="24"/>
                <w:szCs w:val="24"/>
              </w:rPr>
            </w:pPr>
          </w:p>
        </w:tc>
        <w:tc>
          <w:tcPr>
            <w:tcW w:w="715" w:type="pct"/>
            <w:noWrap w:val="0"/>
            <w:vAlign w:val="center"/>
          </w:tcPr>
          <w:p>
            <w:pPr>
              <w:spacing w:line="480" w:lineRule="exact"/>
              <w:jc w:val="center"/>
              <w:rPr>
                <w:sz w:val="24"/>
                <w:szCs w:val="24"/>
              </w:rPr>
            </w:pPr>
          </w:p>
        </w:tc>
        <w:tc>
          <w:tcPr>
            <w:tcW w:w="1720" w:type="pct"/>
            <w:noWrap w:val="0"/>
            <w:vAlign w:val="center"/>
          </w:tcPr>
          <w:p>
            <w:pPr>
              <w:spacing w:line="480" w:lineRule="exact"/>
              <w:jc w:val="center"/>
              <w:rPr>
                <w:sz w:val="24"/>
                <w:szCs w:val="24"/>
              </w:rPr>
            </w:pPr>
          </w:p>
        </w:tc>
      </w:tr>
    </w:tbl>
    <w:p>
      <w:pPr>
        <w:tabs>
          <w:tab w:val="left" w:pos="735"/>
          <w:tab w:val="left" w:pos="945"/>
        </w:tabs>
        <w:spacing w:line="360" w:lineRule="auto"/>
        <w:ind w:left="420"/>
        <w:jc w:val="center"/>
        <w:rPr>
          <w:sz w:val="24"/>
          <w:szCs w:val="24"/>
        </w:rPr>
      </w:pPr>
    </w:p>
    <w:p>
      <w:pPr>
        <w:spacing w:line="360" w:lineRule="auto"/>
        <w:jc w:val="center"/>
        <w:rPr>
          <w:rFonts w:ascii="黑体" w:hAnsi="黑体" w:eastAsia="黑体"/>
          <w:color w:val="auto"/>
          <w:sz w:val="24"/>
          <w:szCs w:val="24"/>
          <w:highlight w:val="none"/>
        </w:rPr>
      </w:pP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pStyle w:val="2"/>
      </w:pPr>
    </w:p>
    <w:p>
      <w:pPr>
        <w:spacing w:line="360" w:lineRule="auto"/>
        <w:jc w:val="center"/>
        <w:rPr>
          <w:rFonts w:ascii="黑体" w:hAnsi="黑体" w:eastAsia="黑体"/>
          <w:color w:val="auto"/>
          <w:sz w:val="32"/>
          <w:szCs w:val="32"/>
          <w:highlight w:val="none"/>
        </w:rPr>
      </w:pPr>
    </w:p>
    <w:p>
      <w:pPr>
        <w:spacing w:line="360" w:lineRule="auto"/>
        <w:jc w:val="center"/>
        <w:rPr>
          <w:rFonts w:ascii="黑体" w:hAnsi="黑体" w:eastAsia="黑体"/>
          <w:color w:val="auto"/>
          <w:sz w:val="32"/>
          <w:szCs w:val="32"/>
          <w:highlight w:val="none"/>
        </w:rPr>
      </w:pPr>
    </w:p>
    <w:p>
      <w:pPr>
        <w:pStyle w:val="52"/>
        <w:rPr>
          <w:rFonts w:hint="eastAsia" w:ascii="Times New Roman" w:hAnsi="Times New Roman" w:eastAsia="宋体" w:cs="Times New Roman"/>
          <w:b/>
          <w:bCs/>
          <w:color w:val="000000"/>
          <w:lang w:val="en-US" w:eastAsia="zh-CN"/>
        </w:rPr>
      </w:pPr>
      <w:bookmarkStart w:id="71" w:name="_Toc16623"/>
      <w:bookmarkStart w:id="72" w:name="_Toc120117885"/>
      <w:bookmarkStart w:id="73" w:name="_Toc122533284"/>
      <w:bookmarkStart w:id="74" w:name="_Toc32715"/>
      <w:bookmarkStart w:id="75" w:name="_Toc119335866"/>
      <w:bookmarkStart w:id="76" w:name="_Toc118895350"/>
    </w:p>
    <w:p>
      <w:pPr>
        <w:pStyle w:val="52"/>
        <w:rPr>
          <w:rFonts w:hint="eastAsia" w:ascii="Times New Roman" w:hAnsi="Times New Roman" w:eastAsia="宋体" w:cs="Times New Roman"/>
          <w:b/>
          <w:bCs/>
          <w:color w:val="000000"/>
          <w:lang w:val="en-US" w:eastAsia="zh-CN"/>
        </w:rPr>
      </w:pPr>
    </w:p>
    <w:p>
      <w:pPr>
        <w:pStyle w:val="52"/>
        <w:rPr>
          <w:rFonts w:hint="eastAsia" w:ascii="Times New Roman" w:hAnsi="Times New Roman" w:eastAsia="宋体" w:cs="Times New Roman"/>
          <w:b/>
          <w:bCs/>
          <w:color w:val="000000"/>
          <w:lang w:val="en-US" w:eastAsia="zh-CN"/>
        </w:rPr>
      </w:pPr>
    </w:p>
    <w:p>
      <w:pPr>
        <w:pStyle w:val="52"/>
        <w:rPr>
          <w:rFonts w:hint="eastAsia" w:ascii="Times New Roman" w:hAnsi="Times New Roman" w:eastAsia="宋体" w:cs="Times New Roman"/>
          <w:b/>
          <w:bCs/>
          <w:color w:val="000000"/>
          <w:lang w:val="en-US" w:eastAsia="zh-CN"/>
        </w:rPr>
      </w:pPr>
    </w:p>
    <w:p>
      <w:pPr>
        <w:pStyle w:val="52"/>
        <w:rPr>
          <w:rFonts w:hint="eastAsia" w:ascii="Times New Roman" w:hAnsi="Times New Roman" w:eastAsia="宋体" w:cs="Times New Roman"/>
          <w:b/>
          <w:bCs/>
          <w:color w:val="000000"/>
        </w:rPr>
      </w:pPr>
      <w:r>
        <w:rPr>
          <w:rFonts w:hint="eastAsia" w:ascii="Times New Roman" w:hAnsi="Times New Roman" w:eastAsia="宋体" w:cs="Times New Roman"/>
          <w:b/>
          <w:bCs/>
          <w:color w:val="000000"/>
          <w:lang w:val="en-US" w:eastAsia="zh-CN"/>
        </w:rPr>
        <w:t>附件</w:t>
      </w:r>
      <w:r>
        <w:rPr>
          <w:rFonts w:hint="eastAsia" w:ascii="Times New Roman" w:hAnsi="Times New Roman" w:cs="Times New Roman"/>
          <w:b/>
          <w:bCs/>
          <w:color w:val="000000"/>
          <w:lang w:val="en-US" w:eastAsia="zh-CN"/>
        </w:rPr>
        <w:t>3</w:t>
      </w:r>
      <w:r>
        <w:rPr>
          <w:rFonts w:hint="eastAsia" w:ascii="Times New Roman" w:hAnsi="Times New Roman" w:eastAsia="宋体" w:cs="Times New Roman"/>
          <w:b/>
          <w:bCs/>
          <w:color w:val="000000"/>
          <w:lang w:val="en-US" w:eastAsia="zh-CN"/>
        </w:rPr>
        <w:t>华鹤</w:t>
      </w:r>
      <w:r>
        <w:rPr>
          <w:rFonts w:hint="eastAsia" w:ascii="Times New Roman" w:hAnsi="Times New Roman" w:eastAsia="宋体" w:cs="Times New Roman"/>
          <w:b/>
          <w:bCs/>
          <w:color w:val="000000"/>
        </w:rPr>
        <w:t>公司</w:t>
      </w:r>
      <w:r>
        <w:rPr>
          <w:rFonts w:hint="eastAsia" w:ascii="Times New Roman" w:hAnsi="Times New Roman" w:cs="Times New Roman"/>
          <w:color w:val="000000"/>
          <w:sz w:val="21"/>
          <w:szCs w:val="21"/>
          <w:lang w:eastAsia="zh-CN"/>
        </w:rPr>
        <w:t>锅炉烟气超低排放项目安全验收评价</w:t>
      </w:r>
      <w:r>
        <w:rPr>
          <w:rFonts w:hint="eastAsia" w:ascii="Times New Roman" w:hAnsi="Times New Roman" w:eastAsia="宋体" w:cs="Times New Roman"/>
          <w:b/>
          <w:bCs/>
          <w:color w:val="000000"/>
          <w:lang w:val="en-US" w:eastAsia="zh-CN"/>
        </w:rPr>
        <w:t>承包商</w:t>
      </w:r>
      <w:r>
        <w:rPr>
          <w:rFonts w:hint="eastAsia" w:ascii="Times New Roman" w:hAnsi="Times New Roman" w:eastAsia="宋体" w:cs="Times New Roman"/>
          <w:b/>
          <w:bCs/>
          <w:color w:val="000000"/>
        </w:rPr>
        <w:t>HSE协议</w:t>
      </w:r>
      <w:bookmarkEnd w:id="7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华鹤</w:t>
      </w:r>
      <w:r>
        <w:rPr>
          <w:rFonts w:hint="eastAsia" w:ascii="方正小标宋简体" w:hAnsi="方正小标宋简体" w:eastAsia="方正小标宋简体" w:cs="方正小标宋简体"/>
          <w:color w:val="auto"/>
          <w:sz w:val="44"/>
          <w:szCs w:val="44"/>
          <w:highlight w:val="none"/>
        </w:rPr>
        <w:t>公司</w:t>
      </w:r>
      <w:r>
        <w:rPr>
          <w:rFonts w:hint="default" w:ascii="方正小标宋简体" w:hAnsi="方正小标宋简体" w:eastAsia="方正小标宋简体" w:cs="方正小标宋简体"/>
          <w:color w:val="auto"/>
          <w:sz w:val="44"/>
          <w:szCs w:val="44"/>
          <w:highlight w:val="none"/>
        </w:rPr>
        <w:t>锅炉烟气超低排放</w:t>
      </w:r>
      <w:r>
        <w:rPr>
          <w:rFonts w:hint="eastAsia" w:ascii="方正小标宋简体" w:hAnsi="方正小标宋简体" w:eastAsia="方正小标宋简体" w:cs="方正小标宋简体"/>
          <w:color w:val="auto"/>
          <w:sz w:val="44"/>
          <w:szCs w:val="44"/>
          <w:highlight w:val="none"/>
          <w:lang w:val="en-US" w:eastAsia="zh-CN"/>
        </w:rPr>
        <w:t>项目</w:t>
      </w:r>
      <w:r>
        <w:rPr>
          <w:rFonts w:hint="eastAsia" w:ascii="方正小标宋简体" w:hAnsi="方正小标宋简体" w:eastAsia="方正小标宋简体" w:cs="方正小标宋简体"/>
          <w:color w:val="auto"/>
          <w:sz w:val="44"/>
          <w:szCs w:val="44"/>
          <w:highlight w:val="none"/>
          <w:lang w:eastAsia="zh-CN"/>
        </w:rPr>
        <w:t>安全验收评价</w:t>
      </w:r>
      <w:r>
        <w:rPr>
          <w:rFonts w:hint="eastAsia" w:ascii="方正小标宋简体" w:hAnsi="方正小标宋简体" w:eastAsia="方正小标宋简体" w:cs="方正小标宋简体"/>
          <w:color w:val="auto"/>
          <w:sz w:val="44"/>
          <w:szCs w:val="44"/>
          <w:highlight w:val="none"/>
          <w:lang w:val="en-US" w:eastAsia="zh-CN"/>
        </w:rPr>
        <w:t>承包商</w:t>
      </w:r>
      <w:r>
        <w:rPr>
          <w:rFonts w:hint="eastAsia" w:ascii="方正小标宋简体" w:hAnsi="方正小标宋简体" w:eastAsia="方正小标宋简体" w:cs="方正小标宋简体"/>
          <w:color w:val="auto"/>
          <w:sz w:val="44"/>
          <w:szCs w:val="44"/>
          <w:highlight w:val="none"/>
        </w:rPr>
        <w:t>HSE协议</w:t>
      </w: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ascii="Times New Roman" w:hAnsi="Times New Roman" w:eastAsia="宋体"/>
          <w:b w:val="0"/>
          <w:color w:val="auto"/>
          <w:sz w:val="24"/>
          <w:szCs w:val="24"/>
          <w:highlight w:val="none"/>
        </w:rPr>
      </w:pPr>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宋体"/>
          <w:b w:val="0"/>
          <w:color w:val="auto"/>
          <w:sz w:val="24"/>
          <w:szCs w:val="24"/>
          <w:highlight w:val="none"/>
        </w:rPr>
      </w:pPr>
      <w:bookmarkStart w:id="77" w:name="_Toc23095"/>
      <w:bookmarkStart w:id="78" w:name="_Toc7286"/>
      <w:bookmarkStart w:id="79" w:name="_Toc30455"/>
    </w:p>
    <w:p>
      <w:pPr>
        <w:keepNext w:val="0"/>
        <w:pageBreakBefore w:val="0"/>
        <w:numPr>
          <w:ilvl w:val="0"/>
          <w:numId w:val="0"/>
        </w:numPr>
        <w:tabs>
          <w:tab w:val="left" w:pos="1560"/>
        </w:tabs>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宋体"/>
          <w:b w:val="0"/>
          <w:color w:val="auto"/>
          <w:sz w:val="24"/>
          <w:szCs w:val="24"/>
          <w:highlight w:val="none"/>
          <w:lang w:val="en-US" w:eastAsia="zh-CN"/>
        </w:rPr>
      </w:pPr>
      <w:r>
        <w:rPr>
          <w:rFonts w:hint="eastAsia"/>
          <w:b w:val="0"/>
          <w:color w:val="auto"/>
          <w:sz w:val="24"/>
          <w:szCs w:val="24"/>
          <w:highlight w:val="none"/>
          <w:lang w:eastAsia="zh-CN"/>
        </w:rPr>
        <w:t>招标人</w:t>
      </w:r>
      <w:r>
        <w:rPr>
          <w:rFonts w:hint="eastAsia" w:ascii="Times New Roman" w:hAnsi="Times New Roman" w:eastAsia="宋体"/>
          <w:b w:val="0"/>
          <w:color w:val="auto"/>
          <w:sz w:val="24"/>
          <w:szCs w:val="24"/>
          <w:highlight w:val="none"/>
        </w:rPr>
        <w:t>（“发包方”）：</w:t>
      </w:r>
      <w:bookmarkEnd w:id="77"/>
      <w:bookmarkEnd w:id="78"/>
      <w:bookmarkEnd w:id="79"/>
      <w:r>
        <w:rPr>
          <w:rFonts w:hint="eastAsia"/>
          <w:b w:val="0"/>
          <w:color w:val="auto"/>
          <w:sz w:val="24"/>
          <w:szCs w:val="24"/>
          <w:highlight w:val="none"/>
          <w:lang w:val="en-US" w:eastAsia="zh-CN"/>
        </w:rPr>
        <w:t>中海石油华鹤煤化有限公司</w:t>
      </w:r>
    </w:p>
    <w:p>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p>
    <w:p>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ascii="Times New Roman" w:hAnsi="Times New Roman" w:eastAsia="宋体" w:cs="Times New Roman"/>
          <w:b w:val="0"/>
          <w:color w:val="auto"/>
          <w:kern w:val="2"/>
          <w:sz w:val="24"/>
          <w:szCs w:val="24"/>
          <w:highlight w:val="none"/>
          <w:lang w:val="en-US" w:eastAsia="zh-CN" w:bidi="ar-SA"/>
        </w:rPr>
      </w:pPr>
      <w:r>
        <w:rPr>
          <w:rFonts w:hint="eastAsia"/>
          <w:color w:val="auto"/>
          <w:sz w:val="24"/>
          <w:szCs w:val="24"/>
          <w:highlight w:val="none"/>
          <w:lang w:eastAsia="zh-CN"/>
        </w:rPr>
        <w:t>投标人</w:t>
      </w:r>
      <w:r>
        <w:rPr>
          <w:rFonts w:hint="eastAsia"/>
          <w:color w:val="auto"/>
          <w:sz w:val="24"/>
          <w:szCs w:val="24"/>
          <w:highlight w:val="none"/>
        </w:rPr>
        <w:t>（“承包商”）：</w:t>
      </w:r>
    </w:p>
    <w:p>
      <w:pPr>
        <w:pStyle w:val="2"/>
        <w:keepNext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color w:val="auto"/>
          <w:sz w:val="24"/>
          <w:szCs w:val="24"/>
          <w:highlight w:val="none"/>
        </w:rPr>
      </w:pPr>
    </w:p>
    <w:p>
      <w:pPr>
        <w:pStyle w:val="67"/>
        <w:keepNext w:val="0"/>
        <w:keepLines w:val="0"/>
        <w:pageBreakBefore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cs="Times New Roman"/>
          <w:color w:val="auto"/>
          <w:sz w:val="24"/>
          <w:highlight w:val="none"/>
          <w:lang w:val="en-US" w:eastAsia="zh-CN"/>
        </w:rPr>
      </w:pPr>
      <w:r>
        <w:rPr>
          <w:rFonts w:hint="default"/>
          <w:color w:val="auto"/>
          <w:sz w:val="24"/>
          <w:highlight w:val="none"/>
        </w:rPr>
        <w:t>为贯彻落实“安全第一，预防为主，综合治理”的安全生产方针，明确合同双方HSE权利、义务和违反条款后应承担的责任，</w:t>
      </w:r>
      <w:r>
        <w:rPr>
          <w:rFonts w:hint="eastAsia" w:ascii="宋体" w:hAnsi="宋体"/>
          <w:color w:val="auto"/>
          <w:sz w:val="24"/>
          <w:szCs w:val="24"/>
          <w:highlight w:val="none"/>
          <w:lang w:val="en-US" w:eastAsia="zh-CN"/>
        </w:rPr>
        <w:t>约定共同遵守、履行的工作内容及流程，</w:t>
      </w:r>
      <w:r>
        <w:rPr>
          <w:rFonts w:hint="default"/>
          <w:color w:val="auto"/>
          <w:sz w:val="24"/>
          <w:highlight w:val="none"/>
        </w:rPr>
        <w:t>确保合同双方严格履职，</w:t>
      </w:r>
      <w:r>
        <w:rPr>
          <w:rFonts w:hint="eastAsia"/>
          <w:color w:val="auto"/>
          <w:kern w:val="0"/>
          <w:sz w:val="24"/>
          <w:szCs w:val="20"/>
          <w:highlight w:val="none"/>
          <w:lang w:val="en-US" w:eastAsia="zh-CN"/>
        </w:rPr>
        <w:t>有效管控项目HSE风险，</w:t>
      </w:r>
      <w:r>
        <w:rPr>
          <w:rFonts w:hint="default"/>
          <w:color w:val="auto"/>
          <w:sz w:val="24"/>
          <w:highlight w:val="none"/>
        </w:rPr>
        <w:t>防止发生各类HSE事故事件，使项目各项工作符合各级政府、中国海油和</w:t>
      </w:r>
      <w:r>
        <w:rPr>
          <w:rFonts w:hint="eastAsia"/>
          <w:color w:val="auto"/>
          <w:sz w:val="24"/>
          <w:highlight w:val="none"/>
          <w:lang w:val="en-US" w:eastAsia="zh-CN"/>
        </w:rPr>
        <w:t>华鹤</w:t>
      </w:r>
      <w:r>
        <w:rPr>
          <w:rFonts w:hint="default"/>
          <w:color w:val="auto"/>
          <w:sz w:val="24"/>
          <w:highlight w:val="none"/>
        </w:rPr>
        <w:t>公司的HSE要求，根据相关法律法规、标准规范及中国海油、</w:t>
      </w:r>
      <w:r>
        <w:rPr>
          <w:rFonts w:hint="eastAsia"/>
          <w:color w:val="auto"/>
          <w:sz w:val="24"/>
          <w:highlight w:val="none"/>
          <w:lang w:val="en-US" w:eastAsia="zh-CN"/>
        </w:rPr>
        <w:t>华鹤</w:t>
      </w:r>
      <w:r>
        <w:rPr>
          <w:rFonts w:hint="default"/>
          <w:color w:val="auto"/>
          <w:sz w:val="24"/>
          <w:highlight w:val="none"/>
        </w:rPr>
        <w:t>公司相关管理要求</w:t>
      </w:r>
      <w:r>
        <w:rPr>
          <w:rFonts w:hint="default"/>
          <w:color w:val="auto"/>
          <w:sz w:val="24"/>
          <w:szCs w:val="20"/>
          <w:highlight w:val="none"/>
          <w:lang w:eastAsia="zh-CN"/>
        </w:rPr>
        <w:t>，</w:t>
      </w:r>
      <w:r>
        <w:rPr>
          <w:rFonts w:hint="default"/>
          <w:color w:val="auto"/>
          <w:sz w:val="24"/>
          <w:highlight w:val="none"/>
        </w:rPr>
        <w:t>经甲乙双方平等协商、</w:t>
      </w:r>
      <w:r>
        <w:rPr>
          <w:rFonts w:hint="eastAsia"/>
          <w:color w:val="auto"/>
          <w:kern w:val="0"/>
          <w:sz w:val="24"/>
          <w:szCs w:val="20"/>
          <w:highlight w:val="none"/>
          <w:lang w:val="en-US" w:eastAsia="zh-CN"/>
        </w:rPr>
        <w:t>共同</w:t>
      </w:r>
      <w:r>
        <w:rPr>
          <w:rFonts w:hint="default"/>
          <w:color w:val="auto"/>
          <w:sz w:val="24"/>
          <w:szCs w:val="20"/>
          <w:highlight w:val="none"/>
          <w:lang w:val="en-US" w:eastAsia="zh-CN"/>
        </w:rPr>
        <w:t>确认</w:t>
      </w:r>
      <w:r>
        <w:rPr>
          <w:rFonts w:hint="default"/>
          <w:color w:val="auto"/>
          <w:sz w:val="24"/>
          <w:highlight w:val="none"/>
        </w:rPr>
        <w:t>，自愿签订</w:t>
      </w:r>
      <w:r>
        <w:rPr>
          <w:rFonts w:hint="eastAsia"/>
          <w:color w:val="auto"/>
          <w:kern w:val="0"/>
          <w:sz w:val="24"/>
          <w:szCs w:val="20"/>
          <w:highlight w:val="none"/>
          <w:lang w:val="en-US" w:eastAsia="zh-CN"/>
        </w:rPr>
        <w:t>本</w:t>
      </w:r>
      <w:r>
        <w:rPr>
          <w:rFonts w:hint="default"/>
          <w:color w:val="auto"/>
          <w:sz w:val="24"/>
          <w:szCs w:val="20"/>
          <w:highlight w:val="none"/>
          <w:lang w:eastAsia="zh-CN"/>
        </w:rPr>
        <w:t>H</w:t>
      </w:r>
      <w:r>
        <w:rPr>
          <w:rFonts w:hint="default"/>
          <w:color w:val="auto"/>
          <w:sz w:val="24"/>
          <w:szCs w:val="20"/>
          <w:highlight w:val="none"/>
          <w:lang w:val="en-US" w:eastAsia="zh-CN"/>
        </w:rPr>
        <w:t>SE</w:t>
      </w:r>
      <w:r>
        <w:rPr>
          <w:rFonts w:hint="default"/>
          <w:color w:val="auto"/>
          <w:sz w:val="24"/>
          <w:highlight w:val="none"/>
        </w:rPr>
        <w:t>协议</w:t>
      </w:r>
      <w:r>
        <w:rPr>
          <w:rFonts w:hint="default"/>
          <w:color w:val="auto"/>
          <w:sz w:val="24"/>
          <w:szCs w:val="20"/>
          <w:highlight w:val="none"/>
          <w:lang w:eastAsia="zh-CN"/>
        </w:rPr>
        <w:t>。</w:t>
      </w:r>
    </w:p>
    <w:p>
      <w:pPr>
        <w:pStyle w:val="2"/>
        <w:keepNext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default"/>
          <w:color w:val="auto"/>
          <w:kern w:val="0"/>
          <w:sz w:val="24"/>
          <w:szCs w:val="20"/>
          <w:highlight w:val="none"/>
        </w:rPr>
      </w:pPr>
      <w:r>
        <w:rPr>
          <w:rFonts w:hint="eastAsia"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lang w:val="en-US" w:eastAsia="zh-CN"/>
        </w:rPr>
        <w:t>协议与承包合同具有</w:t>
      </w:r>
      <w:r>
        <w:rPr>
          <w:rFonts w:hint="eastAsia" w:ascii="Times New Roman" w:cs="Times New Roman"/>
          <w:color w:val="auto"/>
          <w:sz w:val="24"/>
          <w:highlight w:val="none"/>
          <w:lang w:val="en-US" w:eastAsia="zh-CN"/>
        </w:rPr>
        <w:t>同等</w:t>
      </w:r>
      <w:r>
        <w:rPr>
          <w:rFonts w:hint="default" w:ascii="Times New Roman" w:hAnsi="Times New Roman" w:cs="Times New Roman"/>
          <w:color w:val="auto"/>
          <w:sz w:val="24"/>
          <w:highlight w:val="none"/>
          <w:lang w:val="en-US" w:eastAsia="zh-CN"/>
        </w:rPr>
        <w:t>法律效力</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与承包合同的期限一致</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如果承包合同期限变更，</w:t>
      </w:r>
      <w:r>
        <w:rPr>
          <w:rFonts w:hint="eastAsia" w:ascii="Times New Roman" w:hAnsi="Times New Roman" w:cs="Times New Roman"/>
          <w:color w:val="auto"/>
          <w:sz w:val="24"/>
          <w:highlight w:val="none"/>
          <w:lang w:val="en-US" w:eastAsia="zh-CN"/>
        </w:rPr>
        <w:t>本协议</w:t>
      </w:r>
      <w:r>
        <w:rPr>
          <w:rFonts w:hint="eastAsia" w:ascii="Times New Roman" w:cs="Times New Roman"/>
          <w:color w:val="auto"/>
          <w:sz w:val="24"/>
          <w:highlight w:val="none"/>
          <w:lang w:val="en-US" w:eastAsia="zh-CN"/>
        </w:rPr>
        <w:t>一并</w:t>
      </w:r>
      <w:r>
        <w:rPr>
          <w:rFonts w:hint="eastAsia" w:ascii="Times New Roman" w:hAnsi="Times New Roman" w:cs="Times New Roman"/>
          <w:color w:val="auto"/>
          <w:sz w:val="24"/>
          <w:highlight w:val="none"/>
          <w:lang w:val="en-US" w:eastAsia="zh-CN"/>
        </w:rPr>
        <w:t>变更</w:t>
      </w:r>
      <w:r>
        <w:rPr>
          <w:rFonts w:hint="default" w:ascii="Times New Roman" w:hAnsi="Times New Roman" w:cs="Times New Roman"/>
          <w:color w:val="auto"/>
          <w:sz w:val="24"/>
          <w:highlight w:val="none"/>
          <w:lang w:val="en-US" w:eastAsia="zh-CN"/>
        </w:rPr>
        <w:t>。</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lang w:val="en-US" w:eastAsia="zh-CN"/>
        </w:rPr>
      </w:pPr>
      <w:bookmarkStart w:id="80" w:name="_Toc26809"/>
      <w:bookmarkStart w:id="81" w:name="_Toc11601"/>
      <w:bookmarkStart w:id="82" w:name="_Toc868"/>
      <w:bookmarkStart w:id="83" w:name="_Toc214"/>
      <w:bookmarkStart w:id="84" w:name="_Toc21489"/>
      <w:bookmarkStart w:id="85" w:name="_Toc32291"/>
      <w:bookmarkStart w:id="86" w:name="_Toc15092"/>
      <w:r>
        <w:rPr>
          <w:rFonts w:hint="eastAsia" w:ascii="Times New Roman" w:hAnsi="Times New Roman" w:eastAsia="黑体" w:cs="Times New Roman"/>
          <w:color w:val="auto"/>
          <w:kern w:val="0"/>
          <w:sz w:val="28"/>
          <w:szCs w:val="28"/>
          <w:highlight w:val="none"/>
          <w:lang w:val="en-US" w:eastAsia="zh-CN"/>
        </w:rPr>
        <w:t>HSE理念、方针和通用要求</w:t>
      </w:r>
      <w:bookmarkEnd w:id="72"/>
      <w:bookmarkEnd w:id="73"/>
      <w:bookmarkEnd w:id="74"/>
      <w:bookmarkEnd w:id="80"/>
      <w:bookmarkEnd w:id="81"/>
      <w:bookmarkEnd w:id="82"/>
      <w:bookmarkEnd w:id="83"/>
      <w:bookmarkEnd w:id="84"/>
      <w:bookmarkEnd w:id="85"/>
      <w:bookmarkEnd w:id="86"/>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87" w:name="_Toc6767"/>
      <w:bookmarkStart w:id="88" w:name="_Toc4233"/>
      <w:bookmarkStart w:id="89" w:name="_Toc23792"/>
      <w:bookmarkStart w:id="90" w:name="_Toc28114"/>
      <w:bookmarkStart w:id="91" w:name="_Toc11023"/>
      <w:bookmarkStart w:id="92" w:name="_Toc19987"/>
      <w:bookmarkStart w:id="93" w:name="_Toc28628"/>
      <w:bookmarkStart w:id="94" w:name="_Toc18758"/>
      <w:bookmarkStart w:id="95" w:name="_Toc120117886"/>
      <w:bookmarkStart w:id="96" w:name="_Toc28749"/>
      <w:bookmarkStart w:id="97" w:name="_Toc122533285"/>
      <w:bookmarkStart w:id="98" w:name="_Toc21363"/>
      <w:r>
        <w:rPr>
          <w:rFonts w:hint="default" w:ascii="Times New Roman" w:hAnsi="Times New Roman" w:eastAsia="黑体" w:cs="Times New Roman"/>
          <w:color w:val="auto"/>
          <w:kern w:val="0"/>
          <w:sz w:val="28"/>
          <w:szCs w:val="28"/>
          <w:highlight w:val="none"/>
        </w:rPr>
        <w:t>HSE理念</w:t>
      </w:r>
      <w:r>
        <w:rPr>
          <w:rFonts w:hint="eastAsia" w:ascii="Times New Roman" w:hAnsi="Times New Roman" w:eastAsia="黑体" w:cs="Times New Roman"/>
          <w:color w:val="auto"/>
          <w:kern w:val="0"/>
          <w:sz w:val="28"/>
          <w:szCs w:val="28"/>
          <w:highlight w:val="none"/>
          <w:lang w:eastAsia="zh-CN"/>
        </w:rPr>
        <w:t>、</w:t>
      </w:r>
      <w:r>
        <w:rPr>
          <w:rFonts w:hint="default" w:ascii="Times New Roman" w:hAnsi="Times New Roman" w:eastAsia="黑体" w:cs="Times New Roman"/>
          <w:color w:val="auto"/>
          <w:kern w:val="0"/>
          <w:sz w:val="28"/>
          <w:szCs w:val="28"/>
          <w:highlight w:val="none"/>
        </w:rPr>
        <w:t>方针</w:t>
      </w:r>
      <w:bookmarkEnd w:id="87"/>
      <w:bookmarkEnd w:id="88"/>
      <w:bookmarkEnd w:id="89"/>
      <w:bookmarkEnd w:id="90"/>
      <w:bookmarkEnd w:id="91"/>
      <w:bookmarkEnd w:id="92"/>
      <w:bookmarkEnd w:id="93"/>
      <w:bookmarkEnd w:id="94"/>
      <w:bookmarkEnd w:id="95"/>
      <w:bookmarkEnd w:id="96"/>
      <w:bookmarkEnd w:id="97"/>
      <w:bookmarkEnd w:id="98"/>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rPr>
      </w:pPr>
      <w:bookmarkStart w:id="99" w:name="_Hlk121382172"/>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必须熟悉</w:t>
      </w:r>
      <w:r>
        <w:rPr>
          <w:rFonts w:hint="eastAsia" w:ascii="Times New Roman" w:cs="Times New Roman"/>
          <w:color w:val="auto"/>
          <w:sz w:val="24"/>
          <w:highlight w:val="none"/>
          <w:lang w:val="en-US" w:eastAsia="zh-CN"/>
        </w:rPr>
        <w:t>中国海油</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b/>
          <w:bCs/>
          <w:color w:val="auto"/>
          <w:sz w:val="24"/>
          <w:highlight w:val="none"/>
          <w:lang w:val="en-US" w:eastAsia="zh-CN"/>
        </w:rPr>
        <w:t>安全第一、环保至上、人为根本、设备完好</w:t>
      </w:r>
      <w:r>
        <w:rPr>
          <w:rFonts w:hint="eastAsia" w:ascii="Times New Roman" w:hAnsi="Times New Roman" w:cs="Times New Roman"/>
          <w:color w:val="auto"/>
          <w:sz w:val="24"/>
          <w:highlight w:val="none"/>
          <w:lang w:val="en-US" w:eastAsia="zh-CN"/>
        </w:rPr>
        <w:t>”HSE核心价值理念</w:t>
      </w:r>
      <w:r>
        <w:rPr>
          <w:rFonts w:hint="eastAsia" w:ascii="Times New Roman" w:cs="Times New Roman"/>
          <w:color w:val="auto"/>
          <w:sz w:val="24"/>
          <w:highlight w:val="none"/>
          <w:lang w:val="en-US" w:eastAsia="zh-CN"/>
        </w:rPr>
        <w:t>、“五想五不干”安全行为准则等相关要求，</w:t>
      </w:r>
      <w:r>
        <w:rPr>
          <w:rFonts w:hint="eastAsia" w:ascii="Times New Roman" w:hAnsi="Times New Roman" w:cs="Times New Roman"/>
          <w:color w:val="auto"/>
          <w:sz w:val="24"/>
          <w:highlight w:val="none"/>
          <w:lang w:val="en-US" w:eastAsia="zh-CN"/>
        </w:rPr>
        <w:t>并将</w:t>
      </w:r>
      <w:r>
        <w:rPr>
          <w:rFonts w:hint="eastAsia" w:ascii="Times New Roman" w:cs="Times New Roman"/>
          <w:color w:val="auto"/>
          <w:sz w:val="24"/>
          <w:highlight w:val="none"/>
          <w:lang w:val="en-US" w:eastAsia="zh-CN"/>
        </w:rPr>
        <w:t>其</w:t>
      </w:r>
      <w:r>
        <w:rPr>
          <w:rFonts w:hint="eastAsia" w:ascii="Times New Roman" w:hAnsi="Times New Roman" w:cs="Times New Roman"/>
          <w:color w:val="auto"/>
          <w:sz w:val="24"/>
          <w:highlight w:val="none"/>
          <w:lang w:val="en-US" w:eastAsia="zh-CN"/>
        </w:rPr>
        <w:t>融入到项目的规章制度中，</w:t>
      </w:r>
      <w:r>
        <w:rPr>
          <w:rFonts w:hint="default" w:ascii="Times New Roman"/>
          <w:color w:val="auto"/>
          <w:sz w:val="24"/>
          <w:highlight w:val="none"/>
        </w:rPr>
        <w:t>坚持清洁发展、安全发展的科学发展观</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使其</w:t>
      </w:r>
      <w:r>
        <w:rPr>
          <w:rFonts w:hint="eastAsia" w:ascii="Times New Roman" w:cs="Times New Roman"/>
          <w:color w:val="auto"/>
          <w:sz w:val="24"/>
          <w:highlight w:val="none"/>
          <w:lang w:val="en-US" w:eastAsia="zh-CN"/>
        </w:rPr>
        <w:t>与华鹤</w:t>
      </w:r>
      <w:r>
        <w:rPr>
          <w:rFonts w:hint="default" w:ascii="Times New Roman" w:hAnsi="Times New Roman" w:cs="Times New Roman"/>
          <w:color w:val="auto"/>
          <w:sz w:val="24"/>
          <w:highlight w:val="none"/>
        </w:rPr>
        <w:t>公司有关</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rPr>
        <w:t>管理</w:t>
      </w:r>
      <w:r>
        <w:rPr>
          <w:rFonts w:hint="eastAsia" w:ascii="Times New Roman" w:cs="Times New Roman"/>
          <w:color w:val="auto"/>
          <w:sz w:val="24"/>
          <w:highlight w:val="none"/>
          <w:lang w:val="en-US" w:eastAsia="zh-CN"/>
        </w:rPr>
        <w:t>要求保持一致</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rPr>
        <w:t>有效控制各类作业风险。</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rPr>
      </w:pPr>
      <w:r>
        <w:rPr>
          <w:rFonts w:hint="eastAsia" w:ascii="Times New Roman" w:cs="Times New Roman"/>
          <w:color w:val="auto"/>
          <w:sz w:val="24"/>
          <w:highlight w:val="none"/>
          <w:lang w:val="en-US" w:eastAsia="zh-CN"/>
        </w:rPr>
        <w:t>投标人</w:t>
      </w:r>
      <w:r>
        <w:rPr>
          <w:rFonts w:hint="default" w:ascii="Times New Roman" w:hAnsi="Times New Roman" w:cs="Times New Roman"/>
          <w:color w:val="auto"/>
          <w:sz w:val="24"/>
          <w:highlight w:val="none"/>
        </w:rPr>
        <w:t>应采取与</w:t>
      </w:r>
      <w:r>
        <w:rPr>
          <w:rFonts w:hint="eastAsia" w:ascii="Times New Roman" w:cs="Times New Roman"/>
          <w:color w:val="auto"/>
          <w:sz w:val="24"/>
          <w:highlight w:val="none"/>
          <w:lang w:val="en-US" w:eastAsia="zh-CN"/>
        </w:rPr>
        <w:t>中国海油</w:t>
      </w:r>
      <w:r>
        <w:rPr>
          <w:rFonts w:hint="default" w:ascii="Times New Roman" w:hAnsi="Times New Roman" w:cs="Times New Roman"/>
          <w:color w:val="auto"/>
          <w:sz w:val="24"/>
          <w:highlight w:val="none"/>
        </w:rPr>
        <w:t>HSE理念一致的</w:t>
      </w:r>
      <w:r>
        <w:rPr>
          <w:rFonts w:hint="eastAsia" w:ascii="Times New Roman" w:cs="Times New Roman"/>
          <w:color w:val="auto"/>
          <w:sz w:val="24"/>
          <w:highlight w:val="none"/>
          <w:lang w:val="en-US" w:eastAsia="zh-CN"/>
        </w:rPr>
        <w:t>措施</w:t>
      </w:r>
      <w:r>
        <w:rPr>
          <w:rFonts w:hint="default" w:ascii="Times New Roman" w:hAnsi="Times New Roman" w:cs="Times New Roman"/>
          <w:color w:val="auto"/>
          <w:sz w:val="24"/>
          <w:highlight w:val="none"/>
        </w:rPr>
        <w:t>来执行所有工作计划</w:t>
      </w:r>
      <w:r>
        <w:rPr>
          <w:rFonts w:hint="eastAsia" w:ascii="Times New Roman" w:cs="Times New Roman"/>
          <w:color w:val="auto"/>
          <w:sz w:val="24"/>
          <w:highlight w:val="none"/>
          <w:lang w:eastAsia="zh-CN"/>
        </w:rPr>
        <w:t>，</w:t>
      </w:r>
      <w:r>
        <w:rPr>
          <w:rFonts w:hint="eastAsia" w:ascii="Times New Roman" w:cs="Times New Roman"/>
          <w:color w:val="auto"/>
          <w:sz w:val="24"/>
          <w:highlight w:val="none"/>
          <w:lang w:val="en-US" w:eastAsia="zh-CN"/>
        </w:rPr>
        <w:t>应将有效的HSE管理作为整个项目周期管理的有机整体，</w:t>
      </w:r>
      <w:r>
        <w:rPr>
          <w:rFonts w:hint="default" w:ascii="Times New Roman" w:hAnsi="Times New Roman" w:cs="Times New Roman"/>
          <w:color w:val="auto"/>
          <w:sz w:val="24"/>
          <w:highlight w:val="none"/>
        </w:rPr>
        <w:t>必须将员工的安全和健康作为</w:t>
      </w:r>
      <w:r>
        <w:rPr>
          <w:rFonts w:hint="eastAsia" w:ascii="Times New Roman" w:hAnsi="Times New Roman" w:cs="Times New Roman"/>
          <w:color w:val="auto"/>
          <w:sz w:val="24"/>
          <w:highlight w:val="none"/>
          <w:lang w:val="en-US" w:eastAsia="zh-CN"/>
        </w:rPr>
        <w:t>硬性要求</w:t>
      </w:r>
      <w:r>
        <w:rPr>
          <w:rFonts w:hint="default" w:ascii="Times New Roman" w:hAnsi="Times New Roman" w:cs="Times New Roman"/>
          <w:color w:val="auto"/>
          <w:sz w:val="24"/>
          <w:highlight w:val="none"/>
        </w:rPr>
        <w:t>，必须通过执行可靠的技术</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rPr>
        <w:t>程序</w:t>
      </w:r>
      <w:r>
        <w:rPr>
          <w:rFonts w:hint="eastAsia" w:ascii="Times New Roman" w:cs="Times New Roman"/>
          <w:color w:val="auto"/>
          <w:sz w:val="24"/>
          <w:highlight w:val="none"/>
          <w:lang w:val="en-US" w:eastAsia="zh-CN"/>
        </w:rPr>
        <w:t>和步骤，</w:t>
      </w:r>
      <w:r>
        <w:rPr>
          <w:rFonts w:hint="default" w:ascii="Times New Roman" w:hAnsi="Times New Roman" w:cs="Times New Roman"/>
          <w:color w:val="auto"/>
          <w:sz w:val="24"/>
          <w:highlight w:val="none"/>
        </w:rPr>
        <w:t>避免</w:t>
      </w:r>
      <w:r>
        <w:rPr>
          <w:rFonts w:hint="eastAsia" w:ascii="Times New Roman" w:cs="Times New Roman"/>
          <w:color w:val="auto"/>
          <w:sz w:val="24"/>
          <w:highlight w:val="none"/>
          <w:lang w:val="en-US" w:eastAsia="zh-CN"/>
        </w:rPr>
        <w:t>发生各类HSE事故事件</w:t>
      </w:r>
      <w:r>
        <w:rPr>
          <w:rFonts w:hint="default" w:ascii="Times New Roman" w:hAnsi="Times New Roman" w:cs="Times New Roman"/>
          <w:color w:val="auto"/>
          <w:sz w:val="24"/>
          <w:highlight w:val="none"/>
        </w:rPr>
        <w:t>。</w:t>
      </w:r>
    </w:p>
    <w:bookmarkEnd w:id="99"/>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00" w:name="_Toc120117887"/>
      <w:bookmarkStart w:id="101" w:name="_Toc29252"/>
      <w:bookmarkStart w:id="102" w:name="_Toc24385"/>
      <w:bookmarkStart w:id="103" w:name="_Toc16706"/>
      <w:bookmarkStart w:id="104" w:name="_Toc7711"/>
      <w:bookmarkStart w:id="105" w:name="_Toc1239"/>
      <w:bookmarkStart w:id="106" w:name="_Toc122533286"/>
      <w:bookmarkStart w:id="107" w:name="_Toc20189"/>
      <w:bookmarkStart w:id="108" w:name="_Toc21102"/>
      <w:bookmarkStart w:id="109" w:name="_Toc9445"/>
      <w:bookmarkStart w:id="110" w:name="_Toc18374"/>
      <w:bookmarkStart w:id="111" w:name="_Toc30809"/>
      <w:r>
        <w:rPr>
          <w:rFonts w:hint="default" w:ascii="Times New Roman" w:hAnsi="Times New Roman" w:eastAsia="黑体" w:cs="Times New Roman"/>
          <w:color w:val="auto"/>
          <w:kern w:val="0"/>
          <w:sz w:val="28"/>
          <w:szCs w:val="28"/>
          <w:highlight w:val="none"/>
          <w:lang w:val="en-US" w:eastAsia="zh-CN"/>
        </w:rPr>
        <w:t>HSE通用要求</w:t>
      </w:r>
      <w:bookmarkEnd w:id="100"/>
      <w:bookmarkEnd w:id="101"/>
      <w:bookmarkEnd w:id="102"/>
      <w:bookmarkEnd w:id="103"/>
      <w:bookmarkEnd w:id="104"/>
      <w:bookmarkEnd w:id="105"/>
      <w:bookmarkEnd w:id="106"/>
      <w:bookmarkEnd w:id="107"/>
      <w:bookmarkEnd w:id="108"/>
      <w:bookmarkEnd w:id="109"/>
      <w:bookmarkEnd w:id="110"/>
      <w:bookmarkEnd w:id="111"/>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112" w:name="_Hlk121381775"/>
      <w:r>
        <w:rPr>
          <w:rFonts w:hint="eastAsia"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lang w:val="en-US" w:eastAsia="zh-CN"/>
        </w:rPr>
        <w:t>双方应严格遵守</w:t>
      </w:r>
      <w:r>
        <w:rPr>
          <w:rFonts w:hint="eastAsia" w:ascii="Times New Roman" w:cs="Times New Roman"/>
          <w:color w:val="auto"/>
          <w:sz w:val="24"/>
          <w:highlight w:val="none"/>
          <w:lang w:val="en-US" w:eastAsia="zh-CN"/>
        </w:rPr>
        <w:t>相关</w:t>
      </w:r>
      <w:r>
        <w:rPr>
          <w:rFonts w:hint="default" w:ascii="Times New Roman" w:hAnsi="Times New Roman" w:cs="Times New Roman"/>
          <w:color w:val="auto"/>
          <w:sz w:val="24"/>
          <w:highlight w:val="none"/>
          <w:lang w:val="en-US" w:eastAsia="zh-CN"/>
        </w:rPr>
        <w:t>HSE法律法规、标准规范及</w:t>
      </w:r>
      <w:r>
        <w:rPr>
          <w:rFonts w:hint="eastAsia" w:ascii="Times New Roman" w:cs="Times New Roman"/>
          <w:color w:val="auto"/>
          <w:sz w:val="24"/>
          <w:highlight w:val="none"/>
          <w:lang w:val="en-US" w:eastAsia="zh-CN"/>
        </w:rPr>
        <w:t>中国海油、华鹤公司及招标人各</w:t>
      </w:r>
      <w:r>
        <w:rPr>
          <w:rFonts w:hint="default" w:ascii="Times New Roman" w:hAnsi="Times New Roman" w:cs="Times New Roman"/>
          <w:color w:val="auto"/>
          <w:sz w:val="24"/>
          <w:highlight w:val="none"/>
          <w:lang w:val="en-US" w:eastAsia="zh-CN"/>
        </w:rPr>
        <w:t>项HSE规章制度</w:t>
      </w:r>
      <w:bookmarkEnd w:id="112"/>
      <w:r>
        <w:rPr>
          <w:rFonts w:hint="eastAsia" w:ascii="Times New Roman" w:cs="Times New Roman"/>
          <w:color w:val="auto"/>
          <w:sz w:val="24"/>
          <w:highlight w:val="none"/>
          <w:lang w:val="en-US" w:eastAsia="zh-CN"/>
        </w:rPr>
        <w:t>，</w:t>
      </w:r>
      <w:r>
        <w:rPr>
          <w:rFonts w:hint="default" w:ascii="Times New Roman"/>
          <w:color w:val="auto"/>
          <w:sz w:val="24"/>
          <w:highlight w:val="none"/>
        </w:rPr>
        <w:t>熟练掌握事故防范措施和事故应急处理预案</w:t>
      </w:r>
      <w:r>
        <w:rPr>
          <w:rFonts w:hint="default"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eastAsia="zh-CN"/>
        </w:rPr>
        <w:t>招标人</w:t>
      </w:r>
      <w:r>
        <w:rPr>
          <w:rFonts w:hint="default" w:ascii="Times New Roman"/>
          <w:color w:val="auto"/>
          <w:sz w:val="24"/>
          <w:highlight w:val="none"/>
        </w:rPr>
        <w:t>对项目的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工作负有管理责任，有权对</w:t>
      </w:r>
      <w:r>
        <w:rPr>
          <w:rFonts w:hint="eastAsia" w:ascii="Times New Roman"/>
          <w:color w:val="auto"/>
          <w:sz w:val="24"/>
          <w:highlight w:val="none"/>
          <w:lang w:eastAsia="zh-CN"/>
        </w:rPr>
        <w:t>投标人</w:t>
      </w:r>
      <w:r>
        <w:rPr>
          <w:rFonts w:hint="default" w:ascii="Times New Roman"/>
          <w:color w:val="auto"/>
          <w:sz w:val="24"/>
          <w:highlight w:val="none"/>
        </w:rPr>
        <w:t>的作业随时进行监督检查。</w:t>
      </w:r>
      <w:r>
        <w:rPr>
          <w:rFonts w:hint="eastAsia" w:ascii="Times New Roman"/>
          <w:color w:val="auto"/>
          <w:sz w:val="24"/>
          <w:highlight w:val="none"/>
          <w:lang w:eastAsia="zh-CN"/>
        </w:rPr>
        <w:t>招标人</w:t>
      </w:r>
      <w:r>
        <w:rPr>
          <w:rFonts w:hint="default" w:ascii="Times New Roman"/>
          <w:color w:val="auto"/>
          <w:sz w:val="24"/>
          <w:highlight w:val="none"/>
        </w:rPr>
        <w:t>对</w:t>
      </w:r>
      <w:r>
        <w:rPr>
          <w:rFonts w:hint="eastAsia" w:ascii="Times New Roman"/>
          <w:color w:val="auto"/>
          <w:sz w:val="24"/>
          <w:highlight w:val="none"/>
          <w:lang w:eastAsia="zh-CN"/>
        </w:rPr>
        <w:t>投标人</w:t>
      </w:r>
      <w:r>
        <w:rPr>
          <w:rFonts w:hint="default" w:ascii="Times New Roman"/>
          <w:color w:val="auto"/>
          <w:sz w:val="24"/>
          <w:highlight w:val="none"/>
        </w:rPr>
        <w:t>的HSE管理监督检查责任不影响和减轻</w:t>
      </w:r>
      <w:r>
        <w:rPr>
          <w:rFonts w:hint="eastAsia" w:ascii="Times New Roman"/>
          <w:color w:val="auto"/>
          <w:sz w:val="24"/>
          <w:highlight w:val="none"/>
          <w:lang w:eastAsia="zh-CN"/>
        </w:rPr>
        <w:t>投标人</w:t>
      </w:r>
      <w:r>
        <w:rPr>
          <w:rFonts w:hint="default" w:ascii="Times New Roman"/>
          <w:color w:val="auto"/>
          <w:sz w:val="24"/>
          <w:highlight w:val="none"/>
        </w:rPr>
        <w:t>应负的责任，</w:t>
      </w:r>
      <w:r>
        <w:rPr>
          <w:rFonts w:hint="eastAsia" w:ascii="Times New Roman"/>
          <w:color w:val="auto"/>
          <w:sz w:val="24"/>
          <w:highlight w:val="none"/>
          <w:lang w:eastAsia="zh-CN"/>
        </w:rPr>
        <w:t>招标人</w:t>
      </w:r>
      <w:r>
        <w:rPr>
          <w:rFonts w:hint="default" w:ascii="Times New Roman"/>
          <w:color w:val="auto"/>
          <w:sz w:val="24"/>
          <w:highlight w:val="none"/>
        </w:rPr>
        <w:t>的管理和批准不减少</w:t>
      </w:r>
      <w:r>
        <w:rPr>
          <w:rFonts w:hint="eastAsia" w:ascii="Times New Roman"/>
          <w:color w:val="auto"/>
          <w:sz w:val="24"/>
          <w:highlight w:val="none"/>
          <w:lang w:eastAsia="zh-CN"/>
        </w:rPr>
        <w:t>投标人</w:t>
      </w:r>
      <w:r>
        <w:rPr>
          <w:rFonts w:hint="default" w:ascii="Times New Roman"/>
          <w:color w:val="auto"/>
          <w:sz w:val="24"/>
          <w:highlight w:val="none"/>
        </w:rPr>
        <w:t>的管理责任。</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113" w:name="_Hlk121381896"/>
      <w:r>
        <w:rPr>
          <w:rFonts w:hint="eastAsia" w:ascii="Times New Roman" w:cs="Times New Roman"/>
          <w:color w:val="auto"/>
          <w:sz w:val="24"/>
          <w:highlight w:val="none"/>
          <w:lang w:val="en-US" w:eastAsia="zh-CN"/>
        </w:rPr>
        <w:t>投标人及其人员</w:t>
      </w:r>
      <w:r>
        <w:rPr>
          <w:rFonts w:hint="default" w:ascii="Times New Roman" w:hAnsi="Times New Roman" w:cs="Times New Roman"/>
          <w:color w:val="auto"/>
          <w:sz w:val="24"/>
          <w:highlight w:val="none"/>
          <w:lang w:val="en-US" w:eastAsia="zh-CN"/>
        </w:rPr>
        <w:t>应取得相关执照、资格证书和许可证书，不得使用不符合国家规定的评价、认证和检验机构</w:t>
      </w:r>
      <w:r>
        <w:rPr>
          <w:rFonts w:hint="eastAsia" w:ascii="Times New Roman" w:cs="Times New Roman"/>
          <w:color w:val="auto"/>
          <w:sz w:val="24"/>
          <w:highlight w:val="none"/>
          <w:lang w:val="en-US" w:eastAsia="zh-CN"/>
        </w:rPr>
        <w:t>，不得使用不满足相关资质要求的人员。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投标人</w:t>
      </w:r>
      <w:r>
        <w:rPr>
          <w:rFonts w:hint="default" w:ascii="Times New Roman"/>
          <w:color w:val="auto"/>
          <w:sz w:val="24"/>
          <w:highlight w:val="none"/>
        </w:rPr>
        <w:t>应</w:t>
      </w:r>
      <w:r>
        <w:rPr>
          <w:rFonts w:hint="eastAsia" w:ascii="Times New Roman"/>
          <w:color w:val="auto"/>
          <w:sz w:val="24"/>
          <w:highlight w:val="none"/>
          <w:lang w:val="en-US" w:eastAsia="zh-CN"/>
        </w:rPr>
        <w:t>安排</w:t>
      </w:r>
      <w:r>
        <w:rPr>
          <w:rFonts w:hint="default" w:ascii="Times New Roman"/>
          <w:color w:val="auto"/>
          <w:sz w:val="24"/>
          <w:highlight w:val="none"/>
        </w:rPr>
        <w:t>身心健康、称职的员工完成工作。员工出现下列情形之一者，不能被认为是身心健康的、称职的人员：严重睡眠不足疲乏无力的，患传染病的、严重心脏病</w:t>
      </w:r>
      <w:r>
        <w:rPr>
          <w:rFonts w:hint="eastAsia" w:ascii="Times New Roman"/>
          <w:color w:val="auto"/>
          <w:sz w:val="24"/>
          <w:highlight w:val="none"/>
          <w:lang w:eastAsia="zh-CN"/>
        </w:rPr>
        <w:t>、</w:t>
      </w:r>
      <w:r>
        <w:rPr>
          <w:rFonts w:hint="eastAsia" w:ascii="Times New Roman"/>
          <w:color w:val="auto"/>
          <w:sz w:val="24"/>
          <w:highlight w:val="none"/>
          <w:lang w:val="en-US" w:eastAsia="zh-CN"/>
        </w:rPr>
        <w:t>高血压、糖尿病</w:t>
      </w:r>
      <w:r>
        <w:rPr>
          <w:rFonts w:hint="default" w:ascii="Times New Roman"/>
          <w:color w:val="auto"/>
          <w:sz w:val="24"/>
          <w:highlight w:val="none"/>
        </w:rPr>
        <w:t>的，依赖药物的、酗酒的、赌博和吸毒的人员。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招标人</w:t>
      </w:r>
      <w:r>
        <w:rPr>
          <w:rFonts w:hint="default" w:ascii="Times New Roman"/>
          <w:color w:val="auto"/>
          <w:sz w:val="24"/>
          <w:highlight w:val="none"/>
        </w:rPr>
        <w:t>应将直接承包商视为</w:t>
      </w:r>
      <w:r>
        <w:rPr>
          <w:rFonts w:hint="eastAsia" w:ascii="Times New Roman"/>
          <w:color w:val="auto"/>
          <w:sz w:val="24"/>
          <w:highlight w:val="none"/>
          <w:lang w:val="en-US" w:eastAsia="zh-CN"/>
        </w:rPr>
        <w:t>自身</w:t>
      </w:r>
      <w:r>
        <w:rPr>
          <w:rFonts w:hint="default" w:ascii="Times New Roman"/>
          <w:color w:val="auto"/>
          <w:sz w:val="24"/>
          <w:highlight w:val="none"/>
        </w:rPr>
        <w:t>员工管理</w:t>
      </w:r>
      <w:r>
        <w:rPr>
          <w:rFonts w:hint="eastAsia" w:ascii="Times New Roman"/>
          <w:color w:val="auto"/>
          <w:sz w:val="24"/>
          <w:highlight w:val="none"/>
          <w:lang w:eastAsia="zh-CN"/>
        </w:rPr>
        <w:t>，</w:t>
      </w:r>
      <w:r>
        <w:rPr>
          <w:rFonts w:hint="eastAsia" w:ascii="Times New Roman"/>
          <w:color w:val="auto"/>
          <w:sz w:val="24"/>
          <w:highlight w:val="none"/>
          <w:lang w:val="en-US" w:eastAsia="zh-CN"/>
        </w:rPr>
        <w:t>投标人应积极执行招标人提出的HSE管理要求</w:t>
      </w:r>
      <w:r>
        <w:rPr>
          <w:rFonts w:hint="default" w:ascii="Times New Roman" w:hAnsi="Times New Roman" w:cs="Times New Roman"/>
          <w:color w:val="auto"/>
          <w:sz w:val="24"/>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应遵守</w:t>
      </w:r>
      <w:r>
        <w:rPr>
          <w:rFonts w:hint="eastAsia" w:ascii="Times New Roman" w:cs="Times New Roman"/>
          <w:color w:val="auto"/>
          <w:sz w:val="24"/>
          <w:highlight w:val="none"/>
          <w:lang w:val="en-US" w:eastAsia="zh-CN"/>
        </w:rPr>
        <w:t>项目</w:t>
      </w:r>
      <w:r>
        <w:rPr>
          <w:rFonts w:hint="default" w:ascii="Times New Roman" w:hAnsi="Times New Roman" w:cs="Times New Roman"/>
          <w:color w:val="auto"/>
          <w:sz w:val="24"/>
          <w:highlight w:val="none"/>
          <w:lang w:val="en-US" w:eastAsia="zh-CN"/>
        </w:rPr>
        <w:t>设计要求，不得擅自压缩合同约定的工期，不</w:t>
      </w:r>
      <w:r>
        <w:rPr>
          <w:rFonts w:hint="eastAsia" w:ascii="Times New Roman" w:cs="Times New Roman"/>
          <w:color w:val="auto"/>
          <w:sz w:val="24"/>
          <w:highlight w:val="none"/>
          <w:lang w:val="en-US" w:eastAsia="zh-CN"/>
        </w:rPr>
        <w:t>得</w:t>
      </w:r>
      <w:r>
        <w:rPr>
          <w:rFonts w:hint="default" w:ascii="Times New Roman" w:hAnsi="Times New Roman" w:cs="Times New Roman"/>
          <w:color w:val="auto"/>
          <w:sz w:val="24"/>
          <w:highlight w:val="none"/>
          <w:lang w:val="en-US" w:eastAsia="zh-CN"/>
        </w:rPr>
        <w:t>违章指挥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不得强令</w:t>
      </w:r>
      <w:r>
        <w:rPr>
          <w:rFonts w:hint="eastAsia" w:ascii="Times New Roman" w:cs="Times New Roman"/>
          <w:color w:val="auto"/>
          <w:sz w:val="24"/>
          <w:highlight w:val="none"/>
          <w:lang w:val="en-US" w:eastAsia="zh-CN"/>
        </w:rPr>
        <w:t>投标人</w:t>
      </w:r>
      <w:r>
        <w:rPr>
          <w:rFonts w:hint="default" w:ascii="Times New Roman" w:hAnsi="Times New Roman" w:cs="Times New Roman"/>
          <w:color w:val="auto"/>
          <w:sz w:val="24"/>
          <w:highlight w:val="none"/>
          <w:lang w:val="en-US" w:eastAsia="zh-CN"/>
        </w:rPr>
        <w:t>及其从业人员违章作业、冒险作业或疲劳作业。</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default"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根据华鹤公司及招标人相关</w:t>
      </w:r>
      <w:r>
        <w:rPr>
          <w:rFonts w:hint="default" w:ascii="Times New Roman" w:hAnsi="Times New Roman" w:cs="Times New Roman"/>
          <w:color w:val="auto"/>
          <w:sz w:val="24"/>
          <w:highlight w:val="none"/>
          <w:lang w:val="en-US" w:eastAsia="zh-CN"/>
        </w:rPr>
        <w:t>HSE管理制度和提出的要求，</w:t>
      </w:r>
      <w:r>
        <w:rPr>
          <w:rFonts w:hint="eastAsia" w:ascii="Times New Roman" w:cs="Times New Roman"/>
          <w:color w:val="auto"/>
          <w:sz w:val="24"/>
          <w:highlight w:val="none"/>
          <w:lang w:val="en-US" w:eastAsia="zh-CN"/>
        </w:rPr>
        <w:t>结合实际</w:t>
      </w:r>
      <w:r>
        <w:rPr>
          <w:rFonts w:hint="default" w:ascii="Times New Roman" w:hAnsi="Times New Roman" w:cs="Times New Roman"/>
          <w:color w:val="auto"/>
          <w:sz w:val="24"/>
          <w:highlight w:val="none"/>
          <w:lang w:val="en-US" w:eastAsia="zh-CN"/>
        </w:rPr>
        <w:t>编制适用于项目的</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管理制度、操作规程等文件，</w:t>
      </w:r>
      <w:r>
        <w:rPr>
          <w:rFonts w:hint="eastAsia" w:ascii="Times New Roman" w:cs="Times New Roman"/>
          <w:color w:val="auto"/>
          <w:sz w:val="24"/>
          <w:highlight w:val="none"/>
          <w:lang w:val="en-US" w:eastAsia="zh-CN"/>
        </w:rPr>
        <w:t>根据职责分工报招标人相应部门备案、审核或</w:t>
      </w:r>
      <w:r>
        <w:rPr>
          <w:rFonts w:hint="default" w:ascii="Times New Roman" w:hAnsi="Times New Roman" w:cs="Times New Roman"/>
          <w:color w:val="auto"/>
          <w:sz w:val="24"/>
          <w:highlight w:val="none"/>
          <w:lang w:val="en-US" w:eastAsia="zh-CN"/>
        </w:rPr>
        <w:t>审批</w:t>
      </w:r>
      <w:r>
        <w:rPr>
          <w:rFonts w:hint="eastAsia" w:ascii="Times New Roman" w:cs="Times New Roman"/>
          <w:color w:val="auto"/>
          <w:sz w:val="24"/>
          <w:highlight w:val="none"/>
          <w:lang w:val="en-US" w:eastAsia="zh-CN"/>
        </w:rPr>
        <w:t>，并及时发现管理缺陷持续改进。</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default"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结合实际</w:t>
      </w:r>
      <w:r>
        <w:rPr>
          <w:rFonts w:hint="default" w:ascii="Times New Roman" w:hAnsi="Times New Roman" w:cs="Times New Roman"/>
          <w:color w:val="auto"/>
          <w:sz w:val="24"/>
          <w:highlight w:val="none"/>
          <w:lang w:val="en-US" w:eastAsia="zh-CN"/>
        </w:rPr>
        <w:t>编制适用于项目的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计划及实施方案</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内容应包括HSE</w:t>
      </w:r>
      <w:r>
        <w:rPr>
          <w:rFonts w:hint="default" w:ascii="Times New Roman" w:hAnsi="Times New Roman" w:cs="Times New Roman"/>
          <w:color w:val="auto"/>
          <w:sz w:val="24"/>
          <w:highlight w:val="none"/>
          <w:lang w:val="en-US" w:eastAsia="zh-CN"/>
        </w:rPr>
        <w:t>承诺、方针、目标及政策；</w:t>
      </w:r>
      <w:r>
        <w:rPr>
          <w:rFonts w:hint="eastAsia" w:ascii="Times New Roman" w:hAnsi="Times New Roman" w:cs="Times New Roman"/>
          <w:color w:val="auto"/>
          <w:sz w:val="24"/>
          <w:highlight w:val="none"/>
          <w:lang w:val="en-US" w:eastAsia="zh-CN"/>
        </w:rPr>
        <w:t>组织机构及人员</w:t>
      </w:r>
      <w:r>
        <w:rPr>
          <w:rFonts w:hint="default" w:ascii="Times New Roman" w:hAnsi="Times New Roman" w:cs="Times New Roman"/>
          <w:color w:val="auto"/>
          <w:sz w:val="24"/>
          <w:highlight w:val="none"/>
          <w:lang w:val="en-US" w:eastAsia="zh-CN"/>
        </w:rPr>
        <w:t>设置</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安全生产职责、分包商管理规定、与相关方的沟通渠道、</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培训程序、资源配备、文件控制等；危险辨识及控制程序、危险化学品及高风险作业控制程序、个人防护用品的配备使用及培训规定等；各种操作程序、作业许可、应急响应程序、设备检查程序、职业健康及环境保护程序、安全运输程序等；</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运行控制方法、内部激励机制、</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绩效信息分析及反馈、事故</w:t>
      </w:r>
      <w:r>
        <w:rPr>
          <w:rFonts w:hint="eastAsia" w:ascii="Times New Roman" w:hAnsi="Times New Roman" w:cs="Times New Roman"/>
          <w:color w:val="auto"/>
          <w:sz w:val="24"/>
          <w:highlight w:val="none"/>
          <w:lang w:val="en-US" w:eastAsia="zh-CN"/>
        </w:rPr>
        <w:t>事件（含未遂事件）</w:t>
      </w:r>
      <w:r>
        <w:rPr>
          <w:rFonts w:hint="default" w:ascii="Times New Roman" w:hAnsi="Times New Roman" w:cs="Times New Roman"/>
          <w:color w:val="auto"/>
          <w:sz w:val="24"/>
          <w:highlight w:val="none"/>
          <w:lang w:val="en-US" w:eastAsia="zh-CN"/>
        </w:rPr>
        <w:t>报告处理及统计等；审核及检查计划</w:t>
      </w:r>
      <w:r>
        <w:rPr>
          <w:rFonts w:hint="eastAsia" w:ascii="Times New Roman" w:hAnsi="Times New Roman" w:cs="Times New Roman"/>
          <w:color w:val="auto"/>
          <w:sz w:val="24"/>
          <w:highlight w:val="none"/>
          <w:lang w:val="en-US" w:eastAsia="zh-CN"/>
        </w:rPr>
        <w:t>等</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并</w:t>
      </w:r>
      <w:r>
        <w:rPr>
          <w:rFonts w:hint="eastAsia" w:ascii="Times New Roman" w:cs="Times New Roman"/>
          <w:color w:val="auto"/>
          <w:sz w:val="24"/>
          <w:highlight w:val="none"/>
          <w:lang w:val="en-US" w:eastAsia="zh-CN"/>
        </w:rPr>
        <w:t>根据职责分工报招标人相应部门备案、审核或</w:t>
      </w:r>
      <w:r>
        <w:rPr>
          <w:rFonts w:hint="default" w:ascii="Times New Roman" w:hAnsi="Times New Roman" w:cs="Times New Roman"/>
          <w:color w:val="auto"/>
          <w:sz w:val="24"/>
          <w:highlight w:val="none"/>
          <w:lang w:val="en-US" w:eastAsia="zh-CN"/>
        </w:rPr>
        <w:t>审批</w:t>
      </w:r>
      <w:r>
        <w:rPr>
          <w:rFonts w:hint="eastAsia" w:ascii="Times New Roman" w:cs="Times New Roman"/>
          <w:color w:val="auto"/>
          <w:sz w:val="24"/>
          <w:highlight w:val="none"/>
          <w:lang w:val="en-US" w:eastAsia="zh-CN"/>
        </w:rPr>
        <w:t>，并及时发现管理缺陷持续改进。</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投标人应制定并严格执行HSE检查计划，内容应至少包括制度完整性及执行情况、现场作业情况、HSE计划执行情况等。招标人应明确监督检查或抽查的频次和内容等要求，并严格落实</w:t>
      </w:r>
      <w:r>
        <w:rPr>
          <w:rFonts w:hint="default"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双方</w:t>
      </w:r>
      <w:r>
        <w:rPr>
          <w:rFonts w:hint="default" w:ascii="Times New Roman" w:hAnsi="Times New Roman" w:cs="Times New Roman"/>
          <w:color w:val="auto"/>
          <w:sz w:val="24"/>
          <w:highlight w:val="none"/>
          <w:lang w:val="en-US" w:eastAsia="zh-CN"/>
        </w:rPr>
        <w:t>变更HSE标准、管理程序和HSE计划等应</w:t>
      </w:r>
      <w:r>
        <w:rPr>
          <w:rFonts w:hint="eastAsia" w:ascii="Times New Roman" w:cs="Times New Roman"/>
          <w:color w:val="auto"/>
          <w:sz w:val="24"/>
          <w:highlight w:val="none"/>
          <w:lang w:val="en-US" w:eastAsia="zh-CN"/>
        </w:rPr>
        <w:t>共同</w:t>
      </w:r>
      <w:r>
        <w:rPr>
          <w:rFonts w:hint="default" w:ascii="Times New Roman" w:hAnsi="Times New Roman" w:cs="Times New Roman"/>
          <w:color w:val="auto"/>
          <w:sz w:val="24"/>
          <w:highlight w:val="none"/>
          <w:lang w:val="en-US" w:eastAsia="zh-CN"/>
        </w:rPr>
        <w:t>协商，</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有权拒绝明显不符合</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HSE理念和方针的变更。</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合同双方应</w:t>
      </w:r>
      <w:r>
        <w:rPr>
          <w:rFonts w:hint="eastAsia" w:ascii="Times New Roman"/>
          <w:color w:val="auto"/>
          <w:sz w:val="24"/>
          <w:highlight w:val="none"/>
          <w:lang w:val="en-US" w:eastAsia="zh-CN"/>
        </w:rPr>
        <w:t>明确各自项目负责人和联络人，建立定期联络、沟通和协商机制，明确沟通方式、流程、及参加人员（如会议、文件流转等），共同及时解决项目中各类HSE问题。</w:t>
      </w:r>
    </w:p>
    <w:bookmarkEnd w:id="75"/>
    <w:bookmarkEnd w:id="113"/>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lang w:val="en-US" w:eastAsia="zh-CN"/>
        </w:rPr>
      </w:pPr>
      <w:bookmarkStart w:id="114" w:name="_Toc2151"/>
      <w:bookmarkStart w:id="115" w:name="_Toc8142"/>
      <w:bookmarkStart w:id="116" w:name="_Toc6175"/>
      <w:bookmarkStart w:id="117" w:name="_Toc2948"/>
      <w:bookmarkStart w:id="118" w:name="_Toc6209"/>
      <w:bookmarkStart w:id="119" w:name="_Toc119335871"/>
      <w:bookmarkStart w:id="120" w:name="_Toc120117888"/>
      <w:bookmarkStart w:id="121" w:name="_Toc25628"/>
      <w:bookmarkStart w:id="122" w:name="_Toc26842"/>
      <w:bookmarkStart w:id="123" w:name="_Toc3601"/>
      <w:bookmarkStart w:id="124" w:name="_Toc122533287"/>
      <w:r>
        <w:rPr>
          <w:rFonts w:hint="eastAsia" w:ascii="Times New Roman" w:hAnsi="Times New Roman" w:eastAsia="黑体" w:cs="Times New Roman"/>
          <w:color w:val="auto"/>
          <w:kern w:val="0"/>
          <w:sz w:val="28"/>
          <w:szCs w:val="28"/>
          <w:highlight w:val="none"/>
          <w:lang w:val="en-US" w:eastAsia="zh-CN"/>
        </w:rPr>
        <w:t>组织机构及资源配置</w:t>
      </w:r>
      <w:bookmarkEnd w:id="114"/>
      <w:bookmarkEnd w:id="115"/>
      <w:bookmarkEnd w:id="116"/>
      <w:bookmarkEnd w:id="117"/>
      <w:bookmarkEnd w:id="118"/>
      <w:bookmarkEnd w:id="119"/>
      <w:bookmarkEnd w:id="120"/>
      <w:bookmarkEnd w:id="121"/>
      <w:bookmarkEnd w:id="122"/>
      <w:bookmarkEnd w:id="123"/>
      <w:bookmarkEnd w:id="124"/>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25" w:name="_Toc119335872"/>
      <w:bookmarkStart w:id="126" w:name="_Toc120117889"/>
      <w:bookmarkStart w:id="127" w:name="_Toc24732"/>
      <w:bookmarkStart w:id="128" w:name="_Toc17399"/>
      <w:bookmarkStart w:id="129" w:name="_Toc11636"/>
      <w:bookmarkStart w:id="130" w:name="_Toc2184"/>
      <w:bookmarkStart w:id="131" w:name="_Toc18454"/>
      <w:bookmarkStart w:id="132" w:name="_Toc122533288"/>
      <w:bookmarkStart w:id="133" w:name="_Toc319"/>
      <w:bookmarkStart w:id="134" w:name="_Toc6434"/>
      <w:bookmarkStart w:id="135" w:name="_Toc371"/>
      <w:bookmarkStart w:id="136" w:name="_Toc28378"/>
      <w:bookmarkStart w:id="137" w:name="_Toc15015"/>
      <w:r>
        <w:rPr>
          <w:rFonts w:hint="default" w:ascii="Times New Roman" w:hAnsi="Times New Roman" w:eastAsia="黑体" w:cs="Times New Roman"/>
          <w:color w:val="auto"/>
          <w:kern w:val="0"/>
          <w:sz w:val="28"/>
          <w:szCs w:val="28"/>
          <w:highlight w:val="none"/>
          <w:lang w:val="en-US" w:eastAsia="zh-CN"/>
        </w:rPr>
        <w:t>安全管理机构及</w:t>
      </w:r>
      <w:bookmarkEnd w:id="125"/>
      <w:bookmarkEnd w:id="126"/>
      <w:bookmarkEnd w:id="127"/>
      <w:r>
        <w:rPr>
          <w:rFonts w:hint="eastAsia" w:ascii="Times New Roman" w:hAnsi="Times New Roman" w:eastAsia="黑体" w:cs="Times New Roman"/>
          <w:color w:val="auto"/>
          <w:kern w:val="0"/>
          <w:sz w:val="28"/>
          <w:szCs w:val="28"/>
          <w:highlight w:val="none"/>
          <w:lang w:val="en-US" w:eastAsia="zh-CN"/>
        </w:rPr>
        <w:t>人员配置</w:t>
      </w:r>
      <w:bookmarkEnd w:id="128"/>
      <w:bookmarkEnd w:id="129"/>
      <w:bookmarkEnd w:id="130"/>
      <w:bookmarkEnd w:id="131"/>
      <w:bookmarkEnd w:id="132"/>
      <w:bookmarkEnd w:id="133"/>
      <w:bookmarkEnd w:id="134"/>
      <w:bookmarkEnd w:id="135"/>
      <w:bookmarkEnd w:id="136"/>
      <w:bookmarkEnd w:id="137"/>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r>
        <w:rPr>
          <w:rFonts w:hint="eastAsia" w:ascii="仿宋_GB2312" w:hAnsi="仿宋_GB2312" w:eastAsia="仿宋_GB2312" w:cs="仿宋_GB2312"/>
          <w:color w:val="auto"/>
          <w:kern w:val="0"/>
          <w:sz w:val="28"/>
          <w:szCs w:val="28"/>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在项目开工前，严格审核投标人单位及人员</w:t>
      </w:r>
      <w:r>
        <w:rPr>
          <w:rFonts w:hint="eastAsia" w:ascii="Times New Roman" w:hAnsi="Times New Roman" w:cs="Times New Roman"/>
          <w:color w:val="auto"/>
          <w:sz w:val="24"/>
          <w:highlight w:val="none"/>
          <w:lang w:val="en-US" w:eastAsia="zh-CN"/>
        </w:rPr>
        <w:t>资质，核实</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安全管理机构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人员</w:t>
      </w:r>
      <w:r>
        <w:rPr>
          <w:rFonts w:hint="eastAsia" w:ascii="Times New Roman" w:cs="Times New Roman"/>
          <w:color w:val="auto"/>
          <w:sz w:val="24"/>
          <w:highlight w:val="none"/>
          <w:lang w:val="en-US" w:eastAsia="zh-CN"/>
        </w:rPr>
        <w:t>、关键岗位人员（详见附件1：</w:t>
      </w:r>
      <w:r>
        <w:rPr>
          <w:rFonts w:hint="eastAsia" w:ascii="Times New Roman"/>
          <w:color w:val="auto"/>
          <w:sz w:val="24"/>
          <w:highlight w:val="none"/>
          <w:lang w:eastAsia="zh-CN"/>
        </w:rPr>
        <w:t>关键岗位人员能力要求参考表</w:t>
      </w:r>
      <w:r>
        <w:rPr>
          <w:rFonts w:hint="eastAsia" w:ascii="Times New Roman" w:cs="Times New Roman"/>
          <w:color w:val="auto"/>
          <w:sz w:val="24"/>
          <w:highlight w:val="none"/>
          <w:lang w:val="en-US" w:eastAsia="zh-CN"/>
        </w:rPr>
        <w:t xml:space="preserve"> ）、《</w:t>
      </w:r>
      <w:r>
        <w:rPr>
          <w:rFonts w:hint="eastAsia" w:ascii="Times New Roman"/>
          <w:color w:val="auto"/>
          <w:sz w:val="24"/>
          <w:highlight w:val="none"/>
          <w:lang w:val="en-US" w:eastAsia="zh-CN"/>
        </w:rPr>
        <w:t>HSE</w:t>
      </w:r>
      <w:r>
        <w:rPr>
          <w:rFonts w:hint="eastAsia" w:ascii="Times New Roman"/>
          <w:color w:val="auto"/>
          <w:sz w:val="24"/>
          <w:highlight w:val="none"/>
        </w:rPr>
        <w:t>计划</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特种及特种设备作业人员</w:t>
      </w:r>
      <w:r>
        <w:rPr>
          <w:rFonts w:hint="eastAsia" w:ascii="Times New Roman" w:hAnsi="Times New Roman" w:cs="Times New Roman"/>
          <w:color w:val="auto"/>
          <w:sz w:val="24"/>
          <w:highlight w:val="none"/>
          <w:lang w:val="en-US" w:eastAsia="zh-CN"/>
        </w:rPr>
        <w:t>配置</w:t>
      </w:r>
      <w:r>
        <w:rPr>
          <w:rFonts w:hint="eastAsia" w:ascii="Times New Roman" w:cs="Times New Roman"/>
          <w:color w:val="auto"/>
          <w:sz w:val="24"/>
          <w:highlight w:val="none"/>
          <w:lang w:val="en-US" w:eastAsia="zh-CN"/>
        </w:rPr>
        <w:t>情况，确保满足</w:t>
      </w:r>
      <w:r>
        <w:rPr>
          <w:rFonts w:hint="eastAsia" w:ascii="Times New Roman" w:hAnsi="Times New Roman" w:cs="Times New Roman"/>
          <w:color w:val="auto"/>
          <w:sz w:val="24"/>
          <w:highlight w:val="none"/>
          <w:lang w:val="en-US" w:eastAsia="zh-CN"/>
        </w:rPr>
        <w:t>项目要求</w:t>
      </w:r>
      <w:r>
        <w:rPr>
          <w:rFonts w:hint="eastAsia" w:asci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w:t>
      </w:r>
      <w:r>
        <w:rPr>
          <w:rFonts w:hint="eastAsia"/>
          <w:color w:val="auto"/>
          <w:sz w:val="24"/>
          <w:szCs w:val="24"/>
          <w:highlight w:val="none"/>
          <w:lang w:val="en-US" w:eastAsia="zh-CN"/>
        </w:rPr>
        <w:t>整个项目周期，</w:t>
      </w:r>
      <w:r>
        <w:rPr>
          <w:rFonts w:hint="eastAsia" w:ascii="Times New Roman" w:cs="Times New Roman"/>
          <w:color w:val="auto"/>
          <w:sz w:val="24"/>
          <w:highlight w:val="none"/>
          <w:lang w:val="en-US" w:eastAsia="zh-CN"/>
        </w:rPr>
        <w:t>定期检查投标人</w:t>
      </w:r>
      <w:r>
        <w:rPr>
          <w:rFonts w:hint="eastAsia" w:ascii="Times New Roman"/>
          <w:color w:val="auto"/>
          <w:sz w:val="24"/>
          <w:highlight w:val="none"/>
        </w:rPr>
        <w:t>安全管理机构</w:t>
      </w:r>
      <w:r>
        <w:rPr>
          <w:rFonts w:hint="eastAsia" w:ascii="Times New Roman"/>
          <w:color w:val="auto"/>
          <w:sz w:val="24"/>
          <w:highlight w:val="none"/>
          <w:lang w:eastAsia="zh-CN"/>
        </w:rPr>
        <w:t>及</w:t>
      </w:r>
      <w:r>
        <w:rPr>
          <w:rFonts w:hint="eastAsia" w:ascii="Times New Roman"/>
          <w:color w:val="auto"/>
          <w:sz w:val="24"/>
          <w:highlight w:val="none"/>
        </w:rPr>
        <w:t>人员</w:t>
      </w:r>
      <w:r>
        <w:rPr>
          <w:rFonts w:hint="eastAsia" w:ascii="Times New Roman" w:cs="Times New Roman"/>
          <w:color w:val="auto"/>
          <w:sz w:val="24"/>
          <w:highlight w:val="none"/>
          <w:lang w:val="en-US" w:eastAsia="zh-CN"/>
        </w:rPr>
        <w:t>配置、变更情况。对投标人提出的人员变更进行核实批准，时时督促并严格考核，保证投标人人员稳定率。</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default" w:ascii="Times New Roman" w:hAnsi="Times New Roman" w:cs="Times New Roman"/>
          <w:color w:val="auto"/>
          <w:sz w:val="24"/>
          <w:highlight w:val="none"/>
          <w:lang w:val="en-US" w:eastAsia="zh-CN"/>
        </w:rPr>
        <w:t>按</w:t>
      </w:r>
      <w:r>
        <w:rPr>
          <w:rFonts w:hint="eastAsia" w:ascii="Times New Roman" w:hAnsi="Times New Roman" w:cs="Times New Roman"/>
          <w:color w:val="auto"/>
          <w:sz w:val="24"/>
          <w:highlight w:val="none"/>
          <w:lang w:val="en-US" w:eastAsia="zh-CN"/>
        </w:rPr>
        <w:t>有关</w:t>
      </w:r>
      <w:r>
        <w:rPr>
          <w:rFonts w:hint="eastAsia" w:ascii="Times New Roman" w:cs="Times New Roman"/>
          <w:color w:val="auto"/>
          <w:sz w:val="24"/>
          <w:highlight w:val="none"/>
          <w:lang w:val="en-US" w:eastAsia="zh-CN"/>
        </w:rPr>
        <w:t>法律</w:t>
      </w:r>
      <w:r>
        <w:rPr>
          <w:rFonts w:hint="eastAsia" w:ascii="Times New Roman" w:hAnsi="Times New Roman" w:cs="Times New Roman"/>
          <w:color w:val="auto"/>
          <w:sz w:val="24"/>
          <w:highlight w:val="none"/>
          <w:lang w:val="en-US" w:eastAsia="zh-CN"/>
        </w:rPr>
        <w:t>法规和</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要求设置安全管理组织机构，配</w:t>
      </w:r>
      <w:r>
        <w:rPr>
          <w:rFonts w:hint="eastAsia" w:ascii="Times New Roman" w:hAnsi="Times New Roman" w:cs="Times New Roman"/>
          <w:color w:val="auto"/>
          <w:sz w:val="24"/>
          <w:highlight w:val="none"/>
          <w:lang w:val="en-US" w:eastAsia="zh-CN"/>
        </w:rPr>
        <w:t>备满足</w:t>
      </w:r>
      <w:r>
        <w:rPr>
          <w:rFonts w:hint="eastAsia" w:ascii="Times New Roman" w:cs="Times New Roman"/>
          <w:color w:val="auto"/>
          <w:sz w:val="24"/>
          <w:highlight w:val="none"/>
          <w:lang w:val="en-US" w:eastAsia="zh-CN"/>
        </w:rPr>
        <w:t>相关要求和项目实际</w:t>
      </w:r>
      <w:r>
        <w:rPr>
          <w:rFonts w:hint="eastAsia" w:ascii="Times New Roman" w:hAnsi="Times New Roman" w:cs="Times New Roman"/>
          <w:color w:val="auto"/>
          <w:sz w:val="24"/>
          <w:highlight w:val="none"/>
          <w:lang w:val="en-US" w:eastAsia="zh-CN"/>
        </w:rPr>
        <w:t>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val="en-US" w:eastAsia="zh-CN"/>
        </w:rPr>
        <w:t>人员，确保发挥</w:t>
      </w:r>
      <w:r>
        <w:rPr>
          <w:rFonts w:hint="eastAsia" w:ascii="Times New Roman" w:cs="Times New Roman"/>
          <w:color w:val="auto"/>
          <w:sz w:val="24"/>
          <w:highlight w:val="none"/>
          <w:lang w:val="en-US" w:eastAsia="zh-CN"/>
        </w:rPr>
        <w:t>好</w:t>
      </w:r>
      <w:r>
        <w:rPr>
          <w:rFonts w:hint="default" w:ascii="Times New Roman" w:hAnsi="Times New Roman" w:cs="Times New Roman"/>
          <w:color w:val="auto"/>
          <w:sz w:val="24"/>
          <w:highlight w:val="none"/>
          <w:lang w:val="en-US" w:eastAsia="zh-CN"/>
        </w:rPr>
        <w:t>监督作用。</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管理人员</w:t>
      </w:r>
      <w:r>
        <w:rPr>
          <w:rFonts w:hint="eastAsia" w:ascii="Times New Roman" w:cs="Times New Roman"/>
          <w:color w:val="auto"/>
          <w:sz w:val="24"/>
          <w:highlight w:val="none"/>
          <w:lang w:val="en-US" w:eastAsia="zh-CN"/>
        </w:rPr>
        <w:t>数量</w:t>
      </w:r>
      <w:r>
        <w:rPr>
          <w:rFonts w:hint="eastAsia" w:ascii="Times New Roman" w:hAnsi="Times New Roman" w:cs="Times New Roman"/>
          <w:color w:val="auto"/>
          <w:sz w:val="24"/>
          <w:highlight w:val="none"/>
          <w:lang w:val="en-US" w:eastAsia="zh-CN"/>
        </w:rPr>
        <w:t>不应低于</w:t>
      </w:r>
      <w:r>
        <w:rPr>
          <w:rFonts w:hint="eastAsia" w:ascii="Times New Roman" w:cs="Times New Roman"/>
          <w:color w:val="auto"/>
          <w:sz w:val="24"/>
          <w:highlight w:val="none"/>
          <w:lang w:val="en-US" w:eastAsia="zh-CN"/>
        </w:rPr>
        <w:t>法律</w:t>
      </w:r>
      <w:r>
        <w:rPr>
          <w:rFonts w:hint="eastAsia" w:ascii="Times New Roman" w:hAnsi="Times New Roman" w:cs="Times New Roman"/>
          <w:color w:val="auto"/>
          <w:sz w:val="24"/>
          <w:highlight w:val="none"/>
          <w:lang w:val="en-US" w:eastAsia="zh-CN"/>
        </w:rPr>
        <w:t>法规</w:t>
      </w:r>
      <w:r>
        <w:rPr>
          <w:rFonts w:hint="eastAsia" w:ascii="Times New Roman" w:cs="Times New Roman"/>
          <w:color w:val="auto"/>
          <w:sz w:val="24"/>
          <w:highlight w:val="none"/>
          <w:lang w:val="en-US" w:eastAsia="zh-CN"/>
        </w:rPr>
        <w:t>及招标人要求，至少包括管理人员、</w:t>
      </w:r>
      <w:r>
        <w:rPr>
          <w:rFonts w:hint="eastAsia" w:ascii="Times New Roman" w:hAnsi="Times New Roman" w:cs="Times New Roman"/>
          <w:color w:val="auto"/>
          <w:sz w:val="24"/>
          <w:highlight w:val="none"/>
          <w:lang w:val="en-US" w:eastAsia="zh-CN"/>
        </w:rPr>
        <w:t>专职</w:t>
      </w:r>
      <w:r>
        <w:rPr>
          <w:rFonts w:hint="eastAsia" w:ascii="Times New Roman" w:cs="Times New Roman"/>
          <w:color w:val="auto"/>
          <w:sz w:val="24"/>
          <w:highlight w:val="none"/>
          <w:lang w:val="en-US" w:eastAsia="zh-CN"/>
        </w:rPr>
        <w:t>HSE工程师、</w:t>
      </w:r>
      <w:r>
        <w:rPr>
          <w:rFonts w:hint="eastAsia" w:ascii="Times New Roman" w:hAnsi="Times New Roman" w:cs="Times New Roman"/>
          <w:color w:val="auto"/>
          <w:sz w:val="24"/>
          <w:highlight w:val="none"/>
          <w:lang w:val="en-US" w:eastAsia="zh-CN"/>
        </w:rPr>
        <w:t>专职HSE培训人员</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HSE档案管理人员</w:t>
      </w:r>
      <w:r>
        <w:rPr>
          <w:rFonts w:hint="eastAsia" w:ascii="Times New Roman" w:cs="Times New Roman"/>
          <w:color w:val="auto"/>
          <w:sz w:val="24"/>
          <w:highlight w:val="none"/>
          <w:lang w:val="en-US" w:eastAsia="zh-CN"/>
        </w:rPr>
        <w:t>、应急联络人员，并视情况配置一定数量的注册安全工程师</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如实施分包，分包商</w:t>
      </w:r>
      <w:r>
        <w:rPr>
          <w:rFonts w:hint="eastAsia" w:ascii="Times New Roman"/>
          <w:color w:val="auto"/>
          <w:sz w:val="24"/>
          <w:highlight w:val="none"/>
        </w:rPr>
        <w:t>安全管理机构</w:t>
      </w:r>
      <w:r>
        <w:rPr>
          <w:rFonts w:hint="eastAsia" w:ascii="Times New Roman"/>
          <w:color w:val="auto"/>
          <w:sz w:val="24"/>
          <w:highlight w:val="none"/>
          <w:lang w:eastAsia="zh-CN"/>
        </w:rPr>
        <w:t>及</w:t>
      </w:r>
      <w:r>
        <w:rPr>
          <w:rFonts w:hint="eastAsia" w:ascii="Times New Roman"/>
          <w:color w:val="auto"/>
          <w:sz w:val="24"/>
          <w:highlight w:val="none"/>
        </w:rPr>
        <w:t>人员</w:t>
      </w:r>
      <w:r>
        <w:rPr>
          <w:rFonts w:hint="eastAsia" w:ascii="Times New Roman" w:cs="Times New Roman"/>
          <w:color w:val="auto"/>
          <w:sz w:val="24"/>
          <w:highlight w:val="none"/>
          <w:lang w:val="en-US" w:eastAsia="zh-CN"/>
        </w:rPr>
        <w:t>配置要求与投标人一致。</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在项目开工前，要按时</w:t>
      </w:r>
      <w:r>
        <w:rPr>
          <w:rFonts w:hint="eastAsia" w:ascii="Times New Roman" w:hAnsi="Times New Roman" w:cs="Times New Roman"/>
          <w:color w:val="auto"/>
          <w:sz w:val="24"/>
          <w:highlight w:val="none"/>
          <w:lang w:val="en-US" w:eastAsia="zh-CN"/>
        </w:rPr>
        <w:t>提供</w:t>
      </w:r>
      <w:r>
        <w:rPr>
          <w:rFonts w:hint="eastAsia" w:ascii="Times New Roman" w:cs="Times New Roman"/>
          <w:color w:val="auto"/>
          <w:sz w:val="24"/>
          <w:highlight w:val="none"/>
          <w:lang w:val="en-US" w:eastAsia="zh-CN"/>
        </w:rPr>
        <w:t>满足要求的</w:t>
      </w:r>
      <w:r>
        <w:rPr>
          <w:rFonts w:hint="eastAsia" w:ascii="Times New Roman" w:hAnsi="Times New Roman" w:cs="Times New Roman"/>
          <w:color w:val="auto"/>
          <w:sz w:val="24"/>
          <w:highlight w:val="none"/>
          <w:lang w:val="en-US" w:eastAsia="zh-CN"/>
        </w:rPr>
        <w:t>关键岗位人员</w:t>
      </w:r>
      <w:r>
        <w:rPr>
          <w:rFonts w:hint="eastAsia" w:ascii="Times New Roman" w:cs="Times New Roman"/>
          <w:color w:val="auto"/>
          <w:sz w:val="24"/>
          <w:highlight w:val="none"/>
          <w:lang w:val="en-US" w:eastAsia="zh-CN"/>
        </w:rPr>
        <w:t>和特种及特种设备操作人员名单，并保证与项目实际人员一致。应通过各种措施保证关键人员稳定，直到项目结束。若变更</w:t>
      </w:r>
      <w:r>
        <w:rPr>
          <w:rFonts w:hint="eastAsia" w:ascii="Times New Roman" w:hAnsi="Times New Roman" w:cs="Times New Roman"/>
          <w:color w:val="auto"/>
          <w:sz w:val="24"/>
          <w:highlight w:val="none"/>
          <w:lang w:val="en-US" w:eastAsia="zh-CN"/>
        </w:rPr>
        <w:t>关键岗位人员</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提前</w:t>
      </w:r>
      <w:r>
        <w:rPr>
          <w:rFonts w:hint="eastAsia"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同意</w:t>
      </w:r>
      <w:bookmarkStart w:id="138" w:name="_Hlk121384487"/>
      <w:r>
        <w:rPr>
          <w:rFonts w:hint="eastAsia" w:ascii="Times New Roman" w:cs="Times New Roman"/>
          <w:color w:val="auto"/>
          <w:sz w:val="24"/>
          <w:highlight w:val="none"/>
          <w:lang w:val="en-US" w:eastAsia="zh-CN"/>
        </w:rPr>
        <w:t>。关键岗位人员更换率纳入HSE绩效考核（详见附件2：承包商HSE绩效评价表），超过一定比例将扣除一定合同款。</w:t>
      </w:r>
    </w:p>
    <w:bookmarkEnd w:id="138"/>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将使用的</w:t>
      </w:r>
      <w:r>
        <w:rPr>
          <w:rFonts w:hint="eastAsia" w:ascii="Times New Roman" w:hAnsi="Times New Roman" w:cs="Times New Roman"/>
          <w:color w:val="auto"/>
          <w:sz w:val="24"/>
          <w:highlight w:val="none"/>
          <w:lang w:val="en-US" w:eastAsia="zh-CN"/>
        </w:rPr>
        <w:t>劳务派遣和灵活用工人员纳入统一管理</w:t>
      </w:r>
      <w:r>
        <w:rPr>
          <w:rFonts w:hint="eastAsia" w:ascii="Times New Roman" w:cs="Times New Roman"/>
          <w:color w:val="auto"/>
          <w:sz w:val="24"/>
          <w:highlight w:val="none"/>
          <w:lang w:val="en-US" w:eastAsia="zh-CN"/>
        </w:rPr>
        <w:t>，加强对其的HSE</w:t>
      </w:r>
      <w:r>
        <w:rPr>
          <w:rFonts w:hint="eastAsia" w:ascii="Times New Roman" w:hAnsi="Times New Roman" w:cs="Times New Roman"/>
          <w:color w:val="auto"/>
          <w:sz w:val="24"/>
          <w:highlight w:val="none"/>
          <w:lang w:val="en-US" w:eastAsia="zh-CN"/>
        </w:rPr>
        <w:t>管理</w:t>
      </w:r>
      <w:r>
        <w:rPr>
          <w:rFonts w:hint="eastAsia" w:ascii="Times New Roman" w:cs="Times New Roman"/>
          <w:color w:val="auto"/>
          <w:sz w:val="24"/>
          <w:highlight w:val="none"/>
          <w:lang w:val="en-US" w:eastAsia="zh-CN"/>
        </w:rPr>
        <w:t>。严控从事较大风险及以上作业的</w:t>
      </w:r>
      <w:r>
        <w:rPr>
          <w:rFonts w:hint="eastAsia" w:ascii="Times New Roman" w:hAnsi="Times New Roman" w:cs="Times New Roman"/>
          <w:color w:val="auto"/>
          <w:sz w:val="24"/>
          <w:highlight w:val="none"/>
          <w:lang w:val="en-US" w:eastAsia="zh-CN"/>
        </w:rPr>
        <w:t>劳务派遣和灵活用工人员</w:t>
      </w:r>
      <w:r>
        <w:rPr>
          <w:rFonts w:hint="eastAsia" w:ascii="Times New Roman" w:cs="Times New Roman"/>
          <w:color w:val="auto"/>
          <w:sz w:val="24"/>
          <w:highlight w:val="none"/>
          <w:lang w:val="en-US" w:eastAsia="zh-CN"/>
        </w:rPr>
        <w:t>数量。</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严控新员工、工作经验不足人员的数量，</w:t>
      </w:r>
      <w:r>
        <w:rPr>
          <w:rFonts w:hint="eastAsia" w:ascii="Times New Roman" w:hAnsi="Times New Roman" w:cs="Times New Roman"/>
          <w:color w:val="auto"/>
          <w:sz w:val="24"/>
          <w:highlight w:val="none"/>
          <w:lang w:val="en-US" w:eastAsia="zh-CN"/>
        </w:rPr>
        <w:t>从事</w:t>
      </w:r>
      <w:r>
        <w:rPr>
          <w:rFonts w:hint="eastAsia" w:ascii="Times New Roman" w:cs="Times New Roman"/>
          <w:color w:val="auto"/>
          <w:sz w:val="24"/>
          <w:highlight w:val="none"/>
          <w:lang w:val="en-US" w:eastAsia="zh-CN"/>
        </w:rPr>
        <w:t>相关</w:t>
      </w:r>
      <w:r>
        <w:rPr>
          <w:rFonts w:hint="eastAsia" w:ascii="Times New Roman" w:hAnsi="Times New Roman" w:cs="Times New Roman"/>
          <w:color w:val="auto"/>
          <w:sz w:val="24"/>
          <w:highlight w:val="none"/>
          <w:lang w:val="en-US" w:eastAsia="zh-CN"/>
        </w:rPr>
        <w:t>工种</w:t>
      </w:r>
      <w:r>
        <w:rPr>
          <w:rFonts w:hint="eastAsia" w:ascii="Times New Roman" w:cs="Times New Roman"/>
          <w:color w:val="auto"/>
          <w:sz w:val="24"/>
          <w:highlight w:val="none"/>
          <w:lang w:val="en-US" w:eastAsia="zh-CN"/>
        </w:rPr>
        <w:t>作业</w:t>
      </w:r>
      <w:r>
        <w:rPr>
          <w:rFonts w:hint="eastAsia" w:ascii="Times New Roman" w:hAnsi="Times New Roman" w:cs="Times New Roman"/>
          <w:color w:val="auto"/>
          <w:sz w:val="24"/>
          <w:highlight w:val="none"/>
          <w:lang w:val="en-US" w:eastAsia="zh-CN"/>
        </w:rPr>
        <w:t>不足一年的人员不应</w:t>
      </w:r>
      <w:r>
        <w:rPr>
          <w:rFonts w:hint="eastAsia" w:ascii="Times New Roman" w:cs="Times New Roman"/>
          <w:color w:val="auto"/>
          <w:sz w:val="24"/>
          <w:highlight w:val="none"/>
          <w:lang w:val="en-US" w:eastAsia="zh-CN"/>
        </w:rPr>
        <w:t>超过人员总数</w:t>
      </w:r>
      <w:r>
        <w:rPr>
          <w:rFonts w:hint="eastAsia" w:ascii="Times New Roman" w:hAnsi="Times New Roman" w:cs="Times New Roman"/>
          <w:color w:val="auto"/>
          <w:sz w:val="24"/>
          <w:highlight w:val="none"/>
          <w:lang w:val="en-US" w:eastAsia="zh-CN"/>
        </w:rPr>
        <w:t>的</w:t>
      </w:r>
      <w:r>
        <w:rPr>
          <w:rFonts w:hint="eastAsia" w:ascii="Times New Roman" w:cs="Times New Roman"/>
          <w:color w:val="auto"/>
          <w:sz w:val="24"/>
          <w:highlight w:val="none"/>
          <w:lang w:val="en-US" w:eastAsia="zh-CN"/>
        </w:rPr>
        <w:t>20</w:t>
      </w:r>
      <w:r>
        <w:rPr>
          <w:rFonts w:hint="eastAsia" w:ascii="Times New Roman" w:hAnsi="Times New Roman" w:cs="Times New Roman"/>
          <w:color w:val="auto"/>
          <w:sz w:val="24"/>
          <w:highlight w:val="none"/>
          <w:lang w:val="en-US" w:eastAsia="zh-CN"/>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lang w:val="en-US" w:eastAsia="zh-CN"/>
        </w:rPr>
      </w:pPr>
      <w:bookmarkStart w:id="139" w:name="_Toc122533289"/>
      <w:bookmarkStart w:id="140" w:name="_Toc23090"/>
      <w:bookmarkStart w:id="141" w:name="_Toc31977"/>
      <w:bookmarkStart w:id="142" w:name="_Toc17083"/>
      <w:bookmarkStart w:id="143" w:name="_Toc26512"/>
      <w:bookmarkStart w:id="144" w:name="_Toc3755"/>
      <w:bookmarkStart w:id="145" w:name="_Toc10790"/>
      <w:bookmarkStart w:id="146" w:name="_Toc14810"/>
      <w:bookmarkStart w:id="147" w:name="_Toc14443"/>
      <w:bookmarkStart w:id="148" w:name="_Toc5636"/>
      <w:r>
        <w:rPr>
          <w:rFonts w:hint="eastAsia" w:ascii="Times New Roman" w:hAnsi="Times New Roman" w:eastAsia="黑体" w:cs="Times New Roman"/>
          <w:color w:val="auto"/>
          <w:kern w:val="0"/>
          <w:sz w:val="28"/>
          <w:szCs w:val="28"/>
          <w:highlight w:val="none"/>
          <w:lang w:val="en-US" w:eastAsia="zh-CN"/>
        </w:rPr>
        <w:t>资源配置</w:t>
      </w:r>
      <w:bookmarkEnd w:id="139"/>
      <w:bookmarkEnd w:id="140"/>
      <w:bookmarkEnd w:id="141"/>
      <w:bookmarkEnd w:id="142"/>
      <w:bookmarkEnd w:id="143"/>
      <w:bookmarkEnd w:id="144"/>
      <w:bookmarkEnd w:id="145"/>
      <w:bookmarkEnd w:id="146"/>
      <w:bookmarkEnd w:id="147"/>
      <w:bookmarkEnd w:id="148"/>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审核</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安全生产费使用计划，在项目</w:t>
      </w:r>
      <w:r>
        <w:rPr>
          <w:rFonts w:hint="eastAsia" w:ascii="Times New Roman" w:cs="Times New Roman"/>
          <w:color w:val="auto"/>
          <w:sz w:val="24"/>
          <w:highlight w:val="none"/>
          <w:lang w:val="en-US" w:eastAsia="zh-CN"/>
        </w:rPr>
        <w:t>中</w:t>
      </w:r>
      <w:r>
        <w:rPr>
          <w:rFonts w:hint="eastAsia" w:ascii="Times New Roman" w:hAnsi="Times New Roman" w:cs="Times New Roman"/>
          <w:color w:val="auto"/>
          <w:sz w:val="24"/>
          <w:highlight w:val="none"/>
          <w:lang w:val="en-US" w:eastAsia="zh-CN"/>
        </w:rPr>
        <w:t>监督</w:t>
      </w:r>
      <w:r>
        <w:rPr>
          <w:rFonts w:hint="eastAsia" w:ascii="Times New Roman" w:cs="Times New Roman"/>
          <w:color w:val="auto"/>
          <w:sz w:val="24"/>
          <w:highlight w:val="none"/>
          <w:lang w:val="en-US" w:eastAsia="zh-CN"/>
        </w:rPr>
        <w:t>检查投标人严格执行，</w:t>
      </w:r>
      <w:r>
        <w:rPr>
          <w:rFonts w:hint="eastAsia" w:ascii="Times New Roman"/>
          <w:color w:val="auto"/>
          <w:sz w:val="24"/>
          <w:highlight w:val="none"/>
          <w:lang w:val="en-US" w:eastAsia="zh-CN"/>
        </w:rPr>
        <w:t>并将投标人</w:t>
      </w:r>
      <w:r>
        <w:rPr>
          <w:rFonts w:hint="eastAsia" w:ascii="Times New Roman"/>
          <w:color w:val="auto"/>
          <w:sz w:val="24"/>
          <w:highlight w:val="none"/>
        </w:rPr>
        <w:t>安全生产费用的投入</w:t>
      </w:r>
      <w:r>
        <w:rPr>
          <w:rFonts w:hint="eastAsia" w:ascii="Times New Roman"/>
          <w:color w:val="auto"/>
          <w:sz w:val="24"/>
          <w:highlight w:val="none"/>
          <w:lang w:val="en-US" w:eastAsia="zh-CN"/>
        </w:rPr>
        <w:t>情况</w:t>
      </w:r>
      <w:r>
        <w:rPr>
          <w:rFonts w:hint="eastAsia" w:ascii="Times New Roman"/>
          <w:color w:val="auto"/>
          <w:sz w:val="24"/>
          <w:highlight w:val="none"/>
        </w:rPr>
        <w:t>作为进度款支付的前提条件之一。</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督促</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按要求缴纳安全保证金</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在项目结束后，根据</w:t>
      </w:r>
      <w:r>
        <w:rPr>
          <w:rFonts w:hint="eastAsia" w:ascii="Times New Roman" w:cs="Times New Roman"/>
          <w:color w:val="auto"/>
          <w:sz w:val="24"/>
          <w:highlight w:val="none"/>
          <w:lang w:val="en-US" w:eastAsia="zh-CN"/>
        </w:rPr>
        <w:t>实际</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进行考核</w:t>
      </w:r>
      <w:r>
        <w:rPr>
          <w:rFonts w:hint="eastAsia" w:ascii="Times New Roman" w:cs="Times New Roman"/>
          <w:color w:val="auto"/>
          <w:sz w:val="24"/>
          <w:highlight w:val="none"/>
          <w:lang w:val="en-US" w:eastAsia="zh-CN"/>
        </w:rPr>
        <w:t>、扣除及返还</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根据项目实际，委托并</w:t>
      </w:r>
      <w:r>
        <w:rPr>
          <w:rFonts w:hint="default" w:ascii="Times New Roman"/>
          <w:color w:val="auto"/>
          <w:sz w:val="24"/>
          <w:highlight w:val="none"/>
        </w:rPr>
        <w:t>授权监理</w:t>
      </w:r>
      <w:r>
        <w:rPr>
          <w:rFonts w:hint="eastAsia" w:ascii="Times New Roman"/>
          <w:color w:val="auto"/>
          <w:sz w:val="24"/>
          <w:highlight w:val="none"/>
          <w:lang w:val="en-US" w:eastAsia="zh-CN"/>
        </w:rPr>
        <w:t>单位</w:t>
      </w:r>
      <w:r>
        <w:rPr>
          <w:rFonts w:hint="default" w:ascii="Times New Roman"/>
          <w:color w:val="auto"/>
          <w:sz w:val="24"/>
          <w:highlight w:val="none"/>
        </w:rPr>
        <w:t>按合同约定的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工作内容</w:t>
      </w:r>
      <w:r>
        <w:rPr>
          <w:rFonts w:hint="eastAsia" w:ascii="Times New Roman"/>
          <w:color w:val="auto"/>
          <w:sz w:val="24"/>
          <w:highlight w:val="none"/>
          <w:lang w:eastAsia="zh-CN"/>
        </w:rPr>
        <w:t>，</w:t>
      </w:r>
      <w:r>
        <w:rPr>
          <w:rFonts w:hint="default" w:ascii="Times New Roman"/>
          <w:color w:val="auto"/>
          <w:sz w:val="24"/>
          <w:highlight w:val="none"/>
        </w:rPr>
        <w:t>监督、检查</w:t>
      </w:r>
      <w:r>
        <w:rPr>
          <w:rFonts w:hint="eastAsia" w:ascii="Times New Roman"/>
          <w:color w:val="auto"/>
          <w:sz w:val="24"/>
          <w:highlight w:val="none"/>
          <w:lang w:eastAsia="zh-CN"/>
        </w:rPr>
        <w:t>、</w:t>
      </w:r>
      <w:r>
        <w:rPr>
          <w:rFonts w:hint="eastAsia" w:ascii="Times New Roman"/>
          <w:color w:val="auto"/>
          <w:sz w:val="24"/>
          <w:highlight w:val="none"/>
          <w:lang w:val="en-US" w:eastAsia="zh-CN"/>
        </w:rPr>
        <w:t>跟踪投标人</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default" w:ascii="Times New Roman"/>
          <w:color w:val="auto"/>
          <w:sz w:val="24"/>
          <w:highlight w:val="none"/>
        </w:rPr>
        <w:t>工作的实施</w:t>
      </w:r>
      <w:r>
        <w:rPr>
          <w:rFonts w:hint="eastAsia" w:ascii="Times New Roman"/>
          <w:color w:val="auto"/>
          <w:sz w:val="24"/>
          <w:highlight w:val="none"/>
          <w:lang w:val="en-US" w:eastAsia="zh-CN"/>
        </w:rPr>
        <w:t>及整改情况</w:t>
      </w:r>
      <w:r>
        <w:rPr>
          <w:rFonts w:hint="default" w:ascii="Times New Roman"/>
          <w:color w:val="auto"/>
          <w:sz w:val="24"/>
          <w:highlight w:val="none"/>
        </w:rPr>
        <w:t>，</w:t>
      </w:r>
      <w:r>
        <w:rPr>
          <w:rFonts w:hint="eastAsia" w:ascii="Times New Roman"/>
          <w:color w:val="auto"/>
          <w:sz w:val="24"/>
          <w:highlight w:val="none"/>
          <w:lang w:val="en-US" w:eastAsia="zh-CN"/>
        </w:rPr>
        <w:t>并及时向招标人反馈</w:t>
      </w:r>
      <w:r>
        <w:rPr>
          <w:rFonts w:hint="default" w:ascii="Times New Roman"/>
          <w:color w:val="auto"/>
          <w:sz w:val="24"/>
          <w:highlight w:val="none"/>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执行相关法律法规、</w:t>
      </w:r>
      <w:r>
        <w:rPr>
          <w:rFonts w:hint="eastAsia" w:ascii="Times New Roman" w:cs="Times New Roman"/>
          <w:color w:val="auto"/>
          <w:sz w:val="24"/>
          <w:highlight w:val="none"/>
          <w:lang w:val="en-US" w:eastAsia="zh-CN"/>
        </w:rPr>
        <w:t>标准规范要求，</w:t>
      </w:r>
      <w:r>
        <w:rPr>
          <w:rFonts w:hint="eastAsia" w:ascii="Times New Roman"/>
          <w:color w:val="auto"/>
          <w:sz w:val="24"/>
          <w:highlight w:val="none"/>
        </w:rPr>
        <w:t>保证本项目安全生产条件所需资金</w:t>
      </w:r>
      <w:r>
        <w:rPr>
          <w:rFonts w:hint="eastAsia" w:ascii="Times New Roman"/>
          <w:color w:val="auto"/>
          <w:sz w:val="24"/>
          <w:highlight w:val="none"/>
          <w:lang w:eastAsia="zh-CN"/>
        </w:rPr>
        <w:t>，</w:t>
      </w:r>
      <w:r>
        <w:rPr>
          <w:rFonts w:hint="eastAsia" w:ascii="Times New Roman"/>
          <w:color w:val="auto"/>
          <w:sz w:val="24"/>
          <w:highlight w:val="none"/>
          <w:lang w:val="en-US" w:eastAsia="zh-CN"/>
        </w:rPr>
        <w:t>按照</w:t>
      </w:r>
      <w:r>
        <w:rPr>
          <w:rFonts w:ascii="Arial Narrow" w:hAnsi="Arial Narrow"/>
          <w:color w:val="auto"/>
          <w:sz w:val="24"/>
          <w:highlight w:val="none"/>
        </w:rPr>
        <w:t>《</w:t>
      </w:r>
      <w:r>
        <w:rPr>
          <w:rFonts w:hint="eastAsia" w:ascii="Arial Narrow" w:hAnsi="Arial Narrow"/>
          <w:color w:val="auto"/>
          <w:sz w:val="24"/>
          <w:highlight w:val="none"/>
        </w:rPr>
        <w:t>企业安全生产费用提取和使用管理办法</w:t>
      </w:r>
      <w:r>
        <w:rPr>
          <w:rFonts w:ascii="Arial Narrow" w:hAnsi="Arial Narrow"/>
          <w:color w:val="auto"/>
          <w:sz w:val="24"/>
          <w:highlight w:val="none"/>
        </w:rPr>
        <w:t>》</w:t>
      </w:r>
      <w:r>
        <w:rPr>
          <w:rFonts w:hint="eastAsia" w:ascii="Arial Narrow" w:hAnsi="Arial Narrow"/>
          <w:color w:val="auto"/>
          <w:sz w:val="24"/>
          <w:highlight w:val="none"/>
          <w:lang w:eastAsia="zh-CN"/>
        </w:rPr>
        <w:t>（</w:t>
      </w:r>
      <w:r>
        <w:rPr>
          <w:rFonts w:hint="eastAsia" w:ascii="Arial Narrow" w:hAnsi="Arial Narrow"/>
          <w:color w:val="auto"/>
          <w:sz w:val="24"/>
          <w:highlight w:val="none"/>
        </w:rPr>
        <w:t>财资〔2022〕136号</w:t>
      </w:r>
      <w:r>
        <w:rPr>
          <w:rFonts w:hint="eastAsia" w:ascii="Arial Narrow" w:hAnsi="Arial Narrow"/>
          <w:color w:val="auto"/>
          <w:sz w:val="24"/>
          <w:highlight w:val="none"/>
          <w:lang w:eastAsia="zh-CN"/>
        </w:rPr>
        <w:t>）</w:t>
      </w:r>
      <w:r>
        <w:rPr>
          <w:rFonts w:ascii="Arial Narrow" w:hAnsi="Arial Narrow"/>
          <w:color w:val="auto"/>
          <w:sz w:val="24"/>
          <w:highlight w:val="none"/>
        </w:rPr>
        <w:t>相关规定</w:t>
      </w:r>
      <w:r>
        <w:rPr>
          <w:rFonts w:hint="eastAsia" w:ascii="Times New Roman" w:hAnsi="Times New Roman" w:cs="Times New Roman"/>
          <w:color w:val="auto"/>
          <w:sz w:val="24"/>
          <w:highlight w:val="none"/>
          <w:lang w:val="en-US" w:eastAsia="zh-CN"/>
        </w:rPr>
        <w:t>足额提取和使用安全生产费用，保证该费用落实到位、专款专用，不断完善和改进</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安全生产条件</w:t>
      </w:r>
      <w:r>
        <w:rPr>
          <w:rFonts w:hint="eastAsia" w:asci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在项目开工前建立安全生产费的使用计划，详细说明费用种类、金额等信息，并上报</w:t>
      </w:r>
      <w:r>
        <w:rPr>
          <w:rFonts w:hint="eastAsia" w:ascii="Times New Roman"/>
          <w:color w:val="auto"/>
          <w:sz w:val="24"/>
          <w:highlight w:val="none"/>
          <w:lang w:val="en-US" w:eastAsia="zh-CN"/>
        </w:rPr>
        <w:t>招标人</w:t>
      </w:r>
      <w:r>
        <w:rPr>
          <w:rFonts w:hint="eastAsia" w:ascii="Times New Roman"/>
          <w:color w:val="auto"/>
          <w:sz w:val="24"/>
          <w:highlight w:val="none"/>
        </w:rPr>
        <w:t>审核，由</w:t>
      </w:r>
      <w:r>
        <w:rPr>
          <w:rFonts w:hint="eastAsia" w:ascii="Times New Roman"/>
          <w:color w:val="auto"/>
          <w:sz w:val="24"/>
          <w:highlight w:val="none"/>
          <w:lang w:val="en-US" w:eastAsia="zh-CN"/>
        </w:rPr>
        <w:t>招标人</w:t>
      </w:r>
      <w:r>
        <w:rPr>
          <w:rFonts w:hint="eastAsia" w:ascii="Times New Roman"/>
          <w:color w:val="auto"/>
          <w:sz w:val="24"/>
          <w:highlight w:val="none"/>
        </w:rPr>
        <w:t>或监理单位</w:t>
      </w:r>
      <w:r>
        <w:rPr>
          <w:rFonts w:hint="eastAsia" w:ascii="Times New Roman"/>
          <w:color w:val="auto"/>
          <w:sz w:val="24"/>
          <w:highlight w:val="none"/>
          <w:lang w:eastAsia="zh-CN"/>
        </w:rPr>
        <w:t>（</w:t>
      </w:r>
      <w:r>
        <w:rPr>
          <w:rFonts w:hint="eastAsia" w:ascii="Times New Roman"/>
          <w:color w:val="auto"/>
          <w:sz w:val="24"/>
          <w:highlight w:val="none"/>
          <w:lang w:val="en-US" w:eastAsia="zh-CN"/>
        </w:rPr>
        <w:t>如涉及</w:t>
      </w:r>
      <w:r>
        <w:rPr>
          <w:rFonts w:hint="eastAsia" w:ascii="Times New Roman"/>
          <w:color w:val="auto"/>
          <w:sz w:val="24"/>
          <w:highlight w:val="none"/>
          <w:lang w:eastAsia="zh-CN"/>
        </w:rPr>
        <w:t>）</w:t>
      </w:r>
      <w:r>
        <w:rPr>
          <w:rFonts w:hint="eastAsia" w:ascii="Times New Roman"/>
          <w:color w:val="auto"/>
          <w:sz w:val="24"/>
          <w:highlight w:val="none"/>
        </w:rPr>
        <w:t>负责跟踪检查使用落实情况。</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及时</w:t>
      </w:r>
      <w:r>
        <w:rPr>
          <w:rFonts w:hint="eastAsia" w:ascii="Times New Roman" w:hAnsi="Times New Roman" w:cs="Times New Roman"/>
          <w:color w:val="auto"/>
          <w:sz w:val="24"/>
          <w:highlight w:val="none"/>
          <w:lang w:val="en-US" w:eastAsia="zh-CN"/>
        </w:rPr>
        <w:t>提供安全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w:t>
      </w:r>
      <w:r>
        <w:rPr>
          <w:rFonts w:hint="eastAsia" w:ascii="Times New Roman" w:cs="Times New Roman"/>
          <w:color w:val="auto"/>
          <w:sz w:val="24"/>
          <w:highlight w:val="none"/>
          <w:lang w:val="en-US" w:eastAsia="zh-CN"/>
        </w:rPr>
        <w:t>提取</w:t>
      </w:r>
      <w:r>
        <w:rPr>
          <w:rFonts w:hint="eastAsia" w:ascii="Times New Roman" w:hAnsi="Times New Roman" w:cs="Times New Roman"/>
          <w:color w:val="auto"/>
          <w:sz w:val="24"/>
          <w:highlight w:val="none"/>
          <w:lang w:val="en-US" w:eastAsia="zh-CN"/>
        </w:rPr>
        <w:t>类别的细目，</w:t>
      </w:r>
      <w:r>
        <w:rPr>
          <w:rFonts w:hint="eastAsia" w:ascii="Times New Roman" w:cs="Times New Roman"/>
          <w:color w:val="auto"/>
          <w:sz w:val="24"/>
          <w:highlight w:val="none"/>
          <w:lang w:val="en-US" w:eastAsia="zh-CN"/>
        </w:rPr>
        <w:t>须包含</w:t>
      </w:r>
      <w:r>
        <w:rPr>
          <w:rFonts w:hint="eastAsia" w:ascii="Times New Roman" w:hAnsi="Times New Roman" w:cs="Times New Roman"/>
          <w:color w:val="auto"/>
          <w:sz w:val="24"/>
          <w:highlight w:val="none"/>
          <w:lang w:val="en-US" w:eastAsia="zh-CN"/>
        </w:rPr>
        <w:t>安全激励奖金</w:t>
      </w:r>
      <w:r>
        <w:rPr>
          <w:rFonts w:hint="eastAsia" w:ascii="Times New Roman" w:cs="Times New Roman"/>
          <w:color w:val="auto"/>
          <w:sz w:val="24"/>
          <w:highlight w:val="none"/>
          <w:lang w:val="en-US" w:eastAsia="zh-CN"/>
        </w:rPr>
        <w:t>，以</w:t>
      </w:r>
      <w:r>
        <w:rPr>
          <w:rFonts w:hint="eastAsia" w:ascii="Times New Roman" w:hAnsi="Times New Roman" w:cs="Times New Roman"/>
          <w:color w:val="auto"/>
          <w:sz w:val="24"/>
          <w:highlight w:val="none"/>
          <w:lang w:val="en-US" w:eastAsia="zh-CN"/>
        </w:rPr>
        <w:t>用于对</w:t>
      </w:r>
      <w:r>
        <w:rPr>
          <w:rFonts w:hint="eastAsia" w:ascii="Times New Roman" w:cs="Times New Roman"/>
          <w:color w:val="auto"/>
          <w:sz w:val="24"/>
          <w:highlight w:val="none"/>
          <w:lang w:val="en-US" w:eastAsia="zh-CN"/>
        </w:rPr>
        <w:t>安全管理</w:t>
      </w:r>
      <w:r>
        <w:rPr>
          <w:rFonts w:hint="eastAsia" w:ascii="Times New Roman" w:hAnsi="Times New Roman" w:cs="Times New Roman"/>
          <w:color w:val="auto"/>
          <w:sz w:val="24"/>
          <w:highlight w:val="none"/>
          <w:lang w:val="en-US" w:eastAsia="zh-CN"/>
        </w:rPr>
        <w:t>业绩表现优异的人员及分包商进行奖励。安全奖励办法应提前</w:t>
      </w:r>
      <w:r>
        <w:rPr>
          <w:rFonts w:hint="eastAsia" w:ascii="Times New Roman" w:cs="Times New Roman"/>
          <w:color w:val="auto"/>
          <w:sz w:val="24"/>
          <w:highlight w:val="none"/>
          <w:lang w:val="en-US" w:eastAsia="zh-CN"/>
        </w:rPr>
        <w:t>报招标人备案</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lang w:eastAsia="zh-CN"/>
        </w:rPr>
      </w:pPr>
      <w:r>
        <w:rPr>
          <w:rFonts w:hint="eastAsia" w:ascii="Times New Roman" w:cs="Times New Roman"/>
          <w:color w:val="auto"/>
          <w:sz w:val="24"/>
          <w:highlight w:val="none"/>
          <w:lang w:val="en-US" w:eastAsia="zh-CN"/>
        </w:rPr>
        <w:t>根据项目安全风险情况，在项目开工前缴纳或在项目前期进度款中扣除一定合同款比例的安全保证金（原则上为合同总金额的0.2%~20%）。项目结束后，根据HSE绩效考核情况，进行扣除及一次性返。不得使用安全生产费缴纳安全保证金。</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的安全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费全额（或大于全额）用于</w:t>
      </w:r>
      <w:r>
        <w:rPr>
          <w:rFonts w:hint="eastAsia" w:ascii="Times New Roman" w:cs="Times New Roman"/>
          <w:color w:val="auto"/>
          <w:sz w:val="24"/>
          <w:highlight w:val="none"/>
          <w:lang w:val="en-US" w:eastAsia="zh-CN"/>
        </w:rPr>
        <w:t>本项目的</w:t>
      </w:r>
      <w:r>
        <w:rPr>
          <w:rFonts w:hint="eastAsia" w:ascii="Times New Roman" w:hAnsi="Times New Roman" w:cs="Times New Roman"/>
          <w:color w:val="auto"/>
          <w:sz w:val="24"/>
          <w:highlight w:val="none"/>
          <w:lang w:val="en-US" w:eastAsia="zh-CN"/>
        </w:rPr>
        <w:t>HSE管理，对应投入而没有投入</w:t>
      </w:r>
      <w:r>
        <w:rPr>
          <w:rFonts w:hint="eastAsia" w:ascii="Times New Roman" w:cs="Times New Roman"/>
          <w:color w:val="auto"/>
          <w:sz w:val="24"/>
          <w:highlight w:val="none"/>
          <w:lang w:val="en-US" w:eastAsia="zh-CN"/>
        </w:rPr>
        <w:t>安全生产费用的</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招标人有权</w:t>
      </w:r>
      <w:r>
        <w:rPr>
          <w:rFonts w:hint="eastAsia" w:ascii="Times New Roman" w:hAnsi="Times New Roman" w:cs="Times New Roman"/>
          <w:color w:val="auto"/>
          <w:sz w:val="24"/>
          <w:highlight w:val="none"/>
          <w:lang w:val="en-US" w:eastAsia="zh-CN"/>
        </w:rPr>
        <w:t>直接从工程款中扣除</w:t>
      </w:r>
      <w:r>
        <w:rPr>
          <w:rFonts w:hint="eastAsia" w:ascii="Times New Roman" w:cs="Times New Roman"/>
          <w:color w:val="auto"/>
          <w:sz w:val="24"/>
          <w:highlight w:val="none"/>
          <w:lang w:val="en-US" w:eastAsia="zh-CN"/>
        </w:rPr>
        <w:t>并代其直接投入本项目的HSE管理中</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按项目实施阶段将安全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费投入使用情况</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以安全</w:t>
      </w:r>
      <w:r>
        <w:rPr>
          <w:rFonts w:hint="eastAsia" w:ascii="Times New Roman" w:cs="Times New Roman"/>
          <w:color w:val="auto"/>
          <w:sz w:val="24"/>
          <w:highlight w:val="none"/>
          <w:lang w:val="en-US" w:eastAsia="zh-CN"/>
        </w:rPr>
        <w:t>生产</w:t>
      </w:r>
      <w:r>
        <w:rPr>
          <w:rFonts w:hint="eastAsia" w:ascii="Times New Roman" w:hAnsi="Times New Roman" w:cs="Times New Roman"/>
          <w:color w:val="auto"/>
          <w:sz w:val="24"/>
          <w:highlight w:val="none"/>
          <w:lang w:val="en-US" w:eastAsia="zh-CN"/>
        </w:rPr>
        <w:t>费清单</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应同时附</w:t>
      </w:r>
      <w:r>
        <w:rPr>
          <w:rFonts w:hint="eastAsia" w:ascii="Times New Roman" w:cs="Times New Roman"/>
          <w:color w:val="auto"/>
          <w:sz w:val="24"/>
          <w:highlight w:val="none"/>
          <w:lang w:val="en-US" w:eastAsia="zh-CN"/>
        </w:rPr>
        <w:t>安全</w:t>
      </w:r>
      <w:r>
        <w:rPr>
          <w:rFonts w:hint="eastAsia" w:ascii="Times New Roman" w:hAnsi="Times New Roman" w:cs="Times New Roman"/>
          <w:color w:val="auto"/>
          <w:sz w:val="24"/>
          <w:highlight w:val="none"/>
          <w:lang w:val="en-US" w:eastAsia="zh-CN"/>
        </w:rPr>
        <w:t>措施项目清单、措施费用</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投入使用的发票复印件或其它证明材料</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的形式上报监理</w:t>
      </w:r>
      <w:r>
        <w:rPr>
          <w:rFonts w:hint="eastAsia" w:ascii="Times New Roman" w:cs="Times New Roman"/>
          <w:color w:val="auto"/>
          <w:sz w:val="24"/>
          <w:highlight w:val="none"/>
          <w:lang w:val="en-US" w:eastAsia="zh-CN"/>
        </w:rPr>
        <w:t>（如涉及）</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核实，</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作为支付进度款的依据</w:t>
      </w:r>
      <w:r>
        <w:rPr>
          <w:rFonts w:hint="eastAsia" w:asci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依法依规</w:t>
      </w:r>
      <w:r>
        <w:rPr>
          <w:rFonts w:hint="eastAsia" w:ascii="Times New Roman" w:hAnsi="Times New Roman" w:cs="Times New Roman"/>
          <w:color w:val="auto"/>
          <w:sz w:val="24"/>
          <w:highlight w:val="none"/>
          <w:lang w:val="en-US" w:eastAsia="zh-CN"/>
        </w:rPr>
        <w:t>投保安全生产责任保险，以满足</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过程中发生</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生产安全事故后，对受害者或家属的赔偿、事故应急救援和善后处理费用的支付。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为全部</w:t>
      </w:r>
      <w:r>
        <w:rPr>
          <w:rFonts w:hint="eastAsia" w:ascii="Times New Roman" w:hAnsi="Times New Roman" w:cs="Times New Roman"/>
          <w:color w:val="auto"/>
          <w:sz w:val="24"/>
          <w:highlight w:val="none"/>
          <w:lang w:val="en-US" w:eastAsia="zh-CN"/>
        </w:rPr>
        <w:t>从业人员</w:t>
      </w:r>
      <w:r>
        <w:rPr>
          <w:rFonts w:hint="eastAsia" w:ascii="Times New Roman" w:cs="Times New Roman"/>
          <w:color w:val="auto"/>
          <w:sz w:val="24"/>
          <w:highlight w:val="none"/>
          <w:lang w:val="en-US" w:eastAsia="zh-CN"/>
        </w:rPr>
        <w:t>购买</w:t>
      </w:r>
      <w:r>
        <w:rPr>
          <w:rFonts w:hint="eastAsia" w:ascii="Times New Roman" w:hAnsi="Times New Roman" w:cs="Times New Roman"/>
          <w:color w:val="auto"/>
          <w:sz w:val="24"/>
          <w:highlight w:val="none"/>
          <w:lang w:val="en-US" w:eastAsia="zh-CN"/>
        </w:rPr>
        <w:t>工伤保险，</w:t>
      </w:r>
      <w:r>
        <w:rPr>
          <w:rFonts w:hint="eastAsia" w:ascii="Times New Roman" w:cs="Times New Roman"/>
          <w:color w:val="auto"/>
          <w:sz w:val="24"/>
          <w:highlight w:val="none"/>
          <w:lang w:val="en-US" w:eastAsia="zh-CN"/>
        </w:rPr>
        <w:t>并承担因</w:t>
      </w:r>
      <w:r>
        <w:rPr>
          <w:rFonts w:hint="eastAsia" w:ascii="Times New Roman" w:hAnsi="Times New Roman" w:cs="Times New Roman"/>
          <w:color w:val="auto"/>
          <w:sz w:val="24"/>
          <w:highlight w:val="none"/>
          <w:lang w:val="en-US" w:eastAsia="zh-CN"/>
        </w:rPr>
        <w:t>未投保而带来的一切损失。</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149" w:name="_Toc120117890"/>
      <w:bookmarkStart w:id="150" w:name="_Toc122533290"/>
      <w:bookmarkStart w:id="151" w:name="_Toc683"/>
      <w:bookmarkStart w:id="152" w:name="_Toc27751"/>
      <w:bookmarkStart w:id="153" w:name="_Toc31738"/>
      <w:bookmarkStart w:id="154" w:name="_Toc15024"/>
      <w:bookmarkStart w:id="155" w:name="_Toc8295"/>
      <w:bookmarkStart w:id="156" w:name="_Toc119335873"/>
      <w:bookmarkStart w:id="157" w:name="_Toc9348"/>
      <w:bookmarkStart w:id="158" w:name="_Toc20722"/>
      <w:bookmarkStart w:id="159" w:name="_Toc26080"/>
      <w:bookmarkStart w:id="160" w:name="_Toc13471"/>
      <w:bookmarkStart w:id="161" w:name="_Toc8593"/>
      <w:r>
        <w:rPr>
          <w:rFonts w:hint="eastAsia" w:ascii="Times New Roman" w:hAnsi="Times New Roman" w:eastAsia="黑体" w:cs="Times New Roman"/>
          <w:color w:val="auto"/>
          <w:kern w:val="0"/>
          <w:sz w:val="28"/>
          <w:szCs w:val="28"/>
          <w:highlight w:val="none"/>
          <w:lang w:val="en-US" w:eastAsia="zh-CN"/>
        </w:rPr>
        <w:t>全员安全生产责任制建立及落实</w:t>
      </w:r>
      <w:bookmarkEnd w:id="149"/>
      <w:bookmarkEnd w:id="150"/>
      <w:bookmarkEnd w:id="151"/>
      <w:bookmarkEnd w:id="152"/>
      <w:bookmarkEnd w:id="153"/>
      <w:bookmarkEnd w:id="154"/>
      <w:bookmarkEnd w:id="155"/>
      <w:bookmarkEnd w:id="156"/>
      <w:bookmarkEnd w:id="157"/>
      <w:bookmarkEnd w:id="158"/>
      <w:bookmarkEnd w:id="159"/>
      <w:bookmarkEnd w:id="160"/>
      <w:bookmarkEnd w:id="161"/>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在项目开工前，严格审核投标人建立的与项目相适应的</w:t>
      </w:r>
      <w:r>
        <w:rPr>
          <w:rFonts w:hint="eastAsia" w:ascii="Times New Roman" w:hAnsi="Times New Roman" w:cs="Times New Roman"/>
          <w:color w:val="auto"/>
          <w:sz w:val="24"/>
          <w:highlight w:val="none"/>
          <w:lang w:val="en-US" w:eastAsia="zh-CN"/>
        </w:rPr>
        <w:t>全员安全生产责任制及考核标准，</w:t>
      </w:r>
      <w:r>
        <w:rPr>
          <w:rFonts w:hint="eastAsia" w:ascii="Times New Roman" w:cs="Times New Roman"/>
          <w:color w:val="auto"/>
          <w:sz w:val="24"/>
          <w:highlight w:val="none"/>
          <w:lang w:val="en-US" w:eastAsia="zh-CN"/>
        </w:rPr>
        <w:t>并进行指导，督促完善。同时，在项目中</w:t>
      </w:r>
      <w:r>
        <w:rPr>
          <w:rFonts w:hint="eastAsia" w:ascii="Times New Roman" w:hAnsi="Times New Roman" w:cs="Times New Roman"/>
          <w:color w:val="auto"/>
          <w:sz w:val="24"/>
          <w:highlight w:val="none"/>
          <w:lang w:val="en-US" w:eastAsia="zh-CN"/>
        </w:rPr>
        <w:t>定期对</w:t>
      </w:r>
      <w:r>
        <w:rPr>
          <w:rFonts w:hint="eastAsia" w:ascii="Times New Roman" w:cs="Times New Roman"/>
          <w:color w:val="auto"/>
          <w:sz w:val="24"/>
          <w:highlight w:val="none"/>
          <w:lang w:val="en-US" w:eastAsia="zh-CN"/>
        </w:rPr>
        <w:t>投标人落实及</w:t>
      </w:r>
      <w:r>
        <w:rPr>
          <w:rFonts w:hint="eastAsia" w:ascii="Times New Roman" w:hAnsi="Times New Roman" w:cs="Times New Roman"/>
          <w:color w:val="auto"/>
          <w:sz w:val="24"/>
          <w:highlight w:val="none"/>
          <w:lang w:val="en-US" w:eastAsia="zh-CN"/>
        </w:rPr>
        <w:t>考核情况进行监督检查。</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建立承包商安全管理包保制，明确</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安全管理主要负责人、业务负责人及操作负责人，并在现场明显位置处设立公示牌，写明包保负责人的姓名、联系方式及</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名称、作业内容、作业区域及时间等信息，接受员工监督。</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bookmarkStart w:id="162" w:name="_Hlk121382097"/>
      <w:r>
        <w:rPr>
          <w:rFonts w:hint="eastAsia" w:ascii="Times New Roman"/>
          <w:color w:val="auto"/>
          <w:sz w:val="24"/>
          <w:highlight w:val="none"/>
        </w:rPr>
        <w:t>主要负责人依法对本单位的安全生产工作全面负责</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w:t>
      </w:r>
      <w:r>
        <w:rPr>
          <w:rFonts w:hint="eastAsia" w:ascii="Times New Roman" w:cs="Times New Roman"/>
          <w:color w:val="auto"/>
          <w:sz w:val="24"/>
          <w:highlight w:val="none"/>
          <w:lang w:val="en-US" w:eastAsia="zh-CN"/>
        </w:rPr>
        <w:t>组织</w:t>
      </w:r>
      <w:r>
        <w:rPr>
          <w:rFonts w:hint="eastAsia" w:ascii="Times New Roman" w:hAnsi="Times New Roman" w:cs="Times New Roman"/>
          <w:color w:val="auto"/>
          <w:sz w:val="24"/>
          <w:highlight w:val="none"/>
          <w:lang w:val="en-US" w:eastAsia="zh-CN"/>
        </w:rPr>
        <w:t>建立健全</w:t>
      </w:r>
      <w:r>
        <w:rPr>
          <w:rFonts w:hint="eastAsia" w:ascii="Times New Roman" w:cs="Times New Roman"/>
          <w:color w:val="auto"/>
          <w:sz w:val="24"/>
          <w:highlight w:val="none"/>
          <w:lang w:val="en-US" w:eastAsia="zh-CN"/>
        </w:rPr>
        <w:t>与项目相适应的</w:t>
      </w:r>
      <w:r>
        <w:rPr>
          <w:rFonts w:hint="eastAsia" w:ascii="Times New Roman" w:hAnsi="Times New Roman" w:cs="Times New Roman"/>
          <w:color w:val="auto"/>
          <w:sz w:val="24"/>
          <w:highlight w:val="none"/>
          <w:lang w:val="en-US" w:eastAsia="zh-CN"/>
        </w:rPr>
        <w:t>全员安全生产责任制</w:t>
      </w:r>
      <w:r>
        <w:rPr>
          <w:rFonts w:hint="eastAsia" w:ascii="Times New Roman" w:cs="Times New Roman"/>
          <w:color w:val="auto"/>
          <w:sz w:val="24"/>
          <w:highlight w:val="none"/>
          <w:lang w:val="en-US" w:eastAsia="zh-CN"/>
        </w:rPr>
        <w:t>及考核标准</w:t>
      </w:r>
      <w:r>
        <w:rPr>
          <w:rFonts w:hint="eastAsia" w:ascii="Times New Roman" w:hAnsi="Times New Roman" w:cs="Times New Roman"/>
          <w:color w:val="auto"/>
          <w:sz w:val="24"/>
          <w:highlight w:val="none"/>
          <w:lang w:val="en-US" w:eastAsia="zh-CN"/>
        </w:rPr>
        <w:t>，并进行公示</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定期开展</w:t>
      </w:r>
      <w:r>
        <w:rPr>
          <w:rFonts w:hint="eastAsia" w:ascii="Times New Roman" w:cs="Times New Roman"/>
          <w:color w:val="auto"/>
          <w:sz w:val="24"/>
          <w:highlight w:val="none"/>
          <w:lang w:val="en-US" w:eastAsia="zh-CN"/>
        </w:rPr>
        <w:t>宣贯</w:t>
      </w:r>
      <w:r>
        <w:rPr>
          <w:rFonts w:hint="eastAsia" w:ascii="Times New Roman" w:hAnsi="Times New Roman" w:cs="Times New Roman"/>
          <w:color w:val="auto"/>
          <w:sz w:val="24"/>
          <w:highlight w:val="none"/>
          <w:lang w:val="en-US" w:eastAsia="zh-CN"/>
        </w:rPr>
        <w:t>培训，</w:t>
      </w: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落实考核，确保不同层级、不同岗位人员清楚本岗位安全生产责任内容。</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和</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领导联系方式，参照承包商包保制要求在作业现场明显位置处进行公示，在</w:t>
      </w:r>
      <w:r>
        <w:rPr>
          <w:rFonts w:hint="eastAsia" w:ascii="Times New Roman" w:cs="Times New Roman"/>
          <w:color w:val="auto"/>
          <w:sz w:val="24"/>
          <w:highlight w:val="none"/>
          <w:lang w:val="en-US" w:eastAsia="zh-CN"/>
        </w:rPr>
        <w:t>人员入场</w:t>
      </w:r>
      <w:r>
        <w:rPr>
          <w:rFonts w:hint="eastAsia" w:ascii="Times New Roman" w:hAnsi="Times New Roman" w:cs="Times New Roman"/>
          <w:color w:val="auto"/>
          <w:sz w:val="24"/>
          <w:highlight w:val="none"/>
          <w:lang w:val="en-US" w:eastAsia="zh-CN"/>
        </w:rPr>
        <w:t>安全教育时要将此要求及公示内容进行交底。</w:t>
      </w:r>
    </w:p>
    <w:bookmarkEnd w:id="162"/>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163" w:name="_Toc29739"/>
      <w:bookmarkStart w:id="164" w:name="_Toc959"/>
      <w:bookmarkStart w:id="165" w:name="_Toc119335874"/>
      <w:bookmarkStart w:id="166" w:name="_Toc30491"/>
      <w:bookmarkStart w:id="167" w:name="_Toc120117891"/>
      <w:bookmarkStart w:id="168" w:name="_Toc21760"/>
      <w:bookmarkStart w:id="169" w:name="_Toc31151"/>
      <w:bookmarkStart w:id="170" w:name="_Toc27141"/>
      <w:bookmarkStart w:id="171" w:name="_Toc13863"/>
      <w:bookmarkStart w:id="172" w:name="_Toc122533291"/>
      <w:bookmarkStart w:id="173" w:name="_Toc31482"/>
      <w:bookmarkStart w:id="174" w:name="_Toc12180"/>
      <w:bookmarkStart w:id="175" w:name="_Toc25546"/>
      <w:r>
        <w:rPr>
          <w:rFonts w:hint="eastAsia" w:ascii="Times New Roman" w:hAnsi="Times New Roman" w:eastAsia="黑体" w:cs="Times New Roman"/>
          <w:color w:val="auto"/>
          <w:kern w:val="0"/>
          <w:sz w:val="28"/>
          <w:szCs w:val="28"/>
          <w:highlight w:val="none"/>
          <w:lang w:val="en-US" w:eastAsia="zh-CN"/>
        </w:rPr>
        <w:t>安全生产教育和培训</w:t>
      </w:r>
      <w:bookmarkEnd w:id="163"/>
      <w:bookmarkEnd w:id="164"/>
      <w:bookmarkEnd w:id="165"/>
      <w:bookmarkEnd w:id="166"/>
      <w:bookmarkEnd w:id="167"/>
      <w:bookmarkEnd w:id="168"/>
      <w:bookmarkEnd w:id="169"/>
      <w:bookmarkEnd w:id="170"/>
      <w:bookmarkEnd w:id="171"/>
      <w:bookmarkEnd w:id="172"/>
      <w:bookmarkEnd w:id="173"/>
      <w:bookmarkEnd w:id="174"/>
      <w:bookmarkEnd w:id="175"/>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在项目开工前，严格审核投标人与项目相适应的</w:t>
      </w:r>
      <w:r>
        <w:rPr>
          <w:rFonts w:hint="eastAsia" w:ascii="Times New Roman"/>
          <w:color w:val="auto"/>
          <w:sz w:val="24"/>
          <w:highlight w:val="none"/>
        </w:rPr>
        <w:t>安全生产教育培训制度</w:t>
      </w:r>
      <w:r>
        <w:rPr>
          <w:rFonts w:hint="eastAsia" w:ascii="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HSE培训计划，</w:t>
      </w:r>
      <w:r>
        <w:rPr>
          <w:rFonts w:hint="eastAsia" w:ascii="Times New Roman"/>
          <w:color w:val="auto"/>
          <w:sz w:val="24"/>
          <w:highlight w:val="none"/>
        </w:rPr>
        <w:t>在项目中定期对</w:t>
      </w:r>
      <w:r>
        <w:rPr>
          <w:rFonts w:hint="eastAsia" w:ascii="Times New Roman"/>
          <w:color w:val="auto"/>
          <w:sz w:val="24"/>
          <w:highlight w:val="none"/>
          <w:lang w:eastAsia="zh-CN"/>
        </w:rPr>
        <w:t>投标人</w:t>
      </w:r>
      <w:r>
        <w:rPr>
          <w:rFonts w:hint="eastAsia" w:ascii="Times New Roman"/>
          <w:color w:val="auto"/>
          <w:sz w:val="24"/>
          <w:highlight w:val="none"/>
          <w:lang w:val="en-US" w:eastAsia="zh-CN"/>
        </w:rPr>
        <w:t>实施情况进行监督检查、跟踪和考核。</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在项目开工前，严格审核</w:t>
      </w:r>
      <w:r>
        <w:rPr>
          <w:rFonts w:hint="eastAsia" w:ascii="Times New Roman"/>
          <w:color w:val="auto"/>
          <w:sz w:val="24"/>
          <w:highlight w:val="none"/>
          <w:lang w:eastAsia="zh-CN"/>
        </w:rPr>
        <w:t>投标人</w:t>
      </w:r>
      <w:r>
        <w:rPr>
          <w:rFonts w:hint="eastAsia" w:ascii="Times New Roman"/>
          <w:color w:val="auto"/>
          <w:sz w:val="24"/>
          <w:highlight w:val="none"/>
          <w:lang w:val="en-US" w:eastAsia="zh-CN"/>
        </w:rPr>
        <w:t>提报的入场人员的三级安全培训教育、日常培训教育、特种及特种作业取证等情况，并对相关人员能力进行抽查，严禁不符、能力不达标人员入场。</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根据项目实际，分工种分时长</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投标人人员</w:t>
      </w:r>
      <w:r>
        <w:rPr>
          <w:rFonts w:hint="default" w:ascii="Times New Roman" w:hAnsi="Times New Roman" w:cs="Times New Roman"/>
          <w:color w:val="auto"/>
          <w:sz w:val="24"/>
          <w:highlight w:val="none"/>
          <w:lang w:val="en-US" w:eastAsia="zh-CN"/>
        </w:rPr>
        <w:t>开展入场安全教育，充分告知项目存在的风险、防范措施、需要遵守的管理制度以及违规处罚要求等</w:t>
      </w:r>
      <w:r>
        <w:rPr>
          <w:rFonts w:hint="eastAsia" w:ascii="Times New Roman" w:cs="Times New Roman"/>
          <w:color w:val="auto"/>
          <w:sz w:val="24"/>
          <w:highlight w:val="none"/>
          <w:lang w:val="en-US" w:eastAsia="zh-CN"/>
        </w:rPr>
        <w:t>内容</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并根据实际施工作业情况，适时开展“再培训”。</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制订</w:t>
      </w:r>
      <w:r>
        <w:rPr>
          <w:rFonts w:hint="eastAsia" w:ascii="Times New Roman" w:cs="Times New Roman"/>
          <w:color w:val="auto"/>
          <w:sz w:val="24"/>
          <w:highlight w:val="none"/>
          <w:lang w:val="en-US" w:eastAsia="zh-CN"/>
        </w:rPr>
        <w:t>项目</w:t>
      </w:r>
      <w:r>
        <w:rPr>
          <w:rFonts w:hint="eastAsia" w:ascii="Times New Roman"/>
          <w:color w:val="auto"/>
          <w:sz w:val="24"/>
          <w:highlight w:val="none"/>
        </w:rPr>
        <w:t>安全生产教育培训制度</w:t>
      </w:r>
      <w:r>
        <w:rPr>
          <w:rFonts w:hint="eastAsia" w:ascii="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HSE培训计划，</w:t>
      </w:r>
      <w:r>
        <w:rPr>
          <w:rFonts w:hint="eastAsia" w:ascii="Times New Roman" w:cs="Times New Roman"/>
          <w:color w:val="auto"/>
          <w:sz w:val="24"/>
          <w:highlight w:val="none"/>
          <w:lang w:val="en-US" w:eastAsia="zh-CN"/>
        </w:rPr>
        <w:t>明确</w:t>
      </w:r>
      <w:r>
        <w:rPr>
          <w:rFonts w:hint="eastAsia" w:ascii="Times New Roman" w:hAnsi="Times New Roman" w:cs="Times New Roman"/>
          <w:color w:val="auto"/>
          <w:sz w:val="24"/>
          <w:highlight w:val="none"/>
          <w:lang w:val="en-US" w:eastAsia="zh-CN"/>
        </w:rPr>
        <w:t>不同岗位</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通用和专业</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培训内容</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为</w:t>
      </w:r>
      <w:r>
        <w:rPr>
          <w:rFonts w:hint="eastAsia" w:ascii="Times New Roman" w:cs="Times New Roman"/>
          <w:color w:val="auto"/>
          <w:sz w:val="24"/>
          <w:highlight w:val="none"/>
          <w:lang w:val="en-US" w:eastAsia="zh-CN"/>
        </w:rPr>
        <w:t>全员定期</w:t>
      </w:r>
      <w:r>
        <w:rPr>
          <w:rFonts w:hint="eastAsia" w:ascii="Times New Roman" w:hAnsi="Times New Roman" w:cs="Times New Roman"/>
          <w:color w:val="auto"/>
          <w:sz w:val="24"/>
          <w:highlight w:val="none"/>
          <w:lang w:val="en-US" w:eastAsia="zh-CN"/>
        </w:rPr>
        <w:t>提供</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培训，确保</w:t>
      </w:r>
      <w:r>
        <w:rPr>
          <w:rFonts w:hint="eastAsia" w:ascii="Times New Roman" w:cs="Times New Roman"/>
          <w:color w:val="auto"/>
          <w:sz w:val="24"/>
          <w:highlight w:val="none"/>
          <w:lang w:val="en-US" w:eastAsia="zh-CN"/>
        </w:rPr>
        <w:t>其</w:t>
      </w:r>
      <w:r>
        <w:rPr>
          <w:rFonts w:hint="eastAsia" w:ascii="Times New Roman" w:hAnsi="Times New Roman" w:cs="Times New Roman"/>
          <w:color w:val="auto"/>
          <w:sz w:val="24"/>
          <w:highlight w:val="none"/>
          <w:lang w:val="en-US" w:eastAsia="zh-CN"/>
        </w:rPr>
        <w:t>具有满足项目要求的</w:t>
      </w:r>
      <w:r>
        <w:rPr>
          <w:rFonts w:hint="eastAsia" w:ascii="Times New Roman" w:cs="Times New Roman"/>
          <w:color w:val="auto"/>
          <w:sz w:val="24"/>
          <w:highlight w:val="none"/>
          <w:lang w:val="en-US" w:eastAsia="zh-CN"/>
        </w:rPr>
        <w:t>HSE意识和</w:t>
      </w:r>
      <w:r>
        <w:rPr>
          <w:rFonts w:hint="eastAsia" w:ascii="Times New Roman" w:hAnsi="Times New Roman" w:cs="Times New Roman"/>
          <w:color w:val="auto"/>
          <w:sz w:val="24"/>
          <w:highlight w:val="none"/>
          <w:lang w:val="en-US" w:eastAsia="zh-CN"/>
        </w:rPr>
        <w:t>技能。</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确保</w:t>
      </w:r>
      <w:r>
        <w:rPr>
          <w:rFonts w:hint="eastAsia" w:ascii="Times New Roman"/>
          <w:color w:val="auto"/>
          <w:sz w:val="24"/>
          <w:highlight w:val="none"/>
        </w:rPr>
        <w:t>提报的入场人员</w:t>
      </w:r>
      <w:r>
        <w:rPr>
          <w:rFonts w:hint="eastAsia" w:ascii="Times New Roman"/>
          <w:color w:val="auto"/>
          <w:sz w:val="24"/>
          <w:highlight w:val="none"/>
          <w:lang w:val="en-US" w:eastAsia="zh-CN"/>
        </w:rPr>
        <w:t>与实际相符，且均接受了与项目相适应的投标人</w:t>
      </w:r>
      <w:r>
        <w:rPr>
          <w:rFonts w:hint="eastAsia" w:ascii="Times New Roman"/>
          <w:color w:val="auto"/>
          <w:sz w:val="24"/>
          <w:highlight w:val="none"/>
        </w:rPr>
        <w:t>三级</w:t>
      </w:r>
      <w:r>
        <w:rPr>
          <w:rFonts w:hint="eastAsia" w:ascii="Times New Roman"/>
          <w:color w:val="auto"/>
          <w:sz w:val="24"/>
          <w:highlight w:val="none"/>
          <w:lang w:val="en-US" w:eastAsia="zh-CN"/>
        </w:rPr>
        <w:t>安全</w:t>
      </w:r>
      <w:r>
        <w:rPr>
          <w:rFonts w:hint="eastAsia" w:ascii="Times New Roman"/>
          <w:color w:val="auto"/>
          <w:sz w:val="24"/>
          <w:highlight w:val="none"/>
        </w:rPr>
        <w:t>培训教育、日常培训教育</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主要负责人、</w:t>
      </w:r>
      <w:r>
        <w:rPr>
          <w:rFonts w:hint="eastAsia" w:ascii="Times New Roman"/>
          <w:color w:val="auto"/>
          <w:sz w:val="24"/>
          <w:highlight w:val="none"/>
          <w:lang w:val="en-US" w:eastAsia="zh-CN"/>
        </w:rPr>
        <w:t>项目负责人、</w:t>
      </w:r>
      <w:r>
        <w:rPr>
          <w:rFonts w:hint="eastAsia" w:ascii="Times New Roman" w:hAnsi="Times New Roman" w:cs="Times New Roman"/>
          <w:color w:val="auto"/>
          <w:sz w:val="24"/>
          <w:highlight w:val="none"/>
          <w:lang w:val="en-US" w:eastAsia="zh-CN"/>
        </w:rPr>
        <w:t>安全管理</w:t>
      </w:r>
      <w:r>
        <w:rPr>
          <w:rFonts w:hint="eastAsia" w:ascii="Times New Roman" w:cs="Times New Roman"/>
          <w:color w:val="auto"/>
          <w:sz w:val="24"/>
          <w:highlight w:val="none"/>
          <w:lang w:val="en-US" w:eastAsia="zh-CN"/>
        </w:rPr>
        <w:t>人员、</w:t>
      </w:r>
      <w:r>
        <w:rPr>
          <w:rFonts w:hint="eastAsia" w:ascii="Times New Roman"/>
          <w:color w:val="auto"/>
          <w:sz w:val="24"/>
          <w:highlight w:val="none"/>
        </w:rPr>
        <w:t>特种及特种作业</w:t>
      </w:r>
      <w:r>
        <w:rPr>
          <w:rFonts w:hint="eastAsia" w:ascii="Times New Roman"/>
          <w:color w:val="auto"/>
          <w:sz w:val="24"/>
          <w:highlight w:val="none"/>
          <w:lang w:val="en-US" w:eastAsia="zh-CN"/>
        </w:rPr>
        <w:t>人员资格证及</w:t>
      </w:r>
      <w:r>
        <w:rPr>
          <w:rFonts w:hint="eastAsia" w:ascii="Times New Roman"/>
          <w:color w:val="auto"/>
          <w:sz w:val="24"/>
          <w:highlight w:val="none"/>
        </w:rPr>
        <w:t>能力</w:t>
      </w:r>
      <w:r>
        <w:rPr>
          <w:rFonts w:hint="eastAsia" w:ascii="Times New Roman"/>
          <w:color w:val="auto"/>
          <w:sz w:val="24"/>
          <w:highlight w:val="none"/>
          <w:lang w:val="en-US" w:eastAsia="zh-CN"/>
        </w:rPr>
        <w:t>满足招标人要求</w:t>
      </w:r>
      <w:r>
        <w:rPr>
          <w:rFonts w:hint="eastAsia" w:ascii="Times New Roman"/>
          <w:color w:val="auto"/>
          <w:sz w:val="24"/>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在作业活动存续期间，每天须组织班组人员召开班前HSE会，进行当日安全交底</w:t>
      </w:r>
      <w:r>
        <w:rPr>
          <w:rFonts w:hint="eastAsia" w:ascii="Times New Roman"/>
          <w:color w:val="auto"/>
          <w:sz w:val="24"/>
          <w:highlight w:val="none"/>
          <w:lang w:eastAsia="zh-CN"/>
        </w:rPr>
        <w:t>，</w:t>
      </w:r>
      <w:r>
        <w:rPr>
          <w:rFonts w:hint="eastAsia" w:ascii="Times New Roman"/>
          <w:color w:val="auto"/>
          <w:sz w:val="24"/>
          <w:highlight w:val="none"/>
        </w:rPr>
        <w:t>分析</w:t>
      </w:r>
      <w:r>
        <w:rPr>
          <w:rFonts w:hint="eastAsia" w:ascii="Times New Roman"/>
          <w:color w:val="auto"/>
          <w:sz w:val="24"/>
          <w:highlight w:val="none"/>
          <w:lang w:val="en-US" w:eastAsia="zh-CN"/>
        </w:rPr>
        <w:t>当天</w:t>
      </w:r>
      <w:r>
        <w:rPr>
          <w:rFonts w:hint="eastAsia" w:ascii="Times New Roman"/>
          <w:color w:val="auto"/>
          <w:sz w:val="24"/>
          <w:highlight w:val="none"/>
        </w:rPr>
        <w:t>作业活动中存在的HSE风险及相关防护措施</w:t>
      </w:r>
      <w:r>
        <w:rPr>
          <w:rFonts w:hint="eastAsia" w:ascii="Times New Roman"/>
          <w:color w:val="auto"/>
          <w:sz w:val="24"/>
          <w:highlight w:val="none"/>
          <w:lang w:eastAsia="zh-CN"/>
        </w:rPr>
        <w:t>，</w:t>
      </w:r>
      <w:r>
        <w:rPr>
          <w:rFonts w:hint="eastAsia" w:ascii="Times New Roman"/>
          <w:color w:val="auto"/>
          <w:sz w:val="24"/>
          <w:highlight w:val="none"/>
        </w:rPr>
        <w:t>传达和部署</w:t>
      </w:r>
      <w:r>
        <w:rPr>
          <w:rFonts w:hint="eastAsia" w:ascii="Times New Roman"/>
          <w:color w:val="auto"/>
          <w:sz w:val="24"/>
          <w:highlight w:val="none"/>
          <w:lang w:val="en-US" w:eastAsia="zh-CN"/>
        </w:rPr>
        <w:t>其他HSE</w:t>
      </w:r>
      <w:r>
        <w:rPr>
          <w:rFonts w:hint="eastAsia" w:ascii="Times New Roman"/>
          <w:color w:val="auto"/>
          <w:sz w:val="24"/>
          <w:highlight w:val="none"/>
        </w:rPr>
        <w:t>工作。</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HSE培训计划</w:t>
      </w:r>
      <w:r>
        <w:rPr>
          <w:rFonts w:hint="eastAsia" w:ascii="Times New Roman" w:cs="Times New Roman"/>
          <w:color w:val="auto"/>
          <w:sz w:val="24"/>
          <w:highlight w:val="none"/>
          <w:lang w:val="en-US" w:eastAsia="zh-CN"/>
        </w:rPr>
        <w:t>和实施</w:t>
      </w:r>
      <w:r>
        <w:rPr>
          <w:rFonts w:hint="eastAsia" w:ascii="Times New Roman" w:hAnsi="Times New Roman" w:cs="Times New Roman"/>
          <w:color w:val="auto"/>
          <w:sz w:val="24"/>
          <w:highlight w:val="none"/>
          <w:lang w:val="en-US" w:eastAsia="zh-CN"/>
        </w:rPr>
        <w:t>应做到</w:t>
      </w:r>
      <w:r>
        <w:rPr>
          <w:rFonts w:hint="eastAsia" w:ascii="Times New Roman" w:hAnsi="Times New Roman" w:cs="Times New Roman"/>
          <w:color w:val="auto"/>
          <w:sz w:val="24"/>
          <w:highlight w:val="none"/>
          <w:lang w:eastAsia="zh-CN"/>
        </w:rPr>
        <w:t>培训对象全覆盖</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包含但不限于各级</w:t>
      </w:r>
      <w:r>
        <w:rPr>
          <w:rFonts w:hint="eastAsia" w:ascii="Times New Roman" w:hAnsi="Times New Roman" w:cs="Times New Roman"/>
          <w:color w:val="auto"/>
          <w:sz w:val="24"/>
          <w:highlight w:val="none"/>
          <w:lang w:eastAsia="zh-CN"/>
        </w:rPr>
        <w:t>管理人员、</w:t>
      </w:r>
      <w:r>
        <w:rPr>
          <w:rFonts w:hint="eastAsia" w:ascii="Times New Roman" w:hAnsi="Times New Roman" w:cs="Times New Roman"/>
          <w:color w:val="auto"/>
          <w:sz w:val="24"/>
          <w:highlight w:val="none"/>
          <w:lang w:val="en-US" w:eastAsia="zh-CN"/>
        </w:rPr>
        <w:t>所有</w:t>
      </w:r>
      <w:r>
        <w:rPr>
          <w:rFonts w:hint="eastAsia" w:ascii="Times New Roman" w:hAnsi="Times New Roman" w:cs="Times New Roman"/>
          <w:color w:val="auto"/>
          <w:sz w:val="24"/>
          <w:highlight w:val="none"/>
          <w:lang w:eastAsia="zh-CN"/>
        </w:rPr>
        <w:t>作业人员、外来访客</w:t>
      </w:r>
      <w:r>
        <w:rPr>
          <w:rFonts w:hint="eastAsia" w:ascii="Times New Roman" w:hAnsi="Times New Roman" w:cs="Times New Roman"/>
          <w:color w:val="auto"/>
          <w:sz w:val="24"/>
          <w:highlight w:val="none"/>
          <w:lang w:val="en-US" w:eastAsia="zh-CN"/>
        </w:rPr>
        <w:t>等</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培训工种全覆盖（</w:t>
      </w:r>
      <w:r>
        <w:rPr>
          <w:rFonts w:hint="eastAsia" w:ascii="Times New Roman" w:hAnsi="Times New Roman" w:cs="Times New Roman"/>
          <w:color w:val="auto"/>
          <w:sz w:val="24"/>
          <w:highlight w:val="none"/>
          <w:lang w:val="en-US" w:eastAsia="zh-CN"/>
        </w:rPr>
        <w:t>普工、特殊工种、司机、文秘等</w:t>
      </w:r>
      <w:r>
        <w:rPr>
          <w:rFonts w:hint="eastAsia" w:ascii="Times New Roman" w:hAnsi="Times New Roman" w:cs="Times New Roman"/>
          <w:color w:val="auto"/>
          <w:sz w:val="24"/>
          <w:highlight w:val="none"/>
          <w:lang w:eastAsia="zh-CN"/>
        </w:rPr>
        <w:t>）、培训内容全覆盖</w:t>
      </w:r>
      <w:r>
        <w:rPr>
          <w:rFonts w:hint="eastAsia" w:ascii="Times New Roman" w:hAnsi="Times New Roman" w:cs="Times New Roman"/>
          <w:color w:val="auto"/>
          <w:sz w:val="24"/>
          <w:highlight w:val="none"/>
          <w:lang w:val="en-US" w:eastAsia="zh-CN"/>
        </w:rPr>
        <w:t>和</w:t>
      </w:r>
      <w:r>
        <w:rPr>
          <w:rFonts w:hint="eastAsia" w:ascii="Times New Roman" w:hAnsi="Times New Roman" w:cs="Times New Roman"/>
          <w:color w:val="auto"/>
          <w:sz w:val="24"/>
          <w:highlight w:val="none"/>
          <w:lang w:eastAsia="zh-CN"/>
        </w:rPr>
        <w:t>培训方式全覆盖（</w:t>
      </w:r>
      <w:r>
        <w:rPr>
          <w:rFonts w:hint="eastAsia" w:ascii="Times New Roman" w:hAnsi="Times New Roman" w:cs="Times New Roman"/>
          <w:color w:val="auto"/>
          <w:sz w:val="24"/>
          <w:highlight w:val="none"/>
          <w:lang w:val="en-US" w:eastAsia="zh-CN"/>
        </w:rPr>
        <w:t>实操和理论</w:t>
      </w:r>
      <w:r>
        <w:rPr>
          <w:rFonts w:hint="eastAsia" w:ascii="Times New Roman" w:hAnsi="Times New Roman" w:cs="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default"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通用</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培训内容包括但不限于：</w:t>
      </w:r>
      <w:r>
        <w:rPr>
          <w:rFonts w:hint="default" w:ascii="Times New Roman"/>
          <w:color w:val="auto"/>
          <w:sz w:val="24"/>
          <w:highlight w:val="none"/>
        </w:rPr>
        <w:t>合同双方HSE理念及体系制度要求</w:t>
      </w:r>
      <w:r>
        <w:rPr>
          <w:rFonts w:hint="default" w:ascii="Times New Roman" w:hAnsi="Times New Roman" w:cs="Times New Roman"/>
          <w:color w:val="auto"/>
          <w:sz w:val="24"/>
          <w:highlight w:val="none"/>
          <w:lang w:eastAsia="zh-CN"/>
        </w:rPr>
        <w:t>；</w:t>
      </w:r>
      <w:r>
        <w:rPr>
          <w:rFonts w:hint="eastAsia" w:ascii="Times New Roman"/>
          <w:color w:val="auto"/>
          <w:sz w:val="24"/>
          <w:highlight w:val="none"/>
          <w:lang w:eastAsia="zh-CN"/>
        </w:rPr>
        <w:t>投标人</w:t>
      </w:r>
      <w:r>
        <w:rPr>
          <w:rFonts w:hint="default" w:ascii="Times New Roman" w:hAnsi="Times New Roman" w:cs="Times New Roman"/>
          <w:color w:val="auto"/>
          <w:sz w:val="24"/>
          <w:highlight w:val="none"/>
          <w:lang w:val="en-US" w:eastAsia="zh-CN"/>
        </w:rPr>
        <w:t>项目</w:t>
      </w:r>
      <w:r>
        <w:rPr>
          <w:rFonts w:hint="default" w:ascii="Times New Roman"/>
          <w:color w:val="auto"/>
          <w:sz w:val="24"/>
          <w:highlight w:val="none"/>
        </w:rPr>
        <w:t>HSE工作计划、</w:t>
      </w:r>
      <w:r>
        <w:rPr>
          <w:rFonts w:hint="default" w:ascii="Times New Roman" w:hAnsi="Times New Roman" w:cs="Times New Roman"/>
          <w:color w:val="auto"/>
          <w:sz w:val="24"/>
          <w:highlight w:val="none"/>
          <w:lang w:val="en-US" w:eastAsia="zh-CN"/>
        </w:rPr>
        <w:t>项目HSE</w:t>
      </w:r>
      <w:r>
        <w:rPr>
          <w:rFonts w:hint="default" w:ascii="Times New Roman"/>
          <w:color w:val="auto"/>
          <w:sz w:val="24"/>
          <w:highlight w:val="none"/>
        </w:rPr>
        <w:t>组织机构和职责</w:t>
      </w:r>
      <w:r>
        <w:rPr>
          <w:rFonts w:hint="default" w:ascii="Times New Roman" w:hAnsi="Times New Roman" w:cs="Times New Roman"/>
          <w:color w:val="auto"/>
          <w:sz w:val="24"/>
          <w:highlight w:val="none"/>
          <w:lang w:eastAsia="zh-CN"/>
        </w:rPr>
        <w:t>、个人职责、</w:t>
      </w:r>
      <w:r>
        <w:rPr>
          <w:rFonts w:hint="default" w:ascii="Times New Roman"/>
          <w:color w:val="auto"/>
          <w:sz w:val="24"/>
          <w:highlight w:val="none"/>
        </w:rPr>
        <w:t>安全施工方案、方法和措施</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eastAsia="zh-CN"/>
        </w:rPr>
        <w:t>工作时间、工作危害分析</w:t>
      </w:r>
      <w:r>
        <w:rPr>
          <w:rFonts w:hint="default" w:asci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作业</w:t>
      </w:r>
      <w:r>
        <w:rPr>
          <w:rFonts w:hint="default" w:ascii="Times New Roman" w:hAnsi="Times New Roman" w:cs="Times New Roman"/>
          <w:color w:val="auto"/>
          <w:sz w:val="24"/>
          <w:highlight w:val="none"/>
          <w:lang w:eastAsia="zh-CN"/>
        </w:rPr>
        <w:t>许可</w:t>
      </w:r>
      <w:r>
        <w:rPr>
          <w:rFonts w:hint="default"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eastAsia="zh-CN"/>
        </w:rPr>
        <w:t>、班前会</w:t>
      </w:r>
      <w:r>
        <w:rPr>
          <w:rFonts w:hint="default" w:ascii="Times New Roman" w:hAnsi="Times New Roman" w:cs="Times New Roman"/>
          <w:color w:val="auto"/>
          <w:sz w:val="24"/>
          <w:highlight w:val="none"/>
          <w:lang w:val="en-US" w:eastAsia="zh-CN"/>
        </w:rPr>
        <w:t>要求</w:t>
      </w:r>
      <w:r>
        <w:rPr>
          <w:rFonts w:hint="default" w:ascii="Times New Roman" w:hAnsi="Times New Roman" w:cs="Times New Roman"/>
          <w:color w:val="auto"/>
          <w:sz w:val="24"/>
          <w:highlight w:val="none"/>
          <w:lang w:eastAsia="zh-CN"/>
        </w:rPr>
        <w:t>、变更管理、应急响应、急救知识和能力、事故事件</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含未遂事件</w:t>
      </w:r>
      <w:r>
        <w:rPr>
          <w:rFonts w:hint="eastAsia" w:ascii="Times New Roman" w:cs="Times New Roman"/>
          <w:color w:val="auto"/>
          <w:sz w:val="24"/>
          <w:highlight w:val="none"/>
          <w:lang w:eastAsia="zh-CN"/>
        </w:rPr>
        <w:t>）</w:t>
      </w:r>
      <w:r>
        <w:rPr>
          <w:rFonts w:hint="default" w:ascii="Times New Roman" w:hAnsi="Times New Roman" w:cs="Times New Roman"/>
          <w:color w:val="auto"/>
          <w:sz w:val="24"/>
          <w:highlight w:val="none"/>
          <w:lang w:eastAsia="zh-CN"/>
        </w:rPr>
        <w:t>报告、职责所要求的事故调查原因分析、车辆安全</w:t>
      </w:r>
      <w:r>
        <w:rPr>
          <w:rFonts w:hint="default" w:ascii="Times New Roman" w:hAnsi="Times New Roman" w:cs="Times New Roman"/>
          <w:color w:val="auto"/>
          <w:sz w:val="24"/>
          <w:highlight w:val="none"/>
          <w:lang w:val="en-US" w:eastAsia="zh-CN"/>
        </w:rPr>
        <w:t>管理</w:t>
      </w:r>
      <w:r>
        <w:rPr>
          <w:rFonts w:hint="default" w:ascii="Times New Roman" w:hAnsi="Times New Roman" w:cs="Times New Roman"/>
          <w:color w:val="auto"/>
          <w:sz w:val="24"/>
          <w:highlight w:val="none"/>
          <w:lang w:eastAsia="zh-CN"/>
        </w:rPr>
        <w:t>、HSE激励计划、</w:t>
      </w:r>
      <w:r>
        <w:rPr>
          <w:rFonts w:hint="default" w:ascii="Times New Roman" w:hAnsi="Times New Roman" w:cs="Times New Roman"/>
          <w:color w:val="auto"/>
          <w:sz w:val="24"/>
          <w:highlight w:val="none"/>
          <w:lang w:val="en-US" w:eastAsia="zh-CN"/>
        </w:rPr>
        <w:t>一般HSE</w:t>
      </w:r>
      <w:r>
        <w:rPr>
          <w:rFonts w:hint="default" w:ascii="Times New Roman" w:hAnsi="Times New Roman" w:cs="Times New Roman"/>
          <w:color w:val="auto"/>
          <w:sz w:val="24"/>
          <w:highlight w:val="none"/>
          <w:lang w:eastAsia="zh-CN"/>
        </w:rPr>
        <w:t>知识、</w:t>
      </w:r>
      <w:r>
        <w:rPr>
          <w:rFonts w:hint="default" w:ascii="Times New Roman" w:hAnsi="Times New Roman" w:cs="Times New Roman"/>
          <w:color w:val="auto"/>
          <w:sz w:val="24"/>
          <w:highlight w:val="none"/>
          <w:lang w:val="en-US" w:eastAsia="zh-CN"/>
        </w:rPr>
        <w:t>工作场所的职业病危害因素、</w:t>
      </w:r>
      <w:r>
        <w:rPr>
          <w:rFonts w:hint="default" w:ascii="Times New Roman" w:hAnsi="Times New Roman" w:cs="Times New Roman"/>
          <w:color w:val="auto"/>
          <w:sz w:val="24"/>
          <w:highlight w:val="none"/>
          <w:lang w:eastAsia="zh-CN"/>
        </w:rPr>
        <w:t>个人防护用品</w:t>
      </w:r>
      <w:r>
        <w:rPr>
          <w:rFonts w:hint="eastAsia" w:ascii="Times New Roman" w:cs="Times New Roman"/>
          <w:color w:val="auto"/>
          <w:sz w:val="24"/>
          <w:highlight w:val="none"/>
          <w:lang w:val="en-US" w:eastAsia="zh-CN"/>
        </w:rPr>
        <w:t>使用</w:t>
      </w:r>
      <w:r>
        <w:rPr>
          <w:rFonts w:hint="default" w:ascii="Times New Roman" w:hAnsi="Times New Roman" w:cs="Times New Roman"/>
          <w:color w:val="auto"/>
          <w:sz w:val="24"/>
          <w:highlight w:val="none"/>
          <w:lang w:val="en-US" w:eastAsia="zh-CN"/>
        </w:rPr>
        <w:t>等。</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lang w:eastAsia="zh-CN"/>
        </w:rPr>
      </w:pPr>
      <w:r>
        <w:rPr>
          <w:rFonts w:hint="eastAsia" w:ascii="Times New Roman" w:cs="Times New Roman"/>
          <w:color w:val="auto"/>
          <w:sz w:val="24"/>
          <w:highlight w:val="none"/>
          <w:lang w:val="en-US" w:eastAsia="zh-CN"/>
        </w:rPr>
        <w:t>安排专职安全培训人员分工种分时长对从事</w:t>
      </w:r>
      <w:r>
        <w:rPr>
          <w:rFonts w:hint="eastAsia" w:ascii="Times New Roman" w:hAnsi="Times New Roman" w:cs="Times New Roman"/>
          <w:color w:val="auto"/>
          <w:sz w:val="24"/>
          <w:highlight w:val="none"/>
          <w:lang w:val="en-US" w:eastAsia="zh-CN"/>
        </w:rPr>
        <w:t>危险作业</w:t>
      </w:r>
      <w:r>
        <w:rPr>
          <w:rFonts w:hint="eastAsia" w:ascii="Times New Roman" w:cs="Times New Roman"/>
          <w:color w:val="auto"/>
          <w:sz w:val="24"/>
          <w:highlight w:val="none"/>
          <w:lang w:val="en-US" w:eastAsia="zh-CN"/>
        </w:rPr>
        <w:t>的所有人员，定期开展专项</w:t>
      </w:r>
      <w:r>
        <w:rPr>
          <w:rFonts w:hint="eastAsia" w:ascii="Times New Roman" w:hAnsi="Times New Roman" w:cs="Times New Roman"/>
          <w:color w:val="auto"/>
          <w:sz w:val="24"/>
          <w:highlight w:val="none"/>
          <w:lang w:val="en-US" w:eastAsia="zh-CN"/>
        </w:rPr>
        <w:t>培训，</w:t>
      </w:r>
      <w:r>
        <w:rPr>
          <w:rFonts w:hint="eastAsia" w:ascii="Times New Roman" w:cs="Times New Roman"/>
          <w:color w:val="auto"/>
          <w:sz w:val="24"/>
          <w:highlight w:val="none"/>
          <w:lang w:val="en-US" w:eastAsia="zh-CN"/>
        </w:rPr>
        <w:t>内容</w:t>
      </w:r>
      <w:r>
        <w:rPr>
          <w:rFonts w:hint="eastAsia" w:ascii="Times New Roman" w:hAns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eastAsia="zh-CN"/>
        </w:rPr>
        <w:t>搬运有机溶剂、有毒和有害</w:t>
      </w:r>
      <w:r>
        <w:rPr>
          <w:rFonts w:hint="eastAsia" w:ascii="Times New Roman" w:hAnsi="Times New Roman" w:cs="Times New Roman"/>
          <w:color w:val="auto"/>
          <w:sz w:val="24"/>
          <w:highlight w:val="none"/>
          <w:lang w:val="en-US" w:eastAsia="zh-CN"/>
        </w:rPr>
        <w:t>危险</w:t>
      </w:r>
      <w:r>
        <w:rPr>
          <w:rFonts w:hint="eastAsia" w:ascii="Times New Roman" w:hAnsi="Times New Roman" w:cs="Times New Roman"/>
          <w:color w:val="auto"/>
          <w:sz w:val="24"/>
          <w:highlight w:val="none"/>
          <w:lang w:eastAsia="zh-CN"/>
        </w:rPr>
        <w:t>化学品、放射性物质</w:t>
      </w:r>
      <w:r>
        <w:rPr>
          <w:rFonts w:hint="eastAsia" w:ascii="Times New Roman" w:hAnsi="Times New Roman" w:cs="Times New Roman"/>
          <w:color w:val="auto"/>
          <w:sz w:val="24"/>
          <w:highlight w:val="none"/>
          <w:lang w:val="en-US" w:eastAsia="zh-CN"/>
        </w:rPr>
        <w:t>等</w:t>
      </w:r>
      <w:r>
        <w:rPr>
          <w:rFonts w:hint="eastAsia" w:ascii="Times New Roman" w:hAnsi="Times New Roman" w:cs="Times New Roman"/>
          <w:color w:val="auto"/>
          <w:sz w:val="24"/>
          <w:highlight w:val="none"/>
          <w:lang w:eastAsia="zh-CN"/>
        </w:rPr>
        <w:t>的</w:t>
      </w:r>
      <w:r>
        <w:rPr>
          <w:rFonts w:hint="eastAsia" w:ascii="Times New Roman" w:hAnsi="Times New Roman" w:cs="Times New Roman"/>
          <w:color w:val="auto"/>
          <w:sz w:val="24"/>
          <w:highlight w:val="none"/>
          <w:lang w:val="en-US" w:eastAsia="zh-CN"/>
        </w:rPr>
        <w:t>安全风险及安全措施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八大特殊作业及能量隔离锁定安全风险及管控要求等。</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所有培训结束时应保存培训记录，记录中至少包括：培训时间、培训内容、培训签字等，以便</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及相关人员</w:t>
      </w:r>
      <w:r>
        <w:rPr>
          <w:rFonts w:hint="eastAsia" w:ascii="Times New Roman" w:cs="Times New Roman"/>
          <w:color w:val="auto"/>
          <w:sz w:val="24"/>
          <w:highlight w:val="none"/>
          <w:lang w:val="en-US" w:eastAsia="zh-CN"/>
        </w:rPr>
        <w:t>监督检查</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落实</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的培训</w:t>
      </w:r>
      <w:r>
        <w:rPr>
          <w:rFonts w:hint="eastAsia" w:ascii="Times New Roman" w:cs="Times New Roman"/>
          <w:color w:val="auto"/>
          <w:sz w:val="24"/>
          <w:highlight w:val="none"/>
          <w:lang w:val="en-US" w:eastAsia="zh-CN"/>
        </w:rPr>
        <w:t>管理</w:t>
      </w:r>
      <w:r>
        <w:rPr>
          <w:rFonts w:hint="eastAsia" w:ascii="Times New Roman" w:hAnsi="Times New Roman" w:cs="Times New Roman"/>
          <w:color w:val="auto"/>
          <w:sz w:val="24"/>
          <w:highlight w:val="none"/>
          <w:lang w:val="en-US" w:eastAsia="zh-CN"/>
        </w:rPr>
        <w:t>要求，</w:t>
      </w:r>
      <w:r>
        <w:rPr>
          <w:rFonts w:hint="eastAsia" w:ascii="Times New Roman" w:cs="Times New Roman"/>
          <w:color w:val="auto"/>
          <w:sz w:val="24"/>
          <w:highlight w:val="none"/>
          <w:lang w:val="en-US" w:eastAsia="zh-CN"/>
        </w:rPr>
        <w:t>组织全体员工学习招标人发送的</w:t>
      </w:r>
      <w:r>
        <w:rPr>
          <w:rFonts w:hint="eastAsia" w:ascii="Times New Roman" w:hAnsi="Times New Roman" w:cs="Times New Roman"/>
          <w:color w:val="auto"/>
          <w:sz w:val="24"/>
          <w:highlight w:val="none"/>
          <w:lang w:val="en-US" w:eastAsia="zh-CN"/>
        </w:rPr>
        <w:t>HSE管理制度、事故案例</w:t>
      </w:r>
      <w:r>
        <w:rPr>
          <w:rFonts w:hint="eastAsia" w:ascii="Times New Roman" w:cs="Times New Roman"/>
          <w:color w:val="auto"/>
          <w:sz w:val="24"/>
          <w:highlight w:val="none"/>
          <w:lang w:val="en-US" w:eastAsia="zh-CN"/>
        </w:rPr>
        <w:t>警示等内容</w:t>
      </w:r>
      <w:r>
        <w:rPr>
          <w:rFonts w:hint="eastAsia" w:ascii="Times New Roman" w:hAnsi="Times New Roman" w:cs="Times New Roman"/>
          <w:color w:val="auto"/>
          <w:sz w:val="24"/>
          <w:highlight w:val="none"/>
          <w:lang w:val="en-US" w:eastAsia="zh-CN"/>
        </w:rPr>
        <w:t>，并</w:t>
      </w:r>
      <w:r>
        <w:rPr>
          <w:rFonts w:hint="eastAsia" w:ascii="Times New Roman" w:cs="Times New Roman"/>
          <w:color w:val="auto"/>
          <w:sz w:val="24"/>
          <w:highlight w:val="none"/>
          <w:lang w:val="en-US" w:eastAsia="zh-CN"/>
        </w:rPr>
        <w:t>及时向招标人</w:t>
      </w:r>
      <w:r>
        <w:rPr>
          <w:rFonts w:hint="eastAsia" w:ascii="Times New Roman" w:hAnsi="Times New Roman" w:cs="Times New Roman"/>
          <w:color w:val="auto"/>
          <w:sz w:val="24"/>
          <w:highlight w:val="none"/>
          <w:lang w:val="en-US" w:eastAsia="zh-CN"/>
        </w:rPr>
        <w:t>反馈培训情况。</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lang w:val="en-US" w:eastAsia="zh-CN"/>
        </w:rPr>
      </w:pPr>
      <w:bookmarkStart w:id="176" w:name="_Toc15176"/>
      <w:bookmarkStart w:id="177" w:name="_Toc31625"/>
      <w:bookmarkStart w:id="178" w:name="_Toc6561"/>
      <w:bookmarkStart w:id="179" w:name="_Toc119335875"/>
      <w:bookmarkStart w:id="180" w:name="_Toc122533292"/>
      <w:bookmarkStart w:id="181" w:name="_Toc28887"/>
      <w:bookmarkStart w:id="182" w:name="_Toc7882"/>
      <w:bookmarkStart w:id="183" w:name="_Toc120117892"/>
      <w:bookmarkStart w:id="184" w:name="_Toc12922"/>
      <w:bookmarkStart w:id="185" w:name="_Toc8872"/>
      <w:bookmarkStart w:id="186" w:name="_Toc25118"/>
      <w:r>
        <w:rPr>
          <w:rFonts w:hint="eastAsia" w:ascii="Times New Roman" w:hAnsi="Times New Roman" w:eastAsia="黑体" w:cs="Times New Roman"/>
          <w:color w:val="auto"/>
          <w:kern w:val="0"/>
          <w:sz w:val="28"/>
          <w:szCs w:val="28"/>
          <w:highlight w:val="none"/>
          <w:lang w:val="en-US" w:eastAsia="zh-CN"/>
        </w:rPr>
        <w:t>风险与隐患管理</w:t>
      </w:r>
      <w:bookmarkEnd w:id="176"/>
      <w:bookmarkEnd w:id="177"/>
      <w:bookmarkEnd w:id="178"/>
      <w:bookmarkEnd w:id="179"/>
      <w:bookmarkEnd w:id="180"/>
      <w:bookmarkEnd w:id="181"/>
      <w:bookmarkEnd w:id="182"/>
      <w:bookmarkEnd w:id="183"/>
      <w:bookmarkEnd w:id="184"/>
      <w:bookmarkEnd w:id="185"/>
      <w:bookmarkEnd w:id="186"/>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187" w:name="_Toc14380"/>
      <w:bookmarkStart w:id="188" w:name="_Toc24488"/>
      <w:bookmarkStart w:id="189" w:name="_Toc120117893"/>
      <w:bookmarkStart w:id="190" w:name="_Toc775"/>
      <w:bookmarkStart w:id="191" w:name="_Toc27053"/>
      <w:bookmarkStart w:id="192" w:name="_Toc12991"/>
      <w:bookmarkStart w:id="193" w:name="_Toc32611"/>
      <w:bookmarkStart w:id="194" w:name="_Toc6236"/>
      <w:bookmarkStart w:id="195" w:name="_Toc119335876"/>
      <w:bookmarkStart w:id="196" w:name="_Toc31436"/>
      <w:bookmarkStart w:id="197" w:name="_Toc122533293"/>
      <w:bookmarkStart w:id="198" w:name="_Toc31945"/>
      <w:bookmarkStart w:id="199" w:name="_Toc24350"/>
      <w:r>
        <w:rPr>
          <w:rFonts w:hint="eastAsia" w:ascii="Times New Roman" w:hAnsi="Times New Roman" w:eastAsia="黑体" w:cs="Times New Roman"/>
          <w:color w:val="auto"/>
          <w:kern w:val="0"/>
          <w:sz w:val="28"/>
          <w:szCs w:val="28"/>
          <w:highlight w:val="none"/>
        </w:rPr>
        <w:t>风险分级管控</w:t>
      </w:r>
      <w:bookmarkEnd w:id="187"/>
      <w:bookmarkEnd w:id="188"/>
      <w:bookmarkEnd w:id="189"/>
      <w:bookmarkEnd w:id="190"/>
      <w:bookmarkEnd w:id="191"/>
      <w:bookmarkEnd w:id="192"/>
      <w:bookmarkEnd w:id="193"/>
      <w:bookmarkEnd w:id="194"/>
      <w:bookmarkEnd w:id="195"/>
      <w:bookmarkEnd w:id="196"/>
      <w:bookmarkEnd w:id="197"/>
      <w:bookmarkEnd w:id="198"/>
      <w:bookmarkEnd w:id="199"/>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建立健全安全风险定期研判机制，组织各专业严格落实安全技术交底，督促并与投标人一起严格</w:t>
      </w:r>
      <w:r>
        <w:rPr>
          <w:rFonts w:hint="eastAsia" w:ascii="Times New Roman" w:hAnsi="Times New Roman" w:cs="Times New Roman"/>
          <w:color w:val="auto"/>
          <w:sz w:val="24"/>
          <w:highlight w:val="none"/>
          <w:lang w:val="en-US" w:eastAsia="zh-CN"/>
        </w:rPr>
        <w:t>开展</w:t>
      </w:r>
      <w:r>
        <w:rPr>
          <w:rFonts w:hint="eastAsia" w:ascii="Times New Roman" w:cs="Times New Roman"/>
          <w:color w:val="auto"/>
          <w:sz w:val="24"/>
          <w:highlight w:val="none"/>
          <w:lang w:val="en-US" w:eastAsia="zh-CN"/>
        </w:rPr>
        <w:t>安全</w:t>
      </w:r>
      <w:r>
        <w:rPr>
          <w:rFonts w:hint="eastAsia" w:ascii="Times New Roman" w:hAnsi="Times New Roman" w:cs="Times New Roman"/>
          <w:color w:val="auto"/>
          <w:sz w:val="24"/>
          <w:highlight w:val="none"/>
          <w:lang w:val="en-US" w:eastAsia="zh-CN"/>
        </w:rPr>
        <w:t>风险辨识</w:t>
      </w:r>
      <w:r>
        <w:rPr>
          <w:rFonts w:hint="eastAsia" w:ascii="Times New Roman" w:cs="Times New Roman"/>
          <w:color w:val="auto"/>
          <w:sz w:val="24"/>
          <w:highlight w:val="none"/>
          <w:lang w:val="en-US" w:eastAsia="zh-CN"/>
        </w:rPr>
        <w:t>和JHA分析、制定管控措施。</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明确</w:t>
      </w:r>
      <w:r>
        <w:rPr>
          <w:rFonts w:hint="eastAsia" w:ascii="Times New Roman"/>
          <w:color w:val="auto"/>
          <w:sz w:val="24"/>
          <w:highlight w:val="none"/>
        </w:rPr>
        <w:t>对</w:t>
      </w:r>
      <w:r>
        <w:rPr>
          <w:rFonts w:hint="eastAsia" w:ascii="Times New Roman"/>
          <w:color w:val="auto"/>
          <w:sz w:val="24"/>
          <w:highlight w:val="none"/>
          <w:lang w:eastAsia="zh-CN"/>
        </w:rPr>
        <w:t>投标人</w:t>
      </w:r>
      <w:r>
        <w:rPr>
          <w:rFonts w:hint="eastAsia" w:ascii="Times New Roman"/>
          <w:color w:val="auto"/>
          <w:sz w:val="24"/>
          <w:highlight w:val="none"/>
          <w:lang w:val="en-US" w:eastAsia="zh-CN"/>
        </w:rPr>
        <w:t>风险辨识结果和管控措施的分级分类审核、审批的流程，强化对</w:t>
      </w:r>
      <w:r>
        <w:rPr>
          <w:rFonts w:hint="eastAsia" w:ascii="Times New Roman"/>
          <w:color w:val="auto"/>
          <w:sz w:val="24"/>
          <w:highlight w:val="none"/>
        </w:rPr>
        <w:t>施工作业方案等相关材料的审核</w:t>
      </w:r>
      <w:r>
        <w:rPr>
          <w:rFonts w:hint="eastAsia" w:ascii="Times New Roman"/>
          <w:color w:val="auto"/>
          <w:sz w:val="24"/>
          <w:highlight w:val="none"/>
          <w:lang w:eastAsia="zh-CN"/>
        </w:rPr>
        <w:t>，</w:t>
      </w:r>
      <w:r>
        <w:rPr>
          <w:rFonts w:hint="eastAsia" w:ascii="Times New Roman"/>
          <w:color w:val="auto"/>
          <w:sz w:val="24"/>
          <w:highlight w:val="none"/>
          <w:lang w:val="en-US" w:eastAsia="zh-CN"/>
        </w:rPr>
        <w:t>加强对投标人管控措施落实情况的监督检查和考核</w:t>
      </w:r>
      <w:r>
        <w:rPr>
          <w:rFonts w:hint="eastAsia" w:ascii="Times New Roman" w:cs="Times New Roman"/>
          <w:color w:val="auto"/>
          <w:sz w:val="24"/>
          <w:highlight w:val="none"/>
          <w:lang w:val="en-US" w:eastAsia="zh-CN"/>
        </w:rPr>
        <w:t>（工程建设项目中应</w:t>
      </w:r>
      <w:r>
        <w:rPr>
          <w:rFonts w:hint="eastAsia" w:ascii="Times New Roman" w:hAnsi="Times New Roman" w:cs="Times New Roman"/>
          <w:color w:val="auto"/>
          <w:sz w:val="24"/>
          <w:highlight w:val="none"/>
          <w:lang w:val="en-US" w:eastAsia="zh-CN"/>
        </w:rPr>
        <w:t>督促监理单位</w:t>
      </w:r>
      <w:r>
        <w:rPr>
          <w:rFonts w:hint="eastAsia" w:ascii="Times New Roman" w:cs="Times New Roman"/>
          <w:color w:val="auto"/>
          <w:sz w:val="24"/>
          <w:highlight w:val="none"/>
          <w:lang w:val="en-US" w:eastAsia="zh-CN"/>
        </w:rPr>
        <w:t>开展）</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与投标人</w:t>
      </w:r>
      <w:r>
        <w:rPr>
          <w:rFonts w:hint="eastAsia" w:ascii="Times New Roman" w:hAnsi="Times New Roman" w:cs="Times New Roman"/>
          <w:color w:val="auto"/>
          <w:sz w:val="24"/>
          <w:highlight w:val="none"/>
          <w:lang w:val="en-US" w:eastAsia="zh-CN"/>
        </w:rPr>
        <w:t>明确风险公告</w:t>
      </w:r>
      <w:r>
        <w:rPr>
          <w:rFonts w:hint="eastAsia" w:ascii="Times New Roman" w:cs="Times New Roman"/>
          <w:color w:val="auto"/>
          <w:sz w:val="24"/>
          <w:highlight w:val="none"/>
          <w:lang w:val="en-US" w:eastAsia="zh-CN"/>
        </w:rPr>
        <w:t>承诺</w:t>
      </w:r>
      <w:r>
        <w:rPr>
          <w:rFonts w:hint="eastAsia" w:ascii="Times New Roman" w:hAnsi="Times New Roman" w:cs="Times New Roman"/>
          <w:color w:val="auto"/>
          <w:sz w:val="24"/>
          <w:highlight w:val="none"/>
          <w:lang w:val="en-US" w:eastAsia="zh-CN"/>
        </w:rPr>
        <w:t>的责任方，在醒目位置和重点区域，以安全风险告知栏、岗位安全风险告知卡等形式实施</w:t>
      </w:r>
      <w:r>
        <w:rPr>
          <w:rFonts w:hint="eastAsia" w:ascii="Times New Roman" w:cs="Times New Roman"/>
          <w:color w:val="auto"/>
          <w:sz w:val="24"/>
          <w:highlight w:val="none"/>
          <w:lang w:val="en-US" w:eastAsia="zh-CN"/>
        </w:rPr>
        <w:t>每天的安全</w:t>
      </w:r>
      <w:r>
        <w:rPr>
          <w:rFonts w:hint="eastAsia" w:ascii="Times New Roman" w:hAnsi="Times New Roman" w:cs="Times New Roman"/>
          <w:color w:val="auto"/>
          <w:sz w:val="24"/>
          <w:highlight w:val="none"/>
          <w:lang w:val="en-US" w:eastAsia="zh-CN"/>
        </w:rPr>
        <w:t>风险公告</w:t>
      </w:r>
      <w:r>
        <w:rPr>
          <w:rFonts w:hint="eastAsia" w:ascii="Times New Roman" w:cs="Times New Roman"/>
          <w:color w:val="auto"/>
          <w:sz w:val="24"/>
          <w:highlight w:val="none"/>
          <w:lang w:val="en-US" w:eastAsia="zh-CN"/>
        </w:rPr>
        <w:t>承诺</w:t>
      </w:r>
      <w:r>
        <w:rPr>
          <w:rFonts w:hint="eastAsia" w:ascii="Times New Roman" w:hAns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根据项目</w:t>
      </w:r>
      <w:r>
        <w:rPr>
          <w:rFonts w:hint="eastAsia" w:ascii="Times New Roman" w:cs="Times New Roman"/>
          <w:color w:val="auto"/>
          <w:sz w:val="24"/>
          <w:highlight w:val="none"/>
          <w:lang w:val="en-US" w:eastAsia="zh-CN"/>
        </w:rPr>
        <w:t>实际及时开展</w:t>
      </w:r>
      <w:r>
        <w:rPr>
          <w:rFonts w:hint="eastAsia" w:ascii="Times New Roman" w:hAnsi="Times New Roman" w:cs="Times New Roman"/>
          <w:color w:val="auto"/>
          <w:sz w:val="24"/>
          <w:highlight w:val="none"/>
          <w:lang w:val="en-US" w:eastAsia="zh-CN"/>
        </w:rPr>
        <w:t>风险辨识，</w:t>
      </w:r>
      <w:r>
        <w:rPr>
          <w:rFonts w:hint="eastAsia" w:ascii="Times New Roman" w:cs="Times New Roman"/>
          <w:color w:val="auto"/>
          <w:sz w:val="24"/>
          <w:highlight w:val="none"/>
          <w:lang w:val="en-US" w:eastAsia="zh-CN"/>
        </w:rPr>
        <w:t>针对各级</w:t>
      </w:r>
      <w:r>
        <w:rPr>
          <w:rFonts w:hint="eastAsia" w:ascii="Times New Roman" w:hAnsi="Times New Roman" w:cs="Times New Roman"/>
          <w:color w:val="auto"/>
          <w:sz w:val="24"/>
          <w:highlight w:val="none"/>
          <w:lang w:val="en-US" w:eastAsia="zh-CN"/>
        </w:rPr>
        <w:t>风险</w:t>
      </w:r>
      <w:r>
        <w:rPr>
          <w:rFonts w:hint="eastAsia" w:ascii="Times New Roman" w:cs="Times New Roman"/>
          <w:color w:val="auto"/>
          <w:sz w:val="24"/>
          <w:highlight w:val="none"/>
          <w:lang w:val="en-US" w:eastAsia="zh-CN"/>
        </w:rPr>
        <w:t>分级</w:t>
      </w:r>
      <w:r>
        <w:rPr>
          <w:rFonts w:hint="eastAsia" w:ascii="Times New Roman" w:hAnsi="Times New Roman" w:cs="Times New Roman"/>
          <w:color w:val="auto"/>
          <w:sz w:val="24"/>
          <w:highlight w:val="none"/>
          <w:lang w:val="en-US" w:eastAsia="zh-CN"/>
        </w:rPr>
        <w:t>制定</w:t>
      </w:r>
      <w:r>
        <w:rPr>
          <w:rFonts w:hint="eastAsia" w:ascii="Times New Roman" w:cs="Times New Roman"/>
          <w:color w:val="auto"/>
          <w:sz w:val="24"/>
          <w:highlight w:val="none"/>
          <w:lang w:val="en-US" w:eastAsia="zh-CN"/>
        </w:rPr>
        <w:t>管控措施，包括完善</w:t>
      </w:r>
      <w:r>
        <w:rPr>
          <w:rFonts w:hint="eastAsia" w:ascii="Times New Roman" w:hAnsi="Times New Roman" w:cs="Times New Roman"/>
          <w:color w:val="auto"/>
          <w:sz w:val="24"/>
          <w:highlight w:val="none"/>
          <w:lang w:val="en-US" w:eastAsia="zh-CN"/>
        </w:rPr>
        <w:t>施工（作业）组织方案、</w:t>
      </w:r>
      <w:r>
        <w:rPr>
          <w:rFonts w:hint="eastAsia" w:ascii="Times New Roman" w:cs="Times New Roman"/>
          <w:color w:val="auto"/>
          <w:sz w:val="24"/>
          <w:highlight w:val="none"/>
          <w:lang w:val="en-US" w:eastAsia="zh-CN"/>
        </w:rPr>
        <w:t>制定</w:t>
      </w:r>
      <w:r>
        <w:rPr>
          <w:rFonts w:hint="eastAsia" w:ascii="Times New Roman" w:hAnsi="Times New Roman" w:cs="Times New Roman"/>
          <w:color w:val="auto"/>
          <w:sz w:val="24"/>
          <w:highlight w:val="none"/>
          <w:lang w:val="en-US" w:eastAsia="zh-CN"/>
        </w:rPr>
        <w:t>关键岗位标准作业流程</w:t>
      </w:r>
      <w:r>
        <w:rPr>
          <w:rFonts w:hint="eastAsia" w:ascii="Times New Roman" w:cs="Times New Roman"/>
          <w:color w:val="auto"/>
          <w:sz w:val="24"/>
          <w:highlight w:val="none"/>
          <w:lang w:val="en-US" w:eastAsia="zh-CN"/>
        </w:rPr>
        <w:t>、强化安全技术交底、JHA分析、作业许可办理、作业监护等</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及时向招标人反馈当天施工作业安全风险情况，并根据项目实际，</w:t>
      </w:r>
      <w:r>
        <w:rPr>
          <w:rFonts w:hint="eastAsia" w:ascii="Times New Roman"/>
          <w:color w:val="auto"/>
          <w:sz w:val="24"/>
          <w:highlight w:val="none"/>
        </w:rPr>
        <w:t>在醒目位置和重点区域，以安全风险告知栏、岗位安全风险告知卡等形式</w:t>
      </w:r>
      <w:r>
        <w:rPr>
          <w:rFonts w:hint="eastAsia" w:ascii="Times New Roman"/>
          <w:color w:val="auto"/>
          <w:sz w:val="24"/>
          <w:highlight w:val="none"/>
          <w:lang w:val="en-US" w:eastAsia="zh-CN"/>
        </w:rPr>
        <w:t>向全体施工人员</w:t>
      </w:r>
      <w:r>
        <w:rPr>
          <w:rFonts w:hint="eastAsia" w:ascii="Times New Roman"/>
          <w:color w:val="auto"/>
          <w:sz w:val="24"/>
          <w:highlight w:val="none"/>
        </w:rPr>
        <w:t>实施风险公告</w:t>
      </w:r>
      <w:r>
        <w:rPr>
          <w:rFonts w:hint="eastAsia" w:ascii="Times New Roman"/>
          <w:color w:val="auto"/>
          <w:sz w:val="24"/>
          <w:highlight w:val="none"/>
          <w:lang w:eastAsia="zh-CN"/>
        </w:rPr>
        <w:t>，</w:t>
      </w:r>
      <w:r>
        <w:rPr>
          <w:rFonts w:hint="eastAsia" w:ascii="Times New Roman"/>
          <w:color w:val="auto"/>
          <w:sz w:val="24"/>
          <w:highlight w:val="none"/>
        </w:rPr>
        <w:t>存在较大及以上安全风险的工作场所和岗位，应设置醒目的警示标识。</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00" w:name="_Toc122533294"/>
      <w:bookmarkStart w:id="201" w:name="_Toc28308"/>
      <w:bookmarkStart w:id="202" w:name="_Toc23277"/>
      <w:bookmarkStart w:id="203" w:name="_Toc19544"/>
      <w:bookmarkStart w:id="204" w:name="_Toc30957"/>
      <w:bookmarkStart w:id="205" w:name="_Toc119335877"/>
      <w:bookmarkStart w:id="206" w:name="_Toc9880"/>
      <w:bookmarkStart w:id="207" w:name="_Toc22397"/>
      <w:bookmarkStart w:id="208" w:name="_Toc29027"/>
      <w:bookmarkStart w:id="209" w:name="_Toc8917"/>
      <w:bookmarkStart w:id="210" w:name="_Toc24708"/>
      <w:bookmarkStart w:id="211" w:name="_Toc20027"/>
      <w:bookmarkStart w:id="212" w:name="_Toc120117894"/>
      <w:r>
        <w:rPr>
          <w:rFonts w:hint="eastAsia" w:ascii="Times New Roman" w:hAnsi="Times New Roman" w:eastAsia="黑体" w:cs="Times New Roman"/>
          <w:color w:val="auto"/>
          <w:kern w:val="0"/>
          <w:sz w:val="28"/>
          <w:szCs w:val="28"/>
          <w:highlight w:val="none"/>
        </w:rPr>
        <w:t>隐患排查与治理</w:t>
      </w:r>
      <w:bookmarkEnd w:id="200"/>
      <w:bookmarkEnd w:id="201"/>
      <w:bookmarkEnd w:id="202"/>
      <w:bookmarkEnd w:id="203"/>
      <w:bookmarkEnd w:id="204"/>
      <w:bookmarkEnd w:id="205"/>
      <w:bookmarkEnd w:id="206"/>
      <w:bookmarkEnd w:id="207"/>
      <w:bookmarkEnd w:id="208"/>
      <w:bookmarkEnd w:id="209"/>
      <w:bookmarkEnd w:id="210"/>
      <w:bookmarkEnd w:id="211"/>
      <w:bookmarkEnd w:id="212"/>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在项目实施各阶段，有权检查投标人的人员、设备设施、场地及施工过程HSE情况。</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根据项目实际，明确对投标人开展日常、每周、每月检查的频次、内容及形式，严格</w:t>
      </w:r>
      <w:r>
        <w:rPr>
          <w:rFonts w:hint="eastAsia" w:ascii="Times New Roman" w:hAnsi="Times New Roman" w:cs="Times New Roman"/>
          <w:color w:val="auto"/>
          <w:sz w:val="24"/>
          <w:highlight w:val="none"/>
          <w:lang w:val="en-US" w:eastAsia="zh-CN"/>
        </w:rPr>
        <w:t>开展监督检查</w:t>
      </w:r>
      <w:r>
        <w:rPr>
          <w:rFonts w:hint="eastAsia" w:ascii="Times New Roman" w:cs="Times New Roman"/>
          <w:color w:val="auto"/>
          <w:sz w:val="24"/>
          <w:highlight w:val="none"/>
          <w:lang w:val="en-US" w:eastAsia="zh-CN"/>
        </w:rPr>
        <w:t>并及时跟踪督促投标人落实整改。</w:t>
      </w:r>
      <w:r>
        <w:rPr>
          <w:rFonts w:hint="eastAsia" w:ascii="Times New Roman"/>
          <w:color w:val="auto"/>
          <w:sz w:val="24"/>
          <w:highlight w:val="none"/>
        </w:rPr>
        <w:t>如发现</w:t>
      </w:r>
      <w:r>
        <w:rPr>
          <w:rFonts w:hint="eastAsia" w:ascii="Times New Roman"/>
          <w:color w:val="auto"/>
          <w:sz w:val="24"/>
          <w:highlight w:val="none"/>
          <w:lang w:val="en-US" w:eastAsia="zh-CN"/>
        </w:rPr>
        <w:t>投标人</w:t>
      </w:r>
      <w:r>
        <w:rPr>
          <w:rFonts w:hint="eastAsia" w:ascii="Times New Roman"/>
          <w:color w:val="auto"/>
          <w:sz w:val="24"/>
          <w:highlight w:val="none"/>
        </w:rPr>
        <w:t>存在</w:t>
      </w:r>
      <w:r>
        <w:rPr>
          <w:rFonts w:hint="eastAsia" w:ascii="Times New Roman"/>
          <w:color w:val="auto"/>
          <w:sz w:val="24"/>
          <w:highlight w:val="none"/>
          <w:lang w:val="en-US" w:eastAsia="zh-CN"/>
        </w:rPr>
        <w:t>较严重的违规情况或较严重的HSE</w:t>
      </w:r>
      <w:r>
        <w:rPr>
          <w:rFonts w:hint="eastAsia" w:ascii="Times New Roman"/>
          <w:color w:val="auto"/>
          <w:sz w:val="24"/>
          <w:highlight w:val="none"/>
        </w:rPr>
        <w:t>隐患时，有权要求</w:t>
      </w:r>
      <w:r>
        <w:rPr>
          <w:rFonts w:hint="eastAsia" w:ascii="Times New Roman"/>
          <w:color w:val="auto"/>
          <w:sz w:val="24"/>
          <w:highlight w:val="none"/>
          <w:lang w:val="en-US" w:eastAsia="zh-CN"/>
        </w:rPr>
        <w:t>投标人</w:t>
      </w:r>
      <w:r>
        <w:rPr>
          <w:rFonts w:hint="eastAsia" w:ascii="Times New Roman"/>
          <w:color w:val="auto"/>
          <w:sz w:val="24"/>
          <w:highlight w:val="none"/>
        </w:rPr>
        <w:t>停工整改，逾期整改不合格的，可解除合同。</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安全检查发现问题的频次、性质</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程度</w:t>
      </w:r>
      <w:r>
        <w:rPr>
          <w:rFonts w:hint="eastAsia" w:ascii="Times New Roman" w:cs="Times New Roman"/>
          <w:color w:val="auto"/>
          <w:sz w:val="24"/>
          <w:highlight w:val="none"/>
          <w:lang w:val="en-US" w:eastAsia="zh-CN"/>
        </w:rPr>
        <w:t>及整改情况等</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有权</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采取计收违约金、暂停作业、责令更换作业人员、扣减合同价款、终止合同或其他处罚措施。</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根据项目实际，</w:t>
      </w:r>
      <w:r>
        <w:rPr>
          <w:rFonts w:hint="eastAsia" w:ascii="Times New Roman" w:hAnsi="Times New Roman" w:cs="Times New Roman"/>
          <w:color w:val="auto"/>
          <w:sz w:val="24"/>
          <w:highlight w:val="none"/>
          <w:lang w:val="en-US" w:eastAsia="zh-CN"/>
        </w:rPr>
        <w:t>编制项目的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检查</w:t>
      </w:r>
      <w:r>
        <w:rPr>
          <w:rFonts w:hint="eastAsia" w:ascii="Times New Roman" w:cs="Times New Roman"/>
          <w:color w:val="auto"/>
          <w:sz w:val="24"/>
          <w:highlight w:val="none"/>
          <w:lang w:val="en-US" w:eastAsia="zh-CN"/>
        </w:rPr>
        <w:t>计划和相应检查表</w:t>
      </w:r>
      <w:r>
        <w:rPr>
          <w:rFonts w:hint="eastAsia" w:ascii="Times New Roman" w:hAnsi="Times New Roman" w:cs="Times New Roman"/>
          <w:color w:val="auto"/>
          <w:sz w:val="24"/>
          <w:highlight w:val="none"/>
          <w:lang w:val="en-US" w:eastAsia="zh-CN"/>
        </w:rPr>
        <w:t>，明确检查</w:t>
      </w:r>
      <w:r>
        <w:rPr>
          <w:rFonts w:hint="eastAsia" w:ascii="Times New Roman" w:cs="Times New Roman"/>
          <w:color w:val="auto"/>
          <w:sz w:val="24"/>
          <w:highlight w:val="none"/>
          <w:lang w:val="en-US" w:eastAsia="zh-CN"/>
        </w:rPr>
        <w:t>频次、</w:t>
      </w:r>
      <w:r>
        <w:rPr>
          <w:rFonts w:hint="eastAsia" w:ascii="Times New Roman" w:hAnsi="Times New Roman" w:cs="Times New Roman"/>
          <w:color w:val="auto"/>
          <w:sz w:val="24"/>
          <w:highlight w:val="none"/>
          <w:lang w:val="en-US" w:eastAsia="zh-CN"/>
        </w:rPr>
        <w:t>内容</w:t>
      </w:r>
      <w:r>
        <w:rPr>
          <w:rFonts w:hint="eastAsia" w:ascii="Times New Roman" w:cs="Times New Roman"/>
          <w:color w:val="auto"/>
          <w:sz w:val="24"/>
          <w:highlight w:val="none"/>
          <w:lang w:val="en-US" w:eastAsia="zh-CN"/>
        </w:rPr>
        <w:t>、参加人员等</w:t>
      </w:r>
      <w:r>
        <w:rPr>
          <w:rFonts w:hint="eastAsia"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经派出单位主要负责人审批后，报招标人审核。检查项目包括但不限于：施工机具、人员资质、作业关键步骤及安全要求等。</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严格按审核后的计划开展HSE检查，并接受招标人的</w:t>
      </w:r>
      <w:r>
        <w:rPr>
          <w:rFonts w:hint="eastAsia" w:ascii="Times New Roman" w:hAnsi="Times New Roman" w:cs="Times New Roman"/>
          <w:color w:val="auto"/>
          <w:sz w:val="24"/>
          <w:highlight w:val="none"/>
          <w:lang w:val="en-US" w:eastAsia="zh-CN"/>
        </w:rPr>
        <w:t>监督检查，</w:t>
      </w:r>
      <w:r>
        <w:rPr>
          <w:rFonts w:hint="eastAsia" w:ascii="Times New Roman" w:cs="Times New Roman"/>
          <w:color w:val="auto"/>
          <w:sz w:val="24"/>
          <w:highlight w:val="none"/>
          <w:lang w:val="en-US" w:eastAsia="zh-CN"/>
        </w:rPr>
        <w:t>对于</w:t>
      </w:r>
      <w:r>
        <w:rPr>
          <w:rFonts w:hint="eastAsia" w:ascii="Times New Roman" w:hAnsi="Times New Roman" w:cs="Times New Roman"/>
          <w:color w:val="auto"/>
          <w:sz w:val="24"/>
          <w:highlight w:val="none"/>
          <w:lang w:val="en-US" w:eastAsia="zh-CN"/>
        </w:rPr>
        <w:t>检查发现问题</w:t>
      </w:r>
      <w:r>
        <w:rPr>
          <w:rFonts w:hint="eastAsia" w:ascii="Times New Roman" w:cs="Times New Roman"/>
          <w:color w:val="auto"/>
          <w:sz w:val="24"/>
          <w:highlight w:val="none"/>
          <w:lang w:val="en-US" w:eastAsia="zh-CN"/>
        </w:rPr>
        <w:t>，应及时落实整改</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主要负责人、项目负责人及各级管理人员，</w:t>
      </w:r>
      <w:r>
        <w:rPr>
          <w:rFonts w:hint="eastAsia" w:ascii="Times New Roman" w:hAnsi="Times New Roman" w:cs="Times New Roman"/>
          <w:color w:val="auto"/>
          <w:sz w:val="24"/>
          <w:highlight w:val="none"/>
          <w:lang w:val="en-US" w:eastAsia="zh-CN"/>
        </w:rPr>
        <w:t>应加强对</w:t>
      </w:r>
      <w:r>
        <w:rPr>
          <w:rFonts w:hint="eastAsia" w:ascii="Times New Roman" w:cs="Times New Roman"/>
          <w:color w:val="auto"/>
          <w:sz w:val="24"/>
          <w:highlight w:val="none"/>
          <w:lang w:val="en-US" w:eastAsia="zh-CN"/>
        </w:rPr>
        <w:t>项目施工</w:t>
      </w:r>
      <w:r>
        <w:rPr>
          <w:rFonts w:hint="eastAsia" w:ascii="Times New Roman" w:hAnsi="Times New Roman" w:cs="Times New Roman"/>
          <w:color w:val="auto"/>
          <w:sz w:val="24"/>
          <w:highlight w:val="none"/>
          <w:lang w:val="en-US" w:eastAsia="zh-CN"/>
        </w:rPr>
        <w:t>作业的</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指导</w:t>
      </w:r>
      <w:r>
        <w:rPr>
          <w:rFonts w:hint="eastAsia" w:ascii="Times New Roman" w:cs="Times New Roman"/>
          <w:color w:val="auto"/>
          <w:sz w:val="24"/>
          <w:highlight w:val="none"/>
          <w:lang w:val="en-US" w:eastAsia="zh-CN"/>
        </w:rPr>
        <w:t>和</w:t>
      </w:r>
      <w:r>
        <w:rPr>
          <w:rFonts w:hint="eastAsia" w:ascii="Times New Roman" w:hAnsi="Times New Roman" w:cs="Times New Roman"/>
          <w:color w:val="auto"/>
          <w:sz w:val="24"/>
          <w:highlight w:val="none"/>
          <w:lang w:val="en-US" w:eastAsia="zh-CN"/>
        </w:rPr>
        <w:t>支持，</w:t>
      </w:r>
      <w:r>
        <w:rPr>
          <w:rFonts w:hint="eastAsia" w:ascii="Times New Roman" w:cs="Times New Roman"/>
          <w:color w:val="auto"/>
          <w:sz w:val="24"/>
          <w:highlight w:val="none"/>
          <w:lang w:val="en-US" w:eastAsia="zh-CN"/>
        </w:rPr>
        <w:t>定期到现场进行</w:t>
      </w:r>
      <w:r>
        <w:rPr>
          <w:rFonts w:hint="eastAsia" w:ascii="Times New Roman" w:hAnsi="Times New Roman" w:cs="Times New Roman"/>
          <w:color w:val="auto"/>
          <w:sz w:val="24"/>
          <w:highlight w:val="none"/>
          <w:lang w:val="en-US" w:eastAsia="zh-CN"/>
        </w:rPr>
        <w:t>监督检查</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对于</w:t>
      </w:r>
      <w:r>
        <w:rPr>
          <w:rFonts w:hint="eastAsia" w:ascii="Times New Roman" w:cs="Times New Roman"/>
          <w:color w:val="auto"/>
          <w:sz w:val="24"/>
          <w:highlight w:val="none"/>
          <w:lang w:val="en-US" w:eastAsia="zh-CN"/>
        </w:rPr>
        <w:t>存在较大及以上安全风险或</w:t>
      </w:r>
      <w:r>
        <w:rPr>
          <w:rFonts w:hint="eastAsia" w:ascii="Times New Roman" w:hAnsi="Times New Roman" w:cs="Times New Roman"/>
          <w:color w:val="auto"/>
          <w:sz w:val="24"/>
          <w:highlight w:val="none"/>
          <w:lang w:val="en-US" w:eastAsia="zh-CN"/>
        </w:rPr>
        <w:t>周期超过6个月的项目，承包商主要负责人</w:t>
      </w:r>
      <w:r>
        <w:rPr>
          <w:rFonts w:hint="eastAsia" w:ascii="Times New Roman" w:cs="Times New Roman"/>
          <w:color w:val="auto"/>
          <w:sz w:val="24"/>
          <w:highlight w:val="none"/>
          <w:lang w:val="en-US" w:eastAsia="zh-CN"/>
        </w:rPr>
        <w:t>至少每月、项目负责人至少每周、安全管理部门负责人至少每天</w:t>
      </w:r>
      <w:r>
        <w:rPr>
          <w:rFonts w:hint="eastAsia" w:ascii="Times New Roman" w:hAnsi="Times New Roman" w:cs="Times New Roman"/>
          <w:color w:val="auto"/>
          <w:sz w:val="24"/>
          <w:highlight w:val="none"/>
          <w:lang w:val="en-US" w:eastAsia="zh-CN"/>
        </w:rPr>
        <w:t>对现场</w:t>
      </w:r>
      <w:r>
        <w:rPr>
          <w:rFonts w:hint="eastAsia" w:ascii="Times New Roman" w:cs="Times New Roman"/>
          <w:color w:val="auto"/>
          <w:sz w:val="24"/>
          <w:highlight w:val="none"/>
          <w:lang w:val="en-US" w:eastAsia="zh-CN"/>
        </w:rPr>
        <w:t>进行一次HSE</w:t>
      </w:r>
      <w:r>
        <w:rPr>
          <w:rFonts w:hint="eastAsia" w:ascii="Times New Roman" w:hAnsi="Times New Roman" w:cs="Times New Roman"/>
          <w:color w:val="auto"/>
          <w:sz w:val="24"/>
          <w:highlight w:val="none"/>
          <w:lang w:val="en-US" w:eastAsia="zh-CN"/>
        </w:rPr>
        <w:t>检查，及时发现隐患并</w:t>
      </w:r>
      <w:r>
        <w:rPr>
          <w:rFonts w:hint="eastAsia" w:ascii="Times New Roman" w:cs="Times New Roman"/>
          <w:color w:val="auto"/>
          <w:sz w:val="24"/>
          <w:highlight w:val="none"/>
          <w:lang w:val="en-US" w:eastAsia="zh-CN"/>
        </w:rPr>
        <w:t>整改</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在</w:t>
      </w:r>
      <w:r>
        <w:rPr>
          <w:rFonts w:hint="eastAsia" w:ascii="Times New Roman" w:hAnsi="Times New Roman" w:cs="Times New Roman"/>
          <w:color w:val="auto"/>
          <w:sz w:val="24"/>
          <w:highlight w:val="none"/>
          <w:lang w:val="en-US" w:eastAsia="zh-CN"/>
        </w:rPr>
        <w:t>发现单方面不能立即治理的</w:t>
      </w:r>
      <w:r>
        <w:rPr>
          <w:rFonts w:hint="eastAsia" w:ascii="Times New Roman" w:cs="Times New Roman"/>
          <w:color w:val="auto"/>
          <w:sz w:val="24"/>
          <w:highlight w:val="none"/>
          <w:lang w:val="en-US" w:eastAsia="zh-CN"/>
        </w:rPr>
        <w:t>一般隐患或</w:t>
      </w:r>
      <w:r>
        <w:rPr>
          <w:rFonts w:hint="eastAsia" w:ascii="Times New Roman" w:hAnsi="Times New Roman" w:cs="Times New Roman"/>
          <w:color w:val="auto"/>
          <w:sz w:val="24"/>
          <w:highlight w:val="none"/>
          <w:lang w:val="en-US" w:eastAsia="zh-CN"/>
        </w:rPr>
        <w:t>重大事故隐患后，应当采取必要的防范措施，并及时书面报告</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协商解决，及时消除事故隐患。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对自检自查、</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和外部检查等发现的隐患建立统一台账，形成清单，定期</w:t>
      </w:r>
      <w:r>
        <w:rPr>
          <w:rFonts w:hint="eastAsia" w:ascii="Times New Roman" w:cs="Times New Roman"/>
          <w:color w:val="auto"/>
          <w:sz w:val="24"/>
          <w:highlight w:val="none"/>
          <w:lang w:val="en-US" w:eastAsia="zh-CN"/>
        </w:rPr>
        <w:t>跟踪、验证并</w:t>
      </w:r>
      <w:r>
        <w:rPr>
          <w:rFonts w:hint="eastAsia" w:ascii="Times New Roman" w:hAnsi="Times New Roman" w:cs="Times New Roman"/>
          <w:color w:val="auto"/>
          <w:sz w:val="24"/>
          <w:highlight w:val="none"/>
          <w:lang w:val="en-US" w:eastAsia="zh-CN"/>
        </w:rPr>
        <w:t>统计分析隐患排查治理情况，并</w:t>
      </w:r>
      <w:r>
        <w:rPr>
          <w:rFonts w:hint="eastAsia" w:ascii="Times New Roman" w:cs="Times New Roman"/>
          <w:color w:val="auto"/>
          <w:sz w:val="24"/>
          <w:highlight w:val="none"/>
          <w:lang w:val="en-US" w:eastAsia="zh-CN"/>
        </w:rPr>
        <w:t>定期</w:t>
      </w:r>
      <w:r>
        <w:rPr>
          <w:rFonts w:hint="eastAsia"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招标人反馈整改及验证情况</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如对招标人的</w:t>
      </w:r>
      <w:r>
        <w:rPr>
          <w:rFonts w:hint="eastAsia" w:ascii="Times New Roman"/>
          <w:color w:val="auto"/>
          <w:sz w:val="24"/>
          <w:highlight w:val="none"/>
        </w:rPr>
        <w:t>处罚措施</w:t>
      </w:r>
      <w:r>
        <w:rPr>
          <w:rFonts w:hint="eastAsia" w:ascii="Times New Roman"/>
          <w:color w:val="auto"/>
          <w:sz w:val="24"/>
          <w:highlight w:val="none"/>
          <w:lang w:val="en-US" w:eastAsia="zh-CN"/>
        </w:rPr>
        <w:t>存有疑义，应及时协商沟通达成一致，之后严格落实处罚措施，严禁消极怠工。</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随时接受并配合有关政府部门的监督检查</w:t>
      </w:r>
      <w:r>
        <w:rPr>
          <w:rFonts w:hint="eastAsia" w:ascii="Times New Roman"/>
          <w:color w:val="auto"/>
          <w:sz w:val="24"/>
          <w:highlight w:val="none"/>
          <w:lang w:eastAsia="zh-CN"/>
        </w:rPr>
        <w:t>，</w:t>
      </w:r>
      <w:r>
        <w:rPr>
          <w:rFonts w:hint="eastAsia" w:ascii="Times New Roman"/>
          <w:color w:val="auto"/>
          <w:sz w:val="24"/>
          <w:highlight w:val="none"/>
          <w:lang w:val="en-US" w:eastAsia="zh-CN"/>
        </w:rPr>
        <w:t>全权承担因自身原因导致的政府行政处罚。</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213" w:name="_Toc122533295"/>
      <w:bookmarkStart w:id="214" w:name="_Toc1418"/>
      <w:bookmarkStart w:id="215" w:name="_Toc13140"/>
      <w:bookmarkStart w:id="216" w:name="_Toc356"/>
      <w:bookmarkStart w:id="217" w:name="_Toc29406"/>
      <w:bookmarkStart w:id="218" w:name="_Toc23092"/>
      <w:bookmarkStart w:id="219" w:name="_Toc16264"/>
      <w:bookmarkStart w:id="220" w:name="_Toc19602"/>
      <w:bookmarkStart w:id="221" w:name="_Toc6870"/>
      <w:bookmarkStart w:id="222" w:name="_Toc120117896"/>
      <w:bookmarkStart w:id="223" w:name="_Toc119335879"/>
      <w:r>
        <w:rPr>
          <w:rFonts w:hint="eastAsia" w:ascii="Times New Roman" w:hAnsi="Times New Roman" w:eastAsia="黑体" w:cs="Times New Roman"/>
          <w:color w:val="auto"/>
          <w:kern w:val="0"/>
          <w:sz w:val="28"/>
          <w:szCs w:val="28"/>
          <w:highlight w:val="none"/>
        </w:rPr>
        <w:t>分包商管理</w:t>
      </w:r>
      <w:bookmarkEnd w:id="213"/>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24" w:name="_Toc13481"/>
      <w:bookmarkStart w:id="225" w:name="_Toc119335880"/>
      <w:bookmarkStart w:id="226" w:name="_Toc23052"/>
      <w:bookmarkStart w:id="227" w:name="_Toc122533296"/>
      <w:bookmarkStart w:id="228" w:name="_Toc29581"/>
      <w:bookmarkStart w:id="229" w:name="_Toc29597"/>
      <w:bookmarkStart w:id="230" w:name="_Toc926"/>
      <w:bookmarkStart w:id="231" w:name="_Toc120117897"/>
      <w:bookmarkStart w:id="232" w:name="_Toc29494"/>
      <w:bookmarkStart w:id="233" w:name="_Toc548"/>
      <w:bookmarkStart w:id="234" w:name="_Toc10936"/>
      <w:bookmarkStart w:id="235" w:name="_Toc7491"/>
      <w:bookmarkStart w:id="236" w:name="_Toc31959"/>
      <w:r>
        <w:rPr>
          <w:rFonts w:hint="eastAsia" w:ascii="Times New Roman" w:hAnsi="Times New Roman" w:eastAsia="黑体" w:cs="Times New Roman"/>
          <w:color w:val="auto"/>
          <w:kern w:val="0"/>
          <w:sz w:val="28"/>
          <w:szCs w:val="28"/>
          <w:highlight w:val="none"/>
        </w:rPr>
        <w:t>分包商使用前管理</w:t>
      </w:r>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审核或委托监理单位审核（如涉及）投标人选用的分包商，</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选用的分包商有否决权</w:t>
      </w:r>
      <w:r>
        <w:rPr>
          <w:rFonts w:hint="eastAsia" w:ascii="Times New Roman" w:cs="Times New Roman"/>
          <w:color w:val="auto"/>
          <w:sz w:val="24"/>
          <w:highlight w:val="none"/>
          <w:lang w:val="en-US" w:eastAsia="zh-CN"/>
        </w:rPr>
        <w:t>，未经审核同意的分包商不得承担项目</w:t>
      </w:r>
      <w:r>
        <w:rPr>
          <w:rFonts w:hint="eastAsia" w:ascii="Times New Roman" w:hAns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在与</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签订合同中明确需要分包的项目，分包商的</w:t>
      </w:r>
      <w:r>
        <w:rPr>
          <w:rFonts w:hint="eastAsia" w:ascii="Times New Roman" w:cs="Times New Roman"/>
          <w:color w:val="auto"/>
          <w:sz w:val="24"/>
          <w:highlight w:val="none"/>
          <w:lang w:val="en-US" w:eastAsia="zh-CN"/>
        </w:rPr>
        <w:t>选用</w:t>
      </w:r>
      <w:r>
        <w:rPr>
          <w:rFonts w:hint="eastAsia" w:ascii="Times New Roman" w:hAnsi="Times New Roman" w:cs="Times New Roman"/>
          <w:color w:val="auto"/>
          <w:sz w:val="24"/>
          <w:highlight w:val="none"/>
          <w:lang w:val="en-US" w:eastAsia="zh-CN"/>
        </w:rPr>
        <w:t>结果应提交</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审查。</w:t>
      </w:r>
      <w:r>
        <w:rPr>
          <w:rFonts w:hint="eastAsia" w:ascii="Times New Roman"/>
          <w:color w:val="auto"/>
          <w:sz w:val="24"/>
          <w:highlight w:val="none"/>
        </w:rPr>
        <w:t>未经</w:t>
      </w:r>
      <w:r>
        <w:rPr>
          <w:rFonts w:hint="eastAsia" w:ascii="Times New Roman"/>
          <w:color w:val="auto"/>
          <w:sz w:val="24"/>
          <w:highlight w:val="none"/>
          <w:lang w:eastAsia="zh-CN"/>
        </w:rPr>
        <w:t>招标人</w:t>
      </w:r>
      <w:r>
        <w:rPr>
          <w:rFonts w:hint="eastAsia" w:ascii="Times New Roman"/>
          <w:color w:val="auto"/>
          <w:sz w:val="24"/>
          <w:highlight w:val="none"/>
        </w:rPr>
        <w:t>同意，不得将项目分包给第三方。如果</w:t>
      </w:r>
      <w:r>
        <w:rPr>
          <w:rFonts w:hint="eastAsia" w:ascii="Times New Roman"/>
          <w:color w:val="auto"/>
          <w:sz w:val="24"/>
          <w:highlight w:val="none"/>
          <w:lang w:eastAsia="zh-CN"/>
        </w:rPr>
        <w:t>招标人</w:t>
      </w:r>
      <w:r>
        <w:rPr>
          <w:rFonts w:hint="eastAsia" w:ascii="Times New Roman"/>
          <w:color w:val="auto"/>
          <w:sz w:val="24"/>
          <w:highlight w:val="none"/>
        </w:rPr>
        <w:t>同意分包，应该明确对分包商的管理责任和控制措施。</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严禁使用不具备国家规定资质的分包商，严禁“以包代管、只包不管”，严禁违法违规分包、转包等。</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建立分包作业管理制度，规范分包作业行为，明确分包商的资格审核、选用、批准、入场教育培训、施工监督管理等各环节的职责</w:t>
      </w:r>
      <w:r>
        <w:rPr>
          <w:rFonts w:hint="eastAsia" w:ascii="Times New Roman"/>
          <w:color w:val="auto"/>
          <w:sz w:val="24"/>
          <w:highlight w:val="none"/>
          <w:lang w:eastAsia="zh-CN"/>
        </w:rPr>
        <w:t>，</w:t>
      </w:r>
      <w:r>
        <w:rPr>
          <w:rFonts w:hint="eastAsia" w:ascii="Times New Roman" w:cs="Times New Roman"/>
          <w:color w:val="auto"/>
          <w:sz w:val="24"/>
          <w:highlight w:val="none"/>
          <w:lang w:val="en-US" w:eastAsia="zh-CN"/>
        </w:rPr>
        <w:t>严格各</w:t>
      </w:r>
      <w:r>
        <w:rPr>
          <w:rFonts w:hint="eastAsia" w:ascii="Times New Roman" w:hAnsi="Times New Roman" w:cs="Times New Roman"/>
          <w:color w:val="auto"/>
          <w:sz w:val="24"/>
          <w:highlight w:val="none"/>
          <w:lang w:val="en-US" w:eastAsia="zh-CN"/>
        </w:rPr>
        <w:t>环节管理</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对分包商的</w:t>
      </w:r>
      <w:r>
        <w:rPr>
          <w:color w:val="auto"/>
          <w:sz w:val="24"/>
          <w:szCs w:val="24"/>
          <w:highlight w:val="none"/>
        </w:rPr>
        <w:t>HSE</w:t>
      </w:r>
      <w:r>
        <w:rPr>
          <w:rFonts w:hint="eastAsia" w:ascii="Times New Roman" w:hAnsi="Times New Roman" w:cs="Times New Roman"/>
          <w:color w:val="auto"/>
          <w:sz w:val="24"/>
          <w:highlight w:val="none"/>
          <w:lang w:val="en-US" w:eastAsia="zh-CN"/>
        </w:rPr>
        <w:t>管理</w:t>
      </w:r>
      <w:r>
        <w:rPr>
          <w:rFonts w:hint="eastAsia" w:ascii="Times New Roman" w:cs="Times New Roman"/>
          <w:color w:val="auto"/>
          <w:sz w:val="24"/>
          <w:highlight w:val="none"/>
          <w:lang w:val="en-US" w:eastAsia="zh-CN"/>
        </w:rPr>
        <w:t>负主体责任，并</w:t>
      </w:r>
      <w:r>
        <w:rPr>
          <w:rFonts w:hint="eastAsia" w:ascii="Times New Roman" w:hAnsi="Times New Roman" w:cs="Times New Roman"/>
          <w:color w:val="auto"/>
          <w:sz w:val="24"/>
          <w:highlight w:val="none"/>
          <w:lang w:val="en-US" w:eastAsia="zh-CN"/>
        </w:rPr>
        <w:t>与其就分包项目承担连带责任</w:t>
      </w:r>
      <w:r>
        <w:rPr>
          <w:rFonts w:hint="eastAsia" w:asci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与选用的分包商签订合同</w:t>
      </w:r>
      <w:r>
        <w:rPr>
          <w:rFonts w:hint="eastAsia" w:ascii="Times New Roman" w:cs="Times New Roman"/>
          <w:color w:val="auto"/>
          <w:sz w:val="24"/>
          <w:highlight w:val="none"/>
          <w:lang w:val="en-US" w:eastAsia="zh-CN"/>
        </w:rPr>
        <w:t>时应</w:t>
      </w:r>
      <w:r>
        <w:rPr>
          <w:rFonts w:hint="eastAsia" w:ascii="Times New Roman"/>
          <w:color w:val="auto"/>
          <w:sz w:val="24"/>
          <w:szCs w:val="20"/>
          <w:highlight w:val="none"/>
        </w:rPr>
        <w:t>包含HSE管理协议，</w:t>
      </w:r>
      <w:r>
        <w:rPr>
          <w:rFonts w:hint="eastAsia" w:ascii="Times New Roman" w:hAnsi="Times New Roman" w:cs="Times New Roman"/>
          <w:color w:val="auto"/>
          <w:sz w:val="24"/>
          <w:highlight w:val="none"/>
          <w:lang w:val="en-US" w:eastAsia="zh-CN"/>
        </w:rPr>
        <w:t>除</w:t>
      </w:r>
      <w:r>
        <w:rPr>
          <w:rFonts w:hint="eastAsia" w:ascii="Times New Roman" w:cs="Times New Roman"/>
          <w:color w:val="auto"/>
          <w:sz w:val="24"/>
          <w:highlight w:val="none"/>
          <w:lang w:val="en-US" w:eastAsia="zh-CN"/>
        </w:rPr>
        <w:t>必须</w:t>
      </w:r>
      <w:r>
        <w:rPr>
          <w:rFonts w:hint="eastAsia" w:ascii="Times New Roman" w:hAnsi="Times New Roman" w:cs="Times New Roman"/>
          <w:color w:val="auto"/>
          <w:sz w:val="24"/>
          <w:highlight w:val="none"/>
          <w:lang w:val="en-US" w:eastAsia="zh-CN"/>
        </w:rPr>
        <w:t>符合与</w:t>
      </w:r>
      <w:r>
        <w:rPr>
          <w:rFonts w:hint="eastAsia" w:ascii="Times New Roman" w:cs="Times New Roman"/>
          <w:color w:val="auto"/>
          <w:sz w:val="24"/>
          <w:highlight w:val="none"/>
          <w:lang w:val="en-US" w:eastAsia="zh-CN"/>
        </w:rPr>
        <w:t>招标人签订</w:t>
      </w:r>
      <w:r>
        <w:rPr>
          <w:rFonts w:hint="eastAsia" w:ascii="Times New Roman" w:hAnsi="Times New Roman" w:cs="Times New Roman"/>
          <w:color w:val="auto"/>
          <w:sz w:val="24"/>
          <w:highlight w:val="none"/>
          <w:lang w:val="en-US" w:eastAsia="zh-CN"/>
        </w:rPr>
        <w:t>合同HSE</w:t>
      </w:r>
      <w:r>
        <w:rPr>
          <w:rFonts w:hint="eastAsia" w:ascii="Times New Roman" w:cs="Times New Roman"/>
          <w:color w:val="auto"/>
          <w:sz w:val="24"/>
          <w:highlight w:val="none"/>
          <w:lang w:val="en-US" w:eastAsia="zh-CN"/>
        </w:rPr>
        <w:t>协议</w:t>
      </w:r>
      <w:r>
        <w:rPr>
          <w:rFonts w:hint="eastAsia" w:ascii="Times New Roman" w:hAnsi="Times New Roman" w:cs="Times New Roman"/>
          <w:color w:val="auto"/>
          <w:sz w:val="24"/>
          <w:highlight w:val="none"/>
          <w:lang w:val="en-US" w:eastAsia="zh-CN"/>
        </w:rPr>
        <w:t>条款规定要求外，还应</w:t>
      </w:r>
      <w:r>
        <w:rPr>
          <w:rFonts w:hint="eastAsia" w:ascii="Times New Roman"/>
          <w:color w:val="auto"/>
          <w:sz w:val="24"/>
          <w:szCs w:val="20"/>
          <w:highlight w:val="none"/>
        </w:rPr>
        <w:t>明确分包商安全组织机构、安全管理人员、双方安全生产管理责任、</w:t>
      </w:r>
      <w:r>
        <w:rPr>
          <w:rFonts w:hint="eastAsia" w:ascii="Times New Roman" w:cs="Times New Roman"/>
          <w:color w:val="auto"/>
          <w:sz w:val="24"/>
          <w:highlight w:val="none"/>
          <w:lang w:val="en-US" w:eastAsia="zh-CN"/>
        </w:rPr>
        <w:t>关键岗位人员及稳定率、</w:t>
      </w:r>
      <w:r>
        <w:rPr>
          <w:rFonts w:hint="eastAsia" w:ascii="Times New Roman" w:hAnsi="Times New Roman" w:cs="Times New Roman"/>
          <w:color w:val="auto"/>
          <w:sz w:val="24"/>
          <w:highlight w:val="none"/>
          <w:lang w:val="en-US" w:eastAsia="zh-CN"/>
        </w:rPr>
        <w:t>安全培训、高风险作业、事故事件、从事工种不足一年的人员最高比例</w:t>
      </w:r>
      <w:r>
        <w:rPr>
          <w:rFonts w:hint="eastAsia" w:ascii="Times New Roman" w:cs="Times New Roman"/>
          <w:color w:val="auto"/>
          <w:sz w:val="24"/>
          <w:highlight w:val="none"/>
          <w:lang w:val="en-US" w:eastAsia="zh-CN"/>
        </w:rPr>
        <w:t>、</w:t>
      </w:r>
      <w:r>
        <w:rPr>
          <w:rFonts w:hint="eastAsia" w:ascii="Times New Roman"/>
          <w:color w:val="auto"/>
          <w:sz w:val="24"/>
          <w:szCs w:val="20"/>
          <w:highlight w:val="none"/>
        </w:rPr>
        <w:t>信息报送</w:t>
      </w:r>
      <w:r>
        <w:rPr>
          <w:rFonts w:hint="eastAsia" w:ascii="Times New Roman"/>
          <w:color w:val="auto"/>
          <w:sz w:val="24"/>
          <w:szCs w:val="20"/>
          <w:highlight w:val="none"/>
          <w:lang w:eastAsia="zh-CN"/>
        </w:rPr>
        <w:t>、</w:t>
      </w:r>
      <w:r>
        <w:rPr>
          <w:rFonts w:hint="eastAsia" w:ascii="Times New Roman"/>
          <w:color w:val="auto"/>
          <w:sz w:val="24"/>
          <w:szCs w:val="20"/>
          <w:highlight w:val="none"/>
        </w:rPr>
        <w:t>应急处置程序</w:t>
      </w:r>
      <w:r>
        <w:rPr>
          <w:rFonts w:hint="eastAsia" w:ascii="Times New Roman"/>
          <w:color w:val="auto"/>
          <w:sz w:val="24"/>
          <w:szCs w:val="20"/>
          <w:highlight w:val="none"/>
          <w:lang w:val="en-US" w:eastAsia="zh-CN"/>
        </w:rPr>
        <w:t>和绩效考核</w:t>
      </w:r>
      <w:r>
        <w:rPr>
          <w:rFonts w:hint="eastAsia" w:ascii="Times New Roman"/>
          <w:color w:val="auto"/>
          <w:sz w:val="24"/>
          <w:szCs w:val="20"/>
          <w:highlight w:val="none"/>
        </w:rPr>
        <w:t>等内容，并</w:t>
      </w:r>
      <w:r>
        <w:rPr>
          <w:rFonts w:hint="eastAsia" w:ascii="Times New Roman"/>
          <w:color w:val="auto"/>
          <w:sz w:val="24"/>
          <w:szCs w:val="20"/>
          <w:highlight w:val="none"/>
          <w:lang w:val="en-US" w:eastAsia="zh-CN"/>
        </w:rPr>
        <w:t>报</w:t>
      </w:r>
      <w:r>
        <w:rPr>
          <w:rFonts w:hint="eastAsia" w:ascii="Times New Roman"/>
          <w:color w:val="auto"/>
          <w:sz w:val="24"/>
          <w:szCs w:val="20"/>
          <w:highlight w:val="none"/>
          <w:lang w:eastAsia="zh-CN"/>
        </w:rPr>
        <w:t>招标人</w:t>
      </w:r>
      <w:r>
        <w:rPr>
          <w:rFonts w:hint="eastAsia" w:ascii="Times New Roman"/>
          <w:color w:val="auto"/>
          <w:sz w:val="24"/>
          <w:szCs w:val="20"/>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保证其分包商按国家法律规定为</w:t>
      </w:r>
      <w:r>
        <w:rPr>
          <w:rFonts w:hint="eastAsia" w:ascii="Times New Roman"/>
          <w:color w:val="auto"/>
          <w:sz w:val="24"/>
          <w:highlight w:val="none"/>
          <w:lang w:val="en-US" w:eastAsia="zh-CN"/>
        </w:rPr>
        <w:t>员工</w:t>
      </w:r>
      <w:r>
        <w:rPr>
          <w:rFonts w:hint="eastAsia" w:ascii="Times New Roman"/>
          <w:color w:val="auto"/>
          <w:sz w:val="24"/>
          <w:highlight w:val="none"/>
        </w:rPr>
        <w:t>购买工伤保险。</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为防止分包商发生事故而逃避责任，在项目开始时收取分包商的</w:t>
      </w:r>
      <w:r>
        <w:rPr>
          <w:rFonts w:hint="eastAsia" w:ascii="Times New Roman"/>
          <w:color w:val="auto"/>
          <w:sz w:val="24"/>
          <w:highlight w:val="none"/>
        </w:rPr>
        <w:t>安全保证金（原则上为合同总金额的0.2%~20%）</w:t>
      </w:r>
      <w:r>
        <w:rPr>
          <w:rFonts w:hint="eastAsia" w:ascii="Times New Roman" w:cs="Times New Roman"/>
          <w:color w:val="auto"/>
          <w:sz w:val="24"/>
          <w:highlight w:val="none"/>
          <w:lang w:val="en-US" w:eastAsia="zh-CN"/>
        </w:rPr>
        <w:t>，并将收取情况向招标人备案。项目结束后，根据分包商的HSE绩效情况扣除相应款项后，一次性返还。</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37" w:name="_Toc5653"/>
      <w:bookmarkStart w:id="238" w:name="_Toc12986"/>
      <w:bookmarkStart w:id="239" w:name="_Toc120117898"/>
      <w:bookmarkStart w:id="240" w:name="_Toc9593"/>
      <w:bookmarkStart w:id="241" w:name="_Toc119335881"/>
      <w:bookmarkStart w:id="242" w:name="_Toc12245"/>
      <w:bookmarkStart w:id="243" w:name="_Toc7017"/>
      <w:bookmarkStart w:id="244" w:name="_Toc31605"/>
      <w:bookmarkStart w:id="245" w:name="_Toc30070"/>
      <w:bookmarkStart w:id="246" w:name="_Toc6185"/>
      <w:bookmarkStart w:id="247" w:name="_Toc17921"/>
      <w:bookmarkStart w:id="248" w:name="_Toc2526"/>
      <w:bookmarkStart w:id="249" w:name="_Toc122533297"/>
      <w:r>
        <w:rPr>
          <w:rFonts w:hint="eastAsia" w:ascii="Times New Roman" w:hAnsi="Times New Roman" w:eastAsia="黑体" w:cs="Times New Roman"/>
          <w:color w:val="auto"/>
          <w:kern w:val="0"/>
          <w:sz w:val="28"/>
          <w:szCs w:val="28"/>
          <w:highlight w:val="none"/>
        </w:rPr>
        <w:t>分包商过程管理</w:t>
      </w:r>
      <w:bookmarkEnd w:id="237"/>
      <w:bookmarkEnd w:id="238"/>
      <w:bookmarkEnd w:id="239"/>
      <w:bookmarkEnd w:id="240"/>
      <w:bookmarkEnd w:id="241"/>
      <w:bookmarkEnd w:id="242"/>
      <w:bookmarkEnd w:id="243"/>
      <w:bookmarkEnd w:id="244"/>
      <w:bookmarkEnd w:id="245"/>
      <w:bookmarkEnd w:id="246"/>
      <w:bookmarkEnd w:id="247"/>
      <w:bookmarkEnd w:id="248"/>
      <w:bookmarkEnd w:id="249"/>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bookmarkStart w:id="250" w:name="_Hlk121470325"/>
      <w:r>
        <w:rPr>
          <w:rFonts w:hint="eastAsia" w:ascii="Times New Roman" w:cs="Times New Roman"/>
          <w:color w:val="auto"/>
          <w:sz w:val="24"/>
          <w:highlight w:val="none"/>
          <w:lang w:val="en-US" w:eastAsia="zh-CN"/>
        </w:rPr>
        <w:t>定期</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的分包</w:t>
      </w:r>
      <w:r>
        <w:rPr>
          <w:rFonts w:hint="eastAsia" w:ascii="Times New Roman" w:cs="Times New Roman"/>
          <w:color w:val="auto"/>
          <w:sz w:val="24"/>
          <w:highlight w:val="none"/>
          <w:lang w:val="en-US" w:eastAsia="zh-CN"/>
        </w:rPr>
        <w:t>HSE</w:t>
      </w:r>
      <w:r>
        <w:rPr>
          <w:rFonts w:hint="eastAsia" w:ascii="Times New Roman" w:hAnsi="Times New Roman" w:cs="Times New Roman"/>
          <w:color w:val="auto"/>
          <w:sz w:val="24"/>
          <w:highlight w:val="none"/>
          <w:lang w:val="en-US" w:eastAsia="zh-CN"/>
        </w:rPr>
        <w:t>管理情况进行</w:t>
      </w:r>
      <w:r>
        <w:rPr>
          <w:rFonts w:hint="eastAsia" w:ascii="Times New Roman" w:cs="Times New Roman"/>
          <w:color w:val="auto"/>
          <w:sz w:val="24"/>
          <w:highlight w:val="none"/>
          <w:lang w:val="en-US" w:eastAsia="zh-CN"/>
        </w:rPr>
        <w:t>审核和</w:t>
      </w:r>
      <w:r>
        <w:rPr>
          <w:rFonts w:hint="eastAsia" w:ascii="Times New Roman" w:hAnsi="Times New Roman" w:cs="Times New Roman"/>
          <w:color w:val="auto"/>
          <w:sz w:val="24"/>
          <w:highlight w:val="none"/>
          <w:lang w:val="en-US" w:eastAsia="zh-CN"/>
        </w:rPr>
        <w:t>监督</w:t>
      </w:r>
      <w:r>
        <w:rPr>
          <w:rFonts w:hint="eastAsia" w:ascii="Times New Roman" w:cs="Times New Roman"/>
          <w:color w:val="auto"/>
          <w:sz w:val="24"/>
          <w:highlight w:val="none"/>
          <w:lang w:val="en-US" w:eastAsia="zh-CN"/>
        </w:rPr>
        <w:t>检查，及时跟踪投标人整改情况。</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r>
        <w:rPr>
          <w:rFonts w:hint="eastAsia" w:ascii="Times New Roman" w:hAnsi="Times New Roman" w:cs="Times New Roman"/>
          <w:color w:val="auto"/>
          <w:sz w:val="24"/>
          <w:highlight w:val="none"/>
          <w:lang w:val="en-US" w:eastAsia="zh-CN"/>
        </w:rPr>
        <w:t>分包商的所有HSE违约，都将视为</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的违约。</w:t>
      </w:r>
      <w:r>
        <w:rPr>
          <w:rFonts w:hint="eastAsia" w:ascii="Times New Roman" w:cs="Times New Roman"/>
          <w:color w:val="auto"/>
          <w:sz w:val="24"/>
          <w:highlight w:val="none"/>
          <w:lang w:val="en-US" w:eastAsia="zh-CN"/>
        </w:rPr>
        <w:t>严格按照化学公司《承包商健康安全环保管理办法》的扣款及记分标准（详见附件3）及其它管理制度</w:t>
      </w:r>
      <w:r>
        <w:rPr>
          <w:rFonts w:hint="eastAsia" w:ascii="Times New Roman" w:hAnsi="Times New Roman" w:cs="Times New Roman"/>
          <w:color w:val="auto"/>
          <w:sz w:val="24"/>
          <w:highlight w:val="none"/>
          <w:lang w:val="en-US" w:eastAsia="zh-CN"/>
        </w:rPr>
        <w:t>对承包商进行</w:t>
      </w:r>
      <w:r>
        <w:rPr>
          <w:rFonts w:hint="eastAsia" w:ascii="Times New Roman" w:cs="Times New Roman"/>
          <w:color w:val="auto"/>
          <w:sz w:val="24"/>
          <w:highlight w:val="none"/>
          <w:lang w:val="en-US" w:eastAsia="zh-CN"/>
        </w:rPr>
        <w:t>违约</w:t>
      </w:r>
      <w:r>
        <w:rPr>
          <w:rFonts w:hint="eastAsia" w:ascii="Times New Roman" w:hAnsi="Times New Roman" w:cs="Times New Roman"/>
          <w:color w:val="auto"/>
          <w:sz w:val="24"/>
          <w:highlight w:val="none"/>
          <w:lang w:val="en-US" w:eastAsia="zh-CN"/>
        </w:rPr>
        <w:t>处罚。</w:t>
      </w:r>
      <w:bookmarkEnd w:id="250"/>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的HSE管理理念、方针目标及管理要求传达到分包商，并保证其理解、贯彻执行。</w:t>
      </w:r>
    </w:p>
    <w:p>
      <w:pPr>
        <w:pStyle w:val="67"/>
        <w:spacing w:line="560" w:lineRule="exact"/>
        <w:ind w:left="0"/>
        <w:jc w:val="left"/>
        <w:rPr>
          <w:rFonts w:hint="eastAsia" w:ascii="Times New Roman"/>
          <w:color w:val="auto"/>
          <w:sz w:val="24"/>
          <w:szCs w:val="20"/>
          <w:highlight w:val="none"/>
        </w:rPr>
      </w:pPr>
      <w:r>
        <w:rPr>
          <w:rFonts w:hint="eastAsia" w:ascii="Times New Roman"/>
          <w:color w:val="auto"/>
          <w:sz w:val="24"/>
          <w:highlight w:val="none"/>
        </w:rPr>
        <w:t>对其分包商的HSE组织机构、人员配备和HSE管理计划</w:t>
      </w:r>
      <w:r>
        <w:rPr>
          <w:rFonts w:hint="eastAsia" w:ascii="Times New Roman"/>
          <w:color w:val="auto"/>
          <w:sz w:val="24"/>
          <w:highlight w:val="none"/>
          <w:lang w:val="en-US" w:eastAsia="zh-CN"/>
        </w:rPr>
        <w:t>定期（不少于每月一次）</w:t>
      </w:r>
      <w:r>
        <w:rPr>
          <w:rFonts w:hint="eastAsia" w:ascii="Times New Roman"/>
          <w:color w:val="auto"/>
          <w:sz w:val="24"/>
          <w:highlight w:val="none"/>
        </w:rPr>
        <w:t>进行评价、审查</w:t>
      </w:r>
      <w:r>
        <w:rPr>
          <w:rFonts w:hint="eastAsia" w:ascii="Times New Roman"/>
          <w:color w:val="auto"/>
          <w:sz w:val="24"/>
          <w:highlight w:val="none"/>
          <w:lang w:eastAsia="zh-CN"/>
        </w:rPr>
        <w:t>，</w:t>
      </w:r>
      <w:r>
        <w:rPr>
          <w:rFonts w:hint="eastAsia" w:ascii="Times New Roman"/>
          <w:color w:val="auto"/>
          <w:sz w:val="24"/>
          <w:highlight w:val="none"/>
        </w:rPr>
        <w:t>并提交报告</w:t>
      </w:r>
      <w:r>
        <w:rPr>
          <w:rFonts w:hint="eastAsia" w:ascii="Times New Roman"/>
          <w:color w:val="auto"/>
          <w:sz w:val="24"/>
          <w:highlight w:val="none"/>
          <w:lang w:val="en-US" w:eastAsia="zh-CN"/>
        </w:rPr>
        <w:t>至招标人</w:t>
      </w:r>
      <w:r>
        <w:rPr>
          <w:rFonts w:hint="eastAsia" w:ascii="Times New Roman"/>
          <w:color w:val="auto"/>
          <w:sz w:val="24"/>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szCs w:val="20"/>
          <w:highlight w:val="none"/>
        </w:rPr>
        <w:t>建立分包商作业人员登记表，分包商的施工作业人员不得随意更换，</w:t>
      </w:r>
      <w:r>
        <w:rPr>
          <w:rFonts w:hint="eastAsia" w:ascii="Times New Roman"/>
          <w:color w:val="auto"/>
          <w:sz w:val="24"/>
          <w:szCs w:val="20"/>
          <w:highlight w:val="none"/>
          <w:lang w:val="en-US" w:eastAsia="zh-CN"/>
        </w:rPr>
        <w:t>关键</w:t>
      </w:r>
      <w:r>
        <w:rPr>
          <w:rFonts w:hint="eastAsia" w:ascii="Times New Roman"/>
          <w:color w:val="auto"/>
          <w:sz w:val="24"/>
          <w:szCs w:val="20"/>
          <w:highlight w:val="none"/>
        </w:rPr>
        <w:t>岗位人员的调整需经过</w:t>
      </w:r>
      <w:r>
        <w:rPr>
          <w:rFonts w:hint="eastAsia" w:ascii="Times New Roman"/>
          <w:color w:val="auto"/>
          <w:sz w:val="24"/>
          <w:szCs w:val="20"/>
          <w:highlight w:val="none"/>
          <w:lang w:eastAsia="zh-CN"/>
        </w:rPr>
        <w:t>投标人</w:t>
      </w:r>
      <w:r>
        <w:rPr>
          <w:rFonts w:hint="eastAsia" w:ascii="Times New Roman"/>
          <w:color w:val="auto"/>
          <w:sz w:val="24"/>
          <w:szCs w:val="20"/>
          <w:highlight w:val="none"/>
        </w:rPr>
        <w:t>同意，确保其能力满足施工管理的需求。</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251" w:name="_Toc31334"/>
      <w:bookmarkStart w:id="252" w:name="_Toc122533298"/>
      <w:bookmarkStart w:id="253" w:name="_Toc25187"/>
      <w:bookmarkStart w:id="254" w:name="_Toc11777"/>
      <w:bookmarkStart w:id="255" w:name="_Toc27623"/>
      <w:bookmarkStart w:id="256" w:name="_Toc30674"/>
      <w:bookmarkStart w:id="257" w:name="_Toc120117899"/>
      <w:bookmarkStart w:id="258" w:name="_Toc8039"/>
      <w:bookmarkStart w:id="259" w:name="_Toc1015"/>
      <w:bookmarkStart w:id="260" w:name="_Toc8819"/>
      <w:bookmarkStart w:id="261" w:name="_Toc118895365"/>
      <w:bookmarkStart w:id="262" w:name="_Toc119335882"/>
      <w:r>
        <w:rPr>
          <w:rFonts w:hint="eastAsia" w:ascii="Times New Roman" w:hAnsi="Times New Roman" w:eastAsia="黑体" w:cs="Times New Roman"/>
          <w:color w:val="auto"/>
          <w:kern w:val="0"/>
          <w:sz w:val="28"/>
          <w:szCs w:val="28"/>
          <w:highlight w:val="none"/>
        </w:rPr>
        <w:t>实施和运行</w:t>
      </w:r>
      <w:bookmarkEnd w:id="251"/>
      <w:bookmarkEnd w:id="252"/>
      <w:bookmarkEnd w:id="253"/>
      <w:bookmarkEnd w:id="254"/>
      <w:bookmarkEnd w:id="255"/>
      <w:bookmarkEnd w:id="256"/>
      <w:bookmarkEnd w:id="257"/>
      <w:bookmarkEnd w:id="258"/>
      <w:bookmarkEnd w:id="259"/>
      <w:bookmarkEnd w:id="260"/>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63" w:name="_Toc5788"/>
      <w:bookmarkStart w:id="264" w:name="_Toc28653"/>
      <w:bookmarkStart w:id="265" w:name="_Toc30078"/>
      <w:bookmarkStart w:id="266" w:name="_Toc11018"/>
      <w:bookmarkStart w:id="267" w:name="_Toc485"/>
      <w:bookmarkStart w:id="268" w:name="_Toc10281"/>
      <w:bookmarkStart w:id="269" w:name="_Toc122533299"/>
      <w:bookmarkStart w:id="270" w:name="_Toc20999"/>
      <w:bookmarkStart w:id="271" w:name="_Toc18555"/>
      <w:bookmarkStart w:id="272" w:name="_Toc30277"/>
      <w:bookmarkStart w:id="273" w:name="_Toc120117900"/>
      <w:bookmarkStart w:id="274" w:name="_Toc21959"/>
      <w:r>
        <w:rPr>
          <w:rFonts w:hint="eastAsia" w:ascii="Times New Roman" w:hAnsi="Times New Roman" w:eastAsia="黑体" w:cs="Times New Roman"/>
          <w:color w:val="auto"/>
          <w:kern w:val="0"/>
          <w:sz w:val="28"/>
          <w:szCs w:val="28"/>
          <w:highlight w:val="none"/>
        </w:rPr>
        <w:t>入场前审查</w:t>
      </w:r>
      <w:bookmarkEnd w:id="263"/>
      <w:bookmarkEnd w:id="264"/>
      <w:bookmarkEnd w:id="265"/>
      <w:bookmarkEnd w:id="266"/>
      <w:bookmarkEnd w:id="267"/>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szCs w:val="20"/>
          <w:highlight w:val="none"/>
        </w:rPr>
      </w:pPr>
      <w:r>
        <w:rPr>
          <w:rFonts w:hint="eastAsia" w:ascii="Times New Roman"/>
          <w:color w:val="auto"/>
          <w:sz w:val="24"/>
          <w:szCs w:val="20"/>
          <w:highlight w:val="none"/>
        </w:rPr>
        <w:t>在合同签订后，</w:t>
      </w:r>
      <w:r>
        <w:rPr>
          <w:rFonts w:hint="eastAsia" w:ascii="Times New Roman"/>
          <w:color w:val="auto"/>
          <w:sz w:val="24"/>
          <w:szCs w:val="20"/>
          <w:highlight w:val="none"/>
          <w:lang w:eastAsia="zh-CN"/>
        </w:rPr>
        <w:t>投标人</w:t>
      </w:r>
      <w:r>
        <w:rPr>
          <w:rFonts w:hint="eastAsia" w:ascii="Times New Roman"/>
          <w:color w:val="auto"/>
          <w:sz w:val="24"/>
          <w:szCs w:val="20"/>
          <w:highlight w:val="none"/>
        </w:rPr>
        <w:t>项目经理、HSE经理应与</w:t>
      </w:r>
      <w:r>
        <w:rPr>
          <w:rFonts w:hint="eastAsia" w:ascii="Times New Roman"/>
          <w:color w:val="auto"/>
          <w:sz w:val="24"/>
          <w:szCs w:val="20"/>
          <w:highlight w:val="none"/>
          <w:lang w:eastAsia="zh-CN"/>
        </w:rPr>
        <w:t>招标人</w:t>
      </w:r>
      <w:r>
        <w:rPr>
          <w:rFonts w:hint="eastAsia" w:ascii="Times New Roman"/>
          <w:color w:val="auto"/>
          <w:sz w:val="24"/>
          <w:szCs w:val="20"/>
          <w:highlight w:val="none"/>
        </w:rPr>
        <w:t>项目负责人或其指定的人员建立联系并提交</w:t>
      </w:r>
      <w:r>
        <w:rPr>
          <w:rFonts w:hint="eastAsia" w:ascii="Times New Roman"/>
          <w:color w:val="auto"/>
          <w:sz w:val="24"/>
          <w:szCs w:val="20"/>
          <w:highlight w:val="none"/>
          <w:lang w:val="en-US" w:eastAsia="zh-CN"/>
        </w:rPr>
        <w:t>相关</w:t>
      </w:r>
      <w:r>
        <w:rPr>
          <w:rFonts w:hint="eastAsia" w:ascii="Times New Roman"/>
          <w:color w:val="auto"/>
          <w:sz w:val="24"/>
          <w:szCs w:val="20"/>
          <w:highlight w:val="none"/>
        </w:rPr>
        <w:t>资料</w:t>
      </w:r>
      <w:r>
        <w:rPr>
          <w:rFonts w:hint="eastAsia" w:ascii="Times New Roman"/>
          <w:color w:val="auto"/>
          <w:sz w:val="24"/>
          <w:szCs w:val="20"/>
          <w:highlight w:val="none"/>
          <w:lang w:eastAsia="zh-CN"/>
        </w:rPr>
        <w:t>，</w:t>
      </w:r>
      <w:r>
        <w:rPr>
          <w:rFonts w:hint="eastAsia" w:ascii="Times New Roman"/>
          <w:color w:val="auto"/>
          <w:sz w:val="24"/>
          <w:szCs w:val="20"/>
          <w:highlight w:val="none"/>
        </w:rPr>
        <w:t>进行入场HSE</w:t>
      </w:r>
      <w:r>
        <w:rPr>
          <w:rFonts w:hint="eastAsia" w:ascii="Times New Roman"/>
          <w:color w:val="auto"/>
          <w:sz w:val="24"/>
          <w:szCs w:val="20"/>
          <w:highlight w:val="none"/>
          <w:lang w:val="en-US" w:eastAsia="zh-CN"/>
        </w:rPr>
        <w:t>资料</w:t>
      </w:r>
      <w:r>
        <w:rPr>
          <w:rFonts w:hint="eastAsia" w:ascii="Times New Roman"/>
          <w:color w:val="auto"/>
          <w:sz w:val="24"/>
          <w:szCs w:val="20"/>
          <w:highlight w:val="none"/>
        </w:rPr>
        <w:t>审查。</w:t>
      </w:r>
      <w:r>
        <w:rPr>
          <w:rFonts w:hint="eastAsia" w:ascii="Times New Roman"/>
          <w:color w:val="auto"/>
          <w:sz w:val="24"/>
          <w:szCs w:val="20"/>
          <w:highlight w:val="none"/>
          <w:lang w:val="en-US" w:eastAsia="zh-CN"/>
        </w:rPr>
        <w:t>审查</w:t>
      </w:r>
      <w:r>
        <w:rPr>
          <w:rFonts w:hint="eastAsia" w:ascii="Times New Roman"/>
          <w:color w:val="auto"/>
          <w:sz w:val="24"/>
          <w:szCs w:val="20"/>
          <w:highlight w:val="none"/>
        </w:rPr>
        <w:t>内容应包括：合同条款内容落实情况、违规转包分包情形；编制施工方案、编制项目HSE管理计划、建立HSE桥接文件（需要时）、开展制度宣贯培训</w:t>
      </w:r>
      <w:r>
        <w:rPr>
          <w:rFonts w:hint="eastAsia" w:ascii="Times New Roman"/>
          <w:color w:val="auto"/>
          <w:sz w:val="24"/>
          <w:szCs w:val="20"/>
          <w:highlight w:val="none"/>
          <w:lang w:val="en-US" w:eastAsia="zh-CN"/>
        </w:rPr>
        <w:t>情况</w:t>
      </w:r>
      <w:r>
        <w:rPr>
          <w:rFonts w:hint="eastAsia" w:ascii="Times New Roman"/>
          <w:color w:val="auto"/>
          <w:sz w:val="24"/>
          <w:szCs w:val="20"/>
          <w:highlight w:val="none"/>
        </w:rPr>
        <w:t>等</w:t>
      </w:r>
      <w:r>
        <w:rPr>
          <w:rFonts w:hint="eastAsia" w:ascii="Times New Roman"/>
          <w:color w:val="auto"/>
          <w:sz w:val="24"/>
          <w:szCs w:val="20"/>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szCs w:val="20"/>
          <w:highlight w:val="none"/>
        </w:rPr>
      </w:pPr>
      <w:r>
        <w:rPr>
          <w:rFonts w:hint="eastAsia" w:ascii="Times New Roman"/>
          <w:color w:val="auto"/>
          <w:sz w:val="24"/>
          <w:szCs w:val="20"/>
          <w:highlight w:val="none"/>
          <w:lang w:eastAsia="zh-CN"/>
        </w:rPr>
        <w:t>投标人</w:t>
      </w:r>
      <w:r>
        <w:rPr>
          <w:rFonts w:hint="eastAsia" w:ascii="Times New Roman"/>
          <w:color w:val="auto"/>
          <w:sz w:val="24"/>
          <w:szCs w:val="20"/>
          <w:highlight w:val="none"/>
        </w:rPr>
        <w:t>应在施工准备完毕后，先进行自查，满足开工条件后，申请</w:t>
      </w:r>
      <w:r>
        <w:rPr>
          <w:rFonts w:hint="eastAsia" w:ascii="Times New Roman"/>
          <w:color w:val="auto"/>
          <w:sz w:val="24"/>
          <w:szCs w:val="20"/>
          <w:highlight w:val="none"/>
          <w:lang w:eastAsia="zh-CN"/>
        </w:rPr>
        <w:t>招标人</w:t>
      </w:r>
      <w:r>
        <w:rPr>
          <w:rFonts w:hint="eastAsia" w:ascii="Times New Roman"/>
          <w:color w:val="auto"/>
          <w:sz w:val="24"/>
          <w:szCs w:val="20"/>
          <w:highlight w:val="none"/>
        </w:rPr>
        <w:t>、及相关单位进行项目开工前HSE</w:t>
      </w:r>
      <w:r>
        <w:rPr>
          <w:rFonts w:hint="eastAsia" w:ascii="Times New Roman"/>
          <w:color w:val="auto"/>
          <w:sz w:val="24"/>
          <w:szCs w:val="20"/>
          <w:highlight w:val="none"/>
          <w:lang w:val="en-US" w:eastAsia="zh-CN"/>
        </w:rPr>
        <w:t>现场</w:t>
      </w:r>
      <w:r>
        <w:rPr>
          <w:rFonts w:hint="eastAsia" w:ascii="Times New Roman"/>
          <w:color w:val="auto"/>
          <w:sz w:val="24"/>
          <w:szCs w:val="20"/>
          <w:highlight w:val="none"/>
        </w:rPr>
        <w:t>审查</w:t>
      </w:r>
      <w:r>
        <w:rPr>
          <w:rFonts w:hint="eastAsia" w:ascii="Times New Roman"/>
          <w:color w:val="auto"/>
          <w:sz w:val="24"/>
          <w:szCs w:val="20"/>
          <w:highlight w:val="none"/>
          <w:lang w:eastAsia="zh-CN"/>
        </w:rPr>
        <w:t>，</w:t>
      </w:r>
      <w:r>
        <w:rPr>
          <w:rFonts w:hint="eastAsia" w:ascii="Times New Roman"/>
          <w:color w:val="auto"/>
          <w:sz w:val="24"/>
          <w:szCs w:val="20"/>
          <w:highlight w:val="none"/>
        </w:rPr>
        <w:t>未经审查</w:t>
      </w:r>
      <w:r>
        <w:rPr>
          <w:rFonts w:hint="eastAsia" w:ascii="Times New Roman"/>
          <w:color w:val="auto"/>
          <w:sz w:val="24"/>
          <w:szCs w:val="20"/>
          <w:highlight w:val="none"/>
          <w:lang w:eastAsia="zh-CN"/>
        </w:rPr>
        <w:t>、</w:t>
      </w:r>
      <w:r>
        <w:rPr>
          <w:rFonts w:hint="eastAsia" w:ascii="Times New Roman"/>
          <w:color w:val="auto"/>
          <w:sz w:val="24"/>
          <w:szCs w:val="20"/>
          <w:highlight w:val="none"/>
        </w:rPr>
        <w:t>审查不合格</w:t>
      </w:r>
      <w:r>
        <w:rPr>
          <w:rFonts w:hint="eastAsia" w:ascii="Times New Roman"/>
          <w:color w:val="auto"/>
          <w:sz w:val="24"/>
          <w:szCs w:val="20"/>
          <w:highlight w:val="none"/>
          <w:lang w:val="en-US" w:eastAsia="zh-CN"/>
        </w:rPr>
        <w:t>或</w:t>
      </w:r>
      <w:r>
        <w:rPr>
          <w:rFonts w:hint="eastAsia" w:ascii="Times New Roman"/>
          <w:color w:val="auto"/>
          <w:sz w:val="24"/>
          <w:szCs w:val="20"/>
          <w:highlight w:val="none"/>
        </w:rPr>
        <w:t>不符合项</w:t>
      </w:r>
      <w:r>
        <w:rPr>
          <w:rFonts w:hint="eastAsia" w:ascii="Times New Roman"/>
          <w:color w:val="auto"/>
          <w:sz w:val="24"/>
          <w:szCs w:val="20"/>
          <w:highlight w:val="none"/>
          <w:lang w:val="en-US" w:eastAsia="zh-CN"/>
        </w:rPr>
        <w:t>未有效</w:t>
      </w:r>
      <w:r>
        <w:rPr>
          <w:rFonts w:hint="eastAsia" w:ascii="Times New Roman"/>
          <w:color w:val="auto"/>
          <w:sz w:val="24"/>
          <w:szCs w:val="20"/>
          <w:highlight w:val="none"/>
        </w:rPr>
        <w:t>整改</w:t>
      </w:r>
      <w:r>
        <w:rPr>
          <w:rFonts w:hint="eastAsia" w:ascii="Times New Roman"/>
          <w:color w:val="auto"/>
          <w:sz w:val="24"/>
          <w:szCs w:val="20"/>
          <w:highlight w:val="none"/>
          <w:lang w:eastAsia="zh-CN"/>
        </w:rPr>
        <w:t>的</w:t>
      </w:r>
      <w:r>
        <w:rPr>
          <w:rFonts w:hint="eastAsia" w:ascii="Times New Roman"/>
          <w:color w:val="auto"/>
          <w:sz w:val="24"/>
          <w:szCs w:val="20"/>
          <w:highlight w:val="none"/>
        </w:rPr>
        <w:t>，</w:t>
      </w:r>
      <w:r>
        <w:rPr>
          <w:rFonts w:hint="eastAsia" w:ascii="Times New Roman"/>
          <w:color w:val="auto"/>
          <w:sz w:val="24"/>
          <w:szCs w:val="20"/>
          <w:highlight w:val="none"/>
          <w:lang w:eastAsia="zh-CN"/>
        </w:rPr>
        <w:t>投标人</w:t>
      </w:r>
      <w:r>
        <w:rPr>
          <w:rFonts w:hint="eastAsia" w:ascii="Times New Roman"/>
          <w:color w:val="auto"/>
          <w:sz w:val="24"/>
          <w:szCs w:val="20"/>
          <w:highlight w:val="none"/>
        </w:rPr>
        <w:t>不允许开工</w:t>
      </w:r>
      <w:r>
        <w:rPr>
          <w:rFonts w:hint="eastAsia" w:ascii="Times New Roman"/>
          <w:color w:val="auto"/>
          <w:sz w:val="24"/>
          <w:szCs w:val="20"/>
          <w:highlight w:val="none"/>
          <w:lang w:eastAsia="zh-CN"/>
        </w:rPr>
        <w:t>，</w:t>
      </w:r>
      <w:r>
        <w:rPr>
          <w:rFonts w:hint="eastAsia" w:ascii="Times New Roman"/>
          <w:color w:val="auto"/>
          <w:sz w:val="24"/>
          <w:szCs w:val="20"/>
          <w:highlight w:val="none"/>
        </w:rPr>
        <w:t>由此产生的费用由</w:t>
      </w:r>
      <w:r>
        <w:rPr>
          <w:rFonts w:hint="eastAsia" w:ascii="Times New Roman"/>
          <w:color w:val="auto"/>
          <w:sz w:val="24"/>
          <w:szCs w:val="20"/>
          <w:highlight w:val="none"/>
          <w:lang w:eastAsia="zh-CN"/>
        </w:rPr>
        <w:t>投标人</w:t>
      </w:r>
      <w:r>
        <w:rPr>
          <w:rFonts w:hint="eastAsia" w:ascii="Times New Roman"/>
          <w:color w:val="auto"/>
          <w:sz w:val="24"/>
          <w:szCs w:val="20"/>
          <w:highlight w:val="none"/>
        </w:rPr>
        <w:t>自行承担。</w:t>
      </w:r>
      <w:r>
        <w:rPr>
          <w:rFonts w:hint="eastAsia" w:ascii="Times New Roman"/>
          <w:color w:val="auto"/>
          <w:sz w:val="24"/>
          <w:szCs w:val="20"/>
          <w:highlight w:val="none"/>
          <w:lang w:val="en-US" w:eastAsia="zh-CN"/>
        </w:rPr>
        <w:t>现场自查审查</w:t>
      </w:r>
      <w:r>
        <w:rPr>
          <w:rFonts w:hint="eastAsia" w:ascii="Times New Roman"/>
          <w:color w:val="auto"/>
          <w:sz w:val="24"/>
          <w:szCs w:val="20"/>
          <w:highlight w:val="none"/>
        </w:rPr>
        <w:t>内容应包括：人员经验和资质、关键人员变更、规定的教育培训（尤其新员工、转岗员工）；设备设施的完整性、安全性、专业设备检测检验合规性和施工机具状况</w:t>
      </w:r>
      <w:r>
        <w:rPr>
          <w:rFonts w:hint="eastAsia" w:ascii="Times New Roman"/>
          <w:color w:val="auto"/>
          <w:sz w:val="24"/>
          <w:szCs w:val="20"/>
          <w:highlight w:val="none"/>
          <w:lang w:eastAsia="zh-CN"/>
        </w:rPr>
        <w:t>；</w:t>
      </w:r>
      <w:r>
        <w:rPr>
          <w:rFonts w:hint="eastAsia" w:ascii="Times New Roman"/>
          <w:color w:val="auto"/>
          <w:sz w:val="24"/>
          <w:szCs w:val="20"/>
          <w:highlight w:val="none"/>
          <w:lang w:val="en-US" w:eastAsia="zh-CN"/>
        </w:rPr>
        <w:t>投标人在招标人的驻地安全环保设施情况；施工现场围挡、标识等情况</w:t>
      </w:r>
      <w:r>
        <w:rPr>
          <w:rFonts w:hint="eastAsia" w:ascii="Times New Roman"/>
          <w:color w:val="auto"/>
          <w:sz w:val="24"/>
          <w:szCs w:val="20"/>
          <w:highlight w:val="none"/>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b w:val="0"/>
          <w:bCs w:val="0"/>
          <w:color w:val="auto"/>
          <w:kern w:val="0"/>
          <w:sz w:val="28"/>
          <w:szCs w:val="28"/>
          <w:highlight w:val="none"/>
        </w:rPr>
      </w:pPr>
      <w:bookmarkStart w:id="275" w:name="_Toc31549"/>
      <w:bookmarkStart w:id="276" w:name="_Toc123"/>
      <w:bookmarkStart w:id="277" w:name="_Toc9652"/>
      <w:bookmarkStart w:id="278" w:name="_Toc25950"/>
      <w:bookmarkStart w:id="279" w:name="_Toc22795"/>
      <w:r>
        <w:rPr>
          <w:rFonts w:hint="eastAsia" w:ascii="Times New Roman" w:hAnsi="Times New Roman" w:eastAsia="黑体" w:cs="Times New Roman"/>
          <w:b w:val="0"/>
          <w:bCs w:val="0"/>
          <w:color w:val="auto"/>
          <w:kern w:val="0"/>
          <w:sz w:val="28"/>
          <w:szCs w:val="28"/>
          <w:highlight w:val="none"/>
        </w:rPr>
        <w:t>设备设施管理</w:t>
      </w:r>
      <w:bookmarkEnd w:id="268"/>
      <w:bookmarkEnd w:id="269"/>
      <w:bookmarkEnd w:id="270"/>
      <w:bookmarkEnd w:id="271"/>
      <w:bookmarkEnd w:id="272"/>
      <w:bookmarkEnd w:id="273"/>
      <w:bookmarkEnd w:id="274"/>
      <w:bookmarkEnd w:id="275"/>
      <w:bookmarkEnd w:id="276"/>
      <w:bookmarkEnd w:id="277"/>
      <w:bookmarkEnd w:id="278"/>
      <w:bookmarkEnd w:id="279"/>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cs="Times New Roman"/>
          <w:color w:val="auto"/>
          <w:sz w:val="24"/>
          <w:highlight w:val="none"/>
          <w:lang w:val="en-US" w:eastAsia="zh-CN"/>
        </w:rPr>
        <w:t>组织或委托</w:t>
      </w:r>
      <w:r>
        <w:rPr>
          <w:rFonts w:hint="eastAsia" w:ascii="Times New Roman"/>
          <w:color w:val="auto"/>
          <w:sz w:val="24"/>
          <w:highlight w:val="none"/>
        </w:rPr>
        <w:t>监理单位（如涉及</w:t>
      </w:r>
      <w:r>
        <w:rPr>
          <w:rFonts w:hint="eastAsia" w:ascii="Times New Roman"/>
          <w:color w:val="auto"/>
          <w:sz w:val="24"/>
          <w:highlight w:val="none"/>
          <w:lang w:eastAsia="zh-CN"/>
        </w:rPr>
        <w:t>）</w:t>
      </w:r>
      <w:r>
        <w:rPr>
          <w:rFonts w:hint="eastAsia"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提供的</w:t>
      </w:r>
      <w:r>
        <w:rPr>
          <w:rFonts w:hint="eastAsia" w:ascii="Times New Roman" w:cs="Times New Roman"/>
          <w:color w:val="auto"/>
          <w:sz w:val="24"/>
          <w:highlight w:val="none"/>
          <w:lang w:val="en-US" w:eastAsia="zh-CN"/>
        </w:rPr>
        <w:t>设备设施</w:t>
      </w:r>
      <w:r>
        <w:rPr>
          <w:rFonts w:hint="eastAsia" w:ascii="Times New Roman" w:hAnsi="Times New Roman" w:cs="Times New Roman"/>
          <w:color w:val="auto"/>
          <w:sz w:val="24"/>
          <w:highlight w:val="none"/>
          <w:lang w:val="en-US" w:eastAsia="zh-CN"/>
        </w:rPr>
        <w:t>进行进场验收，对于租赁设备应组织租赁单位和使用单位一同进行验收。</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宋体" w:cs="Times New Roman"/>
          <w:color w:val="auto"/>
          <w:kern w:val="0"/>
          <w:sz w:val="24"/>
          <w:szCs w:val="20"/>
          <w:highlight w:val="none"/>
          <w:lang w:val="en-US" w:eastAsia="zh-CN"/>
        </w:rPr>
      </w:pPr>
      <w:bookmarkStart w:id="280" w:name="_Toc120117901"/>
      <w:bookmarkStart w:id="281" w:name="_Toc19152"/>
      <w:r>
        <w:rPr>
          <w:rFonts w:hint="eastAsia" w:ascii="Times New Roman" w:hAnsi="Times New Roman" w:eastAsia="宋体" w:cs="Times New Roman"/>
          <w:color w:val="auto"/>
          <w:kern w:val="0"/>
          <w:sz w:val="24"/>
          <w:szCs w:val="20"/>
          <w:highlight w:val="none"/>
          <w:lang w:val="en-US" w:eastAsia="zh-CN"/>
        </w:rPr>
        <w:t>对因设备和工具的保管、维修以及在使用过程中发生的故障损坏遗失或造成伤亡事故，由</w:t>
      </w:r>
      <w:r>
        <w:rPr>
          <w:rFonts w:hint="eastAsia" w:ascii="Times New Roman" w:cs="Times New Roman"/>
          <w:color w:val="auto"/>
          <w:kern w:val="0"/>
          <w:sz w:val="24"/>
          <w:szCs w:val="20"/>
          <w:highlight w:val="none"/>
          <w:lang w:val="en-US" w:eastAsia="zh-CN"/>
        </w:rPr>
        <w:t>投标人</w:t>
      </w:r>
      <w:r>
        <w:rPr>
          <w:rFonts w:hint="eastAsia" w:ascii="Times New Roman" w:hAnsi="Times New Roman" w:eastAsia="宋体" w:cs="Times New Roman"/>
          <w:color w:val="auto"/>
          <w:kern w:val="0"/>
          <w:sz w:val="24"/>
          <w:szCs w:val="20"/>
          <w:highlight w:val="none"/>
          <w:lang w:val="en-US" w:eastAsia="zh-CN"/>
        </w:rPr>
        <w:t>自行承担全部责任。</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color w:val="auto"/>
          <w:sz w:val="24"/>
          <w:highlight w:val="none"/>
        </w:rPr>
        <w:t>确保投入现场使用的</w:t>
      </w:r>
      <w:r>
        <w:rPr>
          <w:rFonts w:hint="eastAsia" w:ascii="Times New Roman" w:hAnsi="Times New Roman" w:cs="Times New Roman"/>
          <w:color w:val="auto"/>
          <w:sz w:val="24"/>
          <w:highlight w:val="none"/>
          <w:lang w:val="en-US" w:eastAsia="zh-CN"/>
        </w:rPr>
        <w:t>材料、工器具、机械设备、防护用品和检测仪器</w:t>
      </w:r>
      <w:r>
        <w:rPr>
          <w:rFonts w:hint="eastAsia" w:ascii="Times New Roman"/>
          <w:color w:val="auto"/>
          <w:sz w:val="24"/>
          <w:highlight w:val="none"/>
        </w:rPr>
        <w:t>符合</w:t>
      </w:r>
      <w:r>
        <w:rPr>
          <w:rFonts w:hint="eastAsia" w:ascii="Times New Roman" w:hAnsi="Times New Roman" w:cs="Times New Roman"/>
          <w:color w:val="auto"/>
          <w:sz w:val="24"/>
          <w:highlight w:val="none"/>
          <w:lang w:val="en-US" w:eastAsia="zh-CN"/>
        </w:rPr>
        <w:t>法律法规</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标准</w:t>
      </w:r>
      <w:r>
        <w:rPr>
          <w:rFonts w:hint="eastAsia" w:ascii="Times New Roman" w:cs="Times New Roman"/>
          <w:color w:val="auto"/>
          <w:sz w:val="24"/>
          <w:highlight w:val="none"/>
          <w:lang w:val="en-US" w:eastAsia="zh-CN"/>
        </w:rPr>
        <w:t>规范及</w:t>
      </w:r>
      <w:r>
        <w:rPr>
          <w:rFonts w:hint="eastAsia" w:ascii="Times New Roman" w:hAnsi="Times New Roman" w:cs="Times New Roman"/>
          <w:color w:val="auto"/>
          <w:sz w:val="24"/>
          <w:highlight w:val="none"/>
          <w:lang w:val="en-US" w:eastAsia="zh-CN"/>
        </w:rPr>
        <w:t>合同</w:t>
      </w:r>
      <w:r>
        <w:rPr>
          <w:rFonts w:hint="eastAsia" w:ascii="Times New Roman"/>
          <w:color w:val="auto"/>
          <w:sz w:val="24"/>
          <w:highlight w:val="none"/>
        </w:rPr>
        <w:t>要求，禁止使用国家明令淘汰的设备和自行加工</w:t>
      </w:r>
      <w:r>
        <w:rPr>
          <w:rFonts w:hint="eastAsia" w:ascii="Times New Roman"/>
          <w:color w:val="auto"/>
          <w:sz w:val="24"/>
          <w:highlight w:val="none"/>
          <w:lang w:val="en-US" w:eastAsia="zh-CN"/>
        </w:rPr>
        <w:t>且未经过检验</w:t>
      </w:r>
      <w:r>
        <w:rPr>
          <w:rFonts w:hint="eastAsia" w:ascii="Times New Roman"/>
          <w:color w:val="auto"/>
          <w:sz w:val="24"/>
          <w:highlight w:val="none"/>
        </w:rPr>
        <w:t>的工具。</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w:t>
      </w:r>
      <w:r>
        <w:rPr>
          <w:rFonts w:hint="eastAsia" w:ascii="Times New Roman" w:hAnsi="Times New Roman" w:cs="Times New Roman"/>
          <w:color w:val="auto"/>
          <w:sz w:val="24"/>
          <w:highlight w:val="none"/>
          <w:lang w:val="en-US" w:eastAsia="zh-CN"/>
        </w:rPr>
        <w:t>使用的设备应具有出厂合格证明、检验证明（</w:t>
      </w:r>
      <w:r>
        <w:rPr>
          <w:rFonts w:hint="eastAsia" w:ascii="Times New Roman" w:cs="Times New Roman"/>
          <w:color w:val="auto"/>
          <w:sz w:val="24"/>
          <w:highlight w:val="none"/>
          <w:lang w:val="en-US" w:eastAsia="zh-CN"/>
        </w:rPr>
        <w:t>由</w:t>
      </w:r>
      <w:r>
        <w:rPr>
          <w:rFonts w:hint="eastAsia" w:ascii="Times New Roman" w:hAnsi="Times New Roman" w:cs="Times New Roman"/>
          <w:color w:val="auto"/>
          <w:sz w:val="24"/>
          <w:highlight w:val="none"/>
          <w:lang w:val="en-US" w:eastAsia="zh-CN"/>
        </w:rPr>
        <w:t>主管部门出具）、保险证明及自检证明等有效的证书和检验报告。尤其是特种设备</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应有生产许可证，并经注册、登记备案。</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确保所有</w:t>
      </w:r>
      <w:r>
        <w:rPr>
          <w:rFonts w:hint="eastAsia" w:ascii="Times New Roman" w:hAnsi="Times New Roman" w:cs="Times New Roman"/>
          <w:color w:val="auto"/>
          <w:sz w:val="24"/>
          <w:highlight w:val="none"/>
          <w:lang w:val="en-US" w:eastAsia="zh-CN"/>
        </w:rPr>
        <w:t>机械设备应按照法律法规和标准要求配备齐全有效的保险、限位等安全设施和装置</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所有起重吊索具（如钢丝绳、卸扣等）经过第三方检验检测合格</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负责现场组立的起重设备的报监备案工作，并</w:t>
      </w:r>
      <w:r>
        <w:rPr>
          <w:rFonts w:hint="eastAsia" w:ascii="Times New Roman" w:cs="Times New Roman"/>
          <w:color w:val="auto"/>
          <w:sz w:val="24"/>
          <w:highlight w:val="none"/>
          <w:lang w:val="en-US" w:eastAsia="zh-CN"/>
        </w:rPr>
        <w:t>将</w:t>
      </w:r>
      <w:r>
        <w:rPr>
          <w:rFonts w:hint="eastAsia" w:ascii="Times New Roman" w:hAnsi="Times New Roman" w:cs="Times New Roman"/>
          <w:color w:val="auto"/>
          <w:sz w:val="24"/>
          <w:highlight w:val="none"/>
          <w:lang w:val="en-US" w:eastAsia="zh-CN"/>
        </w:rPr>
        <w:t>安装单位和租赁单位的相关人员纳入</w:t>
      </w:r>
      <w:r>
        <w:rPr>
          <w:rFonts w:hint="eastAsia" w:ascii="Times New Roman" w:cs="Times New Roman"/>
          <w:color w:val="auto"/>
          <w:sz w:val="24"/>
          <w:highlight w:val="none"/>
          <w:lang w:val="en-US" w:eastAsia="zh-CN"/>
        </w:rPr>
        <w:t>自身员工</w:t>
      </w:r>
      <w:r>
        <w:rPr>
          <w:rFonts w:hint="eastAsia" w:ascii="Times New Roman" w:hAnsi="Times New Roman" w:cs="Times New Roman"/>
          <w:color w:val="auto"/>
          <w:sz w:val="24"/>
          <w:highlight w:val="none"/>
          <w:lang w:val="en-US" w:eastAsia="zh-CN"/>
        </w:rPr>
        <w:t>管理。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应配置施工设备管理人员，特种设备管理人员应取得资格持证上岗。</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应建立和完善设备管理、使用、维修、保养、检查等规章制度，</w:t>
      </w:r>
      <w:r>
        <w:rPr>
          <w:rFonts w:hint="eastAsia" w:ascii="Times New Roman" w:hAnsi="Times New Roman" w:cs="Times New Roman"/>
          <w:color w:val="auto"/>
          <w:sz w:val="24"/>
          <w:highlight w:val="none"/>
          <w:lang w:val="en-US" w:eastAsia="zh-CN"/>
        </w:rPr>
        <w:t>做好工器具、机械设备和检测仪器维护保养管理，</w:t>
      </w:r>
      <w:r>
        <w:rPr>
          <w:rFonts w:hint="eastAsia" w:ascii="Times New Roman"/>
          <w:color w:val="auto"/>
          <w:sz w:val="24"/>
          <w:highlight w:val="none"/>
        </w:rPr>
        <w:t>建立设备管理台帐，</w:t>
      </w:r>
      <w:r>
        <w:rPr>
          <w:rFonts w:hint="eastAsia" w:ascii="Times New Roman" w:hAnsi="Times New Roman" w:cs="Times New Roman"/>
          <w:color w:val="auto"/>
          <w:sz w:val="24"/>
          <w:highlight w:val="none"/>
          <w:lang w:val="en-US" w:eastAsia="zh-CN"/>
        </w:rPr>
        <w:t>保障工器具、机械设备和检测仪器处于安全可靠、完好可用状态的要求。对于租用的工器具、机械设备和检测仪器，应明确提供方和使用方的安全责任。</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应建立和完善设备管理台账及设备检查标准，明确不同设备设施的检查频次、检查项目及责任人，</w:t>
      </w:r>
      <w:r>
        <w:rPr>
          <w:rFonts w:hint="eastAsia" w:ascii="Times New Roman"/>
          <w:color w:val="auto"/>
          <w:sz w:val="24"/>
          <w:highlight w:val="none"/>
        </w:rPr>
        <w:t>每月</w:t>
      </w:r>
      <w:r>
        <w:rPr>
          <w:rFonts w:hint="eastAsia" w:ascii="Times New Roman"/>
          <w:color w:val="auto"/>
          <w:sz w:val="24"/>
          <w:highlight w:val="none"/>
          <w:lang w:val="en-US" w:eastAsia="zh-CN"/>
        </w:rPr>
        <w:t>至少</w:t>
      </w:r>
      <w:r>
        <w:rPr>
          <w:rFonts w:hint="eastAsia" w:ascii="Times New Roman"/>
          <w:color w:val="auto"/>
          <w:sz w:val="24"/>
          <w:highlight w:val="none"/>
        </w:rPr>
        <w:t>开展</w:t>
      </w:r>
      <w:r>
        <w:rPr>
          <w:rFonts w:hint="eastAsia" w:ascii="Times New Roman"/>
          <w:color w:val="auto"/>
          <w:sz w:val="24"/>
          <w:highlight w:val="none"/>
          <w:lang w:val="en-US" w:eastAsia="zh-CN"/>
        </w:rPr>
        <w:t>一次</w:t>
      </w:r>
      <w:r>
        <w:rPr>
          <w:rFonts w:hint="eastAsia" w:ascii="Times New Roman"/>
          <w:color w:val="auto"/>
          <w:sz w:val="24"/>
          <w:highlight w:val="none"/>
        </w:rPr>
        <w:t>设备</w:t>
      </w:r>
      <w:r>
        <w:rPr>
          <w:rFonts w:hint="eastAsia" w:ascii="Times New Roman"/>
          <w:color w:val="auto"/>
          <w:sz w:val="24"/>
          <w:highlight w:val="none"/>
          <w:lang w:val="en-US" w:eastAsia="zh-CN"/>
        </w:rPr>
        <w:t>设施</w:t>
      </w:r>
      <w:r>
        <w:rPr>
          <w:rFonts w:hint="eastAsia" w:ascii="Times New Roman"/>
          <w:color w:val="auto"/>
          <w:sz w:val="24"/>
          <w:highlight w:val="none"/>
        </w:rPr>
        <w:t>检查</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在</w:t>
      </w:r>
      <w:r>
        <w:rPr>
          <w:rFonts w:hint="eastAsia" w:ascii="Times New Roman"/>
          <w:color w:val="auto"/>
          <w:sz w:val="24"/>
          <w:highlight w:val="none"/>
          <w:lang w:eastAsia="zh-CN"/>
        </w:rPr>
        <w:t>招标人</w:t>
      </w:r>
      <w:r>
        <w:rPr>
          <w:rFonts w:hint="eastAsia" w:ascii="Times New Roman"/>
          <w:color w:val="auto"/>
          <w:sz w:val="24"/>
          <w:highlight w:val="none"/>
        </w:rPr>
        <w:t>施工现场内，未经</w:t>
      </w:r>
      <w:r>
        <w:rPr>
          <w:rFonts w:hint="eastAsia" w:ascii="Times New Roman"/>
          <w:color w:val="auto"/>
          <w:sz w:val="24"/>
          <w:highlight w:val="none"/>
          <w:lang w:eastAsia="zh-CN"/>
        </w:rPr>
        <w:t>招标人</w:t>
      </w:r>
      <w:r>
        <w:rPr>
          <w:rFonts w:hint="eastAsia" w:ascii="Times New Roman"/>
          <w:color w:val="auto"/>
          <w:sz w:val="24"/>
          <w:highlight w:val="none"/>
        </w:rPr>
        <w:t>书面授权</w:t>
      </w:r>
      <w:r>
        <w:rPr>
          <w:rFonts w:hint="eastAsia" w:ascii="Times New Roman"/>
          <w:color w:val="auto"/>
          <w:sz w:val="24"/>
          <w:highlight w:val="none"/>
          <w:lang w:val="en-US" w:eastAsia="zh-CN"/>
        </w:rPr>
        <w:t>严禁</w:t>
      </w:r>
      <w:r>
        <w:rPr>
          <w:rFonts w:hint="eastAsia" w:ascii="Times New Roman"/>
          <w:color w:val="auto"/>
          <w:sz w:val="24"/>
          <w:highlight w:val="none"/>
        </w:rPr>
        <w:t>操作</w:t>
      </w:r>
      <w:r>
        <w:rPr>
          <w:rFonts w:hint="eastAsia" w:ascii="Times New Roman"/>
          <w:color w:val="auto"/>
          <w:sz w:val="24"/>
          <w:highlight w:val="none"/>
          <w:lang w:eastAsia="zh-CN"/>
        </w:rPr>
        <w:t>招标人</w:t>
      </w:r>
      <w:r>
        <w:rPr>
          <w:rFonts w:hint="eastAsia" w:ascii="Times New Roman"/>
          <w:color w:val="auto"/>
          <w:sz w:val="24"/>
          <w:highlight w:val="none"/>
        </w:rPr>
        <w:t>所属任何设备，</w:t>
      </w:r>
      <w:r>
        <w:rPr>
          <w:rFonts w:hint="eastAsia" w:ascii="Times New Roman"/>
          <w:color w:val="auto"/>
          <w:sz w:val="24"/>
          <w:highlight w:val="none"/>
          <w:lang w:val="en-US" w:eastAsia="zh-CN"/>
        </w:rPr>
        <w:t>严禁</w:t>
      </w:r>
      <w:r>
        <w:rPr>
          <w:rFonts w:hint="eastAsia" w:ascii="Times New Roman"/>
          <w:color w:val="auto"/>
          <w:sz w:val="24"/>
          <w:highlight w:val="none"/>
        </w:rPr>
        <w:t>关闭或打开任何阀门、开关和电路。如必须操作时，</w:t>
      </w:r>
      <w:r>
        <w:rPr>
          <w:rFonts w:hint="eastAsia" w:ascii="Times New Roman"/>
          <w:color w:val="auto"/>
          <w:sz w:val="24"/>
          <w:highlight w:val="none"/>
          <w:lang w:eastAsia="zh-CN"/>
        </w:rPr>
        <w:t>投标人</w:t>
      </w:r>
      <w:r>
        <w:rPr>
          <w:rFonts w:hint="eastAsia" w:ascii="Times New Roman"/>
          <w:color w:val="auto"/>
          <w:sz w:val="24"/>
          <w:highlight w:val="none"/>
        </w:rPr>
        <w:t>要办理相关作业许可手续。</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282" w:name="_Toc24841"/>
      <w:bookmarkStart w:id="283" w:name="_Toc29122"/>
      <w:bookmarkStart w:id="284" w:name="_Toc26544"/>
      <w:bookmarkStart w:id="285" w:name="_Toc5623"/>
      <w:bookmarkStart w:id="286" w:name="_Toc31905"/>
      <w:bookmarkStart w:id="287" w:name="_Toc16439"/>
      <w:bookmarkStart w:id="288" w:name="_Toc12184"/>
      <w:r>
        <w:rPr>
          <w:rFonts w:hint="eastAsia" w:ascii="Times New Roman" w:hAnsi="Times New Roman" w:eastAsia="黑体" w:cs="Times New Roman"/>
          <w:color w:val="auto"/>
          <w:kern w:val="0"/>
          <w:sz w:val="28"/>
          <w:szCs w:val="28"/>
          <w:highlight w:val="none"/>
          <w:lang w:val="en-US" w:eastAsia="zh-CN"/>
        </w:rPr>
        <w:t>人员管理</w:t>
      </w:r>
      <w:bookmarkEnd w:id="282"/>
      <w:bookmarkEnd w:id="283"/>
      <w:bookmarkEnd w:id="284"/>
      <w:bookmarkEnd w:id="285"/>
      <w:bookmarkEnd w:id="286"/>
      <w:bookmarkEnd w:id="287"/>
      <w:bookmarkEnd w:id="288"/>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eastAsia" w:ascii="Times New Roman"/>
          <w:color w:val="auto"/>
          <w:sz w:val="24"/>
          <w:highlight w:val="none"/>
          <w:lang w:val="en-US" w:eastAsia="zh-CN"/>
        </w:rPr>
        <w:t>严格审核投标人进场</w:t>
      </w:r>
      <w:r>
        <w:rPr>
          <w:rFonts w:hint="default" w:ascii="Times New Roman"/>
          <w:color w:val="auto"/>
          <w:sz w:val="24"/>
          <w:highlight w:val="none"/>
        </w:rPr>
        <w:t>关键岗位</w:t>
      </w:r>
      <w:r>
        <w:rPr>
          <w:rFonts w:hint="eastAsia" w:ascii="Times New Roman"/>
          <w:color w:val="auto"/>
          <w:sz w:val="24"/>
          <w:highlight w:val="none"/>
          <w:lang w:eastAsia="zh-CN"/>
        </w:rPr>
        <w:t>、</w:t>
      </w:r>
      <w:r>
        <w:rPr>
          <w:rFonts w:hint="default" w:ascii="Times New Roman"/>
          <w:color w:val="auto"/>
          <w:sz w:val="24"/>
          <w:highlight w:val="none"/>
        </w:rPr>
        <w:t>HSE</w:t>
      </w:r>
      <w:r>
        <w:rPr>
          <w:rFonts w:hint="eastAsia" w:ascii="Times New Roman"/>
          <w:color w:val="auto"/>
          <w:sz w:val="24"/>
          <w:highlight w:val="none"/>
          <w:lang w:val="en-US" w:eastAsia="zh-CN"/>
        </w:rPr>
        <w:t>等所有人员的资格证书、工伤保险、职业健康体检报告、培训教育记录等相关资料，并定期检查投标人的安全教育、健康监护档案等材料，</w:t>
      </w:r>
      <w:r>
        <w:rPr>
          <w:rFonts w:hint="default" w:ascii="Times New Roman"/>
          <w:color w:val="auto"/>
          <w:sz w:val="24"/>
          <w:highlight w:val="none"/>
        </w:rPr>
        <w:t>确保满足项目要求。</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eastAsia" w:ascii="Times New Roman"/>
          <w:color w:val="auto"/>
          <w:sz w:val="24"/>
          <w:highlight w:val="none"/>
          <w:lang w:val="en-US" w:eastAsia="zh-CN"/>
        </w:rPr>
        <w:t>建立</w:t>
      </w:r>
      <w:r>
        <w:rPr>
          <w:rFonts w:hint="default" w:ascii="Times New Roman"/>
          <w:color w:val="auto"/>
          <w:sz w:val="24"/>
          <w:highlight w:val="none"/>
          <w:lang w:val="en-US" w:eastAsia="zh-CN"/>
        </w:rPr>
        <w:t>关键岗位人员能力评估考核机制，开展专项或不定期考核，对考核不合格的，要求</w:t>
      </w:r>
      <w:r>
        <w:rPr>
          <w:rFonts w:hint="eastAsia" w:ascii="Times New Roman"/>
          <w:color w:val="auto"/>
          <w:sz w:val="24"/>
          <w:highlight w:val="none"/>
          <w:lang w:val="en-US" w:eastAsia="zh-CN"/>
        </w:rPr>
        <w:t>投标人</w:t>
      </w:r>
      <w:r>
        <w:rPr>
          <w:rFonts w:hint="default" w:ascii="Times New Roman"/>
          <w:color w:val="auto"/>
          <w:sz w:val="24"/>
          <w:highlight w:val="none"/>
          <w:lang w:val="en-US" w:eastAsia="zh-CN"/>
        </w:rPr>
        <w:t>进行更换。</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default" w:ascii="Times New Roman"/>
          <w:color w:val="auto"/>
          <w:sz w:val="24"/>
          <w:highlight w:val="none"/>
        </w:rPr>
        <w:t>对</w:t>
      </w:r>
      <w:r>
        <w:rPr>
          <w:rFonts w:hint="eastAsia" w:ascii="Times New Roman"/>
          <w:color w:val="auto"/>
          <w:sz w:val="24"/>
          <w:highlight w:val="none"/>
          <w:lang w:eastAsia="zh-CN"/>
        </w:rPr>
        <w:t>投标人</w:t>
      </w:r>
      <w:r>
        <w:rPr>
          <w:rFonts w:hint="default" w:ascii="Times New Roman"/>
          <w:color w:val="auto"/>
          <w:sz w:val="24"/>
          <w:highlight w:val="none"/>
        </w:rPr>
        <w:t>提出的人员变更进行核实批准，时时督促并严格考核，保证</w:t>
      </w:r>
      <w:r>
        <w:rPr>
          <w:rFonts w:hint="eastAsia" w:ascii="Times New Roman"/>
          <w:color w:val="auto"/>
          <w:sz w:val="24"/>
          <w:highlight w:val="none"/>
          <w:lang w:eastAsia="zh-CN"/>
        </w:rPr>
        <w:t>投标人</w:t>
      </w:r>
      <w:r>
        <w:rPr>
          <w:rFonts w:hint="default" w:ascii="Times New Roman"/>
          <w:color w:val="auto"/>
          <w:sz w:val="24"/>
          <w:highlight w:val="none"/>
        </w:rPr>
        <w:t>人员稳定率。</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lang w:val="en-US" w:eastAsia="zh-CN"/>
        </w:rPr>
      </w:pPr>
      <w:r>
        <w:rPr>
          <w:rFonts w:hint="default" w:ascii="Times New Roman"/>
          <w:color w:val="auto"/>
          <w:sz w:val="24"/>
          <w:highlight w:val="none"/>
          <w:lang w:val="en-US" w:eastAsia="zh-CN"/>
        </w:rPr>
        <w:t>组织对承包商人员进行基本安全技能和知识考核，未达到考核标准要求的人员限制作业范围或停止作业。</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应指定项目负责人，成立安全管理组织机构，配备安全管理人员，作业队伍小于10人的队伍配备1名兼职人员，大于等于10人的队伍每30人配备1名（至少配备1名）专职人员，提供其相应资质及管理经历材料报招标人备案。</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在</w:t>
      </w:r>
      <w:r>
        <w:rPr>
          <w:rFonts w:hint="eastAsia" w:ascii="Times New Roman"/>
          <w:color w:val="auto"/>
          <w:sz w:val="24"/>
          <w:highlight w:val="none"/>
        </w:rPr>
        <w:t>合同签订前应</w:t>
      </w:r>
      <w:r>
        <w:rPr>
          <w:rFonts w:hint="eastAsia" w:ascii="Times New Roman"/>
          <w:color w:val="auto"/>
          <w:sz w:val="24"/>
          <w:highlight w:val="none"/>
          <w:lang w:val="en-US" w:eastAsia="zh-CN"/>
        </w:rPr>
        <w:t>将</w:t>
      </w:r>
      <w:r>
        <w:rPr>
          <w:rFonts w:hint="eastAsia" w:ascii="Times New Roman"/>
          <w:color w:val="auto"/>
          <w:sz w:val="24"/>
          <w:highlight w:val="none"/>
        </w:rPr>
        <w:t>主要负责人和专职安全管理人员资格证书、特种作业人员操作证</w:t>
      </w:r>
      <w:r>
        <w:rPr>
          <w:rFonts w:hint="eastAsia" w:ascii="Times New Roman"/>
          <w:color w:val="auto"/>
          <w:sz w:val="24"/>
          <w:highlight w:val="none"/>
          <w:lang w:eastAsia="zh-CN"/>
        </w:rPr>
        <w:t>、</w:t>
      </w:r>
      <w:r>
        <w:rPr>
          <w:rFonts w:hint="eastAsia" w:ascii="Times New Roman"/>
          <w:color w:val="auto"/>
          <w:sz w:val="24"/>
          <w:highlight w:val="none"/>
          <w:lang w:val="en-US" w:eastAsia="zh-CN"/>
        </w:rPr>
        <w:t>特种设备操作证</w:t>
      </w:r>
      <w:r>
        <w:rPr>
          <w:rFonts w:hint="eastAsia" w:ascii="Times New Roman"/>
          <w:color w:val="auto"/>
          <w:sz w:val="24"/>
          <w:highlight w:val="none"/>
        </w:rPr>
        <w:t>等材料</w:t>
      </w:r>
      <w:r>
        <w:rPr>
          <w:rFonts w:hint="eastAsia" w:ascii="Times New Roman"/>
          <w:color w:val="auto"/>
          <w:sz w:val="24"/>
          <w:highlight w:val="none"/>
          <w:lang w:val="en-US" w:eastAsia="zh-CN"/>
        </w:rPr>
        <w:t>提交给招标人进行</w:t>
      </w:r>
      <w:r>
        <w:rPr>
          <w:rFonts w:hint="eastAsia" w:ascii="Times New Roman"/>
          <w:color w:val="auto"/>
          <w:sz w:val="24"/>
          <w:highlight w:val="none"/>
        </w:rPr>
        <w:t>资质审查。</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保证项目所有</w:t>
      </w:r>
      <w:r>
        <w:rPr>
          <w:rFonts w:hint="eastAsia" w:ascii="Times New Roman"/>
          <w:color w:val="auto"/>
          <w:sz w:val="24"/>
          <w:highlight w:val="none"/>
        </w:rPr>
        <w:t>员工必须经过</w:t>
      </w:r>
      <w:r>
        <w:rPr>
          <w:rFonts w:hint="eastAsia" w:ascii="Times New Roman"/>
          <w:color w:val="auto"/>
          <w:sz w:val="24"/>
          <w:highlight w:val="none"/>
          <w:lang w:val="en-US" w:eastAsia="zh-CN"/>
        </w:rPr>
        <w:t>自身的</w:t>
      </w:r>
      <w:r>
        <w:rPr>
          <w:rFonts w:hint="eastAsia" w:ascii="Times New Roman"/>
          <w:color w:val="auto"/>
          <w:sz w:val="24"/>
          <w:highlight w:val="none"/>
        </w:rPr>
        <w:t>三级安全教育、技术培训，</w:t>
      </w:r>
      <w:r>
        <w:rPr>
          <w:rFonts w:hint="eastAsia" w:ascii="Times New Roman"/>
          <w:color w:val="auto"/>
          <w:sz w:val="24"/>
          <w:highlight w:val="none"/>
          <w:lang w:val="en-US" w:eastAsia="zh-CN"/>
        </w:rPr>
        <w:t>必须</w:t>
      </w:r>
      <w:r>
        <w:rPr>
          <w:rFonts w:hint="eastAsia" w:ascii="Times New Roman"/>
          <w:color w:val="auto"/>
          <w:sz w:val="24"/>
          <w:highlight w:val="none"/>
        </w:rPr>
        <w:t>熟练掌握基本</w:t>
      </w:r>
      <w:r>
        <w:rPr>
          <w:rFonts w:hint="eastAsia" w:ascii="Times New Roman"/>
          <w:color w:val="auto"/>
          <w:sz w:val="24"/>
          <w:highlight w:val="none"/>
          <w:lang w:val="en-US" w:eastAsia="zh-CN"/>
        </w:rPr>
        <w:t>HSE</w:t>
      </w:r>
      <w:r>
        <w:rPr>
          <w:rFonts w:hint="eastAsia" w:ascii="Times New Roman"/>
          <w:color w:val="auto"/>
          <w:sz w:val="24"/>
          <w:highlight w:val="none"/>
        </w:rPr>
        <w:t>知识和技能，</w:t>
      </w:r>
      <w:r>
        <w:rPr>
          <w:rFonts w:hint="eastAsia" w:ascii="Times New Roman"/>
          <w:color w:val="auto"/>
          <w:sz w:val="24"/>
          <w:highlight w:val="none"/>
          <w:lang w:val="en-US" w:eastAsia="zh-CN"/>
        </w:rPr>
        <w:t>且</w:t>
      </w:r>
      <w:r>
        <w:rPr>
          <w:rFonts w:hint="eastAsia" w:ascii="Times New Roman"/>
          <w:color w:val="auto"/>
          <w:sz w:val="24"/>
          <w:highlight w:val="none"/>
        </w:rPr>
        <w:t>每年至少进行一次</w:t>
      </w:r>
      <w:r>
        <w:rPr>
          <w:rFonts w:hint="eastAsia" w:ascii="Times New Roman"/>
          <w:color w:val="auto"/>
          <w:sz w:val="24"/>
          <w:highlight w:val="none"/>
          <w:lang w:val="en-US" w:eastAsia="zh-CN"/>
        </w:rPr>
        <w:t>再培训和</w:t>
      </w:r>
      <w:r>
        <w:rPr>
          <w:rFonts w:hint="eastAsia" w:ascii="Times New Roman"/>
          <w:color w:val="auto"/>
          <w:sz w:val="24"/>
          <w:highlight w:val="none"/>
        </w:rPr>
        <w:t>安全考试</w:t>
      </w:r>
      <w:r>
        <w:rPr>
          <w:rFonts w:hint="eastAsia" w:ascii="Times New Roman"/>
          <w:color w:val="auto"/>
          <w:sz w:val="24"/>
          <w:highlight w:val="none"/>
          <w:lang w:eastAsia="zh-CN"/>
        </w:rPr>
        <w:t>，</w:t>
      </w:r>
      <w:r>
        <w:rPr>
          <w:rFonts w:hint="eastAsia" w:ascii="Times New Roman"/>
          <w:color w:val="auto"/>
          <w:sz w:val="24"/>
          <w:highlight w:val="none"/>
        </w:rPr>
        <w:t>并提供</w:t>
      </w:r>
      <w:r>
        <w:rPr>
          <w:rFonts w:hint="eastAsia" w:ascii="Times New Roman"/>
          <w:color w:val="auto"/>
          <w:sz w:val="24"/>
          <w:highlight w:val="none"/>
          <w:lang w:eastAsia="zh-CN"/>
        </w:rPr>
        <w:t>投标人</w:t>
      </w:r>
      <w:r>
        <w:rPr>
          <w:rFonts w:hint="eastAsia" w:ascii="Times New Roman"/>
          <w:color w:val="auto"/>
          <w:sz w:val="24"/>
          <w:highlight w:val="none"/>
        </w:rPr>
        <w:t>单位一个月内至少2小时的安全培训和</w:t>
      </w:r>
      <w:r>
        <w:rPr>
          <w:rFonts w:hint="eastAsia" w:ascii="Times New Roman"/>
          <w:color w:val="auto"/>
          <w:sz w:val="24"/>
          <w:highlight w:val="none"/>
          <w:lang w:val="en-US" w:eastAsia="zh-CN"/>
        </w:rPr>
        <w:t>考试</w:t>
      </w:r>
      <w:r>
        <w:rPr>
          <w:rFonts w:hint="eastAsia" w:ascii="Times New Roman"/>
          <w:color w:val="auto"/>
          <w:sz w:val="24"/>
          <w:highlight w:val="none"/>
        </w:rPr>
        <w:t>记录。</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组织开展高风险作业、现场检查发现突出问题的专项培训，并通过考试、问询、现场操作等方式测试培训效果。</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rPr>
        <w:t>安排身心健康、称职的员工</w:t>
      </w:r>
      <w:r>
        <w:rPr>
          <w:rFonts w:hint="eastAsia" w:ascii="Times New Roman"/>
          <w:color w:val="auto"/>
          <w:sz w:val="24"/>
          <w:highlight w:val="none"/>
          <w:lang w:val="en-US" w:eastAsia="zh-CN"/>
        </w:rPr>
        <w:t>入场工作，保证均参加职业健康体检，确保进场人员身体条件符合作业要求，并为其建立健康监护档案。</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Arial Narrow" w:hAnsi="Arial Narrow" w:cs="宋体"/>
          <w:color w:val="auto"/>
          <w:kern w:val="0"/>
          <w:sz w:val="24"/>
          <w:highlight w:val="none"/>
          <w:lang w:val="en-US" w:eastAsia="zh-CN"/>
        </w:rPr>
        <w:t>确保所有入场</w:t>
      </w:r>
      <w:r>
        <w:rPr>
          <w:rFonts w:ascii="Arial Narrow" w:hAnsi="Arial Narrow" w:cs="宋体"/>
          <w:color w:val="auto"/>
          <w:kern w:val="0"/>
          <w:sz w:val="24"/>
          <w:highlight w:val="none"/>
        </w:rPr>
        <w:t>人员</w:t>
      </w:r>
      <w:r>
        <w:rPr>
          <w:rFonts w:hint="eastAsia" w:ascii="Arial Narrow" w:hAnsi="Arial Narrow" w:cs="宋体"/>
          <w:color w:val="auto"/>
          <w:kern w:val="0"/>
          <w:sz w:val="24"/>
          <w:highlight w:val="none"/>
          <w:lang w:val="en-US" w:eastAsia="zh-CN"/>
        </w:rPr>
        <w:t>都</w:t>
      </w:r>
      <w:r>
        <w:rPr>
          <w:rFonts w:ascii="Arial Narrow" w:hAnsi="Arial Narrow" w:cs="宋体"/>
          <w:color w:val="auto"/>
          <w:kern w:val="0"/>
          <w:sz w:val="24"/>
          <w:highlight w:val="none"/>
        </w:rPr>
        <w:t>经过</w:t>
      </w:r>
      <w:r>
        <w:rPr>
          <w:rFonts w:hint="eastAsia" w:ascii="Arial Narrow" w:hAnsi="Arial Narrow" w:cs="宋体"/>
          <w:color w:val="auto"/>
          <w:kern w:val="0"/>
          <w:sz w:val="24"/>
          <w:highlight w:val="none"/>
          <w:lang w:val="en-US" w:eastAsia="zh-CN"/>
        </w:rPr>
        <w:t>招标人</w:t>
      </w:r>
      <w:r>
        <w:rPr>
          <w:rFonts w:ascii="Arial Narrow" w:hAnsi="Arial Narrow" w:cs="宋体"/>
          <w:color w:val="auto"/>
          <w:kern w:val="0"/>
          <w:sz w:val="24"/>
          <w:highlight w:val="none"/>
        </w:rPr>
        <w:t>组织的入场培训，并经</w:t>
      </w:r>
      <w:r>
        <w:rPr>
          <w:rFonts w:hint="eastAsia" w:ascii="Arial Narrow" w:hAnsi="Arial Narrow" w:cs="宋体"/>
          <w:color w:val="auto"/>
          <w:kern w:val="0"/>
          <w:sz w:val="24"/>
          <w:highlight w:val="none"/>
          <w:lang w:val="en-US" w:eastAsia="zh-CN"/>
        </w:rPr>
        <w:t>招标人</w:t>
      </w:r>
      <w:r>
        <w:rPr>
          <w:rFonts w:ascii="Arial Narrow" w:hAnsi="Arial Narrow" w:cs="宋体"/>
          <w:color w:val="auto"/>
          <w:kern w:val="0"/>
          <w:sz w:val="24"/>
          <w:highlight w:val="none"/>
        </w:rPr>
        <w:t>考核合格。</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应采取一切允许的措施确保</w:t>
      </w:r>
      <w:r>
        <w:rPr>
          <w:rFonts w:hint="eastAsia" w:ascii="Times New Roman"/>
          <w:color w:val="auto"/>
          <w:sz w:val="24"/>
          <w:highlight w:val="none"/>
          <w:lang w:eastAsia="zh-CN"/>
        </w:rPr>
        <w:t>关键</w:t>
      </w:r>
      <w:r>
        <w:rPr>
          <w:rFonts w:hint="eastAsia" w:ascii="Times New Roman"/>
          <w:color w:val="auto"/>
          <w:sz w:val="24"/>
          <w:highlight w:val="none"/>
          <w:lang w:val="en-US" w:eastAsia="zh-CN"/>
        </w:rPr>
        <w:t>岗位</w:t>
      </w:r>
      <w:r>
        <w:rPr>
          <w:rFonts w:hint="eastAsia" w:ascii="Times New Roman"/>
          <w:color w:val="auto"/>
          <w:sz w:val="24"/>
          <w:highlight w:val="none"/>
          <w:lang w:eastAsia="zh-CN"/>
        </w:rPr>
        <w:t>人员</w:t>
      </w:r>
      <w:r>
        <w:rPr>
          <w:rFonts w:hint="eastAsia" w:ascii="Times New Roman"/>
          <w:color w:val="auto"/>
          <w:sz w:val="24"/>
          <w:highlight w:val="none"/>
          <w:lang w:val="en-US" w:eastAsia="zh-CN"/>
        </w:rPr>
        <w:t>稳定率，当出现变更时</w:t>
      </w:r>
      <w:r>
        <w:rPr>
          <w:rFonts w:hint="eastAsia" w:ascii="Times New Roman"/>
          <w:color w:val="auto"/>
          <w:sz w:val="24"/>
          <w:highlight w:val="none"/>
          <w:lang w:eastAsia="zh-CN"/>
        </w:rPr>
        <w:t>需</w:t>
      </w:r>
      <w:r>
        <w:rPr>
          <w:rFonts w:hint="eastAsia" w:ascii="Times New Roman"/>
          <w:color w:val="auto"/>
          <w:sz w:val="24"/>
          <w:highlight w:val="none"/>
          <w:lang w:val="en-US" w:eastAsia="zh-CN"/>
        </w:rPr>
        <w:t>报招标人</w:t>
      </w:r>
      <w:r>
        <w:rPr>
          <w:rFonts w:hint="eastAsia" w:ascii="Times New Roman"/>
          <w:color w:val="auto"/>
          <w:sz w:val="24"/>
          <w:highlight w:val="none"/>
          <w:lang w:eastAsia="zh-CN"/>
        </w:rPr>
        <w:t>审批后方能实施。</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确保安排所有入场人员具有合法的劳动关系，并为其购买工伤保险。对于</w:t>
      </w:r>
      <w:r>
        <w:rPr>
          <w:rFonts w:hint="eastAsia" w:ascii="Times New Roman"/>
          <w:color w:val="auto"/>
          <w:sz w:val="24"/>
          <w:highlight w:val="none"/>
        </w:rPr>
        <w:t>从事</w:t>
      </w:r>
      <w:r>
        <w:rPr>
          <w:rFonts w:hint="eastAsia" w:ascii="Times New Roman"/>
          <w:color w:val="auto"/>
          <w:sz w:val="24"/>
          <w:highlight w:val="none"/>
          <w:lang w:val="en-US" w:eastAsia="zh-CN"/>
        </w:rPr>
        <w:t>较大风险作业</w:t>
      </w:r>
      <w:r>
        <w:rPr>
          <w:rFonts w:hint="eastAsia" w:ascii="Times New Roman"/>
          <w:color w:val="auto"/>
          <w:sz w:val="24"/>
          <w:highlight w:val="none"/>
        </w:rPr>
        <w:t>人员购买适当的人身意外伤害保险</w:t>
      </w:r>
      <w:r>
        <w:rPr>
          <w:rFonts w:hint="eastAsia" w:ascii="Times New Roman"/>
          <w:color w:val="auto"/>
          <w:sz w:val="24"/>
          <w:highlight w:val="none"/>
          <w:lang w:eastAsia="zh-CN"/>
        </w:rPr>
        <w:t>。</w:t>
      </w:r>
      <w:r>
        <w:rPr>
          <w:rFonts w:hint="eastAsia" w:ascii="Times New Roman"/>
          <w:color w:val="auto"/>
          <w:sz w:val="24"/>
          <w:highlight w:val="none"/>
          <w:lang w:val="en-US" w:eastAsia="zh-CN"/>
        </w:rPr>
        <w:t>两种</w:t>
      </w:r>
      <w:r>
        <w:rPr>
          <w:rFonts w:hint="eastAsia" w:ascii="Times New Roman"/>
          <w:color w:val="auto"/>
          <w:sz w:val="24"/>
          <w:highlight w:val="none"/>
        </w:rPr>
        <w:t>保险不得从</w:t>
      </w:r>
      <w:r>
        <w:rPr>
          <w:rFonts w:hint="eastAsia" w:ascii="Times New Roman"/>
          <w:color w:val="auto"/>
          <w:sz w:val="24"/>
          <w:highlight w:val="none"/>
          <w:lang w:val="en-US" w:eastAsia="zh-CN"/>
        </w:rPr>
        <w:t>员工</w:t>
      </w:r>
      <w:r>
        <w:rPr>
          <w:rFonts w:hint="eastAsia" w:ascii="Times New Roman"/>
          <w:color w:val="auto"/>
          <w:sz w:val="24"/>
          <w:highlight w:val="none"/>
        </w:rPr>
        <w:t>的工资和福利中扣除</w:t>
      </w:r>
      <w:r>
        <w:rPr>
          <w:rFonts w:hint="eastAsia" w:ascii="Times New Roman"/>
          <w:color w:val="auto"/>
          <w:sz w:val="24"/>
          <w:highlight w:val="none"/>
          <w:lang w:eastAsia="zh-CN"/>
        </w:rPr>
        <w:t>。</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89" w:name="_Toc29682"/>
      <w:bookmarkStart w:id="290" w:name="_Toc27497"/>
      <w:bookmarkStart w:id="291" w:name="_Toc12191"/>
      <w:bookmarkStart w:id="292" w:name="_Toc9063"/>
      <w:bookmarkStart w:id="293" w:name="_Toc122533300"/>
      <w:bookmarkStart w:id="294" w:name="_Toc1703"/>
      <w:bookmarkStart w:id="295" w:name="_Toc2695"/>
      <w:bookmarkStart w:id="296" w:name="_Toc17050"/>
      <w:bookmarkStart w:id="297" w:name="_Toc20766"/>
      <w:bookmarkStart w:id="298" w:name="_Toc23533"/>
      <w:r>
        <w:rPr>
          <w:rFonts w:hint="eastAsia" w:ascii="Times New Roman" w:hAnsi="Times New Roman" w:eastAsia="黑体" w:cs="Times New Roman"/>
          <w:color w:val="auto"/>
          <w:kern w:val="0"/>
          <w:sz w:val="28"/>
          <w:szCs w:val="28"/>
          <w:highlight w:val="none"/>
        </w:rPr>
        <w:t>作业安全管理</w:t>
      </w:r>
      <w:bookmarkEnd w:id="280"/>
      <w:bookmarkEnd w:id="281"/>
      <w:bookmarkEnd w:id="289"/>
      <w:bookmarkEnd w:id="290"/>
      <w:bookmarkEnd w:id="291"/>
      <w:bookmarkEnd w:id="292"/>
      <w:bookmarkEnd w:id="293"/>
      <w:bookmarkEnd w:id="294"/>
      <w:bookmarkEnd w:id="295"/>
      <w:bookmarkEnd w:id="296"/>
      <w:bookmarkEnd w:id="297"/>
      <w:bookmarkEnd w:id="298"/>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严格对管理职责范围内的专项施工方案和安全技术措施进行审查、备案或批准。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作业过程中，</w:t>
      </w:r>
      <w:r>
        <w:rPr>
          <w:rFonts w:hint="eastAsia" w:ascii="Times New Roman"/>
          <w:color w:val="auto"/>
          <w:sz w:val="24"/>
          <w:highlight w:val="none"/>
          <w:lang w:val="en-US" w:eastAsia="zh-CN"/>
        </w:rPr>
        <w:t>应</w:t>
      </w:r>
      <w:r>
        <w:rPr>
          <w:rFonts w:hint="eastAsia" w:ascii="Times New Roman"/>
          <w:color w:val="auto"/>
          <w:sz w:val="24"/>
          <w:highlight w:val="none"/>
        </w:rPr>
        <w:t>为</w:t>
      </w:r>
      <w:r>
        <w:rPr>
          <w:rFonts w:hint="eastAsia" w:ascii="Times New Roman"/>
          <w:color w:val="auto"/>
          <w:sz w:val="24"/>
          <w:highlight w:val="none"/>
          <w:lang w:eastAsia="zh-CN"/>
        </w:rPr>
        <w:t>投标人</w:t>
      </w:r>
      <w:r>
        <w:rPr>
          <w:rFonts w:hint="eastAsia" w:ascii="Times New Roman"/>
          <w:color w:val="auto"/>
          <w:sz w:val="24"/>
          <w:highlight w:val="none"/>
        </w:rPr>
        <w:t>提供安全的作业场所和环境，并进行有效的</w:t>
      </w:r>
      <w:r>
        <w:rPr>
          <w:rFonts w:hint="eastAsia" w:ascii="Times New Roman"/>
          <w:color w:val="auto"/>
          <w:sz w:val="24"/>
          <w:highlight w:val="none"/>
          <w:lang w:eastAsia="zh-CN"/>
        </w:rPr>
        <w:t>H</w:t>
      </w:r>
      <w:r>
        <w:rPr>
          <w:rFonts w:hint="eastAsia" w:ascii="Times New Roman"/>
          <w:color w:val="auto"/>
          <w:sz w:val="24"/>
          <w:highlight w:val="none"/>
          <w:lang w:val="en-US" w:eastAsia="zh-CN"/>
        </w:rPr>
        <w:t>SE</w:t>
      </w:r>
      <w:r>
        <w:rPr>
          <w:rFonts w:hint="eastAsia" w:ascii="Times New Roman"/>
          <w:color w:val="auto"/>
          <w:sz w:val="24"/>
          <w:highlight w:val="none"/>
        </w:rPr>
        <w:t>监督。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在同一区域内有多个作业单位同时作业时，</w:t>
      </w:r>
      <w:r>
        <w:rPr>
          <w:rFonts w:hint="eastAsia" w:ascii="Times New Roman"/>
          <w:color w:val="auto"/>
          <w:sz w:val="24"/>
          <w:highlight w:val="none"/>
          <w:lang w:eastAsia="zh-CN"/>
        </w:rPr>
        <w:t>招标人</w:t>
      </w:r>
      <w:r>
        <w:rPr>
          <w:rFonts w:hint="eastAsia" w:ascii="Times New Roman"/>
          <w:color w:val="auto"/>
          <w:sz w:val="24"/>
          <w:highlight w:val="none"/>
        </w:rPr>
        <w:t>应组织</w:t>
      </w:r>
      <w:r>
        <w:rPr>
          <w:rFonts w:hint="eastAsia" w:ascii="Times New Roman"/>
          <w:color w:val="auto"/>
          <w:sz w:val="24"/>
          <w:highlight w:val="none"/>
          <w:lang w:val="en-US" w:eastAsia="zh-CN"/>
        </w:rPr>
        <w:t>签订</w:t>
      </w:r>
      <w:r>
        <w:rPr>
          <w:rFonts w:hint="eastAsia" w:ascii="Times New Roman"/>
          <w:color w:val="auto"/>
          <w:sz w:val="24"/>
          <w:highlight w:val="none"/>
        </w:rPr>
        <w:t>交叉作业安全协议，</w:t>
      </w:r>
      <w:r>
        <w:rPr>
          <w:rFonts w:hint="eastAsia" w:ascii="Times New Roman" w:cs="Times New Roman"/>
          <w:color w:val="auto"/>
          <w:sz w:val="24"/>
          <w:highlight w:val="none"/>
          <w:lang w:val="en-US" w:eastAsia="zh-CN"/>
        </w:rPr>
        <w:t>指定总协调人，</w:t>
      </w:r>
      <w:r>
        <w:rPr>
          <w:rFonts w:hint="eastAsia" w:ascii="Times New Roman"/>
          <w:color w:val="auto"/>
          <w:sz w:val="24"/>
          <w:highlight w:val="none"/>
        </w:rPr>
        <w:t>统一协调安全管理（有总包单位时，由总包单位负责，并将管理方案报</w:t>
      </w:r>
      <w:r>
        <w:rPr>
          <w:rFonts w:hint="eastAsia" w:ascii="Times New Roman"/>
          <w:color w:val="auto"/>
          <w:sz w:val="24"/>
          <w:highlight w:val="none"/>
          <w:lang w:eastAsia="zh-CN"/>
        </w:rPr>
        <w:t>招标人</w:t>
      </w:r>
      <w:r>
        <w:rPr>
          <w:rFonts w:hint="eastAsia" w:ascii="Times New Roman"/>
          <w:color w:val="auto"/>
          <w:sz w:val="24"/>
          <w:highlight w:val="none"/>
        </w:rPr>
        <w:t>备案）</w:t>
      </w:r>
      <w:r>
        <w:rPr>
          <w:rFonts w:hint="eastAsia" w:asci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开工前，按要求报告</w:t>
      </w:r>
      <w:r>
        <w:rPr>
          <w:rFonts w:hint="eastAsia" w:ascii="Times New Roman"/>
          <w:color w:val="auto"/>
          <w:sz w:val="24"/>
          <w:highlight w:val="none"/>
        </w:rPr>
        <w:t>人员动员计划、HSE施工组织设计、机具设备使用计划、项目HSE</w:t>
      </w:r>
      <w:r>
        <w:rPr>
          <w:rFonts w:hint="eastAsia" w:ascii="Times New Roman"/>
          <w:color w:val="auto"/>
          <w:sz w:val="24"/>
          <w:highlight w:val="none"/>
          <w:lang w:eastAsia="zh-CN"/>
        </w:rPr>
        <w:t>工作</w:t>
      </w:r>
      <w:r>
        <w:rPr>
          <w:rFonts w:hint="eastAsia" w:ascii="Times New Roman"/>
          <w:color w:val="auto"/>
          <w:sz w:val="24"/>
          <w:highlight w:val="none"/>
        </w:rPr>
        <w:t>计划、HSE管理制度、风险评估报告、应急预案</w:t>
      </w:r>
      <w:r>
        <w:rPr>
          <w:rFonts w:hint="eastAsia" w:ascii="Times New Roman"/>
          <w:color w:val="auto"/>
          <w:sz w:val="24"/>
          <w:highlight w:val="none"/>
          <w:lang w:val="en-US" w:eastAsia="zh-CN"/>
        </w:rPr>
        <w:t>至招标人</w:t>
      </w:r>
      <w:r>
        <w:rPr>
          <w:rFonts w:hint="eastAsia" w:ascii="Times New Roman"/>
          <w:color w:val="auto"/>
          <w:sz w:val="24"/>
          <w:highlight w:val="none"/>
        </w:rPr>
        <w:t>，并得到审查批准</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须</w:t>
      </w:r>
      <w:r>
        <w:rPr>
          <w:rFonts w:hint="eastAsia" w:ascii="Times New Roman" w:hAnsi="Times New Roman" w:cs="Times New Roman"/>
          <w:color w:val="auto"/>
          <w:sz w:val="24"/>
          <w:highlight w:val="none"/>
          <w:lang w:val="en-US" w:eastAsia="zh-CN"/>
        </w:rPr>
        <w:t>结合作业特点，识别作业过程中的安全风险，针对</w:t>
      </w:r>
      <w:r>
        <w:rPr>
          <w:rFonts w:hint="eastAsia" w:ascii="Times New Roman" w:cs="Times New Roman"/>
          <w:color w:val="auto"/>
          <w:sz w:val="24"/>
          <w:highlight w:val="none"/>
          <w:lang w:val="en-US" w:eastAsia="zh-CN"/>
        </w:rPr>
        <w:t>项目</w:t>
      </w:r>
      <w:r>
        <w:rPr>
          <w:rFonts w:hint="eastAsia" w:ascii="Times New Roman" w:hAnsi="Times New Roman" w:cs="Times New Roman"/>
          <w:color w:val="auto"/>
          <w:sz w:val="24"/>
          <w:highlight w:val="none"/>
          <w:lang w:val="en-US" w:eastAsia="zh-CN"/>
        </w:rPr>
        <w:t>涉及到的高风险作业编制专项施工方案和安全技术措施，</w:t>
      </w:r>
      <w:r>
        <w:rPr>
          <w:rFonts w:hint="eastAsia" w:ascii="Times New Roman" w:cs="Times New Roman"/>
          <w:color w:val="auto"/>
          <w:sz w:val="24"/>
          <w:highlight w:val="none"/>
          <w:lang w:val="en-US" w:eastAsia="zh-CN"/>
        </w:rPr>
        <w:t>按分级管理职责范围报招标人</w:t>
      </w:r>
      <w:r>
        <w:rPr>
          <w:rFonts w:hint="eastAsia" w:ascii="Times New Roman" w:hAnsi="Times New Roman" w:cs="Times New Roman"/>
          <w:color w:val="auto"/>
          <w:sz w:val="24"/>
          <w:highlight w:val="none"/>
          <w:lang w:val="en-US" w:eastAsia="zh-CN"/>
        </w:rPr>
        <w:t>审查和批准。必要时，涉及风险</w:t>
      </w:r>
      <w:r>
        <w:rPr>
          <w:rFonts w:hint="eastAsia" w:ascii="Times New Roman" w:cs="Times New Roman"/>
          <w:color w:val="auto"/>
          <w:sz w:val="24"/>
          <w:highlight w:val="none"/>
          <w:lang w:val="en-US" w:eastAsia="zh-CN"/>
        </w:rPr>
        <w:t>较</w:t>
      </w:r>
      <w:r>
        <w:rPr>
          <w:rFonts w:hint="eastAsia" w:ascii="Times New Roman" w:hAnsi="Times New Roman" w:cs="Times New Roman"/>
          <w:color w:val="auto"/>
          <w:sz w:val="24"/>
          <w:highlight w:val="none"/>
          <w:lang w:val="en-US" w:eastAsia="zh-CN"/>
        </w:rPr>
        <w:t>高作业的专项施工方案应进行专家论证。具体</w:t>
      </w:r>
      <w:r>
        <w:rPr>
          <w:rFonts w:hint="eastAsia" w:ascii="Times New Roman" w:cs="Times New Roman"/>
          <w:color w:val="auto"/>
          <w:sz w:val="24"/>
          <w:highlight w:val="none"/>
          <w:lang w:val="en-US" w:eastAsia="zh-CN"/>
        </w:rPr>
        <w:t>管理</w:t>
      </w:r>
      <w:r>
        <w:rPr>
          <w:rFonts w:hint="eastAsia" w:ascii="Times New Roman" w:hAnsi="Times New Roman" w:cs="Times New Roman"/>
          <w:color w:val="auto"/>
          <w:sz w:val="24"/>
          <w:highlight w:val="none"/>
          <w:lang w:val="en-US" w:eastAsia="zh-CN"/>
        </w:rPr>
        <w:t>执行</w:t>
      </w:r>
      <w:r>
        <w:rPr>
          <w:rFonts w:hint="eastAsia" w:ascii="Times New Roman" w:cs="Times New Roman"/>
          <w:color w:val="auto"/>
          <w:sz w:val="24"/>
          <w:highlight w:val="none"/>
          <w:lang w:val="en-US" w:eastAsia="zh-CN"/>
        </w:rPr>
        <w:t>中国海油</w:t>
      </w:r>
      <w:r>
        <w:rPr>
          <w:rFonts w:hint="eastAsia" w:ascii="Times New Roman" w:hAnsi="Times New Roman" w:cs="Times New Roman"/>
          <w:color w:val="auto"/>
          <w:sz w:val="24"/>
          <w:highlight w:val="none"/>
          <w:lang w:val="en-US" w:eastAsia="zh-CN"/>
        </w:rPr>
        <w:t>《中下游工程建设项目重大作业管理指南》的相关要求。</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严格遵守作业规范、操作规程和制度要求，有权利拒绝</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人员的违章指挥</w:t>
      </w:r>
      <w:r>
        <w:rPr>
          <w:rFonts w:hint="eastAsia" w:ascii="Times New Roman" w:cs="Times New Roman"/>
          <w:color w:val="auto"/>
          <w:sz w:val="24"/>
          <w:highlight w:val="none"/>
          <w:lang w:val="en-US" w:eastAsia="zh-CN"/>
        </w:rPr>
        <w:t>和强令冒险作业，</w:t>
      </w:r>
      <w:r>
        <w:rPr>
          <w:rFonts w:hint="eastAsia" w:ascii="Times New Roman" w:hAnsi="Times New Roman" w:cs="Times New Roman"/>
          <w:color w:val="auto"/>
          <w:sz w:val="24"/>
          <w:highlight w:val="none"/>
          <w:lang w:val="en-US" w:eastAsia="zh-CN"/>
        </w:rPr>
        <w:t>对不符合要求的指令</w:t>
      </w:r>
      <w:r>
        <w:rPr>
          <w:rFonts w:hint="eastAsia" w:ascii="Times New Roman" w:cs="Times New Roman"/>
          <w:color w:val="auto"/>
          <w:sz w:val="24"/>
          <w:highlight w:val="none"/>
          <w:lang w:val="en-US" w:eastAsia="zh-CN"/>
        </w:rPr>
        <w:t>应</w:t>
      </w:r>
      <w:r>
        <w:rPr>
          <w:rFonts w:hint="eastAsia" w:ascii="Times New Roman" w:hAnsi="Times New Roman" w:cs="Times New Roman"/>
          <w:color w:val="auto"/>
          <w:sz w:val="24"/>
          <w:highlight w:val="none"/>
          <w:lang w:val="en-US" w:eastAsia="zh-CN"/>
        </w:rPr>
        <w:t>及时与</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进行协商沟通，必要时</w:t>
      </w:r>
      <w:r>
        <w:rPr>
          <w:rFonts w:hint="eastAsia" w:ascii="Times New Roman" w:cs="Times New Roman"/>
          <w:color w:val="auto"/>
          <w:sz w:val="24"/>
          <w:highlight w:val="none"/>
          <w:lang w:val="en-US" w:eastAsia="zh-CN"/>
        </w:rPr>
        <w:t>向招标人</w:t>
      </w:r>
      <w:r>
        <w:rPr>
          <w:rFonts w:hint="eastAsia" w:ascii="Times New Roman" w:hAnsi="Times New Roman" w:cs="Times New Roman"/>
          <w:color w:val="auto"/>
          <w:sz w:val="24"/>
          <w:highlight w:val="none"/>
          <w:lang w:val="en-US" w:eastAsia="zh-CN"/>
        </w:rPr>
        <w:t>和</w:t>
      </w:r>
      <w:r>
        <w:rPr>
          <w:rFonts w:hint="eastAsia" w:ascii="Times New Roman" w:cs="Times New Roman"/>
          <w:color w:val="auto"/>
          <w:sz w:val="24"/>
          <w:highlight w:val="none"/>
          <w:lang w:val="en-US" w:eastAsia="zh-CN"/>
        </w:rPr>
        <w:t>自身</w:t>
      </w:r>
      <w:r>
        <w:rPr>
          <w:rFonts w:hint="eastAsia" w:ascii="Times New Roman" w:hAnsi="Times New Roman" w:cs="Times New Roman"/>
          <w:color w:val="auto"/>
          <w:sz w:val="24"/>
          <w:highlight w:val="none"/>
          <w:lang w:val="en-US" w:eastAsia="zh-CN"/>
        </w:rPr>
        <w:t>上级主管部门或负责人员反映。</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针对进入受限空间</w:t>
      </w:r>
      <w:r>
        <w:rPr>
          <w:rFonts w:hint="eastAsia" w:ascii="Times New Roman"/>
          <w:color w:val="auto"/>
          <w:sz w:val="24"/>
          <w:highlight w:val="none"/>
          <w:lang w:eastAsia="zh-CN"/>
        </w:rPr>
        <w:t>、</w:t>
      </w:r>
      <w:r>
        <w:rPr>
          <w:rFonts w:hint="eastAsia" w:ascii="Times New Roman"/>
          <w:color w:val="auto"/>
          <w:sz w:val="24"/>
          <w:highlight w:val="none"/>
        </w:rPr>
        <w:t>吊装起重、</w:t>
      </w:r>
      <w:r>
        <w:rPr>
          <w:rFonts w:hint="eastAsia" w:ascii="Times New Roman"/>
          <w:color w:val="auto"/>
          <w:sz w:val="24"/>
          <w:highlight w:val="none"/>
          <w:lang w:val="en-US" w:eastAsia="zh-CN"/>
        </w:rPr>
        <w:t>动火等</w:t>
      </w:r>
      <w:r>
        <w:rPr>
          <w:rFonts w:hint="eastAsia" w:ascii="Times New Roman"/>
          <w:color w:val="auto"/>
          <w:sz w:val="24"/>
          <w:highlight w:val="none"/>
        </w:rPr>
        <w:t>高风险作业，实施前应组织对作业现场进行检查，落实各项安全保障措施</w:t>
      </w:r>
      <w:r>
        <w:rPr>
          <w:rFonts w:hint="eastAsia" w:ascii="Times New Roman"/>
          <w:color w:val="auto"/>
          <w:sz w:val="24"/>
          <w:highlight w:val="none"/>
          <w:lang w:eastAsia="zh-CN"/>
        </w:rPr>
        <w:t>，</w:t>
      </w:r>
      <w:r>
        <w:rPr>
          <w:rFonts w:hint="eastAsia" w:ascii="Times New Roman"/>
          <w:color w:val="auto"/>
          <w:sz w:val="24"/>
          <w:highlight w:val="none"/>
          <w:lang w:val="en-US" w:eastAsia="zh-CN"/>
        </w:rPr>
        <w:t>要</w:t>
      </w:r>
      <w:r>
        <w:rPr>
          <w:rFonts w:hint="eastAsia" w:ascii="Times New Roman" w:hAnsi="Times New Roman" w:cs="Times New Roman"/>
          <w:color w:val="auto"/>
          <w:sz w:val="24"/>
          <w:highlight w:val="none"/>
          <w:lang w:val="en-US" w:eastAsia="zh-CN"/>
        </w:rPr>
        <w:t>加强关键工序、重要环节的现场监督，需要进行作业许可管理的作业，必须严格按照</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作业许可制度的要求，</w:t>
      </w:r>
      <w:r>
        <w:rPr>
          <w:rFonts w:hint="default" w:ascii="Times New Roman" w:hAnsi="Times New Roman" w:cs="Times New Roman"/>
          <w:color w:val="auto"/>
          <w:sz w:val="24"/>
          <w:highlight w:val="none"/>
          <w:lang w:val="en-US" w:eastAsia="zh-CN"/>
        </w:rPr>
        <w:t>做好内部培训和教育</w:t>
      </w:r>
      <w:r>
        <w:rPr>
          <w:rFonts w:hint="eastAsia" w:ascii="Times New Roman" w:cs="Times New Roman"/>
          <w:color w:val="auto"/>
          <w:sz w:val="24"/>
          <w:highlight w:val="none"/>
          <w:lang w:val="en-US" w:eastAsia="zh-CN"/>
        </w:rPr>
        <w:t>、参与或组织安全技术交底、JHA分析、</w:t>
      </w:r>
      <w:r>
        <w:rPr>
          <w:rFonts w:hint="eastAsia" w:ascii="Times New Roman" w:hAnsi="Times New Roman" w:cs="Times New Roman"/>
          <w:color w:val="auto"/>
          <w:sz w:val="24"/>
          <w:highlight w:val="none"/>
          <w:lang w:val="en-US" w:eastAsia="zh-CN"/>
        </w:rPr>
        <w:t>相关作业票证办理</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配备符合要求的现场作业监护人员。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涉及特殊作业安排专人监护，及时查处“三违”行为，强化考核，提高安全执行力。</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建立</w:t>
      </w:r>
      <w:r>
        <w:rPr>
          <w:rFonts w:hint="eastAsia" w:ascii="Times New Roman"/>
          <w:color w:val="auto"/>
          <w:sz w:val="24"/>
          <w:highlight w:val="none"/>
        </w:rPr>
        <w:t>重要敏感时期提级管理领导带班机制，</w:t>
      </w:r>
      <w:r>
        <w:rPr>
          <w:rFonts w:hint="eastAsia" w:ascii="Times New Roman"/>
          <w:color w:val="auto"/>
          <w:sz w:val="24"/>
          <w:highlight w:val="none"/>
          <w:lang w:val="en-US" w:eastAsia="zh-CN"/>
        </w:rPr>
        <w:t>落实作业升级管理要求，</w:t>
      </w:r>
      <w:r>
        <w:rPr>
          <w:rFonts w:hint="eastAsia" w:ascii="Times New Roman"/>
          <w:color w:val="auto"/>
          <w:sz w:val="24"/>
          <w:highlight w:val="none"/>
        </w:rPr>
        <w:t>并签署安全承诺书</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特殊作业具体要求执行化学公司《特殊作业安全管理细则》</w:t>
      </w:r>
      <w:r>
        <w:rPr>
          <w:rFonts w:hint="eastAsia" w:ascii="Times New Roman" w:cs="Times New Roman"/>
          <w:color w:val="auto"/>
          <w:sz w:val="24"/>
          <w:highlight w:val="none"/>
          <w:lang w:val="en-US" w:eastAsia="zh-CN"/>
        </w:rPr>
        <w:t>以及招标人</w:t>
      </w:r>
      <w:r>
        <w:rPr>
          <w:rFonts w:hint="eastAsia" w:ascii="Times New Roman" w:hAnsi="Times New Roman" w:cs="Times New Roman"/>
          <w:color w:val="auto"/>
          <w:sz w:val="24"/>
          <w:highlight w:val="none"/>
          <w:lang w:val="en-US" w:eastAsia="zh-CN"/>
        </w:rPr>
        <w:t>的特殊作业相关制度。</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299" w:name="_Toc16653"/>
      <w:bookmarkStart w:id="300" w:name="_Toc120117902"/>
      <w:bookmarkStart w:id="301" w:name="_Toc29608"/>
      <w:bookmarkStart w:id="302" w:name="_Toc15311"/>
      <w:bookmarkStart w:id="303" w:name="_Toc30558"/>
      <w:bookmarkStart w:id="304" w:name="_Toc30104"/>
      <w:bookmarkStart w:id="305" w:name="_Toc122533301"/>
      <w:bookmarkStart w:id="306" w:name="_Toc28464"/>
      <w:bookmarkStart w:id="307" w:name="_Toc13536"/>
      <w:bookmarkStart w:id="308" w:name="_Toc15962"/>
      <w:bookmarkStart w:id="309" w:name="_Toc7162"/>
      <w:bookmarkStart w:id="310" w:name="_Toc5238"/>
      <w:r>
        <w:rPr>
          <w:rFonts w:hint="eastAsia" w:ascii="Times New Roman" w:hAnsi="Times New Roman" w:eastAsia="黑体" w:cs="Times New Roman"/>
          <w:color w:val="auto"/>
          <w:kern w:val="0"/>
          <w:sz w:val="28"/>
          <w:szCs w:val="28"/>
          <w:highlight w:val="none"/>
        </w:rPr>
        <w:t>交通安全管理</w:t>
      </w:r>
      <w:bookmarkEnd w:id="299"/>
      <w:bookmarkEnd w:id="300"/>
      <w:bookmarkEnd w:id="301"/>
      <w:bookmarkEnd w:id="302"/>
      <w:bookmarkEnd w:id="303"/>
      <w:bookmarkEnd w:id="304"/>
      <w:bookmarkEnd w:id="305"/>
      <w:bookmarkEnd w:id="306"/>
      <w:bookmarkEnd w:id="307"/>
      <w:bookmarkEnd w:id="308"/>
      <w:bookmarkEnd w:id="309"/>
      <w:bookmarkEnd w:id="310"/>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组织或委托监理单位（如涉及）对进入项目场地的车辆进行审核并办理入场手续，特别是加强对装运易燃、易爆、剧毒、放射性等化学危险物品或爆破器材车辆进入项目场地的管理。</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lang w:val="en-US" w:eastAsia="zh-CN"/>
        </w:rPr>
        <w:t>确保提供的</w:t>
      </w:r>
      <w:r>
        <w:rPr>
          <w:rFonts w:hint="eastAsia" w:ascii="Times New Roman"/>
          <w:color w:val="auto"/>
          <w:sz w:val="24"/>
          <w:highlight w:val="none"/>
        </w:rPr>
        <w:t>交通运输车辆（包括船舶）</w:t>
      </w:r>
      <w:r>
        <w:rPr>
          <w:rFonts w:hint="eastAsia" w:ascii="Times New Roman" w:cs="Times New Roman"/>
          <w:color w:val="auto"/>
          <w:sz w:val="24"/>
          <w:highlight w:val="none"/>
          <w:lang w:val="en-US" w:eastAsia="zh-CN"/>
        </w:rPr>
        <w:t>尤其是</w:t>
      </w:r>
      <w:r>
        <w:rPr>
          <w:rFonts w:hint="eastAsia" w:ascii="Times New Roman" w:hAnsi="Times New Roman" w:cs="Times New Roman"/>
          <w:color w:val="auto"/>
          <w:sz w:val="24"/>
          <w:highlight w:val="none"/>
          <w:lang w:val="en-US" w:eastAsia="zh-CN"/>
        </w:rPr>
        <w:t>装运易燃、易爆、剧毒、放射性等化学危险物品或爆破器材</w:t>
      </w:r>
      <w:r>
        <w:rPr>
          <w:rFonts w:hint="eastAsia" w:ascii="Times New Roman" w:cs="Times New Roman"/>
          <w:color w:val="auto"/>
          <w:sz w:val="24"/>
          <w:highlight w:val="none"/>
          <w:lang w:val="en-US" w:eastAsia="zh-CN"/>
        </w:rPr>
        <w:t>等</w:t>
      </w:r>
      <w:r>
        <w:rPr>
          <w:rFonts w:hint="eastAsia" w:ascii="Times New Roman" w:hAnsi="Times New Roman" w:cs="Times New Roman"/>
          <w:color w:val="auto"/>
          <w:sz w:val="24"/>
          <w:highlight w:val="none"/>
          <w:lang w:val="en-US" w:eastAsia="zh-CN"/>
        </w:rPr>
        <w:t>车辆</w:t>
      </w:r>
      <w:r>
        <w:rPr>
          <w:rFonts w:hint="eastAsia" w:ascii="Times New Roman" w:cs="Times New Roman"/>
          <w:color w:val="auto"/>
          <w:sz w:val="24"/>
          <w:highlight w:val="none"/>
          <w:lang w:val="en-US" w:eastAsia="zh-CN"/>
        </w:rPr>
        <w:t>及驾驶员和押运员</w:t>
      </w:r>
      <w:r>
        <w:rPr>
          <w:rFonts w:hint="eastAsia" w:ascii="Times New Roman" w:hAnsi="Times New Roman" w:cs="Times New Roman"/>
          <w:color w:val="auto"/>
          <w:sz w:val="24"/>
          <w:highlight w:val="none"/>
          <w:lang w:val="en-US" w:eastAsia="zh-CN"/>
        </w:rPr>
        <w:t>符合国家</w:t>
      </w:r>
      <w:r>
        <w:rPr>
          <w:rFonts w:hint="eastAsia" w:ascii="Times New Roman" w:cs="Times New Roman"/>
          <w:color w:val="auto"/>
          <w:sz w:val="24"/>
          <w:highlight w:val="none"/>
          <w:lang w:val="en-US" w:eastAsia="zh-CN"/>
        </w:rPr>
        <w:t>主管部门</w:t>
      </w:r>
      <w:r>
        <w:rPr>
          <w:rFonts w:hint="eastAsia" w:ascii="Times New Roman" w:hAnsi="Times New Roman" w:cs="Times New Roman"/>
          <w:color w:val="auto"/>
          <w:sz w:val="24"/>
          <w:highlight w:val="none"/>
          <w:lang w:val="en-US" w:eastAsia="zh-CN"/>
        </w:rPr>
        <w:t>的有关规定</w:t>
      </w:r>
      <w:r>
        <w:rPr>
          <w:rFonts w:hint="eastAsia" w:ascii="Times New Roman" w:cs="Times New Roman"/>
          <w:color w:val="auto"/>
          <w:sz w:val="24"/>
          <w:highlight w:val="none"/>
          <w:lang w:val="en-US" w:eastAsia="zh-CN"/>
        </w:rPr>
        <w:t>，</w:t>
      </w:r>
      <w:r>
        <w:rPr>
          <w:rFonts w:hint="eastAsia" w:ascii="Times New Roman"/>
          <w:color w:val="auto"/>
          <w:sz w:val="24"/>
          <w:highlight w:val="none"/>
        </w:rPr>
        <w:t>均应具备合格的年检标志及尾气合格证书，特种车辆和施工机械的噪声应符合国家有关标准的要求。</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明确</w:t>
      </w:r>
      <w:r>
        <w:rPr>
          <w:rFonts w:hint="eastAsia" w:ascii="Times New Roman" w:hAnsi="Times New Roman" w:cs="Times New Roman"/>
          <w:color w:val="auto"/>
          <w:sz w:val="24"/>
          <w:highlight w:val="none"/>
          <w:lang w:val="en-US" w:eastAsia="zh-CN"/>
        </w:rPr>
        <w:t>负责车辆和运输安全管理的</w:t>
      </w:r>
      <w:r>
        <w:rPr>
          <w:rFonts w:hint="eastAsia" w:ascii="Times New Roman" w:cs="Times New Roman"/>
          <w:color w:val="auto"/>
          <w:sz w:val="24"/>
          <w:highlight w:val="none"/>
          <w:lang w:val="en-US" w:eastAsia="zh-CN"/>
        </w:rPr>
        <w:t>负责人，</w:t>
      </w:r>
      <w:r>
        <w:rPr>
          <w:rFonts w:hint="eastAsia" w:ascii="Times New Roman" w:hAnsi="Times New Roman" w:cs="Times New Roman"/>
          <w:color w:val="auto"/>
          <w:sz w:val="24"/>
          <w:highlight w:val="none"/>
          <w:lang w:val="en-US" w:eastAsia="zh-CN"/>
        </w:rPr>
        <w:t>定期</w:t>
      </w:r>
      <w:r>
        <w:rPr>
          <w:rFonts w:hint="eastAsia" w:ascii="Times New Roman" w:cs="Times New Roman"/>
          <w:color w:val="auto"/>
          <w:sz w:val="24"/>
          <w:highlight w:val="none"/>
          <w:lang w:val="en-US" w:eastAsia="zh-CN"/>
        </w:rPr>
        <w:t>（每月至少一次）组织</w:t>
      </w:r>
      <w:r>
        <w:rPr>
          <w:rFonts w:hint="eastAsia" w:ascii="Times New Roman" w:hAnsi="Times New Roman" w:cs="Times New Roman"/>
          <w:color w:val="auto"/>
          <w:sz w:val="24"/>
          <w:highlight w:val="none"/>
          <w:lang w:val="en-US" w:eastAsia="zh-CN"/>
        </w:rPr>
        <w:t>检查提供的车辆的技术及安全状况</w:t>
      </w:r>
      <w:r>
        <w:rPr>
          <w:rFonts w:hint="eastAsia" w:ascii="Times New Roman" w:cs="Times New Roman"/>
          <w:color w:val="auto"/>
          <w:sz w:val="24"/>
          <w:highlight w:val="none"/>
          <w:lang w:val="en-US" w:eastAsia="zh-CN"/>
        </w:rPr>
        <w:t>，</w:t>
      </w:r>
      <w:r>
        <w:rPr>
          <w:rFonts w:hint="eastAsia" w:ascii="Times New Roman"/>
          <w:color w:val="auto"/>
          <w:sz w:val="24"/>
          <w:highlight w:val="none"/>
        </w:rPr>
        <w:t>确保在施工现场作业车辆车况良好，所有行驶在</w:t>
      </w:r>
      <w:r>
        <w:rPr>
          <w:rFonts w:hint="eastAsia" w:ascii="Times New Roman"/>
          <w:color w:val="auto"/>
          <w:sz w:val="24"/>
          <w:highlight w:val="none"/>
          <w:lang w:eastAsia="zh-CN"/>
        </w:rPr>
        <w:t>招标人</w:t>
      </w:r>
      <w:r>
        <w:rPr>
          <w:rFonts w:hint="eastAsia" w:ascii="Times New Roman"/>
          <w:color w:val="auto"/>
          <w:sz w:val="24"/>
          <w:highlight w:val="none"/>
        </w:rPr>
        <w:t>场所内的机动车辆</w:t>
      </w:r>
      <w:r>
        <w:rPr>
          <w:rFonts w:hint="eastAsia" w:ascii="Times New Roman"/>
          <w:color w:val="auto"/>
          <w:sz w:val="24"/>
          <w:highlight w:val="none"/>
          <w:lang w:val="en-US" w:eastAsia="zh-CN"/>
        </w:rPr>
        <w:t>严格</w:t>
      </w:r>
      <w:r>
        <w:rPr>
          <w:rFonts w:hint="eastAsia" w:ascii="Times New Roman"/>
          <w:color w:val="auto"/>
          <w:sz w:val="24"/>
          <w:highlight w:val="none"/>
        </w:rPr>
        <w:t>遵守</w:t>
      </w:r>
      <w:r>
        <w:rPr>
          <w:rFonts w:hint="eastAsia" w:ascii="Times New Roman"/>
          <w:color w:val="auto"/>
          <w:sz w:val="24"/>
          <w:highlight w:val="none"/>
          <w:lang w:val="en-US" w:eastAsia="zh-CN"/>
        </w:rPr>
        <w:t>招标人交通安全管理要求</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对进入封闭施工/生产区域的机动车辆办理入场手续。</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lang w:val="en-US" w:eastAsia="zh-CN"/>
        </w:rPr>
        <w:t>所有</w:t>
      </w:r>
      <w:r>
        <w:rPr>
          <w:rFonts w:hint="eastAsia" w:ascii="Times New Roman"/>
          <w:color w:val="auto"/>
          <w:sz w:val="24"/>
          <w:highlight w:val="none"/>
        </w:rPr>
        <w:t>装载危险品的车辆应有特别标志并办理相关许可手续。</w:t>
      </w:r>
      <w:r>
        <w:rPr>
          <w:rFonts w:hint="default" w:ascii="Times New Roman"/>
          <w:color w:val="auto"/>
          <w:sz w:val="24"/>
          <w:highlight w:val="none"/>
          <w:lang w:val="en-US"/>
        </w:rPr>
        <w:t>不允许用叉车、自卸车载人或运送</w:t>
      </w:r>
      <w:r>
        <w:rPr>
          <w:rFonts w:hint="eastAsia" w:ascii="Times New Roman"/>
          <w:color w:val="auto"/>
          <w:sz w:val="24"/>
          <w:highlight w:val="none"/>
          <w:lang w:val="en-US" w:eastAsia="zh-CN"/>
        </w:rPr>
        <w:t>未经严格固定的</w:t>
      </w:r>
      <w:r>
        <w:rPr>
          <w:rFonts w:hint="default" w:ascii="Times New Roman"/>
          <w:color w:val="auto"/>
          <w:sz w:val="24"/>
          <w:highlight w:val="none"/>
          <w:lang w:val="en-US"/>
        </w:rPr>
        <w:t>气瓶及其它危险化学品</w:t>
      </w:r>
      <w:r>
        <w:rPr>
          <w:rFonts w:hint="eastAsia" w:ascii="Times New Roman"/>
          <w:color w:val="auto"/>
          <w:sz w:val="24"/>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所有车辆不允许停在消防通道上。与施工无关车辆，不得进入施工区域。</w:t>
      </w:r>
      <w:r>
        <w:rPr>
          <w:rFonts w:hint="eastAsia" w:ascii="宋体" w:hAnsi="宋体" w:cs="宋体"/>
          <w:color w:val="auto"/>
          <w:sz w:val="24"/>
          <w:highlight w:val="none"/>
        </w:rPr>
        <w:t>所有交通工具禁止超员超载，严禁客货混装。</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rPr>
      </w:pPr>
      <w:r>
        <w:rPr>
          <w:rFonts w:hint="eastAsia" w:ascii="Times New Roman"/>
          <w:color w:val="auto"/>
          <w:sz w:val="24"/>
          <w:highlight w:val="none"/>
        </w:rPr>
        <w:t>运送土方的车辆，应有防漏、防扬尘措施。在水泥或沥青道路上，履带式车辆应由平板车装运或在履带下垫有足够长度、宽度和厚度的木板，做好路面保护措施。大型车辆以及加长车辆行驶应缓慢，必要时应有人指挥。</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定期组织</w:t>
      </w:r>
      <w:r>
        <w:rPr>
          <w:rFonts w:hint="eastAsia" w:hAnsi="宋体" w:cs="宋体"/>
          <w:color w:val="auto"/>
          <w:sz w:val="24"/>
          <w:highlight w:val="none"/>
          <w:lang w:val="en-US" w:eastAsia="zh-CN"/>
        </w:rPr>
        <w:t>开展交通安全</w:t>
      </w:r>
      <w:r>
        <w:rPr>
          <w:rFonts w:hint="eastAsia" w:ascii="宋体" w:hAnsi="宋体" w:cs="宋体"/>
          <w:color w:val="auto"/>
          <w:sz w:val="24"/>
          <w:highlight w:val="none"/>
        </w:rPr>
        <w:t>培训，确保乘车员已掌握安全乘坐知识</w:t>
      </w:r>
      <w:r>
        <w:rPr>
          <w:rFonts w:hint="eastAsia" w:hAnsi="宋体" w:cs="宋体"/>
          <w:color w:val="auto"/>
          <w:sz w:val="24"/>
          <w:highlight w:val="none"/>
          <w:lang w:eastAsia="zh-CN"/>
        </w:rPr>
        <w:t>，</w:t>
      </w:r>
      <w:r>
        <w:rPr>
          <w:rFonts w:hint="eastAsia" w:ascii="宋体" w:hAnsi="宋体" w:cs="宋体"/>
          <w:color w:val="auto"/>
          <w:sz w:val="24"/>
          <w:highlight w:val="none"/>
        </w:rPr>
        <w:t>并做好相关记录。</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11" w:name="_Toc16757"/>
      <w:bookmarkStart w:id="312" w:name="_Toc27161"/>
      <w:bookmarkStart w:id="313" w:name="_Toc25037"/>
      <w:bookmarkStart w:id="314" w:name="_Toc25270"/>
      <w:bookmarkStart w:id="315" w:name="_Toc8353"/>
      <w:bookmarkStart w:id="316" w:name="_Toc8377"/>
      <w:bookmarkStart w:id="317" w:name="_Toc32136"/>
      <w:bookmarkStart w:id="318" w:name="_Toc120117903"/>
      <w:bookmarkStart w:id="319" w:name="_Toc9496"/>
      <w:bookmarkStart w:id="320" w:name="_Toc122533302"/>
      <w:bookmarkStart w:id="321" w:name="_Toc3832"/>
      <w:bookmarkStart w:id="322" w:name="_Toc29539"/>
      <w:r>
        <w:rPr>
          <w:rFonts w:hint="eastAsia" w:ascii="Times New Roman" w:hAnsi="Times New Roman" w:eastAsia="黑体" w:cs="Times New Roman"/>
          <w:color w:val="auto"/>
          <w:kern w:val="0"/>
          <w:sz w:val="28"/>
          <w:szCs w:val="28"/>
          <w:highlight w:val="none"/>
        </w:rPr>
        <w:t>危险化学品管理</w:t>
      </w:r>
      <w:bookmarkEnd w:id="311"/>
      <w:bookmarkEnd w:id="312"/>
      <w:bookmarkEnd w:id="313"/>
      <w:bookmarkEnd w:id="314"/>
      <w:bookmarkEnd w:id="315"/>
      <w:bookmarkEnd w:id="316"/>
      <w:bookmarkEnd w:id="317"/>
      <w:bookmarkEnd w:id="318"/>
      <w:bookmarkEnd w:id="319"/>
      <w:bookmarkEnd w:id="320"/>
      <w:bookmarkEnd w:id="321"/>
      <w:bookmarkEnd w:id="322"/>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督促</w:t>
      </w:r>
      <w:r>
        <w:rPr>
          <w:rFonts w:hint="eastAsia" w:ascii="Times New Roman" w:cs="Times New Roman"/>
          <w:color w:val="auto"/>
          <w:sz w:val="24"/>
          <w:highlight w:val="none"/>
          <w:lang w:val="en-US" w:eastAsia="zh-CN"/>
        </w:rPr>
        <w:t>投标人合法合规</w:t>
      </w:r>
      <w:r>
        <w:rPr>
          <w:rFonts w:hint="eastAsia" w:ascii="Times New Roman" w:hAnsi="Times New Roman" w:cs="Times New Roman"/>
          <w:color w:val="auto"/>
          <w:sz w:val="24"/>
          <w:highlight w:val="none"/>
          <w:lang w:val="en-US" w:eastAsia="zh-CN"/>
        </w:rPr>
        <w:t>采购、运输</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储存、</w:t>
      </w:r>
      <w:r>
        <w:rPr>
          <w:rFonts w:hint="eastAsia" w:ascii="Times New Roman" w:cs="Times New Roman"/>
          <w:color w:val="auto"/>
          <w:sz w:val="24"/>
          <w:highlight w:val="none"/>
          <w:lang w:val="en-US" w:eastAsia="zh-CN"/>
        </w:rPr>
        <w:t>使用、处置</w:t>
      </w:r>
      <w:r>
        <w:rPr>
          <w:rFonts w:hint="eastAsia" w:ascii="Times New Roman" w:hAnsi="Times New Roman" w:cs="Times New Roman"/>
          <w:color w:val="auto"/>
          <w:sz w:val="24"/>
          <w:highlight w:val="none"/>
          <w:lang w:val="en-US" w:eastAsia="zh-CN"/>
        </w:rPr>
        <w:t>危险化学品</w:t>
      </w:r>
      <w:r>
        <w:rPr>
          <w:rFonts w:hint="eastAsia" w:ascii="Times New Roman" w:cs="Times New Roman"/>
          <w:color w:val="auto"/>
          <w:sz w:val="24"/>
          <w:highlight w:val="none"/>
          <w:lang w:val="en-US" w:eastAsia="zh-CN"/>
        </w:rPr>
        <w:t>，严格审核投标人报备的危险化学品情况，并</w:t>
      </w:r>
      <w:r>
        <w:rPr>
          <w:rFonts w:hint="eastAsia" w:ascii="Times New Roman" w:hAnsi="Times New Roman" w:cs="Times New Roman"/>
          <w:color w:val="auto"/>
          <w:sz w:val="24"/>
          <w:highlight w:val="none"/>
          <w:lang w:val="en-US" w:eastAsia="zh-CN"/>
        </w:rPr>
        <w:t>定期开展监督检查</w:t>
      </w:r>
      <w:r>
        <w:rPr>
          <w:rFonts w:hint="eastAsia" w:asci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监督投标人合法合规处置</w:t>
      </w:r>
      <w:r>
        <w:rPr>
          <w:rFonts w:hint="eastAsia" w:ascii="Times New Roman" w:hAnsi="Times New Roman" w:cs="Times New Roman"/>
          <w:color w:val="auto"/>
          <w:sz w:val="24"/>
          <w:highlight w:val="none"/>
          <w:lang w:val="en-US" w:eastAsia="zh-CN"/>
        </w:rPr>
        <w:t>过期或废弃</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危险化学品以及有毒有害废弃物</w:t>
      </w:r>
      <w:r>
        <w:rPr>
          <w:rFonts w:hint="eastAsia" w:ascii="Times New Roman" w:cs="Times New Roman"/>
          <w:color w:val="auto"/>
          <w:sz w:val="24"/>
          <w:highlight w:val="none"/>
          <w:lang w:val="en-US" w:eastAsia="zh-CN"/>
        </w:rPr>
        <w:t>，必要时协助投标人</w:t>
      </w:r>
      <w:r>
        <w:rPr>
          <w:rFonts w:hint="eastAsia"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属地环保部门</w:t>
      </w:r>
      <w:r>
        <w:rPr>
          <w:rFonts w:hint="eastAsia" w:ascii="Times New Roman" w:hAnsi="Times New Roman" w:cs="Times New Roman"/>
          <w:color w:val="auto"/>
          <w:sz w:val="24"/>
          <w:highlight w:val="none"/>
          <w:lang w:val="en-US" w:eastAsia="zh-CN"/>
        </w:rPr>
        <w:t>申报危险废物的种类、产生量、流向、贮存、处置等有关资料，</w:t>
      </w:r>
      <w:r>
        <w:rPr>
          <w:rFonts w:hint="eastAsia" w:ascii="Times New Roman" w:cs="Times New Roman"/>
          <w:color w:val="auto"/>
          <w:sz w:val="24"/>
          <w:highlight w:val="none"/>
          <w:lang w:val="en-US" w:eastAsia="zh-CN"/>
        </w:rPr>
        <w:t>以</w:t>
      </w:r>
      <w:r>
        <w:rPr>
          <w:rFonts w:hint="eastAsia" w:ascii="Times New Roman" w:hAnsi="Times New Roman" w:cs="Times New Roman"/>
          <w:color w:val="auto"/>
          <w:sz w:val="24"/>
          <w:highlight w:val="none"/>
          <w:lang w:val="en-US" w:eastAsia="zh-CN"/>
        </w:rPr>
        <w:t>确保所有</w:t>
      </w:r>
      <w:r>
        <w:rPr>
          <w:rFonts w:hint="eastAsia" w:ascii="Times New Roman" w:cs="Times New Roman"/>
          <w:color w:val="auto"/>
          <w:sz w:val="24"/>
          <w:highlight w:val="none"/>
          <w:lang w:val="en-US" w:eastAsia="zh-CN"/>
        </w:rPr>
        <w:t>危废</w:t>
      </w:r>
      <w:r>
        <w:rPr>
          <w:rFonts w:hint="eastAsia" w:ascii="Times New Roman" w:hAnsi="Times New Roman" w:cs="Times New Roman"/>
          <w:color w:val="auto"/>
          <w:sz w:val="24"/>
          <w:highlight w:val="none"/>
          <w:lang w:val="en-US" w:eastAsia="zh-CN"/>
        </w:rPr>
        <w:t>得到良好的处置。</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numPr>
          <w:ilvl w:val="3"/>
          <w:numId w:val="1"/>
        </w:numPr>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cs="宋体"/>
          <w:color w:val="auto"/>
          <w:sz w:val="24"/>
          <w:highlight w:val="none"/>
          <w:lang w:eastAsia="zh-CN"/>
        </w:rPr>
      </w:pPr>
      <w:r>
        <w:rPr>
          <w:rFonts w:hint="eastAsia" w:ascii="Times New Roman" w:hAnsi="Times New Roman" w:cs="Times New Roman"/>
          <w:color w:val="auto"/>
          <w:sz w:val="24"/>
          <w:highlight w:val="none"/>
          <w:lang w:val="en-US" w:eastAsia="zh-CN"/>
        </w:rPr>
        <w:t>在危险化学品采购、储存、运输</w:t>
      </w:r>
      <w:r>
        <w:rPr>
          <w:rFonts w:hint="eastAsia" w:ascii="Times New Roman" w:cs="Times New Roman"/>
          <w:color w:val="auto"/>
          <w:sz w:val="24"/>
          <w:highlight w:val="none"/>
          <w:lang w:val="en-US" w:eastAsia="zh-CN"/>
        </w:rPr>
        <w:t>、使用、处置等</w:t>
      </w:r>
      <w:r>
        <w:rPr>
          <w:rFonts w:hint="eastAsia" w:ascii="Times New Roman" w:hAnsi="Times New Roman" w:cs="Times New Roman"/>
          <w:color w:val="auto"/>
          <w:sz w:val="24"/>
          <w:highlight w:val="none"/>
          <w:lang w:val="en-US" w:eastAsia="zh-CN"/>
        </w:rPr>
        <w:t>相关活动中，应</w:t>
      </w:r>
      <w:r>
        <w:rPr>
          <w:rFonts w:hint="eastAsia" w:ascii="Times New Roman" w:cs="Times New Roman"/>
          <w:color w:val="auto"/>
          <w:sz w:val="24"/>
          <w:highlight w:val="none"/>
          <w:lang w:val="en-US" w:eastAsia="zh-CN"/>
        </w:rPr>
        <w:t>与分包商</w:t>
      </w:r>
      <w:r>
        <w:rPr>
          <w:rFonts w:hint="eastAsia" w:ascii="Times New Roman" w:hAnsi="Times New Roman" w:cs="Times New Roman"/>
          <w:color w:val="auto"/>
          <w:sz w:val="24"/>
          <w:highlight w:val="none"/>
          <w:lang w:val="en-US" w:eastAsia="zh-CN"/>
        </w:rPr>
        <w:t>明确基本安全管理要求及双方的责任与义务</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管理要求包括但不限于：</w:t>
      </w:r>
      <w:r>
        <w:rPr>
          <w:rFonts w:hint="default" w:ascii="宋体" w:hAnsi="宋体" w:cs="宋体"/>
          <w:color w:val="auto"/>
          <w:sz w:val="24"/>
          <w:highlight w:val="none"/>
          <w:lang w:eastAsia="zh-CN"/>
        </w:rPr>
        <w:t>运输人员</w:t>
      </w:r>
      <w:r>
        <w:rPr>
          <w:rFonts w:hint="eastAsia" w:hAnsi="宋体" w:cs="宋体"/>
          <w:color w:val="auto"/>
          <w:sz w:val="24"/>
          <w:highlight w:val="none"/>
          <w:lang w:val="en-US" w:eastAsia="zh-CN"/>
        </w:rPr>
        <w:t>具备资质、储存</w:t>
      </w:r>
      <w:r>
        <w:rPr>
          <w:rFonts w:hint="default" w:ascii="宋体" w:hAnsi="宋体" w:cs="宋体"/>
          <w:color w:val="auto"/>
          <w:sz w:val="24"/>
          <w:highlight w:val="none"/>
          <w:lang w:eastAsia="zh-CN"/>
        </w:rPr>
        <w:t>符合安全防火要求</w:t>
      </w:r>
      <w:r>
        <w:rPr>
          <w:rFonts w:hint="eastAsia" w:hAnsi="宋体" w:cs="宋体"/>
          <w:color w:val="auto"/>
          <w:sz w:val="24"/>
          <w:highlight w:val="none"/>
          <w:lang w:eastAsia="zh-CN"/>
        </w:rPr>
        <w:t>、</w:t>
      </w:r>
      <w:r>
        <w:rPr>
          <w:rFonts w:hint="eastAsia" w:ascii="宋体" w:hAnsi="宋体" w:cs="宋体"/>
          <w:color w:val="auto"/>
          <w:sz w:val="24"/>
          <w:highlight w:val="none"/>
          <w:lang w:val="en-US" w:eastAsia="zh-CN"/>
        </w:rPr>
        <w:t>确保</w:t>
      </w:r>
      <w:r>
        <w:rPr>
          <w:rFonts w:hint="default" w:ascii="宋体" w:hAnsi="宋体" w:cs="宋体"/>
          <w:color w:val="auto"/>
          <w:sz w:val="24"/>
          <w:highlight w:val="none"/>
          <w:lang w:eastAsia="zh-CN"/>
        </w:rPr>
        <w:t>防盗/溢漏/扩散措施和应急措施有效</w:t>
      </w:r>
      <w:r>
        <w:rPr>
          <w:rFonts w:hint="eastAsia" w:hAnsi="宋体" w:cs="宋体"/>
          <w:color w:val="auto"/>
          <w:sz w:val="24"/>
          <w:highlight w:val="none"/>
          <w:lang w:eastAsia="zh-CN"/>
        </w:rPr>
        <w:t>、</w:t>
      </w:r>
      <w:r>
        <w:rPr>
          <w:rFonts w:hint="default" w:ascii="宋体" w:hAnsi="宋体" w:cs="宋体"/>
          <w:color w:val="auto"/>
          <w:sz w:val="24"/>
          <w:highlight w:val="none"/>
          <w:lang w:eastAsia="zh-CN"/>
        </w:rPr>
        <w:t>使用方法符合要求</w:t>
      </w:r>
      <w:r>
        <w:rPr>
          <w:rFonts w:hint="eastAsia" w:hAnsi="宋体" w:cs="宋体"/>
          <w:color w:val="auto"/>
          <w:sz w:val="24"/>
          <w:highlight w:val="none"/>
          <w:lang w:eastAsia="zh-CN"/>
        </w:rPr>
        <w:t>、</w:t>
      </w:r>
      <w:r>
        <w:rPr>
          <w:rFonts w:hint="eastAsia" w:ascii="宋体" w:hAnsi="宋体" w:cs="宋体"/>
          <w:color w:val="auto"/>
          <w:sz w:val="24"/>
          <w:highlight w:val="none"/>
          <w:lang w:val="en-US" w:eastAsia="zh-CN"/>
        </w:rPr>
        <w:t>建立</w:t>
      </w:r>
      <w:r>
        <w:rPr>
          <w:rFonts w:hint="default" w:ascii="宋体" w:hAnsi="宋体" w:cs="宋体"/>
          <w:color w:val="auto"/>
          <w:sz w:val="24"/>
          <w:highlight w:val="none"/>
          <w:lang w:eastAsia="zh-CN"/>
        </w:rPr>
        <w:t>正确处理程序</w:t>
      </w:r>
      <w:r>
        <w:rPr>
          <w:rFonts w:hint="eastAsia" w:hAnsi="宋体" w:cs="宋体"/>
          <w:color w:val="auto"/>
          <w:sz w:val="24"/>
          <w:highlight w:val="none"/>
          <w:lang w:eastAsia="zh-CN"/>
        </w:rPr>
        <w:t>、</w:t>
      </w:r>
      <w:r>
        <w:rPr>
          <w:rFonts w:hint="eastAsia" w:ascii="宋体" w:hAnsi="宋体" w:cs="宋体"/>
          <w:color w:val="auto"/>
          <w:sz w:val="24"/>
          <w:highlight w:val="none"/>
          <w:lang w:val="en-US" w:eastAsia="zh-CN"/>
        </w:rPr>
        <w:t>MSDS和安全标签完整有效</w:t>
      </w:r>
      <w:r>
        <w:rPr>
          <w:rFonts w:hint="eastAsia" w:hAnsi="宋体" w:cs="宋体"/>
          <w:color w:val="auto"/>
          <w:sz w:val="24"/>
          <w:highlight w:val="none"/>
          <w:lang w:val="en-US" w:eastAsia="zh-CN"/>
        </w:rPr>
        <w:t>、</w:t>
      </w:r>
      <w:r>
        <w:rPr>
          <w:rFonts w:hint="default" w:ascii="宋体" w:hAnsi="宋体" w:cs="宋体"/>
          <w:color w:val="auto"/>
          <w:sz w:val="24"/>
          <w:highlight w:val="none"/>
          <w:lang w:eastAsia="zh-CN"/>
        </w:rPr>
        <w:t>易燃/易爆</w:t>
      </w:r>
      <w:r>
        <w:rPr>
          <w:rFonts w:hint="eastAsia" w:hAnsi="宋体" w:cs="宋体"/>
          <w:color w:val="auto"/>
          <w:sz w:val="24"/>
          <w:highlight w:val="none"/>
          <w:lang w:val="en-US" w:eastAsia="zh-CN"/>
        </w:rPr>
        <w:t>/易制毒/易制爆化学品</w:t>
      </w:r>
      <w:r>
        <w:rPr>
          <w:rFonts w:hint="default" w:ascii="宋体" w:hAnsi="宋体" w:cs="宋体"/>
          <w:color w:val="auto"/>
          <w:sz w:val="24"/>
          <w:highlight w:val="none"/>
          <w:lang w:eastAsia="zh-CN"/>
        </w:rPr>
        <w:t>管理符合</w:t>
      </w:r>
      <w:r>
        <w:rPr>
          <w:rFonts w:hint="eastAsia" w:ascii="宋体" w:hAnsi="宋体" w:cs="宋体"/>
          <w:color w:val="auto"/>
          <w:sz w:val="24"/>
          <w:highlight w:val="none"/>
          <w:lang w:val="en-US" w:eastAsia="zh-CN"/>
        </w:rPr>
        <w:t>相关规范</w:t>
      </w:r>
      <w:r>
        <w:rPr>
          <w:rFonts w:hint="eastAsia" w:hAnsi="宋体" w:cs="宋体"/>
          <w:color w:val="auto"/>
          <w:sz w:val="24"/>
          <w:highlight w:val="none"/>
          <w:lang w:val="en-US" w:eastAsia="zh-CN"/>
        </w:rPr>
        <w:t>、</w:t>
      </w:r>
      <w:r>
        <w:rPr>
          <w:rFonts w:hint="default" w:ascii="宋体" w:hAnsi="宋体" w:cs="宋体"/>
          <w:color w:val="auto"/>
          <w:sz w:val="24"/>
          <w:highlight w:val="none"/>
          <w:lang w:eastAsia="zh-CN"/>
        </w:rPr>
        <w:t>使用者</w:t>
      </w:r>
      <w:r>
        <w:rPr>
          <w:rFonts w:hint="eastAsia" w:ascii="宋体" w:hAnsi="宋体" w:cs="宋体"/>
          <w:color w:val="auto"/>
          <w:sz w:val="24"/>
          <w:highlight w:val="none"/>
          <w:lang w:val="en-US" w:eastAsia="zh-CN"/>
        </w:rPr>
        <w:t>确保经过培训</w:t>
      </w:r>
      <w:r>
        <w:rPr>
          <w:rFonts w:hint="eastAsia" w:hAnsi="宋体" w:cs="宋体"/>
          <w:color w:val="auto"/>
          <w:sz w:val="24"/>
          <w:highlight w:val="none"/>
          <w:lang w:val="en-US" w:eastAsia="zh-CN"/>
        </w:rPr>
        <w:t>且熟悉</w:t>
      </w:r>
      <w:r>
        <w:rPr>
          <w:rFonts w:hint="default" w:ascii="宋体" w:hAnsi="宋体" w:cs="宋体"/>
          <w:color w:val="auto"/>
          <w:sz w:val="24"/>
          <w:highlight w:val="none"/>
          <w:lang w:eastAsia="zh-CN"/>
        </w:rPr>
        <w:t>物化性质/防护措施</w:t>
      </w:r>
      <w:r>
        <w:rPr>
          <w:rFonts w:hint="eastAsia" w:hAnsi="宋体" w:cs="宋体"/>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严格执行招标人管理要求，及时报备使用的危险化学品情况，对</w:t>
      </w:r>
      <w:r>
        <w:rPr>
          <w:rFonts w:hint="eastAsia" w:ascii="Times New Roman"/>
          <w:color w:val="auto"/>
          <w:sz w:val="24"/>
          <w:highlight w:val="none"/>
          <w:lang w:val="en-US" w:eastAsia="zh-CN"/>
        </w:rPr>
        <w:t>危险化学品全生命周期管理负主体责任。</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确保自有驻地的</w:t>
      </w:r>
      <w:r>
        <w:rPr>
          <w:rFonts w:hint="eastAsia" w:ascii="Times New Roman" w:hAnsi="Times New Roman" w:cs="Times New Roman"/>
          <w:color w:val="auto"/>
          <w:sz w:val="24"/>
          <w:highlight w:val="none"/>
          <w:lang w:val="en-US" w:eastAsia="zh-CN"/>
        </w:rPr>
        <w:t>危险化学品储存在专用仓库、专用场地或者专用储存室内，并设置专人管理、定期检查</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储存方式、方法与储存数量应符合国家标准。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确保现场</w:t>
      </w:r>
      <w:r>
        <w:rPr>
          <w:rFonts w:hint="default" w:ascii="Times New Roman" w:cs="Times New Roman"/>
          <w:color w:val="auto"/>
          <w:sz w:val="24"/>
          <w:highlight w:val="none"/>
          <w:lang w:val="en-US" w:eastAsia="zh-CN"/>
        </w:rPr>
        <w:t>危险化学品应分区、分类、分库贮存，明确储存品种、储存区域和储存数量，不得超量储存，相互禁忌的危险化学品不得混放，同时针对各类</w:t>
      </w:r>
      <w:r>
        <w:rPr>
          <w:rFonts w:hint="eastAsia" w:ascii="Times New Roman" w:cs="Times New Roman"/>
          <w:color w:val="auto"/>
          <w:sz w:val="24"/>
          <w:highlight w:val="none"/>
          <w:lang w:val="en-US" w:eastAsia="zh-CN"/>
        </w:rPr>
        <w:t>安全</w:t>
      </w:r>
      <w:r>
        <w:rPr>
          <w:rFonts w:hint="default" w:ascii="Times New Roman" w:cs="Times New Roman"/>
          <w:color w:val="auto"/>
          <w:sz w:val="24"/>
          <w:highlight w:val="none"/>
          <w:lang w:val="en-US" w:eastAsia="zh-CN"/>
        </w:rPr>
        <w:t>环境风险制定应急预案并定期演练。</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将其作业</w:t>
      </w:r>
      <w:r>
        <w:rPr>
          <w:rFonts w:hint="eastAsia" w:ascii="Times New Roman" w:cs="Times New Roman"/>
          <w:color w:val="auto"/>
          <w:sz w:val="24"/>
          <w:highlight w:val="none"/>
          <w:lang w:val="en-US" w:eastAsia="zh-CN"/>
        </w:rPr>
        <w:t>现场</w:t>
      </w:r>
      <w:r>
        <w:rPr>
          <w:rFonts w:hint="eastAsia" w:ascii="Times New Roman" w:hAnsi="Times New Roman" w:cs="Times New Roman"/>
          <w:color w:val="auto"/>
          <w:sz w:val="24"/>
          <w:highlight w:val="none"/>
          <w:lang w:val="en-US" w:eastAsia="zh-CN"/>
        </w:rPr>
        <w:t>使用的危险化学品安全技术说明书（MSDS）和安全标签设置在获取的位置。</w:t>
      </w:r>
    </w:p>
    <w:bookmarkEnd w:id="76"/>
    <w:bookmarkEnd w:id="261"/>
    <w:bookmarkEnd w:id="262"/>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23" w:name="_Toc18978"/>
      <w:bookmarkStart w:id="324" w:name="_Toc27289"/>
      <w:bookmarkStart w:id="325" w:name="_Toc32392"/>
      <w:bookmarkStart w:id="326" w:name="_Toc21147"/>
      <w:bookmarkStart w:id="327" w:name="_Toc7506"/>
      <w:bookmarkStart w:id="328" w:name="_Toc120117904"/>
      <w:bookmarkStart w:id="329" w:name="_Toc8601"/>
      <w:bookmarkStart w:id="330" w:name="_Toc122533303"/>
      <w:bookmarkStart w:id="331" w:name="_Toc118895371"/>
      <w:r>
        <w:rPr>
          <w:rFonts w:hint="eastAsia" w:ascii="Times New Roman" w:hAnsi="Times New Roman" w:eastAsia="黑体" w:cs="Times New Roman"/>
          <w:color w:val="auto"/>
          <w:kern w:val="0"/>
          <w:sz w:val="28"/>
          <w:szCs w:val="28"/>
          <w:highlight w:val="none"/>
        </w:rPr>
        <w:t>变更管理</w:t>
      </w:r>
      <w:bookmarkEnd w:id="323"/>
      <w:bookmarkEnd w:id="324"/>
      <w:bookmarkEnd w:id="325"/>
      <w:bookmarkEnd w:id="326"/>
      <w:bookmarkEnd w:id="327"/>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关键岗位人员以及重要设备的变更应得到</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的批准认可,不能随意退场或更换。</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当工艺设计、设备及方案变更时，</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应向</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提出变更的书面申请，并组织人员开展变更前风险评价和施工前风险评价，加强变更实施过程中的HSE监督管理，并做好相关记录。</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施工方案的变更根据</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确定的管理工作界面，需要</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批准时，应经过</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审查确认、完善措施后才能施工。</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332" w:name="_Toc13451"/>
      <w:bookmarkStart w:id="333" w:name="_Toc13236"/>
      <w:bookmarkStart w:id="334" w:name="_Toc1328"/>
      <w:bookmarkStart w:id="335" w:name="_Toc5799"/>
      <w:bookmarkStart w:id="336" w:name="_Toc6309"/>
      <w:r>
        <w:rPr>
          <w:rFonts w:hint="eastAsia" w:ascii="Times New Roman" w:hAnsi="Times New Roman" w:eastAsia="黑体" w:cs="Times New Roman"/>
          <w:color w:val="auto"/>
          <w:kern w:val="0"/>
          <w:sz w:val="28"/>
          <w:szCs w:val="28"/>
          <w:highlight w:val="none"/>
          <w:lang w:val="en-US" w:eastAsia="zh-CN"/>
        </w:rPr>
        <w:t>文明施工</w:t>
      </w:r>
      <w:bookmarkEnd w:id="332"/>
      <w:bookmarkEnd w:id="333"/>
      <w:bookmarkEnd w:id="334"/>
      <w:bookmarkEnd w:id="335"/>
      <w:bookmarkEnd w:id="336"/>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spacing w:line="560" w:lineRule="exact"/>
        <w:ind w:left="0" w:leftChars="0" w:firstLineChars="0"/>
        <w:rPr>
          <w:rFonts w:hint="eastAsia" w:ascii="Times New Roman" w:hAnsi="Times New Roman" w:eastAsia="宋体" w:cs="Times New Roman"/>
          <w:color w:val="auto"/>
          <w:kern w:val="0"/>
          <w:sz w:val="24"/>
          <w:szCs w:val="20"/>
          <w:highlight w:val="none"/>
          <w:lang w:val="en-US" w:eastAsia="zh-CN"/>
        </w:rPr>
      </w:pPr>
      <w:r>
        <w:rPr>
          <w:rFonts w:hint="eastAsia" w:ascii="Times New Roman" w:hAnsi="Times New Roman" w:eastAsia="宋体" w:cs="Times New Roman"/>
          <w:color w:val="auto"/>
          <w:kern w:val="0"/>
          <w:sz w:val="24"/>
          <w:szCs w:val="20"/>
          <w:highlight w:val="none"/>
          <w:lang w:val="en-US" w:eastAsia="zh-CN"/>
        </w:rPr>
        <w:t>有权对</w:t>
      </w:r>
      <w:r>
        <w:rPr>
          <w:rFonts w:hint="eastAsia" w:ascii="Times New Roman" w:cs="Times New Roman"/>
          <w:color w:val="auto"/>
          <w:kern w:val="0"/>
          <w:sz w:val="24"/>
          <w:szCs w:val="20"/>
          <w:highlight w:val="none"/>
          <w:lang w:val="en-US" w:eastAsia="zh-CN"/>
        </w:rPr>
        <w:t>投标人</w:t>
      </w:r>
      <w:r>
        <w:rPr>
          <w:rFonts w:hint="eastAsia" w:ascii="Times New Roman" w:hAnsi="Times New Roman" w:eastAsia="宋体" w:cs="Times New Roman"/>
          <w:color w:val="auto"/>
          <w:kern w:val="0"/>
          <w:sz w:val="24"/>
          <w:szCs w:val="20"/>
          <w:highlight w:val="none"/>
          <w:lang w:val="en-US" w:eastAsia="zh-CN"/>
        </w:rPr>
        <w:t>文明施工进行监督检查，并采取相应考核措施。</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总体规划和布置，设计本单位的场地规划和布置，上报</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审查批准、备案。</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保证</w:t>
      </w:r>
      <w:r>
        <w:rPr>
          <w:rFonts w:hint="eastAsia" w:ascii="Times New Roman" w:hAnsi="Times New Roman" w:cs="Times New Roman"/>
          <w:color w:val="auto"/>
          <w:sz w:val="24"/>
          <w:highlight w:val="none"/>
          <w:lang w:val="en-US" w:eastAsia="zh-CN"/>
        </w:rPr>
        <w:t>现场的文明施工符合相关</w:t>
      </w:r>
      <w:r>
        <w:rPr>
          <w:rFonts w:hint="eastAsia" w:ascii="Times New Roman" w:cs="Times New Roman"/>
          <w:color w:val="auto"/>
          <w:sz w:val="24"/>
          <w:highlight w:val="none"/>
          <w:lang w:val="en-US" w:eastAsia="zh-CN"/>
        </w:rPr>
        <w:t>标准</w:t>
      </w:r>
      <w:r>
        <w:rPr>
          <w:rFonts w:hint="eastAsia" w:ascii="Times New Roman" w:hAnsi="Times New Roman" w:cs="Times New Roman"/>
          <w:color w:val="auto"/>
          <w:sz w:val="24"/>
          <w:highlight w:val="none"/>
          <w:lang w:val="en-US" w:eastAsia="zh-CN"/>
        </w:rPr>
        <w:t>规定</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明确对现场文明施工的要求，保持现场的整齐、清洁和道路畅通。</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rPr>
        <w:t>爱护</w:t>
      </w:r>
      <w:r>
        <w:rPr>
          <w:rFonts w:hint="eastAsia" w:ascii="Times New Roman"/>
          <w:color w:val="auto"/>
          <w:sz w:val="24"/>
          <w:highlight w:val="none"/>
          <w:lang w:eastAsia="zh-CN"/>
        </w:rPr>
        <w:t>招标人</w:t>
      </w:r>
      <w:r>
        <w:rPr>
          <w:rFonts w:hint="eastAsia" w:ascii="Times New Roman"/>
          <w:color w:val="auto"/>
          <w:sz w:val="24"/>
          <w:highlight w:val="none"/>
        </w:rPr>
        <w:t>的安全、环保、消防设施，紧急情况下动用后，应及时报告</w:t>
      </w:r>
      <w:r>
        <w:rPr>
          <w:rFonts w:hint="eastAsia" w:ascii="Times New Roman"/>
          <w:color w:val="auto"/>
          <w:sz w:val="24"/>
          <w:highlight w:val="none"/>
          <w:lang w:eastAsia="zh-CN"/>
        </w:rPr>
        <w:t>招标人</w:t>
      </w:r>
      <w:r>
        <w:rPr>
          <w:rFonts w:hint="eastAsia" w:ascii="Times New Roman"/>
          <w:color w:val="auto"/>
          <w:sz w:val="24"/>
          <w:highlight w:val="none"/>
        </w:rPr>
        <w:t>主管部门，若损坏要按价赔偿；对蓄意破坏者，造成较大影响或较大损失的，要加倍处罚或移交司法机关处理。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施工现场的原材料、半成品、成品、预制构件等的堆放和机械、设备的摆放应整齐、稳固、规范、标识清楚，不得侵占场内道路或影响安全。</w:t>
      </w:r>
      <w:r>
        <w:rPr>
          <w:rFonts w:hint="eastAsia" w:ascii="Times New Roman" w:cs="Times New Roman"/>
          <w:color w:val="auto"/>
          <w:sz w:val="24"/>
          <w:highlight w:val="none"/>
          <w:lang w:val="en-US" w:eastAsia="zh-CN"/>
        </w:rPr>
        <w:t>施工</w:t>
      </w:r>
      <w:r>
        <w:rPr>
          <w:rFonts w:hint="eastAsia" w:ascii="Times New Roman" w:hAnsi="Times New Roman" w:cs="Times New Roman"/>
          <w:color w:val="auto"/>
          <w:sz w:val="24"/>
          <w:highlight w:val="none"/>
          <w:lang w:val="en-US" w:eastAsia="zh-CN"/>
        </w:rPr>
        <w:t>垃圾和废弃物应进行分类堆放，并及时清运处理。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危险部位应按规定设置明显警示标识，并定期维护，禁止私自拆除或移动。</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现场应杜绝违章操作、违章指挥、违反劳动纪律等现象，禁止酒后上岗。</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37" w:name="_Toc15471"/>
      <w:bookmarkStart w:id="338" w:name="_Toc24227"/>
      <w:bookmarkStart w:id="339" w:name="_Toc29449"/>
      <w:bookmarkStart w:id="340" w:name="_Toc19607"/>
      <w:bookmarkStart w:id="341" w:name="_Toc18848"/>
      <w:r>
        <w:rPr>
          <w:rFonts w:hint="eastAsia" w:ascii="Times New Roman" w:hAnsi="Times New Roman" w:eastAsia="黑体" w:cs="Times New Roman"/>
          <w:color w:val="auto"/>
          <w:kern w:val="0"/>
          <w:sz w:val="28"/>
          <w:szCs w:val="28"/>
          <w:highlight w:val="none"/>
        </w:rPr>
        <w:t>消防管理</w:t>
      </w:r>
      <w:bookmarkEnd w:id="337"/>
      <w:bookmarkEnd w:id="338"/>
      <w:bookmarkEnd w:id="339"/>
      <w:bookmarkEnd w:id="340"/>
      <w:bookmarkEnd w:id="341"/>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应建立消防计划（包括现场和驻地），包括但不限于：消防管理制度、组织机构及职责、消防安全教育培训、防火巡查检查、消防设施器材维护、火灾隐患整改、用火用电安全管理、易燃易爆危险物品和场所防火防爆管理、灭火应急演练等。</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进入</w:t>
      </w:r>
      <w:r>
        <w:rPr>
          <w:rFonts w:hint="eastAsia" w:ascii="Times New Roman" w:cs="Times New Roman"/>
          <w:color w:val="auto"/>
          <w:sz w:val="24"/>
          <w:highlight w:val="none"/>
          <w:lang w:val="en-US" w:eastAsia="zh-CN"/>
        </w:rPr>
        <w:t>招标人防火防爆</w:t>
      </w:r>
      <w:r>
        <w:rPr>
          <w:rFonts w:hint="eastAsia" w:ascii="Times New Roman" w:hAnsi="Times New Roman" w:cs="Times New Roman"/>
          <w:color w:val="auto"/>
          <w:sz w:val="24"/>
          <w:highlight w:val="none"/>
          <w:lang w:val="en-US" w:eastAsia="zh-CN"/>
        </w:rPr>
        <w:t>生产区</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施工</w:t>
      </w:r>
      <w:r>
        <w:rPr>
          <w:rFonts w:hint="eastAsia" w:ascii="Times New Roman" w:cs="Times New Roman"/>
          <w:color w:val="auto"/>
          <w:sz w:val="24"/>
          <w:highlight w:val="none"/>
          <w:lang w:val="en-US" w:eastAsia="zh-CN"/>
        </w:rPr>
        <w:t>作业</w:t>
      </w:r>
      <w:r>
        <w:rPr>
          <w:rFonts w:hint="eastAsia" w:ascii="Times New Roman" w:hAnsi="Times New Roman" w:cs="Times New Roman"/>
          <w:color w:val="auto"/>
          <w:sz w:val="24"/>
          <w:highlight w:val="none"/>
          <w:lang w:val="en-US" w:eastAsia="zh-CN"/>
        </w:rPr>
        <w:t>现场</w:t>
      </w:r>
      <w:r>
        <w:rPr>
          <w:rFonts w:hint="eastAsia" w:ascii="Times New Roman" w:cs="Times New Roman"/>
          <w:color w:val="auto"/>
          <w:sz w:val="24"/>
          <w:highlight w:val="none"/>
          <w:lang w:val="en-US" w:eastAsia="zh-CN"/>
        </w:rPr>
        <w:t>及其它严禁烟火的场所，</w:t>
      </w:r>
      <w:r>
        <w:rPr>
          <w:rFonts w:hint="eastAsia" w:ascii="Times New Roman" w:hAnsi="Times New Roman" w:cs="Times New Roman"/>
          <w:color w:val="auto"/>
          <w:sz w:val="24"/>
          <w:highlight w:val="none"/>
          <w:lang w:val="en-US" w:eastAsia="zh-CN"/>
        </w:rPr>
        <w:t>禁止吸烟</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禁止携带香烟、打火机等进入现场。</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应保持工作场所清洁有序，避免堵塞消防通道、消防设施或安全出口。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驻地应按规定配备消防器材，并定期检查维护。临时用电应符合要求，禁止私拉电线，线路负荷应满足生活需要。办公区和生活区选用的建筑材料应符合防火规定。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42" w:name="_Toc26951"/>
      <w:bookmarkStart w:id="343" w:name="_Toc27830"/>
      <w:bookmarkStart w:id="344" w:name="_Toc31026"/>
      <w:bookmarkStart w:id="345" w:name="_Toc26792"/>
      <w:bookmarkStart w:id="346" w:name="_Toc707"/>
      <w:r>
        <w:rPr>
          <w:rFonts w:hint="eastAsia" w:ascii="Times New Roman" w:hAnsi="Times New Roman" w:eastAsia="黑体" w:cs="Times New Roman"/>
          <w:color w:val="auto"/>
          <w:kern w:val="0"/>
          <w:sz w:val="28"/>
          <w:szCs w:val="28"/>
          <w:highlight w:val="none"/>
        </w:rPr>
        <w:t>安保管理</w:t>
      </w:r>
      <w:bookmarkEnd w:id="342"/>
      <w:bookmarkEnd w:id="343"/>
      <w:bookmarkEnd w:id="344"/>
      <w:bookmarkEnd w:id="345"/>
      <w:bookmarkEnd w:id="346"/>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pageBreakBefore w:val="0"/>
        <w:kinsoku/>
        <w:wordWrap/>
        <w:overflowPunct/>
        <w:topLinePunct w:val="0"/>
        <w:autoSpaceDE/>
        <w:autoSpaceDN/>
        <w:bidi w:val="0"/>
        <w:adjustRightInd/>
        <w:snapToGrid/>
        <w:spacing w:beforeLines="-2147483648"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建立健全安保制度，</w:t>
      </w:r>
      <w:r>
        <w:rPr>
          <w:rFonts w:hint="eastAsia" w:ascii="Times New Roman"/>
          <w:color w:val="auto"/>
          <w:sz w:val="24"/>
          <w:highlight w:val="none"/>
          <w:lang w:val="en-US" w:eastAsia="zh-CN"/>
        </w:rPr>
        <w:t>严格</w:t>
      </w:r>
      <w:r>
        <w:rPr>
          <w:rFonts w:hint="eastAsia" w:ascii="Times New Roman"/>
          <w:color w:val="auto"/>
          <w:sz w:val="24"/>
          <w:highlight w:val="none"/>
        </w:rPr>
        <w:t>实行门卫保安制度，定期检查安保系统的完好性。</w:t>
      </w:r>
    </w:p>
    <w:p>
      <w:pPr>
        <w:pStyle w:val="67"/>
        <w:keepNext w:val="0"/>
        <w:pageBreakBefore w:val="0"/>
        <w:kinsoku/>
        <w:wordWrap/>
        <w:overflowPunct/>
        <w:topLinePunct w:val="0"/>
        <w:autoSpaceDE/>
        <w:autoSpaceDN/>
        <w:bidi w:val="0"/>
        <w:adjustRightInd/>
        <w:snapToGrid/>
        <w:spacing w:beforeLines="-2147483648"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严格控制项目</w:t>
      </w:r>
      <w:r>
        <w:rPr>
          <w:rFonts w:hint="eastAsia" w:ascii="Times New Roman"/>
          <w:color w:val="auto"/>
          <w:sz w:val="24"/>
          <w:highlight w:val="none"/>
          <w:lang w:eastAsia="zh-CN"/>
        </w:rPr>
        <w:t>（</w:t>
      </w:r>
      <w:r>
        <w:rPr>
          <w:rFonts w:hint="eastAsia" w:ascii="Times New Roman"/>
          <w:color w:val="auto"/>
          <w:sz w:val="24"/>
          <w:highlight w:val="none"/>
          <w:lang w:val="en-US" w:eastAsia="zh-CN"/>
        </w:rPr>
        <w:t>EPC项目除外</w:t>
      </w:r>
      <w:r>
        <w:rPr>
          <w:rFonts w:hint="eastAsia" w:ascii="Times New Roman"/>
          <w:color w:val="auto"/>
          <w:sz w:val="24"/>
          <w:highlight w:val="none"/>
          <w:lang w:eastAsia="zh-CN"/>
        </w:rPr>
        <w:t>）</w:t>
      </w:r>
      <w:r>
        <w:rPr>
          <w:rFonts w:hint="eastAsia" w:ascii="Times New Roman"/>
          <w:color w:val="auto"/>
          <w:sz w:val="24"/>
          <w:highlight w:val="none"/>
        </w:rPr>
        <w:t>现场人员和车辆的出入，特别是对重点区域应加强保卫措施，并实施出入登记制度。</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执行</w:t>
      </w:r>
      <w:r>
        <w:rPr>
          <w:rFonts w:hint="eastAsia" w:ascii="Times New Roman"/>
          <w:color w:val="auto"/>
          <w:sz w:val="24"/>
          <w:highlight w:val="none"/>
          <w:lang w:eastAsia="zh-CN"/>
        </w:rPr>
        <w:t>招标人</w:t>
      </w:r>
      <w:r>
        <w:rPr>
          <w:rFonts w:hint="eastAsia" w:ascii="Times New Roman"/>
          <w:color w:val="auto"/>
          <w:sz w:val="24"/>
          <w:highlight w:val="none"/>
        </w:rPr>
        <w:t>入场报批制度</w:t>
      </w:r>
      <w:r>
        <w:rPr>
          <w:rFonts w:hint="eastAsia" w:ascii="Times New Roman"/>
          <w:color w:val="auto"/>
          <w:sz w:val="24"/>
          <w:highlight w:val="none"/>
          <w:lang w:eastAsia="zh-CN"/>
        </w:rPr>
        <w:t>，</w:t>
      </w:r>
      <w:r>
        <w:rPr>
          <w:rFonts w:hint="eastAsia" w:ascii="Times New Roman"/>
          <w:color w:val="auto"/>
          <w:sz w:val="24"/>
          <w:highlight w:val="none"/>
        </w:rPr>
        <w:t>接受</w:t>
      </w:r>
      <w:r>
        <w:rPr>
          <w:rFonts w:hint="eastAsia" w:ascii="Times New Roman"/>
          <w:color w:val="auto"/>
          <w:sz w:val="24"/>
          <w:highlight w:val="none"/>
          <w:lang w:val="en-US" w:eastAsia="zh-CN"/>
        </w:rPr>
        <w:t>招标人入场</w:t>
      </w:r>
      <w:r>
        <w:rPr>
          <w:rFonts w:hint="eastAsia" w:ascii="Times New Roman"/>
          <w:color w:val="auto"/>
          <w:sz w:val="24"/>
          <w:highlight w:val="none"/>
        </w:rPr>
        <w:t>检查，未经批准或审查不合格的人员、设备、机具不允许进入施工现场。</w:t>
      </w:r>
    </w:p>
    <w:p>
      <w:pPr>
        <w:pStyle w:val="67"/>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对施工区域进行封闭管理。限制施工区域人员进出，以确保人员、设备、机具的进场满足</w:t>
      </w:r>
      <w:r>
        <w:rPr>
          <w:rFonts w:hint="eastAsia" w:ascii="Times New Roman"/>
          <w:color w:val="auto"/>
          <w:sz w:val="24"/>
          <w:highlight w:val="none"/>
          <w:lang w:eastAsia="zh-CN"/>
        </w:rPr>
        <w:t>招标人</w:t>
      </w:r>
      <w:r>
        <w:rPr>
          <w:rFonts w:hint="eastAsia" w:ascii="Times New Roman"/>
          <w:color w:val="auto"/>
          <w:sz w:val="24"/>
          <w:highlight w:val="none"/>
        </w:rPr>
        <w:t>要求。</w:t>
      </w:r>
    </w:p>
    <w:p>
      <w:pPr>
        <w:pStyle w:val="67"/>
        <w:keepNext w:val="0"/>
        <w:pageBreakBefore w:val="0"/>
        <w:kinsoku/>
        <w:wordWrap/>
        <w:overflowPunct/>
        <w:topLinePunct w:val="0"/>
        <w:autoSpaceDE/>
        <w:autoSpaceDN/>
        <w:bidi w:val="0"/>
        <w:adjustRightInd/>
        <w:snapToGrid/>
        <w:spacing w:beforeLines="0" w:line="560" w:lineRule="exact"/>
        <w:ind w:left="0"/>
        <w:jc w:val="left"/>
        <w:textAlignment w:val="auto"/>
        <w:rPr>
          <w:rFonts w:hint="eastAsia" w:ascii="Times New Roman"/>
          <w:color w:val="auto"/>
          <w:sz w:val="24"/>
          <w:highlight w:val="none"/>
        </w:rPr>
      </w:pPr>
      <w:r>
        <w:rPr>
          <w:rFonts w:hint="eastAsia" w:ascii="Times New Roman"/>
          <w:color w:val="auto"/>
          <w:sz w:val="24"/>
          <w:highlight w:val="none"/>
        </w:rPr>
        <w:t>施工区域与其它区域有交叉时，应进行有效隔离，并防止施工人员随意进出</w:t>
      </w:r>
      <w:r>
        <w:rPr>
          <w:rFonts w:hint="eastAsia" w:ascii="Times New Roman"/>
          <w:color w:val="auto"/>
          <w:sz w:val="24"/>
          <w:highlight w:val="none"/>
          <w:lang w:eastAsia="zh-CN"/>
        </w:rPr>
        <w:t>招标人</w:t>
      </w:r>
      <w:r>
        <w:rPr>
          <w:rFonts w:hint="eastAsia" w:ascii="Times New Roman"/>
          <w:color w:val="auto"/>
          <w:sz w:val="24"/>
          <w:highlight w:val="none"/>
        </w:rPr>
        <w:t>生产区域。</w:t>
      </w:r>
    </w:p>
    <w:p>
      <w:pPr>
        <w:pStyle w:val="67"/>
        <w:spacing w:beforeLines="0" w:line="560" w:lineRule="exact"/>
        <w:ind w:left="0" w:leftChars="0" w:firstLineChars="0"/>
        <w:jc w:val="left"/>
        <w:rPr>
          <w:rFonts w:hint="eastAsia" w:ascii="Times New Roman" w:hAnsi="Times New Roman" w:eastAsia="宋体" w:cs="Times New Roman"/>
          <w:color w:val="auto"/>
          <w:kern w:val="0"/>
          <w:sz w:val="24"/>
          <w:szCs w:val="20"/>
          <w:highlight w:val="none"/>
          <w:lang w:val="en-US" w:eastAsia="zh-CN"/>
        </w:rPr>
      </w:pPr>
      <w:r>
        <w:rPr>
          <w:rFonts w:hint="eastAsia" w:ascii="Times New Roman"/>
          <w:color w:val="auto"/>
          <w:sz w:val="24"/>
          <w:highlight w:val="none"/>
        </w:rPr>
        <w:t>确保访客在进入工地之前接受</w:t>
      </w:r>
      <w:r>
        <w:rPr>
          <w:rFonts w:hint="eastAsia" w:ascii="Times New Roman"/>
          <w:color w:val="auto"/>
          <w:sz w:val="24"/>
          <w:highlight w:val="none"/>
          <w:lang w:eastAsia="zh-CN"/>
        </w:rPr>
        <w:t>招标人</w:t>
      </w:r>
      <w:r>
        <w:rPr>
          <w:rFonts w:hint="eastAsia" w:ascii="Times New Roman"/>
          <w:color w:val="auto"/>
          <w:sz w:val="24"/>
          <w:highlight w:val="none"/>
        </w:rPr>
        <w:t>的入场安全指导，并且遵守现场管理要求。</w:t>
      </w:r>
    </w:p>
    <w:p>
      <w:pPr>
        <w:pStyle w:val="67"/>
        <w:spacing w:beforeLines="0" w:line="560" w:lineRule="exact"/>
        <w:ind w:left="0" w:leftChars="0" w:firstLineChars="0"/>
        <w:jc w:val="left"/>
        <w:rPr>
          <w:rFonts w:hint="eastAsia" w:ascii="Times New Roman" w:hAnsi="Times New Roman" w:eastAsia="宋体" w:cs="Times New Roman"/>
          <w:color w:val="auto"/>
          <w:kern w:val="0"/>
          <w:sz w:val="24"/>
          <w:szCs w:val="20"/>
          <w:highlight w:val="none"/>
          <w:lang w:val="en-US" w:eastAsia="zh-CN"/>
        </w:rPr>
      </w:pPr>
      <w:r>
        <w:rPr>
          <w:rFonts w:hint="eastAsia" w:ascii="Times New Roman"/>
          <w:color w:val="auto"/>
          <w:sz w:val="24"/>
          <w:highlight w:val="none"/>
        </w:rPr>
        <w:t>全面负责</w:t>
      </w:r>
      <w:r>
        <w:rPr>
          <w:rFonts w:hint="eastAsia" w:ascii="Times New Roman"/>
          <w:color w:val="auto"/>
          <w:sz w:val="24"/>
          <w:highlight w:val="none"/>
          <w:lang w:val="en-US" w:eastAsia="zh-CN"/>
        </w:rPr>
        <w:t>EPC项目</w:t>
      </w:r>
      <w:r>
        <w:rPr>
          <w:rFonts w:hint="eastAsia" w:ascii="Times New Roman"/>
          <w:color w:val="auto"/>
          <w:sz w:val="24"/>
          <w:highlight w:val="none"/>
        </w:rPr>
        <w:t>施工现场的安全保卫</w:t>
      </w:r>
      <w:r>
        <w:rPr>
          <w:rFonts w:hint="eastAsia" w:ascii="Times New Roman"/>
          <w:color w:val="auto"/>
          <w:sz w:val="24"/>
          <w:highlight w:val="none"/>
          <w:lang w:eastAsia="zh-CN"/>
        </w:rPr>
        <w:t>，</w:t>
      </w:r>
      <w:r>
        <w:rPr>
          <w:rFonts w:hint="eastAsia" w:ascii="Times New Roman"/>
          <w:color w:val="auto"/>
          <w:sz w:val="24"/>
          <w:highlight w:val="none"/>
        </w:rPr>
        <w:t>为现场保卫提供足够的保安人员及相应的设施。负责现场</w:t>
      </w:r>
      <w:r>
        <w:rPr>
          <w:rFonts w:hint="eastAsia" w:ascii="Times New Roman"/>
          <w:color w:val="auto"/>
          <w:sz w:val="24"/>
          <w:highlight w:val="none"/>
          <w:lang w:eastAsia="zh-CN"/>
        </w:rPr>
        <w:t>投标人</w:t>
      </w:r>
      <w:r>
        <w:rPr>
          <w:rFonts w:hint="eastAsia" w:ascii="Times New Roman"/>
          <w:color w:val="auto"/>
          <w:sz w:val="24"/>
          <w:highlight w:val="none"/>
        </w:rPr>
        <w:t>采购及</w:t>
      </w:r>
      <w:r>
        <w:rPr>
          <w:rFonts w:hint="eastAsia" w:ascii="Times New Roman"/>
          <w:color w:val="auto"/>
          <w:sz w:val="24"/>
          <w:highlight w:val="none"/>
          <w:lang w:eastAsia="zh-CN"/>
        </w:rPr>
        <w:t>招标人</w:t>
      </w:r>
      <w:r>
        <w:rPr>
          <w:rFonts w:hint="eastAsia" w:ascii="Times New Roman"/>
          <w:color w:val="auto"/>
          <w:sz w:val="24"/>
          <w:highlight w:val="none"/>
        </w:rPr>
        <w:t>移交的原材料、工艺设备、设施的安全，并为以上材料、设备、设施的损坏和失窃负责。</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47" w:name="_Toc7670"/>
      <w:bookmarkStart w:id="348" w:name="_Toc10977"/>
      <w:bookmarkStart w:id="349" w:name="_Toc3216"/>
      <w:bookmarkStart w:id="350" w:name="_Toc14536"/>
      <w:bookmarkStart w:id="351" w:name="_Toc1380"/>
      <w:r>
        <w:rPr>
          <w:rFonts w:hint="eastAsia" w:ascii="Times New Roman" w:hAnsi="Times New Roman" w:eastAsia="黑体" w:cs="Times New Roman"/>
          <w:color w:val="auto"/>
          <w:kern w:val="0"/>
          <w:sz w:val="28"/>
          <w:szCs w:val="28"/>
          <w:highlight w:val="none"/>
          <w:lang w:val="en-US" w:eastAsia="zh-CN"/>
        </w:rPr>
        <w:t>驻地及临建</w:t>
      </w:r>
      <w:r>
        <w:rPr>
          <w:rFonts w:hint="eastAsia" w:ascii="Times New Roman" w:hAnsi="Times New Roman" w:eastAsia="黑体" w:cs="Times New Roman"/>
          <w:color w:val="auto"/>
          <w:kern w:val="0"/>
          <w:sz w:val="28"/>
          <w:szCs w:val="28"/>
          <w:highlight w:val="none"/>
        </w:rPr>
        <w:t>管理</w:t>
      </w:r>
      <w:bookmarkEnd w:id="347"/>
      <w:bookmarkEnd w:id="348"/>
      <w:bookmarkEnd w:id="349"/>
      <w:bookmarkEnd w:id="350"/>
      <w:bookmarkEnd w:id="351"/>
    </w:p>
    <w:p>
      <w:pPr>
        <w:pStyle w:val="67"/>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rPr>
      </w:pPr>
      <w:r>
        <w:rPr>
          <w:rFonts w:hint="eastAsia" w:ascii="Times New Roman"/>
          <w:color w:val="auto"/>
          <w:sz w:val="24"/>
          <w:highlight w:val="none"/>
          <w:lang w:val="en-US" w:eastAsia="zh-CN"/>
        </w:rPr>
        <w:t>投标人在招标人</w:t>
      </w:r>
      <w:r>
        <w:rPr>
          <w:rFonts w:hint="eastAsia" w:ascii="Times New Roman"/>
          <w:color w:val="auto"/>
          <w:sz w:val="24"/>
          <w:highlight w:val="none"/>
        </w:rPr>
        <w:t>场地内所建立的临建设施，如车间、仓库、加工场地、预制场地等，必须满足</w:t>
      </w:r>
      <w:r>
        <w:rPr>
          <w:rFonts w:hint="eastAsia" w:ascii="Times New Roman"/>
          <w:color w:val="auto"/>
          <w:sz w:val="24"/>
          <w:highlight w:val="none"/>
          <w:lang w:val="en-US" w:eastAsia="zh-CN"/>
        </w:rPr>
        <w:t>招标人</w:t>
      </w:r>
      <w:r>
        <w:rPr>
          <w:rFonts w:hint="eastAsia" w:ascii="Times New Roman"/>
          <w:color w:val="auto"/>
          <w:sz w:val="24"/>
          <w:highlight w:val="none"/>
        </w:rPr>
        <w:t>的规划要求，具备基本的安全性能，包括抗震、防雷雨大风、防寒潮、消防、应急逃生、安全距离、应急照明、通风空调、卫生、安全标志、防盗等性能。对于有特殊风险的厂房，必须配置</w:t>
      </w:r>
      <w:r>
        <w:rPr>
          <w:rFonts w:hint="eastAsia" w:ascii="Times New Roman"/>
          <w:color w:val="auto"/>
          <w:sz w:val="24"/>
          <w:highlight w:val="none"/>
          <w:lang w:val="en-US" w:eastAsia="zh-CN"/>
        </w:rPr>
        <w:t>相应的</w:t>
      </w:r>
      <w:r>
        <w:rPr>
          <w:rFonts w:hint="eastAsia" w:ascii="Times New Roman"/>
          <w:color w:val="auto"/>
          <w:sz w:val="24"/>
          <w:highlight w:val="none"/>
        </w:rPr>
        <w:t>安全装置。禁止使用可燃材料搭制临时工棚和仓库。</w:t>
      </w:r>
    </w:p>
    <w:p>
      <w:pPr>
        <w:pStyle w:val="67"/>
        <w:autoSpaceDE/>
        <w:autoSpaceDN/>
        <w:adjustRightInd/>
        <w:spacing w:beforeLines="0" w:line="560" w:lineRule="exact"/>
        <w:ind w:left="0"/>
        <w:jc w:val="left"/>
        <w:rPr>
          <w:rFonts w:hint="eastAsia" w:ascii="Times New Roman"/>
          <w:color w:val="auto"/>
          <w:sz w:val="24"/>
          <w:highlight w:val="none"/>
        </w:rPr>
      </w:pPr>
      <w:r>
        <w:rPr>
          <w:rFonts w:hint="eastAsia" w:ascii="Times New Roman"/>
          <w:color w:val="auto"/>
          <w:sz w:val="24"/>
          <w:highlight w:val="none"/>
          <w:lang w:val="en-US" w:eastAsia="zh-CN"/>
        </w:rPr>
        <w:t>投标人驻地</w:t>
      </w:r>
      <w:r>
        <w:rPr>
          <w:rFonts w:hint="eastAsia" w:ascii="Times New Roman"/>
          <w:color w:val="auto"/>
          <w:sz w:val="24"/>
          <w:highlight w:val="none"/>
        </w:rPr>
        <w:t>（包括自建的和租用的）</w:t>
      </w:r>
      <w:r>
        <w:rPr>
          <w:rFonts w:hint="eastAsia" w:ascii="Times New Roman"/>
          <w:color w:val="auto"/>
          <w:sz w:val="24"/>
          <w:highlight w:val="none"/>
          <w:lang w:val="en-US" w:eastAsia="zh-CN"/>
        </w:rPr>
        <w:t>应</w:t>
      </w:r>
      <w:r>
        <w:rPr>
          <w:rFonts w:hint="eastAsia" w:ascii="Times New Roman"/>
          <w:color w:val="auto"/>
          <w:sz w:val="24"/>
          <w:highlight w:val="none"/>
        </w:rPr>
        <w:t>合理布置和规划</w:t>
      </w:r>
      <w:r>
        <w:rPr>
          <w:rFonts w:hint="eastAsia" w:ascii="Times New Roman"/>
          <w:color w:val="auto"/>
          <w:sz w:val="24"/>
          <w:highlight w:val="none"/>
          <w:lang w:eastAsia="zh-CN"/>
        </w:rPr>
        <w:t>，</w:t>
      </w:r>
      <w:r>
        <w:rPr>
          <w:rFonts w:hint="eastAsia" w:ascii="Times New Roman"/>
          <w:color w:val="auto"/>
          <w:sz w:val="24"/>
          <w:highlight w:val="none"/>
        </w:rPr>
        <w:t>为员工设置必要的生活、休息等设施</w:t>
      </w:r>
      <w:r>
        <w:rPr>
          <w:rFonts w:hint="eastAsia" w:ascii="Times New Roman"/>
          <w:color w:val="auto"/>
          <w:sz w:val="24"/>
          <w:highlight w:val="none"/>
          <w:lang w:eastAsia="zh-CN"/>
        </w:rPr>
        <w:t>，</w:t>
      </w:r>
      <w:r>
        <w:rPr>
          <w:rFonts w:hint="eastAsia" w:ascii="Times New Roman"/>
          <w:color w:val="auto"/>
          <w:sz w:val="24"/>
          <w:highlight w:val="none"/>
          <w:lang w:val="en-US" w:eastAsia="zh-CN"/>
        </w:rPr>
        <w:t>并</w:t>
      </w:r>
      <w:r>
        <w:rPr>
          <w:rFonts w:hint="eastAsia" w:ascii="Times New Roman"/>
          <w:color w:val="auto"/>
          <w:sz w:val="24"/>
          <w:highlight w:val="none"/>
        </w:rPr>
        <w:t>应满足消防、安全用电、卫生防疫、</w:t>
      </w:r>
      <w:r>
        <w:rPr>
          <w:rFonts w:hint="eastAsia" w:ascii="Times New Roman"/>
          <w:color w:val="auto"/>
          <w:sz w:val="24"/>
          <w:highlight w:val="none"/>
          <w:lang w:val="en-US" w:eastAsia="zh-CN"/>
        </w:rPr>
        <w:t>环保、</w:t>
      </w:r>
      <w:r>
        <w:rPr>
          <w:rFonts w:hint="eastAsia" w:ascii="Times New Roman"/>
          <w:color w:val="auto"/>
          <w:sz w:val="24"/>
          <w:highlight w:val="none"/>
        </w:rPr>
        <w:t>防雷雨大风、寒潮等要求，尤其严格消防管理，禁止封锁逃生通道。</w:t>
      </w:r>
    </w:p>
    <w:p>
      <w:pPr>
        <w:pStyle w:val="67"/>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投标人应建立施工临建设计、建设、验收的记录，以保证安全责任考核和追溯的需要。</w:t>
      </w:r>
    </w:p>
    <w:p>
      <w:pPr>
        <w:pStyle w:val="67"/>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投标人任何区域的用于合同相关活动的临建厂房所使用的特种机械，必须符合国家强制性标准和特种设备的监察要求。存放危险化学品、压缩气体、射线探伤装置和放射源的设施，必须满足分隔存放等安全要求，禁止混放。禁止使用工作场所、仓库、生活场所“三合一”的设施。</w:t>
      </w:r>
    </w:p>
    <w:p>
      <w:pPr>
        <w:pStyle w:val="67"/>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投标人应根据现场施工条件的规定，维持责任范围内的道路、给排水、厕所、污水处理等基础设施的安全状态。</w:t>
      </w:r>
    </w:p>
    <w:p>
      <w:pPr>
        <w:pStyle w:val="67"/>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eastAsia" w:ascii="Times New Roman"/>
          <w:color w:val="auto"/>
          <w:sz w:val="24"/>
          <w:highlight w:val="none"/>
          <w:lang w:val="en-US" w:eastAsia="zh-CN"/>
        </w:rPr>
      </w:pPr>
      <w:r>
        <w:rPr>
          <w:rFonts w:hint="eastAsia" w:ascii="Times New Roman"/>
          <w:color w:val="auto"/>
          <w:sz w:val="24"/>
          <w:highlight w:val="none"/>
          <w:lang w:val="en-US" w:eastAsia="zh-CN"/>
        </w:rPr>
        <w:t>投标人禁止擅动现场公用设施，如占据道路、堵塞消防通道、非事故情况下动用消防水、拆除安全围栏和标志、揭开沟道/坑洞盖板、堵塞泄洪道、下水道、进入供电设施、私接电源、擅自堆放物料等。</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352" w:name="_Toc24957"/>
      <w:bookmarkStart w:id="353" w:name="_Toc10494"/>
      <w:bookmarkStart w:id="354" w:name="_Toc30202"/>
      <w:bookmarkStart w:id="355" w:name="_Toc11870"/>
      <w:bookmarkStart w:id="356" w:name="_Toc31419"/>
      <w:bookmarkStart w:id="357" w:name="_Toc30215"/>
      <w:bookmarkStart w:id="358" w:name="_Toc3026"/>
      <w:r>
        <w:rPr>
          <w:rFonts w:hint="eastAsia" w:ascii="Times New Roman" w:hAnsi="Times New Roman" w:eastAsia="黑体" w:cs="Times New Roman"/>
          <w:color w:val="auto"/>
          <w:kern w:val="0"/>
          <w:sz w:val="28"/>
          <w:szCs w:val="28"/>
          <w:highlight w:val="none"/>
        </w:rPr>
        <w:t>信息沟通</w:t>
      </w:r>
      <w:bookmarkEnd w:id="328"/>
      <w:bookmarkEnd w:id="329"/>
      <w:bookmarkEnd w:id="330"/>
      <w:bookmarkEnd w:id="331"/>
      <w:bookmarkEnd w:id="352"/>
      <w:bookmarkEnd w:id="353"/>
      <w:bookmarkEnd w:id="354"/>
      <w:bookmarkEnd w:id="355"/>
      <w:bookmarkEnd w:id="356"/>
      <w:bookmarkEnd w:id="357"/>
      <w:bookmarkEnd w:id="358"/>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pageBreakBefore w:val="0"/>
        <w:kinsoku/>
        <w:wordWrap/>
        <w:overflowPunct/>
        <w:topLinePunct w:val="0"/>
        <w:autoSpaceDE/>
        <w:autoSpaceDN/>
        <w:bidi w:val="0"/>
        <w:adjustRightInd/>
        <w:snapToGrid/>
        <w:spacing w:beforeLines="0" w:line="560" w:lineRule="exact"/>
        <w:ind w:left="0" w:leftChars="0" w:firstLineChars="0"/>
        <w:jc w:val="left"/>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组织投标人共同</w:t>
      </w:r>
      <w:r>
        <w:rPr>
          <w:rFonts w:hint="eastAsia" w:ascii="Times New Roman" w:hAnsi="Times New Roman" w:cs="Times New Roman"/>
          <w:color w:val="auto"/>
          <w:sz w:val="24"/>
          <w:highlight w:val="none"/>
          <w:lang w:val="en-US" w:eastAsia="zh-CN"/>
        </w:rPr>
        <w:t>识别关键接口，建立与</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的H</w:t>
      </w:r>
      <w:r>
        <w:rPr>
          <w:rFonts w:hint="default" w:ascii="Times New Roman" w:hAnsi="Times New Roman" w:cs="Times New Roman"/>
          <w:color w:val="auto"/>
          <w:sz w:val="24"/>
          <w:highlight w:val="none"/>
          <w:lang w:val="en-US" w:eastAsia="zh-CN"/>
        </w:rPr>
        <w:t>SE</w:t>
      </w:r>
      <w:r>
        <w:rPr>
          <w:rFonts w:hint="eastAsia" w:ascii="Times New Roman" w:hAnsi="Times New Roman" w:cs="Times New Roman"/>
          <w:color w:val="auto"/>
          <w:sz w:val="24"/>
          <w:highlight w:val="none"/>
          <w:lang w:val="en-US" w:eastAsia="zh-CN"/>
        </w:rPr>
        <w:t>桥接文件，明确双方应遵守和执行的管理内容和要求，做到界面清晰、要求明确、内容具体、操作可行。桥接文件由双方项目负责人签字后，下发至双方现场管理人员。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项目施工作业前，组织所有参与方人员对桥接文件及适用于本项目的HSE制度规程进行宣贯培训</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必要时通过考核确认参与各方人员了解桥接文件的内容和要求，确保桥接文件的有效落实。</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项目施工作业前，组织所有参与方人员召开</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澄清会</w:t>
      </w:r>
      <w:r>
        <w:rPr>
          <w:rFonts w:hint="eastAsia" w:ascii="Times New Roman" w:cs="Times New Roman"/>
          <w:color w:val="auto"/>
          <w:sz w:val="24"/>
          <w:highlight w:val="none"/>
          <w:lang w:val="en-US" w:eastAsia="zh-CN"/>
        </w:rPr>
        <w:t>，根据项目风险明确：</w:t>
      </w:r>
      <w:r>
        <w:rPr>
          <w:rFonts w:hint="default" w:ascii="Times New Roman" w:hAnsi="Times New Roman" w:cs="Times New Roman"/>
          <w:color w:val="auto"/>
          <w:sz w:val="24"/>
          <w:highlight w:val="none"/>
          <w:lang w:val="en-US" w:eastAsia="zh-CN"/>
        </w:rPr>
        <w:t>项目实施</w:t>
      </w:r>
      <w:r>
        <w:rPr>
          <w:rFonts w:hint="eastAsia" w:ascii="Times New Roman" w:hAns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工作内容及责任界面</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项目存在的主要风险及需采取的措施</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主要管理人员及沟通机制</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参与高风险作业的人员能力</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各项</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工作目标、范围及进度</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会议、检查及审核</w:t>
      </w:r>
      <w:r>
        <w:rPr>
          <w:rFonts w:hint="eastAsia" w:ascii="Times New Roman" w:cs="Times New Roman"/>
          <w:color w:val="auto"/>
          <w:sz w:val="24"/>
          <w:highlight w:val="none"/>
          <w:lang w:val="en-US" w:eastAsia="zh-CN"/>
        </w:rPr>
        <w:t>要求、</w:t>
      </w:r>
      <w:r>
        <w:rPr>
          <w:rFonts w:hint="default" w:ascii="Times New Roman" w:hAnsi="Times New Roman" w:cs="Times New Roman"/>
          <w:color w:val="auto"/>
          <w:sz w:val="24"/>
          <w:highlight w:val="none"/>
          <w:lang w:val="en-US" w:eastAsia="zh-CN"/>
        </w:rPr>
        <w:t>双方应急</w:t>
      </w:r>
      <w:r>
        <w:rPr>
          <w:rFonts w:hint="eastAsia" w:ascii="Times New Roman" w:cs="Times New Roman"/>
          <w:color w:val="auto"/>
          <w:sz w:val="24"/>
          <w:highlight w:val="none"/>
          <w:lang w:val="en-US" w:eastAsia="zh-CN"/>
        </w:rPr>
        <w:t>联络机制、</w:t>
      </w:r>
      <w:r>
        <w:rPr>
          <w:rFonts w:hint="default" w:ascii="Times New Roman" w:hAnsi="Times New Roman" w:cs="Times New Roman"/>
          <w:color w:val="auto"/>
          <w:sz w:val="24"/>
          <w:highlight w:val="none"/>
          <w:lang w:val="en-US" w:eastAsia="zh-CN"/>
        </w:rPr>
        <w:t>对分包商的管理要求</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项目实施前的培训计划及实施方案</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事故汇报和调查程序</w:t>
      </w:r>
      <w:r>
        <w:rPr>
          <w:rFonts w:hint="eastAsia" w:ascii="Times New Roman" w:cs="Times New Roman"/>
          <w:color w:val="auto"/>
          <w:sz w:val="24"/>
          <w:highlight w:val="none"/>
          <w:lang w:val="en-US" w:eastAsia="zh-CN"/>
        </w:rPr>
        <w:t>、HSE</w:t>
      </w:r>
      <w:r>
        <w:rPr>
          <w:rFonts w:hint="default" w:ascii="Times New Roman" w:hAnsi="Times New Roman" w:cs="Times New Roman"/>
          <w:color w:val="auto"/>
          <w:sz w:val="24"/>
          <w:highlight w:val="none"/>
          <w:lang w:val="en-US" w:eastAsia="zh-CN"/>
        </w:rPr>
        <w:t>绩效奖惩规定</w:t>
      </w:r>
      <w:r>
        <w:rPr>
          <w:rFonts w:hint="eastAsia" w:ascii="Times New Roman" w:cs="Times New Roman"/>
          <w:color w:val="auto"/>
          <w:sz w:val="24"/>
          <w:highlight w:val="none"/>
          <w:lang w:val="en-US" w:eastAsia="zh-CN"/>
        </w:rPr>
        <w:t>等</w:t>
      </w:r>
      <w:r>
        <w:rPr>
          <w:rFonts w:hint="default" w:ascii="Times New Roman" w:hAnsi="Times New Roman" w:cs="Times New Roman"/>
          <w:color w:val="auto"/>
          <w:sz w:val="24"/>
          <w:highlight w:val="none"/>
          <w:lang w:val="en-US" w:eastAsia="zh-CN"/>
        </w:rPr>
        <w:t>内容。</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与投标人共同</w:t>
      </w:r>
      <w:r>
        <w:rPr>
          <w:rFonts w:hint="eastAsia" w:ascii="Times New Roman" w:hAnsi="Times New Roman" w:cs="Times New Roman"/>
          <w:color w:val="auto"/>
          <w:sz w:val="24"/>
          <w:highlight w:val="none"/>
          <w:lang w:val="en-US" w:eastAsia="zh-CN"/>
        </w:rPr>
        <w:t>建立有效的信息沟通渠道，</w:t>
      </w:r>
      <w:r>
        <w:rPr>
          <w:rFonts w:hint="eastAsia" w:ascii="Times New Roman"/>
          <w:color w:val="auto"/>
          <w:sz w:val="24"/>
          <w:highlight w:val="none"/>
        </w:rPr>
        <w:t>明确各自项目负责人和联络人</w:t>
      </w:r>
      <w:r>
        <w:rPr>
          <w:rFonts w:hint="eastAsia" w:ascii="Times New Roman"/>
          <w:color w:val="auto"/>
          <w:sz w:val="24"/>
          <w:highlight w:val="none"/>
          <w:lang w:eastAsia="zh-CN"/>
        </w:rPr>
        <w:t>、</w:t>
      </w:r>
      <w:r>
        <w:rPr>
          <w:rFonts w:hint="eastAsia" w:ascii="Times New Roman"/>
          <w:color w:val="auto"/>
          <w:sz w:val="24"/>
          <w:highlight w:val="none"/>
          <w:lang w:val="en-US" w:eastAsia="zh-CN"/>
        </w:rPr>
        <w:t>沟通内容、方式、频次、记录模板等</w:t>
      </w:r>
      <w:r>
        <w:rPr>
          <w:rFonts w:hint="eastAsia" w:ascii="Times New Roman"/>
          <w:color w:val="auto"/>
          <w:sz w:val="24"/>
          <w:highlight w:val="none"/>
        </w:rPr>
        <w:t>，</w:t>
      </w:r>
      <w:r>
        <w:rPr>
          <w:rFonts w:hint="eastAsia" w:ascii="Times New Roman" w:hAnsi="Times New Roman" w:cs="Times New Roman"/>
          <w:color w:val="auto"/>
          <w:sz w:val="24"/>
          <w:highlight w:val="none"/>
          <w:lang w:val="en-US" w:eastAsia="zh-CN"/>
        </w:rPr>
        <w:t>根据项目实施过程中的变化进行调整。</w:t>
      </w:r>
      <w:r>
        <w:rPr>
          <w:rFonts w:hint="eastAsia" w:ascii="Times New Roman" w:cs="Times New Roman"/>
          <w:color w:val="auto"/>
          <w:sz w:val="24"/>
          <w:highlight w:val="none"/>
          <w:lang w:val="en-US" w:eastAsia="zh-CN"/>
        </w:rPr>
        <w:t>双方均</w:t>
      </w:r>
      <w:r>
        <w:rPr>
          <w:rFonts w:hint="eastAsia" w:ascii="Times New Roman" w:hAnsi="Times New Roman" w:cs="Times New Roman"/>
          <w:color w:val="auto"/>
          <w:sz w:val="24"/>
          <w:highlight w:val="none"/>
          <w:lang w:val="en-US" w:eastAsia="zh-CN"/>
        </w:rPr>
        <w:t>有责任对项目进行风险</w:t>
      </w:r>
      <w:r>
        <w:rPr>
          <w:rFonts w:hint="eastAsia" w:ascii="Times New Roman" w:cs="Times New Roman"/>
          <w:color w:val="auto"/>
          <w:sz w:val="24"/>
          <w:highlight w:val="none"/>
          <w:lang w:val="en-US" w:eastAsia="zh-CN"/>
        </w:rPr>
        <w:t>辨识</w:t>
      </w:r>
      <w:r>
        <w:rPr>
          <w:rFonts w:hint="eastAsia" w:ascii="Times New Roman" w:hAnsi="Times New Roman" w:cs="Times New Roman"/>
          <w:color w:val="auto"/>
          <w:sz w:val="24"/>
          <w:highlight w:val="none"/>
          <w:lang w:val="en-US" w:eastAsia="zh-CN"/>
        </w:rPr>
        <w:t>并把风险及作业场所存在的危险互相告知。</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cs="Times New Roman"/>
          <w:color w:val="auto"/>
          <w:sz w:val="24"/>
          <w:highlight w:val="none"/>
          <w:lang w:val="en-US" w:eastAsia="zh-CN"/>
        </w:rPr>
        <w:t>与投标人共同</w:t>
      </w:r>
      <w:r>
        <w:rPr>
          <w:rFonts w:hint="default" w:ascii="Times New Roman"/>
          <w:color w:val="auto"/>
          <w:sz w:val="24"/>
          <w:highlight w:val="none"/>
        </w:rPr>
        <w:t>建立高层领导协调</w:t>
      </w:r>
      <w:r>
        <w:rPr>
          <w:rFonts w:hint="eastAsia" w:ascii="Times New Roman"/>
          <w:color w:val="auto"/>
          <w:sz w:val="24"/>
          <w:highlight w:val="none"/>
          <w:lang w:val="en-US" w:eastAsia="zh-CN"/>
        </w:rPr>
        <w:t>会商</w:t>
      </w:r>
      <w:r>
        <w:rPr>
          <w:rFonts w:hint="default" w:ascii="Times New Roman"/>
          <w:color w:val="auto"/>
          <w:sz w:val="24"/>
          <w:highlight w:val="none"/>
        </w:rPr>
        <w:t>机制，</w:t>
      </w:r>
      <w:r>
        <w:rPr>
          <w:rFonts w:hint="eastAsia" w:ascii="Times New Roman"/>
          <w:color w:val="auto"/>
          <w:sz w:val="24"/>
          <w:highlight w:val="none"/>
          <w:lang w:eastAsia="zh-CN"/>
        </w:rPr>
        <w:t>可</w:t>
      </w:r>
      <w:r>
        <w:rPr>
          <w:rFonts w:hint="eastAsia" w:ascii="Times New Roman"/>
          <w:color w:val="auto"/>
          <w:sz w:val="24"/>
          <w:highlight w:val="none"/>
          <w:lang w:val="en-US" w:eastAsia="zh-CN"/>
        </w:rPr>
        <w:t>根据实际按需召开，但不少于每季度一次，主要</w:t>
      </w:r>
      <w:r>
        <w:rPr>
          <w:rFonts w:hint="default" w:ascii="Times New Roman"/>
          <w:color w:val="auto"/>
          <w:sz w:val="24"/>
          <w:highlight w:val="none"/>
        </w:rPr>
        <w:t>解决在项目执行过程中遇到的重要HSE管理问题</w:t>
      </w:r>
      <w:r>
        <w:rPr>
          <w:rFonts w:hint="eastAsia" w:ascii="Times New Roman"/>
          <w:color w:val="auto"/>
          <w:sz w:val="24"/>
          <w:highlight w:val="none"/>
          <w:lang w:eastAsia="zh-CN"/>
        </w:rPr>
        <w:t>，</w:t>
      </w:r>
      <w:r>
        <w:rPr>
          <w:rFonts w:hint="default" w:ascii="Times New Roman"/>
          <w:color w:val="auto"/>
          <w:sz w:val="24"/>
          <w:highlight w:val="none"/>
        </w:rPr>
        <w:t>如：因关键人员、采办、进度等引起的HSE问题，长期得不到妥善解决的现场问题等。</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在接到发包方</w:t>
      </w:r>
      <w:r>
        <w:rPr>
          <w:rFonts w:hint="eastAsia" w:ascii="Times New Roman"/>
          <w:color w:val="auto"/>
          <w:sz w:val="24"/>
          <w:highlight w:val="none"/>
        </w:rPr>
        <w:t>要求召开高层会通知的2个工作日内反馈参会名单，包括</w:t>
      </w:r>
      <w:r>
        <w:rPr>
          <w:rFonts w:hint="eastAsia" w:ascii="Times New Roman"/>
          <w:color w:val="auto"/>
          <w:sz w:val="24"/>
          <w:highlight w:val="none"/>
          <w:lang w:val="en-US" w:eastAsia="zh-CN"/>
        </w:rPr>
        <w:t>自身</w:t>
      </w:r>
      <w:r>
        <w:rPr>
          <w:rFonts w:hint="eastAsia" w:ascii="Times New Roman"/>
          <w:color w:val="auto"/>
          <w:sz w:val="24"/>
          <w:highlight w:val="none"/>
        </w:rPr>
        <w:t>和分包商</w:t>
      </w:r>
      <w:r>
        <w:rPr>
          <w:rFonts w:hint="eastAsia" w:ascii="Times New Roman"/>
          <w:color w:val="auto"/>
          <w:sz w:val="24"/>
          <w:highlight w:val="none"/>
          <w:lang w:eastAsia="zh-CN"/>
        </w:rPr>
        <w:t>的</w:t>
      </w:r>
      <w:r>
        <w:rPr>
          <w:rFonts w:hint="eastAsia" w:ascii="Times New Roman"/>
          <w:color w:val="auto"/>
          <w:sz w:val="24"/>
          <w:highlight w:val="none"/>
          <w:lang w:val="en-US" w:eastAsia="zh-CN"/>
        </w:rPr>
        <w:t>主要负责人、项目负责人等。</w:t>
      </w:r>
      <w:r>
        <w:rPr>
          <w:rFonts w:hint="eastAsia" w:ascii="Times New Roman"/>
          <w:color w:val="auto"/>
          <w:sz w:val="24"/>
          <w:highlight w:val="none"/>
        </w:rPr>
        <w:t>未经</w:t>
      </w:r>
      <w:r>
        <w:rPr>
          <w:rFonts w:hint="eastAsia" w:ascii="Times New Roman"/>
          <w:color w:val="auto"/>
          <w:sz w:val="24"/>
          <w:highlight w:val="none"/>
          <w:lang w:val="en-US" w:eastAsia="zh-CN"/>
        </w:rPr>
        <w:t>招标人</w:t>
      </w:r>
      <w:r>
        <w:rPr>
          <w:rFonts w:hint="eastAsia" w:ascii="Times New Roman"/>
          <w:color w:val="auto"/>
          <w:sz w:val="24"/>
          <w:highlight w:val="none"/>
        </w:rPr>
        <w:t>批准而不参加或未准时参加会议，</w:t>
      </w:r>
      <w:r>
        <w:rPr>
          <w:rFonts w:hint="eastAsia" w:ascii="Times New Roman"/>
          <w:color w:val="auto"/>
          <w:sz w:val="24"/>
          <w:highlight w:val="none"/>
          <w:lang w:val="en-US" w:eastAsia="zh-CN"/>
        </w:rPr>
        <w:t>招标人</w:t>
      </w:r>
      <w:r>
        <w:rPr>
          <w:rFonts w:hint="eastAsia" w:ascii="Times New Roman"/>
          <w:color w:val="auto"/>
          <w:sz w:val="24"/>
          <w:highlight w:val="none"/>
        </w:rPr>
        <w:t>有权进行处罚（详见附件3）。</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组织分包商一起，严格落实</w:t>
      </w:r>
      <w:r>
        <w:rPr>
          <w:rFonts w:hint="eastAsia" w:ascii="Times New Roman"/>
          <w:color w:val="auto"/>
          <w:sz w:val="24"/>
          <w:highlight w:val="none"/>
        </w:rPr>
        <w:t>高层会议纪要，若在纪要规定期限内未落实相关要求，</w:t>
      </w:r>
      <w:r>
        <w:rPr>
          <w:rFonts w:hint="eastAsia" w:ascii="Times New Roman"/>
          <w:color w:val="auto"/>
          <w:sz w:val="24"/>
          <w:highlight w:val="none"/>
          <w:lang w:val="en-US" w:eastAsia="zh-CN"/>
        </w:rPr>
        <w:t>招标人</w:t>
      </w:r>
      <w:r>
        <w:rPr>
          <w:rFonts w:hint="eastAsia" w:ascii="Times New Roman"/>
          <w:color w:val="auto"/>
          <w:sz w:val="24"/>
          <w:highlight w:val="none"/>
        </w:rPr>
        <w:t>有权暂扣其进度款。</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按照要求</w:t>
      </w:r>
      <w:r>
        <w:rPr>
          <w:rFonts w:hint="default" w:ascii="Times New Roman" w:hAnsi="Times New Roman" w:cs="Times New Roman"/>
          <w:color w:val="auto"/>
          <w:sz w:val="24"/>
          <w:highlight w:val="none"/>
          <w:lang w:val="en-US" w:eastAsia="zh-CN"/>
        </w:rPr>
        <w:t>参加</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组织的</w:t>
      </w:r>
      <w:r>
        <w:rPr>
          <w:rFonts w:hint="eastAsia" w:ascii="Times New Roman" w:cs="Times New Roman"/>
          <w:color w:val="auto"/>
          <w:sz w:val="24"/>
          <w:highlight w:val="none"/>
          <w:lang w:val="en-US" w:eastAsia="zh-CN"/>
        </w:rPr>
        <w:t>其他</w:t>
      </w:r>
      <w:r>
        <w:rPr>
          <w:rFonts w:hint="default" w:ascii="Times New Roman" w:hAnsi="Times New Roman" w:cs="Times New Roman"/>
          <w:color w:val="auto"/>
          <w:sz w:val="24"/>
          <w:highlight w:val="none"/>
          <w:lang w:val="en-US" w:eastAsia="zh-CN"/>
        </w:rPr>
        <w:t>HSE会议，及时传达、落实各类会议的内容和要求。</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按照</w:t>
      </w:r>
      <w:r>
        <w:rPr>
          <w:rFonts w:hint="eastAsia" w:ascii="Times New Roman" w:cs="Times New Roman"/>
          <w:color w:val="auto"/>
          <w:sz w:val="24"/>
          <w:highlight w:val="none"/>
          <w:lang w:val="en-US" w:eastAsia="zh-CN"/>
        </w:rPr>
        <w:t>招标人提供的格式、频次</w:t>
      </w:r>
      <w:r>
        <w:rPr>
          <w:rFonts w:hint="eastAsia" w:ascii="Times New Roman" w:hAnsi="Times New Roman" w:cs="Times New Roman"/>
          <w:color w:val="auto"/>
          <w:sz w:val="24"/>
          <w:highlight w:val="none"/>
          <w:lang w:val="en-US" w:eastAsia="zh-CN"/>
        </w:rPr>
        <w:t>要求</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在规定时间内提交</w:t>
      </w:r>
      <w:r>
        <w:rPr>
          <w:rFonts w:hint="eastAsia" w:ascii="Times New Roman" w:cs="Times New Roman"/>
          <w:color w:val="auto"/>
          <w:sz w:val="24"/>
          <w:highlight w:val="none"/>
          <w:lang w:val="en-US" w:eastAsia="zh-CN"/>
        </w:rPr>
        <w:t>各类HSE</w:t>
      </w:r>
      <w:r>
        <w:rPr>
          <w:rFonts w:hint="eastAsia"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eastAsia="zh-CN"/>
        </w:rPr>
        <w:t>HSE周报、HSE月报、不符合整改报告、节假日</w:t>
      </w:r>
      <w:r>
        <w:rPr>
          <w:rFonts w:hint="eastAsia" w:ascii="Times New Roman" w:hAnsi="Times New Roman" w:cs="Times New Roman"/>
          <w:color w:val="auto"/>
          <w:sz w:val="24"/>
          <w:highlight w:val="none"/>
          <w:lang w:val="en-US" w:eastAsia="zh-CN"/>
        </w:rPr>
        <w:t>管理</w:t>
      </w:r>
      <w:r>
        <w:rPr>
          <w:rFonts w:hint="eastAsia" w:ascii="Times New Roman" w:hAnsi="Times New Roman" w:cs="Times New Roman"/>
          <w:color w:val="auto"/>
          <w:sz w:val="24"/>
          <w:highlight w:val="none"/>
          <w:lang w:eastAsia="zh-CN"/>
        </w:rPr>
        <w:t>报告等。</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HSE周报、月报应概括</w:t>
      </w:r>
      <w:r>
        <w:rPr>
          <w:rFonts w:hint="eastAsia" w:ascii="Times New Roman" w:cs="Times New Roman"/>
          <w:color w:val="auto"/>
          <w:sz w:val="24"/>
          <w:highlight w:val="none"/>
          <w:lang w:eastAsia="zh-CN"/>
        </w:rPr>
        <w:t>投标人</w:t>
      </w:r>
      <w:r>
        <w:rPr>
          <w:rFonts w:hint="eastAsia" w:ascii="Times New Roman" w:hAnsi="Times New Roman" w:cs="Times New Roman"/>
          <w:color w:val="auto"/>
          <w:sz w:val="24"/>
          <w:highlight w:val="none"/>
          <w:lang w:eastAsia="zh-CN"/>
        </w:rPr>
        <w:t>在报告期内的HSE执行情况，重点描述：</w:t>
      </w:r>
    </w:p>
    <w:p>
      <w:pPr>
        <w:pStyle w:val="67"/>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本月（周）主要HSE工作简述；</w:t>
      </w:r>
    </w:p>
    <w:p>
      <w:pPr>
        <w:pStyle w:val="67"/>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本月（周）HSE培训与检查情况；</w:t>
      </w:r>
    </w:p>
    <w:p>
      <w:pPr>
        <w:pStyle w:val="67"/>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上（周）月遗留问题清单，整改计划；</w:t>
      </w:r>
    </w:p>
    <w:p>
      <w:pPr>
        <w:pStyle w:val="67"/>
        <w:keepNext w:val="0"/>
        <w:keepLines w:val="0"/>
        <w:pageBreakBefore w:val="0"/>
        <w:numPr>
          <w:ilvl w:val="0"/>
          <w:numId w:val="11"/>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下月（周）的HSE工作计划</w:t>
      </w:r>
      <w:r>
        <w:rPr>
          <w:rFonts w:hint="eastAsia" w:ascii="Times New Roman" w:cs="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color w:val="auto"/>
          <w:sz w:val="24"/>
          <w:highlight w:val="none"/>
        </w:rPr>
      </w:pPr>
      <w:r>
        <w:rPr>
          <w:rFonts w:hint="eastAsia" w:ascii="Times New Roman" w:hAnsi="Times New Roman" w:cs="Times New Roman"/>
          <w:color w:val="auto"/>
          <w:sz w:val="24"/>
          <w:highlight w:val="none"/>
          <w:lang w:eastAsia="zh-CN"/>
        </w:rPr>
        <w:t>每月（周）向</w:t>
      </w:r>
      <w:r>
        <w:rPr>
          <w:rFonts w:hint="eastAsia" w:ascii="Times New Roman" w:cs="Times New Roman"/>
          <w:color w:val="auto"/>
          <w:sz w:val="24"/>
          <w:highlight w:val="none"/>
          <w:lang w:eastAsia="zh-CN"/>
        </w:rPr>
        <w:t>招标人</w:t>
      </w:r>
      <w:r>
        <w:rPr>
          <w:rFonts w:hint="eastAsia" w:ascii="Times New Roman" w:hAnsi="Times New Roman" w:cs="Times New Roman"/>
          <w:color w:val="auto"/>
          <w:sz w:val="24"/>
          <w:highlight w:val="none"/>
          <w:lang w:eastAsia="zh-CN"/>
        </w:rPr>
        <w:t>提供为</w:t>
      </w:r>
      <w:r>
        <w:rPr>
          <w:rFonts w:hint="eastAsia" w:ascii="Times New Roman" w:cs="Times New Roman"/>
          <w:color w:val="auto"/>
          <w:sz w:val="24"/>
          <w:highlight w:val="none"/>
          <w:lang w:val="en-US" w:eastAsia="zh-CN"/>
        </w:rPr>
        <w:t>本</w:t>
      </w:r>
      <w:r>
        <w:rPr>
          <w:rFonts w:hint="eastAsia" w:ascii="Times New Roman" w:hAnsi="Times New Roman" w:cs="Times New Roman"/>
          <w:color w:val="auto"/>
          <w:sz w:val="24"/>
          <w:highlight w:val="none"/>
          <w:lang w:eastAsia="zh-CN"/>
        </w:rPr>
        <w:t>项目工作的所有人数、</w:t>
      </w:r>
      <w:r>
        <w:rPr>
          <w:rFonts w:hint="eastAsia" w:ascii="Times New Roman" w:cs="Times New Roman"/>
          <w:color w:val="auto"/>
          <w:sz w:val="24"/>
          <w:highlight w:val="none"/>
          <w:lang w:val="en-US" w:eastAsia="zh-CN"/>
        </w:rPr>
        <w:t>关键岗位稳定率、</w:t>
      </w:r>
      <w:r>
        <w:rPr>
          <w:rFonts w:hint="eastAsia" w:ascii="Times New Roman" w:hAnsi="Times New Roman" w:cs="Times New Roman"/>
          <w:color w:val="auto"/>
          <w:sz w:val="24"/>
          <w:highlight w:val="none"/>
          <w:lang w:eastAsia="zh-CN"/>
        </w:rPr>
        <w:t>工时数、可记录伤害事件数</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OSHA统计数据</w:t>
      </w:r>
      <w:r>
        <w:rPr>
          <w:rFonts w:hint="eastAsia" w:ascii="Times New Roman" w:cs="Times New Roman"/>
          <w:color w:val="auto"/>
          <w:sz w:val="24"/>
          <w:highlight w:val="none"/>
          <w:lang w:eastAsia="zh-CN"/>
        </w:rPr>
        <w:t>、</w:t>
      </w:r>
      <w:r>
        <w:rPr>
          <w:rFonts w:hint="eastAsia" w:ascii="Times New Roman" w:hAnsi="Times New Roman" w:cs="Times New Roman"/>
          <w:color w:val="auto"/>
          <w:sz w:val="24"/>
          <w:highlight w:val="none"/>
          <w:lang w:eastAsia="zh-CN"/>
        </w:rPr>
        <w:t>HSE绩效</w:t>
      </w:r>
      <w:r>
        <w:rPr>
          <w:rFonts w:hint="eastAsia" w:ascii="Times New Roman" w:cs="Times New Roman"/>
          <w:color w:val="auto"/>
          <w:sz w:val="24"/>
          <w:highlight w:val="none"/>
          <w:lang w:val="en-US" w:eastAsia="zh-CN"/>
        </w:rPr>
        <w:t>自评</w:t>
      </w:r>
      <w:r>
        <w:rPr>
          <w:rFonts w:hint="eastAsia" w:ascii="Times New Roman" w:hAnsi="Times New Roman" w:cs="Times New Roman"/>
          <w:color w:val="auto"/>
          <w:sz w:val="24"/>
          <w:highlight w:val="none"/>
          <w:lang w:eastAsia="zh-CN"/>
        </w:rPr>
        <w:t>数据</w:t>
      </w:r>
      <w:r>
        <w:rPr>
          <w:rFonts w:hint="eastAsia" w:ascii="Times New Roman" w:cs="Times New Roman"/>
          <w:color w:val="auto"/>
          <w:sz w:val="24"/>
          <w:highlight w:val="none"/>
          <w:lang w:eastAsia="zh-CN"/>
        </w:rPr>
        <w:t>。</w:t>
      </w:r>
      <w:r>
        <w:rPr>
          <w:rFonts w:hint="eastAsia" w:ascii="Times New Roman"/>
          <w:color w:val="auto"/>
          <w:sz w:val="24"/>
          <w:highlight w:val="none"/>
        </w:rPr>
        <w:t>HSE绩效</w:t>
      </w:r>
      <w:r>
        <w:rPr>
          <w:rFonts w:hint="eastAsia" w:ascii="Times New Roman"/>
          <w:color w:val="auto"/>
          <w:sz w:val="24"/>
          <w:highlight w:val="none"/>
          <w:lang w:val="en-US" w:eastAsia="zh-CN"/>
        </w:rPr>
        <w:t>自评</w:t>
      </w:r>
      <w:r>
        <w:rPr>
          <w:rFonts w:hint="eastAsia" w:ascii="Times New Roman"/>
          <w:color w:val="auto"/>
          <w:sz w:val="24"/>
          <w:highlight w:val="none"/>
        </w:rPr>
        <w:t>数据包括但不限于：</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人工时: 当月每天在场人数×工作小时数；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HSE培训人小时数：每次参加HSE的培训人员数量×每次培训的小时数的总和；</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 xml:space="preserve">HSE检查次数: </w:t>
      </w:r>
      <w:r>
        <w:rPr>
          <w:rFonts w:hint="eastAsia" w:ascii="Times New Roman"/>
          <w:color w:val="auto"/>
          <w:sz w:val="24"/>
          <w:highlight w:val="none"/>
          <w:lang w:val="en-US" w:eastAsia="zh-CN"/>
        </w:rPr>
        <w:t>本单位</w:t>
      </w:r>
      <w:r>
        <w:rPr>
          <w:rFonts w:hint="eastAsia" w:ascii="Times New Roman"/>
          <w:color w:val="auto"/>
          <w:sz w:val="24"/>
          <w:highlight w:val="none"/>
        </w:rPr>
        <w:t>、监理等组织或参与进行HSE检查的次数；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发现HSE问题或不符合的数量: 各类检查或工作中主动发现的HSE问题数量；</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HSE会议次数: 当月HSE例会和HSE专题会议总数；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风险分析（包括</w:t>
      </w:r>
      <w:r>
        <w:rPr>
          <w:rFonts w:hint="eastAsia" w:ascii="Times New Roman"/>
          <w:color w:val="auto"/>
          <w:sz w:val="24"/>
          <w:highlight w:val="none"/>
          <w:lang w:val="en-US" w:eastAsia="zh-CN"/>
        </w:rPr>
        <w:t>JHA</w:t>
      </w:r>
      <w:r>
        <w:rPr>
          <w:rFonts w:hint="eastAsia" w:ascii="Times New Roman"/>
          <w:color w:val="auto"/>
          <w:sz w:val="24"/>
          <w:highlight w:val="none"/>
        </w:rPr>
        <w:t>等）次数: 当月进行有组织有记录的风险分析次数</w:t>
      </w:r>
      <w:r>
        <w:rPr>
          <w:rFonts w:hint="eastAsia" w:ascii="Times New Roman"/>
          <w:color w:val="auto"/>
          <w:sz w:val="24"/>
          <w:highlight w:val="none"/>
          <w:lang w:eastAsia="zh-CN"/>
        </w:rPr>
        <w:t>；</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当月进行应急</w:t>
      </w:r>
      <w:r>
        <w:rPr>
          <w:rFonts w:hint="eastAsia" w:ascii="Times New Roman"/>
          <w:color w:val="auto"/>
          <w:sz w:val="24"/>
          <w:highlight w:val="none"/>
          <w:lang w:val="en-US" w:eastAsia="zh-CN"/>
        </w:rPr>
        <w:t>演练的内容及</w:t>
      </w:r>
      <w:r>
        <w:rPr>
          <w:rFonts w:hint="eastAsia" w:ascii="Times New Roman"/>
          <w:color w:val="auto"/>
          <w:sz w:val="24"/>
          <w:highlight w:val="none"/>
        </w:rPr>
        <w:t>次数；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当月进行事故/事件经验教训分享的次数</w:t>
      </w:r>
      <w:r>
        <w:rPr>
          <w:rFonts w:hint="eastAsia" w:ascii="Times New Roman"/>
          <w:color w:val="auto"/>
          <w:sz w:val="24"/>
          <w:highlight w:val="none"/>
          <w:lang w:eastAsia="zh-CN"/>
        </w:rPr>
        <w:t>；</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当月造成环境污染或环境破坏的事件次数；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lang w:val="en-US" w:eastAsia="zh-CN"/>
        </w:rPr>
        <w:t>当月达不到事故等级要求但需要上报的事件数；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当月发生简单医疗处理</w:t>
      </w:r>
      <w:r>
        <w:rPr>
          <w:rFonts w:hint="eastAsia" w:ascii="Times New Roman"/>
          <w:color w:val="auto"/>
          <w:sz w:val="24"/>
          <w:highlight w:val="none"/>
          <w:lang w:eastAsia="zh-CN"/>
        </w:rPr>
        <w:t>、</w:t>
      </w:r>
      <w:r>
        <w:rPr>
          <w:rFonts w:hint="eastAsia" w:ascii="Times New Roman"/>
          <w:color w:val="auto"/>
          <w:sz w:val="24"/>
          <w:highlight w:val="none"/>
          <w:lang w:val="en-US" w:eastAsia="zh-CN"/>
        </w:rPr>
        <w:t>专业</w:t>
      </w:r>
      <w:r>
        <w:rPr>
          <w:rFonts w:hint="eastAsia" w:ascii="Times New Roman"/>
          <w:color w:val="auto"/>
          <w:sz w:val="24"/>
          <w:highlight w:val="none"/>
        </w:rPr>
        <w:t>医疗处理</w:t>
      </w:r>
      <w:r>
        <w:rPr>
          <w:rFonts w:hint="eastAsia" w:ascii="Times New Roman"/>
          <w:color w:val="auto"/>
          <w:sz w:val="24"/>
          <w:highlight w:val="none"/>
          <w:lang w:eastAsia="zh-CN"/>
        </w:rPr>
        <w:t>、</w:t>
      </w:r>
      <w:r>
        <w:rPr>
          <w:rFonts w:hint="eastAsia" w:ascii="Times New Roman"/>
          <w:color w:val="auto"/>
          <w:sz w:val="24"/>
          <w:highlight w:val="none"/>
        </w:rPr>
        <w:t>工作或行为受限</w:t>
      </w:r>
      <w:r>
        <w:rPr>
          <w:rFonts w:hint="eastAsia" w:ascii="Times New Roman"/>
          <w:color w:val="auto"/>
          <w:sz w:val="24"/>
          <w:highlight w:val="none"/>
          <w:lang w:eastAsia="zh-CN"/>
        </w:rPr>
        <w:t>、</w:t>
      </w:r>
      <w:r>
        <w:rPr>
          <w:rFonts w:hint="eastAsia" w:ascii="Times New Roman"/>
          <w:color w:val="auto"/>
          <w:sz w:val="24"/>
          <w:highlight w:val="none"/>
        </w:rPr>
        <w:t>损失工时</w:t>
      </w:r>
      <w:r>
        <w:rPr>
          <w:rFonts w:hint="eastAsia" w:ascii="Times New Roman"/>
          <w:color w:val="auto"/>
          <w:sz w:val="24"/>
          <w:highlight w:val="none"/>
          <w:lang w:eastAsia="zh-CN"/>
        </w:rPr>
        <w:t>、</w:t>
      </w:r>
      <w:r>
        <w:rPr>
          <w:rFonts w:hint="eastAsia" w:ascii="Times New Roman"/>
          <w:color w:val="auto"/>
          <w:sz w:val="24"/>
          <w:highlight w:val="none"/>
          <w:lang w:val="en-US" w:eastAsia="zh-CN"/>
        </w:rPr>
        <w:t>重伤及死亡</w:t>
      </w:r>
      <w:r>
        <w:rPr>
          <w:rFonts w:hint="eastAsia" w:ascii="Times New Roman"/>
          <w:color w:val="auto"/>
          <w:sz w:val="24"/>
          <w:highlight w:val="none"/>
        </w:rPr>
        <w:t>事故的次数；</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截至本月所有可记录事故的数量；</w:t>
      </w:r>
    </w:p>
    <w:p>
      <w:pPr>
        <w:pStyle w:val="67"/>
        <w:keepNext w:val="0"/>
        <w:keepLines w:val="0"/>
        <w:pageBreakBefore w:val="0"/>
        <w:numPr>
          <w:ilvl w:val="0"/>
          <w:numId w:val="12"/>
        </w:numPr>
        <w:kinsoku/>
        <w:wordWrap/>
        <w:overflowPunct/>
        <w:topLinePunct w:val="0"/>
        <w:autoSpaceDE/>
        <w:autoSpaceDN/>
        <w:bidi w:val="0"/>
        <w:adjustRightInd/>
        <w:snapToGrid/>
        <w:spacing w:line="560" w:lineRule="exact"/>
        <w:ind w:left="425" w:leftChars="0" w:hanging="425" w:firstLineChars="0"/>
        <w:textAlignment w:val="auto"/>
        <w:rPr>
          <w:rFonts w:hint="eastAsia" w:ascii="Times New Roman"/>
          <w:color w:val="auto"/>
          <w:sz w:val="24"/>
          <w:highlight w:val="none"/>
        </w:rPr>
      </w:pPr>
      <w:r>
        <w:rPr>
          <w:rFonts w:hint="eastAsia" w:ascii="Times New Roman"/>
          <w:color w:val="auto"/>
          <w:sz w:val="24"/>
          <w:highlight w:val="none"/>
        </w:rPr>
        <w:t>到本月止可记录事故率: =到本月止可记录事故数/到本月止的总人工时×20万；</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eastAsia" w:ascii="Times New Roman" w:hAnsi="Times New Roman" w:cs="Times New Roman"/>
          <w:color w:val="auto"/>
          <w:sz w:val="24"/>
          <w:highlight w:val="none"/>
          <w:lang w:eastAsia="zh-CN"/>
        </w:rPr>
      </w:pPr>
      <w:r>
        <w:rPr>
          <w:rFonts w:hint="eastAsia" w:ascii="Times New Roman"/>
          <w:color w:val="auto"/>
          <w:sz w:val="24"/>
          <w:highlight w:val="none"/>
        </w:rPr>
        <w:t>实事求是填报绩效数据，所有填报的绩效数据均应有相应的工作记录作为支持，如无记录，则视为谎报。如果虚报、谎报绩效数据，则视为</w:t>
      </w:r>
      <w:r>
        <w:rPr>
          <w:rFonts w:hint="eastAsia" w:ascii="Times New Roman"/>
          <w:color w:val="auto"/>
          <w:sz w:val="24"/>
          <w:highlight w:val="none"/>
          <w:lang w:eastAsia="zh-CN"/>
        </w:rPr>
        <w:t>投标人</w:t>
      </w:r>
      <w:r>
        <w:rPr>
          <w:rFonts w:hint="eastAsia" w:ascii="Times New Roman"/>
          <w:color w:val="auto"/>
          <w:sz w:val="24"/>
          <w:highlight w:val="none"/>
        </w:rPr>
        <w:t>违约，</w:t>
      </w:r>
      <w:r>
        <w:rPr>
          <w:rFonts w:hint="eastAsia" w:ascii="Times New Roman"/>
          <w:color w:val="auto"/>
          <w:sz w:val="24"/>
          <w:highlight w:val="none"/>
          <w:lang w:val="en-US" w:eastAsia="zh-CN"/>
        </w:rPr>
        <w:t>招标人</w:t>
      </w:r>
      <w:r>
        <w:rPr>
          <w:rFonts w:hint="eastAsia" w:ascii="Times New Roman"/>
          <w:color w:val="auto"/>
          <w:sz w:val="24"/>
          <w:highlight w:val="none"/>
        </w:rPr>
        <w:t>有权进行处罚（详见附件3）。</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根据</w:t>
      </w:r>
      <w:r>
        <w:rPr>
          <w:rFonts w:hint="eastAsia" w:ascii="Times New Roman" w:cs="Times New Roman"/>
          <w:color w:val="auto"/>
          <w:sz w:val="24"/>
          <w:highlight w:val="none"/>
          <w:lang w:val="en-US" w:eastAsia="zh-CN"/>
        </w:rPr>
        <w:t>项目实际</w:t>
      </w:r>
      <w:r>
        <w:rPr>
          <w:rFonts w:hint="eastAsia" w:ascii="Times New Roman" w:hAnsi="Times New Roman" w:cs="Times New Roman"/>
          <w:color w:val="auto"/>
          <w:sz w:val="24"/>
          <w:highlight w:val="none"/>
          <w:lang w:val="en-US" w:eastAsia="zh-CN"/>
        </w:rPr>
        <w:t>建立HSE会议制度，包括但不限于周例会、月度例会、专题会议、澄清会、安全生产委员会会议等，做好相关记录，并向</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通报会议情况。周HSE例会除日常安全管理内容外，还应组织进行风险</w:t>
      </w:r>
      <w:r>
        <w:rPr>
          <w:rFonts w:hint="eastAsia" w:ascii="Times New Roman" w:cs="Times New Roman"/>
          <w:color w:val="auto"/>
          <w:sz w:val="24"/>
          <w:highlight w:val="none"/>
          <w:lang w:val="en-US" w:eastAsia="zh-CN"/>
        </w:rPr>
        <w:t>辨识</w:t>
      </w:r>
      <w:r>
        <w:rPr>
          <w:rFonts w:hint="eastAsia" w:ascii="Times New Roman" w:hAnsi="Times New Roman" w:cs="Times New Roman"/>
          <w:color w:val="auto"/>
          <w:sz w:val="24"/>
          <w:highlight w:val="none"/>
          <w:lang w:val="en-US" w:eastAsia="zh-CN"/>
        </w:rPr>
        <w:t>，制定相应控制措施。项目安全生产委员会会议应每月召开一次，参加会议人员至少包括</w:t>
      </w:r>
      <w:r>
        <w:rPr>
          <w:rFonts w:hint="eastAsia" w:ascii="Times New Roman" w:cs="Times New Roman"/>
          <w:color w:val="auto"/>
          <w:sz w:val="24"/>
          <w:highlight w:val="none"/>
          <w:lang w:val="en-US" w:eastAsia="zh-CN"/>
        </w:rPr>
        <w:t>项目主要负责人、</w:t>
      </w:r>
      <w:r>
        <w:rPr>
          <w:rFonts w:hint="eastAsia" w:ascii="Times New Roman" w:hAnsi="Times New Roman" w:cs="Times New Roman"/>
          <w:color w:val="auto"/>
          <w:sz w:val="24"/>
          <w:highlight w:val="none"/>
          <w:lang w:val="en-US" w:eastAsia="zh-CN"/>
        </w:rPr>
        <w:t>项目经理、施工经理、安全总监、HSE经理。会议范围和内容主要</w:t>
      </w:r>
      <w:r>
        <w:rPr>
          <w:rFonts w:hint="eastAsia" w:ascii="Times New Roman" w:cs="Times New Roman"/>
          <w:color w:val="auto"/>
          <w:sz w:val="24"/>
          <w:highlight w:val="none"/>
          <w:lang w:val="en-US" w:eastAsia="zh-CN"/>
        </w:rPr>
        <w:t>包括但不限于</w:t>
      </w:r>
      <w:r>
        <w:rPr>
          <w:rFonts w:hint="eastAsia" w:ascii="Times New Roman" w:hAnsi="Times New Roman" w:cs="Times New Roman"/>
          <w:color w:val="auto"/>
          <w:sz w:val="24"/>
          <w:highlight w:val="none"/>
          <w:lang w:val="en-US" w:eastAsia="zh-CN"/>
        </w:rPr>
        <w:t>：</w:t>
      </w:r>
    </w:p>
    <w:p>
      <w:pPr>
        <w:pStyle w:val="48"/>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评审HSE计划，监控进度</w:t>
      </w:r>
      <w:r>
        <w:rPr>
          <w:rFonts w:hint="eastAsia" w:ascii="宋体" w:hAnsi="宋体" w:cs="宋体"/>
          <w:color w:val="auto"/>
          <w:sz w:val="24"/>
          <w:highlight w:val="none"/>
          <w:lang w:val="en-US" w:eastAsia="zh-CN"/>
        </w:rPr>
        <w:t>及</w:t>
      </w:r>
      <w:r>
        <w:rPr>
          <w:rFonts w:hint="default" w:ascii="宋体" w:hAnsi="宋体" w:cs="宋体"/>
          <w:color w:val="auto"/>
          <w:sz w:val="24"/>
          <w:highlight w:val="none"/>
          <w:lang w:eastAsia="zh-CN"/>
        </w:rPr>
        <w:t>执行</w:t>
      </w:r>
      <w:r>
        <w:rPr>
          <w:rFonts w:hint="eastAsia" w:ascii="宋体" w:hAnsi="宋体" w:cs="宋体"/>
          <w:color w:val="auto"/>
          <w:sz w:val="24"/>
          <w:highlight w:val="none"/>
          <w:lang w:val="en-US" w:eastAsia="zh-CN"/>
        </w:rPr>
        <w:t>情况</w:t>
      </w:r>
      <w:r>
        <w:rPr>
          <w:rFonts w:hint="eastAsia" w:ascii="宋体" w:hAnsi="宋体" w:cs="宋体"/>
          <w:color w:val="auto"/>
          <w:sz w:val="24"/>
          <w:highlight w:val="none"/>
          <w:lang w:eastAsia="zh-CN"/>
        </w:rPr>
        <w:t>；</w:t>
      </w:r>
    </w:p>
    <w:p>
      <w:pPr>
        <w:pStyle w:val="48"/>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讨论</w:t>
      </w:r>
      <w:r>
        <w:rPr>
          <w:rFonts w:hint="default" w:ascii="宋体" w:hAnsi="宋体" w:cs="宋体"/>
          <w:color w:val="auto"/>
          <w:sz w:val="24"/>
          <w:highlight w:val="none"/>
          <w:lang w:eastAsia="zh-CN"/>
        </w:rPr>
        <w:t>重大的未决HSE事宜和关注事项，</w:t>
      </w:r>
      <w:r>
        <w:rPr>
          <w:rFonts w:hint="eastAsia" w:ascii="宋体" w:hAnsi="宋体" w:cs="宋体"/>
          <w:color w:val="auto"/>
          <w:sz w:val="24"/>
          <w:highlight w:val="none"/>
          <w:lang w:val="en-US" w:eastAsia="zh-CN"/>
        </w:rPr>
        <w:t>包括前期</w:t>
      </w:r>
      <w:r>
        <w:rPr>
          <w:rFonts w:hint="default" w:ascii="宋体" w:hAnsi="宋体" w:cs="宋体"/>
          <w:color w:val="auto"/>
          <w:sz w:val="24"/>
          <w:highlight w:val="none"/>
          <w:lang w:eastAsia="zh-CN"/>
        </w:rPr>
        <w:t>提出的和需要给予解决的事宜</w:t>
      </w:r>
      <w:r>
        <w:rPr>
          <w:rFonts w:hint="eastAsia" w:ascii="宋体" w:hAnsi="宋体" w:cs="宋体"/>
          <w:color w:val="auto"/>
          <w:sz w:val="24"/>
          <w:highlight w:val="none"/>
          <w:lang w:eastAsia="zh-CN"/>
        </w:rPr>
        <w:t>；</w:t>
      </w:r>
    </w:p>
    <w:p>
      <w:pPr>
        <w:pStyle w:val="48"/>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评审</w:t>
      </w:r>
      <w:r>
        <w:rPr>
          <w:rFonts w:hint="eastAsia" w:ascii="宋体" w:hAnsi="宋体" w:cs="宋体"/>
          <w:color w:val="auto"/>
          <w:sz w:val="24"/>
          <w:highlight w:val="none"/>
          <w:lang w:val="en-US" w:eastAsia="zh-CN"/>
        </w:rPr>
        <w:t>各类</w:t>
      </w:r>
      <w:r>
        <w:rPr>
          <w:rFonts w:hint="default" w:ascii="宋体" w:hAnsi="宋体" w:cs="宋体"/>
          <w:color w:val="auto"/>
          <w:sz w:val="24"/>
          <w:highlight w:val="none"/>
          <w:lang w:eastAsia="zh-CN"/>
        </w:rPr>
        <w:t>事故</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eastAsia="zh-CN"/>
        </w:rPr>
        <w:t>事件</w:t>
      </w:r>
      <w:r>
        <w:rPr>
          <w:rFonts w:hint="eastAsia" w:ascii="宋体" w:hAnsi="宋体" w:cs="宋体"/>
          <w:color w:val="auto"/>
          <w:sz w:val="24"/>
          <w:highlight w:val="none"/>
          <w:lang w:val="en-US" w:eastAsia="zh-CN"/>
        </w:rPr>
        <w:t>管理的相关</w:t>
      </w:r>
      <w:r>
        <w:rPr>
          <w:rFonts w:hint="default" w:ascii="宋体" w:hAnsi="宋体" w:cs="宋体"/>
          <w:color w:val="auto"/>
          <w:sz w:val="24"/>
          <w:highlight w:val="none"/>
          <w:lang w:eastAsia="zh-CN"/>
        </w:rPr>
        <w:t>信息以及为防止再次发生而采取的措施</w:t>
      </w:r>
      <w:r>
        <w:rPr>
          <w:rFonts w:hint="eastAsia" w:ascii="宋体" w:hAnsi="宋体" w:cs="宋体"/>
          <w:color w:val="auto"/>
          <w:sz w:val="24"/>
          <w:highlight w:val="none"/>
          <w:lang w:eastAsia="zh-CN"/>
        </w:rPr>
        <w:t>；</w:t>
      </w:r>
    </w:p>
    <w:p>
      <w:pPr>
        <w:pStyle w:val="48"/>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学习各级</w:t>
      </w:r>
      <w:r>
        <w:rPr>
          <w:rFonts w:hint="default" w:ascii="宋体" w:hAnsi="宋体" w:cs="宋体"/>
          <w:color w:val="auto"/>
          <w:sz w:val="24"/>
          <w:highlight w:val="none"/>
          <w:lang w:eastAsia="zh-CN"/>
        </w:rPr>
        <w:t>安全检查发现的HSE问题</w:t>
      </w:r>
      <w:r>
        <w:rPr>
          <w:rFonts w:hint="eastAsia" w:ascii="宋体" w:hAnsi="宋体" w:cs="宋体"/>
          <w:color w:val="auto"/>
          <w:sz w:val="24"/>
          <w:highlight w:val="none"/>
          <w:lang w:val="en-US" w:eastAsia="zh-CN"/>
        </w:rPr>
        <w:t>及讨论相关整改措施</w:t>
      </w:r>
      <w:r>
        <w:rPr>
          <w:rFonts w:hint="eastAsia" w:ascii="宋体" w:hAnsi="宋体" w:cs="宋体"/>
          <w:color w:val="auto"/>
          <w:sz w:val="24"/>
          <w:highlight w:val="none"/>
          <w:lang w:eastAsia="zh-CN"/>
        </w:rPr>
        <w:t>；</w:t>
      </w:r>
    </w:p>
    <w:p>
      <w:pPr>
        <w:pStyle w:val="48"/>
        <w:keepNext w:val="0"/>
        <w:keepLines w:val="0"/>
        <w:pageBreakBefore w:val="0"/>
        <w:numPr>
          <w:ilvl w:val="0"/>
          <w:numId w:val="13"/>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eastAsia" w:ascii="宋体" w:hAnsi="宋体" w:cs="宋体"/>
          <w:color w:val="auto"/>
          <w:sz w:val="24"/>
          <w:highlight w:val="none"/>
          <w:lang w:val="en-US" w:eastAsia="zh-CN"/>
        </w:rPr>
        <w:t>审议</w:t>
      </w:r>
      <w:r>
        <w:rPr>
          <w:rFonts w:hint="default" w:ascii="宋体" w:hAnsi="宋体" w:cs="宋体"/>
          <w:color w:val="auto"/>
          <w:sz w:val="24"/>
          <w:highlight w:val="none"/>
          <w:lang w:eastAsia="zh-CN"/>
        </w:rPr>
        <w:t>获得安全激励奖的集体和个人</w:t>
      </w:r>
      <w:r>
        <w:rPr>
          <w:rFonts w:hint="eastAsia" w:ascii="宋体" w:hAnsi="宋体" w:cs="宋体"/>
          <w:color w:val="auto"/>
          <w:sz w:val="24"/>
          <w:highlight w:val="none"/>
          <w:lang w:val="en-US" w:eastAsia="zh-CN"/>
        </w:rPr>
        <w:t>名单</w:t>
      </w:r>
      <w:r>
        <w:rPr>
          <w:rFonts w:hint="default" w:ascii="宋体" w:hAnsi="宋体" w:cs="宋体"/>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建立记录管理制度，确保HSE管理可追溯。现场应保存的记录包括但不限于：</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危害因素辨识与风险评价记录；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工程设备清单及使用记录；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员工的能力记录，包括聘用记录，教育、相关工作经历及培训证书等；</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安全培训记录、安全宣传记录（项目中的）；</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有毒物品储存和处理记录；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应急演习和应急记录；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安全会议记录；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作业许可记录；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设备检测和维修记录（包括安装时，使用前，每月检测和年度检测记录）；</w:t>
      </w:r>
    </w:p>
    <w:p>
      <w:pPr>
        <w:pStyle w:val="48"/>
        <w:widowControl/>
        <w:numPr>
          <w:ilvl w:val="0"/>
          <w:numId w:val="14"/>
        </w:numPr>
        <w:spacing w:line="560" w:lineRule="exact"/>
        <w:ind w:left="425" w:right="272" w:hanging="425" w:firstLineChars="0"/>
        <w:jc w:val="left"/>
        <w:rPr>
          <w:rFonts w:ascii="宋体" w:hAnsi="宋体" w:cs="宋体"/>
          <w:bCs w:val="0"/>
          <w:color w:val="auto"/>
          <w:sz w:val="24"/>
          <w:szCs w:val="24"/>
          <w:highlight w:val="none"/>
        </w:rPr>
      </w:pPr>
      <w:r>
        <w:rPr>
          <w:rFonts w:ascii="宋体" w:hAnsi="宋体" w:cs="宋体"/>
          <w:bCs w:val="0"/>
          <w:color w:val="auto"/>
          <w:sz w:val="24"/>
          <w:szCs w:val="24"/>
          <w:highlight w:val="none"/>
        </w:rPr>
        <w:t>检查审核记录；</w:t>
      </w:r>
    </w:p>
    <w:p>
      <w:pPr>
        <w:pStyle w:val="48"/>
        <w:keepNext w:val="0"/>
        <w:keepLines w:val="0"/>
        <w:pageBreakBefore w:val="0"/>
        <w:numPr>
          <w:ilvl w:val="0"/>
          <w:numId w:val="14"/>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ascii="宋体" w:hAnsi="宋体" w:cs="宋体"/>
          <w:bCs w:val="0"/>
          <w:color w:val="auto"/>
          <w:sz w:val="24"/>
          <w:szCs w:val="24"/>
          <w:highlight w:val="none"/>
        </w:rPr>
        <w:t>事故/事件调查记录。</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359" w:name="_Toc19715"/>
      <w:bookmarkStart w:id="360" w:name="_Toc12609"/>
      <w:bookmarkStart w:id="361" w:name="_Toc21432"/>
      <w:bookmarkStart w:id="362" w:name="_Toc24330"/>
      <w:bookmarkStart w:id="363" w:name="_Toc8167"/>
      <w:bookmarkStart w:id="364" w:name="_Toc118895374"/>
      <w:bookmarkStart w:id="365" w:name="_Toc30904"/>
      <w:bookmarkStart w:id="366" w:name="_Toc31984"/>
      <w:bookmarkStart w:id="367" w:name="_Toc175"/>
      <w:bookmarkStart w:id="368" w:name="_Toc122533304"/>
      <w:bookmarkStart w:id="369" w:name="_Toc120117905"/>
      <w:r>
        <w:rPr>
          <w:rFonts w:hint="eastAsia" w:ascii="Times New Roman" w:hAnsi="Times New Roman" w:eastAsia="黑体" w:cs="Times New Roman"/>
          <w:color w:val="auto"/>
          <w:kern w:val="0"/>
          <w:sz w:val="28"/>
          <w:szCs w:val="28"/>
          <w:highlight w:val="none"/>
        </w:rPr>
        <w:t>环境保护管理</w:t>
      </w:r>
      <w:bookmarkEnd w:id="359"/>
      <w:bookmarkEnd w:id="360"/>
      <w:bookmarkEnd w:id="361"/>
      <w:bookmarkEnd w:id="362"/>
      <w:bookmarkEnd w:id="363"/>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olor w:val="auto"/>
          <w:sz w:val="24"/>
          <w:highlight w:val="none"/>
        </w:rPr>
        <w:t>明确</w:t>
      </w:r>
      <w:r>
        <w:rPr>
          <w:rFonts w:hint="eastAsia" w:ascii="Times New Roman"/>
          <w:color w:val="auto"/>
          <w:sz w:val="24"/>
          <w:highlight w:val="none"/>
          <w:lang w:val="en-US" w:eastAsia="zh-CN"/>
        </w:rPr>
        <w:t>双方</w:t>
      </w:r>
      <w:r>
        <w:rPr>
          <w:rFonts w:hint="eastAsia" w:ascii="Times New Roman"/>
          <w:color w:val="auto"/>
          <w:sz w:val="24"/>
          <w:highlight w:val="none"/>
        </w:rPr>
        <w:t>在环境保护方面的责任和要求</w:t>
      </w:r>
      <w:r>
        <w:rPr>
          <w:rFonts w:hint="eastAsia" w:ascii="Times New Roman"/>
          <w:color w:val="auto"/>
          <w:sz w:val="24"/>
          <w:highlight w:val="none"/>
          <w:lang w:eastAsia="zh-CN"/>
        </w:rPr>
        <w:t>，</w:t>
      </w:r>
      <w:r>
        <w:rPr>
          <w:rFonts w:hint="eastAsia" w:ascii="Times New Roman" w:hAnsi="Times New Roman" w:cs="Times New Roman"/>
          <w:color w:val="auto"/>
          <w:sz w:val="24"/>
          <w:highlight w:val="none"/>
          <w:lang w:val="en-US" w:eastAsia="zh-CN"/>
        </w:rPr>
        <w:t>定期</w:t>
      </w:r>
      <w:r>
        <w:rPr>
          <w:rFonts w:hint="eastAsia" w:ascii="Times New Roman" w:cs="Times New Roman"/>
          <w:color w:val="auto"/>
          <w:sz w:val="24"/>
          <w:highlight w:val="none"/>
          <w:lang w:val="en-US" w:eastAsia="zh-CN"/>
        </w:rPr>
        <w:t>对投标人</w:t>
      </w:r>
      <w:r>
        <w:rPr>
          <w:rFonts w:hint="eastAsia" w:ascii="Times New Roman" w:hAnsi="Times New Roman" w:cs="Times New Roman"/>
          <w:color w:val="auto"/>
          <w:sz w:val="24"/>
          <w:highlight w:val="none"/>
          <w:lang w:val="en-US" w:eastAsia="zh-CN"/>
        </w:rPr>
        <w:t>开展监督检查，并根据检查情况对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收违约金、扣减合同价款、暂停作业、终止合同或其他处罚措施。</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建立本项目环境因素辨识与评估管理制度</w:t>
      </w:r>
      <w:r>
        <w:rPr>
          <w:rFonts w:hint="eastAsia" w:ascii="Times New Roman" w:cs="Times New Roman"/>
          <w:color w:val="auto"/>
          <w:sz w:val="24"/>
          <w:highlight w:val="none"/>
          <w:lang w:val="en-US" w:eastAsia="zh-CN"/>
        </w:rPr>
        <w:t>、</w:t>
      </w:r>
      <w:r>
        <w:rPr>
          <w:rFonts w:hint="default" w:ascii="Times New Roman"/>
          <w:color w:val="auto"/>
          <w:sz w:val="24"/>
          <w:highlight w:val="none"/>
        </w:rPr>
        <w:t>环境保护管理规定</w:t>
      </w:r>
      <w:r>
        <w:rPr>
          <w:rFonts w:hint="eastAsia" w:ascii="Times New Roman" w:hAnsi="Times New Roman" w:cs="Times New Roman"/>
          <w:color w:val="auto"/>
          <w:sz w:val="24"/>
          <w:highlight w:val="none"/>
          <w:lang w:val="en-US" w:eastAsia="zh-CN"/>
        </w:rPr>
        <w:t>，明确工作职责、方法、范围、流程、控制原则</w:t>
      </w:r>
      <w:r>
        <w:rPr>
          <w:rFonts w:hint="eastAsia" w:ascii="Times New Roman" w:cs="Times New Roman"/>
          <w:color w:val="auto"/>
          <w:sz w:val="24"/>
          <w:highlight w:val="none"/>
          <w:lang w:val="en-US" w:eastAsia="zh-CN"/>
        </w:rPr>
        <w:t>，</w:t>
      </w:r>
      <w:r>
        <w:rPr>
          <w:rFonts w:hint="default" w:ascii="Times New Roman"/>
          <w:color w:val="auto"/>
          <w:sz w:val="24"/>
          <w:highlight w:val="none"/>
        </w:rPr>
        <w:t>有效实施</w:t>
      </w:r>
      <w:r>
        <w:rPr>
          <w:rFonts w:hint="eastAsia" w:ascii="Times New Roman"/>
          <w:color w:val="auto"/>
          <w:sz w:val="24"/>
          <w:highlight w:val="none"/>
          <w:lang w:val="en-US" w:eastAsia="zh-CN"/>
        </w:rPr>
        <w:t>并</w:t>
      </w:r>
      <w:r>
        <w:rPr>
          <w:rFonts w:hint="default" w:ascii="Times New Roman"/>
          <w:color w:val="auto"/>
          <w:sz w:val="24"/>
          <w:highlight w:val="none"/>
        </w:rPr>
        <w:t>定期检查制度的执行情况，及时进行修订。</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不断识别生产经营活动中存在的环境因素，并结合法律法规及其它相关方的要求，形成环境因素清单，评价并确定重要环境因素。</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hAnsi="Times New Roman" w:cs="Times New Roman"/>
          <w:color w:val="auto"/>
          <w:sz w:val="24"/>
          <w:highlight w:val="none"/>
          <w:lang w:val="en-US" w:eastAsia="zh-CN"/>
        </w:rPr>
        <w:t>加强作业过程污染物、废弃物、施工噪声、有毒物品和化学药剂的储存与使用、三废（废水、废气、废渣）、施工粉尘、节能减排等管理和控制，确保满足国家、地方政府、法律法规标准</w:t>
      </w:r>
      <w:r>
        <w:rPr>
          <w:rFonts w:hint="eastAsia" w:ascii="Times New Roman" w:cs="Times New Roman"/>
          <w:color w:val="auto"/>
          <w:sz w:val="24"/>
          <w:highlight w:val="none"/>
          <w:lang w:val="en-US" w:eastAsia="zh-CN"/>
        </w:rPr>
        <w:t>、中国海油以及化学公司文件</w:t>
      </w:r>
      <w:r>
        <w:rPr>
          <w:rFonts w:hint="eastAsia" w:ascii="Times New Roman" w:hAnsi="Times New Roman" w:cs="Times New Roman"/>
          <w:color w:val="auto"/>
          <w:sz w:val="24"/>
          <w:highlight w:val="none"/>
          <w:lang w:val="en-US" w:eastAsia="zh-CN"/>
        </w:rPr>
        <w:t>制度对环保的要求，做好环境保护工作。</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应最大程度地减少对生态环境的破坏和损害</w:t>
      </w:r>
      <w:r>
        <w:rPr>
          <w:rFonts w:hint="eastAsia" w:ascii="Times New Roman"/>
          <w:color w:val="auto"/>
          <w:sz w:val="24"/>
          <w:highlight w:val="none"/>
          <w:lang w:eastAsia="zh-CN"/>
        </w:rPr>
        <w:t>，</w:t>
      </w:r>
      <w:r>
        <w:rPr>
          <w:rFonts w:hint="default" w:ascii="Times New Roman"/>
          <w:color w:val="auto"/>
          <w:sz w:val="24"/>
          <w:highlight w:val="none"/>
        </w:rPr>
        <w:t>尽力消除一切可能发生的污染并最大限度地减少污染带来的破坏。</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hAnsi="Times New Roman" w:cs="Times New Roman"/>
          <w:color w:val="auto"/>
          <w:sz w:val="24"/>
          <w:highlight w:val="none"/>
          <w:lang w:val="en-US" w:eastAsia="zh-CN"/>
        </w:rPr>
        <w:t>教育并管理现场人员，</w:t>
      </w:r>
      <w:r>
        <w:rPr>
          <w:rFonts w:hint="default" w:ascii="Times New Roman"/>
          <w:color w:val="auto"/>
          <w:sz w:val="24"/>
          <w:highlight w:val="none"/>
        </w:rPr>
        <w:t>应确保每一员工都知道：自己有义务按照</w:t>
      </w:r>
      <w:r>
        <w:rPr>
          <w:rFonts w:hint="eastAsia" w:ascii="Times New Roman"/>
          <w:color w:val="auto"/>
          <w:sz w:val="24"/>
          <w:highlight w:val="none"/>
          <w:lang w:val="en-US" w:eastAsia="zh-CN"/>
        </w:rPr>
        <w:t>招标人</w:t>
      </w:r>
      <w:r>
        <w:rPr>
          <w:rFonts w:hint="default" w:ascii="Times New Roman"/>
          <w:color w:val="auto"/>
          <w:sz w:val="24"/>
          <w:highlight w:val="none"/>
        </w:rPr>
        <w:t>的政策和有关的法律、法规要求防止污染</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在现场不随便丢弃垃圾，并安排人员及时处理被丢弃的垃圾。</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在进场前与有资质的企业签署垃圾处理协议，</w:t>
      </w:r>
      <w:r>
        <w:rPr>
          <w:rFonts w:hint="eastAsia" w:ascii="Times New Roman"/>
          <w:color w:val="auto"/>
          <w:sz w:val="24"/>
          <w:highlight w:val="none"/>
          <w:lang w:val="en-US" w:eastAsia="zh-CN"/>
        </w:rPr>
        <w:t>或</w:t>
      </w:r>
      <w:r>
        <w:rPr>
          <w:rFonts w:hint="default" w:ascii="Times New Roman"/>
          <w:color w:val="auto"/>
          <w:sz w:val="24"/>
          <w:highlight w:val="none"/>
        </w:rPr>
        <w:t>运送到</w:t>
      </w:r>
      <w:r>
        <w:rPr>
          <w:rFonts w:hint="eastAsia" w:ascii="Times New Roman"/>
          <w:color w:val="auto"/>
          <w:sz w:val="24"/>
          <w:highlight w:val="none"/>
          <w:lang w:val="en-US" w:eastAsia="zh-CN"/>
        </w:rPr>
        <w:t>厂外的</w:t>
      </w:r>
      <w:r>
        <w:rPr>
          <w:rFonts w:hint="default" w:ascii="Times New Roman"/>
          <w:color w:val="auto"/>
          <w:sz w:val="24"/>
          <w:highlight w:val="none"/>
        </w:rPr>
        <w:t>政府指定地点或处理厂处理</w:t>
      </w:r>
      <w:r>
        <w:rPr>
          <w:rFonts w:hint="eastAsia" w:ascii="Times New Roman"/>
          <w:color w:val="auto"/>
          <w:sz w:val="24"/>
          <w:highlight w:val="none"/>
          <w:lang w:eastAsia="zh-CN"/>
        </w:rPr>
        <w:t>，</w:t>
      </w:r>
      <w:r>
        <w:rPr>
          <w:rFonts w:hint="default" w:ascii="Times New Roman" w:hAnsi="Times New Roman" w:cs="Times New Roman"/>
          <w:color w:val="auto"/>
          <w:sz w:val="24"/>
          <w:highlight w:val="none"/>
          <w:lang w:val="en-US" w:eastAsia="zh-CN"/>
        </w:rPr>
        <w:t>确保能够得到及时</w:t>
      </w:r>
      <w:r>
        <w:rPr>
          <w:rFonts w:hint="eastAsia" w:ascii="Times New Roman" w:cs="Times New Roman"/>
          <w:color w:val="auto"/>
          <w:sz w:val="24"/>
          <w:highlight w:val="none"/>
          <w:lang w:val="en-US" w:eastAsia="zh-CN"/>
        </w:rPr>
        <w:t>合规</w:t>
      </w:r>
      <w:r>
        <w:rPr>
          <w:rFonts w:hint="default" w:ascii="Times New Roman" w:hAnsi="Times New Roman" w:cs="Times New Roman"/>
          <w:color w:val="auto"/>
          <w:sz w:val="24"/>
          <w:highlight w:val="none"/>
          <w:lang w:val="en-US" w:eastAsia="zh-CN"/>
        </w:rPr>
        <w:t>处理</w:t>
      </w:r>
      <w:r>
        <w:rPr>
          <w:rFonts w:hint="eastAsia" w:ascii="Times New Roman" w:cs="Times New Roman"/>
          <w:color w:val="auto"/>
          <w:sz w:val="24"/>
          <w:highlight w:val="none"/>
          <w:lang w:val="en-US" w:eastAsia="zh-CN"/>
        </w:rPr>
        <w:t>，</w:t>
      </w:r>
      <w:r>
        <w:rPr>
          <w:rFonts w:hint="default" w:ascii="Times New Roman"/>
          <w:color w:val="auto"/>
          <w:sz w:val="24"/>
          <w:highlight w:val="none"/>
        </w:rPr>
        <w:t>施工现场禁止焚烧、掩埋。</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制定防止</w:t>
      </w:r>
      <w:r>
        <w:rPr>
          <w:rFonts w:hint="eastAsia" w:ascii="Times New Roman" w:cs="Times New Roman"/>
          <w:color w:val="auto"/>
          <w:sz w:val="24"/>
          <w:highlight w:val="none"/>
          <w:lang w:val="en-US" w:eastAsia="zh-CN"/>
        </w:rPr>
        <w:t>油品及其他化学品泄漏的控制</w:t>
      </w:r>
      <w:r>
        <w:rPr>
          <w:rFonts w:hint="default" w:ascii="Times New Roman" w:hAnsi="Times New Roman" w:cs="Times New Roman"/>
          <w:color w:val="auto"/>
          <w:sz w:val="24"/>
          <w:highlight w:val="none"/>
          <w:lang w:val="en-US" w:eastAsia="zh-CN"/>
        </w:rPr>
        <w:t>措施</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桶装</w:t>
      </w:r>
      <w:r>
        <w:rPr>
          <w:rFonts w:hint="eastAsia" w:ascii="Times New Roman" w:cs="Times New Roman"/>
          <w:color w:val="auto"/>
          <w:sz w:val="24"/>
          <w:highlight w:val="none"/>
          <w:lang w:val="en-US" w:eastAsia="zh-CN"/>
        </w:rPr>
        <w:t>油品及化学品</w:t>
      </w:r>
      <w:r>
        <w:rPr>
          <w:rFonts w:hint="default" w:ascii="Times New Roman" w:hAnsi="Times New Roman" w:cs="Times New Roman"/>
          <w:color w:val="auto"/>
          <w:sz w:val="24"/>
          <w:highlight w:val="none"/>
          <w:lang w:val="en-US" w:eastAsia="zh-CN"/>
        </w:rPr>
        <w:t>应放置在托盘上</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车辆、施工机械加油作业</w:t>
      </w:r>
      <w:r>
        <w:rPr>
          <w:rFonts w:hint="eastAsia" w:ascii="Times New Roman" w:cs="Times New Roman"/>
          <w:color w:val="auto"/>
          <w:sz w:val="24"/>
          <w:highlight w:val="none"/>
          <w:lang w:val="en-US" w:eastAsia="zh-CN"/>
        </w:rPr>
        <w:t>、化学品使用</w:t>
      </w:r>
      <w:r>
        <w:rPr>
          <w:rFonts w:hint="default" w:ascii="Times New Roman" w:hAnsi="Times New Roman" w:cs="Times New Roman"/>
          <w:color w:val="auto"/>
          <w:sz w:val="24"/>
          <w:highlight w:val="none"/>
          <w:lang w:val="en-US" w:eastAsia="zh-CN"/>
        </w:rPr>
        <w:t>应满足现场安全和环保的要求，采取必要的防火防爆和防止污染的措施</w:t>
      </w:r>
      <w:r>
        <w:rPr>
          <w:rFonts w:hint="eastAsia" w:ascii="Times New Roman" w:cs="Times New Roman"/>
          <w:color w:val="auto"/>
          <w:sz w:val="24"/>
          <w:highlight w:val="none"/>
          <w:lang w:val="en-US" w:eastAsia="zh-CN"/>
        </w:rPr>
        <w:t>，现场</w:t>
      </w:r>
      <w:r>
        <w:rPr>
          <w:rFonts w:hint="default" w:ascii="Times New Roman" w:hAnsi="Times New Roman" w:cs="Times New Roman"/>
          <w:color w:val="auto"/>
          <w:sz w:val="24"/>
          <w:highlight w:val="none"/>
          <w:lang w:val="en-US" w:eastAsia="zh-CN"/>
        </w:rPr>
        <w:t>应有合适的收纳材料及设施，如：吸收材料袋、吸油毡、吸油栅等，并与应急响应计划一致。</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如果发生现场油品</w:t>
      </w:r>
      <w:r>
        <w:rPr>
          <w:rFonts w:hint="default" w:ascii="Times New Roman"/>
          <w:color w:val="auto"/>
          <w:sz w:val="24"/>
          <w:highlight w:val="none"/>
        </w:rPr>
        <w:t>及其他化学品泄漏</w:t>
      </w:r>
      <w:r>
        <w:rPr>
          <w:rFonts w:hint="default" w:ascii="Times New Roman" w:hAnsi="Times New Roman" w:cs="Times New Roman"/>
          <w:color w:val="auto"/>
          <w:sz w:val="24"/>
          <w:highlight w:val="none"/>
          <w:lang w:val="en-US" w:eastAsia="zh-CN"/>
        </w:rPr>
        <w:t>的情况，应立即进行清理</w:t>
      </w:r>
      <w:r>
        <w:rPr>
          <w:rFonts w:hint="eastAsia" w:ascii="Times New Roman" w:cs="Times New Roman"/>
          <w:color w:val="auto"/>
          <w:sz w:val="24"/>
          <w:highlight w:val="none"/>
          <w:lang w:val="en-US" w:eastAsia="zh-CN"/>
        </w:rPr>
        <w:t>并及时</w:t>
      </w:r>
      <w:r>
        <w:rPr>
          <w:rFonts w:hint="default" w:ascii="Times New Roman" w:hAnsi="Times New Roman" w:cs="Times New Roman"/>
          <w:color w:val="auto"/>
          <w:sz w:val="24"/>
          <w:highlight w:val="none"/>
          <w:lang w:val="en-US" w:eastAsia="zh-CN"/>
        </w:rPr>
        <w:t>上报</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在施工中尽量采用减少扬尘的施工工艺，采用如及时清理、清扫、洒水等多种手段进行降尘处理，减少现场空气污染，满足</w:t>
      </w:r>
      <w:r>
        <w:rPr>
          <w:rFonts w:hint="eastAsia" w:ascii="Times New Roman" w:cs="Times New Roman"/>
          <w:color w:val="auto"/>
          <w:sz w:val="24"/>
          <w:highlight w:val="none"/>
          <w:lang w:val="en-US" w:eastAsia="zh-CN"/>
        </w:rPr>
        <w:t>相关</w:t>
      </w:r>
      <w:r>
        <w:rPr>
          <w:rFonts w:hint="eastAsia" w:ascii="Times New Roman" w:hAnsi="Times New Roman" w:cs="Times New Roman"/>
          <w:color w:val="auto"/>
          <w:sz w:val="24"/>
          <w:highlight w:val="none"/>
          <w:lang w:val="en-US" w:eastAsia="zh-CN"/>
        </w:rPr>
        <w:t>要求。</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s="Times New Roman"/>
          <w:color w:val="auto"/>
          <w:sz w:val="24"/>
          <w:highlight w:val="none"/>
          <w:lang w:val="en-US" w:eastAsia="zh-CN"/>
        </w:rPr>
        <w:t>按照</w:t>
      </w:r>
      <w:r>
        <w:rPr>
          <w:rFonts w:hint="default" w:ascii="Times New Roman" w:hAnsi="Times New Roman" w:cs="Times New Roman"/>
          <w:color w:val="auto"/>
          <w:sz w:val="24"/>
          <w:highlight w:val="none"/>
          <w:lang w:val="en-US" w:eastAsia="zh-CN"/>
        </w:rPr>
        <w:t>《工业企业厂界环境噪声排放标准》</w:t>
      </w:r>
      <w:r>
        <w:rPr>
          <w:rFonts w:hint="default" w:ascii="Times New Roman" w:cs="Times New Roman"/>
          <w:color w:val="auto"/>
          <w:sz w:val="24"/>
          <w:highlight w:val="none"/>
          <w:lang w:val="en-US" w:eastAsia="zh-CN"/>
        </w:rPr>
        <w:t>的要求对噪声进行控制，</w:t>
      </w:r>
      <w:r>
        <w:rPr>
          <w:rFonts w:hint="default" w:ascii="Times New Roman" w:hAnsi="Times New Roman" w:cs="Times New Roman"/>
          <w:color w:val="auto"/>
          <w:sz w:val="24"/>
          <w:highlight w:val="none"/>
          <w:lang w:val="en-US" w:eastAsia="zh-CN"/>
        </w:rPr>
        <w:t>施工中</w:t>
      </w:r>
      <w:r>
        <w:rPr>
          <w:rFonts w:hint="default" w:ascii="Times New Roman" w:cs="Times New Roman"/>
          <w:color w:val="auto"/>
          <w:sz w:val="24"/>
          <w:highlight w:val="none"/>
          <w:lang w:val="en-US" w:eastAsia="zh-CN"/>
        </w:rPr>
        <w:t>应</w:t>
      </w:r>
      <w:r>
        <w:rPr>
          <w:rFonts w:hint="default" w:ascii="Times New Roman" w:hAnsi="Times New Roman" w:cs="Times New Roman"/>
          <w:color w:val="auto"/>
          <w:sz w:val="24"/>
          <w:highlight w:val="none"/>
          <w:lang w:val="en-US" w:eastAsia="zh-CN"/>
        </w:rPr>
        <w:t>采用噪声低的设备及施工工艺，办公区控制噪声在</w:t>
      </w:r>
      <w:r>
        <w:rPr>
          <w:rFonts w:hint="default" w:ascii="Times New Roman" w:cs="Times New Roman"/>
          <w:color w:val="auto"/>
          <w:sz w:val="24"/>
          <w:highlight w:val="none"/>
          <w:lang w:val="en-US" w:eastAsia="zh-CN"/>
        </w:rPr>
        <w:t>60</w:t>
      </w:r>
      <w:r>
        <w:rPr>
          <w:rFonts w:hint="default" w:ascii="Times New Roman" w:hAnsi="Times New Roman" w:cs="Times New Roman"/>
          <w:color w:val="auto"/>
          <w:sz w:val="24"/>
          <w:highlight w:val="none"/>
          <w:lang w:val="en-US" w:eastAsia="zh-CN"/>
        </w:rPr>
        <w:t>分贝以内，施工现场噪声控制在85分贝以内。在超过85分贝的区域内的人员，应为其配备防护耳塞或其他防噪声用品用具。</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在现场办公区域、食堂、施工区域、预制场设置垃圾存放点，现场办公生活垃圾、作业产生的余料及废弃物应每天进行清理。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承包商应按照国家、中国海油和化学公司文件要求，加强危险废物的规范化管理和处置</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安排专人负责收集过期或废弃的危险化学品以及有毒有害废弃物，送交具有资质的单位按国家相关法规处置，并负责向环境保护行政主管部门申报危险废物的种类、产生量、流向、贮存、处置等有关资料，确保所有废弃危险化学品得到良好的处置。承担因处置不当造成的一切后果。</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370" w:name="_Toc31900"/>
      <w:bookmarkStart w:id="371" w:name="_Toc3779"/>
      <w:bookmarkStart w:id="372" w:name="_Toc9663"/>
      <w:bookmarkStart w:id="373" w:name="_Toc10214"/>
      <w:bookmarkStart w:id="374" w:name="_Toc11765"/>
      <w:r>
        <w:rPr>
          <w:rFonts w:hint="eastAsia" w:ascii="Times New Roman" w:hAnsi="Times New Roman" w:eastAsia="黑体" w:cs="Times New Roman"/>
          <w:color w:val="auto"/>
          <w:kern w:val="0"/>
          <w:sz w:val="28"/>
          <w:szCs w:val="28"/>
          <w:highlight w:val="none"/>
        </w:rPr>
        <w:t>职业健康管理</w:t>
      </w:r>
      <w:bookmarkEnd w:id="370"/>
      <w:bookmarkEnd w:id="371"/>
      <w:bookmarkEnd w:id="372"/>
      <w:bookmarkEnd w:id="373"/>
      <w:bookmarkEnd w:id="374"/>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75" w:name="_Toc18138"/>
      <w:bookmarkStart w:id="376" w:name="_Toc32681"/>
      <w:bookmarkStart w:id="377" w:name="_Toc4453"/>
      <w:bookmarkStart w:id="378" w:name="_Toc30634"/>
      <w:bookmarkStart w:id="379" w:name="_Toc6291"/>
      <w:r>
        <w:rPr>
          <w:rFonts w:hint="eastAsia" w:ascii="Times New Roman" w:hAnsi="Times New Roman" w:eastAsia="黑体" w:cs="Times New Roman"/>
          <w:color w:val="auto"/>
          <w:kern w:val="0"/>
          <w:sz w:val="28"/>
          <w:szCs w:val="28"/>
          <w:highlight w:val="none"/>
        </w:rPr>
        <w:t>职业危害防护</w:t>
      </w:r>
      <w:bookmarkEnd w:id="375"/>
      <w:bookmarkEnd w:id="376"/>
      <w:bookmarkEnd w:id="377"/>
      <w:bookmarkEnd w:id="378"/>
      <w:bookmarkEnd w:id="379"/>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pageBreakBefore w:val="0"/>
        <w:kinsoku/>
        <w:wordWrap/>
        <w:overflowPunct/>
        <w:topLinePunct w:val="0"/>
        <w:autoSpaceDE/>
        <w:autoSpaceDN/>
        <w:bidi w:val="0"/>
        <w:adjustRightInd/>
        <w:snapToGrid/>
        <w:spacing w:line="560" w:lineRule="exact"/>
        <w:ind w:left="0" w:leftChars="0"/>
        <w:textAlignment w:val="auto"/>
        <w:rPr>
          <w:rFonts w:ascii="Times New Roman"/>
          <w:color w:val="auto"/>
          <w:sz w:val="24"/>
          <w:highlight w:val="none"/>
        </w:rPr>
      </w:pPr>
      <w:r>
        <w:rPr>
          <w:rFonts w:hint="default" w:ascii="Times New Roman" w:hAnsi="Times New Roman" w:cs="Times New Roman"/>
          <w:color w:val="auto"/>
          <w:sz w:val="24"/>
          <w:highlight w:val="none"/>
          <w:lang w:val="en-US" w:eastAsia="zh-CN"/>
        </w:rPr>
        <w:t>明确在职业健康方面的责任</w:t>
      </w:r>
      <w:r>
        <w:rPr>
          <w:rFonts w:hint="eastAsia" w:ascii="Times New Roman" w:cs="Times New Roman"/>
          <w:color w:val="auto"/>
          <w:sz w:val="24"/>
          <w:highlight w:val="none"/>
          <w:lang w:val="en-US" w:eastAsia="zh-CN"/>
        </w:rPr>
        <w:t>和要求，</w:t>
      </w:r>
      <w:r>
        <w:rPr>
          <w:rFonts w:hint="eastAsia" w:ascii="Times New Roman" w:hAnsi="Times New Roman" w:cs="Times New Roman"/>
          <w:color w:val="auto"/>
          <w:sz w:val="24"/>
          <w:highlight w:val="none"/>
          <w:lang w:val="en-US" w:eastAsia="zh-CN"/>
        </w:rPr>
        <w:t>在</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入场前对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进行职业危害告知，并指导</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采取相应的安全防护措施。</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定期监督检查</w:t>
      </w:r>
      <w:r>
        <w:rPr>
          <w:rFonts w:hint="eastAsia" w:ascii="Times New Roman" w:cs="Times New Roman"/>
          <w:color w:val="auto"/>
          <w:sz w:val="24"/>
          <w:highlight w:val="none"/>
          <w:lang w:val="en-US" w:eastAsia="zh-CN"/>
        </w:rPr>
        <w:t>投标人的职业危害防护情况</w:t>
      </w:r>
      <w:r>
        <w:rPr>
          <w:rFonts w:hint="eastAsia" w:ascii="Times New Roman" w:hAnsi="Times New Roman" w:cs="Times New Roman"/>
          <w:color w:val="auto"/>
          <w:sz w:val="24"/>
          <w:highlight w:val="none"/>
          <w:lang w:val="en-US" w:eastAsia="zh-CN"/>
        </w:rPr>
        <w:t>，根据检查情况对</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收违约金、扣减合同价款、暂停承包商作业、终止合同或其他处罚措施。</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制定施工现场健康管理的相关制度，包括劳动保护、食堂管理、防暑降温、防寒保暖、医疗急救、现场休息及饮水点等，并采取必要的防范措施保证所有施工人员的健康。</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建立个人防护用品管理规定，确保所有个人防护用品均不低于国家标准。负责培训员工正确使用个人防护用品，并保存培训记录以备</w:t>
      </w:r>
      <w:r>
        <w:rPr>
          <w:rFonts w:hint="eastAsia" w:ascii="Times New Roman"/>
          <w:color w:val="auto"/>
          <w:sz w:val="24"/>
          <w:highlight w:val="none"/>
          <w:lang w:eastAsia="zh-CN"/>
        </w:rPr>
        <w:t>招标人</w:t>
      </w:r>
      <w:r>
        <w:rPr>
          <w:rFonts w:hint="default" w:ascii="Times New Roman"/>
          <w:color w:val="auto"/>
          <w:sz w:val="24"/>
          <w:highlight w:val="none"/>
        </w:rPr>
        <w:t>审查。</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保证</w:t>
      </w:r>
      <w:r>
        <w:rPr>
          <w:rFonts w:hint="default" w:ascii="Times New Roman" w:hAnsi="Times New Roman" w:cs="Times New Roman"/>
          <w:color w:val="auto"/>
          <w:sz w:val="24"/>
          <w:highlight w:val="none"/>
          <w:lang w:val="en-US" w:eastAsia="zh-CN"/>
        </w:rPr>
        <w:t>所有进入现场工作人员必须穿戴</w:t>
      </w:r>
      <w:r>
        <w:rPr>
          <w:rFonts w:hint="eastAsia" w:ascii="Times New Roman" w:cs="Times New Roman"/>
          <w:color w:val="auto"/>
          <w:sz w:val="24"/>
          <w:highlight w:val="none"/>
          <w:lang w:val="en-US" w:eastAsia="zh-CN"/>
        </w:rPr>
        <w:t>符合要求的</w:t>
      </w:r>
      <w:r>
        <w:rPr>
          <w:rFonts w:hint="default" w:ascii="Times New Roman" w:hAnsi="Times New Roman" w:cs="Times New Roman"/>
          <w:color w:val="auto"/>
          <w:sz w:val="24"/>
          <w:highlight w:val="none"/>
          <w:lang w:val="en-US" w:eastAsia="zh-CN"/>
        </w:rPr>
        <w:t>统一款式</w:t>
      </w:r>
      <w:r>
        <w:rPr>
          <w:rFonts w:hint="eastAsia" w:ascii="Times New Roman" w:cs="Times New Roman"/>
          <w:color w:val="auto"/>
          <w:sz w:val="24"/>
          <w:highlight w:val="none"/>
          <w:lang w:val="en-US" w:eastAsia="zh-CN"/>
        </w:rPr>
        <w:t>的劳动防护用品</w:t>
      </w:r>
      <w:r>
        <w:rPr>
          <w:rFonts w:hint="default" w:ascii="Times New Roman" w:hAnsi="Times New Roman" w:cs="Times New Roman"/>
          <w:color w:val="auto"/>
          <w:sz w:val="24"/>
          <w:highlight w:val="none"/>
          <w:lang w:val="en-US" w:eastAsia="zh-CN"/>
        </w:rPr>
        <w:t>：长袖上衣工服、长裤、安全帽、防砸防穿刺工作鞋。</w:t>
      </w:r>
      <w:r>
        <w:rPr>
          <w:rFonts w:hint="eastAsia" w:ascii="Times New Roman" w:cs="Times New Roman"/>
          <w:color w:val="auto"/>
          <w:sz w:val="24"/>
          <w:highlight w:val="none"/>
          <w:lang w:val="en-US" w:eastAsia="zh-CN"/>
        </w:rPr>
        <w:t>若</w:t>
      </w:r>
      <w:r>
        <w:rPr>
          <w:rFonts w:hint="default" w:ascii="Times New Roman" w:hAnsi="Times New Roman" w:cs="Times New Roman"/>
          <w:color w:val="auto"/>
          <w:sz w:val="24"/>
          <w:highlight w:val="none"/>
          <w:lang w:val="en-US" w:eastAsia="zh-CN"/>
        </w:rPr>
        <w:t>做不到整个项目的统一，最低每个分包商采用同一款式的</w:t>
      </w:r>
      <w:r>
        <w:rPr>
          <w:rFonts w:hint="eastAsia" w:ascii="Times New Roman" w:cs="Times New Roman"/>
          <w:color w:val="auto"/>
          <w:sz w:val="24"/>
          <w:highlight w:val="none"/>
          <w:lang w:val="en-US" w:eastAsia="zh-CN"/>
        </w:rPr>
        <w:t>劳动防护用品</w:t>
      </w:r>
      <w:r>
        <w:rPr>
          <w:rFonts w:hint="default"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为特殊作业人员配备符合特种作业安全防护要求的安全防护用品，并做好发放台账，定期进行检查维护。安全防护用品包括防尘口罩、呼吸器、五点式安全带、护目镜、绝缘手套等。</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根据当地社会医疗资源情况，制定医疗急救计划，与当地医疗机构建立并保持联系，并委托一至两家有资质医疗机构承担救护和场外医疗。根据项目施工风险程度、人员数量等，配备一定的医疗急救器材、设施、药品，必要时设立医疗救护站点，配备一定的医护人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eastAsia" w:ascii="Times New Roman"/>
          <w:color w:val="auto"/>
          <w:sz w:val="24"/>
          <w:highlight w:val="none"/>
          <w:lang w:eastAsia="zh-CN"/>
        </w:rPr>
        <w:t>招标人</w:t>
      </w:r>
      <w:r>
        <w:rPr>
          <w:rFonts w:hint="default" w:ascii="Times New Roman"/>
          <w:color w:val="auto"/>
          <w:sz w:val="24"/>
          <w:highlight w:val="none"/>
        </w:rPr>
        <w:t>现场如果配备有医务室及救护设施，是为了满足工程阶段的应急需要。</w:t>
      </w:r>
      <w:r>
        <w:rPr>
          <w:rFonts w:hint="eastAsia" w:ascii="Times New Roman"/>
          <w:color w:val="auto"/>
          <w:sz w:val="24"/>
          <w:highlight w:val="none"/>
          <w:lang w:eastAsia="zh-CN"/>
        </w:rPr>
        <w:t>投标人</w:t>
      </w:r>
      <w:r>
        <w:rPr>
          <w:rFonts w:hint="default" w:ascii="Times New Roman"/>
          <w:color w:val="auto"/>
          <w:sz w:val="24"/>
          <w:highlight w:val="none"/>
        </w:rPr>
        <w:t>在现场施工中需要应急救援时，</w:t>
      </w:r>
      <w:r>
        <w:rPr>
          <w:rFonts w:hint="eastAsia" w:ascii="Times New Roman"/>
          <w:color w:val="auto"/>
          <w:sz w:val="24"/>
          <w:highlight w:val="none"/>
          <w:lang w:eastAsia="zh-CN"/>
        </w:rPr>
        <w:t>招标人</w:t>
      </w:r>
      <w:r>
        <w:rPr>
          <w:rFonts w:hint="default" w:ascii="Times New Roman"/>
          <w:color w:val="auto"/>
          <w:sz w:val="24"/>
          <w:highlight w:val="none"/>
        </w:rPr>
        <w:t>可提供医务室及急救车便利，但此条件并不能解除</w:t>
      </w:r>
      <w:r>
        <w:rPr>
          <w:rFonts w:hint="eastAsia" w:ascii="Times New Roman"/>
          <w:color w:val="auto"/>
          <w:sz w:val="24"/>
          <w:highlight w:val="none"/>
          <w:lang w:eastAsia="zh-CN"/>
        </w:rPr>
        <w:t>投标人</w:t>
      </w:r>
      <w:r>
        <w:rPr>
          <w:rFonts w:hint="default" w:ascii="Times New Roman"/>
          <w:color w:val="auto"/>
          <w:sz w:val="24"/>
          <w:highlight w:val="none"/>
        </w:rPr>
        <w:t>合同规定的现场应急救护义务和责任。</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应对所有员工进行相关急救知识和能力培训，进行相应考核。</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color w:val="auto"/>
          <w:sz w:val="24"/>
          <w:highlight w:val="none"/>
        </w:rPr>
        <w:t>依法对</w:t>
      </w:r>
      <w:r>
        <w:rPr>
          <w:rFonts w:hint="eastAsia" w:ascii="Times New Roman"/>
          <w:color w:val="auto"/>
          <w:sz w:val="24"/>
          <w:highlight w:val="none"/>
          <w:lang w:val="en-US" w:eastAsia="zh-CN"/>
        </w:rPr>
        <w:t>项目</w:t>
      </w:r>
      <w:r>
        <w:rPr>
          <w:rFonts w:hint="default" w:ascii="Times New Roman"/>
          <w:color w:val="auto"/>
          <w:sz w:val="24"/>
          <w:highlight w:val="none"/>
        </w:rPr>
        <w:t>所有</w:t>
      </w:r>
      <w:r>
        <w:rPr>
          <w:rFonts w:hint="eastAsia" w:ascii="Times New Roman"/>
          <w:color w:val="auto"/>
          <w:sz w:val="24"/>
          <w:highlight w:val="none"/>
          <w:lang w:eastAsia="zh-CN"/>
        </w:rPr>
        <w:t>投标人</w:t>
      </w:r>
      <w:r>
        <w:rPr>
          <w:rFonts w:hint="default" w:ascii="Times New Roman"/>
          <w:color w:val="auto"/>
          <w:sz w:val="24"/>
          <w:highlight w:val="none"/>
        </w:rPr>
        <w:t>人员参加工伤社会保险，并根据需要为从事较大风险作业人员购买适当的人身意外伤害保险，因</w:t>
      </w:r>
      <w:r>
        <w:rPr>
          <w:rFonts w:hint="eastAsia" w:ascii="Times New Roman"/>
          <w:color w:val="auto"/>
          <w:sz w:val="24"/>
          <w:highlight w:val="none"/>
          <w:lang w:eastAsia="zh-CN"/>
        </w:rPr>
        <w:t>投标人</w:t>
      </w:r>
      <w:r>
        <w:rPr>
          <w:rFonts w:hint="default" w:ascii="Times New Roman"/>
          <w:color w:val="auto"/>
          <w:sz w:val="24"/>
          <w:highlight w:val="none"/>
        </w:rPr>
        <w:t>原因在施工过程中发生</w:t>
      </w:r>
      <w:r>
        <w:rPr>
          <w:rFonts w:hint="eastAsia" w:ascii="Times New Roman"/>
          <w:color w:val="auto"/>
          <w:sz w:val="24"/>
          <w:highlight w:val="none"/>
          <w:lang w:eastAsia="zh-CN"/>
        </w:rPr>
        <w:t>的</w:t>
      </w:r>
      <w:r>
        <w:rPr>
          <w:rFonts w:hint="default" w:ascii="Times New Roman"/>
          <w:color w:val="auto"/>
          <w:sz w:val="24"/>
          <w:highlight w:val="none"/>
        </w:rPr>
        <w:t>人身伤亡事故，由</w:t>
      </w:r>
      <w:r>
        <w:rPr>
          <w:rFonts w:hint="eastAsia" w:ascii="Times New Roman"/>
          <w:color w:val="auto"/>
          <w:sz w:val="24"/>
          <w:highlight w:val="none"/>
          <w:lang w:eastAsia="zh-CN"/>
        </w:rPr>
        <w:t>投标人</w:t>
      </w:r>
      <w:r>
        <w:rPr>
          <w:rFonts w:hint="default" w:ascii="Times New Roman"/>
          <w:color w:val="auto"/>
          <w:sz w:val="24"/>
          <w:highlight w:val="none"/>
        </w:rPr>
        <w:t>承担相应负责，并由</w:t>
      </w:r>
      <w:r>
        <w:rPr>
          <w:rFonts w:hint="eastAsia" w:ascii="Times New Roman"/>
          <w:color w:val="auto"/>
          <w:sz w:val="24"/>
          <w:highlight w:val="none"/>
          <w:lang w:eastAsia="zh-CN"/>
        </w:rPr>
        <w:t>投标人</w:t>
      </w:r>
      <w:r>
        <w:rPr>
          <w:rFonts w:hint="default" w:ascii="Times New Roman"/>
          <w:color w:val="auto"/>
          <w:sz w:val="24"/>
          <w:highlight w:val="none"/>
        </w:rPr>
        <w:t>根据法律法规要求申请保险赔付。</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根据工程进展情况及天气情况合理安排工人工作休息时间，安排合理的作息时间。当在以下条件下开展工作时，应采用某些工作限制和安全预防措施：</w:t>
      </w:r>
    </w:p>
    <w:p>
      <w:pPr>
        <w:pStyle w:val="48"/>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如果工作条件过于苛刻（例如：天气过热），则应对工作的时间进行监控，以确保人员能持续安全地行使职责；</w:t>
      </w:r>
    </w:p>
    <w:p>
      <w:pPr>
        <w:pStyle w:val="48"/>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在上午班</w:t>
      </w:r>
      <w:r>
        <w:rPr>
          <w:rFonts w:hint="eastAsia" w:ascii="宋体" w:hAnsi="宋体" w:cs="宋体"/>
          <w:color w:val="auto"/>
          <w:sz w:val="24"/>
          <w:highlight w:val="none"/>
          <w:lang w:eastAsia="zh-CN"/>
        </w:rPr>
        <w:t>、</w:t>
      </w:r>
      <w:r>
        <w:rPr>
          <w:rFonts w:hint="default" w:ascii="宋体" w:hAnsi="宋体" w:cs="宋体"/>
          <w:color w:val="auto"/>
          <w:sz w:val="24"/>
          <w:highlight w:val="none"/>
          <w:lang w:eastAsia="zh-CN"/>
        </w:rPr>
        <w:t>下午班和午餐期间，应规定休息时间；</w:t>
      </w:r>
    </w:p>
    <w:p>
      <w:pPr>
        <w:pStyle w:val="48"/>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在下雨的条件下（标准由承包商制定并得到发包方的同意），所有挖掘工作和地下工作</w:t>
      </w:r>
      <w:r>
        <w:rPr>
          <w:rFonts w:hint="eastAsia" w:ascii="宋体" w:hAnsi="宋体" w:cs="宋体"/>
          <w:color w:val="auto"/>
          <w:sz w:val="24"/>
          <w:highlight w:val="none"/>
          <w:lang w:val="en-US" w:eastAsia="zh-CN"/>
        </w:rPr>
        <w:t>可以</w:t>
      </w:r>
      <w:r>
        <w:rPr>
          <w:rFonts w:hint="default" w:ascii="宋体" w:hAnsi="宋体" w:cs="宋体"/>
          <w:color w:val="auto"/>
          <w:sz w:val="24"/>
          <w:highlight w:val="none"/>
          <w:lang w:eastAsia="zh-CN"/>
        </w:rPr>
        <w:t>停止。雨具应由承包商来提供，尽可能使所有其它工作能继续进行，但要考虑任何潜在的HSE 问题；</w:t>
      </w:r>
    </w:p>
    <w:p>
      <w:pPr>
        <w:pStyle w:val="48"/>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在刮风的条件下（</w:t>
      </w:r>
      <w:r>
        <w:rPr>
          <w:rFonts w:hint="eastAsia" w:ascii="宋体" w:hAnsi="宋体" w:cs="宋体"/>
          <w:color w:val="auto"/>
          <w:sz w:val="24"/>
          <w:highlight w:val="none"/>
          <w:lang w:val="en-US" w:eastAsia="zh-CN"/>
        </w:rPr>
        <w:t>风力达到5级风</w:t>
      </w:r>
      <w:r>
        <w:rPr>
          <w:rFonts w:hint="default" w:ascii="宋体" w:hAnsi="宋体" w:cs="宋体"/>
          <w:color w:val="auto"/>
          <w:sz w:val="24"/>
          <w:highlight w:val="none"/>
          <w:lang w:eastAsia="zh-CN"/>
        </w:rPr>
        <w:t>），所有高空作业应停止。包括任何在高度超过2米、在有护栏和扶手的固定平台以外进行的工作；</w:t>
      </w:r>
    </w:p>
    <w:p>
      <w:pPr>
        <w:pStyle w:val="48"/>
        <w:keepNext w:val="0"/>
        <w:keepLines w:val="0"/>
        <w:pageBreakBefore w:val="0"/>
        <w:numPr>
          <w:ilvl w:val="0"/>
          <w:numId w:val="15"/>
        </w:numPr>
        <w:kinsoku/>
        <w:wordWrap/>
        <w:overflowPunct/>
        <w:topLinePunct w:val="0"/>
        <w:autoSpaceDE/>
        <w:autoSpaceDN/>
        <w:bidi w:val="0"/>
        <w:adjustRightInd/>
        <w:snapToGrid/>
        <w:spacing w:line="560" w:lineRule="exact"/>
        <w:ind w:left="425" w:leftChars="0" w:hanging="425" w:firstLineChars="0"/>
        <w:textAlignment w:val="auto"/>
        <w:rPr>
          <w:rFonts w:hint="default" w:ascii="宋体" w:hAnsi="宋体" w:cs="宋体"/>
          <w:color w:val="auto"/>
          <w:sz w:val="24"/>
          <w:highlight w:val="none"/>
          <w:lang w:eastAsia="zh-CN"/>
        </w:rPr>
      </w:pPr>
      <w:r>
        <w:rPr>
          <w:rFonts w:hint="default" w:ascii="宋体" w:hAnsi="宋体" w:cs="宋体"/>
          <w:color w:val="auto"/>
          <w:sz w:val="24"/>
          <w:highlight w:val="none"/>
          <w:lang w:eastAsia="zh-CN"/>
        </w:rPr>
        <w:t>在附近有闪电的条件下（标准由承包商制定并得到发包方的同意），不能进行户外作业。</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每天应</w:t>
      </w:r>
      <w:r>
        <w:rPr>
          <w:rFonts w:hint="default" w:ascii="Times New Roman" w:hAnsi="Times New Roman" w:cs="Times New Roman"/>
          <w:color w:val="auto"/>
          <w:sz w:val="24"/>
          <w:highlight w:val="none"/>
          <w:lang w:val="en-US" w:eastAsia="zh-CN"/>
        </w:rPr>
        <w:t>确认所有人员</w:t>
      </w:r>
      <w:r>
        <w:rPr>
          <w:rFonts w:hint="eastAsia" w:ascii="Times New Roman" w:cs="Times New Roman"/>
          <w:color w:val="auto"/>
          <w:sz w:val="24"/>
          <w:highlight w:val="none"/>
          <w:lang w:val="en-US" w:eastAsia="zh-CN"/>
        </w:rPr>
        <w:t>身心健康状况，</w:t>
      </w:r>
      <w:r>
        <w:rPr>
          <w:rFonts w:hint="default" w:ascii="Times New Roman" w:hAnsi="Times New Roman" w:cs="Times New Roman"/>
          <w:color w:val="auto"/>
          <w:sz w:val="24"/>
          <w:highlight w:val="none"/>
          <w:lang w:val="en-US" w:eastAsia="zh-CN"/>
        </w:rPr>
        <w:t>服用会影响工作的药物的人员，</w:t>
      </w:r>
      <w:r>
        <w:rPr>
          <w:rFonts w:hint="eastAsia" w:ascii="Times New Roman" w:cs="Times New Roman"/>
          <w:color w:val="auto"/>
          <w:sz w:val="24"/>
          <w:highlight w:val="none"/>
          <w:lang w:val="en-US" w:eastAsia="zh-CN"/>
        </w:rPr>
        <w:t>不得安排上岗工作</w:t>
      </w:r>
      <w:r>
        <w:rPr>
          <w:rFonts w:hint="default"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不得招聘</w:t>
      </w:r>
      <w:r>
        <w:rPr>
          <w:rFonts w:hint="default" w:ascii="Times New Roman" w:hAnsi="Times New Roman" w:cs="Times New Roman"/>
          <w:color w:val="auto"/>
          <w:sz w:val="24"/>
          <w:highlight w:val="none"/>
          <w:lang w:val="en-US" w:eastAsia="zh-CN"/>
        </w:rPr>
        <w:t>吸毒和酗酒</w:t>
      </w:r>
      <w:r>
        <w:rPr>
          <w:rFonts w:hint="eastAsia" w:ascii="Times New Roman" w:cs="Times New Roman"/>
          <w:color w:val="auto"/>
          <w:sz w:val="24"/>
          <w:highlight w:val="none"/>
          <w:lang w:val="en-US" w:eastAsia="zh-CN"/>
        </w:rPr>
        <w:t>的人员，并制定措施，</w:t>
      </w:r>
      <w:r>
        <w:rPr>
          <w:rFonts w:hint="default" w:ascii="Times New Roman" w:hAnsi="Times New Roman" w:cs="Times New Roman"/>
          <w:color w:val="auto"/>
          <w:sz w:val="24"/>
          <w:highlight w:val="none"/>
          <w:lang w:val="en-US" w:eastAsia="zh-CN"/>
        </w:rPr>
        <w:t>严禁吸毒及酗酒者进入场地。</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须在施工现场设置血压计，高空作业人员登高前必须测量血压，严禁安排高血压人员从事高空作业。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lang w:val="en-US" w:eastAsia="zh-CN"/>
        </w:rPr>
      </w:pPr>
      <w:bookmarkStart w:id="380" w:name="_Toc7197"/>
      <w:bookmarkStart w:id="381" w:name="_Toc7624"/>
      <w:bookmarkStart w:id="382" w:name="_Toc16103"/>
      <w:bookmarkStart w:id="383" w:name="_Toc7932"/>
      <w:bookmarkStart w:id="384" w:name="_Toc14618"/>
      <w:r>
        <w:rPr>
          <w:rFonts w:hint="eastAsia" w:ascii="Times New Roman" w:hAnsi="Times New Roman" w:eastAsia="黑体" w:cs="Times New Roman"/>
          <w:color w:val="auto"/>
          <w:kern w:val="0"/>
          <w:sz w:val="28"/>
          <w:szCs w:val="28"/>
          <w:highlight w:val="none"/>
          <w:lang w:val="en-US" w:eastAsia="zh-CN"/>
        </w:rPr>
        <w:t>职业病防治</w:t>
      </w:r>
      <w:bookmarkEnd w:id="380"/>
      <w:bookmarkEnd w:id="381"/>
      <w:bookmarkEnd w:id="382"/>
      <w:bookmarkEnd w:id="383"/>
      <w:bookmarkEnd w:id="384"/>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定期监督检查</w:t>
      </w:r>
      <w:r>
        <w:rPr>
          <w:rFonts w:hint="eastAsia" w:ascii="Times New Roman" w:cs="Times New Roman"/>
          <w:color w:val="auto"/>
          <w:sz w:val="24"/>
          <w:highlight w:val="none"/>
          <w:lang w:val="en-US" w:eastAsia="zh-CN"/>
        </w:rPr>
        <w:t>投标人职业病防治情况</w:t>
      </w:r>
      <w:r>
        <w:rPr>
          <w:rFonts w:hint="eastAsia" w:ascii="Times New Roman" w:hAnsi="Times New Roman" w:cs="Times New Roman"/>
          <w:color w:val="auto"/>
          <w:sz w:val="24"/>
          <w:highlight w:val="none"/>
          <w:lang w:val="en-US" w:eastAsia="zh-CN"/>
        </w:rPr>
        <w:t>，并根据检查情况对承包商采取</w:t>
      </w:r>
      <w:r>
        <w:rPr>
          <w:rFonts w:hint="eastAsia" w:ascii="Times New Roman" w:cs="Times New Roman"/>
          <w:color w:val="auto"/>
          <w:sz w:val="24"/>
          <w:highlight w:val="none"/>
          <w:lang w:val="en-US" w:eastAsia="zh-CN"/>
        </w:rPr>
        <w:t>警告、约谈、</w:t>
      </w:r>
      <w:r>
        <w:rPr>
          <w:rFonts w:hint="eastAsia" w:ascii="Times New Roman" w:hAnsi="Times New Roman" w:cs="Times New Roman"/>
          <w:color w:val="auto"/>
          <w:sz w:val="24"/>
          <w:highlight w:val="none"/>
          <w:lang w:val="en-US" w:eastAsia="zh-CN"/>
        </w:rPr>
        <w:t>收违约金、扣减合同价款、暂停承包商作业、终止合同或其他处罚措施。</w:t>
      </w:r>
    </w:p>
    <w:p>
      <w:pPr>
        <w:pStyle w:val="2"/>
        <w:keepNext w:val="0"/>
        <w:pageBreakBefore w:val="0"/>
        <w:kinsoku/>
        <w:wordWrap/>
        <w:overflowPunct/>
        <w:topLinePunct w:val="0"/>
        <w:autoSpaceDE/>
        <w:autoSpaceDN/>
        <w:bidi w:val="0"/>
        <w:adjustRightInd/>
        <w:snapToGrid/>
        <w:spacing w:line="560" w:lineRule="exact"/>
        <w:ind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default" w:ascii="Times New Roman"/>
          <w:color w:val="auto"/>
          <w:sz w:val="24"/>
          <w:highlight w:val="none"/>
        </w:rPr>
        <w:t>按照国家、中国海油和化学公司的文件要求，入场前，组织开展职业健康体检，禁止不符合健康要求或患有职业禁忌症的人员入场作业</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olor w:val="auto"/>
          <w:sz w:val="24"/>
          <w:highlight w:val="none"/>
          <w:lang w:val="en-US" w:eastAsia="zh-CN"/>
        </w:rPr>
        <w:t>须</w:t>
      </w:r>
      <w:r>
        <w:rPr>
          <w:rFonts w:hint="default" w:ascii="Times New Roman"/>
          <w:color w:val="auto"/>
          <w:sz w:val="24"/>
          <w:highlight w:val="none"/>
        </w:rPr>
        <w:t>采取职业病防治管理措施，制定职业病防治计划和实施方案；建立、健全职业卫生管理制度和操作规程；建立、健全职业卫生档案和劳动者健康监护档案；对工作场所职业病危害因素监测；建立、健全职业病危害事故应急救援预案。</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教育项目所有人员掌握</w:t>
      </w:r>
      <w:r>
        <w:rPr>
          <w:rFonts w:hint="default" w:ascii="Times New Roman" w:cs="Times New Roman"/>
          <w:color w:val="auto"/>
          <w:sz w:val="24"/>
          <w:highlight w:val="none"/>
          <w:lang w:val="en-US" w:eastAsia="zh-CN"/>
        </w:rPr>
        <w:t>工作场所可能产生的职业病危害因素、危害后果和应当采取的职业病防护措施，有权拒绝违章指挥或强令进行没有职业病防护措施的作业。</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default" w:ascii="Times New Roman" w:cs="Times New Roman"/>
          <w:color w:val="auto"/>
          <w:sz w:val="24"/>
          <w:highlight w:val="none"/>
          <w:lang w:val="en-US" w:eastAsia="zh-CN"/>
        </w:rPr>
        <w:t>应在施工结束时提供施工现场职业病防治工作报告，报告内容参照</w:t>
      </w:r>
      <w:r>
        <w:rPr>
          <w:rFonts w:hint="eastAsia" w:ascii="Times New Roman" w:cs="Times New Roman"/>
          <w:color w:val="auto"/>
          <w:sz w:val="24"/>
          <w:highlight w:val="none"/>
          <w:lang w:val="en-US" w:eastAsia="zh-CN"/>
        </w:rPr>
        <w:t>相关法律法规、标准规范</w:t>
      </w:r>
      <w:r>
        <w:rPr>
          <w:rFonts w:hint="default" w:ascii="Times New Roman" w:cs="Times New Roman"/>
          <w:color w:val="auto"/>
          <w:sz w:val="24"/>
          <w:highlight w:val="none"/>
          <w:lang w:val="en-US" w:eastAsia="zh-CN"/>
        </w:rPr>
        <w:t>要求。</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严禁</w:t>
      </w:r>
      <w:r>
        <w:rPr>
          <w:rFonts w:hint="default" w:ascii="Times New Roman" w:cs="Times New Roman"/>
          <w:color w:val="auto"/>
          <w:sz w:val="24"/>
          <w:highlight w:val="none"/>
          <w:lang w:val="en-US" w:eastAsia="zh-CN"/>
        </w:rPr>
        <w:t>将产生职业病危害的作业转移给不具备职业病防护条件的单位和个人。</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定期组织施工人员开展职业健康体检，并对检查结果异常的人员按法规要求进行相应的治疗安置。</w:t>
      </w:r>
      <w:r>
        <w:rPr>
          <w:rFonts w:hint="eastAsia" w:ascii="Times New Roman"/>
          <w:color w:val="auto"/>
          <w:sz w:val="24"/>
          <w:highlight w:val="none"/>
        </w:rPr>
        <w:t>及时关注员工身心健康，对心理状态存在异常的员工及时进行疏导，必要时帮助其获取心理咨询服务。</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385" w:name="_Toc11408"/>
      <w:bookmarkStart w:id="386" w:name="_Toc21738"/>
      <w:bookmarkStart w:id="387" w:name="_Toc8520"/>
      <w:bookmarkStart w:id="388" w:name="_Toc30198"/>
      <w:bookmarkStart w:id="389" w:name="_Toc22175"/>
      <w:r>
        <w:rPr>
          <w:rFonts w:hint="eastAsia" w:ascii="Times New Roman" w:hAnsi="Times New Roman" w:eastAsia="黑体" w:cs="Times New Roman"/>
          <w:color w:val="auto"/>
          <w:kern w:val="0"/>
          <w:sz w:val="28"/>
          <w:szCs w:val="28"/>
          <w:highlight w:val="none"/>
        </w:rPr>
        <w:t>应急管理</w:t>
      </w:r>
      <w:bookmarkEnd w:id="364"/>
      <w:bookmarkEnd w:id="365"/>
      <w:bookmarkEnd w:id="366"/>
      <w:bookmarkEnd w:id="367"/>
      <w:bookmarkEnd w:id="368"/>
      <w:bookmarkEnd w:id="369"/>
      <w:bookmarkEnd w:id="385"/>
      <w:bookmarkEnd w:id="386"/>
      <w:bookmarkEnd w:id="387"/>
      <w:bookmarkEnd w:id="388"/>
      <w:bookmarkEnd w:id="389"/>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390" w:name="_Toc15806"/>
      <w:bookmarkStart w:id="391" w:name="_Toc120117906"/>
      <w:bookmarkStart w:id="392" w:name="_Toc3925"/>
      <w:bookmarkStart w:id="393" w:name="_Toc16598"/>
      <w:bookmarkStart w:id="394" w:name="_Toc12430"/>
      <w:bookmarkStart w:id="395" w:name="_Toc15673"/>
      <w:bookmarkStart w:id="396" w:name="_Toc118895375"/>
      <w:bookmarkStart w:id="397" w:name="_Toc9651"/>
      <w:bookmarkStart w:id="398" w:name="_Toc20699"/>
      <w:bookmarkStart w:id="399" w:name="_Toc3786"/>
      <w:bookmarkStart w:id="400" w:name="_Toc1757"/>
      <w:bookmarkStart w:id="401" w:name="_Toc122533305"/>
      <w:bookmarkStart w:id="402" w:name="_Toc3106"/>
      <w:r>
        <w:rPr>
          <w:rFonts w:hint="eastAsia" w:ascii="Times New Roman" w:hAnsi="Times New Roman" w:eastAsia="黑体" w:cs="Times New Roman"/>
          <w:color w:val="auto"/>
          <w:kern w:val="0"/>
          <w:sz w:val="28"/>
          <w:szCs w:val="28"/>
          <w:highlight w:val="none"/>
        </w:rPr>
        <w:t>应急预案管理</w:t>
      </w:r>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eastAsia" w:ascii="Times New Roman" w:hAnsi="Times New Roman" w:cs="Times New Roman"/>
          <w:color w:val="auto"/>
          <w:sz w:val="24"/>
          <w:highlight w:val="none"/>
          <w:lang w:val="en-US" w:eastAsia="zh-CN"/>
        </w:rPr>
        <w:t>审核</w:t>
      </w:r>
      <w:r>
        <w:rPr>
          <w:rFonts w:hint="eastAsia" w:ascii="Times New Roman" w:cs="Times New Roman"/>
          <w:color w:val="auto"/>
          <w:sz w:val="24"/>
          <w:highlight w:val="none"/>
          <w:lang w:val="en-US" w:eastAsia="zh-CN"/>
        </w:rPr>
        <w:t>投标人针对项目</w:t>
      </w:r>
      <w:r>
        <w:rPr>
          <w:rFonts w:hint="eastAsia" w:ascii="Times New Roman" w:hAnsi="Times New Roman" w:cs="Times New Roman"/>
          <w:color w:val="auto"/>
          <w:sz w:val="24"/>
          <w:highlight w:val="none"/>
          <w:lang w:val="en-US" w:eastAsia="zh-CN"/>
        </w:rPr>
        <w:t>的应急预案，确保</w:t>
      </w:r>
      <w:r>
        <w:rPr>
          <w:rFonts w:hint="default" w:ascii="Times New Roman" w:hAnsi="Times New Roman" w:cs="Times New Roman"/>
          <w:color w:val="auto"/>
          <w:sz w:val="24"/>
          <w:highlight w:val="none"/>
          <w:lang w:val="en-US" w:eastAsia="zh-CN"/>
        </w:rPr>
        <w:t>与</w:t>
      </w:r>
      <w:r>
        <w:rPr>
          <w:rFonts w:hint="eastAsia" w:ascii="Times New Roman" w:cs="Times New Roman"/>
          <w:color w:val="auto"/>
          <w:sz w:val="24"/>
          <w:highlight w:val="none"/>
          <w:lang w:val="en-US" w:eastAsia="zh-CN"/>
        </w:rPr>
        <w:t>自身</w:t>
      </w:r>
      <w:r>
        <w:rPr>
          <w:rFonts w:hint="default" w:ascii="Times New Roman" w:hAnsi="Times New Roman" w:cs="Times New Roman"/>
          <w:color w:val="auto"/>
          <w:sz w:val="24"/>
          <w:highlight w:val="none"/>
          <w:lang w:val="en-US" w:eastAsia="zh-CN"/>
        </w:rPr>
        <w:t>的应急预案有效衔接</w:t>
      </w:r>
      <w:r>
        <w:rPr>
          <w:rFonts w:hint="eastAsia" w:asci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在编制应急预案前，对项目现场进行事故风险辨识、评估和应急资源调查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依据危害辨识、风险评价的结果、法律法规等要求并结合以往事故</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事件</w:t>
      </w:r>
      <w:r>
        <w:rPr>
          <w:rFonts w:ascii="Times New Roman"/>
          <w:color w:val="auto"/>
          <w:sz w:val="24"/>
          <w:szCs w:val="20"/>
          <w:highlight w:val="none"/>
        </w:rPr>
        <w:t>和紧急状况的案例经验，</w:t>
      </w:r>
      <w:r>
        <w:rPr>
          <w:rFonts w:hint="default" w:ascii="Times New Roman" w:hAnsi="Times New Roman" w:cs="Times New Roman"/>
          <w:color w:val="auto"/>
          <w:sz w:val="24"/>
          <w:highlight w:val="none"/>
          <w:lang w:val="en-US" w:eastAsia="zh-CN"/>
        </w:rPr>
        <w:t>针对施工安全事故、火灾、安全控制设备失灵、特殊气候等潜在事故或紧急情况制定应急预案和现场处置方案。</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编制的应急预案应明确应急管理职责、应急响应程序、应急资源、各方配合机制及应急演习计划等内容</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与</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的应急预案有效衔接</w:t>
      </w:r>
      <w:r>
        <w:rPr>
          <w:rFonts w:hint="eastAsia" w:asci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在</w:t>
      </w:r>
      <w:r>
        <w:rPr>
          <w:rFonts w:hint="eastAsia" w:ascii="Times New Roman" w:cs="Times New Roman"/>
          <w:color w:val="auto"/>
          <w:sz w:val="24"/>
          <w:highlight w:val="none"/>
          <w:lang w:val="en-US" w:eastAsia="zh-CN"/>
        </w:rPr>
        <w:t>开工前20</w:t>
      </w:r>
      <w:r>
        <w:rPr>
          <w:rFonts w:hint="default" w:ascii="Times New Roman" w:hAnsi="Times New Roman" w:cs="Times New Roman"/>
          <w:color w:val="auto"/>
          <w:sz w:val="24"/>
          <w:highlight w:val="none"/>
          <w:lang w:val="en-US" w:eastAsia="zh-CN"/>
        </w:rPr>
        <w:t>日内将应急预案和应急物资计划（包括应急物资清单）提交</w:t>
      </w:r>
      <w:r>
        <w:rPr>
          <w:rFonts w:hint="eastAsia" w:ascii="Times New Roman" w:cs="Times New Roman"/>
          <w:color w:val="auto"/>
          <w:sz w:val="24"/>
          <w:highlight w:val="none"/>
          <w:lang w:val="en-US" w:eastAsia="zh-CN"/>
        </w:rPr>
        <w:t>招标人审核</w:t>
      </w:r>
      <w:r>
        <w:rPr>
          <w:rFonts w:hint="default" w:ascii="Times New Roman" w:hAnsi="Times New Roman" w:cs="Times New Roman"/>
          <w:color w:val="auto"/>
          <w:sz w:val="24"/>
          <w:highlight w:val="none"/>
          <w:lang w:val="en-US" w:eastAsia="zh-CN"/>
        </w:rPr>
        <w:t>，并按计划进行采办、配备、补充、更新。</w:t>
      </w:r>
    </w:p>
    <w:p>
      <w:pPr>
        <w:pStyle w:val="67"/>
        <w:keepNext w:val="0"/>
        <w:pageBreakBefore w:val="0"/>
        <w:kinsoku/>
        <w:wordWrap/>
        <w:overflowPunct/>
        <w:topLinePunct w:val="0"/>
        <w:autoSpaceDE/>
        <w:autoSpaceDN/>
        <w:bidi w:val="0"/>
        <w:adjustRightInd/>
        <w:snapToGrid/>
        <w:spacing w:line="560" w:lineRule="exact"/>
        <w:ind w:left="0"/>
        <w:jc w:val="left"/>
        <w:textAlignment w:val="auto"/>
        <w:rPr>
          <w:rFonts w:ascii="Times New Roman"/>
          <w:color w:val="auto"/>
          <w:sz w:val="24"/>
          <w:szCs w:val="20"/>
          <w:highlight w:val="none"/>
        </w:rPr>
      </w:pPr>
      <w:r>
        <w:rPr>
          <w:rFonts w:hint="eastAsia" w:ascii="Times New Roman"/>
          <w:color w:val="auto"/>
          <w:sz w:val="24"/>
          <w:szCs w:val="20"/>
          <w:highlight w:val="none"/>
          <w:lang w:val="en-US" w:eastAsia="zh-CN"/>
        </w:rPr>
        <w:t>保证</w:t>
      </w:r>
      <w:r>
        <w:rPr>
          <w:rFonts w:ascii="Times New Roman"/>
          <w:color w:val="auto"/>
          <w:sz w:val="24"/>
          <w:szCs w:val="20"/>
          <w:highlight w:val="none"/>
        </w:rPr>
        <w:t>配置足够的应急设施，并积极配合</w:t>
      </w:r>
      <w:r>
        <w:rPr>
          <w:rFonts w:hint="eastAsia" w:ascii="Times New Roman"/>
          <w:color w:val="auto"/>
          <w:sz w:val="24"/>
          <w:szCs w:val="20"/>
          <w:highlight w:val="none"/>
          <w:lang w:eastAsia="zh-CN"/>
        </w:rPr>
        <w:t>招标人</w:t>
      </w:r>
      <w:r>
        <w:rPr>
          <w:rFonts w:ascii="Times New Roman"/>
          <w:color w:val="auto"/>
          <w:sz w:val="24"/>
          <w:szCs w:val="20"/>
          <w:highlight w:val="none"/>
        </w:rPr>
        <w:t>组织应急演练及应急抢险救援工作。</w:t>
      </w:r>
    </w:p>
    <w:p>
      <w:pPr>
        <w:pStyle w:val="67"/>
        <w:spacing w:line="560" w:lineRule="exact"/>
        <w:ind w:left="0"/>
        <w:jc w:val="left"/>
        <w:rPr>
          <w:rFonts w:hint="eastAsia" w:ascii="Times New Roman"/>
          <w:color w:val="auto"/>
          <w:sz w:val="24"/>
          <w:szCs w:val="20"/>
          <w:highlight w:val="none"/>
        </w:rPr>
      </w:pPr>
      <w:r>
        <w:rPr>
          <w:rFonts w:hint="eastAsia" w:ascii="Times New Roman" w:hAnsi="Times New Roman" w:cs="Times New Roman"/>
          <w:color w:val="auto"/>
          <w:sz w:val="24"/>
          <w:highlight w:val="none"/>
          <w:lang w:val="en-US" w:eastAsia="zh-CN"/>
        </w:rPr>
        <w:t>涉及分包时，</w:t>
      </w:r>
      <w:r>
        <w:rPr>
          <w:rFonts w:hint="eastAsia" w:ascii="Times New Roman"/>
          <w:color w:val="auto"/>
          <w:sz w:val="24"/>
          <w:szCs w:val="20"/>
          <w:highlight w:val="none"/>
        </w:rPr>
        <w:t>要求各分包商按照应急预案要求落实</w:t>
      </w:r>
      <w:r>
        <w:rPr>
          <w:rFonts w:hint="eastAsia" w:ascii="Times New Roman"/>
          <w:color w:val="auto"/>
          <w:sz w:val="24"/>
          <w:szCs w:val="20"/>
          <w:highlight w:val="none"/>
          <w:lang w:val="en-US" w:eastAsia="zh-CN"/>
        </w:rPr>
        <w:t>投标人</w:t>
      </w:r>
      <w:r>
        <w:rPr>
          <w:rFonts w:hint="eastAsia" w:ascii="Times New Roman"/>
          <w:color w:val="auto"/>
          <w:sz w:val="24"/>
          <w:szCs w:val="20"/>
          <w:highlight w:val="none"/>
        </w:rPr>
        <w:t>应急处置方案</w:t>
      </w:r>
      <w:r>
        <w:rPr>
          <w:rFonts w:hint="default" w:ascii="Times New Roman"/>
          <w:color w:val="auto"/>
          <w:sz w:val="24"/>
          <w:szCs w:val="20"/>
          <w:highlight w:val="none"/>
        </w:rPr>
        <w:t>，建立</w:t>
      </w:r>
      <w:r>
        <w:rPr>
          <w:rFonts w:hint="eastAsia" w:ascii="Times New Roman"/>
          <w:color w:val="auto"/>
          <w:sz w:val="24"/>
          <w:szCs w:val="20"/>
          <w:highlight w:val="none"/>
        </w:rPr>
        <w:t>应急救援组织</w:t>
      </w:r>
      <w:r>
        <w:rPr>
          <w:rFonts w:hint="eastAsia" w:ascii="Times New Roman"/>
          <w:color w:val="auto"/>
          <w:sz w:val="24"/>
          <w:szCs w:val="20"/>
          <w:highlight w:val="none"/>
          <w:lang w:eastAsia="zh-CN"/>
        </w:rPr>
        <w:t>，</w:t>
      </w:r>
      <w:r>
        <w:rPr>
          <w:rFonts w:hint="eastAsia" w:ascii="Times New Roman" w:hAnsi="Times New Roman" w:cs="Times New Roman"/>
          <w:color w:val="auto"/>
          <w:sz w:val="24"/>
          <w:highlight w:val="none"/>
          <w:lang w:val="en-US" w:eastAsia="zh-CN"/>
        </w:rPr>
        <w:t>配备救援器材，并定期组织</w:t>
      </w:r>
      <w:r>
        <w:rPr>
          <w:rFonts w:hint="eastAsia" w:ascii="Times New Roman" w:cs="Times New Roman"/>
          <w:color w:val="auto"/>
          <w:sz w:val="24"/>
          <w:highlight w:val="none"/>
          <w:lang w:val="en-US" w:eastAsia="zh-CN"/>
        </w:rPr>
        <w:t>分包商参与</w:t>
      </w:r>
      <w:r>
        <w:rPr>
          <w:rFonts w:hint="eastAsia" w:ascii="Times New Roman" w:hAnsi="Times New Roman" w:cs="Times New Roman"/>
          <w:color w:val="auto"/>
          <w:sz w:val="24"/>
          <w:highlight w:val="none"/>
          <w:lang w:val="en-US" w:eastAsia="zh-CN"/>
        </w:rPr>
        <w:t>演练。</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color w:val="auto"/>
          <w:kern w:val="0"/>
          <w:sz w:val="28"/>
          <w:szCs w:val="28"/>
          <w:highlight w:val="none"/>
        </w:rPr>
      </w:pPr>
      <w:bookmarkStart w:id="403" w:name="_Toc118895376"/>
      <w:bookmarkStart w:id="404" w:name="_Toc18390"/>
      <w:bookmarkStart w:id="405" w:name="_Toc120117907"/>
      <w:bookmarkStart w:id="406" w:name="_Toc23169"/>
      <w:bookmarkStart w:id="407" w:name="_Toc25561"/>
      <w:bookmarkStart w:id="408" w:name="_Toc20619"/>
      <w:bookmarkStart w:id="409" w:name="_Toc14008"/>
      <w:bookmarkStart w:id="410" w:name="_Toc122533306"/>
      <w:bookmarkStart w:id="411" w:name="_Toc30746"/>
      <w:bookmarkStart w:id="412" w:name="_Toc14217"/>
      <w:bookmarkStart w:id="413" w:name="_Toc5002"/>
      <w:bookmarkStart w:id="414" w:name="_Toc24367"/>
      <w:bookmarkStart w:id="415" w:name="_Toc14439"/>
      <w:r>
        <w:rPr>
          <w:rFonts w:hint="default" w:ascii="Times New Roman" w:hAnsi="Times New Roman" w:eastAsia="黑体" w:cs="Times New Roman"/>
          <w:color w:val="auto"/>
          <w:kern w:val="0"/>
          <w:sz w:val="28"/>
          <w:szCs w:val="28"/>
          <w:highlight w:val="none"/>
        </w:rPr>
        <w:t>应急演练</w:t>
      </w:r>
      <w:bookmarkEnd w:id="403"/>
      <w:bookmarkEnd w:id="404"/>
      <w:bookmarkEnd w:id="405"/>
      <w:bookmarkEnd w:id="406"/>
      <w:bookmarkEnd w:id="407"/>
      <w:bookmarkEnd w:id="408"/>
      <w:bookmarkEnd w:id="409"/>
      <w:bookmarkEnd w:id="410"/>
      <w:r>
        <w:rPr>
          <w:rFonts w:hint="eastAsia" w:ascii="Times New Roman" w:hAnsi="Times New Roman" w:eastAsia="黑体" w:cs="Times New Roman"/>
          <w:color w:val="auto"/>
          <w:kern w:val="0"/>
          <w:sz w:val="28"/>
          <w:szCs w:val="28"/>
          <w:highlight w:val="none"/>
          <w:lang w:val="en-US" w:eastAsia="zh-CN"/>
        </w:rPr>
        <w:t>及处置</w:t>
      </w:r>
      <w:bookmarkEnd w:id="411"/>
      <w:bookmarkEnd w:id="412"/>
      <w:bookmarkEnd w:id="413"/>
      <w:bookmarkEnd w:id="414"/>
      <w:bookmarkEnd w:id="415"/>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根据实际要求投标人参与招标人的</w:t>
      </w:r>
      <w:r>
        <w:rPr>
          <w:rFonts w:hint="eastAsia" w:ascii="Times New Roman" w:hAnsi="Times New Roman" w:cs="Times New Roman"/>
          <w:color w:val="auto"/>
          <w:sz w:val="24"/>
          <w:highlight w:val="none"/>
          <w:lang w:val="en-US" w:eastAsia="zh-CN"/>
        </w:rPr>
        <w:t>应急演练</w:t>
      </w:r>
      <w:r>
        <w:rPr>
          <w:rFonts w:hint="eastAsia" w:asci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以提升项目整体的应急处置</w:t>
      </w:r>
      <w:r>
        <w:rPr>
          <w:rFonts w:hint="eastAsia" w:ascii="Times New Roman" w:cs="Times New Roman"/>
          <w:color w:val="auto"/>
          <w:sz w:val="24"/>
          <w:highlight w:val="none"/>
          <w:lang w:val="en-US" w:eastAsia="zh-CN"/>
        </w:rPr>
        <w:t>能力</w:t>
      </w:r>
      <w:r>
        <w:rPr>
          <w:rFonts w:hint="eastAsia"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定期对投标人的应急管理情况开展检查，确保投标人的应急管理满足要求。</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bookmarkStart w:id="416" w:name="_Hlk122353452"/>
      <w:r>
        <w:rPr>
          <w:rFonts w:ascii="Times New Roman"/>
          <w:color w:val="auto"/>
          <w:sz w:val="24"/>
          <w:szCs w:val="20"/>
          <w:highlight w:val="none"/>
        </w:rPr>
        <w:t>应对其所有人员开展</w:t>
      </w:r>
      <w:r>
        <w:rPr>
          <w:rFonts w:hint="eastAsia" w:ascii="Times New Roman"/>
          <w:color w:val="auto"/>
          <w:sz w:val="24"/>
          <w:szCs w:val="20"/>
          <w:highlight w:val="none"/>
          <w:lang w:val="en-US" w:eastAsia="zh-CN"/>
        </w:rPr>
        <w:t>应急</w:t>
      </w:r>
      <w:r>
        <w:rPr>
          <w:rFonts w:ascii="Times New Roman"/>
          <w:color w:val="auto"/>
          <w:sz w:val="24"/>
          <w:szCs w:val="20"/>
          <w:highlight w:val="none"/>
        </w:rPr>
        <w:t>预案培训，</w:t>
      </w:r>
      <w:r>
        <w:rPr>
          <w:rFonts w:hint="default" w:ascii="Times New Roman" w:hAnsi="Times New Roman" w:cs="Times New Roman"/>
          <w:color w:val="auto"/>
          <w:sz w:val="24"/>
          <w:highlight w:val="none"/>
          <w:lang w:val="en-US" w:eastAsia="zh-CN"/>
        </w:rPr>
        <w:t>制定演练计划，报送</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审核并定期组织演练</w:t>
      </w:r>
      <w:bookmarkEnd w:id="416"/>
      <w:r>
        <w:rPr>
          <w:rFonts w:hint="eastAsia" w:ascii="Times New Roman" w:cs="Times New Roman"/>
          <w:color w:val="auto"/>
          <w:sz w:val="24"/>
          <w:highlight w:val="none"/>
          <w:lang w:val="en-US" w:eastAsia="zh-CN"/>
        </w:rPr>
        <w:t>，以</w:t>
      </w:r>
      <w:r>
        <w:rPr>
          <w:rFonts w:hint="default" w:ascii="Times New Roman" w:hAnsi="Times New Roman" w:cs="Times New Roman"/>
          <w:color w:val="auto"/>
          <w:sz w:val="24"/>
          <w:highlight w:val="none"/>
          <w:lang w:val="en-US" w:eastAsia="zh-CN"/>
        </w:rPr>
        <w:t>验证应急预案和程序的可行性，提高协调配合能力，锻炼员工应急能力。应急演练结束后应及时对演练情况进行总结，发现问题</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提出</w:t>
      </w:r>
      <w:r>
        <w:rPr>
          <w:rFonts w:hint="eastAsia" w:ascii="Times New Roman" w:cs="Times New Roman"/>
          <w:color w:val="auto"/>
          <w:sz w:val="24"/>
          <w:highlight w:val="none"/>
          <w:lang w:val="en-US" w:eastAsia="zh-CN"/>
        </w:rPr>
        <w:t>整改</w:t>
      </w:r>
      <w:r>
        <w:rPr>
          <w:rFonts w:hint="default" w:ascii="Times New Roman" w:hAnsi="Times New Roman" w:cs="Times New Roman"/>
          <w:color w:val="auto"/>
          <w:sz w:val="24"/>
          <w:highlight w:val="none"/>
          <w:lang w:val="en-US" w:eastAsia="zh-CN"/>
        </w:rPr>
        <w:t>措施，做到持续改进。</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定期检查应急设备，始终保持完好状态。</w:t>
      </w:r>
      <w:r>
        <w:rPr>
          <w:rFonts w:ascii="Times New Roman"/>
          <w:color w:val="auto"/>
          <w:sz w:val="24"/>
          <w:szCs w:val="20"/>
          <w:highlight w:val="none"/>
        </w:rPr>
        <w:t>发生突发事件时，</w:t>
      </w:r>
      <w:r>
        <w:rPr>
          <w:rFonts w:hint="eastAsia" w:ascii="Times New Roman"/>
          <w:color w:val="auto"/>
          <w:sz w:val="24"/>
          <w:szCs w:val="20"/>
          <w:highlight w:val="none"/>
          <w:lang w:eastAsia="zh-CN"/>
        </w:rPr>
        <w:t>投标人</w:t>
      </w:r>
      <w:r>
        <w:rPr>
          <w:rFonts w:ascii="Times New Roman"/>
          <w:color w:val="auto"/>
          <w:sz w:val="24"/>
          <w:szCs w:val="20"/>
          <w:highlight w:val="none"/>
        </w:rPr>
        <w:t>应迅速采取措施予以控制并报告</w:t>
      </w:r>
      <w:r>
        <w:rPr>
          <w:rFonts w:hint="eastAsia" w:ascii="Times New Roman"/>
          <w:color w:val="auto"/>
          <w:sz w:val="24"/>
          <w:szCs w:val="20"/>
          <w:highlight w:val="none"/>
          <w:lang w:eastAsia="zh-CN"/>
        </w:rPr>
        <w:t>招标人</w:t>
      </w:r>
      <w:r>
        <w:rPr>
          <w:rFonts w:ascii="Times New Roman"/>
          <w:color w:val="auto"/>
          <w:sz w:val="24"/>
          <w:szCs w:val="20"/>
          <w:highlight w:val="none"/>
        </w:rPr>
        <w:t>，双方按职责开展事故抢险。</w:t>
      </w:r>
      <w:r>
        <w:rPr>
          <w:rFonts w:hint="eastAsia" w:ascii="Times New Roman"/>
          <w:color w:val="auto"/>
          <w:sz w:val="24"/>
          <w:szCs w:val="20"/>
          <w:highlight w:val="none"/>
          <w:lang w:eastAsia="zh-CN"/>
        </w:rPr>
        <w:t>投标人</w:t>
      </w:r>
      <w:r>
        <w:rPr>
          <w:rFonts w:ascii="Times New Roman"/>
          <w:color w:val="auto"/>
          <w:sz w:val="24"/>
          <w:szCs w:val="20"/>
          <w:highlight w:val="none"/>
        </w:rPr>
        <w:t>具有紧急事件应急处置权，但应对隐瞒、拖延报告事故或应急事件负责。</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textAlignment w:val="auto"/>
        <w:outlineLvl w:val="0"/>
        <w:rPr>
          <w:rFonts w:hint="eastAsia" w:ascii="Times New Roman" w:hAnsi="Times New Roman" w:eastAsia="黑体" w:cs="Times New Roman"/>
          <w:color w:val="auto"/>
          <w:kern w:val="0"/>
          <w:sz w:val="28"/>
          <w:szCs w:val="28"/>
          <w:highlight w:val="none"/>
        </w:rPr>
      </w:pPr>
      <w:bookmarkStart w:id="417" w:name="_Toc25403"/>
      <w:bookmarkStart w:id="418" w:name="_Toc30156"/>
      <w:bookmarkStart w:id="419" w:name="_Toc6290"/>
      <w:bookmarkStart w:id="420" w:name="_Toc19531"/>
      <w:bookmarkStart w:id="421" w:name="_Toc9289"/>
      <w:bookmarkStart w:id="422" w:name="_Toc118895377"/>
      <w:bookmarkStart w:id="423" w:name="_Toc32621"/>
      <w:bookmarkStart w:id="424" w:name="_Toc122533307"/>
      <w:bookmarkStart w:id="425" w:name="_Toc6244"/>
      <w:bookmarkStart w:id="426" w:name="_Toc30380"/>
      <w:bookmarkStart w:id="427" w:name="_Toc120117908"/>
      <w:r>
        <w:rPr>
          <w:rFonts w:hint="eastAsia" w:ascii="Times New Roman" w:hAnsi="Times New Roman" w:eastAsia="黑体" w:cs="Times New Roman"/>
          <w:color w:val="auto"/>
          <w:kern w:val="0"/>
          <w:sz w:val="28"/>
          <w:szCs w:val="28"/>
          <w:highlight w:val="none"/>
        </w:rPr>
        <w:t>事故事件管理</w:t>
      </w:r>
      <w:bookmarkEnd w:id="417"/>
      <w:bookmarkEnd w:id="418"/>
      <w:bookmarkEnd w:id="419"/>
      <w:bookmarkEnd w:id="420"/>
      <w:bookmarkEnd w:id="421"/>
      <w:bookmarkEnd w:id="422"/>
      <w:bookmarkEnd w:id="423"/>
      <w:bookmarkEnd w:id="424"/>
      <w:bookmarkEnd w:id="425"/>
      <w:bookmarkEnd w:id="426"/>
      <w:bookmarkEnd w:id="427"/>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428" w:name="_Toc122533308"/>
      <w:bookmarkStart w:id="429" w:name="_Toc31003"/>
      <w:bookmarkStart w:id="430" w:name="_Toc8809"/>
      <w:bookmarkStart w:id="431" w:name="_Toc9458"/>
      <w:bookmarkStart w:id="432" w:name="_Toc118895378"/>
      <w:bookmarkStart w:id="433" w:name="_Toc22343"/>
      <w:bookmarkStart w:id="434" w:name="_Toc22070"/>
      <w:bookmarkStart w:id="435" w:name="_Toc29610"/>
      <w:bookmarkStart w:id="436" w:name="_Toc14173"/>
      <w:bookmarkStart w:id="437" w:name="_Toc120117909"/>
      <w:bookmarkStart w:id="438" w:name="_Toc28382"/>
      <w:bookmarkStart w:id="439" w:name="_Toc6070"/>
      <w:bookmarkStart w:id="440" w:name="_Toc6059"/>
      <w:r>
        <w:rPr>
          <w:rFonts w:hint="eastAsia" w:ascii="Times New Roman" w:hAnsi="Times New Roman" w:eastAsia="黑体" w:cs="Times New Roman"/>
          <w:color w:val="auto"/>
          <w:kern w:val="0"/>
          <w:sz w:val="28"/>
          <w:szCs w:val="28"/>
          <w:highlight w:val="none"/>
        </w:rPr>
        <w:t>事故报告</w:t>
      </w:r>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在项目开始前，向</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明确事故报告要求，并提供事故报告的相关模板。</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组织</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事故或应急事件</w:t>
      </w:r>
      <w:r>
        <w:rPr>
          <w:rFonts w:hint="eastAsia" w:ascii="Times New Roman" w:cs="Times New Roman"/>
          <w:color w:val="auto"/>
          <w:sz w:val="24"/>
          <w:highlight w:val="none"/>
          <w:lang w:val="en-US" w:eastAsia="zh-CN"/>
        </w:rPr>
        <w:t>等情况开展调查</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并对投标人</w:t>
      </w:r>
      <w:r>
        <w:rPr>
          <w:rFonts w:hint="default" w:ascii="Times New Roman" w:hAnsi="Times New Roman" w:cs="Times New Roman"/>
          <w:color w:val="auto"/>
          <w:sz w:val="24"/>
          <w:highlight w:val="none"/>
          <w:lang w:val="en-US" w:eastAsia="zh-CN"/>
        </w:rPr>
        <w:t>进行</w:t>
      </w:r>
      <w:r>
        <w:rPr>
          <w:rFonts w:hint="eastAsia" w:ascii="Times New Roman" w:cs="Times New Roman"/>
          <w:color w:val="auto"/>
          <w:sz w:val="24"/>
          <w:highlight w:val="none"/>
          <w:lang w:val="en-US" w:eastAsia="zh-CN"/>
        </w:rPr>
        <w:t>考核</w:t>
      </w:r>
      <w:r>
        <w:rPr>
          <w:rFonts w:hint="default" w:ascii="Times New Roman" w:hAnsi="Times New Roman" w:cs="Times New Roman"/>
          <w:color w:val="auto"/>
          <w:sz w:val="24"/>
          <w:highlight w:val="none"/>
          <w:lang w:val="en-US" w:eastAsia="zh-CN"/>
        </w:rPr>
        <w:t>。</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建立事故事件管理制度，</w:t>
      </w:r>
      <w:r>
        <w:rPr>
          <w:rFonts w:hint="eastAsia" w:ascii="Times New Roman" w:cs="Times New Roman"/>
          <w:color w:val="auto"/>
          <w:sz w:val="24"/>
          <w:highlight w:val="none"/>
          <w:lang w:val="en-US" w:eastAsia="zh-CN"/>
        </w:rPr>
        <w:t>遵照招标人相关事故事件管理要求，</w:t>
      </w:r>
      <w:r>
        <w:rPr>
          <w:rFonts w:hint="default" w:ascii="Times New Roman" w:hAnsi="Times New Roman" w:cs="Times New Roman"/>
          <w:color w:val="auto"/>
          <w:sz w:val="24"/>
          <w:highlight w:val="none"/>
          <w:lang w:val="en-US" w:eastAsia="zh-CN"/>
        </w:rPr>
        <w:t>明确事故事件</w:t>
      </w:r>
      <w:r>
        <w:rPr>
          <w:rFonts w:hint="eastAsia" w:ascii="Times New Roman" w:cs="Times New Roman"/>
          <w:color w:val="auto"/>
          <w:sz w:val="24"/>
          <w:highlight w:val="none"/>
          <w:lang w:val="en-US" w:eastAsia="zh-CN"/>
        </w:rPr>
        <w:t>（含未遂事件）</w:t>
      </w:r>
      <w:r>
        <w:rPr>
          <w:rFonts w:hint="default" w:ascii="Times New Roman" w:hAnsi="Times New Roman" w:cs="Times New Roman"/>
          <w:color w:val="auto"/>
          <w:sz w:val="24"/>
          <w:highlight w:val="none"/>
          <w:lang w:val="en-US" w:eastAsia="zh-CN"/>
        </w:rPr>
        <w:t>的报告、调查、分析、改进和处理等要求，及时向</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报送</w:t>
      </w:r>
      <w:r>
        <w:rPr>
          <w:rFonts w:hint="eastAsia" w:ascii="Times New Roman" w:cs="Times New Roman"/>
          <w:color w:val="auto"/>
          <w:sz w:val="24"/>
          <w:highlight w:val="none"/>
          <w:lang w:val="en-US" w:eastAsia="zh-CN"/>
        </w:rPr>
        <w:t>报告</w:t>
      </w:r>
      <w:r>
        <w:rPr>
          <w:rFonts w:hint="default" w:ascii="Times New Roman" w:hAnsi="Times New Roman" w:cs="Times New Roman"/>
          <w:color w:val="auto"/>
          <w:sz w:val="24"/>
          <w:highlight w:val="none"/>
          <w:lang w:val="en-US" w:eastAsia="zh-CN"/>
        </w:rPr>
        <w:t>事故</w:t>
      </w:r>
      <w:r>
        <w:rPr>
          <w:rFonts w:hint="eastAsia" w:ascii="Times New Roman" w:cs="Times New Roman"/>
          <w:color w:val="auto"/>
          <w:sz w:val="24"/>
          <w:highlight w:val="none"/>
          <w:lang w:val="en-US" w:eastAsia="zh-CN"/>
        </w:rPr>
        <w:t>及</w:t>
      </w:r>
      <w:r>
        <w:rPr>
          <w:rFonts w:hint="default" w:ascii="Times New Roman" w:hAnsi="Times New Roman" w:cs="Times New Roman"/>
          <w:color w:val="auto"/>
          <w:sz w:val="24"/>
          <w:highlight w:val="none"/>
          <w:lang w:val="en-US" w:eastAsia="zh-CN"/>
        </w:rPr>
        <w:t>统计数据和分析结果。</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对发生</w:t>
      </w:r>
      <w:r>
        <w:rPr>
          <w:rFonts w:hint="eastAsia" w:ascii="Times New Roman" w:cs="Times New Roman"/>
          <w:color w:val="auto"/>
          <w:sz w:val="24"/>
          <w:highlight w:val="none"/>
          <w:lang w:val="en-US" w:eastAsia="zh-CN"/>
        </w:rPr>
        <w:t>的</w:t>
      </w:r>
      <w:r>
        <w:rPr>
          <w:rFonts w:hint="default" w:ascii="Times New Roman"/>
          <w:color w:val="auto"/>
          <w:sz w:val="24"/>
          <w:highlight w:val="none"/>
        </w:rPr>
        <w:t>任何事故、人身伤害和风险事件，</w:t>
      </w:r>
      <w:r>
        <w:rPr>
          <w:rFonts w:hint="eastAsia" w:ascii="Times New Roman" w:cs="Times New Roman"/>
          <w:color w:val="auto"/>
          <w:sz w:val="24"/>
          <w:highlight w:val="none"/>
          <w:lang w:val="en-US" w:eastAsia="zh-CN"/>
        </w:rPr>
        <w:t>应及时</w:t>
      </w:r>
      <w:r>
        <w:rPr>
          <w:rFonts w:hint="default" w:ascii="Times New Roman" w:hAnsi="Times New Roman" w:cs="Times New Roman"/>
          <w:color w:val="auto"/>
          <w:sz w:val="24"/>
          <w:highlight w:val="none"/>
          <w:lang w:val="en-US" w:eastAsia="zh-CN"/>
        </w:rPr>
        <w:t>施救</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采取</w:t>
      </w:r>
      <w:r>
        <w:rPr>
          <w:rFonts w:hint="eastAsia" w:ascii="Times New Roman" w:cs="Times New Roman"/>
          <w:color w:val="auto"/>
          <w:sz w:val="24"/>
          <w:highlight w:val="none"/>
          <w:lang w:val="en-US" w:eastAsia="zh-CN"/>
        </w:rPr>
        <w:t>合理</w:t>
      </w:r>
      <w:r>
        <w:rPr>
          <w:rFonts w:hint="default" w:ascii="Times New Roman" w:hAnsi="Times New Roman" w:cs="Times New Roman"/>
          <w:color w:val="auto"/>
          <w:sz w:val="24"/>
          <w:highlight w:val="none"/>
          <w:lang w:val="en-US" w:eastAsia="zh-CN"/>
        </w:rPr>
        <w:t>控制措施，避免事故范围扩大，保护好现场</w:t>
      </w:r>
      <w:r>
        <w:rPr>
          <w:rFonts w:hint="eastAsia" w:ascii="Times New Roman" w:cs="Times New Roman"/>
          <w:color w:val="auto"/>
          <w:sz w:val="24"/>
          <w:highlight w:val="none"/>
          <w:lang w:val="en-US" w:eastAsia="zh-CN"/>
        </w:rPr>
        <w:t>的</w:t>
      </w:r>
      <w:r>
        <w:rPr>
          <w:rFonts w:hint="default" w:ascii="Times New Roman" w:hAnsi="Times New Roman" w:cs="Times New Roman"/>
          <w:color w:val="auto"/>
          <w:sz w:val="24"/>
          <w:highlight w:val="none"/>
          <w:lang w:val="en-US" w:eastAsia="zh-CN"/>
        </w:rPr>
        <w:t>同时，立即向</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汇报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双方有责任按照应急预案规定的职责、权限，迅速开展事故抢险救援。</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发生</w:t>
      </w:r>
      <w:r>
        <w:rPr>
          <w:rFonts w:hint="default" w:ascii="Times New Roman"/>
          <w:color w:val="auto"/>
          <w:sz w:val="24"/>
          <w:highlight w:val="none"/>
        </w:rPr>
        <w:t>任何事故、人身伤害和风险事件</w:t>
      </w:r>
      <w:r>
        <w:rPr>
          <w:rFonts w:hint="eastAsia" w:ascii="Times New Roman" w:cs="Times New Roman"/>
          <w:color w:val="auto"/>
          <w:sz w:val="24"/>
          <w:highlight w:val="none"/>
          <w:lang w:val="en-US" w:eastAsia="zh-CN"/>
        </w:rPr>
        <w:t>（含未遂事件）</w:t>
      </w:r>
      <w:r>
        <w:rPr>
          <w:rFonts w:hint="default" w:ascii="Times New Roman"/>
          <w:color w:val="auto"/>
          <w:sz w:val="24"/>
          <w:highlight w:val="none"/>
        </w:rPr>
        <w:t>，</w:t>
      </w:r>
      <w:r>
        <w:rPr>
          <w:rFonts w:hint="default" w:ascii="Times New Roman" w:hAnsi="Times New Roman" w:cs="Times New Roman"/>
          <w:color w:val="auto"/>
          <w:sz w:val="24"/>
          <w:highlight w:val="none"/>
          <w:lang w:val="en-US" w:eastAsia="zh-CN"/>
        </w:rPr>
        <w:t>立即</w:t>
      </w:r>
      <w:r>
        <w:rPr>
          <w:rFonts w:hint="eastAsia" w:ascii="Times New Roman" w:cs="Times New Roman"/>
          <w:color w:val="auto"/>
          <w:sz w:val="24"/>
          <w:highlight w:val="none"/>
          <w:lang w:val="en-US" w:eastAsia="zh-CN"/>
        </w:rPr>
        <w:t>口头</w:t>
      </w:r>
      <w:r>
        <w:rPr>
          <w:rFonts w:hint="default" w:ascii="Times New Roman" w:hAnsi="Times New Roman" w:cs="Times New Roman"/>
          <w:color w:val="auto"/>
          <w:sz w:val="24"/>
          <w:highlight w:val="none"/>
          <w:lang w:val="en-US" w:eastAsia="zh-CN"/>
        </w:rPr>
        <w:t>向</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汇报</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在初步了解事故情况后，填报《事故初步报告》，书面和电子版同时报</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。在出现新的情况时，应在出现新情况后规定时间内按照报告程序进行补报，使</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及时掌握事故动态。</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严禁</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对</w:t>
      </w:r>
      <w:r>
        <w:rPr>
          <w:rFonts w:hint="eastAsia" w:ascii="Times New Roman" w:cs="Times New Roman"/>
          <w:color w:val="auto"/>
          <w:sz w:val="24"/>
          <w:highlight w:val="none"/>
          <w:lang w:val="en-US" w:eastAsia="zh-CN"/>
        </w:rPr>
        <w:t>迟报、漏报、谎报、瞒报</w:t>
      </w:r>
      <w:r>
        <w:rPr>
          <w:rFonts w:hint="default" w:ascii="Times New Roman" w:hAnsi="Times New Roman" w:cs="Times New Roman"/>
          <w:color w:val="auto"/>
          <w:sz w:val="24"/>
          <w:highlight w:val="none"/>
          <w:lang w:val="en-US" w:eastAsia="zh-CN"/>
        </w:rPr>
        <w:t>事故或应急事件负责</w:t>
      </w:r>
      <w:r>
        <w:rPr>
          <w:rFonts w:hint="eastAsia"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对故意破坏事故现场、失职、失责、未保护好现场的严厉处罚。</w:t>
      </w:r>
    </w:p>
    <w:p>
      <w:pPr>
        <w:keepNext w:val="0"/>
        <w:keepLines w:val="0"/>
        <w:pageBreakBefore w:val="0"/>
        <w:widowControl/>
        <w:numPr>
          <w:ilvl w:val="2"/>
          <w:numId w:val="1"/>
        </w:numPr>
        <w:kinsoku/>
        <w:wordWrap/>
        <w:overflowPunct/>
        <w:topLinePunct w:val="0"/>
        <w:autoSpaceDE/>
        <w:autoSpaceDN/>
        <w:bidi w:val="0"/>
        <w:adjustRightInd/>
        <w:snapToGrid/>
        <w:spacing w:line="560" w:lineRule="exact"/>
        <w:textAlignment w:val="auto"/>
        <w:outlineLvl w:val="1"/>
        <w:rPr>
          <w:rFonts w:hint="eastAsia" w:ascii="Times New Roman" w:hAnsi="Times New Roman" w:eastAsia="黑体" w:cs="Times New Roman"/>
          <w:color w:val="auto"/>
          <w:kern w:val="0"/>
          <w:sz w:val="28"/>
          <w:szCs w:val="28"/>
          <w:highlight w:val="none"/>
        </w:rPr>
      </w:pPr>
      <w:bookmarkStart w:id="441" w:name="_Toc22890"/>
      <w:bookmarkStart w:id="442" w:name="_Toc32615"/>
      <w:bookmarkStart w:id="443" w:name="_Toc9490"/>
      <w:bookmarkStart w:id="444" w:name="_Toc20439"/>
      <w:bookmarkStart w:id="445" w:name="_Toc118895379"/>
      <w:bookmarkStart w:id="446" w:name="_Toc27080"/>
      <w:bookmarkStart w:id="447" w:name="_Toc25070"/>
      <w:bookmarkStart w:id="448" w:name="_Toc21081"/>
      <w:bookmarkStart w:id="449" w:name="_Toc31657"/>
      <w:bookmarkStart w:id="450" w:name="_Toc120117910"/>
      <w:bookmarkStart w:id="451" w:name="_Toc122533309"/>
      <w:bookmarkStart w:id="452" w:name="_Toc28481"/>
      <w:bookmarkStart w:id="453" w:name="_Toc12709"/>
      <w:r>
        <w:rPr>
          <w:rFonts w:hint="eastAsia" w:ascii="Times New Roman" w:hAnsi="Times New Roman" w:eastAsia="黑体" w:cs="Times New Roman"/>
          <w:color w:val="auto"/>
          <w:kern w:val="0"/>
          <w:sz w:val="28"/>
          <w:szCs w:val="28"/>
          <w:highlight w:val="none"/>
        </w:rPr>
        <w:t>事故调查与处理</w:t>
      </w:r>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根据《安全环保事故分级与调查规范》（Q/HS4018-2021）事故划分等级，</w:t>
      </w:r>
      <w:r>
        <w:rPr>
          <w:rFonts w:hint="eastAsia" w:ascii="Times New Roman" w:cs="Times New Roman"/>
          <w:color w:val="auto"/>
          <w:sz w:val="24"/>
          <w:highlight w:val="none"/>
          <w:lang w:val="en-US" w:eastAsia="zh-CN"/>
        </w:rPr>
        <w:t>按照</w:t>
      </w:r>
      <w:r>
        <w:rPr>
          <w:rFonts w:hint="eastAsia" w:ascii="Times New Roman"/>
          <w:color w:val="auto"/>
          <w:sz w:val="24"/>
          <w:highlight w:val="none"/>
          <w:lang w:val="en-US" w:eastAsia="zh-CN"/>
        </w:rPr>
        <w:t>权限等级划分，</w:t>
      </w:r>
      <w:r>
        <w:rPr>
          <w:rFonts w:hint="default" w:ascii="Times New Roman"/>
          <w:color w:val="auto"/>
          <w:sz w:val="24"/>
          <w:highlight w:val="none"/>
        </w:rPr>
        <w:t>组织</w:t>
      </w:r>
      <w:r>
        <w:rPr>
          <w:rFonts w:hint="eastAsia" w:ascii="Times New Roman"/>
          <w:color w:val="auto"/>
          <w:sz w:val="24"/>
          <w:highlight w:val="none"/>
          <w:lang w:val="en-US" w:eastAsia="zh-CN"/>
        </w:rPr>
        <w:t>或参与事故调查</w:t>
      </w:r>
      <w:r>
        <w:rPr>
          <w:rFonts w:hint="default" w:ascii="Times New Roman"/>
          <w:color w:val="auto"/>
          <w:sz w:val="24"/>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严格</w:t>
      </w:r>
      <w:r>
        <w:rPr>
          <w:rFonts w:hint="default" w:ascii="Times New Roman" w:hAnsi="Times New Roman" w:cs="Times New Roman"/>
          <w:color w:val="auto"/>
          <w:sz w:val="24"/>
          <w:highlight w:val="none"/>
          <w:lang w:val="en-US" w:eastAsia="zh-CN"/>
        </w:rPr>
        <w:t>按照</w:t>
      </w:r>
      <w:r>
        <w:rPr>
          <w:rFonts w:hint="eastAsia" w:ascii="Times New Roman" w:cs="Times New Roman"/>
          <w:color w:val="auto"/>
          <w:sz w:val="24"/>
          <w:highlight w:val="none"/>
          <w:lang w:val="en-US" w:eastAsia="zh-CN"/>
        </w:rPr>
        <w:t>化学公司《承包商健康安全环保管理办法》-事故违约扣款及记分标准表（详见附件4），对因投标人</w:t>
      </w:r>
      <w:r>
        <w:rPr>
          <w:rFonts w:hint="default" w:ascii="Times New Roman" w:hAnsi="Times New Roman" w:cs="Times New Roman"/>
          <w:color w:val="auto"/>
          <w:sz w:val="24"/>
          <w:highlight w:val="none"/>
          <w:lang w:val="en-US" w:eastAsia="zh-CN"/>
        </w:rPr>
        <w:t>主要过失</w:t>
      </w:r>
      <w:r>
        <w:rPr>
          <w:rFonts w:hint="eastAsia" w:ascii="Times New Roman" w:cs="Times New Roman"/>
          <w:color w:val="auto"/>
          <w:sz w:val="24"/>
          <w:highlight w:val="none"/>
          <w:lang w:val="en-US" w:eastAsia="zh-CN"/>
        </w:rPr>
        <w:t>导致事故发生，从而影响招标人HSE</w:t>
      </w:r>
      <w:r>
        <w:rPr>
          <w:rFonts w:hint="default" w:ascii="Times New Roman" w:hAnsi="Times New Roman" w:cs="Times New Roman"/>
          <w:color w:val="auto"/>
          <w:sz w:val="24"/>
          <w:highlight w:val="none"/>
          <w:lang w:val="en-US" w:eastAsia="zh-CN"/>
        </w:rPr>
        <w:t>业绩的</w:t>
      </w:r>
      <w:r>
        <w:rPr>
          <w:rFonts w:hint="eastAsia" w:ascii="Times New Roman" w:cs="Times New Roman"/>
          <w:color w:val="auto"/>
          <w:sz w:val="24"/>
          <w:highlight w:val="none"/>
          <w:lang w:val="en-US" w:eastAsia="zh-CN"/>
        </w:rPr>
        <w:t>违约行为进行扣款和记分，</w:t>
      </w:r>
      <w:r>
        <w:rPr>
          <w:rFonts w:hint="default" w:ascii="Times New Roman" w:hAnsi="Times New Roman" w:cs="Times New Roman"/>
          <w:color w:val="auto"/>
          <w:sz w:val="24"/>
          <w:highlight w:val="none"/>
          <w:lang w:val="en-US" w:eastAsia="zh-CN"/>
        </w:rPr>
        <w:t>依据事故调查结果对相关责任人员</w:t>
      </w:r>
      <w:r>
        <w:rPr>
          <w:rFonts w:hint="eastAsia" w:ascii="Times New Roman" w:cs="Times New Roman"/>
          <w:color w:val="auto"/>
          <w:sz w:val="24"/>
          <w:highlight w:val="none"/>
          <w:lang w:val="en-US" w:eastAsia="zh-CN"/>
        </w:rPr>
        <w:t>进行处罚和</w:t>
      </w:r>
      <w:r>
        <w:rPr>
          <w:rFonts w:hint="default" w:ascii="Times New Roman" w:hAnsi="Times New Roman" w:cs="Times New Roman"/>
          <w:color w:val="auto"/>
          <w:sz w:val="24"/>
          <w:highlight w:val="none"/>
          <w:lang w:val="en-US" w:eastAsia="zh-CN"/>
        </w:rPr>
        <w:t>清退</w:t>
      </w:r>
      <w:r>
        <w:rPr>
          <w:rFonts w:hint="eastAsia" w:ascii="Times New Roman" w:cs="Times New Roman"/>
          <w:color w:val="auto"/>
          <w:sz w:val="24"/>
          <w:highlight w:val="none"/>
          <w:lang w:val="en-US" w:eastAsia="zh-CN"/>
        </w:rPr>
        <w:t>，并</w:t>
      </w:r>
      <w:r>
        <w:rPr>
          <w:rFonts w:hint="default" w:ascii="Times New Roman" w:hAnsi="Times New Roman" w:cs="Times New Roman"/>
          <w:color w:val="auto"/>
          <w:sz w:val="24"/>
          <w:highlight w:val="none"/>
          <w:lang w:val="en-US" w:eastAsia="zh-CN"/>
        </w:rPr>
        <w:t>按照《中国海洋石油</w:t>
      </w:r>
      <w:r>
        <w:rPr>
          <w:rFonts w:hint="eastAsia" w:ascii="Times New Roman" w:cs="Times New Roman"/>
          <w:color w:val="auto"/>
          <w:sz w:val="24"/>
          <w:highlight w:val="none"/>
          <w:lang w:val="en-US" w:eastAsia="zh-CN"/>
        </w:rPr>
        <w:t>中国海油</w:t>
      </w:r>
      <w:r>
        <w:rPr>
          <w:rFonts w:hint="default" w:ascii="Times New Roman" w:hAnsi="Times New Roman" w:cs="Times New Roman"/>
          <w:color w:val="auto"/>
          <w:sz w:val="24"/>
          <w:highlight w:val="none"/>
          <w:lang w:val="en-US" w:eastAsia="zh-CN"/>
        </w:rPr>
        <w:t>供应商管理实施细则》进行违规处理。</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事故发生后，积极配合</w:t>
      </w:r>
      <w:r>
        <w:rPr>
          <w:rFonts w:hint="eastAsia" w:ascii="Times New Roman" w:cs="Times New Roman"/>
          <w:color w:val="auto"/>
          <w:sz w:val="24"/>
          <w:highlight w:val="none"/>
          <w:lang w:val="en-US" w:eastAsia="zh-CN"/>
        </w:rPr>
        <w:t>招标人</w:t>
      </w:r>
      <w:r>
        <w:rPr>
          <w:rFonts w:hint="eastAsia" w:ascii="Times New Roman" w:hAnsi="Times New Roman" w:cs="Times New Roman"/>
          <w:color w:val="auto"/>
          <w:sz w:val="24"/>
          <w:highlight w:val="none"/>
          <w:lang w:val="en-US" w:eastAsia="zh-CN"/>
        </w:rPr>
        <w:t>、地方政府</w:t>
      </w:r>
      <w:r>
        <w:rPr>
          <w:rFonts w:hint="eastAsia" w:ascii="Times New Roman" w:cs="Times New Roman"/>
          <w:color w:val="auto"/>
          <w:sz w:val="24"/>
          <w:highlight w:val="none"/>
          <w:lang w:val="en-US" w:eastAsia="zh-CN"/>
        </w:rPr>
        <w:t>及</w:t>
      </w:r>
      <w:r>
        <w:rPr>
          <w:rFonts w:hint="eastAsia" w:ascii="Times New Roman" w:hAnsi="Times New Roman" w:cs="Times New Roman"/>
          <w:color w:val="auto"/>
          <w:sz w:val="24"/>
          <w:highlight w:val="none"/>
          <w:lang w:val="en-US" w:eastAsia="zh-CN"/>
        </w:rPr>
        <w:t>上级</w:t>
      </w:r>
      <w:r>
        <w:rPr>
          <w:rFonts w:hint="eastAsia" w:ascii="Times New Roman" w:cs="Times New Roman"/>
          <w:color w:val="auto"/>
          <w:sz w:val="24"/>
          <w:highlight w:val="none"/>
          <w:lang w:val="en-US" w:eastAsia="zh-CN"/>
        </w:rPr>
        <w:t>单位</w:t>
      </w:r>
      <w:r>
        <w:rPr>
          <w:rFonts w:hint="eastAsia" w:ascii="Times New Roman" w:hAnsi="Times New Roman" w:cs="Times New Roman"/>
          <w:color w:val="auto"/>
          <w:sz w:val="24"/>
          <w:highlight w:val="none"/>
          <w:lang w:val="en-US" w:eastAsia="zh-CN"/>
        </w:rPr>
        <w:t>的调查工作，调查期间关键岗位人员不</w:t>
      </w:r>
      <w:r>
        <w:rPr>
          <w:rFonts w:hint="eastAsia" w:ascii="Times New Roman" w:cs="Times New Roman"/>
          <w:color w:val="auto"/>
          <w:sz w:val="24"/>
          <w:highlight w:val="none"/>
          <w:lang w:val="en-US" w:eastAsia="zh-CN"/>
        </w:rPr>
        <w:t>得</w:t>
      </w:r>
      <w:r>
        <w:rPr>
          <w:rFonts w:hint="eastAsia" w:ascii="Times New Roman" w:hAnsi="Times New Roman" w:cs="Times New Roman"/>
          <w:color w:val="auto"/>
          <w:sz w:val="24"/>
          <w:highlight w:val="none"/>
          <w:lang w:val="en-US" w:eastAsia="zh-CN"/>
        </w:rPr>
        <w:t>离开事故发生所在地，便于</w:t>
      </w:r>
      <w:r>
        <w:rPr>
          <w:rFonts w:hint="eastAsia" w:ascii="Times New Roman" w:cs="Times New Roman"/>
          <w:color w:val="auto"/>
          <w:sz w:val="24"/>
          <w:highlight w:val="none"/>
          <w:lang w:val="en-US" w:eastAsia="zh-CN"/>
        </w:rPr>
        <w:t>调查组</w:t>
      </w:r>
      <w:r>
        <w:rPr>
          <w:rFonts w:hint="eastAsia" w:ascii="Times New Roman" w:hAnsi="Times New Roman" w:cs="Times New Roman"/>
          <w:color w:val="auto"/>
          <w:sz w:val="24"/>
          <w:highlight w:val="none"/>
          <w:lang w:val="en-US" w:eastAsia="zh-CN"/>
        </w:rPr>
        <w:t>问询谈话。</w:t>
      </w:r>
    </w:p>
    <w:p>
      <w:pPr>
        <w:pStyle w:val="67"/>
        <w:keepNext w:val="0"/>
        <w:keepLines w:val="0"/>
        <w:pageBreakBefore w:val="0"/>
        <w:kinsoku/>
        <w:wordWrap/>
        <w:overflowPunct/>
        <w:topLinePunct w:val="0"/>
        <w:autoSpaceDE/>
        <w:autoSpaceDN/>
        <w:bidi w:val="0"/>
        <w:adjustRightInd/>
        <w:snapToGrid/>
        <w:spacing w:line="560" w:lineRule="exact"/>
        <w:ind w:left="0" w:leftChars="0" w:firstLineChars="0"/>
        <w:textAlignment w:val="auto"/>
        <w:rPr>
          <w:rFonts w:hint="default" w:ascii="宋体" w:hAnsi="宋体" w:cs="宋体"/>
          <w:color w:val="auto"/>
          <w:sz w:val="24"/>
          <w:highlight w:val="none"/>
          <w:lang w:eastAsia="zh-CN"/>
        </w:rPr>
      </w:pPr>
      <w:r>
        <w:rPr>
          <w:rFonts w:hint="default" w:ascii="Times New Roman" w:cs="Times New Roman"/>
          <w:color w:val="auto"/>
          <w:sz w:val="24"/>
          <w:highlight w:val="none"/>
          <w:lang w:val="en-US" w:eastAsia="zh-CN"/>
        </w:rPr>
        <w:t>由自身组织调查的事故，严格按照《</w:t>
      </w:r>
      <w:r>
        <w:rPr>
          <w:rFonts w:hint="default" w:ascii="Times New Roman" w:hAnsi="Times New Roman" w:cs="Times New Roman"/>
          <w:color w:val="auto"/>
          <w:sz w:val="24"/>
          <w:highlight w:val="none"/>
          <w:lang w:val="en-US" w:eastAsia="zh-CN"/>
        </w:rPr>
        <w:t>安全环保事故分级与调查规范</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Q</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HS 4018-2021</w:t>
      </w:r>
      <w:r>
        <w:rPr>
          <w:rFonts w:hint="default" w:ascii="Times New Roman" w:cs="Times New Roman"/>
          <w:color w:val="auto"/>
          <w:sz w:val="24"/>
          <w:highlight w:val="none"/>
          <w:lang w:val="en-US" w:eastAsia="zh-CN"/>
        </w:rPr>
        <w:t>）和</w:t>
      </w:r>
      <w:r>
        <w:rPr>
          <w:rFonts w:hint="default" w:ascii="Times New Roman" w:hAnsi="Times New Roman" w:cs="Times New Roman"/>
          <w:color w:val="auto"/>
          <w:sz w:val="24"/>
          <w:highlight w:val="none"/>
          <w:lang w:val="en-US" w:eastAsia="zh-CN"/>
        </w:rPr>
        <w:t>“四不放过”的原则</w:t>
      </w:r>
      <w:r>
        <w:rPr>
          <w:rFonts w:hint="default" w:asci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进行调查</w:t>
      </w:r>
      <w:r>
        <w:rPr>
          <w:rFonts w:hint="default" w:ascii="Times New Roman" w:cs="Times New Roman"/>
          <w:color w:val="auto"/>
          <w:sz w:val="24"/>
          <w:highlight w:val="none"/>
          <w:lang w:val="en-US" w:eastAsia="zh-CN"/>
        </w:rPr>
        <w:t>和</w:t>
      </w:r>
      <w:r>
        <w:rPr>
          <w:rFonts w:hint="default" w:ascii="Times New Roman" w:hAnsi="Times New Roman" w:cs="Times New Roman"/>
          <w:color w:val="auto"/>
          <w:sz w:val="24"/>
          <w:highlight w:val="none"/>
          <w:lang w:val="en-US" w:eastAsia="zh-CN"/>
        </w:rPr>
        <w:t>处理。完成事故调查后，</w:t>
      </w:r>
      <w:r>
        <w:rPr>
          <w:rFonts w:hint="eastAsia" w:ascii="Times New Roman" w:cs="Times New Roman"/>
          <w:color w:val="auto"/>
          <w:sz w:val="24"/>
          <w:highlight w:val="none"/>
          <w:lang w:val="en-US" w:eastAsia="zh-CN"/>
        </w:rPr>
        <w:t>及时</w:t>
      </w:r>
      <w:r>
        <w:rPr>
          <w:rFonts w:hint="default" w:ascii="Times New Roman" w:cs="Times New Roman"/>
          <w:color w:val="auto"/>
          <w:sz w:val="24"/>
          <w:highlight w:val="none"/>
          <w:lang w:val="en-US" w:eastAsia="zh-CN"/>
        </w:rPr>
        <w:t>编写事故调查</w:t>
      </w:r>
      <w:r>
        <w:rPr>
          <w:rFonts w:hint="default" w:ascii="Times New Roman" w:hAnsi="Times New Roman" w:cs="Times New Roman"/>
          <w:color w:val="auto"/>
          <w:sz w:val="24"/>
          <w:highlight w:val="none"/>
          <w:lang w:val="en-US" w:eastAsia="zh-CN"/>
        </w:rPr>
        <w:t>报告，</w:t>
      </w:r>
      <w:r>
        <w:rPr>
          <w:rFonts w:hint="eastAsia" w:ascii="Times New Roman" w:cs="Times New Roman"/>
          <w:color w:val="auto"/>
          <w:sz w:val="24"/>
          <w:highlight w:val="none"/>
          <w:lang w:val="en-US" w:eastAsia="zh-CN"/>
        </w:rPr>
        <w:t>严格落实整改措施，及时向招标人提交调查报告和整改报告</w:t>
      </w:r>
      <w:r>
        <w:rPr>
          <w:rFonts w:hint="default" w:ascii="Times New Roman" w:hAnsi="Times New Roman" w:cs="Times New Roman"/>
          <w:color w:val="auto"/>
          <w:sz w:val="24"/>
          <w:highlight w:val="none"/>
          <w:lang w:val="en-US"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及时向</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报送事故分析结果及事故统计数据，</w:t>
      </w:r>
      <w:r>
        <w:rPr>
          <w:rFonts w:hint="eastAsia" w:ascii="Times New Roman" w:cs="Times New Roman"/>
          <w:color w:val="auto"/>
          <w:sz w:val="24"/>
          <w:highlight w:val="none"/>
          <w:lang w:val="en-US" w:eastAsia="zh-CN"/>
        </w:rPr>
        <w:t>招标人</w:t>
      </w:r>
      <w:r>
        <w:rPr>
          <w:rFonts w:hint="default" w:ascii="Times New Roman" w:hAnsi="Times New Roman" w:cs="Times New Roman"/>
          <w:color w:val="auto"/>
          <w:sz w:val="24"/>
          <w:highlight w:val="none"/>
          <w:lang w:val="en-US" w:eastAsia="zh-CN"/>
        </w:rPr>
        <w:t>认为必要时有权组织开展事故调查。</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hAnsi="Times New Roman" w:cs="Times New Roman"/>
          <w:color w:val="auto"/>
          <w:sz w:val="24"/>
          <w:highlight w:val="none"/>
          <w:lang w:val="en-US" w:eastAsia="zh-CN"/>
        </w:rPr>
        <w:t>由于</w:t>
      </w:r>
      <w:r>
        <w:rPr>
          <w:rFonts w:hint="eastAsia" w:ascii="Times New Roman" w:cs="Times New Roman"/>
          <w:color w:val="auto"/>
          <w:sz w:val="24"/>
          <w:highlight w:val="none"/>
          <w:lang w:val="en-US" w:eastAsia="zh-CN"/>
        </w:rPr>
        <w:t>自身</w:t>
      </w:r>
      <w:r>
        <w:rPr>
          <w:rFonts w:hint="default" w:ascii="Times New Roman" w:hAnsi="Times New Roman" w:cs="Times New Roman"/>
          <w:color w:val="auto"/>
          <w:sz w:val="24"/>
          <w:highlight w:val="none"/>
          <w:lang w:val="en-US" w:eastAsia="zh-CN"/>
        </w:rPr>
        <w:t>原因造成人身伤害、设备损坏</w:t>
      </w:r>
      <w:r>
        <w:rPr>
          <w:rFonts w:hint="eastAsia" w:ascii="Times New Roman" w:cs="Times New Roman"/>
          <w:color w:val="auto"/>
          <w:sz w:val="24"/>
          <w:highlight w:val="none"/>
          <w:lang w:val="en-US" w:eastAsia="zh-CN"/>
        </w:rPr>
        <w:t>的</w:t>
      </w:r>
      <w:r>
        <w:rPr>
          <w:rFonts w:hint="default" w:ascii="Times New Roman" w:hAnsi="Times New Roman" w:cs="Times New Roman"/>
          <w:color w:val="auto"/>
          <w:sz w:val="24"/>
          <w:highlight w:val="none"/>
          <w:lang w:val="en-US" w:eastAsia="zh-CN"/>
        </w:rPr>
        <w:t>，</w:t>
      </w:r>
      <w:r>
        <w:rPr>
          <w:rFonts w:hint="eastAsia" w:ascii="Times New Roman" w:cs="Times New Roman"/>
          <w:color w:val="auto"/>
          <w:sz w:val="24"/>
          <w:highlight w:val="none"/>
          <w:lang w:val="en-US" w:eastAsia="zh-CN"/>
        </w:rPr>
        <w:t>投标人</w:t>
      </w:r>
      <w:r>
        <w:rPr>
          <w:rFonts w:hint="default" w:ascii="Times New Roman"/>
          <w:color w:val="auto"/>
          <w:sz w:val="24"/>
          <w:highlight w:val="none"/>
        </w:rPr>
        <w:t>负责承担法律及经济责任。因为</w:t>
      </w:r>
      <w:r>
        <w:rPr>
          <w:rFonts w:hint="eastAsia" w:ascii="Times New Roman"/>
          <w:color w:val="auto"/>
          <w:sz w:val="24"/>
          <w:highlight w:val="none"/>
          <w:lang w:eastAsia="zh-CN"/>
        </w:rPr>
        <w:t>招标人</w:t>
      </w:r>
      <w:r>
        <w:rPr>
          <w:rFonts w:hint="default" w:ascii="Times New Roman"/>
          <w:color w:val="auto"/>
          <w:sz w:val="24"/>
          <w:highlight w:val="none"/>
        </w:rPr>
        <w:t>责任造成</w:t>
      </w:r>
      <w:r>
        <w:rPr>
          <w:rFonts w:hint="eastAsia" w:ascii="Times New Roman"/>
          <w:color w:val="auto"/>
          <w:sz w:val="24"/>
          <w:highlight w:val="none"/>
          <w:lang w:eastAsia="zh-CN"/>
        </w:rPr>
        <w:t>投标人</w:t>
      </w:r>
      <w:r>
        <w:rPr>
          <w:rFonts w:hint="default" w:ascii="Times New Roman"/>
          <w:color w:val="auto"/>
          <w:sz w:val="24"/>
          <w:highlight w:val="none"/>
        </w:rPr>
        <w:t>人身伤害和设备损坏的事故，</w:t>
      </w:r>
      <w:r>
        <w:rPr>
          <w:rFonts w:hint="eastAsia" w:ascii="Times New Roman"/>
          <w:color w:val="auto"/>
          <w:sz w:val="24"/>
          <w:highlight w:val="none"/>
          <w:lang w:eastAsia="zh-CN"/>
        </w:rPr>
        <w:t>招标人</w:t>
      </w:r>
      <w:r>
        <w:rPr>
          <w:rFonts w:hint="default" w:ascii="Times New Roman"/>
          <w:color w:val="auto"/>
          <w:sz w:val="24"/>
          <w:highlight w:val="none"/>
        </w:rPr>
        <w:t>承担法律及经济责任，善后处理由</w:t>
      </w:r>
      <w:r>
        <w:rPr>
          <w:rFonts w:hint="eastAsia" w:ascii="Times New Roman"/>
          <w:color w:val="auto"/>
          <w:sz w:val="24"/>
          <w:highlight w:val="none"/>
          <w:lang w:eastAsia="zh-CN"/>
        </w:rPr>
        <w:t>投标人</w:t>
      </w:r>
      <w:r>
        <w:rPr>
          <w:rFonts w:hint="default" w:ascii="Times New Roman"/>
          <w:color w:val="auto"/>
          <w:sz w:val="24"/>
          <w:highlight w:val="none"/>
        </w:rPr>
        <w:t>负责。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color w:val="auto"/>
          <w:sz w:val="24"/>
          <w:highlight w:val="none"/>
        </w:rPr>
      </w:pPr>
      <w:r>
        <w:rPr>
          <w:rFonts w:hint="default" w:ascii="Times New Roman"/>
          <w:color w:val="auto"/>
          <w:sz w:val="24"/>
          <w:highlight w:val="none"/>
        </w:rPr>
        <w:t>凡</w:t>
      </w:r>
      <w:r>
        <w:rPr>
          <w:rFonts w:hint="eastAsia" w:ascii="Times New Roman"/>
          <w:color w:val="auto"/>
          <w:sz w:val="24"/>
          <w:highlight w:val="none"/>
          <w:lang w:eastAsia="zh-CN"/>
        </w:rPr>
        <w:t>投标人</w:t>
      </w:r>
      <w:r>
        <w:rPr>
          <w:rFonts w:hint="default" w:ascii="Times New Roman"/>
          <w:color w:val="auto"/>
          <w:sz w:val="24"/>
          <w:highlight w:val="none"/>
        </w:rPr>
        <w:t>违反国家安全生产法律、法规；违反施工有关安全作业规程、野蛮施工、管理混乱，造成人身伤、残、亡等事故</w:t>
      </w:r>
      <w:r>
        <w:rPr>
          <w:rFonts w:hint="eastAsia" w:ascii="Times New Roman"/>
          <w:color w:val="auto"/>
          <w:sz w:val="24"/>
          <w:highlight w:val="none"/>
          <w:lang w:eastAsia="zh-CN"/>
        </w:rPr>
        <w:t>的</w:t>
      </w:r>
      <w:r>
        <w:rPr>
          <w:rFonts w:hint="default" w:ascii="Times New Roman"/>
          <w:color w:val="auto"/>
          <w:sz w:val="24"/>
          <w:highlight w:val="none"/>
        </w:rPr>
        <w:t>，均由</w:t>
      </w:r>
      <w:r>
        <w:rPr>
          <w:rFonts w:hint="eastAsia" w:ascii="Times New Roman"/>
          <w:color w:val="auto"/>
          <w:sz w:val="24"/>
          <w:highlight w:val="none"/>
          <w:lang w:eastAsia="zh-CN"/>
        </w:rPr>
        <w:t>投标人</w:t>
      </w:r>
      <w:r>
        <w:rPr>
          <w:rFonts w:hint="default" w:ascii="Times New Roman"/>
          <w:color w:val="auto"/>
          <w:sz w:val="24"/>
          <w:highlight w:val="none"/>
        </w:rPr>
        <w:t>承担全部责任。因此给</w:t>
      </w:r>
      <w:r>
        <w:rPr>
          <w:rFonts w:hint="eastAsia" w:ascii="Times New Roman"/>
          <w:color w:val="auto"/>
          <w:sz w:val="24"/>
          <w:highlight w:val="none"/>
          <w:lang w:eastAsia="zh-CN"/>
        </w:rPr>
        <w:t>招标人</w:t>
      </w:r>
      <w:r>
        <w:rPr>
          <w:rFonts w:hint="default" w:ascii="Times New Roman"/>
          <w:color w:val="auto"/>
          <w:sz w:val="24"/>
          <w:highlight w:val="none"/>
        </w:rPr>
        <w:t>造成损失的，</w:t>
      </w:r>
      <w:r>
        <w:rPr>
          <w:rFonts w:hint="eastAsia" w:ascii="Times New Roman"/>
          <w:color w:val="auto"/>
          <w:sz w:val="24"/>
          <w:highlight w:val="none"/>
          <w:lang w:eastAsia="zh-CN"/>
        </w:rPr>
        <w:t>招标人</w:t>
      </w:r>
      <w:r>
        <w:rPr>
          <w:rFonts w:hint="default" w:ascii="Times New Roman"/>
          <w:color w:val="auto"/>
          <w:sz w:val="24"/>
          <w:highlight w:val="none"/>
        </w:rPr>
        <w:t>可直接在工程款</w:t>
      </w:r>
      <w:r>
        <w:rPr>
          <w:rFonts w:hint="eastAsia" w:ascii="Times New Roman"/>
          <w:color w:val="auto"/>
          <w:sz w:val="24"/>
          <w:highlight w:val="none"/>
          <w:lang w:val="en-US" w:eastAsia="zh-CN"/>
        </w:rPr>
        <w:t>中</w:t>
      </w:r>
      <w:r>
        <w:rPr>
          <w:rFonts w:hint="default" w:ascii="Times New Roman"/>
          <w:color w:val="auto"/>
          <w:sz w:val="24"/>
          <w:highlight w:val="none"/>
        </w:rPr>
        <w:t>予以扣除，不足部分可向</w:t>
      </w:r>
      <w:r>
        <w:rPr>
          <w:rFonts w:hint="eastAsia" w:ascii="Times New Roman"/>
          <w:color w:val="auto"/>
          <w:sz w:val="24"/>
          <w:highlight w:val="none"/>
          <w:lang w:eastAsia="zh-CN"/>
        </w:rPr>
        <w:t>投标人</w:t>
      </w:r>
      <w:r>
        <w:rPr>
          <w:rFonts w:hint="default" w:ascii="Times New Roman"/>
          <w:color w:val="auto"/>
          <w:sz w:val="24"/>
          <w:highlight w:val="none"/>
        </w:rPr>
        <w:t>追偿。</w:t>
      </w:r>
    </w:p>
    <w:p>
      <w:pPr>
        <w:keepNext w:val="0"/>
        <w:keepLines w:val="0"/>
        <w:pageBreakBefore w:val="0"/>
        <w:widowControl/>
        <w:numPr>
          <w:ilvl w:val="1"/>
          <w:numId w:val="1"/>
        </w:numPr>
        <w:kinsoku/>
        <w:wordWrap/>
        <w:overflowPunct/>
        <w:topLinePunct w:val="0"/>
        <w:autoSpaceDE/>
        <w:autoSpaceDN/>
        <w:bidi w:val="0"/>
        <w:adjustRightInd/>
        <w:snapToGrid/>
        <w:spacing w:line="560" w:lineRule="exact"/>
        <w:ind w:left="0" w:hanging="565" w:hangingChars="202"/>
        <w:textAlignment w:val="auto"/>
        <w:outlineLvl w:val="0"/>
        <w:rPr>
          <w:rFonts w:hint="eastAsia" w:ascii="Times New Roman" w:hAnsi="Times New Roman" w:eastAsia="黑体" w:cs="Times New Roman"/>
          <w:color w:val="auto"/>
          <w:kern w:val="0"/>
          <w:sz w:val="28"/>
          <w:szCs w:val="28"/>
          <w:highlight w:val="none"/>
        </w:rPr>
      </w:pPr>
      <w:bookmarkStart w:id="454" w:name="_Toc120117917"/>
      <w:bookmarkStart w:id="455" w:name="_Toc7887"/>
      <w:bookmarkStart w:id="456" w:name="_Toc2253"/>
      <w:bookmarkStart w:id="457" w:name="_Toc122533316"/>
      <w:bookmarkStart w:id="458" w:name="_Toc14"/>
      <w:bookmarkStart w:id="459" w:name="_Toc23390"/>
      <w:bookmarkStart w:id="460" w:name="_Toc25667"/>
      <w:bookmarkStart w:id="461" w:name="_Toc13327"/>
      <w:bookmarkStart w:id="462" w:name="_Toc26998"/>
      <w:bookmarkStart w:id="463" w:name="_Toc8299"/>
      <w:r>
        <w:rPr>
          <w:rFonts w:hint="eastAsia" w:ascii="Times New Roman" w:hAnsi="Times New Roman" w:eastAsia="黑体" w:cs="Times New Roman"/>
          <w:color w:val="auto"/>
          <w:kern w:val="0"/>
          <w:sz w:val="28"/>
          <w:szCs w:val="28"/>
          <w:highlight w:val="none"/>
        </w:rPr>
        <w:t>HSE绩效考核</w:t>
      </w:r>
      <w:bookmarkEnd w:id="454"/>
      <w:bookmarkEnd w:id="455"/>
      <w:bookmarkEnd w:id="456"/>
      <w:bookmarkEnd w:id="457"/>
      <w:r>
        <w:rPr>
          <w:rFonts w:hint="eastAsia" w:ascii="宋体" w:hAnsi="宋体" w:eastAsia="宋体" w:cs="宋体"/>
          <w:b/>
          <w:bCs/>
          <w:color w:val="auto"/>
          <w:kern w:val="0"/>
          <w:sz w:val="28"/>
          <w:szCs w:val="28"/>
          <w:highlight w:val="none"/>
          <w:lang w:val="en-US" w:eastAsia="zh-CN"/>
        </w:rPr>
        <w:t>*</w:t>
      </w:r>
      <w:bookmarkEnd w:id="458"/>
      <w:bookmarkEnd w:id="459"/>
      <w:bookmarkEnd w:id="460"/>
      <w:bookmarkEnd w:id="461"/>
      <w:bookmarkEnd w:id="462"/>
      <w:bookmarkEnd w:id="463"/>
    </w:p>
    <w:p>
      <w:pPr>
        <w:pStyle w:val="2"/>
        <w:keepNext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（本部分内容应根据项目具体情况、主合同内容等进行约定，确保合法有效。）</w:t>
      </w:r>
    </w:p>
    <w:p>
      <w:pPr>
        <w:pStyle w:val="2"/>
        <w:keepNext w:val="0"/>
        <w:keepLines/>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招标人职责：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default" w:ascii="Times New Roman"/>
          <w:color w:val="auto"/>
          <w:sz w:val="24"/>
          <w:highlight w:val="none"/>
        </w:rPr>
        <w:t>有权</w:t>
      </w:r>
      <w:r>
        <w:rPr>
          <w:rFonts w:hint="default" w:ascii="Times New Roman"/>
          <w:color w:val="auto"/>
          <w:sz w:val="24"/>
          <w:highlight w:val="none"/>
          <w:lang w:val="en-US" w:eastAsia="zh-CN"/>
        </w:rPr>
        <w:t>根据项目实际，</w:t>
      </w:r>
      <w:r>
        <w:rPr>
          <w:rFonts w:hint="eastAsia" w:ascii="Times New Roman"/>
          <w:color w:val="auto"/>
          <w:sz w:val="24"/>
          <w:highlight w:val="none"/>
          <w:lang w:val="en-US" w:eastAsia="zh-CN"/>
        </w:rPr>
        <w:t>组织</w:t>
      </w:r>
      <w:r>
        <w:rPr>
          <w:rFonts w:hint="default" w:ascii="Times New Roman"/>
          <w:color w:val="auto"/>
          <w:sz w:val="24"/>
          <w:highlight w:val="none"/>
          <w:lang w:val="en-US" w:eastAsia="zh-CN"/>
        </w:rPr>
        <w:t>承包商安全管理包保制主要负责人、业务负责人、操作负责人</w:t>
      </w:r>
      <w:r>
        <w:rPr>
          <w:rFonts w:hint="eastAsia" w:ascii="Times New Roman"/>
          <w:color w:val="auto"/>
          <w:sz w:val="24"/>
          <w:highlight w:val="none"/>
          <w:lang w:val="en-US" w:eastAsia="zh-CN"/>
        </w:rPr>
        <w:t>等</w:t>
      </w:r>
      <w:r>
        <w:rPr>
          <w:rFonts w:hint="default" w:ascii="Times New Roman"/>
          <w:color w:val="auto"/>
          <w:sz w:val="24"/>
          <w:highlight w:val="none"/>
          <w:lang w:val="en-US" w:eastAsia="zh-CN"/>
        </w:rPr>
        <w:t>按照附件2要求，</w:t>
      </w:r>
      <w:r>
        <w:rPr>
          <w:rFonts w:hint="default" w:ascii="Times New Roman"/>
          <w:color w:val="auto"/>
          <w:sz w:val="24"/>
          <w:highlight w:val="none"/>
        </w:rPr>
        <w:t>对</w:t>
      </w:r>
      <w:r>
        <w:rPr>
          <w:rFonts w:hint="eastAsia" w:ascii="Times New Roman"/>
          <w:color w:val="auto"/>
          <w:sz w:val="24"/>
          <w:highlight w:val="none"/>
          <w:lang w:eastAsia="zh-CN"/>
        </w:rPr>
        <w:t>投标人</w:t>
      </w:r>
      <w:r>
        <w:rPr>
          <w:rFonts w:hint="default" w:ascii="Times New Roman"/>
          <w:color w:val="auto"/>
          <w:sz w:val="24"/>
          <w:highlight w:val="none"/>
        </w:rPr>
        <w:t>现场HSE管理绩效进行</w:t>
      </w:r>
      <w:r>
        <w:rPr>
          <w:rFonts w:ascii="Times New Roman" w:hAnsi="Times New Roman"/>
          <w:color w:val="auto"/>
          <w:sz w:val="24"/>
          <w:highlight w:val="none"/>
        </w:rPr>
        <w:t>日常考核</w:t>
      </w:r>
      <w:r>
        <w:rPr>
          <w:rFonts w:hint="eastAsia" w:ascii="Times New Roman"/>
          <w:color w:val="auto"/>
          <w:sz w:val="24"/>
          <w:highlight w:val="none"/>
          <w:lang w:eastAsia="zh-CN"/>
        </w:rPr>
        <w:t>、</w:t>
      </w:r>
      <w:r>
        <w:rPr>
          <w:rFonts w:hint="eastAsia" w:ascii="Times New Roman"/>
          <w:color w:val="auto"/>
          <w:sz w:val="24"/>
          <w:highlight w:val="none"/>
          <w:lang w:val="en-US" w:eastAsia="zh-CN"/>
        </w:rPr>
        <w:t>月度考核、季度考核和年度考核，并将日常、月度、季度和年度考核挂钩，</w:t>
      </w:r>
      <w:r>
        <w:rPr>
          <w:rFonts w:hint="eastAsia" w:ascii="Times New Roman"/>
          <w:color w:val="auto"/>
          <w:sz w:val="24"/>
          <w:highlight w:val="none"/>
        </w:rPr>
        <w:t>考核结果与合同付款额度</w:t>
      </w:r>
      <w:r>
        <w:rPr>
          <w:rFonts w:hint="eastAsia" w:ascii="Times New Roman"/>
          <w:color w:val="auto"/>
          <w:sz w:val="24"/>
          <w:highlight w:val="none"/>
          <w:lang w:val="en-US" w:eastAsia="zh-CN"/>
        </w:rPr>
        <w:t>和安全保证金</w:t>
      </w:r>
      <w:r>
        <w:rPr>
          <w:rFonts w:hint="eastAsia" w:ascii="Times New Roman"/>
          <w:color w:val="auto"/>
          <w:sz w:val="24"/>
          <w:highlight w:val="none"/>
        </w:rPr>
        <w:t>挂钩</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项目完工时投标人未发生D级及以上事故事件，按照附件2对投标人整体HSE执行情况进行评判并结算。</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olor w:val="auto"/>
          <w:sz w:val="24"/>
          <w:highlight w:val="none"/>
        </w:rPr>
      </w:pPr>
      <w:r>
        <w:rPr>
          <w:rFonts w:hint="eastAsia" w:ascii="Times New Roman"/>
          <w:color w:val="auto"/>
          <w:sz w:val="24"/>
          <w:highlight w:val="none"/>
        </w:rPr>
        <w:t>除</w:t>
      </w:r>
      <w:r>
        <w:rPr>
          <w:rFonts w:hint="eastAsia" w:ascii="Times New Roman"/>
          <w:color w:val="auto"/>
          <w:sz w:val="24"/>
          <w:highlight w:val="none"/>
          <w:lang w:val="en-US" w:eastAsia="zh-CN"/>
        </w:rPr>
        <w:t>开展</w:t>
      </w:r>
      <w:r>
        <w:rPr>
          <w:rFonts w:hint="eastAsia" w:ascii="Times New Roman"/>
          <w:color w:val="auto"/>
          <w:sz w:val="24"/>
          <w:highlight w:val="none"/>
        </w:rPr>
        <w:t>HSE绩效考核外，</w:t>
      </w:r>
      <w:r>
        <w:rPr>
          <w:rFonts w:hint="eastAsia" w:ascii="Times New Roman"/>
          <w:color w:val="auto"/>
          <w:sz w:val="24"/>
          <w:highlight w:val="none"/>
          <w:lang w:val="en-US" w:eastAsia="zh-CN"/>
        </w:rPr>
        <w:t>严格按照附件3</w:t>
      </w:r>
      <w:r>
        <w:rPr>
          <w:rFonts w:hint="eastAsia" w:ascii="Times New Roman"/>
          <w:color w:val="auto"/>
          <w:sz w:val="24"/>
          <w:highlight w:val="none"/>
        </w:rPr>
        <w:t>对</w:t>
      </w:r>
      <w:r>
        <w:rPr>
          <w:rFonts w:hint="eastAsia" w:ascii="Times New Roman"/>
          <w:color w:val="auto"/>
          <w:sz w:val="24"/>
          <w:highlight w:val="none"/>
          <w:lang w:eastAsia="zh-CN"/>
        </w:rPr>
        <w:t>投标人</w:t>
      </w:r>
      <w:r>
        <w:rPr>
          <w:rFonts w:hint="eastAsia" w:ascii="Times New Roman"/>
          <w:color w:val="auto"/>
          <w:sz w:val="24"/>
          <w:highlight w:val="none"/>
        </w:rPr>
        <w:t>施工现场存在的</w:t>
      </w:r>
      <w:r>
        <w:rPr>
          <w:rFonts w:hint="eastAsia" w:ascii="Times New Roman"/>
          <w:color w:val="auto"/>
          <w:sz w:val="24"/>
          <w:highlight w:val="none"/>
          <w:lang w:eastAsia="zh-CN"/>
        </w:rPr>
        <w:t>“</w:t>
      </w:r>
      <w:r>
        <w:rPr>
          <w:rFonts w:hint="eastAsia" w:ascii="Times New Roman"/>
          <w:color w:val="auto"/>
          <w:sz w:val="24"/>
          <w:highlight w:val="none"/>
          <w:lang w:val="en-US" w:eastAsia="zh-CN"/>
        </w:rPr>
        <w:t>三违行为</w:t>
      </w:r>
      <w:r>
        <w:rPr>
          <w:rFonts w:hint="eastAsia" w:ascii="Times New Roman"/>
          <w:color w:val="auto"/>
          <w:sz w:val="24"/>
          <w:highlight w:val="none"/>
          <w:lang w:eastAsia="zh-CN"/>
        </w:rPr>
        <w:t>”</w:t>
      </w:r>
      <w:r>
        <w:rPr>
          <w:rFonts w:hint="eastAsia" w:ascii="Times New Roman"/>
          <w:color w:val="auto"/>
          <w:sz w:val="24"/>
          <w:highlight w:val="none"/>
        </w:rPr>
        <w:t>进行处罚</w:t>
      </w:r>
      <w:r>
        <w:rPr>
          <w:rFonts w:hint="eastAsia" w:ascii="Times New Roman"/>
          <w:color w:val="auto"/>
          <w:sz w:val="24"/>
          <w:highlight w:val="none"/>
          <w:lang w:val="en-US" w:eastAsia="zh-CN"/>
        </w:rPr>
        <w:t>和记分，</w:t>
      </w:r>
      <w:r>
        <w:rPr>
          <w:rFonts w:hint="eastAsia" w:ascii="Times New Roman" w:cs="Times New Roman"/>
          <w:color w:val="auto"/>
          <w:sz w:val="24"/>
          <w:highlight w:val="none"/>
          <w:lang w:val="en-US" w:eastAsia="zh-CN"/>
        </w:rPr>
        <w:t>当扣分累计达到12分时，将解除合同，并将投标人清退出场</w:t>
      </w:r>
      <w:r>
        <w:rPr>
          <w:rFonts w:hint="eastAsia" w:ascii="Times New Roman"/>
          <w:color w:val="auto"/>
          <w:sz w:val="24"/>
          <w:highlight w:val="none"/>
        </w:rPr>
        <w:t>。</w:t>
      </w:r>
      <w:r>
        <w:rPr>
          <w:rFonts w:hint="eastAsia" w:ascii="Times New Roman"/>
          <w:color w:val="auto"/>
          <w:sz w:val="24"/>
          <w:highlight w:val="none"/>
          <w:lang w:val="en-US" w:eastAsia="zh-CN"/>
        </w:rPr>
        <w:t>投标人不得将违约扣款转嫁至相应员工。</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确认投标人违约而应受到处罚时，向投标人发出书面处罚通知单，监督投标人在HSE处罚通知单上签字并接受处罚。如投标人未在规定时间内缴纳，有权在工程进度款中扣除并加收相应的滞纳金。</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择机对投标人进行施工期间的HSE管理评审。评审结果纳入考核范围，根据评审结果进一步优化投标人现场HSE管理。</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olor w:val="auto"/>
          <w:sz w:val="24"/>
          <w:highlight w:val="none"/>
          <w:lang w:val="en-US" w:eastAsia="zh-CN"/>
        </w:rPr>
        <w:t>招标人</w:t>
      </w:r>
      <w:r>
        <w:rPr>
          <w:rFonts w:hint="eastAsia" w:ascii="Times New Roman"/>
          <w:b w:val="0"/>
          <w:bCs w:val="0"/>
          <w:color w:val="auto"/>
          <w:sz w:val="24"/>
          <w:highlight w:val="none"/>
          <w:lang w:val="en-US" w:eastAsia="zh-CN"/>
        </w:rPr>
        <w:t>可</w:t>
      </w:r>
      <w:r>
        <w:rPr>
          <w:rFonts w:hint="eastAsia" w:ascii="Times New Roman"/>
          <w:color w:val="auto"/>
          <w:sz w:val="24"/>
          <w:highlight w:val="none"/>
          <w:lang w:val="en-US" w:eastAsia="zh-CN"/>
        </w:rPr>
        <w:t>将</w:t>
      </w:r>
      <w:r>
        <w:rPr>
          <w:rFonts w:hint="eastAsia" w:ascii="Times New Roman"/>
          <w:color w:val="auto"/>
          <w:sz w:val="24"/>
          <w:highlight w:val="none"/>
        </w:rPr>
        <w:t>违章处罚金主要用于施工先进单位、HSE先进人员及HSE表现突出员工的表彰激励。</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当认为投标人HSE管理及绩效考核出现问题时，有权就存在的问题约谈投标人相关负责人，约谈情况记入投标人考核档案中。</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olor w:val="auto"/>
          <w:sz w:val="24"/>
          <w:highlight w:val="none"/>
          <w:lang w:val="en-US" w:eastAsia="zh-CN"/>
        </w:rPr>
        <w:t>投标人</w:t>
      </w:r>
      <w:r>
        <w:rPr>
          <w:rFonts w:hint="eastAsia" w:ascii="Times New Roman"/>
          <w:color w:val="auto"/>
          <w:sz w:val="24"/>
          <w:highlight w:val="none"/>
        </w:rPr>
        <w:t>接到</w:t>
      </w:r>
      <w:r>
        <w:rPr>
          <w:rFonts w:hint="eastAsia" w:ascii="Times New Roman"/>
          <w:color w:val="auto"/>
          <w:sz w:val="24"/>
          <w:highlight w:val="none"/>
          <w:lang w:eastAsia="zh-CN"/>
        </w:rPr>
        <w:t>招标人</w:t>
      </w:r>
      <w:r>
        <w:rPr>
          <w:rFonts w:hint="eastAsia" w:ascii="Times New Roman"/>
          <w:color w:val="auto"/>
          <w:sz w:val="24"/>
          <w:highlight w:val="none"/>
        </w:rPr>
        <w:t>的停工通知后不停工将被视为严重违规，</w:t>
      </w:r>
      <w:r>
        <w:rPr>
          <w:rFonts w:hint="eastAsia" w:ascii="Times New Roman"/>
          <w:color w:val="auto"/>
          <w:sz w:val="24"/>
          <w:highlight w:val="none"/>
          <w:lang w:val="en-US" w:eastAsia="zh-CN"/>
        </w:rPr>
        <w:t>招标人</w:t>
      </w:r>
      <w:r>
        <w:rPr>
          <w:rFonts w:hint="eastAsia" w:ascii="Times New Roman"/>
          <w:color w:val="auto"/>
          <w:sz w:val="24"/>
          <w:highlight w:val="none"/>
        </w:rPr>
        <w:t>将视情况对</w:t>
      </w:r>
      <w:r>
        <w:rPr>
          <w:rFonts w:hint="eastAsia" w:ascii="Times New Roman"/>
          <w:color w:val="auto"/>
          <w:sz w:val="24"/>
          <w:highlight w:val="none"/>
          <w:lang w:eastAsia="zh-CN"/>
        </w:rPr>
        <w:t>投标人</w:t>
      </w:r>
      <w:r>
        <w:rPr>
          <w:rFonts w:hint="eastAsia" w:ascii="Times New Roman"/>
          <w:color w:val="auto"/>
          <w:sz w:val="24"/>
          <w:highlight w:val="none"/>
        </w:rPr>
        <w:t>相关负责人处于警告或提出更换，情节严重将被立即驱逐出场，并禁止再次以任何身份进入</w:t>
      </w:r>
      <w:r>
        <w:rPr>
          <w:rFonts w:hint="eastAsia" w:ascii="Times New Roman"/>
          <w:color w:val="auto"/>
          <w:sz w:val="24"/>
          <w:highlight w:val="none"/>
          <w:lang w:val="en-US" w:eastAsia="zh-CN"/>
        </w:rPr>
        <w:t>华鹤</w:t>
      </w:r>
      <w:r>
        <w:rPr>
          <w:rFonts w:hint="eastAsia" w:ascii="Times New Roman"/>
          <w:color w:val="auto"/>
          <w:sz w:val="24"/>
          <w:highlight w:val="none"/>
        </w:rPr>
        <w:t>公司的项目。</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将</w:t>
      </w:r>
      <w:r>
        <w:rPr>
          <w:rFonts w:hint="eastAsia" w:ascii="Times New Roman" w:cs="Times New Roman"/>
          <w:b w:val="0"/>
          <w:bCs w:val="0"/>
          <w:color w:val="auto"/>
          <w:sz w:val="24"/>
          <w:highlight w:val="none"/>
          <w:lang w:val="en-US" w:eastAsia="zh-CN"/>
        </w:rPr>
        <w:t>绩效考核</w:t>
      </w:r>
      <w:r>
        <w:rPr>
          <w:rFonts w:hint="eastAsia" w:ascii="Times New Roman" w:cs="Times New Roman"/>
          <w:color w:val="auto"/>
          <w:sz w:val="24"/>
          <w:highlight w:val="none"/>
          <w:lang w:val="en-US" w:eastAsia="zh-CN"/>
        </w:rPr>
        <w:t>结果通报承包商管理部门，为今后选用承包商提供指导。</w:t>
      </w:r>
    </w:p>
    <w:p>
      <w:pPr>
        <w:pStyle w:val="2"/>
        <w:keepNext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投标人职责：</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承担任何由于投标人不满足本项目HSE标准而导致的停工损失。</w:t>
      </w:r>
      <w:r>
        <w:rPr>
          <w:rFonts w:hint="eastAsia" w:ascii="Times New Roman"/>
          <w:color w:val="auto"/>
          <w:sz w:val="24"/>
          <w:highlight w:val="none"/>
          <w:lang w:eastAsia="zh-CN"/>
        </w:rPr>
        <w:t>投标人</w:t>
      </w:r>
      <w:r>
        <w:rPr>
          <w:rFonts w:hint="eastAsia" w:ascii="Times New Roman"/>
          <w:color w:val="auto"/>
          <w:sz w:val="24"/>
          <w:highlight w:val="none"/>
        </w:rPr>
        <w:t>人员被</w:t>
      </w:r>
      <w:r>
        <w:rPr>
          <w:rFonts w:hint="eastAsia" w:ascii="Times New Roman"/>
          <w:color w:val="auto"/>
          <w:sz w:val="24"/>
          <w:highlight w:val="none"/>
          <w:lang w:eastAsia="zh-CN"/>
        </w:rPr>
        <w:t>招标人</w:t>
      </w:r>
      <w:r>
        <w:rPr>
          <w:rFonts w:hint="eastAsia" w:ascii="Times New Roman"/>
          <w:color w:val="auto"/>
          <w:sz w:val="24"/>
          <w:highlight w:val="none"/>
        </w:rPr>
        <w:t>通知停工后不停工的将被视为严重的违规，应被立即驱逐出</w:t>
      </w:r>
      <w:r>
        <w:rPr>
          <w:rFonts w:hint="eastAsia" w:ascii="Times New Roman"/>
          <w:color w:val="auto"/>
          <w:sz w:val="24"/>
          <w:highlight w:val="none"/>
          <w:lang w:eastAsia="zh-CN"/>
        </w:rPr>
        <w:t>招标人</w:t>
      </w:r>
      <w:r>
        <w:rPr>
          <w:rFonts w:hint="eastAsia" w:ascii="Times New Roman"/>
          <w:color w:val="auto"/>
          <w:sz w:val="24"/>
          <w:highlight w:val="none"/>
          <w:lang w:val="en-US" w:eastAsia="zh-CN"/>
        </w:rPr>
        <w:t>场地</w:t>
      </w:r>
      <w:r>
        <w:rPr>
          <w:rFonts w:hint="eastAsia" w:ascii="Times New Roman"/>
          <w:color w:val="auto"/>
          <w:sz w:val="24"/>
          <w:highlight w:val="none"/>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如果在施工过程中因</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原因发生</w:t>
      </w:r>
      <w:r>
        <w:rPr>
          <w:rFonts w:hint="eastAsia" w:ascii="Times New Roman" w:cs="Times New Roman"/>
          <w:color w:val="auto"/>
          <w:sz w:val="24"/>
          <w:highlight w:val="none"/>
          <w:lang w:val="en-US" w:eastAsia="zh-CN"/>
        </w:rPr>
        <w:t>的</w:t>
      </w:r>
      <w:r>
        <w:rPr>
          <w:rFonts w:hint="eastAsia" w:ascii="Times New Roman" w:hAnsi="Times New Roman" w:cs="Times New Roman"/>
          <w:color w:val="auto"/>
          <w:sz w:val="24"/>
          <w:highlight w:val="none"/>
          <w:lang w:val="en-US" w:eastAsia="zh-CN"/>
        </w:rPr>
        <w:t>人身安全事故，</w:t>
      </w:r>
      <w:r>
        <w:rPr>
          <w:rFonts w:hint="eastAsia" w:ascii="Times New Roman" w:cs="Times New Roman"/>
          <w:color w:val="auto"/>
          <w:sz w:val="24"/>
          <w:highlight w:val="none"/>
          <w:lang w:val="en-US" w:eastAsia="zh-CN"/>
        </w:rPr>
        <w:t>投标人</w:t>
      </w:r>
      <w:r>
        <w:rPr>
          <w:rFonts w:hint="eastAsia" w:ascii="Times New Roman" w:hAnsi="Times New Roman" w:cs="Times New Roman"/>
          <w:color w:val="auto"/>
          <w:sz w:val="24"/>
          <w:highlight w:val="none"/>
          <w:lang w:val="en-US" w:eastAsia="zh-CN"/>
        </w:rPr>
        <w:t>除承担事故的所有损失和支付相关的赔偿</w:t>
      </w:r>
      <w:r>
        <w:rPr>
          <w:rFonts w:hint="eastAsia" w:ascii="Times New Roman" w:cs="Times New Roman"/>
          <w:color w:val="auto"/>
          <w:sz w:val="24"/>
          <w:highlight w:val="none"/>
          <w:lang w:val="en-US" w:eastAsia="zh-CN"/>
        </w:rPr>
        <w:t>、并</w:t>
      </w:r>
      <w:r>
        <w:rPr>
          <w:rFonts w:hint="eastAsia" w:ascii="Times New Roman" w:hAnsi="Times New Roman" w:cs="Times New Roman"/>
          <w:color w:val="auto"/>
          <w:sz w:val="24"/>
          <w:highlight w:val="none"/>
          <w:lang w:val="en-US" w:eastAsia="zh-CN"/>
        </w:rPr>
        <w:t>按照《事故违约扣款及记分标准表》进行考核处罚外，还应接受额外处罚，处罚金额根据事故的影响情况和经济损失情况而定，原则上额外处罚</w:t>
      </w:r>
      <w:r>
        <w:rPr>
          <w:rFonts w:hint="eastAsia" w:ascii="Times New Roman" w:cs="Times New Roman"/>
          <w:color w:val="auto"/>
          <w:sz w:val="24"/>
          <w:highlight w:val="none"/>
          <w:lang w:val="en-US" w:eastAsia="zh-CN"/>
        </w:rPr>
        <w:t>金</w:t>
      </w:r>
      <w:r>
        <w:rPr>
          <w:rFonts w:hint="eastAsia" w:ascii="Times New Roman" w:hAnsi="Times New Roman" w:cs="Times New Roman"/>
          <w:color w:val="auto"/>
          <w:sz w:val="24"/>
          <w:highlight w:val="none"/>
          <w:lang w:val="en-US" w:eastAsia="zh-CN"/>
        </w:rPr>
        <w:t>额不低于事故的直接经济损失。</w:t>
      </w:r>
      <w:r>
        <w:rPr>
          <w:rFonts w:hint="eastAsia" w:ascii="Times New Roman" w:cs="Times New Roman"/>
          <w:color w:val="auto"/>
          <w:sz w:val="24"/>
          <w:highlight w:val="none"/>
          <w:lang w:val="en-US" w:eastAsia="zh-CN"/>
        </w:rPr>
        <w:t>额外处罚从</w:t>
      </w:r>
      <w:r>
        <w:rPr>
          <w:rFonts w:hint="eastAsia" w:ascii="Times New Roman"/>
          <w:color w:val="auto"/>
          <w:sz w:val="24"/>
          <w:highlight w:val="none"/>
          <w:lang w:val="en-US" w:eastAsia="zh-CN"/>
        </w:rPr>
        <w:t>安全保证金中支取，不足部分在</w:t>
      </w:r>
      <w:r>
        <w:rPr>
          <w:rFonts w:hint="eastAsia" w:ascii="Times New Roman"/>
          <w:color w:val="auto"/>
          <w:sz w:val="24"/>
          <w:highlight w:val="none"/>
        </w:rPr>
        <w:t>工程进度款中扣除</w:t>
      </w:r>
      <w:r>
        <w:rPr>
          <w:rFonts w:hint="eastAsia" w:ascii="Times New Roman"/>
          <w:color w:val="auto"/>
          <w:sz w:val="24"/>
          <w:highlight w:val="none"/>
          <w:lang w:eastAsia="zh-CN"/>
        </w:rPr>
        <w:t>。</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cs="Times New Roman"/>
          <w:color w:val="auto"/>
          <w:sz w:val="24"/>
          <w:highlight w:val="none"/>
          <w:lang w:val="en-US" w:eastAsia="zh-CN"/>
        </w:rPr>
        <w:t>按时处理招标人的处罚，对招标人处罚有异议时，可要求招标人解释说明。对于解释说明后，仍然不能认可的，经监理单位或其他第三方认定后，无论是否签字接收，该处罚仍然有效。对于无故抗拒处罚的，招标人有权加倍处罚。</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所有因违反HSE管理规定而产生的处罚费用，包括对事故责任人的处罚，不得使用HSE专项费用及安全生产费。</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招标人的奖罚规定不代替投标人建立的内部奖罚制度。投标人应按照招标人规定的奖罚要求，结合内部管理特点，制定内部HSE奖罚细则，其内容不得与招标人要求相背离。</w:t>
      </w:r>
    </w:p>
    <w:p>
      <w:pPr>
        <w:pStyle w:val="67"/>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Times New Roman" w:cs="Times New Roman"/>
          <w:color w:val="auto"/>
          <w:sz w:val="24"/>
          <w:highlight w:val="none"/>
          <w:lang w:val="en-US" w:eastAsia="zh-CN"/>
        </w:rPr>
      </w:pPr>
      <w:r>
        <w:rPr>
          <w:rFonts w:hint="eastAsia" w:ascii="Times New Roman" w:cs="Times New Roman"/>
          <w:color w:val="auto"/>
          <w:sz w:val="24"/>
          <w:highlight w:val="none"/>
          <w:lang w:val="en-US" w:eastAsia="zh-CN"/>
        </w:rPr>
        <w:t>因投标人HSE违约而扣除工程进度款，不能减轻其在合同中承担的任何责任和义务。</w:t>
      </w:r>
    </w:p>
    <w:p>
      <w:pPr>
        <w:keepNext w:val="0"/>
        <w:pageBreakBefore w:val="0"/>
        <w:widowControl/>
        <w:numPr>
          <w:ilvl w:val="1"/>
          <w:numId w:val="1"/>
        </w:numPr>
        <w:kinsoku/>
        <w:wordWrap/>
        <w:overflowPunct/>
        <w:topLinePunct w:val="0"/>
        <w:autoSpaceDE/>
        <w:autoSpaceDN/>
        <w:bidi w:val="0"/>
        <w:adjustRightInd/>
        <w:snapToGrid/>
        <w:spacing w:line="560" w:lineRule="exact"/>
        <w:ind w:hanging="565" w:hangingChars="202"/>
        <w:jc w:val="left"/>
        <w:textAlignment w:val="auto"/>
        <w:outlineLvl w:val="0"/>
        <w:rPr>
          <w:rFonts w:hint="eastAsia" w:ascii="Times New Roman" w:hAnsi="Times New Roman" w:eastAsia="黑体" w:cs="Times New Roman"/>
          <w:b w:val="0"/>
          <w:color w:val="auto"/>
          <w:kern w:val="0"/>
          <w:sz w:val="28"/>
          <w:szCs w:val="28"/>
          <w:highlight w:val="none"/>
        </w:rPr>
      </w:pPr>
      <w:bookmarkStart w:id="464" w:name="_Toc470717088"/>
      <w:bookmarkStart w:id="465" w:name="_Toc5816"/>
      <w:bookmarkStart w:id="466" w:name="_Toc9336"/>
      <w:bookmarkStart w:id="467" w:name="_Toc394331569"/>
      <w:bookmarkStart w:id="468" w:name="_Toc394397704"/>
      <w:bookmarkStart w:id="469" w:name="_Toc26330"/>
      <w:bookmarkStart w:id="470" w:name="_Toc470717087"/>
      <w:bookmarkStart w:id="471" w:name="_Toc394331570"/>
      <w:bookmarkStart w:id="472" w:name="_Toc394397705"/>
      <w:bookmarkStart w:id="473" w:name="_Toc21934"/>
      <w:bookmarkStart w:id="474" w:name="_Toc17046"/>
      <w:r>
        <w:rPr>
          <w:rFonts w:hint="eastAsia" w:ascii="Times New Roman" w:hAnsi="Times New Roman" w:eastAsia="黑体" w:cs="Times New Roman"/>
          <w:b w:val="0"/>
          <w:color w:val="auto"/>
          <w:kern w:val="0"/>
          <w:sz w:val="28"/>
          <w:szCs w:val="28"/>
          <w:highlight w:val="none"/>
        </w:rPr>
        <w:t>附则</w:t>
      </w:r>
      <w:bookmarkEnd w:id="464"/>
      <w:bookmarkEnd w:id="465"/>
      <w:bookmarkEnd w:id="466"/>
      <w:bookmarkEnd w:id="467"/>
      <w:bookmarkEnd w:id="468"/>
      <w:bookmarkEnd w:id="469"/>
      <w:bookmarkEnd w:id="470"/>
      <w:bookmarkEnd w:id="471"/>
      <w:bookmarkEnd w:id="472"/>
      <w:bookmarkEnd w:id="473"/>
      <w:bookmarkEnd w:id="474"/>
    </w:p>
    <w:p>
      <w:pPr>
        <w:pStyle w:val="67"/>
        <w:widowControl/>
        <w:spacing w:line="560" w:lineRule="exact"/>
        <w:ind w:left="0"/>
        <w:rPr>
          <w:rFonts w:hint="eastAsia" w:ascii="Times New Roman"/>
          <w:color w:val="auto"/>
          <w:sz w:val="24"/>
          <w:szCs w:val="20"/>
          <w:highlight w:val="none"/>
          <w:lang w:val="en-US" w:eastAsia="zh-CN"/>
        </w:rPr>
      </w:pPr>
      <w:r>
        <w:rPr>
          <w:rFonts w:hint="eastAsia" w:ascii="Times New Roman"/>
          <w:color w:val="auto"/>
          <w:sz w:val="24"/>
          <w:szCs w:val="20"/>
          <w:highlight w:val="none"/>
          <w:lang w:val="en-US" w:eastAsia="zh-CN"/>
        </w:rPr>
        <w:t>甲乙双方在遵守有关法律、法规、规章和标准的前提下，结合项目实际及各级管理要求，经协商一致后，可对内容进行补充，补充条款与本协议其他条款具有同等法律效力。</w:t>
      </w:r>
    </w:p>
    <w:p>
      <w:pPr>
        <w:pStyle w:val="40"/>
        <w:rPr>
          <w:rFonts w:hint="eastAsia" w:ascii="Times New Roman" w:cs="Times New Roman"/>
          <w:color w:val="auto"/>
          <w:sz w:val="24"/>
          <w:highlight w:val="none"/>
          <w:lang w:val="en-US" w:eastAsia="zh-CN"/>
        </w:rPr>
      </w:pPr>
    </w:p>
    <w:p>
      <w:pPr>
        <w:pStyle w:val="40"/>
        <w:rPr>
          <w:rFonts w:hint="eastAsia" w:ascii="Times New Roman" w:cs="Times New Roman"/>
          <w:color w:val="auto"/>
          <w:sz w:val="24"/>
          <w:highlight w:val="none"/>
          <w:lang w:val="en-US" w:eastAsia="zh-CN"/>
        </w:rPr>
      </w:pPr>
    </w:p>
    <w:p>
      <w:pPr>
        <w:pStyle w:val="40"/>
        <w:rPr>
          <w:rFonts w:hint="eastAsia" w:ascii="Times New Roman" w:cs="Times New Roman"/>
          <w:color w:val="auto"/>
          <w:sz w:val="24"/>
          <w:highlight w:val="none"/>
          <w:lang w:val="en-US" w:eastAsia="zh-CN"/>
        </w:rPr>
      </w:pPr>
    </w:p>
    <w:p>
      <w:pPr>
        <w:pStyle w:val="40"/>
        <w:rPr>
          <w:rFonts w:hint="eastAsia" w:ascii="Times New Roman" w:cs="Times New Roman"/>
          <w:color w:val="auto"/>
          <w:sz w:val="24"/>
          <w:highlight w:val="none"/>
          <w:lang w:val="en-US" w:eastAsia="zh-CN"/>
        </w:rPr>
      </w:pPr>
    </w:p>
    <w:p>
      <w:pPr>
        <w:numPr>
          <w:ilvl w:val="0"/>
          <w:numId w:val="0"/>
        </w:numPr>
        <w:tabs>
          <w:tab w:val="left" w:pos="840"/>
          <w:tab w:val="left" w:pos="945"/>
        </w:tabs>
        <w:spacing w:before="60" w:after="60" w:line="40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招标人代表：                               投标人代表：</w:t>
      </w:r>
    </w:p>
    <w:p>
      <w:pPr>
        <w:numPr>
          <w:ilvl w:val="0"/>
          <w:numId w:val="0"/>
        </w:numPr>
        <w:tabs>
          <w:tab w:val="left" w:pos="840"/>
          <w:tab w:val="left" w:pos="945"/>
        </w:tabs>
        <w:spacing w:before="60" w:after="60" w:line="400" w:lineRule="exact"/>
        <w:rPr>
          <w:rFonts w:hint="eastAsia" w:ascii="宋体" w:hAnsi="宋体"/>
          <w:color w:val="auto"/>
          <w:highlight w:val="none"/>
          <w:lang w:val="en-US" w:eastAsia="zh-CN"/>
        </w:rPr>
      </w:pPr>
    </w:p>
    <w:p>
      <w:pPr>
        <w:numPr>
          <w:ilvl w:val="0"/>
          <w:numId w:val="0"/>
        </w:numPr>
        <w:tabs>
          <w:tab w:val="left" w:pos="840"/>
          <w:tab w:val="left" w:pos="945"/>
        </w:tabs>
        <w:spacing w:before="60" w:after="60" w:line="400" w:lineRule="exact"/>
        <w:ind w:firstLine="420" w:firstLineChars="200"/>
        <w:rPr>
          <w:rFonts w:hint="default" w:ascii="宋体" w:hAnsi="宋体"/>
          <w:color w:val="auto"/>
          <w:highlight w:val="none"/>
          <w:lang w:val="en-US" w:eastAsia="zh-CN"/>
        </w:rPr>
      </w:pPr>
      <w:r>
        <w:rPr>
          <w:rFonts w:hint="eastAsia" w:ascii="宋体" w:hAnsi="宋体"/>
          <w:color w:val="auto"/>
          <w:highlight w:val="none"/>
          <w:lang w:val="en-US" w:eastAsia="zh-CN"/>
        </w:rPr>
        <w:t>日    期：                               日    期：</w:t>
      </w:r>
    </w:p>
    <w:p>
      <w:pPr>
        <w:numPr>
          <w:ilvl w:val="0"/>
          <w:numId w:val="0"/>
        </w:numPr>
        <w:tabs>
          <w:tab w:val="left" w:pos="0"/>
          <w:tab w:val="left" w:pos="840"/>
          <w:tab w:val="left" w:pos="945"/>
        </w:tabs>
        <w:spacing w:before="60" w:after="60" w:line="400" w:lineRule="exact"/>
        <w:ind w:left="6" w:leftChars="0" w:firstLine="214" w:firstLineChars="0"/>
        <w:jc w:val="left"/>
        <w:rPr>
          <w:rFonts w:hint="default" w:ascii="宋体" w:hAnsi="宋体" w:eastAsia="宋体"/>
          <w:color w:val="auto"/>
          <w:highlight w:val="none"/>
          <w:lang w:val="en-US" w:eastAsia="zh-CN"/>
        </w:rPr>
      </w:pPr>
      <w:r>
        <w:rPr>
          <w:rFonts w:hint="eastAsia" w:ascii="宋体" w:hAnsi="宋体"/>
          <w:color w:val="auto"/>
          <w:highlight w:val="none"/>
          <w:lang w:val="en-US" w:eastAsia="zh-CN"/>
        </w:rPr>
        <w:t>（签字盖章）                             （签字盖章）</w:t>
      </w:r>
    </w:p>
    <w:p>
      <w:pPr>
        <w:pStyle w:val="40"/>
        <w:rPr>
          <w:rFonts w:hint="eastAsia" w:ascii="Times New Roman" w:cs="Times New Roman"/>
          <w:color w:val="auto"/>
          <w:sz w:val="24"/>
          <w:highlight w:val="none"/>
          <w:lang w:val="en-US" w:eastAsia="zh-CN"/>
        </w:rPr>
      </w:pPr>
    </w:p>
    <w:p>
      <w:pPr>
        <w:pStyle w:val="67"/>
        <w:numPr>
          <w:ilvl w:val="0"/>
          <w:numId w:val="0"/>
        </w:numPr>
        <w:spacing w:line="360" w:lineRule="auto"/>
        <w:rPr>
          <w:rFonts w:ascii="Times New Roman"/>
          <w:color w:val="auto"/>
          <w:sz w:val="24"/>
          <w:szCs w:val="24"/>
          <w:highlight w:val="none"/>
        </w:rPr>
      </w:pPr>
      <w:r>
        <w:rPr>
          <w:rFonts w:ascii="Times New Roman"/>
          <w:color w:val="auto"/>
          <w:sz w:val="24"/>
          <w:szCs w:val="24"/>
          <w:highlight w:val="none"/>
        </w:rPr>
        <w:br w:type="page"/>
      </w:r>
    </w:p>
    <w:p>
      <w:pPr>
        <w:pStyle w:val="67"/>
        <w:numPr>
          <w:ilvl w:val="0"/>
          <w:numId w:val="0"/>
        </w:numPr>
        <w:spacing w:line="360" w:lineRule="auto"/>
        <w:outlineLvl w:val="1"/>
        <w:rPr>
          <w:rFonts w:hint="eastAsia" w:ascii="黑体" w:hAnsi="黑体" w:eastAsia="黑体" w:cs="黑体"/>
          <w:color w:val="auto"/>
          <w:sz w:val="32"/>
          <w:szCs w:val="32"/>
          <w:highlight w:val="none"/>
          <w:lang w:eastAsia="zh-CN"/>
        </w:rPr>
      </w:pPr>
      <w:bookmarkStart w:id="475" w:name="_Toc1137"/>
      <w:bookmarkStart w:id="476" w:name="_Toc15782"/>
      <w:bookmarkStart w:id="477" w:name="_Toc22355"/>
      <w:bookmarkStart w:id="478" w:name="_Toc24338"/>
      <w:bookmarkStart w:id="479" w:name="_Toc9038"/>
      <w:bookmarkStart w:id="480" w:name="_Toc3738"/>
      <w:bookmarkStart w:id="481" w:name="_Toc17127"/>
      <w:bookmarkStart w:id="482" w:name="_Toc122533318"/>
      <w:bookmarkStart w:id="483" w:name="_Toc10755"/>
      <w:bookmarkStart w:id="484" w:name="_Toc15721"/>
      <w:r>
        <w:rPr>
          <w:rFonts w:hint="eastAsia" w:ascii="黑体" w:hAnsi="黑体" w:eastAsia="黑体" w:cs="黑体"/>
          <w:color w:val="auto"/>
          <w:sz w:val="32"/>
          <w:szCs w:val="32"/>
          <w:highlight w:val="none"/>
        </w:rPr>
        <w:t>附件1</w:t>
      </w:r>
      <w:bookmarkEnd w:id="475"/>
      <w:bookmarkEnd w:id="476"/>
      <w:bookmarkEnd w:id="477"/>
      <w:r>
        <w:rPr>
          <w:rFonts w:hint="eastAsia" w:ascii="黑体" w:hAnsi="黑体" w:eastAsia="黑体" w:cs="黑体"/>
          <w:color w:val="auto"/>
          <w:sz w:val="32"/>
          <w:szCs w:val="32"/>
          <w:highlight w:val="none"/>
          <w:lang w:eastAsia="zh-CN"/>
        </w:rPr>
        <w:t>关键岗位人员能力要求参考表</w:t>
      </w:r>
      <w:bookmarkEnd w:id="478"/>
      <w:bookmarkEnd w:id="479"/>
      <w:bookmarkEnd w:id="480"/>
      <w:bookmarkEnd w:id="481"/>
    </w:p>
    <w:bookmarkEnd w:id="482"/>
    <w:bookmarkEnd w:id="483"/>
    <w:bookmarkEnd w:id="484"/>
    <w:p>
      <w:pPr>
        <w:pStyle w:val="67"/>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关键岗位人员能力要求参考表</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072"/>
        <w:gridCol w:w="6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0"/>
              </w:numPr>
              <w:jc w:val="center"/>
              <w:rPr>
                <w:rFonts w:ascii="Times New Roman"/>
                <w:b/>
                <w:bCs/>
                <w:color w:val="auto"/>
                <w:szCs w:val="21"/>
                <w:highlight w:val="none"/>
              </w:rPr>
            </w:pPr>
            <w:r>
              <w:rPr>
                <w:rFonts w:hint="eastAsia" w:ascii="Times New Roman"/>
                <w:b/>
                <w:bCs/>
                <w:color w:val="auto"/>
                <w:szCs w:val="21"/>
                <w:highlight w:val="none"/>
              </w:rPr>
              <w:t>序号</w:t>
            </w:r>
          </w:p>
        </w:tc>
        <w:tc>
          <w:tcPr>
            <w:tcW w:w="1169" w:type="pct"/>
            <w:vAlign w:val="center"/>
          </w:tcPr>
          <w:p>
            <w:pPr>
              <w:pStyle w:val="67"/>
              <w:numPr>
                <w:ilvl w:val="0"/>
                <w:numId w:val="0"/>
              </w:numPr>
              <w:jc w:val="center"/>
              <w:rPr>
                <w:rFonts w:ascii="Times New Roman"/>
                <w:b/>
                <w:bCs/>
                <w:color w:val="auto"/>
                <w:szCs w:val="21"/>
                <w:highlight w:val="none"/>
              </w:rPr>
            </w:pPr>
            <w:r>
              <w:rPr>
                <w:rFonts w:hint="eastAsia" w:ascii="Times New Roman"/>
                <w:b/>
                <w:bCs/>
                <w:color w:val="auto"/>
                <w:szCs w:val="21"/>
                <w:highlight w:val="none"/>
              </w:rPr>
              <w:t>关键岗位名称</w:t>
            </w:r>
          </w:p>
        </w:tc>
        <w:tc>
          <w:tcPr>
            <w:tcW w:w="3529" w:type="pct"/>
            <w:vAlign w:val="center"/>
          </w:tcPr>
          <w:p>
            <w:pPr>
              <w:pStyle w:val="67"/>
              <w:numPr>
                <w:ilvl w:val="0"/>
                <w:numId w:val="0"/>
              </w:numPr>
              <w:jc w:val="center"/>
              <w:rPr>
                <w:rFonts w:ascii="Times New Roman"/>
                <w:b/>
                <w:bCs/>
                <w:color w:val="auto"/>
                <w:szCs w:val="21"/>
                <w:highlight w:val="none"/>
              </w:rPr>
            </w:pPr>
            <w:r>
              <w:rPr>
                <w:rFonts w:hint="eastAsia" w:ascii="Times New Roman"/>
                <w:b/>
                <w:bCs/>
                <w:color w:val="auto"/>
                <w:szCs w:val="21"/>
                <w:highlight w:val="none"/>
              </w:rPr>
              <w:t>能力要求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ascii="Times New Roman"/>
                <w:color w:val="auto"/>
                <w:szCs w:val="21"/>
                <w:highlight w:val="none"/>
              </w:rPr>
              <w:t>承包商</w:t>
            </w:r>
            <w:r>
              <w:rPr>
                <w:rFonts w:hint="eastAsia" w:ascii="Times New Roman"/>
                <w:color w:val="auto"/>
                <w:szCs w:val="21"/>
                <w:highlight w:val="none"/>
              </w:rPr>
              <w:t>/分包商</w:t>
            </w:r>
            <w:r>
              <w:rPr>
                <w:rFonts w:ascii="Times New Roman"/>
                <w:color w:val="auto"/>
                <w:szCs w:val="21"/>
                <w:highlight w:val="none"/>
              </w:rPr>
              <w:t>项目经理</w:t>
            </w:r>
          </w:p>
        </w:tc>
        <w:tc>
          <w:tcPr>
            <w:tcW w:w="3529" w:type="pct"/>
            <w:vAlign w:val="center"/>
          </w:tcPr>
          <w:p>
            <w:pPr>
              <w:pStyle w:val="67"/>
              <w:numPr>
                <w:ilvl w:val="0"/>
                <w:numId w:val="17"/>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7"/>
              <w:numPr>
                <w:ilvl w:val="0"/>
                <w:numId w:val="17"/>
              </w:numPr>
              <w:jc w:val="left"/>
              <w:rPr>
                <w:rFonts w:ascii="Times New Roman"/>
                <w:color w:val="auto"/>
                <w:szCs w:val="21"/>
                <w:highlight w:val="none"/>
              </w:rPr>
            </w:pPr>
            <w:r>
              <w:rPr>
                <w:rFonts w:hint="eastAsia" w:ascii="Times New Roman"/>
                <w:color w:val="auto"/>
                <w:szCs w:val="21"/>
                <w:highlight w:val="none"/>
              </w:rPr>
              <w:t>具有与工程项目相适应专业的高级职称；</w:t>
            </w:r>
          </w:p>
          <w:p>
            <w:pPr>
              <w:pStyle w:val="67"/>
              <w:numPr>
                <w:ilvl w:val="0"/>
                <w:numId w:val="17"/>
              </w:numPr>
              <w:jc w:val="left"/>
              <w:rPr>
                <w:rFonts w:ascii="Times New Roman"/>
                <w:color w:val="auto"/>
                <w:szCs w:val="21"/>
                <w:highlight w:val="none"/>
              </w:rPr>
            </w:pPr>
            <w:r>
              <w:rPr>
                <w:rFonts w:hint="eastAsia" w:ascii="Times New Roman"/>
                <w:color w:val="auto"/>
                <w:szCs w:val="21"/>
                <w:highlight w:val="none"/>
              </w:rPr>
              <w:t>取得相应的建造师注册执业资格证书；</w:t>
            </w:r>
          </w:p>
          <w:p>
            <w:pPr>
              <w:pStyle w:val="67"/>
              <w:numPr>
                <w:ilvl w:val="0"/>
                <w:numId w:val="17"/>
              </w:numPr>
              <w:jc w:val="left"/>
              <w:rPr>
                <w:rFonts w:ascii="Times New Roman"/>
                <w:color w:val="auto"/>
                <w:szCs w:val="21"/>
                <w:highlight w:val="none"/>
              </w:rPr>
            </w:pPr>
            <w:r>
              <w:rPr>
                <w:rFonts w:hint="eastAsia" w:ascii="Times New Roman"/>
                <w:color w:val="auto"/>
                <w:szCs w:val="21"/>
                <w:highlight w:val="none"/>
              </w:rPr>
              <w:t>取得</w:t>
            </w:r>
            <w:r>
              <w:rPr>
                <w:rFonts w:hint="eastAsia" w:ascii="Times New Roman"/>
                <w:color w:val="auto"/>
                <w:szCs w:val="21"/>
                <w:highlight w:val="none"/>
                <w:lang w:val="en-US" w:eastAsia="zh-CN"/>
              </w:rPr>
              <w:t>对应的</w:t>
            </w:r>
            <w:r>
              <w:rPr>
                <w:rFonts w:hint="eastAsia" w:ascii="Times New Roman"/>
                <w:color w:val="auto"/>
                <w:szCs w:val="21"/>
                <w:highlight w:val="none"/>
              </w:rPr>
              <w:t>项目负责人安全生产考核合格证；</w:t>
            </w:r>
          </w:p>
          <w:p>
            <w:pPr>
              <w:pStyle w:val="67"/>
              <w:numPr>
                <w:ilvl w:val="0"/>
                <w:numId w:val="17"/>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技术负责人</w:t>
            </w:r>
          </w:p>
        </w:tc>
        <w:tc>
          <w:tcPr>
            <w:tcW w:w="3529" w:type="pct"/>
            <w:vAlign w:val="center"/>
          </w:tcPr>
          <w:p>
            <w:pPr>
              <w:pStyle w:val="67"/>
              <w:numPr>
                <w:ilvl w:val="0"/>
                <w:numId w:val="18"/>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7"/>
              <w:numPr>
                <w:ilvl w:val="0"/>
                <w:numId w:val="18"/>
              </w:numPr>
              <w:jc w:val="left"/>
              <w:rPr>
                <w:rFonts w:ascii="Times New Roman"/>
                <w:color w:val="auto"/>
                <w:szCs w:val="21"/>
                <w:highlight w:val="none"/>
              </w:rPr>
            </w:pPr>
            <w:r>
              <w:rPr>
                <w:rFonts w:hint="eastAsia" w:ascii="Times New Roman"/>
                <w:color w:val="auto"/>
                <w:szCs w:val="21"/>
                <w:highlight w:val="none"/>
              </w:rPr>
              <w:t>具有与</w:t>
            </w:r>
            <w:r>
              <w:rPr>
                <w:rFonts w:hint="eastAsia" w:ascii="Times New Roman"/>
                <w:color w:val="auto"/>
                <w:szCs w:val="21"/>
                <w:highlight w:val="none"/>
                <w:lang w:val="en-US" w:eastAsia="zh-CN"/>
              </w:rPr>
              <w:t>所从事项目</w:t>
            </w:r>
            <w:r>
              <w:rPr>
                <w:rFonts w:hint="eastAsia" w:ascii="Times New Roman"/>
                <w:color w:val="auto"/>
                <w:szCs w:val="21"/>
                <w:highlight w:val="none"/>
              </w:rPr>
              <w:t>相适应专业的高级职称；</w:t>
            </w:r>
          </w:p>
          <w:p>
            <w:pPr>
              <w:pStyle w:val="67"/>
              <w:numPr>
                <w:ilvl w:val="0"/>
                <w:numId w:val="18"/>
              </w:numPr>
              <w:jc w:val="left"/>
              <w:rPr>
                <w:rFonts w:ascii="Times New Roman"/>
                <w:color w:val="auto"/>
                <w:szCs w:val="21"/>
                <w:highlight w:val="none"/>
              </w:rPr>
            </w:pPr>
            <w:r>
              <w:rPr>
                <w:rFonts w:hint="eastAsia" w:ascii="Times New Roman"/>
                <w:color w:val="auto"/>
                <w:szCs w:val="21"/>
                <w:highlight w:val="none"/>
              </w:rPr>
              <w:t>从事相关专业技术管理工作</w:t>
            </w:r>
            <w:r>
              <w:rPr>
                <w:rFonts w:ascii="Times New Roman"/>
                <w:color w:val="auto"/>
                <w:szCs w:val="21"/>
                <w:highlight w:val="none"/>
              </w:rPr>
              <w:t>8年</w:t>
            </w:r>
            <w:r>
              <w:rPr>
                <w:rFonts w:hint="eastAsia" w:ascii="Times New Roman"/>
                <w:color w:val="auto"/>
                <w:szCs w:val="21"/>
                <w:highlight w:val="none"/>
              </w:rPr>
              <w:t>及</w:t>
            </w:r>
            <w:r>
              <w:rPr>
                <w:rFonts w:ascii="Times New Roman"/>
                <w:color w:val="auto"/>
                <w:szCs w:val="21"/>
                <w:highlight w:val="none"/>
              </w:rPr>
              <w:t>以上</w:t>
            </w:r>
            <w:r>
              <w:rPr>
                <w:rFonts w:hint="eastAsia" w:ascii="Times New Roman"/>
                <w:color w:val="auto"/>
                <w:szCs w:val="21"/>
                <w:highlight w:val="none"/>
              </w:rPr>
              <w:t>（硕士生不少于</w:t>
            </w:r>
            <w:r>
              <w:rPr>
                <w:rFonts w:ascii="Times New Roman"/>
                <w:color w:val="auto"/>
                <w:szCs w:val="21"/>
                <w:highlight w:val="none"/>
              </w:rPr>
              <w:t>5年、博士生不少于3年）。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w:t>
            </w:r>
            <w:r>
              <w:rPr>
                <w:rFonts w:hint="eastAsia" w:ascii="Times New Roman"/>
                <w:color w:val="auto"/>
                <w:szCs w:val="21"/>
                <w:highlight w:val="none"/>
              </w:rPr>
              <w:t>安全总监</w:t>
            </w:r>
          </w:p>
        </w:tc>
        <w:tc>
          <w:tcPr>
            <w:tcW w:w="3529" w:type="pct"/>
            <w:vAlign w:val="center"/>
          </w:tcPr>
          <w:p>
            <w:pPr>
              <w:pStyle w:val="67"/>
              <w:numPr>
                <w:ilvl w:val="0"/>
                <w:numId w:val="19"/>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7"/>
              <w:numPr>
                <w:ilvl w:val="0"/>
                <w:numId w:val="19"/>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67"/>
              <w:numPr>
                <w:ilvl w:val="0"/>
                <w:numId w:val="19"/>
              </w:numPr>
              <w:jc w:val="left"/>
              <w:rPr>
                <w:rFonts w:ascii="Times New Roman"/>
                <w:color w:val="auto"/>
                <w:szCs w:val="21"/>
                <w:highlight w:val="none"/>
              </w:rPr>
            </w:pPr>
            <w:r>
              <w:rPr>
                <w:rFonts w:ascii="Times New Roman"/>
                <w:color w:val="auto"/>
                <w:szCs w:val="21"/>
                <w:highlight w:val="none"/>
              </w:rPr>
              <w:t>取得</w:t>
            </w:r>
            <w:r>
              <w:rPr>
                <w:rFonts w:hint="eastAsia" w:ascii="Times New Roman"/>
                <w:color w:val="auto"/>
                <w:szCs w:val="21"/>
                <w:highlight w:val="none"/>
              </w:rPr>
              <w:t>注册安全工程师或建造师注册执业资格证书；</w:t>
            </w:r>
          </w:p>
          <w:p>
            <w:pPr>
              <w:pStyle w:val="48"/>
              <w:numPr>
                <w:ilvl w:val="0"/>
                <w:numId w:val="19"/>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67"/>
              <w:numPr>
                <w:ilvl w:val="0"/>
                <w:numId w:val="19"/>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hint="eastAsia" w:ascii="Times New Roman"/>
                <w:color w:val="auto"/>
                <w:szCs w:val="21"/>
                <w:highlight w:val="none"/>
              </w:rPr>
              <w:t>承包商</w:t>
            </w:r>
            <w:r>
              <w:rPr>
                <w:rFonts w:ascii="Times New Roman"/>
                <w:color w:val="auto"/>
                <w:szCs w:val="21"/>
                <w:highlight w:val="none"/>
              </w:rPr>
              <w:t>/分包商HSE经理</w:t>
            </w:r>
          </w:p>
        </w:tc>
        <w:tc>
          <w:tcPr>
            <w:tcW w:w="3529" w:type="pct"/>
            <w:vAlign w:val="center"/>
          </w:tcPr>
          <w:p>
            <w:pPr>
              <w:pStyle w:val="67"/>
              <w:numPr>
                <w:ilvl w:val="0"/>
                <w:numId w:val="20"/>
              </w:numPr>
              <w:jc w:val="left"/>
              <w:rPr>
                <w:rFonts w:ascii="Times New Roman"/>
                <w:color w:val="auto"/>
                <w:szCs w:val="21"/>
                <w:highlight w:val="none"/>
              </w:rPr>
            </w:pPr>
            <w:r>
              <w:rPr>
                <w:rFonts w:hint="eastAsia" w:ascii="Times New Roman"/>
                <w:color w:val="auto"/>
                <w:szCs w:val="21"/>
                <w:highlight w:val="none"/>
              </w:rPr>
              <w:t>具有大专及以上学历；</w:t>
            </w:r>
          </w:p>
          <w:p>
            <w:pPr>
              <w:pStyle w:val="67"/>
              <w:numPr>
                <w:ilvl w:val="0"/>
                <w:numId w:val="20"/>
              </w:numPr>
              <w:jc w:val="left"/>
              <w:rPr>
                <w:rFonts w:ascii="Times New Roman"/>
                <w:color w:val="auto"/>
                <w:szCs w:val="21"/>
                <w:highlight w:val="none"/>
              </w:rPr>
            </w:pPr>
            <w:r>
              <w:rPr>
                <w:rFonts w:hint="eastAsia" w:ascii="Times New Roman"/>
                <w:color w:val="auto"/>
                <w:szCs w:val="21"/>
                <w:highlight w:val="none"/>
              </w:rPr>
              <w:t>具有与工程项目相适应专业的中级职称；</w:t>
            </w:r>
          </w:p>
          <w:p>
            <w:pPr>
              <w:pStyle w:val="67"/>
              <w:numPr>
                <w:ilvl w:val="0"/>
                <w:numId w:val="20"/>
              </w:numPr>
              <w:jc w:val="left"/>
              <w:rPr>
                <w:rFonts w:ascii="Times New Roman"/>
                <w:color w:val="auto"/>
                <w:szCs w:val="21"/>
                <w:highlight w:val="none"/>
              </w:rPr>
            </w:pPr>
            <w:r>
              <w:rPr>
                <w:rFonts w:hint="eastAsia" w:ascii="Times New Roman"/>
                <w:color w:val="auto"/>
                <w:szCs w:val="21"/>
                <w:highlight w:val="none"/>
              </w:rPr>
              <w:t>取得注册安全工程师或建造师注册执业资格证书；</w:t>
            </w:r>
          </w:p>
          <w:p>
            <w:pPr>
              <w:pStyle w:val="48"/>
              <w:numPr>
                <w:ilvl w:val="0"/>
                <w:numId w:val="20"/>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67"/>
              <w:numPr>
                <w:ilvl w:val="0"/>
                <w:numId w:val="20"/>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5年及以上</w:t>
            </w:r>
            <w:r>
              <w:rPr>
                <w:rFonts w:hint="eastAsia" w:ascii="Times New Roman"/>
                <w:color w:val="auto"/>
                <w:szCs w:val="21"/>
                <w:highlight w:val="none"/>
                <w:lang w:eastAsia="zh-CN"/>
              </w:rPr>
              <w:t>；</w:t>
            </w:r>
          </w:p>
          <w:p>
            <w:pPr>
              <w:pStyle w:val="67"/>
              <w:numPr>
                <w:ilvl w:val="0"/>
                <w:numId w:val="20"/>
              </w:numPr>
              <w:jc w:val="left"/>
              <w:rPr>
                <w:rFonts w:ascii="Times New Roman"/>
                <w:color w:val="auto"/>
                <w:szCs w:val="21"/>
                <w:highlight w:val="none"/>
              </w:rPr>
            </w:pPr>
            <w:r>
              <w:rPr>
                <w:rFonts w:hint="eastAsia" w:ascii="Times New Roman"/>
                <w:color w:val="auto"/>
                <w:szCs w:val="21"/>
                <w:highlight w:val="none"/>
              </w:rPr>
              <w:t>近</w:t>
            </w:r>
            <w:r>
              <w:rPr>
                <w:rFonts w:hint="eastAsia" w:ascii="Times New Roman"/>
                <w:color w:val="auto"/>
                <w:szCs w:val="21"/>
                <w:highlight w:val="none"/>
                <w:lang w:val="en-US" w:eastAsia="zh-CN"/>
              </w:rPr>
              <w:t>三</w:t>
            </w:r>
            <w:r>
              <w:rPr>
                <w:rFonts w:hint="eastAsia" w:ascii="Times New Roman"/>
                <w:color w:val="auto"/>
                <w:szCs w:val="21"/>
                <w:highlight w:val="none"/>
              </w:rPr>
              <w:t>年内有类似项目的专职HSE 管理经验</w:t>
            </w:r>
            <w:r>
              <w:rPr>
                <w:rFonts w:hint="eastAsia" w:ascii="Times New Roman"/>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hint="eastAsia" w:ascii="Times New Roman"/>
                <w:color w:val="auto"/>
                <w:szCs w:val="21"/>
                <w:highlight w:val="none"/>
              </w:rPr>
              <w:t>专职安全管理人员</w:t>
            </w:r>
          </w:p>
        </w:tc>
        <w:tc>
          <w:tcPr>
            <w:tcW w:w="3529" w:type="pct"/>
            <w:vAlign w:val="center"/>
          </w:tcPr>
          <w:p>
            <w:pPr>
              <w:pStyle w:val="67"/>
              <w:numPr>
                <w:ilvl w:val="0"/>
                <w:numId w:val="21"/>
              </w:numPr>
              <w:jc w:val="left"/>
              <w:rPr>
                <w:rFonts w:ascii="Times New Roman"/>
                <w:color w:val="auto"/>
                <w:szCs w:val="21"/>
                <w:highlight w:val="none"/>
              </w:rPr>
            </w:pPr>
            <w:r>
              <w:rPr>
                <w:rFonts w:hint="eastAsia" w:ascii="Times New Roman"/>
                <w:color w:val="auto"/>
                <w:szCs w:val="21"/>
                <w:highlight w:val="none"/>
              </w:rPr>
              <w:t>具有中专及以上学历；</w:t>
            </w:r>
          </w:p>
          <w:p>
            <w:pPr>
              <w:pStyle w:val="67"/>
              <w:numPr>
                <w:ilvl w:val="0"/>
                <w:numId w:val="21"/>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48"/>
              <w:numPr>
                <w:ilvl w:val="0"/>
                <w:numId w:val="21"/>
              </w:numPr>
              <w:ind w:firstLineChars="0"/>
              <w:rPr>
                <w:color w:val="auto"/>
                <w:kern w:val="0"/>
                <w:szCs w:val="21"/>
                <w:highlight w:val="none"/>
              </w:rPr>
            </w:pPr>
            <w:r>
              <w:rPr>
                <w:rFonts w:hint="eastAsia"/>
                <w:color w:val="auto"/>
                <w:kern w:val="0"/>
                <w:szCs w:val="21"/>
                <w:highlight w:val="none"/>
              </w:rPr>
              <w:t>取得对应的安全生产考核合格证；</w:t>
            </w:r>
          </w:p>
          <w:p>
            <w:pPr>
              <w:pStyle w:val="67"/>
              <w:numPr>
                <w:ilvl w:val="0"/>
                <w:numId w:val="21"/>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hint="eastAsia" w:ascii="Times New Roman"/>
                <w:color w:val="auto"/>
                <w:szCs w:val="21"/>
                <w:highlight w:val="none"/>
              </w:rPr>
              <w:t>现场领队</w:t>
            </w:r>
            <w:r>
              <w:rPr>
                <w:rFonts w:ascii="Times New Roman"/>
                <w:color w:val="auto"/>
                <w:szCs w:val="21"/>
                <w:highlight w:val="none"/>
              </w:rPr>
              <w:t>/负责人</w:t>
            </w:r>
          </w:p>
        </w:tc>
        <w:tc>
          <w:tcPr>
            <w:tcW w:w="3529" w:type="pct"/>
            <w:vAlign w:val="center"/>
          </w:tcPr>
          <w:p>
            <w:pPr>
              <w:pStyle w:val="67"/>
              <w:numPr>
                <w:ilvl w:val="0"/>
                <w:numId w:val="22"/>
              </w:numPr>
              <w:jc w:val="left"/>
              <w:rPr>
                <w:rFonts w:ascii="Times New Roman"/>
                <w:color w:val="auto"/>
                <w:szCs w:val="21"/>
                <w:highlight w:val="none"/>
              </w:rPr>
            </w:pPr>
            <w:r>
              <w:rPr>
                <w:rFonts w:hint="eastAsia" w:ascii="Times New Roman"/>
                <w:color w:val="auto"/>
                <w:szCs w:val="21"/>
                <w:highlight w:val="none"/>
              </w:rPr>
              <w:t>具有中专及以上学历；</w:t>
            </w:r>
          </w:p>
          <w:p>
            <w:pPr>
              <w:pStyle w:val="67"/>
              <w:numPr>
                <w:ilvl w:val="0"/>
                <w:numId w:val="22"/>
              </w:numPr>
              <w:jc w:val="left"/>
              <w:rPr>
                <w:rFonts w:ascii="Times New Roman"/>
                <w:color w:val="auto"/>
                <w:szCs w:val="21"/>
                <w:highlight w:val="none"/>
              </w:rPr>
            </w:pPr>
            <w:r>
              <w:rPr>
                <w:rFonts w:hint="eastAsia" w:ascii="Times New Roman"/>
                <w:color w:val="auto"/>
                <w:szCs w:val="21"/>
                <w:highlight w:val="none"/>
              </w:rPr>
              <w:t>具有与工程项目相适应专业的助理级职称；</w:t>
            </w:r>
          </w:p>
          <w:p>
            <w:pPr>
              <w:pStyle w:val="48"/>
              <w:numPr>
                <w:ilvl w:val="0"/>
                <w:numId w:val="22"/>
              </w:numPr>
              <w:ind w:firstLineChars="0"/>
              <w:rPr>
                <w:color w:val="auto"/>
                <w:kern w:val="0"/>
                <w:szCs w:val="21"/>
                <w:highlight w:val="none"/>
              </w:rPr>
            </w:pPr>
            <w:r>
              <w:rPr>
                <w:rFonts w:hint="eastAsia"/>
                <w:color w:val="auto"/>
                <w:kern w:val="0"/>
                <w:szCs w:val="21"/>
                <w:highlight w:val="none"/>
              </w:rPr>
              <w:t>取得</w:t>
            </w:r>
            <w:r>
              <w:rPr>
                <w:rFonts w:hint="eastAsia" w:ascii="Times New Roman"/>
                <w:color w:val="auto"/>
                <w:szCs w:val="21"/>
                <w:highlight w:val="none"/>
                <w:lang w:val="en-US" w:eastAsia="zh-CN"/>
              </w:rPr>
              <w:t>对应的</w:t>
            </w:r>
            <w:r>
              <w:rPr>
                <w:rFonts w:hint="eastAsia"/>
                <w:color w:val="auto"/>
                <w:kern w:val="0"/>
                <w:szCs w:val="21"/>
                <w:highlight w:val="none"/>
              </w:rPr>
              <w:t>项目负责人安全生产考核合格证；</w:t>
            </w:r>
          </w:p>
          <w:p>
            <w:pPr>
              <w:pStyle w:val="67"/>
              <w:numPr>
                <w:ilvl w:val="0"/>
                <w:numId w:val="22"/>
              </w:numPr>
              <w:jc w:val="left"/>
              <w:rPr>
                <w:rFonts w:ascii="Times New Roman"/>
                <w:color w:val="auto"/>
                <w:szCs w:val="21"/>
                <w:highlight w:val="none"/>
              </w:rPr>
            </w:pPr>
            <w:r>
              <w:rPr>
                <w:rFonts w:hint="eastAsia" w:ascii="Times New Roman"/>
                <w:color w:val="auto"/>
                <w:szCs w:val="21"/>
                <w:highlight w:val="none"/>
              </w:rPr>
              <w:t>从事相关专业技术工作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hint="default" w:ascii="Times New Roman" w:eastAsia="宋体"/>
                <w:color w:val="auto"/>
                <w:szCs w:val="21"/>
                <w:highlight w:val="none"/>
                <w:lang w:val="en-US" w:eastAsia="zh-CN"/>
              </w:rPr>
            </w:pPr>
            <w:r>
              <w:rPr>
                <w:rFonts w:hint="eastAsia" w:ascii="Times New Roman"/>
                <w:color w:val="auto"/>
                <w:szCs w:val="21"/>
                <w:highlight w:val="none"/>
                <w:lang w:val="en-US" w:eastAsia="zh-CN"/>
              </w:rPr>
              <w:t>特种或特种设备作业人员</w:t>
            </w:r>
          </w:p>
        </w:tc>
        <w:tc>
          <w:tcPr>
            <w:tcW w:w="3529" w:type="pct"/>
            <w:vAlign w:val="center"/>
          </w:tcPr>
          <w:p>
            <w:pPr>
              <w:pStyle w:val="67"/>
              <w:numPr>
                <w:ilvl w:val="0"/>
                <w:numId w:val="23"/>
              </w:numPr>
              <w:jc w:val="left"/>
              <w:rPr>
                <w:rFonts w:ascii="Times New Roman"/>
                <w:color w:val="auto"/>
                <w:szCs w:val="21"/>
                <w:highlight w:val="none"/>
              </w:rPr>
            </w:pPr>
            <w:r>
              <w:rPr>
                <w:rFonts w:hint="eastAsia" w:ascii="Times New Roman"/>
                <w:color w:val="auto"/>
                <w:szCs w:val="21"/>
                <w:highlight w:val="none"/>
              </w:rPr>
              <w:t>具有中专及以上学历；</w:t>
            </w:r>
          </w:p>
          <w:p>
            <w:pPr>
              <w:pStyle w:val="67"/>
              <w:numPr>
                <w:ilvl w:val="0"/>
                <w:numId w:val="23"/>
              </w:numPr>
              <w:ind w:firstLineChars="0"/>
              <w:jc w:val="left"/>
              <w:rPr>
                <w:color w:val="auto"/>
                <w:kern w:val="0"/>
                <w:szCs w:val="21"/>
                <w:highlight w:val="none"/>
              </w:rPr>
            </w:pPr>
            <w:r>
              <w:rPr>
                <w:rFonts w:hint="eastAsia"/>
                <w:color w:val="auto"/>
                <w:kern w:val="0"/>
                <w:szCs w:val="21"/>
                <w:highlight w:val="none"/>
              </w:rPr>
              <w:t>取得</w:t>
            </w:r>
            <w:r>
              <w:rPr>
                <w:rFonts w:hint="eastAsia"/>
                <w:color w:val="auto"/>
                <w:kern w:val="0"/>
                <w:szCs w:val="21"/>
                <w:highlight w:val="none"/>
                <w:lang w:val="en-US" w:eastAsia="zh-CN"/>
              </w:rPr>
              <w:t>对应的资格证书</w:t>
            </w:r>
            <w:r>
              <w:rPr>
                <w:rFonts w:hint="eastAsia"/>
                <w:color w:val="auto"/>
                <w:kern w:val="0"/>
                <w:szCs w:val="21"/>
                <w:highlight w:val="none"/>
              </w:rPr>
              <w:t>；</w:t>
            </w:r>
          </w:p>
          <w:p>
            <w:pPr>
              <w:pStyle w:val="67"/>
              <w:numPr>
                <w:ilvl w:val="0"/>
                <w:numId w:val="23"/>
              </w:numPr>
              <w:jc w:val="left"/>
              <w:rPr>
                <w:rFonts w:hint="eastAsia" w:ascii="Times New Roman"/>
                <w:color w:val="auto"/>
                <w:szCs w:val="21"/>
                <w:highlight w:val="none"/>
              </w:rPr>
            </w:pPr>
            <w:r>
              <w:rPr>
                <w:rFonts w:hint="eastAsia" w:ascii="Times New Roman"/>
                <w:color w:val="auto"/>
                <w:szCs w:val="21"/>
                <w:highlight w:val="none"/>
              </w:rPr>
              <w:t>从事相关工作</w:t>
            </w:r>
            <w:r>
              <w:rPr>
                <w:rFonts w:ascii="Times New Roman"/>
                <w:color w:val="auto"/>
                <w:szCs w:val="21"/>
                <w:highlight w:val="none"/>
              </w:rPr>
              <w:t>3年及以上。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2" w:type="pct"/>
            <w:vAlign w:val="center"/>
          </w:tcPr>
          <w:p>
            <w:pPr>
              <w:pStyle w:val="67"/>
              <w:numPr>
                <w:ilvl w:val="0"/>
                <w:numId w:val="16"/>
              </w:numPr>
              <w:ind w:left="0" w:firstLine="0"/>
              <w:jc w:val="center"/>
              <w:rPr>
                <w:rFonts w:ascii="Times New Roman"/>
                <w:color w:val="auto"/>
                <w:szCs w:val="21"/>
                <w:highlight w:val="none"/>
              </w:rPr>
            </w:pPr>
          </w:p>
        </w:tc>
        <w:tc>
          <w:tcPr>
            <w:tcW w:w="1169" w:type="pct"/>
            <w:vAlign w:val="center"/>
          </w:tcPr>
          <w:p>
            <w:pPr>
              <w:pStyle w:val="67"/>
              <w:numPr>
                <w:ilvl w:val="0"/>
                <w:numId w:val="0"/>
              </w:numPr>
              <w:jc w:val="left"/>
              <w:rPr>
                <w:rFonts w:ascii="Times New Roman"/>
                <w:color w:val="auto"/>
                <w:szCs w:val="21"/>
                <w:highlight w:val="none"/>
              </w:rPr>
            </w:pPr>
            <w:r>
              <w:rPr>
                <w:rFonts w:hint="eastAsia" w:ascii="Times New Roman"/>
                <w:color w:val="auto"/>
                <w:szCs w:val="21"/>
                <w:highlight w:val="none"/>
              </w:rPr>
              <w:t>其他发包方要求的关键岗位人员</w:t>
            </w:r>
          </w:p>
        </w:tc>
        <w:tc>
          <w:tcPr>
            <w:tcW w:w="3529" w:type="pct"/>
            <w:vAlign w:val="center"/>
          </w:tcPr>
          <w:p>
            <w:pPr>
              <w:pStyle w:val="67"/>
              <w:numPr>
                <w:ilvl w:val="0"/>
                <w:numId w:val="0"/>
              </w:numPr>
              <w:rPr>
                <w:rFonts w:ascii="Times New Roman"/>
                <w:color w:val="auto"/>
                <w:szCs w:val="21"/>
                <w:highlight w:val="none"/>
              </w:rPr>
            </w:pPr>
            <w:r>
              <w:rPr>
                <w:rFonts w:hint="eastAsia" w:ascii="Times New Roman"/>
                <w:color w:val="auto"/>
                <w:szCs w:val="21"/>
                <w:highlight w:val="none"/>
              </w:rPr>
              <w:t>根据发包方实际要求。</w:t>
            </w:r>
          </w:p>
        </w:tc>
      </w:tr>
    </w:tbl>
    <w:p>
      <w:pPr>
        <w:pStyle w:val="67"/>
        <w:numPr>
          <w:ilvl w:val="0"/>
          <w:numId w:val="0"/>
        </w:numPr>
        <w:rPr>
          <w:rFonts w:ascii="Times New Roman"/>
          <w:color w:val="auto"/>
          <w:szCs w:val="21"/>
          <w:highlight w:val="none"/>
        </w:rPr>
      </w:pPr>
      <w:r>
        <w:rPr>
          <w:rFonts w:hint="eastAsia" w:ascii="仿宋_GB2312" w:hAnsi="仿宋_GB2312" w:eastAsia="仿宋_GB2312" w:cs="仿宋_GB2312"/>
          <w:b/>
          <w:bCs/>
          <w:color w:val="auto"/>
          <w:sz w:val="24"/>
          <w:szCs w:val="24"/>
          <w:highlight w:val="none"/>
          <w:lang w:val="en-US" w:eastAsia="zh-CN"/>
        </w:rPr>
        <w:t>注：</w:t>
      </w:r>
      <w:r>
        <w:rPr>
          <w:rFonts w:hint="eastAsia" w:ascii="仿宋_GB2312" w:hAnsi="仿宋_GB2312" w:eastAsia="仿宋_GB2312" w:cs="仿宋_GB2312"/>
          <w:color w:val="auto"/>
          <w:sz w:val="24"/>
          <w:szCs w:val="24"/>
          <w:highlight w:val="none"/>
          <w:lang w:val="en-US" w:eastAsia="zh-CN"/>
        </w:rPr>
        <w:t>各单位可根据项目实际HSE风险情况，在确保与项目风险管控相适应的基础上，适当修订关键岗位人员能力要求。</w:t>
      </w:r>
      <w:r>
        <w:rPr>
          <w:rFonts w:ascii="Times New Roman"/>
          <w:color w:val="auto"/>
          <w:szCs w:val="21"/>
          <w:highlight w:val="none"/>
        </w:rPr>
        <w:br w:type="page"/>
      </w:r>
    </w:p>
    <w:p>
      <w:pPr>
        <w:pStyle w:val="67"/>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485" w:name="_Toc4906"/>
      <w:bookmarkStart w:id="486" w:name="_Toc26023"/>
      <w:bookmarkStart w:id="487" w:name="_Toc17238"/>
      <w:bookmarkStart w:id="488" w:name="_Toc31620"/>
      <w:bookmarkStart w:id="489" w:name="_Toc8648"/>
      <w:bookmarkStart w:id="490" w:name="_Toc26651"/>
      <w:bookmarkStart w:id="491" w:name="_Toc30138"/>
      <w:bookmarkStart w:id="492" w:name="_Toc13378"/>
      <w:bookmarkStart w:id="493" w:name="_Toc4559"/>
      <w:bookmarkStart w:id="494" w:name="_Toc25903"/>
      <w:bookmarkStart w:id="495" w:name="_Toc30500"/>
      <w:bookmarkStart w:id="496" w:name="_Toc122533319"/>
      <w:bookmarkStart w:id="497" w:name="_Toc28102"/>
      <w:bookmarkStart w:id="498" w:name="_Toc2973"/>
      <w:r>
        <w:rPr>
          <w:rFonts w:hint="default" w:ascii="黑体" w:hAnsi="黑体" w:eastAsia="黑体" w:cs="黑体"/>
          <w:color w:val="auto"/>
          <w:sz w:val="32"/>
          <w:szCs w:val="32"/>
          <w:highlight w:val="none"/>
          <w:lang w:val="en-US" w:eastAsia="zh-CN"/>
        </w:rPr>
        <w:t>附件</w:t>
      </w:r>
      <w:r>
        <w:rPr>
          <w:rFonts w:hint="eastAsia" w:ascii="黑体" w:hAnsi="黑体" w:eastAsia="黑体" w:cs="黑体"/>
          <w:color w:val="auto"/>
          <w:sz w:val="32"/>
          <w:szCs w:val="32"/>
          <w:highlight w:val="none"/>
          <w:lang w:val="en-US" w:eastAsia="zh-CN"/>
        </w:rPr>
        <w:t xml:space="preserve">2 </w:t>
      </w:r>
      <w:r>
        <w:rPr>
          <w:rFonts w:hint="default" w:ascii="黑体" w:hAnsi="黑体" w:eastAsia="黑体" w:cs="黑体"/>
          <w:color w:val="auto"/>
          <w:sz w:val="32"/>
          <w:szCs w:val="32"/>
          <w:highlight w:val="none"/>
          <w:lang w:val="en-US" w:eastAsia="zh-CN"/>
        </w:rPr>
        <w:t>承包商HSE绩效评价表</w:t>
      </w:r>
      <w:bookmarkEnd w:id="485"/>
      <w:bookmarkEnd w:id="486"/>
      <w:bookmarkEnd w:id="487"/>
      <w:bookmarkEnd w:id="488"/>
      <w:bookmarkEnd w:id="489"/>
      <w:bookmarkEnd w:id="490"/>
      <w:bookmarkEnd w:id="491"/>
      <w:bookmarkEnd w:id="492"/>
      <w:bookmarkEnd w:id="493"/>
      <w:bookmarkEnd w:id="494"/>
      <w:bookmarkEnd w:id="495"/>
    </w:p>
    <w:p>
      <w:pPr>
        <w:pStyle w:val="2"/>
        <w:adjustRightInd w:val="0"/>
        <w:snapToGrid w:val="0"/>
        <w:spacing w:line="360" w:lineRule="auto"/>
        <w:ind w:firstLine="2168" w:firstLineChars="600"/>
        <w:jc w:val="both"/>
        <w:rPr>
          <w:color w:val="auto"/>
          <w:sz w:val="24"/>
          <w:szCs w:val="24"/>
          <w:highlight w:val="none"/>
        </w:rPr>
      </w:pPr>
      <w:r>
        <w:rPr>
          <w:b/>
          <w:color w:val="auto"/>
          <w:sz w:val="36"/>
          <w:szCs w:val="36"/>
          <w:highlight w:val="none"/>
        </w:rPr>
        <w:t>承包商HSE绩效评价表</w:t>
      </w:r>
    </w:p>
    <w:p>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项目名称：                              设施名称：         </w:t>
      </w:r>
    </w:p>
    <w:p>
      <w:pPr>
        <w:pStyle w:val="2"/>
        <w:adjustRightInd w:val="0"/>
        <w:snapToGrid w:val="0"/>
        <w:spacing w:line="360" w:lineRule="auto"/>
        <w:ind w:firstLine="0"/>
        <w:jc w:val="left"/>
        <w:rPr>
          <w:color w:val="auto"/>
          <w:sz w:val="24"/>
          <w:szCs w:val="24"/>
          <w:highlight w:val="none"/>
        </w:rPr>
      </w:pPr>
      <w:r>
        <w:rPr>
          <w:color w:val="auto"/>
          <w:sz w:val="24"/>
          <w:szCs w:val="24"/>
          <w:highlight w:val="none"/>
        </w:rPr>
        <w:t xml:space="preserve">承包商公司名称：                        承包商施工负责人：          </w:t>
      </w:r>
    </w:p>
    <w:tbl>
      <w:tblPr>
        <w:tblStyle w:val="2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3406"/>
        <w:gridCol w:w="132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464" w:type="dxa"/>
            <w:gridSpan w:val="4"/>
            <w:noWrap w:val="0"/>
            <w:vAlign w:val="center"/>
          </w:tcPr>
          <w:p>
            <w:pPr>
              <w:jc w:val="center"/>
              <w:rPr>
                <w:color w:val="auto"/>
                <w:szCs w:val="21"/>
                <w:highlight w:val="none"/>
              </w:rPr>
            </w:pPr>
            <w:r>
              <w:rPr>
                <w:rFonts w:hint="eastAsia"/>
                <w:color w:val="auto"/>
                <w:szCs w:val="21"/>
                <w:highlight w:val="none"/>
              </w:rPr>
              <w:t>HSE绩效评分表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365" w:type="dxa"/>
            <w:noWrap w:val="0"/>
            <w:vAlign w:val="center"/>
          </w:tcPr>
          <w:p>
            <w:pPr>
              <w:pStyle w:val="2"/>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评分项目</w:t>
            </w:r>
          </w:p>
        </w:tc>
        <w:tc>
          <w:tcPr>
            <w:tcW w:w="3406" w:type="dxa"/>
            <w:noWrap w:val="0"/>
            <w:vAlign w:val="center"/>
          </w:tcPr>
          <w:p>
            <w:pPr>
              <w:pStyle w:val="2"/>
              <w:adjustRightInd w:val="0"/>
              <w:snapToGrid w:val="0"/>
              <w:spacing w:line="360" w:lineRule="auto"/>
              <w:ind w:firstLine="1054" w:firstLineChars="500"/>
              <w:jc w:val="center"/>
              <w:rPr>
                <w:b/>
                <w:bCs/>
                <w:color w:val="auto"/>
                <w:szCs w:val="21"/>
                <w:highlight w:val="none"/>
              </w:rPr>
            </w:pPr>
            <w:r>
              <w:rPr>
                <w:rFonts w:hint="eastAsia"/>
                <w:b/>
                <w:bCs/>
                <w:color w:val="auto"/>
                <w:szCs w:val="21"/>
                <w:highlight w:val="none"/>
              </w:rPr>
              <w:t>评分标准</w:t>
            </w:r>
          </w:p>
        </w:tc>
        <w:tc>
          <w:tcPr>
            <w:tcW w:w="1326" w:type="dxa"/>
            <w:noWrap w:val="0"/>
            <w:vAlign w:val="center"/>
          </w:tcPr>
          <w:p>
            <w:pPr>
              <w:pStyle w:val="2"/>
              <w:adjustRightInd w:val="0"/>
              <w:snapToGrid w:val="0"/>
              <w:spacing w:line="360" w:lineRule="auto"/>
              <w:ind w:firstLine="0"/>
              <w:jc w:val="center"/>
              <w:rPr>
                <w:b/>
                <w:bCs/>
                <w:color w:val="auto"/>
                <w:szCs w:val="21"/>
                <w:highlight w:val="none"/>
              </w:rPr>
            </w:pPr>
            <w:r>
              <w:rPr>
                <w:rFonts w:hint="eastAsia"/>
                <w:b/>
                <w:bCs/>
                <w:color w:val="auto"/>
                <w:szCs w:val="21"/>
                <w:highlight w:val="none"/>
              </w:rPr>
              <w:t>评分</w:t>
            </w:r>
          </w:p>
        </w:tc>
        <w:tc>
          <w:tcPr>
            <w:tcW w:w="2367" w:type="dxa"/>
            <w:noWrap w:val="0"/>
            <w:vAlign w:val="center"/>
          </w:tcPr>
          <w:p>
            <w:pPr>
              <w:pStyle w:val="2"/>
              <w:adjustRightInd w:val="0"/>
              <w:snapToGrid w:val="0"/>
              <w:spacing w:line="360" w:lineRule="auto"/>
              <w:ind w:firstLine="632" w:firstLineChars="300"/>
              <w:jc w:val="center"/>
              <w:rPr>
                <w:b/>
                <w:bCs/>
                <w:color w:val="auto"/>
                <w:szCs w:val="21"/>
                <w:highlight w:val="none"/>
              </w:rPr>
            </w:pPr>
            <w:r>
              <w:rPr>
                <w:rFonts w:hint="eastAsia"/>
                <w:b/>
                <w:bCs/>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eastAsiaTheme="minorEastAsia"/>
                <w:color w:val="auto"/>
                <w:szCs w:val="21"/>
                <w:highlight w:val="none"/>
                <w:lang w:val="en-US" w:eastAsia="zh-CN"/>
              </w:rPr>
            </w:pPr>
            <w:r>
              <w:rPr>
                <w:rFonts w:hint="eastAsia"/>
                <w:color w:val="auto"/>
                <w:szCs w:val="21"/>
                <w:highlight w:val="none"/>
                <w:lang w:val="en-US" w:eastAsia="zh-CN"/>
              </w:rPr>
              <w:t>安全管理组织机构及人员配置（5分）</w:t>
            </w: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安全生产教育和培训（5分）</w:t>
            </w:r>
          </w:p>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asciiTheme="minorHAnsi" w:hAnsiTheme="minorHAnsi" w:eastAsiaTheme="minorEastAsia" w:cstheme="minorBidi"/>
                <w:color w:val="auto"/>
                <w:kern w:val="2"/>
                <w:sz w:val="21"/>
                <w:szCs w:val="21"/>
                <w:highlight w:val="none"/>
                <w:lang w:val="en-US" w:eastAsia="zh-CN" w:bidi="ar-SA"/>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现场作业有关人员参加</w:t>
            </w:r>
            <w:r>
              <w:rPr>
                <w:rFonts w:hint="eastAsia"/>
                <w:color w:val="auto"/>
                <w:szCs w:val="21"/>
                <w:highlight w:val="none"/>
                <w:lang w:val="en-US" w:eastAsia="zh-CN"/>
              </w:rPr>
              <w:t>风险管理，</w:t>
            </w:r>
            <w:r>
              <w:rPr>
                <w:rFonts w:hint="eastAsia"/>
                <w:color w:val="auto"/>
                <w:szCs w:val="21"/>
                <w:highlight w:val="none"/>
              </w:rPr>
              <w:t>施工前的安全、技术交底会，严格按照交底会的要求进行施工（1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隐患排查与治理（5分）</w:t>
            </w: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lang w:val="en-US" w:eastAsia="zh-CN"/>
              </w:rPr>
            </w:pPr>
            <w:r>
              <w:rPr>
                <w:rFonts w:hint="eastAsia"/>
                <w:color w:val="auto"/>
                <w:szCs w:val="21"/>
                <w:highlight w:val="none"/>
                <w:lang w:val="en-US" w:eastAsia="zh-CN"/>
              </w:rPr>
              <w:t>三违行为（10分）</w:t>
            </w:r>
          </w:p>
        </w:tc>
        <w:tc>
          <w:tcPr>
            <w:tcW w:w="3406" w:type="dxa"/>
            <w:noWrap w:val="0"/>
            <w:vAlign w:val="center"/>
          </w:tcPr>
          <w:p>
            <w:pPr>
              <w:pStyle w:val="2"/>
              <w:adjustRightInd w:val="0"/>
              <w:snapToGrid w:val="0"/>
              <w:spacing w:line="360" w:lineRule="auto"/>
              <w:ind w:left="0" w:leftChars="0" w:firstLine="0" w:firstLineChars="0"/>
              <w:jc w:val="left"/>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10</w:t>
            </w:r>
            <w:r>
              <w:rPr>
                <w:rFonts w:hint="eastAsia"/>
                <w:color w:val="auto"/>
                <w:szCs w:val="21"/>
                <w:highlight w:val="none"/>
              </w:rPr>
              <w:t>分：</w:t>
            </w:r>
            <w:r>
              <w:rPr>
                <w:rFonts w:hint="eastAsia"/>
                <w:color w:val="auto"/>
                <w:szCs w:val="21"/>
                <w:highlight w:val="none"/>
                <w:lang w:val="en-US" w:eastAsia="zh-CN"/>
              </w:rPr>
              <w:t>未发生三违行为</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9</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w:t>
            </w:r>
            <w:r>
              <w:rPr>
                <w:rFonts w:hint="eastAsia"/>
                <w:color w:val="auto"/>
                <w:szCs w:val="21"/>
                <w:highlight w:val="none"/>
              </w:rPr>
              <w:t>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eastAsia"/>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w:t>
            </w:r>
            <w:r>
              <w:rPr>
                <w:rFonts w:hint="eastAsia"/>
                <w:color w:val="auto"/>
                <w:szCs w:val="21"/>
                <w:highlight w:val="none"/>
              </w:rPr>
              <w:t>分：违反本规定</w:t>
            </w:r>
            <w:r>
              <w:rPr>
                <w:rFonts w:hint="eastAsia"/>
                <w:color w:val="auto"/>
                <w:szCs w:val="21"/>
                <w:highlight w:val="none"/>
                <w:lang w:eastAsia="zh-CN"/>
              </w:rPr>
              <w:t>，</w:t>
            </w:r>
            <w:r>
              <w:rPr>
                <w:rFonts w:hint="eastAsia"/>
                <w:color w:val="auto"/>
                <w:szCs w:val="21"/>
                <w:highlight w:val="none"/>
                <w:lang w:val="en-US" w:eastAsia="zh-CN"/>
              </w:rPr>
              <w:t>发生2</w:t>
            </w:r>
            <w:r>
              <w:rPr>
                <w:rFonts w:hint="eastAsia"/>
                <w:color w:val="auto"/>
                <w:szCs w:val="21"/>
                <w:highlight w:val="none"/>
              </w:rPr>
              <w:t>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rFonts w:hint="default"/>
                <w:color w:val="auto"/>
                <w:szCs w:val="21"/>
                <w:highlight w:val="none"/>
                <w:lang w:val="en-US" w:eastAsia="zh-CN"/>
              </w:rPr>
            </w:pPr>
          </w:p>
        </w:tc>
        <w:tc>
          <w:tcPr>
            <w:tcW w:w="3406" w:type="dxa"/>
            <w:noWrap w:val="0"/>
            <w:vAlign w:val="center"/>
          </w:tcPr>
          <w:p>
            <w:pPr>
              <w:pStyle w:val="2"/>
              <w:adjustRightInd w:val="0"/>
              <w:snapToGrid w:val="0"/>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现场作业人员应严格遵守</w:t>
            </w:r>
            <w:r>
              <w:rPr>
                <w:rFonts w:hint="eastAsia"/>
                <w:color w:val="auto"/>
                <w:szCs w:val="21"/>
                <w:highlight w:val="none"/>
                <w:lang w:val="en-US" w:eastAsia="zh-CN"/>
              </w:rPr>
              <w:t>发包方</w:t>
            </w:r>
            <w:r>
              <w:rPr>
                <w:rFonts w:hint="eastAsia"/>
                <w:color w:val="auto"/>
                <w:szCs w:val="21"/>
                <w:highlight w:val="none"/>
              </w:rPr>
              <w:t>安全生产规章制度、施工方案、操作规程、应急预案等（1</w:t>
            </w:r>
            <w:r>
              <w:rPr>
                <w:rFonts w:hint="eastAsia"/>
                <w:color w:val="auto"/>
                <w:szCs w:val="21"/>
                <w:highlight w:val="none"/>
                <w:lang w:val="en-US" w:eastAsia="zh-CN"/>
              </w:rPr>
              <w:t>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8</w:t>
            </w:r>
            <w:r>
              <w:rPr>
                <w:rFonts w:hint="eastAsia"/>
                <w:color w:val="auto"/>
                <w:szCs w:val="21"/>
                <w:highlight w:val="none"/>
              </w:rPr>
              <w:t>分：违反本规定1人次的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分：违反本规定2人次的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分：违反本规定3人次及以上的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lang w:val="en-US" w:eastAsia="zh-CN"/>
              </w:rPr>
              <w:t>设备设施管理</w:t>
            </w: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分：严格遵守本规定的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分：违反本规定1次的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分：违反本规定2次的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分：违反本规定3次及以上的</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工具使用、良好安全的作业方式（5分）</w:t>
            </w: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5</w:t>
            </w:r>
            <w:r>
              <w:rPr>
                <w:rFonts w:hint="eastAsia"/>
                <w:color w:val="auto"/>
                <w:szCs w:val="21"/>
                <w:highlight w:val="none"/>
              </w:rPr>
              <w:t>分：现场检查发现所有人员都能按照要求使用工具和设备，保持良好安全的作业方式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4</w:t>
            </w:r>
            <w:r>
              <w:rPr>
                <w:rFonts w:hint="eastAsia"/>
                <w:color w:val="auto"/>
                <w:szCs w:val="21"/>
                <w:highlight w:val="none"/>
              </w:rPr>
              <w:t>分：现场检查发现极个别人员未按照要求使用工具和设备、保持良好安全的作业方式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3</w:t>
            </w:r>
            <w:r>
              <w:rPr>
                <w:rFonts w:hint="eastAsia"/>
                <w:color w:val="auto"/>
                <w:szCs w:val="21"/>
                <w:highlight w:val="none"/>
              </w:rPr>
              <w:t>分：现场检查发现少数人员未按照要求使用工具和设备、保持良好安全的作业方式</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分：现场检查发现多次人员未按照要求使用工具和设备、保持良好安全的作业方式的现象</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pStyle w:val="2"/>
              <w:adjustRightInd w:val="0"/>
              <w:snapToGrid w:val="0"/>
              <w:spacing w:line="360" w:lineRule="auto"/>
              <w:ind w:firstLine="0" w:firstLineChars="0"/>
              <w:jc w:val="left"/>
              <w:rPr>
                <w:color w:val="auto"/>
                <w:szCs w:val="21"/>
                <w:highlight w:val="none"/>
              </w:rPr>
            </w:pPr>
            <w:r>
              <w:rPr>
                <w:rFonts w:hint="eastAsia" w:asciiTheme="minorHAnsi" w:hAnsiTheme="minorHAnsi" w:eastAsiaTheme="minorEastAsia" w:cstheme="minorBidi"/>
                <w:color w:val="auto"/>
                <w:kern w:val="2"/>
                <w:sz w:val="21"/>
                <w:szCs w:val="21"/>
                <w:highlight w:val="none"/>
                <w:lang w:val="en-US" w:eastAsia="zh-CN" w:bidi="ar-SA"/>
              </w:rPr>
              <w:t>关键人员更换率（10分）</w:t>
            </w:r>
          </w:p>
        </w:tc>
        <w:tc>
          <w:tcPr>
            <w:tcW w:w="3406" w:type="dxa"/>
            <w:noWrap w:val="0"/>
            <w:vAlign w:val="center"/>
          </w:tcPr>
          <w:p>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关键人员更换≤5%</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color w:val="auto"/>
                <w:szCs w:val="21"/>
                <w:highlight w:val="none"/>
                <w:lang w:val="en-US"/>
              </w:rPr>
            </w:pPr>
            <w:r>
              <w:rPr>
                <w:rFonts w:hint="eastAsia"/>
                <w:color w:val="auto"/>
                <w:szCs w:val="21"/>
                <w:highlight w:val="none"/>
                <w:lang w:val="en-US" w:eastAsia="zh-CN"/>
              </w:rPr>
              <w:t>8</w:t>
            </w:r>
            <w:r>
              <w:rPr>
                <w:rFonts w:hint="eastAsia"/>
                <w:color w:val="auto"/>
                <w:szCs w:val="21"/>
                <w:highlight w:val="none"/>
              </w:rPr>
              <w:t>分：</w:t>
            </w:r>
            <w:r>
              <w:rPr>
                <w:rFonts w:hint="eastAsia"/>
                <w:color w:val="auto"/>
                <w:szCs w:val="21"/>
                <w:highlight w:val="none"/>
                <w:lang w:val="en-US" w:eastAsia="zh-CN"/>
              </w:rPr>
              <w:t>5%≤关键人员更换≤10%。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eastAsia="宋体"/>
                <w:color w:val="auto"/>
                <w:szCs w:val="21"/>
                <w:highlight w:val="none"/>
                <w:lang w:val="en-US" w:eastAsia="zh-CN"/>
              </w:rPr>
            </w:pPr>
            <w:r>
              <w:rPr>
                <w:rFonts w:hint="eastAsia"/>
                <w:color w:val="auto"/>
                <w:szCs w:val="21"/>
                <w:highlight w:val="none"/>
                <w:lang w:val="en-US" w:eastAsia="zh-CN"/>
              </w:rPr>
              <w:t>5</w:t>
            </w:r>
            <w:r>
              <w:rPr>
                <w:rFonts w:hint="eastAsia"/>
                <w:color w:val="auto"/>
                <w:szCs w:val="21"/>
                <w:highlight w:val="none"/>
              </w:rPr>
              <w:t>分：</w:t>
            </w:r>
            <w:r>
              <w:rPr>
                <w:rFonts w:hint="eastAsia"/>
                <w:color w:val="auto"/>
                <w:szCs w:val="21"/>
                <w:highlight w:val="none"/>
                <w:lang w:val="en-US" w:eastAsia="zh-CN"/>
              </w:rPr>
              <w:t>10%≤关键人员更换≤20%。</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0</w:t>
            </w:r>
            <w:r>
              <w:rPr>
                <w:rFonts w:hint="eastAsia"/>
                <w:color w:val="auto"/>
                <w:szCs w:val="21"/>
                <w:highlight w:val="none"/>
              </w:rPr>
              <w:t>分：</w:t>
            </w:r>
            <w:r>
              <w:rPr>
                <w:rFonts w:hint="eastAsia"/>
                <w:color w:val="auto"/>
                <w:szCs w:val="21"/>
                <w:highlight w:val="none"/>
                <w:lang w:val="en-US" w:eastAsia="zh-CN"/>
              </w:rPr>
              <w:t>20%≤关键人员更换</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文明施工情况，即“工完、料净、场地清”</w:t>
            </w:r>
          </w:p>
          <w:p>
            <w:pPr>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分：承包商完全做到了“工完、料净、场地清”的要求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分：承包商基本做到了“工完、料净、场地清”的要求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分：承包商部分做到了“工完、料净、场地清”的要求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0</w:t>
            </w:r>
            <w:r>
              <w:rPr>
                <w:rFonts w:hint="eastAsia"/>
                <w:color w:val="auto"/>
                <w:szCs w:val="21"/>
                <w:highlight w:val="none"/>
              </w:rPr>
              <w:t>分：承包商未做到“工完、料净、场地清”的要求</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rFonts w:hint="eastAsia"/>
                <w:color w:val="auto"/>
                <w:szCs w:val="21"/>
                <w:highlight w:val="none"/>
              </w:rPr>
            </w:pPr>
            <w:r>
              <w:rPr>
                <w:rFonts w:hint="eastAsia"/>
                <w:color w:val="auto"/>
                <w:szCs w:val="21"/>
                <w:highlight w:val="none"/>
              </w:rPr>
              <w:t>完工报告及资料</w:t>
            </w:r>
          </w:p>
          <w:p>
            <w:pPr>
              <w:jc w:val="left"/>
              <w:rPr>
                <w:color w:val="auto"/>
                <w:szCs w:val="21"/>
                <w:highlight w:val="none"/>
              </w:rPr>
            </w:pPr>
            <w:r>
              <w:rPr>
                <w:rFonts w:hint="eastAsia"/>
                <w:color w:val="auto"/>
                <w:szCs w:val="21"/>
                <w:highlight w:val="none"/>
              </w:rPr>
              <w:t>（10分）</w:t>
            </w: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rPr>
              <w:t>10分：工作完成后，提交齐全的完工报告、图纸、证书等资料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分：工作完成后，提交基本齐全的完工报告、图纸、证书等资料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分：工作完成后，提交部分的完工报告、图纸、证书等资料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24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分：工作完成后，未提交完工报告、图纸、证书等资料</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restart"/>
            <w:noWrap w:val="0"/>
            <w:vAlign w:val="center"/>
          </w:tcPr>
          <w:p>
            <w:pPr>
              <w:jc w:val="left"/>
              <w:rPr>
                <w:color w:val="auto"/>
                <w:szCs w:val="21"/>
                <w:highlight w:val="none"/>
              </w:rPr>
            </w:pPr>
            <w:r>
              <w:rPr>
                <w:rFonts w:hint="eastAsia"/>
                <w:color w:val="auto"/>
                <w:szCs w:val="21"/>
                <w:highlight w:val="none"/>
              </w:rPr>
              <w:t>事故事件（</w:t>
            </w:r>
            <w:r>
              <w:rPr>
                <w:rFonts w:hint="eastAsia"/>
                <w:color w:val="auto"/>
                <w:szCs w:val="21"/>
                <w:highlight w:val="none"/>
                <w:lang w:val="en-US" w:eastAsia="zh-CN"/>
              </w:rPr>
              <w:t>20</w:t>
            </w:r>
            <w:r>
              <w:rPr>
                <w:rFonts w:hint="eastAsia"/>
                <w:color w:val="auto"/>
                <w:szCs w:val="21"/>
                <w:highlight w:val="none"/>
              </w:rPr>
              <w:t>分）</w:t>
            </w:r>
          </w:p>
        </w:tc>
        <w:tc>
          <w:tcPr>
            <w:tcW w:w="3406" w:type="dxa"/>
            <w:noWrap w:val="0"/>
            <w:vAlign w:val="center"/>
          </w:tcPr>
          <w:p>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20</w:t>
            </w:r>
            <w:r>
              <w:rPr>
                <w:rFonts w:hint="eastAsia"/>
                <w:color w:val="auto"/>
                <w:szCs w:val="21"/>
                <w:highlight w:val="none"/>
              </w:rPr>
              <w:t>分：未发生任何事故、事件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eastAsia"/>
                <w:color w:val="auto"/>
                <w:szCs w:val="21"/>
                <w:highlight w:val="none"/>
              </w:rPr>
            </w:pPr>
            <w:r>
              <w:rPr>
                <w:rFonts w:hint="eastAsia"/>
                <w:color w:val="auto"/>
                <w:szCs w:val="21"/>
                <w:highlight w:val="none"/>
                <w:lang w:val="en-US" w:eastAsia="zh-CN"/>
              </w:rPr>
              <w:t>15</w:t>
            </w:r>
            <w:r>
              <w:rPr>
                <w:rFonts w:hint="eastAsia"/>
                <w:color w:val="auto"/>
                <w:szCs w:val="21"/>
                <w:highlight w:val="none"/>
              </w:rPr>
              <w:t>分：发生D</w:t>
            </w:r>
            <w:r>
              <w:rPr>
                <w:rFonts w:hint="eastAsia"/>
                <w:color w:val="auto"/>
                <w:szCs w:val="21"/>
                <w:highlight w:val="none"/>
                <w:lang w:val="en-US" w:eastAsia="zh-CN"/>
              </w:rPr>
              <w:t>级</w:t>
            </w:r>
            <w:r>
              <w:rPr>
                <w:rFonts w:hint="eastAsia"/>
                <w:color w:val="auto"/>
                <w:szCs w:val="21"/>
                <w:highlight w:val="none"/>
              </w:rPr>
              <w:t>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Merge w:val="continue"/>
            <w:noWrap w:val="0"/>
            <w:vAlign w:val="center"/>
          </w:tcPr>
          <w:p>
            <w:pPr>
              <w:jc w:val="left"/>
              <w:rPr>
                <w:color w:val="auto"/>
                <w:szCs w:val="21"/>
                <w:highlight w:val="none"/>
              </w:rPr>
            </w:pPr>
          </w:p>
        </w:tc>
        <w:tc>
          <w:tcPr>
            <w:tcW w:w="3406" w:type="dxa"/>
            <w:noWrap w:val="0"/>
            <w:vAlign w:val="center"/>
          </w:tcPr>
          <w:p>
            <w:pPr>
              <w:pStyle w:val="2"/>
              <w:adjustRightInd w:val="0"/>
              <w:snapToGrid w:val="0"/>
              <w:spacing w:line="360" w:lineRule="auto"/>
              <w:ind w:left="0" w:leftChars="0" w:firstLine="0" w:firstLineChars="0"/>
              <w:jc w:val="left"/>
              <w:rPr>
                <w:rFonts w:hint="default"/>
                <w:color w:val="auto"/>
                <w:szCs w:val="21"/>
                <w:highlight w:val="none"/>
                <w:lang w:val="en-US" w:eastAsia="zh-CN"/>
              </w:rPr>
            </w:pPr>
            <w:r>
              <w:rPr>
                <w:rFonts w:hint="eastAsia"/>
                <w:color w:val="auto"/>
                <w:szCs w:val="21"/>
                <w:highlight w:val="none"/>
                <w:lang w:val="en-US" w:eastAsia="zh-CN"/>
              </w:rPr>
              <w:t>0分：发生C级事故、事件</w:t>
            </w:r>
          </w:p>
        </w:tc>
        <w:tc>
          <w:tcPr>
            <w:tcW w:w="1326" w:type="dxa"/>
            <w:noWrap w:val="0"/>
            <w:vAlign w:val="center"/>
          </w:tcPr>
          <w:p>
            <w:pPr>
              <w:jc w:val="center"/>
              <w:rPr>
                <w:color w:val="auto"/>
                <w:szCs w:val="21"/>
                <w:highlight w:val="none"/>
              </w:rPr>
            </w:pPr>
          </w:p>
        </w:tc>
        <w:tc>
          <w:tcPr>
            <w:tcW w:w="236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1" w:type="dxa"/>
            <w:gridSpan w:val="2"/>
            <w:noWrap w:val="0"/>
            <w:vAlign w:val="center"/>
          </w:tcPr>
          <w:p>
            <w:pPr>
              <w:pStyle w:val="2"/>
              <w:adjustRightInd w:val="0"/>
              <w:snapToGrid w:val="0"/>
              <w:spacing w:line="360" w:lineRule="auto"/>
              <w:ind w:firstLine="0"/>
              <w:jc w:val="center"/>
              <w:rPr>
                <w:rFonts w:hint="eastAsia"/>
                <w:color w:val="auto"/>
                <w:szCs w:val="21"/>
                <w:highlight w:val="none"/>
              </w:rPr>
            </w:pPr>
            <w:r>
              <w:rPr>
                <w:rFonts w:hint="eastAsia"/>
                <w:color w:val="auto"/>
                <w:szCs w:val="21"/>
                <w:highlight w:val="none"/>
              </w:rPr>
              <w:t>合计：</w:t>
            </w:r>
          </w:p>
        </w:tc>
        <w:tc>
          <w:tcPr>
            <w:tcW w:w="3693" w:type="dxa"/>
            <w:gridSpan w:val="2"/>
            <w:noWrap w:val="0"/>
            <w:vAlign w:val="center"/>
          </w:tcPr>
          <w:p>
            <w:pPr>
              <w:jc w:val="center"/>
              <w:rPr>
                <w:color w:val="auto"/>
                <w:szCs w:val="21"/>
                <w:highlight w:val="none"/>
              </w:rPr>
            </w:pPr>
          </w:p>
        </w:tc>
      </w:tr>
    </w:tbl>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p>
      <w:pPr>
        <w:pStyle w:val="2"/>
        <w:adjustRightInd w:val="0"/>
        <w:snapToGrid w:val="0"/>
        <w:spacing w:line="360" w:lineRule="auto"/>
        <w:ind w:firstLine="0"/>
        <w:jc w:val="left"/>
        <w:rPr>
          <w:color w:val="auto"/>
          <w:sz w:val="22"/>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2040"/>
        <w:gridCol w:w="132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noWrap w:val="0"/>
            <w:vAlign w:val="top"/>
          </w:tcPr>
          <w:p>
            <w:pPr>
              <w:jc w:val="center"/>
              <w:rPr>
                <w:color w:val="auto"/>
                <w:szCs w:val="21"/>
                <w:highlight w:val="none"/>
              </w:rPr>
            </w:pPr>
            <w:r>
              <w:rPr>
                <w:rFonts w:hint="eastAsia"/>
                <w:color w:val="auto"/>
                <w:szCs w:val="21"/>
                <w:highlight w:val="none"/>
              </w:rPr>
              <w:t>HSE绩效结算表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考核项目</w:t>
            </w:r>
          </w:p>
        </w:tc>
        <w:tc>
          <w:tcPr>
            <w:tcW w:w="2040" w:type="dxa"/>
            <w:noWrap w:val="0"/>
            <w:vAlign w:val="center"/>
          </w:tcPr>
          <w:p>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扣合同总金额比例</w:t>
            </w:r>
          </w:p>
        </w:tc>
        <w:tc>
          <w:tcPr>
            <w:tcW w:w="1327"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扣除</w:t>
            </w:r>
          </w:p>
        </w:tc>
        <w:tc>
          <w:tcPr>
            <w:tcW w:w="2131"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结果说明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HSE绩效评分表90分及以上</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0%</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HSE绩效评分表75分至89分</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1%</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HSE绩效评分表60分至74分</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2.5%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left="0" w:leftChars="0" w:firstLine="0" w:firstLineChars="0"/>
              <w:jc w:val="center"/>
              <w:rPr>
                <w:color w:val="auto"/>
                <w:szCs w:val="21"/>
                <w:highlight w:val="none"/>
              </w:rPr>
            </w:pPr>
            <w:r>
              <w:rPr>
                <w:rFonts w:hint="eastAsia"/>
                <w:color w:val="auto"/>
                <w:szCs w:val="21"/>
                <w:highlight w:val="none"/>
              </w:rPr>
              <w:t>HSE绩效评分表60分以下</w:t>
            </w:r>
          </w:p>
        </w:tc>
        <w:tc>
          <w:tcPr>
            <w:tcW w:w="2040" w:type="dxa"/>
            <w:noWrap w:val="0"/>
            <w:vAlign w:val="center"/>
          </w:tcPr>
          <w:p>
            <w:pPr>
              <w:pStyle w:val="2"/>
              <w:adjustRightInd w:val="0"/>
              <w:snapToGrid w:val="0"/>
              <w:spacing w:line="360" w:lineRule="auto"/>
              <w:ind w:firstLine="0"/>
              <w:jc w:val="center"/>
              <w:rPr>
                <w:color w:val="auto"/>
                <w:szCs w:val="21"/>
                <w:highlight w:val="none"/>
              </w:rPr>
            </w:pPr>
            <w:r>
              <w:rPr>
                <w:rFonts w:hint="eastAsia"/>
                <w:color w:val="auto"/>
                <w:szCs w:val="21"/>
                <w:highlight w:val="none"/>
              </w:rPr>
              <w:t>5%</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4" w:type="dxa"/>
            <w:noWrap w:val="0"/>
            <w:vAlign w:val="center"/>
          </w:tcPr>
          <w:p>
            <w:pPr>
              <w:pStyle w:val="2"/>
              <w:adjustRightInd w:val="0"/>
              <w:snapToGrid w:val="0"/>
              <w:spacing w:line="360" w:lineRule="auto"/>
              <w:ind w:firstLine="0" w:firstLineChars="0"/>
              <w:jc w:val="center"/>
              <w:rPr>
                <w:color w:val="auto"/>
                <w:szCs w:val="21"/>
                <w:highlight w:val="none"/>
              </w:rPr>
            </w:pPr>
            <w:r>
              <w:rPr>
                <w:rFonts w:hint="eastAsia"/>
                <w:color w:val="auto"/>
                <w:szCs w:val="21"/>
                <w:highlight w:val="none"/>
              </w:rPr>
              <w:t>因承包商原因造成公司受到国家或地方执法部门处罚</w:t>
            </w:r>
          </w:p>
        </w:tc>
        <w:tc>
          <w:tcPr>
            <w:tcW w:w="2040" w:type="dxa"/>
            <w:noWrap w:val="0"/>
            <w:vAlign w:val="center"/>
          </w:tcPr>
          <w:p>
            <w:pPr>
              <w:pStyle w:val="2"/>
              <w:adjustRightInd w:val="0"/>
              <w:snapToGrid w:val="0"/>
              <w:spacing w:line="360" w:lineRule="auto"/>
              <w:ind w:left="0" w:leftChars="0" w:firstLine="0" w:firstLineChars="0"/>
              <w:jc w:val="left"/>
              <w:rPr>
                <w:color w:val="auto"/>
                <w:szCs w:val="21"/>
                <w:highlight w:val="none"/>
              </w:rPr>
            </w:pP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并承担罚款，如处罚导致合同无法执行，扣除100%并解除合同</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4" w:type="dxa"/>
            <w:gridSpan w:val="2"/>
            <w:noWrap w:val="0"/>
            <w:vAlign w:val="center"/>
          </w:tcPr>
          <w:p>
            <w:pPr>
              <w:pStyle w:val="2"/>
              <w:adjustRightInd w:val="0"/>
              <w:snapToGrid w:val="0"/>
              <w:spacing w:line="360" w:lineRule="auto"/>
              <w:ind w:firstLine="0" w:firstLineChars="0"/>
              <w:jc w:val="center"/>
              <w:rPr>
                <w:rFonts w:hint="eastAsia"/>
                <w:color w:val="auto"/>
                <w:szCs w:val="21"/>
                <w:highlight w:val="none"/>
              </w:rPr>
            </w:pPr>
            <w:r>
              <w:rPr>
                <w:rFonts w:hint="eastAsia"/>
                <w:color w:val="auto"/>
                <w:szCs w:val="21"/>
                <w:highlight w:val="none"/>
              </w:rPr>
              <w:t>合计：</w:t>
            </w:r>
          </w:p>
        </w:tc>
        <w:tc>
          <w:tcPr>
            <w:tcW w:w="1327" w:type="dxa"/>
            <w:noWrap w:val="0"/>
            <w:vAlign w:val="center"/>
          </w:tcPr>
          <w:p>
            <w:pPr>
              <w:jc w:val="center"/>
              <w:rPr>
                <w:color w:val="auto"/>
                <w:szCs w:val="21"/>
                <w:highlight w:val="none"/>
              </w:rPr>
            </w:pPr>
          </w:p>
        </w:tc>
        <w:tc>
          <w:tcPr>
            <w:tcW w:w="2131"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8522" w:type="dxa"/>
            <w:gridSpan w:val="4"/>
            <w:noWrap w:val="0"/>
            <w:vAlign w:val="center"/>
          </w:tcPr>
          <w:p>
            <w:pPr>
              <w:pStyle w:val="2"/>
              <w:adjustRightInd w:val="0"/>
              <w:snapToGrid w:val="0"/>
              <w:spacing w:line="360" w:lineRule="auto"/>
              <w:ind w:firstLine="0" w:firstLineChars="0"/>
              <w:jc w:val="left"/>
              <w:rPr>
                <w:rFonts w:hint="eastAsia"/>
                <w:color w:val="auto"/>
                <w:szCs w:val="21"/>
                <w:highlight w:val="none"/>
              </w:rPr>
            </w:pPr>
            <w:r>
              <w:rPr>
                <w:rFonts w:hint="eastAsia"/>
                <w:color w:val="auto"/>
                <w:szCs w:val="21"/>
                <w:highlight w:val="none"/>
              </w:rPr>
              <w:t>承包商改进建议：</w:t>
            </w:r>
          </w:p>
          <w:p>
            <w:pPr>
              <w:pStyle w:val="2"/>
              <w:adjustRightInd w:val="0"/>
              <w:snapToGrid w:val="0"/>
              <w:spacing w:line="360" w:lineRule="auto"/>
              <w:ind w:firstLine="0"/>
              <w:jc w:val="left"/>
              <w:rPr>
                <w:rFonts w:hint="eastAsia"/>
                <w:color w:val="auto"/>
                <w:szCs w:val="21"/>
                <w:highlight w:val="none"/>
              </w:rPr>
            </w:pPr>
          </w:p>
          <w:p>
            <w:pPr>
              <w:pStyle w:val="2"/>
              <w:adjustRightInd w:val="0"/>
              <w:snapToGrid w:val="0"/>
              <w:spacing w:line="360" w:lineRule="auto"/>
              <w:ind w:firstLine="0"/>
              <w:jc w:val="left"/>
              <w:rPr>
                <w:rFonts w:hint="eastAsia"/>
                <w:color w:val="auto"/>
                <w:szCs w:val="21"/>
                <w:highlight w:val="none"/>
              </w:rPr>
            </w:pPr>
          </w:p>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522" w:type="dxa"/>
            <w:gridSpan w:val="4"/>
            <w:noWrap w:val="0"/>
            <w:vAlign w:val="center"/>
          </w:tcPr>
          <w:p>
            <w:pPr>
              <w:jc w:val="left"/>
              <w:rPr>
                <w:color w:val="auto"/>
                <w:szCs w:val="21"/>
                <w:highlight w:val="none"/>
              </w:rPr>
            </w:pPr>
            <w:r>
              <w:rPr>
                <w:rFonts w:hint="eastAsia"/>
                <w:color w:val="auto"/>
                <w:szCs w:val="21"/>
                <w:highlight w:val="none"/>
                <w:lang w:val="en-US" w:eastAsia="zh-CN"/>
              </w:rPr>
              <w:t>项目负责人</w:t>
            </w:r>
            <w:r>
              <w:rPr>
                <w:color w:val="auto"/>
                <w:szCs w:val="21"/>
                <w:highlight w:val="none"/>
              </w:rPr>
              <w:t>（签字）：</w:t>
            </w:r>
          </w:p>
        </w:tc>
      </w:tr>
      <w:bookmarkEnd w:id="496"/>
      <w:bookmarkEnd w:id="497"/>
      <w:bookmarkEnd w:id="498"/>
    </w:tbl>
    <w:p>
      <w:pPr>
        <w:rPr>
          <w:color w:val="auto"/>
          <w:highlight w:val="none"/>
        </w:rPr>
      </w:pPr>
      <w:r>
        <w:rPr>
          <w:color w:val="auto"/>
          <w:highlight w:val="none"/>
        </w:rPr>
        <w:br w:type="page"/>
      </w:r>
    </w:p>
    <w:p>
      <w:pPr>
        <w:pStyle w:val="67"/>
        <w:numPr>
          <w:ilvl w:val="0"/>
          <w:numId w:val="0"/>
        </w:numPr>
        <w:spacing w:line="360" w:lineRule="auto"/>
        <w:outlineLvl w:val="1"/>
        <w:rPr>
          <w:rFonts w:hint="default" w:ascii="黑体" w:hAnsi="黑体" w:eastAsia="黑体" w:cs="黑体"/>
          <w:color w:val="auto"/>
          <w:sz w:val="32"/>
          <w:szCs w:val="32"/>
          <w:highlight w:val="none"/>
          <w:lang w:val="en-US" w:eastAsia="zh-CN"/>
        </w:rPr>
      </w:pPr>
      <w:bookmarkStart w:id="499" w:name="_Toc4902"/>
      <w:bookmarkStart w:id="500" w:name="_Toc16917"/>
      <w:bookmarkStart w:id="501" w:name="_Toc6883"/>
      <w:bookmarkStart w:id="502" w:name="_Toc28697"/>
      <w:bookmarkStart w:id="503" w:name="_Toc8902"/>
      <w:bookmarkStart w:id="504" w:name="_Toc6308"/>
      <w:bookmarkStart w:id="505" w:name="_Toc32334"/>
      <w:r>
        <w:rPr>
          <w:rFonts w:hint="eastAsia" w:ascii="黑体" w:hAnsi="黑体" w:eastAsia="黑体" w:cs="黑体"/>
          <w:color w:val="auto"/>
          <w:sz w:val="32"/>
          <w:szCs w:val="32"/>
          <w:highlight w:val="none"/>
          <w:lang w:val="en-US" w:eastAsia="zh-CN"/>
        </w:rPr>
        <w:t>附件3“三违”行为违约扣款及记分标准表</w:t>
      </w:r>
      <w:bookmarkEnd w:id="499"/>
      <w:bookmarkEnd w:id="500"/>
      <w:bookmarkEnd w:id="501"/>
      <w:bookmarkEnd w:id="502"/>
      <w:bookmarkEnd w:id="503"/>
      <w:bookmarkEnd w:id="504"/>
      <w:bookmarkEnd w:id="505"/>
    </w:p>
    <w:p>
      <w:pPr>
        <w:pStyle w:val="54"/>
        <w:jc w:val="center"/>
        <w:rPr>
          <w:rFonts w:hint="eastAsia" w:ascii="宋体" w:hAnsi="宋体"/>
          <w:b/>
          <w:color w:val="auto"/>
          <w:szCs w:val="21"/>
          <w:highlight w:val="none"/>
        </w:rPr>
      </w:pPr>
      <w:r>
        <w:rPr>
          <w:rFonts w:hint="eastAsia" w:ascii="方正小标宋简体" w:hAnsi="方正小标宋简体" w:eastAsia="方正小标宋简体" w:cs="方正小标宋简体"/>
          <w:b w:val="0"/>
          <w:bCs w:val="0"/>
          <w:color w:val="auto"/>
          <w:sz w:val="44"/>
          <w:szCs w:val="44"/>
          <w:highlight w:val="none"/>
        </w:rPr>
        <w:t>“三违”行为违约扣款及记分标准表</w:t>
      </w:r>
    </w:p>
    <w:tbl>
      <w:tblPr>
        <w:tblStyle w:val="28"/>
        <w:tblpPr w:leftFromText="180" w:rightFromText="180" w:vertAnchor="text" w:horzAnchor="page" w:tblpX="1665" w:tblpY="25"/>
        <w:tblOverlap w:val="never"/>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4436"/>
        <w:gridCol w:w="1097"/>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09" w:type="dxa"/>
            <w:shd w:val="clear" w:color="auto" w:fill="auto"/>
            <w:noWrap w:val="0"/>
            <w:vAlign w:val="center"/>
          </w:tcPr>
          <w:p>
            <w:pPr>
              <w:jc w:val="center"/>
              <w:rPr>
                <w:b/>
                <w:color w:val="auto"/>
                <w:highlight w:val="none"/>
              </w:rPr>
            </w:pPr>
            <w:r>
              <w:rPr>
                <w:rFonts w:hint="eastAsia"/>
                <w:b/>
                <w:color w:val="auto"/>
                <w:highlight w:val="none"/>
              </w:rPr>
              <w:t>序号</w:t>
            </w:r>
          </w:p>
        </w:tc>
        <w:tc>
          <w:tcPr>
            <w:tcW w:w="851" w:type="dxa"/>
            <w:vMerge w:val="restart"/>
            <w:shd w:val="clear" w:color="auto" w:fill="auto"/>
            <w:noWrap w:val="0"/>
            <w:vAlign w:val="center"/>
          </w:tcPr>
          <w:p>
            <w:pPr>
              <w:jc w:val="center"/>
              <w:rPr>
                <w:b/>
                <w:color w:val="auto"/>
                <w:highlight w:val="none"/>
              </w:rPr>
            </w:pPr>
            <w:r>
              <w:rPr>
                <w:rFonts w:hint="eastAsia"/>
                <w:b/>
                <w:color w:val="auto"/>
                <w:highlight w:val="none"/>
              </w:rPr>
              <w:t>等级</w:t>
            </w:r>
          </w:p>
        </w:tc>
        <w:tc>
          <w:tcPr>
            <w:tcW w:w="4436" w:type="dxa"/>
            <w:shd w:val="clear" w:color="auto" w:fill="auto"/>
            <w:noWrap w:val="0"/>
            <w:vAlign w:val="center"/>
          </w:tcPr>
          <w:p>
            <w:pPr>
              <w:jc w:val="center"/>
              <w:rPr>
                <w:b/>
                <w:color w:val="auto"/>
                <w:highlight w:val="none"/>
              </w:rPr>
            </w:pPr>
            <w:r>
              <w:rPr>
                <w:rFonts w:hint="eastAsia"/>
                <w:b/>
                <w:color w:val="auto"/>
                <w:highlight w:val="none"/>
              </w:rPr>
              <w:t>考核项目</w:t>
            </w:r>
          </w:p>
        </w:tc>
        <w:tc>
          <w:tcPr>
            <w:tcW w:w="1097"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扣款标准</w:t>
            </w:r>
          </w:p>
        </w:tc>
        <w:tc>
          <w:tcPr>
            <w:tcW w:w="1183" w:type="dxa"/>
            <w:shd w:val="clear" w:color="auto" w:fill="auto"/>
            <w:noWrap w:val="0"/>
            <w:vAlign w:val="center"/>
          </w:tcPr>
          <w:p>
            <w:pPr>
              <w:jc w:val="center"/>
              <w:rPr>
                <w:rFonts w:hint="eastAsia" w:ascii="Times New Roman" w:hAnsi="Times New Roman" w:eastAsia="宋体" w:cs="Times New Roman"/>
                <w:b/>
                <w:color w:val="auto"/>
                <w:kern w:val="2"/>
                <w:sz w:val="21"/>
                <w:szCs w:val="24"/>
                <w:highlight w:val="none"/>
                <w:lang w:val="en-US" w:eastAsia="zh-CN" w:bidi="ar-SA"/>
              </w:rPr>
            </w:pPr>
            <w:r>
              <w:rPr>
                <w:rFonts w:hint="eastAsia"/>
                <w:b/>
                <w:color w:val="auto"/>
                <w:highlight w:val="none"/>
              </w:rPr>
              <w:t>记分标准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rPr>
                <w:color w:val="auto"/>
                <w:highlight w:val="none"/>
              </w:rPr>
            </w:pPr>
            <w:r>
              <w:rPr>
                <w:rFonts w:hint="eastAsia"/>
                <w:color w:val="auto"/>
                <w:highlight w:val="none"/>
              </w:rPr>
              <w:t>作业人员进入现场前未按要求进行三级安全教育及办理入场证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作业人员未达到岗位所需健康标准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作业人员（含新工人、三项岗位人员及特种设备作业人员）未经安全培训考试合格，未取得相应有效的操作证和特种作业证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未履行车辆进入审批程序</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施工车辆未经允许进入禁行区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驾驶员违章驾驶（包括超速、超载、不系安全带和驾驶过程拨打手机等）、或驾驶带病车辆及违规人货混载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机动车辆未按规定统一停放，未按规定路线行驶</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不服从安全保卫人员管理或带领闲杂人员、宠物进入生产区域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未经允许携带烟火进入施工现场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未按规定统一着装，并正确佩戴有效劳保用品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color w:val="auto"/>
                <w:highlight w:val="none"/>
              </w:rPr>
              <w:t>在装置等危险区域内嬉戏、打闹，或在危险作业区内无故停留</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使用不符合相关健康安全环保要求的作业工器具和设备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未按要求办理水、电、气需求申请，或未签订水、电、气使用协议，或乱接、私接水、电、气源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4"/>
              <w:spacing w:line="280" w:lineRule="exact"/>
              <w:rPr>
                <w:rFonts w:ascii="宋体" w:hAnsi="宋体"/>
                <w:color w:val="auto"/>
                <w:szCs w:val="21"/>
                <w:highlight w:val="none"/>
              </w:rPr>
            </w:pPr>
            <w:r>
              <w:rPr>
                <w:rFonts w:hint="eastAsia" w:ascii="宋体" w:hAnsi="宋体"/>
                <w:color w:val="auto"/>
                <w:szCs w:val="21"/>
                <w:highlight w:val="none"/>
              </w:rPr>
              <w:t>施工现场未按要求配备足够完好的应急救护器具</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作业前未进行作业危害性辨识分析（JHA）及落实相应安全措施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施工作业负责人未在作业前对作业人员进行安全交底或安全提示</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设备安装及检维修未按技术标准和规定程序进行施工、检查、验收、移交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现场交叉作业时未明确各自安全职责和遵守相关安全规定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19</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未按要求办理相关作业票证而擅自作业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20</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作业许可证填写不规范</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21</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危险区域（例如坑、沟、井、搭/拆架子等）或风险作业（例如吊装、动土、断路等）未采取防护或隔离措施，未设置警示标志等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22</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未按管理要求办理相关手续，私自搭接或变更使用临时用电</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shd w:val="clear" w:color="auto" w:fill="auto"/>
            <w:noWrap w:val="0"/>
            <w:vAlign w:val="center"/>
          </w:tcPr>
          <w:p>
            <w:pPr>
              <w:jc w:val="center"/>
              <w:rPr>
                <w:color w:val="auto"/>
                <w:highlight w:val="none"/>
              </w:rPr>
            </w:pPr>
            <w:r>
              <w:rPr>
                <w:rFonts w:hint="eastAsia"/>
                <w:color w:val="auto"/>
                <w:highlight w:val="none"/>
              </w:rPr>
              <w:t>23</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在进行打磨、电气焊等有火花飞溅作业，酸碱液体作业及高压水、气体作业时未按要求佩戴护目镜等劳动保护用品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noWrap w:val="0"/>
            <w:vAlign w:val="center"/>
          </w:tcPr>
          <w:p>
            <w:pPr>
              <w:jc w:val="center"/>
              <w:rPr>
                <w:color w:val="auto"/>
                <w:highlight w:val="none"/>
              </w:rPr>
            </w:pPr>
            <w:r>
              <w:rPr>
                <w:rFonts w:hint="eastAsia"/>
                <w:color w:val="auto"/>
                <w:highlight w:val="none"/>
              </w:rPr>
              <w:t>24</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在粉尘场所作业，未按要求正确佩戴防尘口罩等劳动保护用品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25</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在高噪音场所（大于等于85dB）未按要求正确佩戴护耳器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26</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5"/>
              <w:rPr>
                <w:rFonts w:ascii="Calibri" w:hAnsi="Calibri"/>
                <w:color w:val="auto"/>
                <w:kern w:val="2"/>
                <w:szCs w:val="22"/>
                <w:highlight w:val="none"/>
              </w:rPr>
            </w:pPr>
            <w:r>
              <w:rPr>
                <w:rFonts w:hint="eastAsia" w:ascii="Calibri" w:hAnsi="Calibri"/>
                <w:color w:val="auto"/>
                <w:kern w:val="2"/>
                <w:szCs w:val="22"/>
                <w:highlight w:val="none"/>
              </w:rPr>
              <w:t>未经允许触动正在运行中的仪器、仪表、电器开关、阀门、管线等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27</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top"/>
          </w:tcPr>
          <w:p>
            <w:pPr>
              <w:pStyle w:val="55"/>
              <w:rPr>
                <w:rFonts w:ascii="Calibri" w:hAnsi="Calibri"/>
                <w:color w:val="auto"/>
                <w:kern w:val="2"/>
                <w:szCs w:val="22"/>
                <w:highlight w:val="none"/>
              </w:rPr>
            </w:pPr>
            <w:r>
              <w:rPr>
                <w:rFonts w:hint="eastAsia" w:ascii="Calibri" w:hAnsi="Calibri"/>
                <w:color w:val="auto"/>
                <w:kern w:val="2"/>
                <w:szCs w:val="22"/>
                <w:highlight w:val="none"/>
              </w:rPr>
              <w:t>作业过程中踩踏设备、管线及保温设施</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09" w:type="dxa"/>
            <w:shd w:val="clear" w:color="auto" w:fill="auto"/>
            <w:noWrap w:val="0"/>
            <w:vAlign w:val="center"/>
          </w:tcPr>
          <w:p>
            <w:pPr>
              <w:jc w:val="center"/>
              <w:rPr>
                <w:color w:val="auto"/>
                <w:highlight w:val="none"/>
              </w:rPr>
            </w:pPr>
            <w:r>
              <w:rPr>
                <w:rFonts w:hint="eastAsia"/>
                <w:color w:val="auto"/>
                <w:highlight w:val="none"/>
              </w:rPr>
              <w:t>28</w:t>
            </w:r>
          </w:p>
        </w:tc>
        <w:tc>
          <w:tcPr>
            <w:tcW w:w="851" w:type="dxa"/>
            <w:vMerge w:val="continue"/>
            <w:shd w:val="clear" w:color="auto" w:fill="auto"/>
            <w:noWrap w:val="0"/>
            <w:vAlign w:val="center"/>
          </w:tcPr>
          <w:p>
            <w:pPr>
              <w:jc w:val="center"/>
              <w:rPr>
                <w:color w:val="auto"/>
                <w:highlight w:val="none"/>
              </w:rPr>
            </w:pPr>
          </w:p>
        </w:tc>
        <w:tc>
          <w:tcPr>
            <w:tcW w:w="4436" w:type="dxa"/>
            <w:shd w:val="clear" w:color="auto" w:fill="auto"/>
            <w:noWrap w:val="0"/>
            <w:vAlign w:val="center"/>
          </w:tcPr>
          <w:p>
            <w:pPr>
              <w:pStyle w:val="55"/>
              <w:rPr>
                <w:rFonts w:ascii="Calibri" w:hAnsi="Calibri"/>
                <w:color w:val="auto"/>
                <w:kern w:val="2"/>
                <w:szCs w:val="22"/>
                <w:highlight w:val="none"/>
              </w:rPr>
            </w:pPr>
            <w:r>
              <w:rPr>
                <w:rFonts w:hint="eastAsia" w:ascii="Calibri" w:hAnsi="Calibri"/>
                <w:color w:val="auto"/>
                <w:kern w:val="2"/>
                <w:szCs w:val="22"/>
                <w:highlight w:val="none"/>
              </w:rPr>
              <w:t>未经强度核算和许可，利用设备、管道及脚手架等设施作为支点进行吊装作业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29</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一般</w:t>
            </w:r>
          </w:p>
        </w:tc>
        <w:tc>
          <w:tcPr>
            <w:tcW w:w="4436" w:type="dxa"/>
            <w:shd w:val="clear" w:color="auto" w:fill="auto"/>
            <w:noWrap w:val="0"/>
            <w:vAlign w:val="top"/>
          </w:tcPr>
          <w:p>
            <w:pPr>
              <w:pStyle w:val="55"/>
              <w:rPr>
                <w:color w:val="auto"/>
                <w:highlight w:val="none"/>
              </w:rPr>
            </w:pPr>
            <w:r>
              <w:rPr>
                <w:rFonts w:hint="eastAsia" w:ascii="Calibri" w:hAnsi="Calibri"/>
                <w:color w:val="auto"/>
                <w:kern w:val="2"/>
                <w:szCs w:val="22"/>
                <w:highlight w:val="none"/>
              </w:rPr>
              <w:t>施工作业现场用汽油或其它易燃溶剂擦洗机器、工具、配件、衣物等</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不按公司要求摆放施工机具、物品</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4"/>
              <w:spacing w:line="280" w:lineRule="exact"/>
              <w:rPr>
                <w:rFonts w:ascii="宋体" w:hAnsi="宋体"/>
                <w:color w:val="auto"/>
                <w:szCs w:val="21"/>
                <w:highlight w:val="none"/>
              </w:rPr>
            </w:pPr>
            <w:r>
              <w:rPr>
                <w:rFonts w:hint="eastAsia" w:ascii="宋体" w:hAnsi="宋体"/>
                <w:color w:val="auto"/>
                <w:szCs w:val="21"/>
                <w:highlight w:val="none"/>
              </w:rPr>
              <w:t>未经安全管理人员允许进入与施工作业无关的危险场所</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4"/>
              <w:spacing w:line="280" w:lineRule="exact"/>
              <w:rPr>
                <w:rFonts w:ascii="宋体" w:hAnsi="宋体"/>
                <w:color w:val="auto"/>
                <w:szCs w:val="21"/>
                <w:highlight w:val="none"/>
              </w:rPr>
            </w:pPr>
            <w:r>
              <w:rPr>
                <w:rFonts w:hint="eastAsia"/>
                <w:color w:val="auto"/>
                <w:highlight w:val="none"/>
              </w:rPr>
              <w:t>脚手架未按规定搭设、挂牌、验收、使用和管理，私自移动或拆装脚手架构件及跳板</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4"/>
              <w:spacing w:line="280" w:lineRule="exact"/>
              <w:rPr>
                <w:rFonts w:ascii="宋体" w:hAnsi="宋体"/>
                <w:color w:val="auto"/>
                <w:szCs w:val="21"/>
                <w:highlight w:val="none"/>
              </w:rPr>
            </w:pPr>
            <w:r>
              <w:rPr>
                <w:rFonts w:hint="eastAsia"/>
                <w:color w:val="auto"/>
                <w:highlight w:val="none"/>
              </w:rPr>
              <w:t>使用非载人电梯和违章搭乘起重机械</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监护人员擅自脱岗、睡岗，未按要求进行监护</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工作时间从事与本职工作无关的事情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无故拆除或调整安全装置，导致安全装置失去作用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在易燃易爆场所使用非防爆手机、相机等电子设备</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其他违反有关安全管理规定、作业规程和劳动纪律，情节较轻</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较严重</w:t>
            </w:r>
          </w:p>
        </w:tc>
        <w:tc>
          <w:tcPr>
            <w:tcW w:w="4436" w:type="dxa"/>
            <w:shd w:val="clear" w:color="auto" w:fill="auto"/>
            <w:noWrap w:val="0"/>
            <w:vAlign w:val="top"/>
          </w:tcPr>
          <w:p>
            <w:pPr>
              <w:rPr>
                <w:color w:val="auto"/>
                <w:highlight w:val="none"/>
              </w:rPr>
            </w:pPr>
            <w:r>
              <w:rPr>
                <w:rFonts w:hint="eastAsia"/>
                <w:color w:val="auto"/>
                <w:highlight w:val="none"/>
              </w:rPr>
              <w:t>在禁烟区内吸烟</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班中饮酒或酒后作业、驾车</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进入甲、乙类防火区（危险区域）车辆未加装阻火器</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未按规定设置安全生产管理机构或配备具有相应资质的各级专或兼职安全管理人员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攀、坐不安全位置（平台护栏、吊车吊钩等高处可移动部位）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机器转动时，进行加油、修理、检查、清扫等工作</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pStyle w:val="54"/>
              <w:spacing w:line="280" w:lineRule="exact"/>
              <w:rPr>
                <w:rFonts w:ascii="宋体" w:hAnsi="宋体"/>
                <w:color w:val="auto"/>
                <w:szCs w:val="21"/>
                <w:highlight w:val="none"/>
              </w:rPr>
            </w:pPr>
            <w:r>
              <w:rPr>
                <w:rFonts w:hint="eastAsia" w:ascii="宋体" w:hAnsi="宋体"/>
                <w:color w:val="auto"/>
                <w:szCs w:val="21"/>
                <w:highlight w:val="none"/>
              </w:rPr>
              <w:t>装束和劳保穿戴不符合在有外露旋转部件的设备旁作业规定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300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pPr>
              <w:jc w:val="center"/>
              <w:rPr>
                <w:color w:val="auto"/>
                <w:highlight w:val="none"/>
              </w:rPr>
            </w:pPr>
            <w:r>
              <w:rPr>
                <w:rFonts w:hint="eastAsia"/>
                <w:color w:val="auto"/>
                <w:highlight w:val="none"/>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从事高风险作业（除动火和进入受限空间外）未按要求办理作业许可证的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登高作业未系安全带或未按要求设置安全防护网</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监护人员不在，擅自进行作业的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500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ascii="宋体" w:hAnsi="宋体"/>
                <w:color w:val="auto"/>
                <w:szCs w:val="21"/>
                <w:highlight w:val="none"/>
              </w:rPr>
            </w:pPr>
            <w:r>
              <w:rPr>
                <w:rFonts w:hint="eastAsia" w:ascii="宋体" w:hAnsi="宋体"/>
                <w:color w:val="auto"/>
                <w:szCs w:val="21"/>
                <w:highlight w:val="none"/>
              </w:rPr>
              <w:t>未按规范及管理制度的相关要求私自进行探伤等放射性作业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ascii="宋体" w:hAnsi="宋体"/>
                <w:color w:val="auto"/>
                <w:szCs w:val="21"/>
                <w:highlight w:val="none"/>
              </w:rPr>
              <w:t>未按要求对施工过程产生的废物进行分类、收集和处理</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800</w:t>
            </w:r>
          </w:p>
        </w:tc>
        <w:tc>
          <w:tcPr>
            <w:tcW w:w="1183" w:type="dxa"/>
            <w:shd w:val="clear" w:color="auto" w:fill="auto"/>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shd w:val="clear" w:color="auto" w:fill="auto"/>
            <w:noWrap w:val="0"/>
            <w:vAlign w:val="center"/>
          </w:tcPr>
          <w:p>
            <w:pPr>
              <w:jc w:val="center"/>
              <w:rPr>
                <w:color w:val="auto"/>
                <w:highlight w:val="none"/>
              </w:rPr>
            </w:pPr>
            <w:r>
              <w:rPr>
                <w:rFonts w:hint="eastAsia"/>
                <w:color w:val="auto"/>
                <w:highlight w:val="none"/>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其他违反有关安全管理规定、作业规程和劳动纪律，情节较严重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w:t>
            </w:r>
            <w:r>
              <w:rPr>
                <w:rFonts w:hint="eastAsia"/>
                <w:color w:val="auto"/>
                <w:highlight w:val="none"/>
              </w:rPr>
              <w:t>～</w:t>
            </w:r>
            <w:r>
              <w:rPr>
                <w:rFonts w:hint="eastAsia"/>
                <w:color w:val="auto"/>
                <w:highlight w:val="none"/>
                <w:lang w:val="en-US" w:eastAsia="zh-CN"/>
              </w:rPr>
              <w:t>2000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1</w:t>
            </w:r>
          </w:p>
        </w:tc>
        <w:tc>
          <w:tcPr>
            <w:tcW w:w="851" w:type="dxa"/>
            <w:vMerge w:val="restart"/>
            <w:shd w:val="clear" w:color="auto" w:fill="auto"/>
            <w:noWrap w:val="0"/>
            <w:vAlign w:val="center"/>
          </w:tcPr>
          <w:p>
            <w:pPr>
              <w:jc w:val="center"/>
              <w:rPr>
                <w:color w:val="auto"/>
                <w:highlight w:val="none"/>
              </w:rPr>
            </w:pPr>
            <w:r>
              <w:rPr>
                <w:rFonts w:hint="eastAsia"/>
                <w:color w:val="auto"/>
                <w:highlight w:val="none"/>
              </w:rPr>
              <w:t>严重</w:t>
            </w:r>
          </w:p>
        </w:tc>
        <w:tc>
          <w:tcPr>
            <w:tcW w:w="4436" w:type="dxa"/>
            <w:shd w:val="clear" w:color="auto" w:fill="auto"/>
            <w:noWrap w:val="0"/>
            <w:vAlign w:val="top"/>
          </w:tcPr>
          <w:p>
            <w:pPr>
              <w:rPr>
                <w:rFonts w:ascii="宋体" w:hAnsi="宋体"/>
                <w:color w:val="auto"/>
                <w:highlight w:val="none"/>
              </w:rPr>
            </w:pPr>
            <w:r>
              <w:rPr>
                <w:rFonts w:hint="eastAsia" w:ascii="宋体" w:hAnsi="宋体"/>
                <w:color w:val="auto"/>
                <w:highlight w:val="none"/>
              </w:rPr>
              <w:t>无作业方案施工或擅自变更作业方案</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动火和进入受限空间作业未按要求办理作业许可证，或作业许可证超过30分钟未重新分析而进行作业的</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按照国家规范要求的分析项目（动火要分析可燃气含量、进入受限空间要分析氧和有毒有害气体含量，进入受限空间动火还要加做可燃气含量分析）和频率（进入受限空间每2小时分析一次氧及有毒有害气体含量）进行可燃或有毒有害气体分析</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装置区内拆、改旧设备和管道等设施，未经清洗、置换、分析合格，或未办理交接手续擅自施工</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施工过程中，未采取必要措施，造成了环境污染</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6</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对已发现的事故隐患，不认真及时整改，仍强行安排工作任务</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color w:val="auto"/>
                <w:highlight w:val="none"/>
              </w:rPr>
            </w:pPr>
            <w:r>
              <w:rPr>
                <w:rFonts w:hint="eastAsia"/>
                <w:color w:val="auto"/>
                <w:highlight w:val="none"/>
              </w:rPr>
              <w:t>7</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发生工伤事故，不按“四不放过”原则吸取教训和采取必要措施，仍继续冒险作业</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eastAsia" w:eastAsiaTheme="minorEastAsia"/>
                <w:color w:val="auto"/>
                <w:highlight w:val="none"/>
                <w:lang w:val="en-US" w:eastAsia="zh-CN"/>
              </w:rPr>
            </w:pPr>
            <w:r>
              <w:rPr>
                <w:rFonts w:hint="eastAsia"/>
                <w:color w:val="auto"/>
                <w:highlight w:val="none"/>
                <w:lang w:val="en-US" w:eastAsia="zh-CN"/>
              </w:rPr>
              <w:t>8</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rPr>
              <w:t>未经发包方批准而不参加或未准时参加高层会议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9" w:type="dxa"/>
            <w:shd w:val="clear" w:color="auto" w:fill="auto"/>
            <w:noWrap w:val="0"/>
            <w:vAlign w:val="center"/>
          </w:tcPr>
          <w:p>
            <w:pPr>
              <w:jc w:val="center"/>
              <w:rPr>
                <w:rFonts w:hint="eastAsia" w:eastAsiaTheme="minorEastAsia"/>
                <w:color w:val="auto"/>
                <w:highlight w:val="none"/>
                <w:lang w:eastAsia="zh-CN"/>
              </w:rPr>
            </w:pPr>
            <w:r>
              <w:rPr>
                <w:rFonts w:hint="eastAsia"/>
                <w:color w:val="auto"/>
                <w:highlight w:val="none"/>
                <w:lang w:val="en-US" w:eastAsia="zh-CN"/>
              </w:rPr>
              <w:t>9</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不服从</w:t>
            </w:r>
            <w:r>
              <w:rPr>
                <w:rFonts w:hint="eastAsia"/>
                <w:color w:val="auto"/>
                <w:highlight w:val="none"/>
                <w:lang w:eastAsia="zh-CN"/>
              </w:rPr>
              <w:t>招标人</w:t>
            </w:r>
            <w:r>
              <w:rPr>
                <w:rFonts w:hint="eastAsia"/>
                <w:color w:val="auto"/>
                <w:highlight w:val="none"/>
              </w:rPr>
              <w:t>相关管理人员管理或漫骂威胁</w:t>
            </w:r>
            <w:r>
              <w:rPr>
                <w:rFonts w:hint="eastAsia"/>
                <w:color w:val="auto"/>
                <w:highlight w:val="none"/>
                <w:lang w:eastAsia="zh-CN"/>
              </w:rPr>
              <w:t>招标人</w:t>
            </w:r>
            <w:r>
              <w:rPr>
                <w:rFonts w:hint="eastAsia"/>
                <w:color w:val="auto"/>
                <w:highlight w:val="none"/>
              </w:rPr>
              <w:t>相关管理人员</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10</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违章指挥，性质恶劣，并造成事故</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Theme="minorEastAsia"/>
                <w:color w:val="auto"/>
                <w:highlight w:val="none"/>
                <w:lang w:val="en-US" w:eastAsia="zh-CN"/>
              </w:rPr>
            </w:pPr>
            <w:r>
              <w:rPr>
                <w:rFonts w:hint="eastAsia"/>
                <w:color w:val="auto"/>
                <w:highlight w:val="none"/>
                <w:lang w:val="en-US" w:eastAsia="zh-CN"/>
              </w:rPr>
              <w:t>11</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color w:val="auto"/>
                <w:highlight w:val="none"/>
              </w:rPr>
            </w:pPr>
            <w:r>
              <w:rPr>
                <w:rFonts w:hint="eastAsia"/>
                <w:color w:val="auto"/>
                <w:highlight w:val="none"/>
              </w:rPr>
              <w:t>其他违反有关安全管理规定、作业规程和劳动纪律，情节严重</w:t>
            </w:r>
          </w:p>
        </w:tc>
        <w:tc>
          <w:tcPr>
            <w:tcW w:w="1097" w:type="dxa"/>
            <w:shd w:val="clear" w:color="auto" w:fill="auto"/>
            <w:noWrap w:val="0"/>
            <w:vAlign w:val="center"/>
          </w:tcPr>
          <w:p>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3000~5000</w:t>
            </w:r>
          </w:p>
        </w:tc>
        <w:tc>
          <w:tcPr>
            <w:tcW w:w="1183" w:type="dxa"/>
            <w:shd w:val="clear" w:color="auto" w:fill="auto"/>
            <w:noWrap w:val="0"/>
            <w:vAlign w:val="center"/>
          </w:tcPr>
          <w:p>
            <w:pPr>
              <w:keepNext w:val="0"/>
              <w:keepLines w:val="0"/>
              <w:widowControl/>
              <w:suppressLineNumbers w:val="0"/>
              <w:jc w:val="center"/>
              <w:textAlignment w:val="bottom"/>
              <w:rPr>
                <w:rFonts w:hint="eastAsia" w:ascii="Times New Roman" w:hAnsi="Times New Roman" w:eastAsia="宋体" w:cs="Times New Roman"/>
                <w:color w:val="auto"/>
                <w:kern w:val="2"/>
                <w:sz w:val="21"/>
                <w:szCs w:val="24"/>
                <w:highlight w:val="none"/>
                <w:lang w:val="en-US" w:eastAsia="zh-CN" w:bidi="ar-SA"/>
              </w:rPr>
            </w:pPr>
            <w:r>
              <w:rPr>
                <w:rFonts w:hint="default" w:ascii="等线" w:hAnsi="等线" w:eastAsia="等线" w:cs="等线"/>
                <w:i w:val="0"/>
                <w:iCs w:val="0"/>
                <w:color w:val="auto"/>
                <w:kern w:val="0"/>
                <w:sz w:val="22"/>
                <w:szCs w:val="22"/>
                <w:highlight w:val="none"/>
                <w:u w:val="none"/>
                <w:lang w:val="en-US" w:eastAsia="zh-CN" w:bidi="ar"/>
              </w:rPr>
              <w:t>1</w:t>
            </w:r>
            <w:r>
              <w:rPr>
                <w:rFonts w:hint="eastAsia" w:ascii="等线" w:hAnsi="等线" w:eastAsia="等线" w:cs="等线"/>
                <w:i w:val="0"/>
                <w:iCs w:val="0"/>
                <w:color w:val="auto"/>
                <w:kern w:val="0"/>
                <w:sz w:val="22"/>
                <w:szCs w:val="22"/>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12</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rPr>
            </w:pPr>
            <w:r>
              <w:rPr>
                <w:rFonts w:hint="eastAsia"/>
                <w:color w:val="auto"/>
                <w:highlight w:val="none"/>
                <w:lang w:val="en-US" w:eastAsia="zh-CN"/>
              </w:rPr>
              <w:t>人员变更率超过8%（每超1%）</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3000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13</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lang w:val="en-US" w:eastAsia="zh-CN"/>
              </w:rPr>
              <w:t>关键岗位人员未经批准擅自变更</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default"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14</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eastAsia"/>
                <w:color w:val="auto"/>
                <w:highlight w:val="none"/>
                <w:lang w:val="en-US" w:eastAsia="zh-CN"/>
              </w:rPr>
            </w:pPr>
            <w:r>
              <w:rPr>
                <w:rFonts w:hint="eastAsia"/>
                <w:color w:val="auto"/>
                <w:highlight w:val="none"/>
              </w:rPr>
              <w:t>虚报、谎报绩效数据</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15</w:t>
            </w:r>
          </w:p>
        </w:tc>
        <w:tc>
          <w:tcPr>
            <w:tcW w:w="851" w:type="dxa"/>
            <w:vMerge w:val="continue"/>
            <w:shd w:val="clear" w:color="auto" w:fill="auto"/>
            <w:noWrap w:val="0"/>
            <w:vAlign w:val="top"/>
          </w:tcPr>
          <w:p>
            <w:pPr>
              <w:rPr>
                <w:color w:val="auto"/>
                <w:highlight w:val="none"/>
              </w:rPr>
            </w:pPr>
          </w:p>
        </w:tc>
        <w:tc>
          <w:tcPr>
            <w:tcW w:w="4436" w:type="dxa"/>
            <w:shd w:val="clear" w:color="auto" w:fill="auto"/>
            <w:noWrap w:val="0"/>
            <w:vAlign w:val="top"/>
          </w:tcPr>
          <w:p>
            <w:pPr>
              <w:rPr>
                <w:rFonts w:hint="default"/>
                <w:color w:val="auto"/>
                <w:highlight w:val="none"/>
                <w:lang w:val="en-US" w:eastAsia="zh-CN"/>
              </w:rPr>
            </w:pPr>
            <w:r>
              <w:rPr>
                <w:rFonts w:hint="eastAsia"/>
                <w:color w:val="auto"/>
                <w:highlight w:val="none"/>
                <w:lang w:val="en-US" w:eastAsia="zh-CN"/>
              </w:rPr>
              <w:t>提供虚假资料、特殊作业持假证上岗</w:t>
            </w:r>
          </w:p>
        </w:tc>
        <w:tc>
          <w:tcPr>
            <w:tcW w:w="1097" w:type="dxa"/>
            <w:shd w:val="clear" w:color="auto" w:fill="auto"/>
            <w:noWrap w:val="0"/>
            <w:vAlign w:val="center"/>
          </w:tcPr>
          <w:p>
            <w:pPr>
              <w:jc w:val="center"/>
              <w:rPr>
                <w:rFonts w:hint="default"/>
                <w:color w:val="auto"/>
                <w:highlight w:val="none"/>
                <w:lang w:val="en-US" w:eastAsia="zh-CN"/>
              </w:rPr>
            </w:pPr>
            <w:r>
              <w:rPr>
                <w:rFonts w:hint="eastAsia"/>
                <w:color w:val="auto"/>
                <w:highlight w:val="none"/>
                <w:lang w:val="en-US" w:eastAsia="zh-CN"/>
              </w:rPr>
              <w:t>20000</w:t>
            </w:r>
          </w:p>
        </w:tc>
        <w:tc>
          <w:tcPr>
            <w:tcW w:w="1183" w:type="dxa"/>
            <w:shd w:val="clear" w:color="auto" w:fill="auto"/>
            <w:noWrap w:val="0"/>
            <w:vAlign w:val="center"/>
          </w:tcPr>
          <w:p>
            <w:pPr>
              <w:keepNext w:val="0"/>
              <w:keepLines w:val="0"/>
              <w:widowControl/>
              <w:suppressLineNumbers w:val="0"/>
              <w:jc w:val="center"/>
              <w:textAlignment w:val="bottom"/>
              <w:rPr>
                <w:rFonts w:hint="default" w:ascii="等线" w:hAnsi="等线" w:eastAsia="等线" w:cs="等线"/>
                <w:i w:val="0"/>
                <w:iCs w:val="0"/>
                <w:color w:val="auto"/>
                <w:kern w:val="0"/>
                <w:sz w:val="22"/>
                <w:szCs w:val="22"/>
                <w:highlight w:val="none"/>
                <w:u w:val="none"/>
                <w:lang w:val="en-US" w:eastAsia="zh-CN" w:bidi="ar"/>
              </w:rPr>
            </w:pPr>
            <w:r>
              <w:rPr>
                <w:rFonts w:hint="eastAsia" w:ascii="等线" w:hAnsi="等线" w:eastAsia="等线" w:cs="等线"/>
                <w:i w:val="0"/>
                <w:iCs w:val="0"/>
                <w:color w:val="auto"/>
                <w:kern w:val="0"/>
                <w:sz w:val="22"/>
                <w:szCs w:val="22"/>
                <w:highlight w:val="none"/>
                <w:u w:val="none"/>
                <w:lang w:val="en-US" w:eastAsia="zh-CN" w:bidi="ar"/>
              </w:rPr>
              <w:t>6</w:t>
            </w:r>
          </w:p>
        </w:tc>
      </w:tr>
    </w:tbl>
    <w:p>
      <w:pPr>
        <w:pStyle w:val="54"/>
        <w:ind w:firstLine="2214" w:firstLineChars="1050"/>
        <w:rPr>
          <w:rFonts w:hint="eastAsia" w:ascii="宋体" w:hAnsi="宋体"/>
          <w:b/>
          <w:color w:val="auto"/>
          <w:szCs w:val="21"/>
          <w:highlight w:val="none"/>
        </w:rPr>
      </w:pPr>
    </w:p>
    <w:p>
      <w:pPr>
        <w:pStyle w:val="67"/>
        <w:numPr>
          <w:ilvl w:val="0"/>
          <w:numId w:val="0"/>
        </w:numPr>
        <w:spacing w:line="360" w:lineRule="auto"/>
        <w:outlineLvl w:val="1"/>
        <w:rPr>
          <w:rFonts w:hint="eastAsia" w:ascii="黑体" w:hAnsi="黑体" w:eastAsia="黑体" w:cs="黑体"/>
          <w:color w:val="auto"/>
          <w:sz w:val="32"/>
          <w:szCs w:val="32"/>
          <w:highlight w:val="none"/>
        </w:rPr>
      </w:pPr>
      <w:bookmarkStart w:id="506" w:name="_Toc5696"/>
      <w:bookmarkStart w:id="507" w:name="_Toc1281"/>
      <w:bookmarkStart w:id="508" w:name="_Toc25448"/>
      <w:bookmarkStart w:id="509" w:name="_Toc573"/>
      <w:bookmarkStart w:id="510" w:name="_Toc7952"/>
      <w:bookmarkStart w:id="511" w:name="_Toc27535"/>
      <w:bookmarkStart w:id="512" w:name="_Toc7919"/>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4</w:t>
      </w:r>
      <w:r>
        <w:rPr>
          <w:rFonts w:hint="eastAsia" w:ascii="黑体" w:hAnsi="黑体" w:eastAsia="黑体" w:cs="黑体"/>
          <w:color w:val="auto"/>
          <w:sz w:val="32"/>
          <w:szCs w:val="32"/>
          <w:highlight w:val="none"/>
        </w:rPr>
        <w:t>事故违约扣款及记分标准表</w:t>
      </w:r>
      <w:bookmarkEnd w:id="506"/>
      <w:bookmarkEnd w:id="507"/>
      <w:bookmarkEnd w:id="508"/>
      <w:bookmarkEnd w:id="509"/>
      <w:bookmarkEnd w:id="510"/>
      <w:bookmarkEnd w:id="511"/>
      <w:bookmarkEnd w:id="512"/>
    </w:p>
    <w:p>
      <w:pPr>
        <w:pStyle w:val="67"/>
        <w:numPr>
          <w:ilvl w:val="0"/>
          <w:numId w:val="0"/>
        </w:numPr>
        <w:spacing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事故违约扣款及记分标准表</w:t>
      </w:r>
    </w:p>
    <w:tbl>
      <w:tblPr>
        <w:tblStyle w:val="28"/>
        <w:tblpPr w:leftFromText="180" w:rightFromText="180" w:vertAnchor="text" w:horzAnchor="page" w:tblpX="1578" w:tblpY="206"/>
        <w:tblOverlap w:val="never"/>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57"/>
        <w:gridCol w:w="671"/>
        <w:gridCol w:w="3601"/>
        <w:gridCol w:w="1533"/>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40"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序号</w:t>
            </w:r>
          </w:p>
        </w:tc>
        <w:tc>
          <w:tcPr>
            <w:tcW w:w="657"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类别</w:t>
            </w: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等级</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
                <w:color w:val="auto"/>
                <w:szCs w:val="21"/>
                <w:highlight w:val="none"/>
              </w:rPr>
              <w:t>事故性质</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扣款标准</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 w:val="20"/>
                <w:szCs w:val="20"/>
                <w:highlight w:val="none"/>
              </w:rPr>
            </w:pPr>
            <w:r>
              <w:rPr>
                <w:rFonts w:hint="eastAsia" w:ascii="宋体" w:hAnsi="宋体"/>
                <w:b/>
                <w:color w:val="auto"/>
                <w:sz w:val="20"/>
                <w:szCs w:val="20"/>
                <w:highlight w:val="none"/>
              </w:rPr>
              <w:t>记分</w:t>
            </w:r>
          </w:p>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b/>
                <w:color w:val="auto"/>
                <w:sz w:val="20"/>
                <w:szCs w:val="20"/>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657" w:type="dxa"/>
            <w:vMerge w:val="restart"/>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人员伤害事故</w:t>
            </w: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未造成损失工作日的可记录伤害。</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损失工作日，未造成重伤。</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1 ～ 2 人重伤，直接经济损失 100 万元以上、 300 万元以下。</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B级</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rPr>
              <w:t xml:space="preserve">1 ～ 2 人死亡 </w:t>
            </w:r>
            <w:r>
              <w:rPr>
                <w:rFonts w:hint="eastAsia" w:ascii="宋体" w:hAnsi="宋体"/>
                <w:color w:val="auto"/>
                <w:szCs w:val="21"/>
                <w:highlight w:val="none"/>
                <w:lang w:val="en-US" w:eastAsia="zh-CN"/>
              </w:rPr>
              <w:t>；</w:t>
            </w:r>
            <w:r>
              <w:rPr>
                <w:rFonts w:hint="eastAsia" w:ascii="宋体" w:hAnsi="宋体"/>
                <w:color w:val="auto"/>
                <w:szCs w:val="21"/>
                <w:highlight w:val="none"/>
              </w:rPr>
              <w:t>3 ～ 9 人重伤</w:t>
            </w:r>
            <w:r>
              <w:rPr>
                <w:rFonts w:hint="eastAsia" w:ascii="宋体" w:hAnsi="宋体"/>
                <w:color w:val="auto"/>
                <w:szCs w:val="21"/>
                <w:highlight w:val="none"/>
                <w:lang w:eastAsia="zh-CN"/>
              </w:rPr>
              <w:t>，</w:t>
            </w:r>
            <w:r>
              <w:rPr>
                <w:rFonts w:hint="eastAsia" w:ascii="宋体" w:hAnsi="宋体"/>
                <w:color w:val="auto"/>
                <w:szCs w:val="21"/>
                <w:highlight w:val="none"/>
              </w:rPr>
              <w:t>直接经济损失 300 万元以上、 1000 万元以下</w:t>
            </w:r>
            <w:r>
              <w:rPr>
                <w:rFonts w:hint="eastAsia" w:ascii="宋体" w:hAnsi="宋体"/>
                <w:color w:val="auto"/>
                <w:szCs w:val="21"/>
                <w:highlight w:val="none"/>
                <w:lang w:eastAsia="zh-CN"/>
              </w:rPr>
              <w:t>。</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40" w:type="dxa"/>
            <w:vMerge w:val="restart"/>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2</w:t>
            </w:r>
          </w:p>
        </w:tc>
        <w:tc>
          <w:tcPr>
            <w:tcW w:w="657" w:type="dxa"/>
            <w:vMerge w:val="restart"/>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环境污染事故</w:t>
            </w: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513" w:name="_Toc5569"/>
            <w:bookmarkStart w:id="514" w:name="_Toc31231"/>
            <w:r>
              <w:rPr>
                <w:rFonts w:hint="eastAsia" w:ascii="宋体" w:hAnsi="宋体"/>
                <w:color w:val="auto"/>
                <w:szCs w:val="21"/>
                <w:highlight w:val="none"/>
                <w:lang w:val="en-US" w:eastAsia="zh-CN"/>
              </w:rPr>
              <w:t>因环境污染造成疏散、转移人员1000 人以下；溢油量 0.1t以下</w:t>
            </w:r>
            <w:bookmarkEnd w:id="513"/>
            <w:bookmarkEnd w:id="514"/>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color w:val="auto"/>
                <w:szCs w:val="21"/>
                <w:highlight w:val="none"/>
                <w:lang w:val="en-US" w:eastAsia="zh-CN"/>
              </w:rPr>
            </w:pPr>
            <w:bookmarkStart w:id="515" w:name="_Toc14242"/>
            <w:bookmarkStart w:id="516" w:name="_Toc21879"/>
            <w:r>
              <w:rPr>
                <w:rFonts w:hint="eastAsia" w:ascii="宋体" w:hAnsi="宋体"/>
                <w:color w:val="auto"/>
                <w:szCs w:val="21"/>
                <w:highlight w:val="none"/>
                <w:lang w:val="en-US" w:eastAsia="zh-CN"/>
              </w:rPr>
              <w:t>Ⅳ类、Ⅴ类放射源丢失、被盗；放射性同位素和射线装置失控导致人员受到超过年剂量限值的照射；因环境污染造成跨县级行政区域纠纷，引起一般性群体影响的；疏散、转移人员1000人以上、 5000人以下；溢油量0.1t以上、100t以下</w:t>
            </w:r>
            <w:bookmarkEnd w:id="515"/>
            <w:bookmarkEnd w:id="516"/>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657" w:type="dxa"/>
            <w:vMerge w:val="restart"/>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财产损失事故</w:t>
            </w: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E级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直接经济损失</w:t>
            </w:r>
            <w:r>
              <w:rPr>
                <w:rFonts w:hint="eastAsia" w:ascii="宋体" w:hAnsi="宋体"/>
                <w:color w:val="auto"/>
                <w:szCs w:val="21"/>
                <w:highlight w:val="none"/>
                <w:lang w:val="en-US" w:eastAsia="zh-CN"/>
              </w:rPr>
              <w:t>5000元以上，</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万元以下</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w:t>
            </w:r>
            <w:r>
              <w:rPr>
                <w:rFonts w:hint="eastAsia" w:ascii="宋体" w:hAnsi="宋体"/>
                <w:color w:val="auto"/>
                <w:sz w:val="20"/>
                <w:szCs w:val="20"/>
                <w:highlight w:val="none"/>
              </w:rPr>
              <w:t>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D级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9"/>
              <w:keepNext w:val="0"/>
              <w:keepLines w:val="0"/>
              <w:pageBreakBefore w:val="0"/>
              <w:widowControl w:val="0"/>
              <w:tabs>
                <w:tab w:val="left" w:pos="1140"/>
                <w:tab w:val="clear" w:pos="854"/>
              </w:tabs>
              <w:kinsoku/>
              <w:wordWrap/>
              <w:overflowPunct/>
              <w:topLinePunct w:val="0"/>
              <w:autoSpaceDE/>
              <w:autoSpaceDN/>
              <w:bidi w:val="0"/>
              <w:adjustRightInd/>
              <w:snapToGrid/>
              <w:spacing w:line="300" w:lineRule="exact"/>
              <w:ind w:left="454" w:leftChars="16"/>
              <w:textAlignment w:val="auto"/>
              <w:outlineLvl w:val="9"/>
              <w:rPr>
                <w:rFonts w:hAnsi="宋体"/>
                <w:color w:val="auto"/>
                <w:szCs w:val="21"/>
                <w:highlight w:val="none"/>
              </w:rPr>
            </w:pPr>
            <w:r>
              <w:rPr>
                <w:rFonts w:hint="eastAsia" w:hAnsi="宋体"/>
                <w:color w:val="auto"/>
                <w:szCs w:val="21"/>
                <w:highlight w:val="none"/>
              </w:rPr>
              <w:t>直接经济损失1</w:t>
            </w:r>
            <w:r>
              <w:rPr>
                <w:rFonts w:hint="eastAsia" w:hAnsi="宋体"/>
                <w:color w:val="auto"/>
                <w:szCs w:val="21"/>
                <w:highlight w:val="none"/>
                <w:lang w:val="en-US" w:eastAsia="zh-CN"/>
              </w:rPr>
              <w:t>0</w:t>
            </w:r>
            <w:r>
              <w:rPr>
                <w:rFonts w:hint="eastAsia" w:hAnsi="宋体"/>
                <w:color w:val="auto"/>
                <w:szCs w:val="21"/>
                <w:highlight w:val="none"/>
              </w:rPr>
              <w:t>万元以上10</w:t>
            </w:r>
            <w:r>
              <w:rPr>
                <w:rFonts w:hint="eastAsia" w:hAnsi="宋体"/>
                <w:color w:val="auto"/>
                <w:szCs w:val="21"/>
                <w:highlight w:val="none"/>
                <w:lang w:val="en-US" w:eastAsia="zh-CN"/>
              </w:rPr>
              <w:t>0</w:t>
            </w:r>
            <w:r>
              <w:rPr>
                <w:rFonts w:hint="eastAsia" w:hAnsi="宋体"/>
                <w:color w:val="auto"/>
                <w:szCs w:val="21"/>
                <w:highlight w:val="none"/>
              </w:rPr>
              <w:t>万元以下。</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50000</w:t>
            </w:r>
            <w:r>
              <w:rPr>
                <w:rFonts w:hint="eastAsia" w:ascii="宋体" w:hAnsi="宋体"/>
                <w:color w:val="auto"/>
                <w:sz w:val="20"/>
                <w:szCs w:val="20"/>
                <w:highlight w:val="none"/>
              </w:rPr>
              <w:t>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4</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C级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9"/>
              <w:keepNext w:val="0"/>
              <w:keepLines w:val="0"/>
              <w:pageBreakBefore w:val="0"/>
              <w:widowControl w:val="0"/>
              <w:tabs>
                <w:tab w:val="left" w:pos="1140"/>
                <w:tab w:val="clear" w:pos="854"/>
              </w:tabs>
              <w:kinsoku/>
              <w:wordWrap/>
              <w:overflowPunct/>
              <w:topLinePunct w:val="0"/>
              <w:autoSpaceDE/>
              <w:autoSpaceDN/>
              <w:bidi w:val="0"/>
              <w:adjustRightInd/>
              <w:snapToGrid/>
              <w:spacing w:line="300" w:lineRule="exact"/>
              <w:ind w:left="454" w:leftChars="16"/>
              <w:textAlignment w:val="auto"/>
              <w:outlineLvl w:val="9"/>
              <w:rPr>
                <w:rFonts w:hAnsi="宋体"/>
                <w:color w:val="auto"/>
                <w:szCs w:val="21"/>
                <w:highlight w:val="none"/>
              </w:rPr>
            </w:pPr>
            <w:r>
              <w:rPr>
                <w:rFonts w:hint="eastAsia" w:hAnsi="宋体"/>
                <w:color w:val="auto"/>
                <w:szCs w:val="21"/>
                <w:highlight w:val="none"/>
              </w:rPr>
              <w:t>直接经济损失</w:t>
            </w:r>
            <w:r>
              <w:rPr>
                <w:rFonts w:hint="eastAsia" w:hAnsi="宋体"/>
                <w:color w:val="auto"/>
                <w:szCs w:val="21"/>
                <w:highlight w:val="none"/>
                <w:lang w:val="en-US" w:eastAsia="zh-CN"/>
              </w:rPr>
              <w:t>100</w:t>
            </w:r>
            <w:r>
              <w:rPr>
                <w:rFonts w:hint="eastAsia" w:hAnsi="宋体"/>
                <w:color w:val="auto"/>
                <w:szCs w:val="21"/>
                <w:highlight w:val="none"/>
              </w:rPr>
              <w:t>万元以上</w:t>
            </w:r>
            <w:r>
              <w:rPr>
                <w:rFonts w:hint="eastAsia" w:hAnsi="宋体"/>
                <w:color w:val="auto"/>
                <w:szCs w:val="21"/>
                <w:highlight w:val="none"/>
                <w:lang w:val="en-US" w:eastAsia="zh-CN"/>
              </w:rPr>
              <w:t>300</w:t>
            </w:r>
            <w:r>
              <w:rPr>
                <w:rFonts w:hint="eastAsia" w:hAnsi="宋体"/>
                <w:color w:val="auto"/>
                <w:szCs w:val="21"/>
                <w:highlight w:val="none"/>
              </w:rPr>
              <w:t>万元以下</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100000元/次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p>
        </w:tc>
        <w:tc>
          <w:tcPr>
            <w:tcW w:w="657" w:type="dxa"/>
            <w:vMerge w:val="continue"/>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B</w:t>
            </w:r>
            <w:r>
              <w:rPr>
                <w:rFonts w:hint="eastAsia" w:ascii="宋体" w:hAnsi="宋体"/>
                <w:color w:val="auto"/>
                <w:szCs w:val="21"/>
                <w:highlight w:val="none"/>
              </w:rPr>
              <w:t>级</w:t>
            </w:r>
            <w:r>
              <w:rPr>
                <w:rFonts w:hint="eastAsia" w:ascii="宋体" w:hAnsi="宋体"/>
                <w:color w:val="auto"/>
                <w:szCs w:val="21"/>
                <w:highlight w:val="none"/>
                <w:lang w:val="en-US" w:eastAsia="zh-CN"/>
              </w:rPr>
              <w:t xml:space="preserve"> </w:t>
            </w:r>
          </w:p>
        </w:tc>
        <w:tc>
          <w:tcPr>
            <w:tcW w:w="3601" w:type="dxa"/>
            <w:shd w:val="clear" w:color="auto" w:fill="auto"/>
            <w:noWrap w:val="0"/>
            <w:vAlign w:val="center"/>
          </w:tcPr>
          <w:p>
            <w:pPr>
              <w:pStyle w:val="59"/>
              <w:keepNext w:val="0"/>
              <w:keepLines w:val="0"/>
              <w:pageBreakBefore w:val="0"/>
              <w:widowControl w:val="0"/>
              <w:tabs>
                <w:tab w:val="left" w:pos="1140"/>
                <w:tab w:val="clear" w:pos="854"/>
              </w:tabs>
              <w:kinsoku/>
              <w:wordWrap/>
              <w:overflowPunct/>
              <w:topLinePunct w:val="0"/>
              <w:autoSpaceDE/>
              <w:autoSpaceDN/>
              <w:bidi w:val="0"/>
              <w:adjustRightInd/>
              <w:snapToGrid/>
              <w:spacing w:line="300" w:lineRule="exact"/>
              <w:textAlignment w:val="auto"/>
              <w:outlineLvl w:val="9"/>
              <w:rPr>
                <w:rFonts w:hint="eastAsia" w:hAnsi="宋体"/>
                <w:color w:val="auto"/>
                <w:szCs w:val="21"/>
                <w:highlight w:val="none"/>
              </w:rPr>
            </w:pPr>
            <w:r>
              <w:rPr>
                <w:rFonts w:hint="eastAsia" w:hAnsi="宋体"/>
                <w:color w:val="auto"/>
                <w:szCs w:val="21"/>
                <w:highlight w:val="none"/>
              </w:rPr>
              <w:t>直接经济损失300万元以上、1000万元以下</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200000元/次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10分/次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57"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 w:val="20"/>
                <w:szCs w:val="20"/>
                <w:highlight w:val="none"/>
              </w:rPr>
              <w:t>潜在高后果事件</w:t>
            </w: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ascii="宋体" w:hAnsi="宋体"/>
                <w:color w:val="auto"/>
                <w:szCs w:val="21"/>
                <w:highlight w:val="none"/>
              </w:rPr>
              <w:t>发生多人涉险事件或 C 级以下事故，但其条件或环境稍有变化可能导致 B 级以上事故的事件。</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100000</w:t>
            </w:r>
            <w:r>
              <w:rPr>
                <w:rFonts w:hint="eastAsia" w:ascii="宋体" w:hAnsi="宋体"/>
                <w:color w:val="auto"/>
                <w:sz w:val="20"/>
                <w:szCs w:val="20"/>
                <w:highlight w:val="none"/>
              </w:rPr>
              <w:t>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6</w:t>
            </w:r>
            <w:r>
              <w:rPr>
                <w:rFonts w:hint="eastAsia" w:ascii="宋体" w:hAnsi="宋体"/>
                <w:color w:val="auto"/>
                <w:sz w:val="20"/>
                <w:szCs w:val="20"/>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0"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57"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bCs/>
                <w:color w:val="auto"/>
                <w:szCs w:val="21"/>
                <w:highlight w:val="none"/>
              </w:rPr>
              <w:t>其它</w:t>
            </w:r>
          </w:p>
        </w:tc>
        <w:tc>
          <w:tcPr>
            <w:tcW w:w="67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p>
        </w:tc>
        <w:tc>
          <w:tcPr>
            <w:tcW w:w="3601"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宋体" w:hAnsi="宋体"/>
                <w:color w:val="auto"/>
                <w:szCs w:val="21"/>
                <w:highlight w:val="none"/>
              </w:rPr>
            </w:pPr>
            <w:r>
              <w:rPr>
                <w:rFonts w:hint="eastAsia"/>
                <w:color w:val="auto"/>
                <w:highlight w:val="none"/>
              </w:rPr>
              <w:t>未及时上报或故意隐瞒现场安全事故</w:t>
            </w:r>
          </w:p>
        </w:tc>
        <w:tc>
          <w:tcPr>
            <w:tcW w:w="1533"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20000</w:t>
            </w:r>
            <w:r>
              <w:rPr>
                <w:rFonts w:hint="eastAsia" w:ascii="宋体" w:hAnsi="宋体"/>
                <w:color w:val="auto"/>
                <w:sz w:val="20"/>
                <w:szCs w:val="20"/>
                <w:highlight w:val="none"/>
              </w:rPr>
              <w:t>元/次</w:t>
            </w:r>
          </w:p>
        </w:tc>
        <w:tc>
          <w:tcPr>
            <w:tcW w:w="1654" w:type="dxa"/>
            <w:shd w:val="clear" w:color="auto" w:fill="auto"/>
            <w:noWrap w:val="0"/>
            <w:vAlign w:val="center"/>
          </w:tcPr>
          <w:p>
            <w:pPr>
              <w:pStyle w:val="5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0"/>
                <w:szCs w:val="20"/>
                <w:highlight w:val="none"/>
                <w:lang w:val="en-US" w:eastAsia="zh-CN" w:bidi="ar-SA"/>
              </w:rPr>
            </w:pPr>
            <w:r>
              <w:rPr>
                <w:rFonts w:hint="eastAsia" w:ascii="宋体" w:hAnsi="宋体"/>
                <w:color w:val="auto"/>
                <w:sz w:val="20"/>
                <w:szCs w:val="20"/>
                <w:highlight w:val="none"/>
                <w:lang w:val="en-US" w:eastAsia="zh-CN"/>
              </w:rPr>
              <w:t>3</w:t>
            </w:r>
            <w:r>
              <w:rPr>
                <w:rFonts w:hint="eastAsia" w:ascii="宋体" w:hAnsi="宋体"/>
                <w:color w:val="auto"/>
                <w:sz w:val="20"/>
                <w:szCs w:val="20"/>
                <w:highlight w:val="none"/>
              </w:rPr>
              <w:t>分/次</w:t>
            </w:r>
          </w:p>
        </w:tc>
      </w:tr>
    </w:tbl>
    <w:p>
      <w:pPr>
        <w:rPr>
          <w:color w:val="auto"/>
          <w:highlight w:val="none"/>
        </w:rPr>
      </w:pPr>
    </w:p>
    <w:p>
      <w:pPr>
        <w:pStyle w:val="54"/>
        <w:ind w:firstLine="2214" w:firstLineChars="1050"/>
        <w:rPr>
          <w:rFonts w:ascii="宋体" w:hAnsi="宋体"/>
          <w:b/>
          <w:color w:val="auto"/>
          <w:szCs w:val="21"/>
          <w:highlight w:val="none"/>
        </w:rPr>
      </w:pPr>
    </w:p>
    <w:p>
      <w:pPr>
        <w:pStyle w:val="54"/>
        <w:rPr>
          <w:rFonts w:ascii="宋体" w:hAnsi="宋体"/>
          <w:b/>
          <w:color w:val="auto"/>
          <w:szCs w:val="21"/>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pPr>
        <w:pStyle w:val="67"/>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outlineLvl w:val="1"/>
        <w:rPr>
          <w:rFonts w:ascii="黑体" w:hAnsi="黑体" w:eastAsia="黑体"/>
          <w:color w:val="auto"/>
          <w:sz w:val="24"/>
          <w:szCs w:val="24"/>
          <w:highlight w:val="none"/>
        </w:rPr>
      </w:pPr>
    </w:p>
    <w:p/>
    <w:sectPr>
      <w:headerReference r:id="rId3" w:type="default"/>
      <w:footerReference r:id="rId4" w:type="default"/>
      <w:pgSz w:w="11906" w:h="16838"/>
      <w:pgMar w:top="1440" w:right="1559" w:bottom="936" w:left="1701" w:header="851" w:footer="56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Arial">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6</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rPr>
      <w:t xml:space="preserve">中海石油华鹤煤化有限公司             </w:t>
    </w:r>
    <w:r>
      <w:t xml:space="preserve">   </w:t>
    </w:r>
    <w:r>
      <w:rPr>
        <w:rFonts w:hint="eastAsia"/>
      </w:rPr>
      <w:t xml:space="preserve">       </w:t>
    </w:r>
    <w:r>
      <w:t xml:space="preserve">  </w:t>
    </w:r>
    <w:r>
      <w:rPr>
        <w:rFonts w:hint="eastAsia"/>
      </w:rPr>
      <w:t xml:space="preserve">                         </w:t>
    </w:r>
  </w:p>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76ED1"/>
    <w:multiLevelType w:val="singleLevel"/>
    <w:tmpl w:val="A2E76ED1"/>
    <w:lvl w:ilvl="0" w:tentative="0">
      <w:start w:val="1"/>
      <w:numFmt w:val="decimal"/>
      <w:lvlText w:val="(%1)"/>
      <w:lvlJc w:val="left"/>
      <w:pPr>
        <w:ind w:left="425" w:hanging="425"/>
      </w:pPr>
      <w:rPr>
        <w:rFonts w:hint="default"/>
      </w:rPr>
    </w:lvl>
  </w:abstractNum>
  <w:abstractNum w:abstractNumId="1">
    <w:nsid w:val="A6931C29"/>
    <w:multiLevelType w:val="singleLevel"/>
    <w:tmpl w:val="A6931C29"/>
    <w:lvl w:ilvl="0" w:tentative="0">
      <w:start w:val="1"/>
      <w:numFmt w:val="decimal"/>
      <w:lvlText w:val="(%1)"/>
      <w:lvlJc w:val="left"/>
      <w:pPr>
        <w:ind w:left="425" w:hanging="425"/>
      </w:pPr>
      <w:rPr>
        <w:rFonts w:hint="default"/>
      </w:rPr>
    </w:lvl>
  </w:abstractNum>
  <w:abstractNum w:abstractNumId="2">
    <w:nsid w:val="1380DAF2"/>
    <w:multiLevelType w:val="singleLevel"/>
    <w:tmpl w:val="1380DAF2"/>
    <w:lvl w:ilvl="0" w:tentative="0">
      <w:start w:val="1"/>
      <w:numFmt w:val="decimal"/>
      <w:lvlText w:val="(%1)"/>
      <w:lvlJc w:val="left"/>
      <w:pPr>
        <w:ind w:left="425" w:hanging="425"/>
      </w:pPr>
      <w:rPr>
        <w:rFonts w:hint="default"/>
      </w:rPr>
    </w:lvl>
  </w:abstractNum>
  <w:abstractNum w:abstractNumId="3">
    <w:nsid w:val="164C1CFF"/>
    <w:multiLevelType w:val="multilevel"/>
    <w:tmpl w:val="164C1CFF"/>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4F7852"/>
    <w:multiLevelType w:val="multilevel"/>
    <w:tmpl w:val="174F7852"/>
    <w:lvl w:ilvl="0" w:tentative="0">
      <w:start w:val="1"/>
      <w:numFmt w:val="decimal"/>
      <w:lvlText w:val="8.%1"/>
      <w:lvlJc w:val="left"/>
      <w:pPr>
        <w:ind w:left="3114"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F96FDB"/>
    <w:multiLevelType w:val="multilevel"/>
    <w:tmpl w:val="17F96F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E1FFE6"/>
    <w:multiLevelType w:val="multilevel"/>
    <w:tmpl w:val="1AE1FFE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B4CD87"/>
    <w:multiLevelType w:val="singleLevel"/>
    <w:tmpl w:val="1BB4CD87"/>
    <w:lvl w:ilvl="0" w:tentative="0">
      <w:start w:val="1"/>
      <w:numFmt w:val="decimal"/>
      <w:lvlText w:val="(%1)"/>
      <w:lvlJc w:val="left"/>
      <w:pPr>
        <w:ind w:left="425" w:hanging="425"/>
      </w:pPr>
      <w:rPr>
        <w:rFonts w:hint="default"/>
      </w:rPr>
    </w:lvl>
  </w:abstractNum>
  <w:abstractNum w:abstractNumId="8">
    <w:nsid w:val="21C24E17"/>
    <w:multiLevelType w:val="multilevel"/>
    <w:tmpl w:val="21C24E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4941EB"/>
    <w:multiLevelType w:val="multilevel"/>
    <w:tmpl w:val="244941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9C10A17"/>
    <w:multiLevelType w:val="multilevel"/>
    <w:tmpl w:val="29C10A17"/>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F04C4E"/>
    <w:multiLevelType w:val="multilevel"/>
    <w:tmpl w:val="4CF04C4E"/>
    <w:lvl w:ilvl="0" w:tentative="0">
      <w:start w:val="1"/>
      <w:numFmt w:val="decimalEnclosedCircle"/>
      <w:pStyle w:val="51"/>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51DD60CD"/>
    <w:multiLevelType w:val="multilevel"/>
    <w:tmpl w:val="51DD60C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0BF5102"/>
    <w:multiLevelType w:val="multilevel"/>
    <w:tmpl w:val="60BF51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AA141B"/>
    <w:multiLevelType w:val="singleLevel"/>
    <w:tmpl w:val="64AA141B"/>
    <w:lvl w:ilvl="0" w:tentative="0">
      <w:start w:val="1"/>
      <w:numFmt w:val="decimal"/>
      <w:lvlText w:val="(%1)"/>
      <w:lvlJc w:val="left"/>
      <w:pPr>
        <w:ind w:left="425" w:hanging="425"/>
      </w:pPr>
      <w:rPr>
        <w:rFonts w:hint="default"/>
      </w:rPr>
    </w:lvl>
  </w:abstractNum>
  <w:abstractNum w:abstractNumId="19">
    <w:nsid w:val="68B1141E"/>
    <w:multiLevelType w:val="multilevel"/>
    <w:tmpl w:val="68B1141E"/>
    <w:lvl w:ilvl="0" w:tentative="0">
      <w:start w:val="1"/>
      <w:numFmt w:val="decimal"/>
      <w:suff w:val="space"/>
      <w:lvlText w:val="%1"/>
      <w:lvlJc w:val="left"/>
      <w:pPr>
        <w:ind w:left="8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3"/>
      <w:suff w:val="nothing"/>
      <w:lvlText w:val="%1%2　"/>
      <w:lvlJc w:val="left"/>
      <w:pPr>
        <w:ind w:left="0" w:firstLine="0"/>
      </w:pPr>
      <w:rPr>
        <w:rFonts w:hint="eastAsia" w:ascii="黑体" w:hAnsi="Times New Roman" w:eastAsia="黑体"/>
        <w:b/>
        <w:i w:val="0"/>
        <w:sz w:val="24"/>
        <w:szCs w:val="24"/>
      </w:rPr>
    </w:lvl>
    <w:lvl w:ilvl="2" w:tentative="0">
      <w:start w:val="1"/>
      <w:numFmt w:val="decimal"/>
      <w:pStyle w:val="44"/>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47"/>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CF71284"/>
    <w:multiLevelType w:val="multilevel"/>
    <w:tmpl w:val="6CF712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6933334"/>
    <w:multiLevelType w:val="multilevel"/>
    <w:tmpl w:val="76933334"/>
    <w:lvl w:ilvl="0" w:tentative="0">
      <w:start w:val="1"/>
      <w:numFmt w:val="none"/>
      <w:pStyle w:val="5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14"/>
  </w:num>
  <w:num w:numId="3">
    <w:abstractNumId w:val="22"/>
  </w:num>
  <w:num w:numId="4">
    <w:abstractNumId w:val="13"/>
  </w:num>
  <w:num w:numId="5">
    <w:abstractNumId w:val="12"/>
  </w:num>
  <w:num w:numId="6">
    <w:abstractNumId w:val="3"/>
  </w:num>
  <w:num w:numId="7">
    <w:abstractNumId w:val="10"/>
  </w:num>
  <w:num w:numId="8">
    <w:abstractNumId w:val="11"/>
  </w:num>
  <w:num w:numId="9">
    <w:abstractNumId w:val="16"/>
  </w:num>
  <w:num w:numId="10">
    <w:abstractNumId w:val="4"/>
  </w:num>
  <w:num w:numId="11">
    <w:abstractNumId w:val="1"/>
  </w:num>
  <w:num w:numId="12">
    <w:abstractNumId w:val="18"/>
  </w:num>
  <w:num w:numId="13">
    <w:abstractNumId w:val="7"/>
  </w:num>
  <w:num w:numId="14">
    <w:abstractNumId w:val="2"/>
  </w:num>
  <w:num w:numId="15">
    <w:abstractNumId w:val="0"/>
  </w:num>
  <w:num w:numId="16">
    <w:abstractNumId w:val="19"/>
  </w:num>
  <w:num w:numId="17">
    <w:abstractNumId w:val="21"/>
  </w:num>
  <w:num w:numId="18">
    <w:abstractNumId w:val="8"/>
  </w:num>
  <w:num w:numId="19">
    <w:abstractNumId w:val="17"/>
  </w:num>
  <w:num w:numId="20">
    <w:abstractNumId w:val="9"/>
  </w:num>
  <w:num w:numId="21">
    <w:abstractNumId w:val="15"/>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NDQ0OTEwZjVlOTIwNzk0YjEwNDNjNzg0NTNkNDUifQ=="/>
  </w:docVars>
  <w:rsids>
    <w:rsidRoot w:val="00504489"/>
    <w:rsid w:val="000025D5"/>
    <w:rsid w:val="00002EAE"/>
    <w:rsid w:val="00004316"/>
    <w:rsid w:val="00004C9E"/>
    <w:rsid w:val="00006ED5"/>
    <w:rsid w:val="00007016"/>
    <w:rsid w:val="00007464"/>
    <w:rsid w:val="00010AA3"/>
    <w:rsid w:val="00011014"/>
    <w:rsid w:val="00011B1D"/>
    <w:rsid w:val="00011E16"/>
    <w:rsid w:val="00011EEB"/>
    <w:rsid w:val="00012276"/>
    <w:rsid w:val="00013D6E"/>
    <w:rsid w:val="000149D3"/>
    <w:rsid w:val="000150D2"/>
    <w:rsid w:val="00015E7E"/>
    <w:rsid w:val="00022EFE"/>
    <w:rsid w:val="0002315A"/>
    <w:rsid w:val="00024CCF"/>
    <w:rsid w:val="00025149"/>
    <w:rsid w:val="00025535"/>
    <w:rsid w:val="00034061"/>
    <w:rsid w:val="00035279"/>
    <w:rsid w:val="0003637F"/>
    <w:rsid w:val="000373DA"/>
    <w:rsid w:val="00037A5C"/>
    <w:rsid w:val="00037D30"/>
    <w:rsid w:val="00042DF0"/>
    <w:rsid w:val="00044894"/>
    <w:rsid w:val="00044C35"/>
    <w:rsid w:val="000461FA"/>
    <w:rsid w:val="00047504"/>
    <w:rsid w:val="000502D3"/>
    <w:rsid w:val="0005070B"/>
    <w:rsid w:val="0005104F"/>
    <w:rsid w:val="00055108"/>
    <w:rsid w:val="000555C2"/>
    <w:rsid w:val="00056DE8"/>
    <w:rsid w:val="000624DA"/>
    <w:rsid w:val="0006371A"/>
    <w:rsid w:val="00065175"/>
    <w:rsid w:val="00065EB6"/>
    <w:rsid w:val="00070A22"/>
    <w:rsid w:val="00071392"/>
    <w:rsid w:val="00071A46"/>
    <w:rsid w:val="00073D59"/>
    <w:rsid w:val="00076F11"/>
    <w:rsid w:val="00077318"/>
    <w:rsid w:val="00080AC8"/>
    <w:rsid w:val="0008138E"/>
    <w:rsid w:val="0008217C"/>
    <w:rsid w:val="0008237F"/>
    <w:rsid w:val="0008665D"/>
    <w:rsid w:val="000901FA"/>
    <w:rsid w:val="0009318F"/>
    <w:rsid w:val="00094DC1"/>
    <w:rsid w:val="00096F23"/>
    <w:rsid w:val="00096F67"/>
    <w:rsid w:val="000A1E6E"/>
    <w:rsid w:val="000A5315"/>
    <w:rsid w:val="000A5C1B"/>
    <w:rsid w:val="000A7760"/>
    <w:rsid w:val="000A7A5B"/>
    <w:rsid w:val="000B1328"/>
    <w:rsid w:val="000B2E02"/>
    <w:rsid w:val="000B5E00"/>
    <w:rsid w:val="000D3AAB"/>
    <w:rsid w:val="000D3AE5"/>
    <w:rsid w:val="000D4936"/>
    <w:rsid w:val="000D6D8D"/>
    <w:rsid w:val="000D73CC"/>
    <w:rsid w:val="000E0522"/>
    <w:rsid w:val="000E2EDC"/>
    <w:rsid w:val="000E3BBD"/>
    <w:rsid w:val="000E52EF"/>
    <w:rsid w:val="000E5D4C"/>
    <w:rsid w:val="000E761F"/>
    <w:rsid w:val="000F0E4A"/>
    <w:rsid w:val="000F13A8"/>
    <w:rsid w:val="000F2919"/>
    <w:rsid w:val="000F4C5C"/>
    <w:rsid w:val="000F5A82"/>
    <w:rsid w:val="000F5AC9"/>
    <w:rsid w:val="000F6D90"/>
    <w:rsid w:val="001002EB"/>
    <w:rsid w:val="00103C76"/>
    <w:rsid w:val="00103D1B"/>
    <w:rsid w:val="0010533C"/>
    <w:rsid w:val="00105946"/>
    <w:rsid w:val="00105F5B"/>
    <w:rsid w:val="001142A7"/>
    <w:rsid w:val="0011698C"/>
    <w:rsid w:val="00123EA5"/>
    <w:rsid w:val="00127CC2"/>
    <w:rsid w:val="00130AB5"/>
    <w:rsid w:val="00134070"/>
    <w:rsid w:val="00135960"/>
    <w:rsid w:val="0013689B"/>
    <w:rsid w:val="00140F51"/>
    <w:rsid w:val="00141367"/>
    <w:rsid w:val="001419E5"/>
    <w:rsid w:val="00141E76"/>
    <w:rsid w:val="00143A05"/>
    <w:rsid w:val="00146655"/>
    <w:rsid w:val="0015078E"/>
    <w:rsid w:val="00154460"/>
    <w:rsid w:val="0015498D"/>
    <w:rsid w:val="00156A86"/>
    <w:rsid w:val="001615B4"/>
    <w:rsid w:val="00162558"/>
    <w:rsid w:val="00163340"/>
    <w:rsid w:val="001658B8"/>
    <w:rsid w:val="00167177"/>
    <w:rsid w:val="00171B63"/>
    <w:rsid w:val="00173916"/>
    <w:rsid w:val="00174717"/>
    <w:rsid w:val="0017511D"/>
    <w:rsid w:val="00176D10"/>
    <w:rsid w:val="0018195C"/>
    <w:rsid w:val="00182BF9"/>
    <w:rsid w:val="001845B5"/>
    <w:rsid w:val="00191F09"/>
    <w:rsid w:val="001926D6"/>
    <w:rsid w:val="0019324D"/>
    <w:rsid w:val="001944BA"/>
    <w:rsid w:val="00194544"/>
    <w:rsid w:val="00194CE4"/>
    <w:rsid w:val="001A04B2"/>
    <w:rsid w:val="001A1302"/>
    <w:rsid w:val="001A1A0B"/>
    <w:rsid w:val="001A20E3"/>
    <w:rsid w:val="001A2797"/>
    <w:rsid w:val="001A3A32"/>
    <w:rsid w:val="001A4667"/>
    <w:rsid w:val="001A4A07"/>
    <w:rsid w:val="001A4BBA"/>
    <w:rsid w:val="001B0745"/>
    <w:rsid w:val="001B082B"/>
    <w:rsid w:val="001B3551"/>
    <w:rsid w:val="001B4C0E"/>
    <w:rsid w:val="001B79F8"/>
    <w:rsid w:val="001B7D5A"/>
    <w:rsid w:val="001C4E05"/>
    <w:rsid w:val="001C5F09"/>
    <w:rsid w:val="001C6333"/>
    <w:rsid w:val="001D0744"/>
    <w:rsid w:val="001D2177"/>
    <w:rsid w:val="001D5909"/>
    <w:rsid w:val="001D5FA4"/>
    <w:rsid w:val="001E125F"/>
    <w:rsid w:val="001E25C5"/>
    <w:rsid w:val="001E294F"/>
    <w:rsid w:val="001E35AD"/>
    <w:rsid w:val="001E4F47"/>
    <w:rsid w:val="001E6318"/>
    <w:rsid w:val="001F1AB7"/>
    <w:rsid w:val="001F2FBD"/>
    <w:rsid w:val="001F3A6D"/>
    <w:rsid w:val="001F3F5E"/>
    <w:rsid w:val="001F46DC"/>
    <w:rsid w:val="001F4A67"/>
    <w:rsid w:val="00202A01"/>
    <w:rsid w:val="002115EB"/>
    <w:rsid w:val="00212A91"/>
    <w:rsid w:val="002130BE"/>
    <w:rsid w:val="00222A39"/>
    <w:rsid w:val="00223088"/>
    <w:rsid w:val="00224C89"/>
    <w:rsid w:val="00225409"/>
    <w:rsid w:val="002263E6"/>
    <w:rsid w:val="00226916"/>
    <w:rsid w:val="00227BC4"/>
    <w:rsid w:val="0023197B"/>
    <w:rsid w:val="002333F8"/>
    <w:rsid w:val="00235412"/>
    <w:rsid w:val="002354A5"/>
    <w:rsid w:val="00236859"/>
    <w:rsid w:val="00242603"/>
    <w:rsid w:val="0024341C"/>
    <w:rsid w:val="00244E11"/>
    <w:rsid w:val="00246303"/>
    <w:rsid w:val="00246B4B"/>
    <w:rsid w:val="00250093"/>
    <w:rsid w:val="00251E02"/>
    <w:rsid w:val="00253725"/>
    <w:rsid w:val="002541FB"/>
    <w:rsid w:val="00256785"/>
    <w:rsid w:val="0026255A"/>
    <w:rsid w:val="00262E91"/>
    <w:rsid w:val="00263C42"/>
    <w:rsid w:val="00263EF0"/>
    <w:rsid w:val="00264E56"/>
    <w:rsid w:val="00270B72"/>
    <w:rsid w:val="00270FE2"/>
    <w:rsid w:val="002726C7"/>
    <w:rsid w:val="00275A9E"/>
    <w:rsid w:val="00276056"/>
    <w:rsid w:val="00281A14"/>
    <w:rsid w:val="00282203"/>
    <w:rsid w:val="0028340C"/>
    <w:rsid w:val="002842C8"/>
    <w:rsid w:val="00294546"/>
    <w:rsid w:val="002970BF"/>
    <w:rsid w:val="002A1287"/>
    <w:rsid w:val="002A31FF"/>
    <w:rsid w:val="002A3FA0"/>
    <w:rsid w:val="002A5FD3"/>
    <w:rsid w:val="002A6328"/>
    <w:rsid w:val="002A68C2"/>
    <w:rsid w:val="002B0760"/>
    <w:rsid w:val="002B10A8"/>
    <w:rsid w:val="002B6D9A"/>
    <w:rsid w:val="002C6626"/>
    <w:rsid w:val="002D01B5"/>
    <w:rsid w:val="002D21B0"/>
    <w:rsid w:val="002D240F"/>
    <w:rsid w:val="002D4586"/>
    <w:rsid w:val="002D608E"/>
    <w:rsid w:val="002D6989"/>
    <w:rsid w:val="002D6BB3"/>
    <w:rsid w:val="002E2AC4"/>
    <w:rsid w:val="002E3106"/>
    <w:rsid w:val="002E3118"/>
    <w:rsid w:val="002E3D4E"/>
    <w:rsid w:val="002E41F5"/>
    <w:rsid w:val="002F3997"/>
    <w:rsid w:val="002F6573"/>
    <w:rsid w:val="003001AE"/>
    <w:rsid w:val="003008E7"/>
    <w:rsid w:val="00300B65"/>
    <w:rsid w:val="00302CAB"/>
    <w:rsid w:val="00303779"/>
    <w:rsid w:val="003040AC"/>
    <w:rsid w:val="00305AD3"/>
    <w:rsid w:val="003077F7"/>
    <w:rsid w:val="0031147B"/>
    <w:rsid w:val="00313DA5"/>
    <w:rsid w:val="00317C27"/>
    <w:rsid w:val="003205F3"/>
    <w:rsid w:val="00320FE6"/>
    <w:rsid w:val="003226EB"/>
    <w:rsid w:val="003247E3"/>
    <w:rsid w:val="00334123"/>
    <w:rsid w:val="0033430D"/>
    <w:rsid w:val="0033464B"/>
    <w:rsid w:val="003402E1"/>
    <w:rsid w:val="003428FD"/>
    <w:rsid w:val="00344A2A"/>
    <w:rsid w:val="0034569F"/>
    <w:rsid w:val="003461D7"/>
    <w:rsid w:val="00347252"/>
    <w:rsid w:val="003478CB"/>
    <w:rsid w:val="003501D8"/>
    <w:rsid w:val="003526C4"/>
    <w:rsid w:val="00353240"/>
    <w:rsid w:val="00354366"/>
    <w:rsid w:val="00356124"/>
    <w:rsid w:val="00361B8D"/>
    <w:rsid w:val="003642F4"/>
    <w:rsid w:val="003677EE"/>
    <w:rsid w:val="003701D3"/>
    <w:rsid w:val="00371C18"/>
    <w:rsid w:val="0037438A"/>
    <w:rsid w:val="00374D2D"/>
    <w:rsid w:val="0037573A"/>
    <w:rsid w:val="003802BF"/>
    <w:rsid w:val="00380A9D"/>
    <w:rsid w:val="003812BE"/>
    <w:rsid w:val="003822A5"/>
    <w:rsid w:val="00383C8F"/>
    <w:rsid w:val="003843EC"/>
    <w:rsid w:val="00386CE0"/>
    <w:rsid w:val="00387C0D"/>
    <w:rsid w:val="00396F45"/>
    <w:rsid w:val="0039774B"/>
    <w:rsid w:val="00397E62"/>
    <w:rsid w:val="003A3F7F"/>
    <w:rsid w:val="003A5651"/>
    <w:rsid w:val="003B1C06"/>
    <w:rsid w:val="003B1DE1"/>
    <w:rsid w:val="003B57D7"/>
    <w:rsid w:val="003B5E3C"/>
    <w:rsid w:val="003B6A1C"/>
    <w:rsid w:val="003B725C"/>
    <w:rsid w:val="003B756A"/>
    <w:rsid w:val="003B7AB0"/>
    <w:rsid w:val="003B7D89"/>
    <w:rsid w:val="003C4079"/>
    <w:rsid w:val="003C483A"/>
    <w:rsid w:val="003C4E40"/>
    <w:rsid w:val="003C5099"/>
    <w:rsid w:val="003C5132"/>
    <w:rsid w:val="003C74FA"/>
    <w:rsid w:val="003D0D81"/>
    <w:rsid w:val="003D19CA"/>
    <w:rsid w:val="003D2B75"/>
    <w:rsid w:val="003D417C"/>
    <w:rsid w:val="003D43CA"/>
    <w:rsid w:val="003D442B"/>
    <w:rsid w:val="003E16E7"/>
    <w:rsid w:val="003E307F"/>
    <w:rsid w:val="003E3E5B"/>
    <w:rsid w:val="003E41F8"/>
    <w:rsid w:val="003E42AC"/>
    <w:rsid w:val="003F0C17"/>
    <w:rsid w:val="003F0E81"/>
    <w:rsid w:val="003F262B"/>
    <w:rsid w:val="003F3040"/>
    <w:rsid w:val="003F4F69"/>
    <w:rsid w:val="003F5DD1"/>
    <w:rsid w:val="003F7123"/>
    <w:rsid w:val="003F7752"/>
    <w:rsid w:val="00402CE8"/>
    <w:rsid w:val="004052D3"/>
    <w:rsid w:val="0040605F"/>
    <w:rsid w:val="004074D1"/>
    <w:rsid w:val="004110C1"/>
    <w:rsid w:val="00411429"/>
    <w:rsid w:val="004118B2"/>
    <w:rsid w:val="00421943"/>
    <w:rsid w:val="0042223E"/>
    <w:rsid w:val="004234AE"/>
    <w:rsid w:val="004244FC"/>
    <w:rsid w:val="004270A9"/>
    <w:rsid w:val="004279E1"/>
    <w:rsid w:val="00427F2A"/>
    <w:rsid w:val="004304BC"/>
    <w:rsid w:val="00432B4C"/>
    <w:rsid w:val="00434CD5"/>
    <w:rsid w:val="0043551F"/>
    <w:rsid w:val="00440D75"/>
    <w:rsid w:val="00440F7D"/>
    <w:rsid w:val="00441755"/>
    <w:rsid w:val="00445133"/>
    <w:rsid w:val="0044577E"/>
    <w:rsid w:val="00445CC2"/>
    <w:rsid w:val="00450653"/>
    <w:rsid w:val="00451992"/>
    <w:rsid w:val="00456A3F"/>
    <w:rsid w:val="00456FB5"/>
    <w:rsid w:val="00463A0E"/>
    <w:rsid w:val="00465DD2"/>
    <w:rsid w:val="0046781A"/>
    <w:rsid w:val="00472EE5"/>
    <w:rsid w:val="00472EF0"/>
    <w:rsid w:val="00473900"/>
    <w:rsid w:val="004741DE"/>
    <w:rsid w:val="00476581"/>
    <w:rsid w:val="00483622"/>
    <w:rsid w:val="0048647D"/>
    <w:rsid w:val="00487BE3"/>
    <w:rsid w:val="00487EE3"/>
    <w:rsid w:val="004908E9"/>
    <w:rsid w:val="00490AB3"/>
    <w:rsid w:val="00491C10"/>
    <w:rsid w:val="00493D60"/>
    <w:rsid w:val="00495FC0"/>
    <w:rsid w:val="004A0E8F"/>
    <w:rsid w:val="004A11DD"/>
    <w:rsid w:val="004A1E88"/>
    <w:rsid w:val="004A23A9"/>
    <w:rsid w:val="004A3781"/>
    <w:rsid w:val="004A40F2"/>
    <w:rsid w:val="004B5980"/>
    <w:rsid w:val="004B5AE1"/>
    <w:rsid w:val="004B67F2"/>
    <w:rsid w:val="004B6B44"/>
    <w:rsid w:val="004C56F3"/>
    <w:rsid w:val="004C588A"/>
    <w:rsid w:val="004C68E8"/>
    <w:rsid w:val="004C74EA"/>
    <w:rsid w:val="004C77B3"/>
    <w:rsid w:val="004D3D45"/>
    <w:rsid w:val="004D4A4C"/>
    <w:rsid w:val="004D689A"/>
    <w:rsid w:val="004D7890"/>
    <w:rsid w:val="004E084E"/>
    <w:rsid w:val="004E3793"/>
    <w:rsid w:val="004E37A1"/>
    <w:rsid w:val="004F0366"/>
    <w:rsid w:val="004F08A8"/>
    <w:rsid w:val="004F4B39"/>
    <w:rsid w:val="004F4D2A"/>
    <w:rsid w:val="004F5684"/>
    <w:rsid w:val="004F6D96"/>
    <w:rsid w:val="00500802"/>
    <w:rsid w:val="00501329"/>
    <w:rsid w:val="00504489"/>
    <w:rsid w:val="005045D0"/>
    <w:rsid w:val="005063DF"/>
    <w:rsid w:val="005064D2"/>
    <w:rsid w:val="005069C2"/>
    <w:rsid w:val="00506ECE"/>
    <w:rsid w:val="00511270"/>
    <w:rsid w:val="005119DD"/>
    <w:rsid w:val="005128ED"/>
    <w:rsid w:val="005154DA"/>
    <w:rsid w:val="00516C4F"/>
    <w:rsid w:val="0052389E"/>
    <w:rsid w:val="00525A2D"/>
    <w:rsid w:val="00527149"/>
    <w:rsid w:val="00531F85"/>
    <w:rsid w:val="0053476C"/>
    <w:rsid w:val="005363D6"/>
    <w:rsid w:val="0054067C"/>
    <w:rsid w:val="00541071"/>
    <w:rsid w:val="00541AEC"/>
    <w:rsid w:val="0054218A"/>
    <w:rsid w:val="00542336"/>
    <w:rsid w:val="0054340F"/>
    <w:rsid w:val="00546968"/>
    <w:rsid w:val="005478B1"/>
    <w:rsid w:val="00550886"/>
    <w:rsid w:val="005527FD"/>
    <w:rsid w:val="00560CCF"/>
    <w:rsid w:val="00563564"/>
    <w:rsid w:val="005637CD"/>
    <w:rsid w:val="00566192"/>
    <w:rsid w:val="005706E0"/>
    <w:rsid w:val="0057089F"/>
    <w:rsid w:val="00570BA1"/>
    <w:rsid w:val="005739AD"/>
    <w:rsid w:val="00580643"/>
    <w:rsid w:val="00580B54"/>
    <w:rsid w:val="00581721"/>
    <w:rsid w:val="00581DA2"/>
    <w:rsid w:val="00582C32"/>
    <w:rsid w:val="00585DE2"/>
    <w:rsid w:val="00590EFD"/>
    <w:rsid w:val="00592AFF"/>
    <w:rsid w:val="005940D7"/>
    <w:rsid w:val="00595566"/>
    <w:rsid w:val="00595C34"/>
    <w:rsid w:val="00597091"/>
    <w:rsid w:val="00597B03"/>
    <w:rsid w:val="005A0313"/>
    <w:rsid w:val="005A0E45"/>
    <w:rsid w:val="005A60BA"/>
    <w:rsid w:val="005A7DC7"/>
    <w:rsid w:val="005B106F"/>
    <w:rsid w:val="005B4401"/>
    <w:rsid w:val="005B499E"/>
    <w:rsid w:val="005B7600"/>
    <w:rsid w:val="005C1755"/>
    <w:rsid w:val="005C4337"/>
    <w:rsid w:val="005C49D5"/>
    <w:rsid w:val="005C5592"/>
    <w:rsid w:val="005C60C3"/>
    <w:rsid w:val="005C69BA"/>
    <w:rsid w:val="005D19DE"/>
    <w:rsid w:val="005D1C0B"/>
    <w:rsid w:val="005D3A18"/>
    <w:rsid w:val="005D421F"/>
    <w:rsid w:val="005D5910"/>
    <w:rsid w:val="005E13FF"/>
    <w:rsid w:val="005E4D5B"/>
    <w:rsid w:val="005E72D4"/>
    <w:rsid w:val="005F0728"/>
    <w:rsid w:val="005F21B0"/>
    <w:rsid w:val="005F3788"/>
    <w:rsid w:val="005F5E09"/>
    <w:rsid w:val="005F5FCF"/>
    <w:rsid w:val="005F79A6"/>
    <w:rsid w:val="00600794"/>
    <w:rsid w:val="0060356E"/>
    <w:rsid w:val="00603DD1"/>
    <w:rsid w:val="00604A11"/>
    <w:rsid w:val="006066E7"/>
    <w:rsid w:val="00607637"/>
    <w:rsid w:val="006128CF"/>
    <w:rsid w:val="00614A6D"/>
    <w:rsid w:val="00614AD2"/>
    <w:rsid w:val="00615180"/>
    <w:rsid w:val="00616234"/>
    <w:rsid w:val="00623653"/>
    <w:rsid w:val="006251DE"/>
    <w:rsid w:val="0063467E"/>
    <w:rsid w:val="00636CB4"/>
    <w:rsid w:val="00640357"/>
    <w:rsid w:val="00641EB3"/>
    <w:rsid w:val="00644002"/>
    <w:rsid w:val="006445DE"/>
    <w:rsid w:val="00646D40"/>
    <w:rsid w:val="00650D77"/>
    <w:rsid w:val="006515FC"/>
    <w:rsid w:val="00651A67"/>
    <w:rsid w:val="00654CB1"/>
    <w:rsid w:val="00656D49"/>
    <w:rsid w:val="00656E08"/>
    <w:rsid w:val="00657259"/>
    <w:rsid w:val="00657C77"/>
    <w:rsid w:val="00662206"/>
    <w:rsid w:val="00663261"/>
    <w:rsid w:val="00663BBD"/>
    <w:rsid w:val="00663C06"/>
    <w:rsid w:val="00663C4A"/>
    <w:rsid w:val="0067082F"/>
    <w:rsid w:val="00670E13"/>
    <w:rsid w:val="00672C6B"/>
    <w:rsid w:val="00672C84"/>
    <w:rsid w:val="00674DFA"/>
    <w:rsid w:val="0067522F"/>
    <w:rsid w:val="00677CE4"/>
    <w:rsid w:val="00680407"/>
    <w:rsid w:val="00680DFB"/>
    <w:rsid w:val="00681565"/>
    <w:rsid w:val="00681DD4"/>
    <w:rsid w:val="00681FB1"/>
    <w:rsid w:val="006833A9"/>
    <w:rsid w:val="006867D3"/>
    <w:rsid w:val="006873B4"/>
    <w:rsid w:val="006874B6"/>
    <w:rsid w:val="00687C30"/>
    <w:rsid w:val="00687F98"/>
    <w:rsid w:val="00692777"/>
    <w:rsid w:val="00694762"/>
    <w:rsid w:val="006948ED"/>
    <w:rsid w:val="00694931"/>
    <w:rsid w:val="00695688"/>
    <w:rsid w:val="00695FFF"/>
    <w:rsid w:val="00696C0A"/>
    <w:rsid w:val="0069737D"/>
    <w:rsid w:val="006A0164"/>
    <w:rsid w:val="006A2A58"/>
    <w:rsid w:val="006A548B"/>
    <w:rsid w:val="006A5B0C"/>
    <w:rsid w:val="006B1CCA"/>
    <w:rsid w:val="006B2780"/>
    <w:rsid w:val="006B33F6"/>
    <w:rsid w:val="006B4A9D"/>
    <w:rsid w:val="006B6475"/>
    <w:rsid w:val="006C5F6B"/>
    <w:rsid w:val="006C7931"/>
    <w:rsid w:val="006D1CF5"/>
    <w:rsid w:val="006D1F58"/>
    <w:rsid w:val="006D2A5A"/>
    <w:rsid w:val="006E0419"/>
    <w:rsid w:val="006E1528"/>
    <w:rsid w:val="006E168B"/>
    <w:rsid w:val="006E1C34"/>
    <w:rsid w:val="006E1F00"/>
    <w:rsid w:val="006E42B5"/>
    <w:rsid w:val="006E5779"/>
    <w:rsid w:val="006E6971"/>
    <w:rsid w:val="006F3127"/>
    <w:rsid w:val="006F4D72"/>
    <w:rsid w:val="006F53BF"/>
    <w:rsid w:val="006F54AD"/>
    <w:rsid w:val="006F5E05"/>
    <w:rsid w:val="006F72C8"/>
    <w:rsid w:val="007006BA"/>
    <w:rsid w:val="00701063"/>
    <w:rsid w:val="007075BE"/>
    <w:rsid w:val="00714FD4"/>
    <w:rsid w:val="007170FA"/>
    <w:rsid w:val="0071741C"/>
    <w:rsid w:val="00726861"/>
    <w:rsid w:val="00732C2A"/>
    <w:rsid w:val="00732DDF"/>
    <w:rsid w:val="00732EC6"/>
    <w:rsid w:val="00733817"/>
    <w:rsid w:val="00733BDB"/>
    <w:rsid w:val="00734B22"/>
    <w:rsid w:val="00735051"/>
    <w:rsid w:val="0073656C"/>
    <w:rsid w:val="00736583"/>
    <w:rsid w:val="00741A81"/>
    <w:rsid w:val="007444D5"/>
    <w:rsid w:val="00750079"/>
    <w:rsid w:val="00751CB9"/>
    <w:rsid w:val="00751FFC"/>
    <w:rsid w:val="00755DA9"/>
    <w:rsid w:val="0075715F"/>
    <w:rsid w:val="00757A0B"/>
    <w:rsid w:val="00760755"/>
    <w:rsid w:val="00760DC1"/>
    <w:rsid w:val="0076133F"/>
    <w:rsid w:val="00762EF3"/>
    <w:rsid w:val="00763F83"/>
    <w:rsid w:val="00767D2B"/>
    <w:rsid w:val="00770173"/>
    <w:rsid w:val="00770507"/>
    <w:rsid w:val="00770E52"/>
    <w:rsid w:val="00776C08"/>
    <w:rsid w:val="00777410"/>
    <w:rsid w:val="0078003C"/>
    <w:rsid w:val="00782369"/>
    <w:rsid w:val="007832AE"/>
    <w:rsid w:val="007838F7"/>
    <w:rsid w:val="00784FA9"/>
    <w:rsid w:val="007853BD"/>
    <w:rsid w:val="00785D01"/>
    <w:rsid w:val="0078633A"/>
    <w:rsid w:val="007866D8"/>
    <w:rsid w:val="00786DCE"/>
    <w:rsid w:val="0078732F"/>
    <w:rsid w:val="00791DE4"/>
    <w:rsid w:val="00792672"/>
    <w:rsid w:val="00792BDE"/>
    <w:rsid w:val="007939CA"/>
    <w:rsid w:val="007A3212"/>
    <w:rsid w:val="007A3336"/>
    <w:rsid w:val="007A3FDF"/>
    <w:rsid w:val="007A4F12"/>
    <w:rsid w:val="007B1D8D"/>
    <w:rsid w:val="007B2724"/>
    <w:rsid w:val="007B3EC2"/>
    <w:rsid w:val="007B508B"/>
    <w:rsid w:val="007B627C"/>
    <w:rsid w:val="007B6758"/>
    <w:rsid w:val="007C1783"/>
    <w:rsid w:val="007C1794"/>
    <w:rsid w:val="007C2365"/>
    <w:rsid w:val="007C378F"/>
    <w:rsid w:val="007D0316"/>
    <w:rsid w:val="007D04C8"/>
    <w:rsid w:val="007D20F9"/>
    <w:rsid w:val="007D2A65"/>
    <w:rsid w:val="007D3D41"/>
    <w:rsid w:val="007D41A1"/>
    <w:rsid w:val="007D6816"/>
    <w:rsid w:val="007E41F1"/>
    <w:rsid w:val="007E44D9"/>
    <w:rsid w:val="007E4E00"/>
    <w:rsid w:val="007E7F2D"/>
    <w:rsid w:val="007F1995"/>
    <w:rsid w:val="007F28EE"/>
    <w:rsid w:val="007F2F30"/>
    <w:rsid w:val="007F77CA"/>
    <w:rsid w:val="00801AB5"/>
    <w:rsid w:val="00804E3F"/>
    <w:rsid w:val="0080594E"/>
    <w:rsid w:val="00805E60"/>
    <w:rsid w:val="00807B48"/>
    <w:rsid w:val="00810C1D"/>
    <w:rsid w:val="00813FBC"/>
    <w:rsid w:val="0081489F"/>
    <w:rsid w:val="00815C3A"/>
    <w:rsid w:val="00815EF1"/>
    <w:rsid w:val="00817C7C"/>
    <w:rsid w:val="0082098E"/>
    <w:rsid w:val="00823C69"/>
    <w:rsid w:val="00826E04"/>
    <w:rsid w:val="00827F72"/>
    <w:rsid w:val="00832CA0"/>
    <w:rsid w:val="008347F7"/>
    <w:rsid w:val="00846A31"/>
    <w:rsid w:val="00850B54"/>
    <w:rsid w:val="00851B3A"/>
    <w:rsid w:val="0085268C"/>
    <w:rsid w:val="00852A0C"/>
    <w:rsid w:val="00852D4B"/>
    <w:rsid w:val="00854165"/>
    <w:rsid w:val="008556CB"/>
    <w:rsid w:val="008567CA"/>
    <w:rsid w:val="00860091"/>
    <w:rsid w:val="00861923"/>
    <w:rsid w:val="00861D6D"/>
    <w:rsid w:val="008634C6"/>
    <w:rsid w:val="00863DBA"/>
    <w:rsid w:val="0087287D"/>
    <w:rsid w:val="00874FD6"/>
    <w:rsid w:val="00881B15"/>
    <w:rsid w:val="00883D3B"/>
    <w:rsid w:val="00885F5E"/>
    <w:rsid w:val="0088621E"/>
    <w:rsid w:val="008872C7"/>
    <w:rsid w:val="0089478F"/>
    <w:rsid w:val="00895C05"/>
    <w:rsid w:val="0089629F"/>
    <w:rsid w:val="008A04A5"/>
    <w:rsid w:val="008A2E19"/>
    <w:rsid w:val="008A51D5"/>
    <w:rsid w:val="008A66A5"/>
    <w:rsid w:val="008A7448"/>
    <w:rsid w:val="008A7A8D"/>
    <w:rsid w:val="008B13A6"/>
    <w:rsid w:val="008B1CEC"/>
    <w:rsid w:val="008B261A"/>
    <w:rsid w:val="008B27E0"/>
    <w:rsid w:val="008B4A14"/>
    <w:rsid w:val="008B5AEF"/>
    <w:rsid w:val="008B5F87"/>
    <w:rsid w:val="008C013E"/>
    <w:rsid w:val="008C131A"/>
    <w:rsid w:val="008C1D81"/>
    <w:rsid w:val="008C3CE1"/>
    <w:rsid w:val="008C6087"/>
    <w:rsid w:val="008C7679"/>
    <w:rsid w:val="008D0D09"/>
    <w:rsid w:val="008D1177"/>
    <w:rsid w:val="008D3EE8"/>
    <w:rsid w:val="008F197D"/>
    <w:rsid w:val="008F4A45"/>
    <w:rsid w:val="008F4BBD"/>
    <w:rsid w:val="009029CE"/>
    <w:rsid w:val="009074C0"/>
    <w:rsid w:val="0090795A"/>
    <w:rsid w:val="00907F37"/>
    <w:rsid w:val="00912D86"/>
    <w:rsid w:val="00915906"/>
    <w:rsid w:val="00916BB4"/>
    <w:rsid w:val="00920EBE"/>
    <w:rsid w:val="0092322B"/>
    <w:rsid w:val="0093179F"/>
    <w:rsid w:val="009326EC"/>
    <w:rsid w:val="00932743"/>
    <w:rsid w:val="00935A2A"/>
    <w:rsid w:val="00935E2A"/>
    <w:rsid w:val="00937AE6"/>
    <w:rsid w:val="00940569"/>
    <w:rsid w:val="009418E0"/>
    <w:rsid w:val="00946668"/>
    <w:rsid w:val="00946E86"/>
    <w:rsid w:val="00947781"/>
    <w:rsid w:val="009505C4"/>
    <w:rsid w:val="00951A2D"/>
    <w:rsid w:val="00951A34"/>
    <w:rsid w:val="00952085"/>
    <w:rsid w:val="009605D7"/>
    <w:rsid w:val="009611D3"/>
    <w:rsid w:val="00961FCD"/>
    <w:rsid w:val="0096633D"/>
    <w:rsid w:val="0097211A"/>
    <w:rsid w:val="00973D6E"/>
    <w:rsid w:val="00977720"/>
    <w:rsid w:val="00980ADC"/>
    <w:rsid w:val="00980BCB"/>
    <w:rsid w:val="009815C4"/>
    <w:rsid w:val="0098498A"/>
    <w:rsid w:val="00985AAC"/>
    <w:rsid w:val="00987DE3"/>
    <w:rsid w:val="00987F02"/>
    <w:rsid w:val="009958B9"/>
    <w:rsid w:val="0099657A"/>
    <w:rsid w:val="00997125"/>
    <w:rsid w:val="009A2392"/>
    <w:rsid w:val="009A4A4D"/>
    <w:rsid w:val="009B0BB9"/>
    <w:rsid w:val="009B0BD1"/>
    <w:rsid w:val="009B17C0"/>
    <w:rsid w:val="009B30C5"/>
    <w:rsid w:val="009B546C"/>
    <w:rsid w:val="009B54C3"/>
    <w:rsid w:val="009B7851"/>
    <w:rsid w:val="009C7E1F"/>
    <w:rsid w:val="009D03F4"/>
    <w:rsid w:val="009D0872"/>
    <w:rsid w:val="009D1D86"/>
    <w:rsid w:val="009D2EB0"/>
    <w:rsid w:val="009E235D"/>
    <w:rsid w:val="009E331F"/>
    <w:rsid w:val="009E426A"/>
    <w:rsid w:val="009E4869"/>
    <w:rsid w:val="009E4FF5"/>
    <w:rsid w:val="009E5716"/>
    <w:rsid w:val="009F2E92"/>
    <w:rsid w:val="009F34E9"/>
    <w:rsid w:val="009F3980"/>
    <w:rsid w:val="009F3BC1"/>
    <w:rsid w:val="009F4E5E"/>
    <w:rsid w:val="009F6F03"/>
    <w:rsid w:val="009F78FD"/>
    <w:rsid w:val="00A0008D"/>
    <w:rsid w:val="00A00A6D"/>
    <w:rsid w:val="00A01CD2"/>
    <w:rsid w:val="00A02FF0"/>
    <w:rsid w:val="00A03220"/>
    <w:rsid w:val="00A05D56"/>
    <w:rsid w:val="00A07D1E"/>
    <w:rsid w:val="00A11806"/>
    <w:rsid w:val="00A140EC"/>
    <w:rsid w:val="00A20B5C"/>
    <w:rsid w:val="00A23709"/>
    <w:rsid w:val="00A237C9"/>
    <w:rsid w:val="00A24340"/>
    <w:rsid w:val="00A274F3"/>
    <w:rsid w:val="00A2763D"/>
    <w:rsid w:val="00A31E43"/>
    <w:rsid w:val="00A33AEB"/>
    <w:rsid w:val="00A368AB"/>
    <w:rsid w:val="00A37101"/>
    <w:rsid w:val="00A40E85"/>
    <w:rsid w:val="00A457B1"/>
    <w:rsid w:val="00A4612A"/>
    <w:rsid w:val="00A53004"/>
    <w:rsid w:val="00A537B9"/>
    <w:rsid w:val="00A53DF4"/>
    <w:rsid w:val="00A54434"/>
    <w:rsid w:val="00A55119"/>
    <w:rsid w:val="00A57EA5"/>
    <w:rsid w:val="00A61C62"/>
    <w:rsid w:val="00A62C35"/>
    <w:rsid w:val="00A62F54"/>
    <w:rsid w:val="00A638EC"/>
    <w:rsid w:val="00A65B62"/>
    <w:rsid w:val="00A65B7C"/>
    <w:rsid w:val="00A70F9B"/>
    <w:rsid w:val="00A71A73"/>
    <w:rsid w:val="00A766E4"/>
    <w:rsid w:val="00A80A8B"/>
    <w:rsid w:val="00A831DE"/>
    <w:rsid w:val="00A849B1"/>
    <w:rsid w:val="00A872AE"/>
    <w:rsid w:val="00A909C8"/>
    <w:rsid w:val="00A90EC9"/>
    <w:rsid w:val="00A95139"/>
    <w:rsid w:val="00A971C9"/>
    <w:rsid w:val="00AA0144"/>
    <w:rsid w:val="00AA0FBC"/>
    <w:rsid w:val="00AA1545"/>
    <w:rsid w:val="00AA5FDC"/>
    <w:rsid w:val="00AB0773"/>
    <w:rsid w:val="00AB53A3"/>
    <w:rsid w:val="00AC17D9"/>
    <w:rsid w:val="00AC3236"/>
    <w:rsid w:val="00AC522E"/>
    <w:rsid w:val="00AD10BC"/>
    <w:rsid w:val="00AD16BA"/>
    <w:rsid w:val="00AD1FA4"/>
    <w:rsid w:val="00AD340D"/>
    <w:rsid w:val="00AD39C4"/>
    <w:rsid w:val="00AD7D1A"/>
    <w:rsid w:val="00AE0D74"/>
    <w:rsid w:val="00AE0DF4"/>
    <w:rsid w:val="00AE53B0"/>
    <w:rsid w:val="00AE6D52"/>
    <w:rsid w:val="00AE70FB"/>
    <w:rsid w:val="00AF0E66"/>
    <w:rsid w:val="00AF0F50"/>
    <w:rsid w:val="00AF16D9"/>
    <w:rsid w:val="00AF17EA"/>
    <w:rsid w:val="00AF49D0"/>
    <w:rsid w:val="00AF4F07"/>
    <w:rsid w:val="00AF6A4E"/>
    <w:rsid w:val="00B000A5"/>
    <w:rsid w:val="00B03B40"/>
    <w:rsid w:val="00B04583"/>
    <w:rsid w:val="00B04D1A"/>
    <w:rsid w:val="00B06ABB"/>
    <w:rsid w:val="00B1578D"/>
    <w:rsid w:val="00B175FC"/>
    <w:rsid w:val="00B201B1"/>
    <w:rsid w:val="00B227FB"/>
    <w:rsid w:val="00B233B3"/>
    <w:rsid w:val="00B240CE"/>
    <w:rsid w:val="00B25452"/>
    <w:rsid w:val="00B2679A"/>
    <w:rsid w:val="00B27891"/>
    <w:rsid w:val="00B3201A"/>
    <w:rsid w:val="00B32B57"/>
    <w:rsid w:val="00B33557"/>
    <w:rsid w:val="00B34326"/>
    <w:rsid w:val="00B34B92"/>
    <w:rsid w:val="00B356FC"/>
    <w:rsid w:val="00B35971"/>
    <w:rsid w:val="00B378B1"/>
    <w:rsid w:val="00B40A35"/>
    <w:rsid w:val="00B4399C"/>
    <w:rsid w:val="00B44D5D"/>
    <w:rsid w:val="00B45D6B"/>
    <w:rsid w:val="00B46B9F"/>
    <w:rsid w:val="00B46EAD"/>
    <w:rsid w:val="00B4710B"/>
    <w:rsid w:val="00B47444"/>
    <w:rsid w:val="00B51202"/>
    <w:rsid w:val="00B51F77"/>
    <w:rsid w:val="00B52E57"/>
    <w:rsid w:val="00B53B69"/>
    <w:rsid w:val="00B559D4"/>
    <w:rsid w:val="00B670F3"/>
    <w:rsid w:val="00B72B13"/>
    <w:rsid w:val="00B744CA"/>
    <w:rsid w:val="00B76654"/>
    <w:rsid w:val="00B80090"/>
    <w:rsid w:val="00B81A4C"/>
    <w:rsid w:val="00B82B87"/>
    <w:rsid w:val="00B82DF2"/>
    <w:rsid w:val="00B8507A"/>
    <w:rsid w:val="00B92184"/>
    <w:rsid w:val="00B94063"/>
    <w:rsid w:val="00B97F10"/>
    <w:rsid w:val="00BA35BC"/>
    <w:rsid w:val="00BA5576"/>
    <w:rsid w:val="00BB0C6D"/>
    <w:rsid w:val="00BB14A6"/>
    <w:rsid w:val="00BB1B60"/>
    <w:rsid w:val="00BB2C4A"/>
    <w:rsid w:val="00BB7227"/>
    <w:rsid w:val="00BB7370"/>
    <w:rsid w:val="00BC3654"/>
    <w:rsid w:val="00BC5A4B"/>
    <w:rsid w:val="00BC650D"/>
    <w:rsid w:val="00BD0F2D"/>
    <w:rsid w:val="00BD4E4E"/>
    <w:rsid w:val="00BD5E4D"/>
    <w:rsid w:val="00BD7695"/>
    <w:rsid w:val="00BE0D9F"/>
    <w:rsid w:val="00BE451B"/>
    <w:rsid w:val="00BE4B60"/>
    <w:rsid w:val="00BE7DF5"/>
    <w:rsid w:val="00BF004B"/>
    <w:rsid w:val="00BF40BC"/>
    <w:rsid w:val="00C0152A"/>
    <w:rsid w:val="00C02884"/>
    <w:rsid w:val="00C02E8F"/>
    <w:rsid w:val="00C062A4"/>
    <w:rsid w:val="00C0728A"/>
    <w:rsid w:val="00C07516"/>
    <w:rsid w:val="00C10B83"/>
    <w:rsid w:val="00C11A34"/>
    <w:rsid w:val="00C15252"/>
    <w:rsid w:val="00C15573"/>
    <w:rsid w:val="00C21C07"/>
    <w:rsid w:val="00C22F0E"/>
    <w:rsid w:val="00C2395D"/>
    <w:rsid w:val="00C24236"/>
    <w:rsid w:val="00C242BF"/>
    <w:rsid w:val="00C311D3"/>
    <w:rsid w:val="00C317BC"/>
    <w:rsid w:val="00C32EC4"/>
    <w:rsid w:val="00C34667"/>
    <w:rsid w:val="00C34E8D"/>
    <w:rsid w:val="00C40151"/>
    <w:rsid w:val="00C4050D"/>
    <w:rsid w:val="00C43390"/>
    <w:rsid w:val="00C4373D"/>
    <w:rsid w:val="00C437B4"/>
    <w:rsid w:val="00C443A2"/>
    <w:rsid w:val="00C4766A"/>
    <w:rsid w:val="00C50778"/>
    <w:rsid w:val="00C50DB6"/>
    <w:rsid w:val="00C50FF7"/>
    <w:rsid w:val="00C5407F"/>
    <w:rsid w:val="00C54D40"/>
    <w:rsid w:val="00C5696C"/>
    <w:rsid w:val="00C56974"/>
    <w:rsid w:val="00C6063E"/>
    <w:rsid w:val="00C61701"/>
    <w:rsid w:val="00C62C97"/>
    <w:rsid w:val="00C66C30"/>
    <w:rsid w:val="00C70609"/>
    <w:rsid w:val="00C72ACE"/>
    <w:rsid w:val="00C733C9"/>
    <w:rsid w:val="00C74380"/>
    <w:rsid w:val="00C7564B"/>
    <w:rsid w:val="00C7668E"/>
    <w:rsid w:val="00C768E8"/>
    <w:rsid w:val="00C81000"/>
    <w:rsid w:val="00C82845"/>
    <w:rsid w:val="00C828B1"/>
    <w:rsid w:val="00C83709"/>
    <w:rsid w:val="00C84810"/>
    <w:rsid w:val="00C85212"/>
    <w:rsid w:val="00C86F11"/>
    <w:rsid w:val="00C9179C"/>
    <w:rsid w:val="00C94D9B"/>
    <w:rsid w:val="00C95981"/>
    <w:rsid w:val="00C9689A"/>
    <w:rsid w:val="00CA1498"/>
    <w:rsid w:val="00CA2405"/>
    <w:rsid w:val="00CA5F80"/>
    <w:rsid w:val="00CA60BA"/>
    <w:rsid w:val="00CA71FA"/>
    <w:rsid w:val="00CB02FA"/>
    <w:rsid w:val="00CB1045"/>
    <w:rsid w:val="00CB2360"/>
    <w:rsid w:val="00CB2EEE"/>
    <w:rsid w:val="00CB32FC"/>
    <w:rsid w:val="00CB4C16"/>
    <w:rsid w:val="00CB5818"/>
    <w:rsid w:val="00CB7310"/>
    <w:rsid w:val="00CC1FC8"/>
    <w:rsid w:val="00CC295D"/>
    <w:rsid w:val="00CC4849"/>
    <w:rsid w:val="00CC4B8E"/>
    <w:rsid w:val="00CC7D8A"/>
    <w:rsid w:val="00CD0F6D"/>
    <w:rsid w:val="00CD5B4D"/>
    <w:rsid w:val="00CE0681"/>
    <w:rsid w:val="00CE27C4"/>
    <w:rsid w:val="00CE6AE0"/>
    <w:rsid w:val="00CE75BB"/>
    <w:rsid w:val="00CE767A"/>
    <w:rsid w:val="00CF1B0D"/>
    <w:rsid w:val="00CF25A8"/>
    <w:rsid w:val="00CF3791"/>
    <w:rsid w:val="00CF3910"/>
    <w:rsid w:val="00CF58A4"/>
    <w:rsid w:val="00D000F8"/>
    <w:rsid w:val="00D00CE8"/>
    <w:rsid w:val="00D03E99"/>
    <w:rsid w:val="00D05045"/>
    <w:rsid w:val="00D05AF2"/>
    <w:rsid w:val="00D05BED"/>
    <w:rsid w:val="00D06766"/>
    <w:rsid w:val="00D06C56"/>
    <w:rsid w:val="00D10ECF"/>
    <w:rsid w:val="00D11BB4"/>
    <w:rsid w:val="00D12B2A"/>
    <w:rsid w:val="00D21A59"/>
    <w:rsid w:val="00D21E5B"/>
    <w:rsid w:val="00D27977"/>
    <w:rsid w:val="00D27B61"/>
    <w:rsid w:val="00D27FFC"/>
    <w:rsid w:val="00D3062D"/>
    <w:rsid w:val="00D3765A"/>
    <w:rsid w:val="00D376FD"/>
    <w:rsid w:val="00D400F7"/>
    <w:rsid w:val="00D47477"/>
    <w:rsid w:val="00D50B01"/>
    <w:rsid w:val="00D53BDD"/>
    <w:rsid w:val="00D54734"/>
    <w:rsid w:val="00D55283"/>
    <w:rsid w:val="00D571F9"/>
    <w:rsid w:val="00D61E3F"/>
    <w:rsid w:val="00D62294"/>
    <w:rsid w:val="00D625AF"/>
    <w:rsid w:val="00D675CD"/>
    <w:rsid w:val="00D707AC"/>
    <w:rsid w:val="00D70CFA"/>
    <w:rsid w:val="00D71FF4"/>
    <w:rsid w:val="00D72600"/>
    <w:rsid w:val="00D72607"/>
    <w:rsid w:val="00D73E98"/>
    <w:rsid w:val="00D751D4"/>
    <w:rsid w:val="00D77469"/>
    <w:rsid w:val="00D7783C"/>
    <w:rsid w:val="00D80620"/>
    <w:rsid w:val="00D84701"/>
    <w:rsid w:val="00D84821"/>
    <w:rsid w:val="00D938BA"/>
    <w:rsid w:val="00D95280"/>
    <w:rsid w:val="00D95696"/>
    <w:rsid w:val="00D97355"/>
    <w:rsid w:val="00DA0DC9"/>
    <w:rsid w:val="00DA2B8D"/>
    <w:rsid w:val="00DA5305"/>
    <w:rsid w:val="00DA6C41"/>
    <w:rsid w:val="00DA73CE"/>
    <w:rsid w:val="00DB4823"/>
    <w:rsid w:val="00DB69A0"/>
    <w:rsid w:val="00DB74C1"/>
    <w:rsid w:val="00DC025E"/>
    <w:rsid w:val="00DC24DC"/>
    <w:rsid w:val="00DC2C9C"/>
    <w:rsid w:val="00DC559D"/>
    <w:rsid w:val="00DC5E28"/>
    <w:rsid w:val="00DC6DBA"/>
    <w:rsid w:val="00DC7F53"/>
    <w:rsid w:val="00DD3CAF"/>
    <w:rsid w:val="00DD4D99"/>
    <w:rsid w:val="00DD530D"/>
    <w:rsid w:val="00DD5C45"/>
    <w:rsid w:val="00DD78C1"/>
    <w:rsid w:val="00DE06F2"/>
    <w:rsid w:val="00DE0769"/>
    <w:rsid w:val="00DE0ABD"/>
    <w:rsid w:val="00DE1604"/>
    <w:rsid w:val="00DE1674"/>
    <w:rsid w:val="00DE1977"/>
    <w:rsid w:val="00DE29B5"/>
    <w:rsid w:val="00DE3A77"/>
    <w:rsid w:val="00DF12A9"/>
    <w:rsid w:val="00DF1A76"/>
    <w:rsid w:val="00DF2B09"/>
    <w:rsid w:val="00DF50FF"/>
    <w:rsid w:val="00E01BF0"/>
    <w:rsid w:val="00E02852"/>
    <w:rsid w:val="00E04F11"/>
    <w:rsid w:val="00E15D9A"/>
    <w:rsid w:val="00E1604A"/>
    <w:rsid w:val="00E17EC1"/>
    <w:rsid w:val="00E227A2"/>
    <w:rsid w:val="00E235CF"/>
    <w:rsid w:val="00E23C90"/>
    <w:rsid w:val="00E273E9"/>
    <w:rsid w:val="00E276CC"/>
    <w:rsid w:val="00E30F1D"/>
    <w:rsid w:val="00E31BA4"/>
    <w:rsid w:val="00E32295"/>
    <w:rsid w:val="00E338AA"/>
    <w:rsid w:val="00E33970"/>
    <w:rsid w:val="00E3453A"/>
    <w:rsid w:val="00E37C6C"/>
    <w:rsid w:val="00E402AF"/>
    <w:rsid w:val="00E4038F"/>
    <w:rsid w:val="00E4613B"/>
    <w:rsid w:val="00E46E21"/>
    <w:rsid w:val="00E471F8"/>
    <w:rsid w:val="00E50A76"/>
    <w:rsid w:val="00E519F5"/>
    <w:rsid w:val="00E546E3"/>
    <w:rsid w:val="00E54F5A"/>
    <w:rsid w:val="00E55CB4"/>
    <w:rsid w:val="00E65200"/>
    <w:rsid w:val="00E66DD4"/>
    <w:rsid w:val="00E700BF"/>
    <w:rsid w:val="00E70EBF"/>
    <w:rsid w:val="00E72546"/>
    <w:rsid w:val="00E7452F"/>
    <w:rsid w:val="00E8184F"/>
    <w:rsid w:val="00E81A57"/>
    <w:rsid w:val="00E84980"/>
    <w:rsid w:val="00E871FD"/>
    <w:rsid w:val="00E9142E"/>
    <w:rsid w:val="00E91906"/>
    <w:rsid w:val="00E91E62"/>
    <w:rsid w:val="00E92F42"/>
    <w:rsid w:val="00E92F72"/>
    <w:rsid w:val="00E9430B"/>
    <w:rsid w:val="00E94980"/>
    <w:rsid w:val="00E95C39"/>
    <w:rsid w:val="00E97BCE"/>
    <w:rsid w:val="00E97D73"/>
    <w:rsid w:val="00EA10A6"/>
    <w:rsid w:val="00EA2A11"/>
    <w:rsid w:val="00EA2F04"/>
    <w:rsid w:val="00EA4903"/>
    <w:rsid w:val="00EB350D"/>
    <w:rsid w:val="00EB35D3"/>
    <w:rsid w:val="00EB39B7"/>
    <w:rsid w:val="00EB4F8A"/>
    <w:rsid w:val="00EB72D2"/>
    <w:rsid w:val="00EC04AD"/>
    <w:rsid w:val="00EC0C19"/>
    <w:rsid w:val="00EC360A"/>
    <w:rsid w:val="00EC452A"/>
    <w:rsid w:val="00EC718C"/>
    <w:rsid w:val="00ED2757"/>
    <w:rsid w:val="00ED36AD"/>
    <w:rsid w:val="00ED7F9E"/>
    <w:rsid w:val="00EE1A68"/>
    <w:rsid w:val="00EE2525"/>
    <w:rsid w:val="00EE2D52"/>
    <w:rsid w:val="00EE351C"/>
    <w:rsid w:val="00EE50FA"/>
    <w:rsid w:val="00EE6550"/>
    <w:rsid w:val="00EE6EA6"/>
    <w:rsid w:val="00EF0369"/>
    <w:rsid w:val="00EF3455"/>
    <w:rsid w:val="00EF58D0"/>
    <w:rsid w:val="00EF602E"/>
    <w:rsid w:val="00EF77B9"/>
    <w:rsid w:val="00F00544"/>
    <w:rsid w:val="00F00C24"/>
    <w:rsid w:val="00F018B3"/>
    <w:rsid w:val="00F01B37"/>
    <w:rsid w:val="00F04A58"/>
    <w:rsid w:val="00F04ADB"/>
    <w:rsid w:val="00F0636E"/>
    <w:rsid w:val="00F07E29"/>
    <w:rsid w:val="00F10063"/>
    <w:rsid w:val="00F105CD"/>
    <w:rsid w:val="00F106A0"/>
    <w:rsid w:val="00F106D0"/>
    <w:rsid w:val="00F135A8"/>
    <w:rsid w:val="00F162F6"/>
    <w:rsid w:val="00F1727F"/>
    <w:rsid w:val="00F17DF8"/>
    <w:rsid w:val="00F21CC4"/>
    <w:rsid w:val="00F229BF"/>
    <w:rsid w:val="00F24A48"/>
    <w:rsid w:val="00F24B71"/>
    <w:rsid w:val="00F2705F"/>
    <w:rsid w:val="00F30DFA"/>
    <w:rsid w:val="00F3207D"/>
    <w:rsid w:val="00F34E3C"/>
    <w:rsid w:val="00F35913"/>
    <w:rsid w:val="00F35A1D"/>
    <w:rsid w:val="00F36B13"/>
    <w:rsid w:val="00F37D20"/>
    <w:rsid w:val="00F4000E"/>
    <w:rsid w:val="00F445E6"/>
    <w:rsid w:val="00F474DF"/>
    <w:rsid w:val="00F476ED"/>
    <w:rsid w:val="00F51533"/>
    <w:rsid w:val="00F51E8B"/>
    <w:rsid w:val="00F52BC9"/>
    <w:rsid w:val="00F52ED1"/>
    <w:rsid w:val="00F54474"/>
    <w:rsid w:val="00F60087"/>
    <w:rsid w:val="00F60CC6"/>
    <w:rsid w:val="00F619F8"/>
    <w:rsid w:val="00F61F64"/>
    <w:rsid w:val="00F64BC6"/>
    <w:rsid w:val="00F658CA"/>
    <w:rsid w:val="00F706F0"/>
    <w:rsid w:val="00F71E77"/>
    <w:rsid w:val="00F72A81"/>
    <w:rsid w:val="00F7558F"/>
    <w:rsid w:val="00F761E2"/>
    <w:rsid w:val="00F76BB1"/>
    <w:rsid w:val="00F8052E"/>
    <w:rsid w:val="00F81F2F"/>
    <w:rsid w:val="00F83BFF"/>
    <w:rsid w:val="00F83F81"/>
    <w:rsid w:val="00F851EA"/>
    <w:rsid w:val="00F869D5"/>
    <w:rsid w:val="00F87D6A"/>
    <w:rsid w:val="00F9083F"/>
    <w:rsid w:val="00F91E0F"/>
    <w:rsid w:val="00F92231"/>
    <w:rsid w:val="00F9663D"/>
    <w:rsid w:val="00FA0FF9"/>
    <w:rsid w:val="00FA505F"/>
    <w:rsid w:val="00FA50ED"/>
    <w:rsid w:val="00FA57C6"/>
    <w:rsid w:val="00FA5CAD"/>
    <w:rsid w:val="00FB3221"/>
    <w:rsid w:val="00FB4BE1"/>
    <w:rsid w:val="00FB643D"/>
    <w:rsid w:val="00FB6F45"/>
    <w:rsid w:val="00FB7415"/>
    <w:rsid w:val="00FC06EC"/>
    <w:rsid w:val="00FC20B4"/>
    <w:rsid w:val="00FC255E"/>
    <w:rsid w:val="00FC36F8"/>
    <w:rsid w:val="00FC50EF"/>
    <w:rsid w:val="00FC657F"/>
    <w:rsid w:val="00FC7391"/>
    <w:rsid w:val="00FD4F99"/>
    <w:rsid w:val="00FD5131"/>
    <w:rsid w:val="00FD7D5D"/>
    <w:rsid w:val="00FD7ECB"/>
    <w:rsid w:val="00FE00C1"/>
    <w:rsid w:val="00FE013F"/>
    <w:rsid w:val="00FE0EBD"/>
    <w:rsid w:val="00FE4695"/>
    <w:rsid w:val="00FE6483"/>
    <w:rsid w:val="00FE6618"/>
    <w:rsid w:val="00FE6C81"/>
    <w:rsid w:val="00FF15E0"/>
    <w:rsid w:val="00FF2216"/>
    <w:rsid w:val="00FF31D8"/>
    <w:rsid w:val="00FF49C5"/>
    <w:rsid w:val="01B746BF"/>
    <w:rsid w:val="01CA625A"/>
    <w:rsid w:val="03094C29"/>
    <w:rsid w:val="046C750A"/>
    <w:rsid w:val="06035C4C"/>
    <w:rsid w:val="06DF0467"/>
    <w:rsid w:val="074D746A"/>
    <w:rsid w:val="09DD0233"/>
    <w:rsid w:val="09F647D3"/>
    <w:rsid w:val="0B196FDE"/>
    <w:rsid w:val="0B5D0834"/>
    <w:rsid w:val="0E1E69F1"/>
    <w:rsid w:val="0E9240CD"/>
    <w:rsid w:val="0EF17470"/>
    <w:rsid w:val="10683D00"/>
    <w:rsid w:val="1095140D"/>
    <w:rsid w:val="10A02882"/>
    <w:rsid w:val="117253FF"/>
    <w:rsid w:val="11A55E09"/>
    <w:rsid w:val="123E24E6"/>
    <w:rsid w:val="12685AB2"/>
    <w:rsid w:val="13462324"/>
    <w:rsid w:val="148443FC"/>
    <w:rsid w:val="14C80F34"/>
    <w:rsid w:val="153D7438"/>
    <w:rsid w:val="15551D46"/>
    <w:rsid w:val="155C3AC6"/>
    <w:rsid w:val="155F3EAF"/>
    <w:rsid w:val="15C9113C"/>
    <w:rsid w:val="16A97565"/>
    <w:rsid w:val="199E4FDD"/>
    <w:rsid w:val="1B414DF5"/>
    <w:rsid w:val="1B6454DF"/>
    <w:rsid w:val="1B8A054A"/>
    <w:rsid w:val="1B8B6070"/>
    <w:rsid w:val="1C7C0FD4"/>
    <w:rsid w:val="1DB76FAA"/>
    <w:rsid w:val="1E312EFF"/>
    <w:rsid w:val="1E48649A"/>
    <w:rsid w:val="1F24109F"/>
    <w:rsid w:val="1FB625DC"/>
    <w:rsid w:val="20450EE3"/>
    <w:rsid w:val="20714F89"/>
    <w:rsid w:val="21212C9E"/>
    <w:rsid w:val="214C62A1"/>
    <w:rsid w:val="21C55289"/>
    <w:rsid w:val="23F85464"/>
    <w:rsid w:val="25627BA7"/>
    <w:rsid w:val="25B63D0D"/>
    <w:rsid w:val="26243349"/>
    <w:rsid w:val="27F43F3C"/>
    <w:rsid w:val="28884063"/>
    <w:rsid w:val="28BC64B3"/>
    <w:rsid w:val="28CD3223"/>
    <w:rsid w:val="297007BF"/>
    <w:rsid w:val="2B05781B"/>
    <w:rsid w:val="2CFD566B"/>
    <w:rsid w:val="2DA86123"/>
    <w:rsid w:val="2E063FBA"/>
    <w:rsid w:val="2E7675D7"/>
    <w:rsid w:val="2EF070F0"/>
    <w:rsid w:val="2F881514"/>
    <w:rsid w:val="314B20D2"/>
    <w:rsid w:val="31BC4D7D"/>
    <w:rsid w:val="32012DC2"/>
    <w:rsid w:val="3350577D"/>
    <w:rsid w:val="35DD5A0D"/>
    <w:rsid w:val="36714388"/>
    <w:rsid w:val="36C65FB8"/>
    <w:rsid w:val="36CD100C"/>
    <w:rsid w:val="371F29E9"/>
    <w:rsid w:val="38A345A1"/>
    <w:rsid w:val="3AE86A37"/>
    <w:rsid w:val="3CBA010B"/>
    <w:rsid w:val="3D611DF5"/>
    <w:rsid w:val="3DE11C8E"/>
    <w:rsid w:val="3E751A2A"/>
    <w:rsid w:val="3F2E6EDC"/>
    <w:rsid w:val="3F810034"/>
    <w:rsid w:val="405C417D"/>
    <w:rsid w:val="413E755D"/>
    <w:rsid w:val="42710165"/>
    <w:rsid w:val="4329336C"/>
    <w:rsid w:val="43696FD5"/>
    <w:rsid w:val="44476C2C"/>
    <w:rsid w:val="463C2B36"/>
    <w:rsid w:val="472F2B00"/>
    <w:rsid w:val="47E44C01"/>
    <w:rsid w:val="481B4154"/>
    <w:rsid w:val="49170DBF"/>
    <w:rsid w:val="49E05655"/>
    <w:rsid w:val="4A9401EE"/>
    <w:rsid w:val="4B4C611D"/>
    <w:rsid w:val="4BBC5C4E"/>
    <w:rsid w:val="4CDA7CB9"/>
    <w:rsid w:val="4D857BBE"/>
    <w:rsid w:val="4F0E6CCC"/>
    <w:rsid w:val="512F3C16"/>
    <w:rsid w:val="52CA2497"/>
    <w:rsid w:val="52CB30A4"/>
    <w:rsid w:val="532F31A9"/>
    <w:rsid w:val="540D73FE"/>
    <w:rsid w:val="543640F4"/>
    <w:rsid w:val="54DD15B1"/>
    <w:rsid w:val="554C4705"/>
    <w:rsid w:val="55894B8F"/>
    <w:rsid w:val="55DD70E6"/>
    <w:rsid w:val="56034D48"/>
    <w:rsid w:val="573174F0"/>
    <w:rsid w:val="58C662A1"/>
    <w:rsid w:val="58CB3E71"/>
    <w:rsid w:val="59401C6C"/>
    <w:rsid w:val="59965B98"/>
    <w:rsid w:val="59C3464B"/>
    <w:rsid w:val="59EF774B"/>
    <w:rsid w:val="5AAC50E0"/>
    <w:rsid w:val="5ACB1A0A"/>
    <w:rsid w:val="5B6F177D"/>
    <w:rsid w:val="5CC74453"/>
    <w:rsid w:val="5D1F13E0"/>
    <w:rsid w:val="5DC80482"/>
    <w:rsid w:val="60C75775"/>
    <w:rsid w:val="61400A61"/>
    <w:rsid w:val="62314848"/>
    <w:rsid w:val="63DC6A36"/>
    <w:rsid w:val="65032DB2"/>
    <w:rsid w:val="65053A9B"/>
    <w:rsid w:val="6707201B"/>
    <w:rsid w:val="674C088A"/>
    <w:rsid w:val="685630A2"/>
    <w:rsid w:val="68677B51"/>
    <w:rsid w:val="686D3EA2"/>
    <w:rsid w:val="68C31D50"/>
    <w:rsid w:val="6AF94F36"/>
    <w:rsid w:val="6DCD4226"/>
    <w:rsid w:val="6DDB29E3"/>
    <w:rsid w:val="6E9616B4"/>
    <w:rsid w:val="6EB8733A"/>
    <w:rsid w:val="6EFE1F93"/>
    <w:rsid w:val="704716DB"/>
    <w:rsid w:val="705B1DAC"/>
    <w:rsid w:val="70633A37"/>
    <w:rsid w:val="70ED662A"/>
    <w:rsid w:val="71E64F3E"/>
    <w:rsid w:val="72DB17FF"/>
    <w:rsid w:val="73A536C7"/>
    <w:rsid w:val="766E3FF5"/>
    <w:rsid w:val="76B60622"/>
    <w:rsid w:val="76BC7FD8"/>
    <w:rsid w:val="7711659E"/>
    <w:rsid w:val="771C6415"/>
    <w:rsid w:val="77580969"/>
    <w:rsid w:val="77907294"/>
    <w:rsid w:val="77D03BD0"/>
    <w:rsid w:val="79D04199"/>
    <w:rsid w:val="7A0E5017"/>
    <w:rsid w:val="7A822336"/>
    <w:rsid w:val="7AA65250"/>
    <w:rsid w:val="7ABD2CC5"/>
    <w:rsid w:val="7AC34054"/>
    <w:rsid w:val="7C153406"/>
    <w:rsid w:val="7E7573BA"/>
    <w:rsid w:val="7F264BB1"/>
    <w:rsid w:val="7F930498"/>
    <w:rsid w:val="7FC5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semiHidden="0"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9"/>
    <w:pPr>
      <w:keepNext/>
      <w:keepLines/>
      <w:spacing w:beforeLines="0" w:beforeAutospacing="0" w:afterLines="0" w:afterAutospacing="0" w:line="240" w:lineRule="auto"/>
      <w:ind w:firstLine="0" w:firstLineChars="0"/>
      <w:outlineLvl w:val="0"/>
    </w:pPr>
    <w:rPr>
      <w:b/>
      <w:kern w:val="44"/>
    </w:rPr>
  </w:style>
  <w:style w:type="paragraph" w:styleId="4">
    <w:name w:val="heading 2"/>
    <w:basedOn w:val="1"/>
    <w:next w:val="2"/>
    <w:link w:val="71"/>
    <w:qFormat/>
    <w:uiPriority w:val="0"/>
    <w:pPr>
      <w:keepNext/>
      <w:keepLines/>
      <w:spacing w:beforeLines="0" w:beforeAutospacing="0" w:afterLines="0" w:afterAutospacing="0" w:line="240" w:lineRule="auto"/>
      <w:ind w:firstLine="0" w:firstLineChars="0"/>
      <w:outlineLvl w:val="1"/>
    </w:pPr>
    <w:rPr>
      <w:rFonts w:ascii="Arial" w:hAnsi="Arial"/>
      <w:b/>
    </w:rPr>
  </w:style>
  <w:style w:type="paragraph" w:styleId="5">
    <w:name w:val="heading 3"/>
    <w:basedOn w:val="1"/>
    <w:next w:val="1"/>
    <w:semiHidden/>
    <w:unhideWhenUsed/>
    <w:qFormat/>
    <w:uiPriority w:val="9"/>
    <w:pPr>
      <w:keepNext/>
      <w:keepLines/>
      <w:spacing w:beforeLines="0" w:beforeAutospacing="0" w:afterLines="0" w:afterAutospacing="0" w:line="240" w:lineRule="auto"/>
      <w:ind w:firstLine="0" w:firstLineChars="0"/>
      <w:outlineLvl w:val="2"/>
    </w:pPr>
    <w:rPr>
      <w:b/>
    </w:rPr>
  </w:style>
  <w:style w:type="paragraph" w:styleId="6">
    <w:name w:val="heading 4"/>
    <w:basedOn w:val="1"/>
    <w:next w:val="1"/>
    <w:semiHidden/>
    <w:unhideWhenUsed/>
    <w:qFormat/>
    <w:uiPriority w:val="9"/>
    <w:pPr>
      <w:keepNext/>
      <w:keepLines/>
      <w:spacing w:beforeLines="0" w:beforeAutospacing="0" w:afterLines="0" w:afterAutospacing="0" w:line="240" w:lineRule="auto"/>
      <w:ind w:firstLine="0" w:firstLineChars="0"/>
      <w:outlineLvl w:val="3"/>
    </w:pPr>
    <w:rPr>
      <w:rFonts w:ascii="Arial" w:hAnsi="Arial" w:eastAsia="宋体"/>
      <w:b/>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7">
    <w:name w:val="toc 7"/>
    <w:basedOn w:val="1"/>
    <w:next w:val="1"/>
    <w:semiHidden/>
    <w:unhideWhenUsed/>
    <w:qFormat/>
    <w:uiPriority w:val="39"/>
    <w:pPr>
      <w:ind w:left="1260"/>
      <w:jc w:val="left"/>
    </w:pPr>
    <w:rPr>
      <w:rFonts w:ascii="Calibri" w:hAnsi="Calibri" w:cs="Calibri"/>
      <w:sz w:val="18"/>
      <w:szCs w:val="18"/>
    </w:rPr>
  </w:style>
  <w:style w:type="paragraph" w:styleId="8">
    <w:name w:val="annotation text"/>
    <w:basedOn w:val="1"/>
    <w:link w:val="35"/>
    <w:semiHidden/>
    <w:unhideWhenUsed/>
    <w:qFormat/>
    <w:uiPriority w:val="0"/>
    <w:pPr>
      <w:jc w:val="left"/>
    </w:pPr>
  </w:style>
  <w:style w:type="paragraph" w:styleId="9">
    <w:name w:val="Body Text"/>
    <w:basedOn w:val="1"/>
    <w:next w:val="1"/>
    <w:semiHidden/>
    <w:unhideWhenUsed/>
    <w:qFormat/>
    <w:uiPriority w:val="99"/>
    <w:pPr>
      <w:jc w:val="center"/>
    </w:pPr>
    <w:rPr>
      <w:b/>
      <w:sz w:val="44"/>
      <w:szCs w:val="32"/>
    </w:rPr>
  </w:style>
  <w:style w:type="paragraph" w:styleId="10">
    <w:name w:val="Body Text Indent"/>
    <w:basedOn w:val="1"/>
    <w:qFormat/>
    <w:uiPriority w:val="0"/>
    <w:pPr>
      <w:spacing w:line="360" w:lineRule="auto"/>
      <w:ind w:firstLine="425"/>
    </w:pPr>
    <w:rPr>
      <w:rFonts w:asciiTheme="minorHAnsi" w:hAnsiTheme="minorHAnsi" w:eastAsiaTheme="minorEastAsia" w:cstheme="minorBidi"/>
      <w:sz w:val="24"/>
      <w:szCs w:val="22"/>
    </w:rPr>
  </w:style>
  <w:style w:type="paragraph" w:styleId="11">
    <w:name w:val="toc 5"/>
    <w:basedOn w:val="1"/>
    <w:next w:val="1"/>
    <w:semiHidden/>
    <w:unhideWhenUsed/>
    <w:qFormat/>
    <w:uiPriority w:val="39"/>
    <w:pPr>
      <w:ind w:left="840"/>
      <w:jc w:val="left"/>
    </w:pPr>
    <w:rPr>
      <w:rFonts w:ascii="Calibri" w:hAnsi="Calibri" w:cs="Calibri"/>
      <w:sz w:val="18"/>
      <w:szCs w:val="18"/>
    </w:rPr>
  </w:style>
  <w:style w:type="paragraph" w:styleId="12">
    <w:name w:val="toc 3"/>
    <w:basedOn w:val="1"/>
    <w:next w:val="1"/>
    <w:semiHidden/>
    <w:unhideWhenUsed/>
    <w:qFormat/>
    <w:uiPriority w:val="39"/>
    <w:pPr>
      <w:ind w:left="420"/>
      <w:jc w:val="left"/>
    </w:pPr>
    <w:rPr>
      <w:rFonts w:ascii="Calibri" w:hAnsi="Calibri" w:cs="Calibri"/>
      <w:i/>
      <w:iCs/>
      <w:sz w:val="20"/>
      <w:szCs w:val="20"/>
    </w:rPr>
  </w:style>
  <w:style w:type="paragraph" w:styleId="13">
    <w:name w:val="Plain Text"/>
    <w:basedOn w:val="1"/>
    <w:semiHidden/>
    <w:unhideWhenUsed/>
    <w:qFormat/>
    <w:uiPriority w:val="99"/>
    <w:rPr>
      <w:rFonts w:ascii="宋体" w:hAnsi="Courier New"/>
    </w:rPr>
  </w:style>
  <w:style w:type="paragraph" w:styleId="14">
    <w:name w:val="toc 8"/>
    <w:basedOn w:val="1"/>
    <w:next w:val="1"/>
    <w:semiHidden/>
    <w:unhideWhenUsed/>
    <w:qFormat/>
    <w:uiPriority w:val="39"/>
    <w:pPr>
      <w:ind w:left="1470"/>
      <w:jc w:val="left"/>
    </w:pPr>
    <w:rPr>
      <w:rFonts w:ascii="Calibri" w:hAnsi="Calibri" w:cs="Calibri"/>
      <w:sz w:val="18"/>
      <w:szCs w:val="18"/>
    </w:rPr>
  </w:style>
  <w:style w:type="paragraph" w:styleId="15">
    <w:name w:val="Date"/>
    <w:basedOn w:val="1"/>
    <w:next w:val="1"/>
    <w:semiHidden/>
    <w:unhideWhenUsed/>
    <w:qFormat/>
    <w:uiPriority w:val="99"/>
    <w:pPr>
      <w:ind w:left="100" w:leftChars="2500"/>
    </w:pPr>
    <w:rPr>
      <w:rFonts w:ascii="仿宋_GB2312" w:hAnsi="Arial" w:eastAsia="仿宋_GB2312"/>
      <w:b/>
      <w:sz w:val="36"/>
    </w:rPr>
  </w:style>
  <w:style w:type="paragraph" w:styleId="16">
    <w:name w:val="Balloon Text"/>
    <w:basedOn w:val="1"/>
    <w:link w:val="36"/>
    <w:semiHidden/>
    <w:unhideWhenUsed/>
    <w:qFormat/>
    <w:uiPriority w:val="99"/>
    <w:rPr>
      <w:sz w:val="18"/>
      <w:szCs w:val="18"/>
    </w:rPr>
  </w:style>
  <w:style w:type="paragraph" w:styleId="17">
    <w:name w:val="footer"/>
    <w:basedOn w:val="1"/>
    <w:link w:val="61"/>
    <w:unhideWhenUsed/>
    <w:qFormat/>
    <w:uiPriority w:val="99"/>
    <w:pPr>
      <w:tabs>
        <w:tab w:val="center" w:pos="4153"/>
        <w:tab w:val="right" w:pos="8306"/>
      </w:tabs>
      <w:snapToGrid w:val="0"/>
      <w:jc w:val="left"/>
    </w:pPr>
    <w:rPr>
      <w:sz w:val="18"/>
      <w:szCs w:val="18"/>
    </w:rPr>
  </w:style>
  <w:style w:type="paragraph" w:styleId="18">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20">
    <w:name w:val="toc 4"/>
    <w:basedOn w:val="1"/>
    <w:next w:val="1"/>
    <w:semiHidden/>
    <w:unhideWhenUsed/>
    <w:qFormat/>
    <w:uiPriority w:val="39"/>
    <w:pPr>
      <w:ind w:left="630"/>
      <w:jc w:val="left"/>
    </w:pPr>
    <w:rPr>
      <w:rFonts w:ascii="Calibri" w:hAnsi="Calibri" w:cs="Calibri"/>
      <w:sz w:val="18"/>
      <w:szCs w:val="18"/>
    </w:rPr>
  </w:style>
  <w:style w:type="paragraph" w:styleId="21">
    <w:name w:val="toc 6"/>
    <w:basedOn w:val="1"/>
    <w:next w:val="1"/>
    <w:semiHidden/>
    <w:unhideWhenUsed/>
    <w:qFormat/>
    <w:uiPriority w:val="39"/>
    <w:pPr>
      <w:ind w:left="1050"/>
      <w:jc w:val="left"/>
    </w:pPr>
    <w:rPr>
      <w:rFonts w:ascii="Calibri" w:hAnsi="Calibri" w:cs="Calibri"/>
      <w:sz w:val="18"/>
      <w:szCs w:val="18"/>
    </w:rPr>
  </w:style>
  <w:style w:type="paragraph" w:styleId="22">
    <w:name w:val="table of figures"/>
    <w:basedOn w:val="1"/>
    <w:next w:val="1"/>
    <w:semiHidden/>
    <w:unhideWhenUsed/>
    <w:qFormat/>
    <w:uiPriority w:val="99"/>
    <w:pPr>
      <w:ind w:leftChars="200" w:hanging="200" w:hangingChars="200"/>
    </w:pPr>
  </w:style>
  <w:style w:type="paragraph" w:styleId="23">
    <w:name w:val="toc 2"/>
    <w:basedOn w:val="1"/>
    <w:next w:val="1"/>
    <w:unhideWhenUsed/>
    <w:qFormat/>
    <w:uiPriority w:val="39"/>
    <w:pPr>
      <w:ind w:left="210"/>
      <w:jc w:val="left"/>
    </w:pPr>
    <w:rPr>
      <w:rFonts w:ascii="Calibri" w:hAnsi="Calibri" w:cs="Calibri"/>
      <w:smallCaps/>
      <w:sz w:val="20"/>
      <w:szCs w:val="20"/>
    </w:rPr>
  </w:style>
  <w:style w:type="paragraph" w:styleId="24">
    <w:name w:val="toc 9"/>
    <w:basedOn w:val="1"/>
    <w:next w:val="1"/>
    <w:semiHidden/>
    <w:unhideWhenUsed/>
    <w:qFormat/>
    <w:uiPriority w:val="39"/>
    <w:pPr>
      <w:ind w:left="1680"/>
      <w:jc w:val="left"/>
    </w:pPr>
    <w:rPr>
      <w:rFonts w:ascii="Calibri" w:hAnsi="Calibri" w:cs="Calibri"/>
      <w:sz w:val="18"/>
      <w:szCs w:val="18"/>
    </w:rPr>
  </w:style>
  <w:style w:type="paragraph" w:styleId="25">
    <w:name w:val="Body Text 2"/>
    <w:basedOn w:val="1"/>
    <w:semiHidden/>
    <w:unhideWhenUsed/>
    <w:qFormat/>
    <w:uiPriority w:val="99"/>
    <w:pPr>
      <w:spacing w:line="360" w:lineRule="auto"/>
    </w:pPr>
    <w:rPr>
      <w:sz w:val="28"/>
    </w:rPr>
  </w:style>
  <w:style w:type="paragraph" w:styleId="26">
    <w:name w:val="Normal (Web)"/>
    <w:basedOn w:val="1"/>
    <w:semiHidden/>
    <w:unhideWhenUsed/>
    <w:qFormat/>
    <w:uiPriority w:val="99"/>
    <w:pPr>
      <w:widowControl/>
      <w:spacing w:before="100" w:beforeAutospacing="1" w:after="100" w:afterAutospacing="1"/>
      <w:jc w:val="left"/>
    </w:pPr>
    <w:rPr>
      <w:rFonts w:ascii=", Arial" w:hAnsi=", Arial" w:eastAsia="Arial Unicode MS" w:cs="Arial Unicode MS"/>
      <w:kern w:val="0"/>
      <w:sz w:val="20"/>
      <w:szCs w:val="20"/>
      <w:lang w:eastAsia="en-US"/>
    </w:rPr>
  </w:style>
  <w:style w:type="paragraph" w:styleId="27">
    <w:name w:val="annotation subject"/>
    <w:basedOn w:val="8"/>
    <w:next w:val="8"/>
    <w:link w:val="39"/>
    <w:semiHidden/>
    <w:unhideWhenUsed/>
    <w:qFormat/>
    <w:uiPriority w:val="99"/>
    <w:rPr>
      <w:b/>
      <w:bCs/>
    </w:r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semiHidden/>
    <w:unhideWhenUsed/>
    <w:qFormat/>
    <w:uiPriority w:val="99"/>
    <w:rPr>
      <w:rFonts w:ascii="Times New Roman" w:hAnsi="Times New Roman" w:eastAsia="宋体" w:cs="Times New Roman"/>
    </w:rPr>
  </w:style>
  <w:style w:type="character" w:styleId="32">
    <w:name w:val="Hyperlink"/>
    <w:basedOn w:val="30"/>
    <w:unhideWhenUsed/>
    <w:qFormat/>
    <w:uiPriority w:val="99"/>
    <w:rPr>
      <w:rFonts w:ascii="Times New Roman" w:hAnsi="Times New Roman" w:eastAsia="宋体" w:cs="Times New Roman"/>
      <w:color w:val="0000FF"/>
      <w:u w:val="single"/>
    </w:rPr>
  </w:style>
  <w:style w:type="character" w:styleId="33">
    <w:name w:val="annotation reference"/>
    <w:basedOn w:val="30"/>
    <w:semiHidden/>
    <w:unhideWhenUsed/>
    <w:qFormat/>
    <w:uiPriority w:val="0"/>
    <w:rPr>
      <w:rFonts w:ascii="Times New Roman" w:hAnsi="Times New Roman" w:eastAsia="宋体" w:cs="Times New Roman"/>
      <w:sz w:val="21"/>
      <w:szCs w:val="21"/>
    </w:rPr>
  </w:style>
  <w:style w:type="paragraph" w:customStyle="1" w:styleId="34">
    <w:name w:val="表格"/>
    <w:basedOn w:val="22"/>
    <w:next w:val="13"/>
    <w:qFormat/>
    <w:uiPriority w:val="0"/>
    <w:pPr>
      <w:jc w:val="left"/>
    </w:pPr>
    <w:rPr>
      <w:rFonts w:hint="eastAsia" w:ascii="宋体" w:hAnsi="宋体"/>
    </w:rPr>
  </w:style>
  <w:style w:type="character" w:customStyle="1" w:styleId="35">
    <w:name w:val="批注文字 字符"/>
    <w:basedOn w:val="30"/>
    <w:link w:val="8"/>
    <w:qFormat/>
    <w:uiPriority w:val="0"/>
    <w:rPr>
      <w:rFonts w:ascii="Times New Roman" w:hAnsi="Times New Roman" w:eastAsia="宋体" w:cs="Times New Roman"/>
    </w:rPr>
  </w:style>
  <w:style w:type="character" w:customStyle="1" w:styleId="36">
    <w:name w:val="批注框文本 字符"/>
    <w:basedOn w:val="30"/>
    <w:link w:val="16"/>
    <w:qFormat/>
    <w:uiPriority w:val="0"/>
    <w:rPr>
      <w:rFonts w:ascii="Times New Roman" w:hAnsi="Times New Roman" w:eastAsia="宋体" w:cs="Times New Roman"/>
      <w:sz w:val="18"/>
      <w:szCs w:val="18"/>
    </w:rPr>
  </w:style>
  <w:style w:type="character" w:customStyle="1" w:styleId="37">
    <w:name w:val="页脚 字符1"/>
    <w:link w:val="17"/>
    <w:qFormat/>
    <w:uiPriority w:val="0"/>
    <w:rPr>
      <w:rFonts w:ascii="Times New Roman" w:hAnsi="Times New Roman" w:eastAsia="宋体" w:cs="Times New Roman"/>
      <w:sz w:val="18"/>
      <w:szCs w:val="18"/>
    </w:rPr>
  </w:style>
  <w:style w:type="character" w:customStyle="1" w:styleId="38">
    <w:name w:val="页眉 字符1"/>
    <w:link w:val="18"/>
    <w:qFormat/>
    <w:uiPriority w:val="99"/>
    <w:rPr>
      <w:rFonts w:ascii="Times New Roman" w:hAnsi="Times New Roman" w:eastAsia="宋体" w:cs="Times New Roman"/>
      <w:sz w:val="18"/>
      <w:szCs w:val="18"/>
    </w:rPr>
  </w:style>
  <w:style w:type="character" w:customStyle="1" w:styleId="39">
    <w:name w:val="批注主题 字符"/>
    <w:basedOn w:val="35"/>
    <w:link w:val="27"/>
    <w:qFormat/>
    <w:uiPriority w:val="0"/>
    <w:rPr>
      <w:rFonts w:ascii="Times New Roman" w:hAnsi="Times New Roman" w:eastAsia="宋体" w:cs="Times New Roman"/>
      <w:b/>
      <w:bCs/>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toa"/>
    <w:basedOn w:val="1"/>
    <w:link w:val="42"/>
    <w:qFormat/>
    <w:uiPriority w:val="0"/>
    <w:pPr>
      <w:widowControl/>
      <w:tabs>
        <w:tab w:val="left" w:pos="9000"/>
        <w:tab w:val="right" w:pos="9360"/>
      </w:tabs>
      <w:suppressAutoHyphens/>
      <w:jc w:val="left"/>
    </w:pPr>
    <w:rPr>
      <w:rFonts w:ascii="Arial" w:hAnsi="Arial"/>
      <w:kern w:val="0"/>
      <w:sz w:val="24"/>
      <w:szCs w:val="20"/>
    </w:rPr>
  </w:style>
  <w:style w:type="character" w:customStyle="1" w:styleId="42">
    <w:name w:val="toa Char"/>
    <w:link w:val="41"/>
    <w:qFormat/>
    <w:uiPriority w:val="0"/>
    <w:rPr>
      <w:rFonts w:ascii="Arial" w:hAnsi="Arial" w:eastAsia="宋体" w:cs="Times New Roman"/>
      <w:kern w:val="0"/>
      <w:sz w:val="24"/>
      <w:szCs w:val="20"/>
    </w:rPr>
  </w:style>
  <w:style w:type="paragraph" w:customStyle="1" w:styleId="43">
    <w:name w:val="章标题"/>
    <w:next w:val="4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44">
    <w:name w:val="一级条标题"/>
    <w:basedOn w:val="43"/>
    <w:next w:val="40"/>
    <w:link w:val="45"/>
    <w:qFormat/>
    <w:uiPriority w:val="0"/>
    <w:pPr>
      <w:numPr>
        <w:ilvl w:val="2"/>
        <w:numId w:val="1"/>
      </w:numPr>
      <w:spacing w:beforeLines="0" w:afterLines="0"/>
      <w:outlineLvl w:val="2"/>
    </w:pPr>
  </w:style>
  <w:style w:type="character" w:customStyle="1" w:styleId="45">
    <w:name w:val="一级条标题 Char1"/>
    <w:link w:val="44"/>
    <w:qFormat/>
    <w:uiPriority w:val="0"/>
    <w:rPr>
      <w:rFonts w:ascii="Times New Roman" w:hAnsi="Times New Roman" w:eastAsia="宋体" w:cs="Times New Roman"/>
    </w:rPr>
  </w:style>
  <w:style w:type="paragraph" w:customStyle="1" w:styleId="46">
    <w:name w:val="二级条标题"/>
    <w:basedOn w:val="44"/>
    <w:next w:val="40"/>
    <w:qFormat/>
    <w:uiPriority w:val="0"/>
    <w:pPr>
      <w:numPr>
        <w:ilvl w:val="3"/>
        <w:numId w:val="1"/>
      </w:numPr>
      <w:outlineLvl w:val="3"/>
    </w:pPr>
  </w:style>
  <w:style w:type="paragraph" w:customStyle="1" w:styleId="47">
    <w:name w:val="三级条标题"/>
    <w:basedOn w:val="46"/>
    <w:next w:val="40"/>
    <w:qFormat/>
    <w:uiPriority w:val="0"/>
    <w:pPr>
      <w:numPr>
        <w:ilvl w:val="4"/>
        <w:numId w:val="1"/>
      </w:numPr>
      <w:outlineLvl w:val="4"/>
    </w:pPr>
  </w:style>
  <w:style w:type="paragraph" w:styleId="48">
    <w:name w:val="List Paragraph"/>
    <w:basedOn w:val="1"/>
    <w:link w:val="49"/>
    <w:qFormat/>
    <w:uiPriority w:val="34"/>
    <w:pPr>
      <w:ind w:firstLine="420" w:firstLineChars="200"/>
    </w:pPr>
    <w:rPr>
      <w:szCs w:val="20"/>
    </w:rPr>
  </w:style>
  <w:style w:type="character" w:customStyle="1" w:styleId="49">
    <w:name w:val="列出段落 字符"/>
    <w:link w:val="48"/>
    <w:qFormat/>
    <w:uiPriority w:val="34"/>
    <w:rPr>
      <w:rFonts w:ascii="Times New Roman" w:hAnsi="Times New Roman" w:eastAsia="宋体" w:cs="Times New Roman"/>
      <w:szCs w:val="20"/>
    </w:rPr>
  </w:style>
  <w:style w:type="paragraph" w:customStyle="1" w:styleId="50">
    <w:name w:val=" Char"/>
    <w:basedOn w:val="1"/>
    <w:qFormat/>
    <w:uiPriority w:val="0"/>
  </w:style>
  <w:style w:type="paragraph" w:customStyle="1" w:styleId="51">
    <w:name w:val="列项◆（三级）"/>
    <w:qFormat/>
    <w:uiPriority w:val="0"/>
    <w:pPr>
      <w:numPr>
        <w:ilvl w:val="0"/>
        <w:numId w:val="2"/>
      </w:numPr>
      <w:tabs>
        <w:tab w:val="left" w:pos="960"/>
      </w:tabs>
    </w:pPr>
    <w:rPr>
      <w:rFonts w:ascii="宋体" w:hAnsi="Times New Roman" w:eastAsia="宋体" w:cs="Times New Roman"/>
      <w:sz w:val="21"/>
      <w:lang w:val="en-US" w:eastAsia="zh-CN" w:bidi="ar-SA"/>
    </w:rPr>
  </w:style>
  <w:style w:type="paragraph" w:customStyle="1" w:styleId="52">
    <w:name w:val="样式1"/>
    <w:basedOn w:val="41"/>
    <w:link w:val="53"/>
    <w:qFormat/>
    <w:uiPriority w:val="0"/>
    <w:pPr>
      <w:tabs>
        <w:tab w:val="left" w:pos="426"/>
      </w:tabs>
      <w:suppressAutoHyphens w:val="0"/>
      <w:spacing w:line="360" w:lineRule="auto"/>
      <w:outlineLvl w:val="0"/>
    </w:pPr>
    <w:rPr>
      <w:rFonts w:ascii="宋体" w:hAnsi="宋体"/>
      <w:b/>
      <w:bCs/>
      <w:color w:val="000000"/>
      <w:sz w:val="21"/>
      <w:szCs w:val="21"/>
    </w:rPr>
  </w:style>
  <w:style w:type="character" w:customStyle="1" w:styleId="53">
    <w:name w:val="样式1 Char"/>
    <w:link w:val="52"/>
    <w:qFormat/>
    <w:uiPriority w:val="0"/>
    <w:rPr>
      <w:rFonts w:ascii="宋体" w:hAnsi="宋体" w:eastAsia="宋体" w:cs="Times New Roman"/>
      <w:b/>
      <w:bCs/>
      <w:color w:val="000000"/>
      <w:sz w:val="21"/>
      <w:szCs w:val="21"/>
    </w:rPr>
  </w:style>
  <w:style w:type="paragraph"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p0"/>
    <w:basedOn w:val="1"/>
    <w:qFormat/>
    <w:uiPriority w:val="0"/>
    <w:pPr>
      <w:widowControl/>
    </w:pPr>
    <w:rPr>
      <w:kern w:val="0"/>
      <w:szCs w:val="21"/>
    </w:rPr>
  </w:style>
  <w:style w:type="paragraph" w:customStyle="1" w:styleId="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7">
    <w:name w:val="四级条标题"/>
    <w:basedOn w:val="47"/>
    <w:next w:val="1"/>
    <w:qFormat/>
    <w:uiPriority w:val="0"/>
    <w:pPr>
      <w:numPr>
        <w:ilvl w:val="0"/>
        <w:numId w:val="0"/>
      </w:numPr>
      <w:tabs>
        <w:tab w:val="left" w:pos="2520"/>
      </w:tabs>
      <w:ind w:left="2520" w:hanging="420"/>
      <w:outlineLvl w:val="5"/>
    </w:pPr>
  </w:style>
  <w:style w:type="paragraph" w:customStyle="1" w:styleId="58">
    <w:name w:val="五级条标题"/>
    <w:basedOn w:val="57"/>
    <w:next w:val="1"/>
    <w:qFormat/>
    <w:uiPriority w:val="0"/>
    <w:pPr>
      <w:tabs>
        <w:tab w:val="left" w:pos="2940"/>
        <w:tab w:val="clear" w:pos="2520"/>
      </w:tabs>
      <w:ind w:left="2940"/>
      <w:outlineLvl w:val="6"/>
    </w:pPr>
  </w:style>
  <w:style w:type="paragraph" w:customStyle="1" w:styleId="59">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table" w:customStyle="1" w:styleId="60">
    <w:name w:val="网格型1"/>
    <w:basedOn w:val="2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1">
    <w:name w:val="页脚 字符"/>
    <w:basedOn w:val="30"/>
    <w:link w:val="17"/>
    <w:qFormat/>
    <w:uiPriority w:val="99"/>
    <w:rPr>
      <w:rFonts w:ascii="Times New Roman" w:hAnsi="Times New Roman" w:eastAsia="宋体" w:cs="Times New Roman"/>
    </w:rPr>
  </w:style>
  <w:style w:type="character" w:customStyle="1" w:styleId="62">
    <w:name w:val="页眉 字符"/>
    <w:basedOn w:val="30"/>
    <w:link w:val="18"/>
    <w:qFormat/>
    <w:uiPriority w:val="99"/>
    <w:rPr>
      <w:rFonts w:ascii="Times New Roman" w:hAnsi="Times New Roman" w:eastAsia="宋体" w:cs="Times New Roman"/>
    </w:rPr>
  </w:style>
  <w:style w:type="character" w:customStyle="1" w:styleId="63">
    <w:name w:val="fontstyle01"/>
    <w:qFormat/>
    <w:uiPriority w:val="0"/>
    <w:rPr>
      <w:rFonts w:hint="eastAsia" w:ascii="宋体" w:hAnsi="宋体" w:eastAsia="宋体" w:cs="Times New Roman"/>
      <w:color w:val="000000"/>
      <w:sz w:val="24"/>
      <w:szCs w:val="24"/>
    </w:rPr>
  </w:style>
  <w:style w:type="paragraph" w:customStyle="1" w:styleId="64">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65">
    <w:name w:val="引言二级条标题"/>
    <w:basedOn w:val="66"/>
    <w:next w:val="40"/>
    <w:unhideWhenUsed/>
    <w:qFormat/>
    <w:uiPriority w:val="99"/>
    <w:pPr>
      <w:tabs>
        <w:tab w:val="left" w:pos="360"/>
        <w:tab w:val="left" w:pos="1200"/>
      </w:tabs>
      <w:spacing w:beforeLines="0" w:afterLines="0"/>
      <w:ind w:left="0" w:firstLine="0"/>
    </w:pPr>
    <w:rPr>
      <w:rFonts w:hint="default"/>
      <w:sz w:val="28"/>
      <w:szCs w:val="24"/>
    </w:rPr>
  </w:style>
  <w:style w:type="paragraph" w:customStyle="1" w:styleId="66">
    <w:name w:val="引言一级条标题"/>
    <w:basedOn w:val="1"/>
    <w:next w:val="40"/>
    <w:unhideWhenUsed/>
    <w:qFormat/>
    <w:uiPriority w:val="99"/>
    <w:pPr>
      <w:tabs>
        <w:tab w:val="left" w:pos="1200"/>
      </w:tabs>
      <w:spacing w:beforeLines="0" w:afterLines="0"/>
      <w:ind w:left="1320" w:hanging="840"/>
    </w:pPr>
    <w:rPr>
      <w:rFonts w:hint="default" w:eastAsia="黑体"/>
      <w:b/>
      <w:sz w:val="28"/>
      <w:szCs w:val="24"/>
    </w:rPr>
  </w:style>
  <w:style w:type="paragraph" w:customStyle="1" w:styleId="67">
    <w:name w:val="标准文件_二级无标题"/>
    <w:basedOn w:val="1"/>
    <w:qFormat/>
    <w:uiPriority w:val="0"/>
    <w:pPr>
      <w:numPr>
        <w:ilvl w:val="3"/>
        <w:numId w:val="1"/>
      </w:numPr>
    </w:pPr>
    <w:rPr>
      <w:rFonts w:ascii="宋体" w:hAnsi="Times New Roman" w:eastAsia="宋体" w:cs="Times New Roman"/>
      <w:kern w:val="0"/>
      <w:szCs w:val="20"/>
    </w:rPr>
  </w:style>
  <w:style w:type="paragraph" w:customStyle="1" w:styleId="6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标题 1 字符"/>
    <w:basedOn w:val="30"/>
    <w:link w:val="3"/>
    <w:qFormat/>
    <w:uiPriority w:val="9"/>
    <w:rPr>
      <w:rFonts w:asciiTheme="minorHAnsi" w:hAnsiTheme="minorHAnsi" w:eastAsiaTheme="minorEastAsia" w:cstheme="minorBidi"/>
      <w:b/>
      <w:kern w:val="44"/>
    </w:rPr>
  </w:style>
  <w:style w:type="paragraph" w:customStyle="1" w:styleId="70">
    <w:name w:val="TOC 标题1"/>
    <w:basedOn w:val="3"/>
    <w:next w:val="1"/>
    <w:unhideWhenUsed/>
    <w:qFormat/>
    <w:uiPriority w:val="39"/>
    <w:pPr>
      <w:widowControl/>
      <w:spacing w:before="240" w:beforeLines="-2147483648" w:beforeAutospacing="0" w:after="0" w:afterLines="-2147483648" w:afterAutospacing="0" w:line="259" w:lineRule="auto"/>
      <w:ind w:firstLine="0" w:firstLineChars="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71">
    <w:name w:val="标题 2 字符"/>
    <w:basedOn w:val="30"/>
    <w:link w:val="4"/>
    <w:qFormat/>
    <w:uiPriority w:val="0"/>
    <w:rPr>
      <w:rFonts w:ascii="Arial" w:hAnsi="Arial" w:eastAsiaTheme="minorEastAsia" w:cstheme="minorBidi"/>
      <w:b/>
    </w:rPr>
  </w:style>
  <w:style w:type="paragraph" w:customStyle="1" w:styleId="7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5442</Words>
  <Characters>5875</Characters>
  <Lines>172</Lines>
  <Paragraphs>48</Paragraphs>
  <TotalTime>45</TotalTime>
  <ScaleCrop>false</ScaleCrop>
  <LinksUpToDate>false</LinksUpToDate>
  <CharactersWithSpaces>5932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2022-12-21T07:47:00Z</dcterms:created>
  <dc:creator>SONG HAO</dc:creator>
  <cp:lastModifiedBy>USER</cp:lastModifiedBy>
  <cp:lastPrinted>2025-07-23T04:51:00Z</cp:lastPrinted>
  <dcterms:modified xsi:type="dcterms:W3CDTF">2025-10-29T08:30:21Z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8F291E5504A243D2A4509762497D52AE</vt:lpwstr>
  </property>
  <property fmtid="{D5CDD505-2E9C-101B-9397-08002B2CF9AE}" pid="4" name="KSOTemplateDocerSaveRecord">
    <vt:lpwstr>eyJoZGlkIjoiYTg2YWRmZGU0MDUxMGY0NWQyMTNhNjJiOTc3NzFiMjIiLCJ1c2VySWQiOiI1OTI5OTc1MjAifQ==</vt:lpwstr>
  </property>
</Properties>
</file>