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w:t>
      </w:r>
      <w:r>
        <w:rPr>
          <w:rFonts w:hint="eastAsia"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w:t>
      </w:r>
    </w:p>
    <w:p>
      <w:pPr>
        <w:jc w:val="center"/>
        <w:rPr>
          <w:rFonts w:hint="eastAsia" w:ascii="宋体" w:hAnsi="宋体" w:cs="宋体"/>
        </w:rPr>
      </w:pPr>
      <w:r>
        <w:rPr>
          <w:rFonts w:hint="eastAsia" w:ascii="宋体" w:hAnsi="宋体" w:cs="宋体"/>
          <w:b/>
          <w:bCs/>
          <w:sz w:val="96"/>
          <w:szCs w:val="96"/>
          <w:lang w:val="en-US" w:eastAsia="zh-CN"/>
        </w:rPr>
        <w:t>光明大队无人机购置</w:t>
      </w:r>
      <w:r>
        <w:rPr>
          <w:rFonts w:hint="eastAsia" w:ascii="宋体" w:hAnsi="宋体" w:cs="宋体"/>
          <w:b/>
          <w:bCs/>
          <w:sz w:val="96"/>
          <w:szCs w:val="96"/>
        </w:rPr>
        <w:t>项目</w:t>
      </w:r>
    </w:p>
    <w:p>
      <w:pPr>
        <w:rPr>
          <w:rFonts w:hint="eastAsia" w:ascii="宋体" w:hAnsi="宋体" w:cs="宋体"/>
        </w:rPr>
      </w:pPr>
    </w:p>
    <w:p>
      <w:pPr>
        <w:jc w:val="center"/>
        <w:rPr>
          <w:rFonts w:hint="eastAsia" w:ascii="宋体" w:hAnsi="宋体" w:cs="宋体"/>
          <w:sz w:val="52"/>
          <w:szCs w:val="52"/>
        </w:rPr>
      </w:pPr>
    </w:p>
    <w:p>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p>
      <w:pPr>
        <w:jc w:val="center"/>
        <w:rPr>
          <w:rFonts w:hint="eastAsia" w:ascii="宋体" w:hAnsi="宋体" w:cs="宋体"/>
          <w:b/>
          <w:bCs/>
          <w:sz w:val="36"/>
          <w:szCs w:val="36"/>
        </w:rPr>
      </w:pPr>
    </w:p>
    <w:p>
      <w:pPr>
        <w:rPr>
          <w:rFonts w:hint="eastAsia" w:ascii="宋体" w:hAnsi="宋体" w:cs="宋体"/>
          <w:sz w:val="44"/>
        </w:rPr>
      </w:pPr>
    </w:p>
    <w:p>
      <w:pPr>
        <w:snapToGrid w:val="0"/>
        <w:spacing w:line="480" w:lineRule="auto"/>
        <w:rPr>
          <w:rFonts w:hint="eastAsia" w:ascii="宋体" w:hAnsi="宋体" w:cs="宋体"/>
          <w:sz w:val="48"/>
        </w:rPr>
      </w:pPr>
    </w:p>
    <w:p>
      <w:pPr>
        <w:pStyle w:val="14"/>
        <w:rPr>
          <w:rFonts w:hint="eastAsia" w:ascii="宋体" w:hAnsi="宋体" w:cs="宋体"/>
          <w:sz w:val="48"/>
        </w:rPr>
      </w:pPr>
    </w:p>
    <w:p>
      <w:pPr>
        <w:pStyle w:val="14"/>
        <w:rPr>
          <w:rFonts w:hint="eastAsia" w:ascii="宋体" w:hAnsi="宋体" w:cs="宋体"/>
          <w:sz w:val="48"/>
        </w:rPr>
      </w:pPr>
    </w:p>
    <w:p>
      <w:pPr>
        <w:ind w:firstLine="1084" w:firstLineChars="300"/>
        <w:rPr>
          <w:rFonts w:hint="eastAsia" w:ascii="宋体" w:hAnsi="宋体" w:cs="宋体"/>
          <w:b/>
          <w:bCs/>
          <w:sz w:val="36"/>
          <w:szCs w:val="36"/>
        </w:rPr>
      </w:pPr>
      <w:r>
        <w:rPr>
          <w:rFonts w:hint="eastAsia" w:ascii="宋体" w:hAnsi="宋体" w:cs="宋体"/>
          <w:b/>
          <w:bCs/>
          <w:sz w:val="36"/>
          <w:szCs w:val="36"/>
        </w:rPr>
        <w:t>项目编号：GMZXJY-2025-00028</w:t>
      </w:r>
      <w:bookmarkStart w:id="25" w:name="_GoBack"/>
      <w:bookmarkEnd w:id="25"/>
    </w:p>
    <w:p>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pPr>
        <w:pStyle w:val="14"/>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eastAsia="宋体" w:cs="宋体"/>
          <w:b/>
          <w:bCs/>
          <w:kern w:val="2"/>
          <w:sz w:val="36"/>
          <w:szCs w:val="36"/>
          <w:lang w:val="en-US" w:eastAsia="zh-CN" w:bidi="ar-SA"/>
        </w:rPr>
        <w:t xml:space="preserve">：深圳市公安局交通管理支队光明大队 </w:t>
      </w:r>
    </w:p>
    <w:p>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pPr>
        <w:widowControl/>
        <w:adjustRightIn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9.本项目是（否）专门面向中小企业采购：☑是  □否。供应商提供的</w:t>
      </w:r>
      <w:r>
        <w:rPr>
          <w:rFonts w:hint="eastAsia" w:ascii="宋体" w:hAnsi="宋体" w:cs="宋体"/>
          <w:kern w:val="0"/>
          <w:szCs w:val="21"/>
          <w:lang w:val="en-US" w:eastAsia="zh-CN"/>
        </w:rPr>
        <w:t>货物</w:t>
      </w:r>
      <w:r>
        <w:rPr>
          <w:rFonts w:hint="eastAsia" w:ascii="宋体" w:hAnsi="宋体" w:eastAsia="宋体" w:cs="宋体"/>
          <w:kern w:val="0"/>
          <w:szCs w:val="21"/>
          <w:lang w:val="en-US" w:eastAsia="zh-CN"/>
        </w:rPr>
        <w:t>全部由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pStyle w:val="2"/>
        <w:rPr>
          <w:rFonts w:hint="default" w:eastAsia="宋体"/>
          <w:lang w:val="en-US" w:eastAsia="zh-CN"/>
        </w:rPr>
      </w:pP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pPr>
        <w:pStyle w:val="17"/>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pPr>
        <w:ind w:firstLine="413" w:firstLineChars="196"/>
        <w:rPr>
          <w:rFonts w:hint="eastAsia" w:ascii="宋体" w:hAnsi="宋体"/>
          <w:b/>
          <w:bCs/>
          <w:color w:val="FF0000"/>
          <w:szCs w:val="21"/>
        </w:rPr>
      </w:pPr>
      <w:r>
        <w:rPr>
          <w:rFonts w:hint="eastAsia" w:ascii="宋体" w:hAnsi="宋体"/>
          <w:b/>
          <w:bCs/>
          <w:color w:val="FF0000"/>
          <w:szCs w:val="21"/>
        </w:rPr>
        <w:t>投标文件报价出现前后不一致的，除另有规定外，按照下列规定修正：</w:t>
      </w:r>
    </w:p>
    <w:p>
      <w:pPr>
        <w:ind w:firstLine="413" w:firstLineChars="196"/>
        <w:rPr>
          <w:rFonts w:hint="eastAsia" w:ascii="宋体" w:hAnsi="宋体"/>
          <w:b/>
          <w:bCs/>
          <w:color w:val="FF0000"/>
          <w:szCs w:val="21"/>
        </w:rPr>
      </w:pPr>
      <w:r>
        <w:rPr>
          <w:rFonts w:hint="eastAsia" w:ascii="宋体" w:hAnsi="宋体"/>
          <w:b/>
          <w:bCs/>
          <w:color w:val="FF0000"/>
          <w:szCs w:val="21"/>
        </w:rPr>
        <w:t>1、应答文件中开标一览表投标报价内容与应答文件中报价相应内容不一致的，以开标一览表为准；</w:t>
      </w:r>
    </w:p>
    <w:p>
      <w:pPr>
        <w:ind w:firstLine="413" w:firstLineChars="196"/>
        <w:rPr>
          <w:rFonts w:hint="eastAsia" w:ascii="宋体" w:hAnsi="宋体"/>
          <w:b/>
          <w:bCs/>
          <w:color w:val="FF0000"/>
          <w:szCs w:val="21"/>
        </w:rPr>
      </w:pPr>
      <w:r>
        <w:rPr>
          <w:rFonts w:hint="eastAsia" w:ascii="宋体" w:hAnsi="宋体"/>
          <w:b/>
          <w:bCs/>
          <w:color w:val="FF0000"/>
          <w:szCs w:val="21"/>
        </w:rPr>
        <w:t>2、大写金额和小写金额不一致的，以大写金额为准；</w:t>
      </w:r>
    </w:p>
    <w:p>
      <w:pPr>
        <w:ind w:firstLine="413" w:firstLineChars="196"/>
        <w:rPr>
          <w:rFonts w:hint="eastAsia" w:ascii="宋体" w:hAnsi="宋体"/>
          <w:b/>
          <w:bCs/>
          <w:color w:val="FF0000"/>
          <w:szCs w:val="21"/>
        </w:rPr>
      </w:pPr>
      <w:r>
        <w:rPr>
          <w:rFonts w:hint="eastAsia" w:ascii="宋体" w:hAnsi="宋体"/>
          <w:b/>
          <w:bCs/>
          <w:color w:val="FF0000"/>
          <w:szCs w:val="21"/>
        </w:rPr>
        <w:t>3、单价金额小数点或者百分比有明显错位，以开标一览表的总价为准，并修改单价；</w:t>
      </w:r>
    </w:p>
    <w:p>
      <w:pPr>
        <w:ind w:firstLine="413" w:firstLineChars="196"/>
        <w:rPr>
          <w:rFonts w:hint="eastAsia" w:ascii="宋体" w:hAnsi="宋体"/>
          <w:b/>
          <w:bCs/>
          <w:color w:val="FF0000"/>
          <w:szCs w:val="21"/>
        </w:rPr>
      </w:pPr>
      <w:r>
        <w:rPr>
          <w:rFonts w:hint="eastAsia" w:ascii="宋体" w:hAnsi="宋体"/>
          <w:b/>
          <w:bCs/>
          <w:color w:val="FF0000"/>
          <w:szCs w:val="21"/>
        </w:rPr>
        <w:t>4、总价金额与按单价汇总金额不一致的，以单价金额计算结果为准。</w:t>
      </w:r>
    </w:p>
    <w:p>
      <w:pPr>
        <w:ind w:firstLine="413" w:firstLineChars="196"/>
        <w:rPr>
          <w:rFonts w:hint="eastAsia" w:ascii="宋体" w:hAnsi="宋体" w:cs="宋体"/>
          <w:b/>
          <w:bCs/>
          <w:color w:val="FF0000"/>
          <w:kern w:val="0"/>
          <w:szCs w:val="21"/>
        </w:rPr>
      </w:pPr>
      <w:r>
        <w:rPr>
          <w:rFonts w:hint="eastAsia" w:ascii="宋体" w:hAnsi="宋体"/>
          <w:b/>
          <w:bCs/>
          <w:color w:val="FF0000"/>
          <w:szCs w:val="21"/>
        </w:rPr>
        <w:t>5、同时出现两种以上不一致的，按照前款规定的顺序修正。</w:t>
      </w:r>
    </w:p>
    <w:p>
      <w:pPr>
        <w:widowControl/>
        <w:adjustRightInd w:val="0"/>
        <w:ind w:firstLine="422" w:firstLineChars="200"/>
        <w:rPr>
          <w:rFonts w:hint="eastAsia" w:ascii="宋体" w:hAnsi="宋体" w:cs="宋体"/>
          <w:b/>
          <w:bCs/>
          <w:color w:val="FF0000"/>
          <w:kern w:val="0"/>
          <w:szCs w:val="21"/>
        </w:rPr>
      </w:pPr>
      <w:r>
        <w:rPr>
          <w:rFonts w:hint="eastAsia" w:ascii="宋体" w:hAnsi="宋体" w:cs="宋体"/>
          <w:b/>
          <w:bCs/>
          <w:color w:val="FF0000"/>
          <w:kern w:val="0"/>
          <w:szCs w:val="21"/>
        </w:rPr>
        <w:t>采购人以修正后的分项报价之和为成交金额并签订合同。</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w:t>
      </w:r>
      <w:r>
        <w:rPr>
          <w:rFonts w:hint="eastAsia" w:ascii="宋体" w:hAnsi="宋体" w:cs="宋体"/>
          <w:b/>
          <w:bCs/>
          <w:kern w:val="0"/>
          <w:szCs w:val="21"/>
          <w:lang w:eastAsia="zh-CN"/>
        </w:rPr>
        <w:t>重新采购</w:t>
      </w:r>
      <w:r>
        <w:rPr>
          <w:rFonts w:hint="eastAsia" w:ascii="宋体" w:hAnsi="宋体" w:cs="宋体"/>
          <w:b/>
          <w:bCs/>
          <w:kern w:val="0"/>
          <w:szCs w:val="21"/>
        </w:rPr>
        <w:t>。</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pPr>
        <w:widowControl/>
        <w:jc w:val="left"/>
        <w:rPr>
          <w:sz w:val="24"/>
        </w:rPr>
      </w:pPr>
      <w:r>
        <w:br w:type="page"/>
      </w:r>
    </w:p>
    <w:p>
      <w:pPr>
        <w:pStyle w:val="2"/>
        <w:ind w:firstLine="480"/>
        <w:sectPr>
          <w:pgSz w:w="11907" w:h="16840"/>
          <w:pgMar w:top="1440" w:right="1797" w:bottom="1440" w:left="1797" w:header="851" w:footer="992" w:gutter="0"/>
          <w:cols w:space="425" w:num="1"/>
          <w:titlePg/>
          <w:docGrid w:linePitch="462" w:charSpace="0"/>
        </w:sectPr>
      </w:pP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2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090"/>
        <w:gridCol w:w="1500"/>
        <w:gridCol w:w="859"/>
        <w:gridCol w:w="1622"/>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2090" w:type="dxa"/>
            <w:shd w:val="clear" w:color="auto" w:fill="C6D9F1"/>
            <w:vAlign w:val="center"/>
          </w:tcPr>
          <w:p>
            <w:pPr>
              <w:spacing w:line="360" w:lineRule="auto"/>
              <w:jc w:val="center"/>
              <w:rPr>
                <w:b/>
                <w:szCs w:val="21"/>
              </w:rPr>
            </w:pPr>
            <w:r>
              <w:rPr>
                <w:rFonts w:hint="eastAsia"/>
                <w:b/>
                <w:szCs w:val="21"/>
              </w:rPr>
              <w:t>货物标的名称</w:t>
            </w:r>
          </w:p>
        </w:tc>
        <w:tc>
          <w:tcPr>
            <w:tcW w:w="1500" w:type="dxa"/>
            <w:shd w:val="clear" w:color="auto" w:fill="C6D9F1"/>
            <w:vAlign w:val="center"/>
          </w:tcPr>
          <w:p>
            <w:pPr>
              <w:spacing w:line="360" w:lineRule="auto"/>
              <w:jc w:val="center"/>
              <w:rPr>
                <w:b/>
                <w:szCs w:val="21"/>
              </w:rPr>
            </w:pPr>
            <w:r>
              <w:rPr>
                <w:rFonts w:hint="eastAsia"/>
                <w:b/>
                <w:szCs w:val="21"/>
              </w:rPr>
              <w:t>数量</w:t>
            </w:r>
          </w:p>
        </w:tc>
        <w:tc>
          <w:tcPr>
            <w:tcW w:w="859" w:type="dxa"/>
            <w:shd w:val="clear" w:color="auto" w:fill="C6D9F1"/>
          </w:tcPr>
          <w:p>
            <w:pPr>
              <w:spacing w:line="360" w:lineRule="auto"/>
              <w:jc w:val="center"/>
              <w:rPr>
                <w:b/>
                <w:szCs w:val="21"/>
              </w:rPr>
            </w:pPr>
            <w:r>
              <w:rPr>
                <w:rFonts w:hint="eastAsia"/>
                <w:b/>
                <w:szCs w:val="21"/>
              </w:rPr>
              <w:t>单位</w:t>
            </w:r>
          </w:p>
        </w:tc>
        <w:tc>
          <w:tcPr>
            <w:tcW w:w="1622" w:type="dxa"/>
            <w:shd w:val="clear" w:color="auto" w:fill="C6D9F1"/>
            <w:vAlign w:val="center"/>
          </w:tcPr>
          <w:p>
            <w:pPr>
              <w:spacing w:line="360" w:lineRule="auto"/>
              <w:jc w:val="center"/>
              <w:rPr>
                <w:b/>
                <w:szCs w:val="21"/>
              </w:rPr>
            </w:pPr>
            <w:r>
              <w:rPr>
                <w:rFonts w:hint="eastAsia"/>
                <w:b/>
                <w:szCs w:val="21"/>
              </w:rPr>
              <w:t>预算金额（元）</w:t>
            </w:r>
          </w:p>
        </w:tc>
        <w:tc>
          <w:tcPr>
            <w:tcW w:w="1607"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2090" w:type="dxa"/>
            <w:vAlign w:val="center"/>
          </w:tcPr>
          <w:p>
            <w:pPr>
              <w:spacing w:line="360" w:lineRule="auto"/>
              <w:jc w:val="center"/>
              <w:rPr>
                <w:rFonts w:hint="eastAsia" w:ascii="宋体" w:hAnsi="宋体"/>
                <w:szCs w:val="21"/>
              </w:rPr>
            </w:pPr>
            <w:r>
              <w:rPr>
                <w:rFonts w:hint="eastAsia" w:ascii="仿宋_GB2312" w:hAnsi="仿宋_GB2312" w:eastAsia="仿宋_GB2312" w:cs="仿宋_GB2312"/>
                <w:bCs/>
                <w:color w:val="auto"/>
                <w:sz w:val="24"/>
                <w:highlight w:val="none"/>
                <w:lang w:val="zh-CN" w:eastAsia="zh-CN"/>
              </w:rPr>
              <w:t>轻型高精度测绘道路执勤无人机</w:t>
            </w:r>
          </w:p>
        </w:tc>
        <w:tc>
          <w:tcPr>
            <w:tcW w:w="1500" w:type="dxa"/>
            <w:vAlign w:val="center"/>
          </w:tcPr>
          <w:p>
            <w:pPr>
              <w:spacing w:line="360" w:lineRule="auto"/>
              <w:jc w:val="center"/>
              <w:rPr>
                <w:rFonts w:hint="eastAsia" w:ascii="宋体" w:hAnsi="宋体"/>
                <w:szCs w:val="21"/>
              </w:rPr>
            </w:pPr>
            <w:r>
              <w:rPr>
                <w:rFonts w:hint="eastAsia" w:ascii="仿宋_GB2312" w:hAnsi="仿宋_GB2312" w:eastAsia="仿宋_GB2312" w:cs="仿宋_GB2312"/>
                <w:bCs/>
                <w:color w:val="auto"/>
                <w:sz w:val="24"/>
                <w:highlight w:val="none"/>
                <w:lang w:val="en-US" w:eastAsia="zh-CN"/>
              </w:rPr>
              <w:t>3</w:t>
            </w:r>
          </w:p>
        </w:tc>
        <w:tc>
          <w:tcPr>
            <w:tcW w:w="859" w:type="dxa"/>
          </w:tcPr>
          <w:p>
            <w:pPr>
              <w:spacing w:line="360" w:lineRule="auto"/>
              <w:jc w:val="center"/>
              <w:rPr>
                <w:rFonts w:hint="eastAsia" w:ascii="宋体" w:hAnsi="宋体"/>
                <w:szCs w:val="21"/>
                <w:lang w:eastAsia="zh-CN"/>
              </w:rPr>
            </w:pPr>
          </w:p>
          <w:p>
            <w:pPr>
              <w:spacing w:line="360" w:lineRule="auto"/>
              <w:jc w:val="center"/>
              <w:rPr>
                <w:rFonts w:hint="eastAsia" w:ascii="宋体" w:hAnsi="宋体" w:eastAsia="宋体"/>
                <w:szCs w:val="21"/>
                <w:lang w:eastAsia="zh-CN"/>
              </w:rPr>
            </w:pPr>
            <w:r>
              <w:rPr>
                <w:rFonts w:hint="eastAsia" w:ascii="宋体" w:hAnsi="宋体"/>
                <w:szCs w:val="21"/>
                <w:lang w:eastAsia="zh-CN"/>
              </w:rPr>
              <w:t>台</w:t>
            </w:r>
          </w:p>
        </w:tc>
        <w:tc>
          <w:tcPr>
            <w:tcW w:w="1622" w:type="dxa"/>
            <w:vMerge w:val="restart"/>
            <w:vAlign w:val="center"/>
          </w:tcPr>
          <w:p>
            <w:pPr>
              <w:spacing w:line="360" w:lineRule="auto"/>
              <w:jc w:val="center"/>
              <w:rPr>
                <w:rFonts w:hint="eastAsia" w:ascii="宋体" w:hAnsi="宋体"/>
                <w:szCs w:val="21"/>
              </w:rPr>
            </w:pPr>
            <w:r>
              <w:rPr>
                <w:rFonts w:hint="eastAsia" w:ascii="仿宋_GB2312" w:hAnsi="仿宋_GB2312" w:eastAsia="仿宋_GB2312" w:cs="仿宋_GB2312"/>
                <w:bCs/>
                <w:color w:val="auto"/>
                <w:sz w:val="24"/>
                <w:highlight w:val="none"/>
                <w:lang w:val="en-US" w:eastAsia="zh-CN"/>
              </w:rPr>
              <w:t>179000</w:t>
            </w:r>
          </w:p>
        </w:tc>
        <w:tc>
          <w:tcPr>
            <w:tcW w:w="1607" w:type="dxa"/>
            <w:vAlign w:val="center"/>
          </w:tcPr>
          <w:p>
            <w:pPr>
              <w:spacing w:line="360" w:lineRule="auto"/>
              <w:jc w:val="center"/>
              <w:rPr>
                <w:szCs w:val="21"/>
              </w:rPr>
            </w:pPr>
            <w:r>
              <w:rPr>
                <w:rFonts w:hint="eastAsia" w:ascii="仿宋_GB2312" w:hAnsi="仿宋_GB2312" w:eastAsia="仿宋_GB2312" w:cs="仿宋_GB2312"/>
                <w:bCs/>
                <w:color w:val="auto"/>
                <w:sz w:val="24"/>
                <w:highlight w:val="none"/>
                <w:lang w:val="en-US" w:eastAsia="zh-CN"/>
              </w:rPr>
              <w:t xml:space="preserve">含电池+一年保险（保险额度不少于300万元）+喊话器+警用涂装     </w:t>
            </w:r>
            <w:r>
              <w:rPr>
                <w:rFonts w:hint="eastAsia" w:ascii="仿宋_GB2312" w:hAnsi="仿宋_GB2312" w:eastAsia="仿宋_GB2312" w:cs="仿宋_GB2312"/>
                <w:bCs/>
                <w:color w:val="auto"/>
                <w:sz w:val="24"/>
                <w:highlight w:val="none"/>
              </w:rPr>
              <w:t>拒绝进口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090" w:type="dxa"/>
            <w:vAlign w:val="center"/>
          </w:tcPr>
          <w:p>
            <w:pPr>
              <w:spacing w:line="360" w:lineRule="auto"/>
              <w:jc w:val="center"/>
              <w:rPr>
                <w:rFonts w:hint="eastAsia" w:ascii="仿宋_GB2312" w:hAnsi="仿宋_GB2312" w:eastAsia="仿宋_GB2312" w:cs="仿宋_GB2312"/>
                <w:bCs/>
                <w:color w:val="auto"/>
                <w:sz w:val="24"/>
                <w:highlight w:val="none"/>
                <w:lang w:val="zh-CN" w:eastAsia="zh-CN"/>
              </w:rPr>
            </w:pPr>
            <w:r>
              <w:rPr>
                <w:rFonts w:hint="eastAsia" w:ascii="仿宋_GB2312" w:hAnsi="仿宋_GB2312" w:eastAsia="仿宋_GB2312" w:cs="仿宋_GB2312"/>
                <w:bCs/>
                <w:color w:val="auto"/>
                <w:sz w:val="24"/>
                <w:highlight w:val="none"/>
                <w:lang w:val="zh-CN" w:eastAsia="zh-CN"/>
              </w:rPr>
              <w:t>超轻型可折叠</w:t>
            </w:r>
            <w:r>
              <w:rPr>
                <w:rFonts w:hint="eastAsia" w:ascii="仿宋_GB2312" w:hAnsi="仿宋_GB2312" w:eastAsia="仿宋_GB2312" w:cs="仿宋_GB2312"/>
                <w:bCs/>
                <w:color w:val="auto"/>
                <w:sz w:val="24"/>
                <w:highlight w:val="none"/>
                <w:lang w:val="en-US" w:eastAsia="zh-CN"/>
              </w:rPr>
              <w:t>无人机</w:t>
            </w:r>
          </w:p>
        </w:tc>
        <w:tc>
          <w:tcPr>
            <w:tcW w:w="1500" w:type="dxa"/>
            <w:vAlign w:val="center"/>
          </w:tcPr>
          <w:p>
            <w:pPr>
              <w:spacing w:line="360" w:lineRule="auto"/>
              <w:jc w:val="center"/>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4</w:t>
            </w:r>
          </w:p>
        </w:tc>
        <w:tc>
          <w:tcPr>
            <w:tcW w:w="859" w:type="dxa"/>
          </w:tcPr>
          <w:p>
            <w:pPr>
              <w:spacing w:line="360" w:lineRule="auto"/>
              <w:jc w:val="center"/>
              <w:rPr>
                <w:rFonts w:hint="eastAsia" w:ascii="宋体" w:hAnsi="宋体"/>
                <w:szCs w:val="21"/>
                <w:lang w:eastAsia="zh-CN"/>
              </w:rPr>
            </w:pPr>
            <w:r>
              <w:rPr>
                <w:rFonts w:hint="eastAsia" w:ascii="宋体" w:hAnsi="宋体"/>
                <w:szCs w:val="21"/>
                <w:lang w:eastAsia="zh-CN"/>
              </w:rPr>
              <w:t>台</w:t>
            </w:r>
          </w:p>
        </w:tc>
        <w:tc>
          <w:tcPr>
            <w:tcW w:w="1622" w:type="dxa"/>
            <w:vMerge w:val="continue"/>
            <w:vAlign w:val="center"/>
          </w:tcPr>
          <w:p>
            <w:pPr>
              <w:spacing w:line="360" w:lineRule="auto"/>
              <w:jc w:val="center"/>
              <w:rPr>
                <w:rFonts w:hint="eastAsia" w:ascii="宋体" w:hAnsi="宋体"/>
                <w:szCs w:val="21"/>
              </w:rPr>
            </w:pPr>
          </w:p>
        </w:tc>
        <w:tc>
          <w:tcPr>
            <w:tcW w:w="1607" w:type="dxa"/>
            <w:vAlign w:val="center"/>
          </w:tcPr>
          <w:p>
            <w:pPr>
              <w:spacing w:line="360" w:lineRule="auto"/>
              <w:jc w:val="center"/>
              <w:rPr>
                <w:szCs w:val="21"/>
              </w:rPr>
            </w:pPr>
            <w:r>
              <w:rPr>
                <w:rFonts w:hint="eastAsia" w:ascii="仿宋_GB2312" w:hAnsi="仿宋_GB2312" w:eastAsia="仿宋_GB2312" w:cs="仿宋_GB2312"/>
                <w:bCs/>
                <w:color w:val="auto"/>
                <w:sz w:val="24"/>
                <w:highlight w:val="none"/>
                <w:lang w:val="en-US" w:eastAsia="zh-CN"/>
              </w:rPr>
              <w:t xml:space="preserve">带屏遥控板+电池+一年保险（保险额度不少于300万元）            </w:t>
            </w:r>
            <w:r>
              <w:rPr>
                <w:rFonts w:hint="eastAsia" w:ascii="仿宋_GB2312" w:hAnsi="仿宋_GB2312" w:eastAsia="仿宋_GB2312" w:cs="仿宋_GB2312"/>
                <w:bCs/>
                <w:color w:val="auto"/>
                <w:sz w:val="24"/>
                <w:highlight w:val="none"/>
              </w:rPr>
              <w:t>拒绝进口</w:t>
            </w:r>
          </w:p>
        </w:tc>
      </w:tr>
    </w:tbl>
    <w:p>
      <w:pPr>
        <w:rPr>
          <w:rFonts w:hint="eastAsia" w:ascii="宋体" w:hAnsi="宋体"/>
          <w:b/>
          <w:bCs/>
          <w:snapToGrid w:val="0"/>
          <w:color w:val="000000"/>
          <w:kern w:val="0"/>
          <w:szCs w:val="21"/>
        </w:rPr>
      </w:pP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20"/>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spacing w:line="360" w:lineRule="auto"/>
              <w:jc w:val="center"/>
              <w:textAlignment w:val="bottom"/>
              <w:rPr>
                <w:rFonts w:hint="eastAsia" w:ascii="宋体" w:hAnsi="宋体" w:cs="宋体"/>
                <w:szCs w:val="21"/>
                <w:lang w:val="zh-CN"/>
              </w:rPr>
            </w:pPr>
            <w:r>
              <w:rPr>
                <w:rFonts w:hint="eastAsia" w:ascii="宋体" w:hAnsi="宋体" w:cs="宋体"/>
                <w:szCs w:val="21"/>
                <w:lang w:val="zh-CN"/>
              </w:rPr>
              <w:t>1</w:t>
            </w:r>
          </w:p>
        </w:tc>
        <w:tc>
          <w:tcPr>
            <w:tcW w:w="4953" w:type="dxa"/>
            <w:vAlign w:val="center"/>
          </w:tcPr>
          <w:p>
            <w:pPr>
              <w:spacing w:line="360" w:lineRule="auto"/>
              <w:jc w:val="center"/>
              <w:textAlignment w:val="bottom"/>
              <w:rPr>
                <w:rFonts w:hint="eastAsia" w:ascii="宋体" w:hAnsi="宋体" w:cs="宋体"/>
                <w:szCs w:val="21"/>
                <w:lang w:val="zh-CN"/>
              </w:rPr>
            </w:pPr>
            <w:r>
              <w:rPr>
                <w:rFonts w:hint="eastAsia" w:ascii="宋体" w:hAnsi="宋体" w:cs="宋体"/>
                <w:szCs w:val="21"/>
                <w:lang w:val="zh-CN"/>
              </w:rPr>
              <w:t>轻型高精度测绘道路执勤无人机</w:t>
            </w:r>
          </w:p>
        </w:tc>
        <w:tc>
          <w:tcPr>
            <w:tcW w:w="1276" w:type="dxa"/>
            <w:vAlign w:val="center"/>
          </w:tcPr>
          <w:p>
            <w:pPr>
              <w:spacing w:line="360" w:lineRule="auto"/>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1418"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vAlign w:val="center"/>
          </w:tcPr>
          <w:p>
            <w:pPr>
              <w:spacing w:line="360" w:lineRule="auto"/>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2</w:t>
            </w:r>
          </w:p>
        </w:tc>
        <w:tc>
          <w:tcPr>
            <w:tcW w:w="4953" w:type="dxa"/>
            <w:vAlign w:val="center"/>
          </w:tcPr>
          <w:p>
            <w:pPr>
              <w:spacing w:line="360" w:lineRule="auto"/>
              <w:jc w:val="center"/>
              <w:textAlignment w:val="bottom"/>
              <w:rPr>
                <w:rFonts w:hint="eastAsia" w:ascii="宋体" w:hAnsi="宋体" w:eastAsia="宋体" w:cs="宋体"/>
                <w:szCs w:val="21"/>
                <w:lang w:val="en-US" w:eastAsia="zh-CN"/>
              </w:rPr>
            </w:pPr>
            <w:r>
              <w:rPr>
                <w:rFonts w:hint="eastAsia" w:ascii="宋体" w:hAnsi="宋体" w:cs="宋体"/>
                <w:szCs w:val="21"/>
                <w:lang w:val="zh-CN"/>
              </w:rPr>
              <w:t>超轻型可折叠</w:t>
            </w:r>
            <w:r>
              <w:rPr>
                <w:rFonts w:hint="eastAsia" w:ascii="宋体" w:hAnsi="宋体" w:cs="宋体"/>
                <w:szCs w:val="21"/>
                <w:lang w:val="en-US" w:eastAsia="zh-CN"/>
              </w:rPr>
              <w:t>无人机</w:t>
            </w:r>
          </w:p>
        </w:tc>
        <w:tc>
          <w:tcPr>
            <w:tcW w:w="1276" w:type="dxa"/>
            <w:vAlign w:val="center"/>
          </w:tcPr>
          <w:p>
            <w:pPr>
              <w:spacing w:line="360" w:lineRule="auto"/>
              <w:jc w:val="center"/>
              <w:textAlignment w:val="bottom"/>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1418"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20"/>
        <w:tblW w:w="8506" w:type="dxa"/>
        <w:tblInd w:w="-152" w:type="dxa"/>
        <w:tblLayout w:type="autofit"/>
        <w:tblCellMar>
          <w:top w:w="0" w:type="dxa"/>
          <w:left w:w="108" w:type="dxa"/>
          <w:bottom w:w="0" w:type="dxa"/>
          <w:right w:w="108" w:type="dxa"/>
        </w:tblCellMar>
      </w:tblPr>
      <w:tblGrid>
        <w:gridCol w:w="851"/>
        <w:gridCol w:w="2126"/>
        <w:gridCol w:w="4408"/>
        <w:gridCol w:w="1121"/>
      </w:tblGrid>
      <w:tr>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bookmarkStart w:id="2" w:name="_Toc107332891"/>
            <w:r>
              <w:rPr>
                <w:rFonts w:hint="eastAsia" w:ascii="宋体" w:hAnsi="宋体"/>
                <w:b/>
                <w:bCs/>
                <w:snapToGrid w:val="0"/>
                <w:color w:val="000000"/>
                <w:kern w:val="0"/>
                <w:szCs w:val="21"/>
              </w:rPr>
              <w:t>序号</w:t>
            </w:r>
          </w:p>
        </w:tc>
        <w:tc>
          <w:tcPr>
            <w:tcW w:w="2126"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4408"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1121" w:type="dxa"/>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tblPrEx>
          <w:tblCellMar>
            <w:top w:w="0" w:type="dxa"/>
            <w:left w:w="108" w:type="dxa"/>
            <w:bottom w:w="0" w:type="dxa"/>
            <w:right w:w="108" w:type="dxa"/>
          </w:tblCellMar>
        </w:tblPrEx>
        <w:trPr>
          <w:trHeight w:val="540" w:hRule="atLeast"/>
        </w:trPr>
        <w:tc>
          <w:tcPr>
            <w:tcW w:w="85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single" w:color="000000" w:sz="8" w:space="0"/>
              <w:left w:val="nil"/>
              <w:bottom w:val="single" w:color="000000" w:sz="8" w:space="0"/>
              <w:right w:val="single" w:color="000000" w:sz="8" w:space="0"/>
            </w:tcBorders>
            <w:vAlign w:val="center"/>
          </w:tcPr>
          <w:p>
            <w:pPr>
              <w:spacing w:line="360" w:lineRule="auto"/>
              <w:jc w:val="center"/>
              <w:textAlignment w:val="bottom"/>
              <w:rPr>
                <w:rFonts w:hint="eastAsia" w:ascii="宋体" w:hAnsi="宋体" w:cs="宋体"/>
                <w:color w:val="000000"/>
                <w:kern w:val="0"/>
                <w:szCs w:val="21"/>
              </w:rPr>
            </w:pPr>
            <w:r>
              <w:rPr>
                <w:rFonts w:hint="eastAsia" w:ascii="宋体" w:hAnsi="宋体" w:cs="宋体"/>
                <w:szCs w:val="21"/>
                <w:lang w:val="zh-CN"/>
              </w:rPr>
              <w:t>轻型高精度测绘道路执勤无人机</w:t>
            </w:r>
          </w:p>
        </w:tc>
        <w:tc>
          <w:tcPr>
            <w:tcW w:w="4408" w:type="dxa"/>
            <w:tcBorders>
              <w:top w:val="single" w:color="000000" w:sz="8" w:space="0"/>
              <w:left w:val="nil"/>
              <w:bottom w:val="single" w:color="000000" w:sz="8" w:space="0"/>
              <w:right w:val="single" w:color="000000" w:sz="8" w:space="0"/>
            </w:tcBorders>
            <w:vAlign w:val="center"/>
          </w:tcPr>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设备机高机长</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展开机高≤150mm；展开机长≤390mm(长)×310mm(宽) ；轴距长度≤440mm</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设备重量</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空机(含电池、桨叶)≤1.3kg；最大起飞重量≥1.4kg</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最大爬升率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爬升速率≥10m/s</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有效测控距离</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≥25km</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夜航灯</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飞行器顶部支持配备夜航灯，支持通过遥控器手动开启或关闭。</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6</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补光灯</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飞行器底部支持配备补光灯，支持通过遥控器手动开启或关闭。</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7</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桨叶</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飞行器支持具备静音桨叶</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8</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最大垂直下降速度</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最大垂直下降速度≥8m/s</w:t>
            </w:r>
            <w:r>
              <w:rPr>
                <w:rFonts w:hint="eastAsia" w:ascii="宋体" w:hAnsi="宋体" w:eastAsia="宋体" w:cs="宋体"/>
                <w:color w:val="000000"/>
                <w:sz w:val="21"/>
                <w:szCs w:val="21"/>
                <w:lang w:eastAsia="zh-CN"/>
              </w:rPr>
              <w:tab/>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9</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最大水平飞行速度</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最大水平飞行速度≥30m/s（提供由第三方检测机构出具的加盖CMA印章所投产品的检验报告扫描件或提供生产厂家出具的产品参数确认函，原件备查，否则视为负偏离。</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注：检验（检测）报告要求具有CMA等标识的，若有材料证明相关检测事项不在实施该项检测的机构许可（认可）CMA等资质范围或检测范围内的，该检验（检测）报告视为不满足招标文件要求，作负偏离处理。）</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10</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快速起飞</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在遥控器开启状态下，支持在飞行器开启电源后15秒内启动螺旋桨。</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11</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抗风能力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最大风速≥12.0m/s，设备能正常平飞以及悬停</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12</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最大续航时间</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≥45min</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13</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悬停精度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设备具备RTK定位功能，开启RTK定位时，设备悬停位置与悬停初始位置水平误差绝对值应≤0.1m, 垂直误差绝对值应≤0.1m。</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14</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图传分辨率</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图传分辨率应≥1920×1080；图传延时应≤150ms</w:t>
            </w:r>
            <w:r>
              <w:rPr>
                <w:rFonts w:hint="eastAsia" w:ascii="宋体" w:hAnsi="宋体" w:eastAsia="宋体" w:cs="宋体"/>
                <w:color w:val="000000"/>
                <w:sz w:val="21"/>
                <w:szCs w:val="21"/>
                <w:lang w:eastAsia="zh-CN"/>
              </w:rPr>
              <w:tab/>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15</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卫星定位模式</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具备北斗独立定位模式设置（提供由第三方检测机构出具的加盖CMA印章所投产品的检验报告扫描件或提供生产厂家出具的产品参数确认函，原件备查，否则视为负偏离。</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注：检验（检测）报告要求具有CMA等标识的，若有材料证明相关检测事项不在实施该项检测的机构许可（认可）CMA等资质范围或检测范围内的，该检验（检测）报告视为不满足招标文件要求，作负偏离处理。）</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16</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返航功能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设备支持低电返航，遥控信号中断返航功能，智能返航功能。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17</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4G控制与图传功能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遥控器和飞行器支持使用4G网卡，通过4G网络实现设备控制和图像视频传输。</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18</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双频通信</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设备支持双频通信，当其中一个信道阻塞时，设备支持能切换到另一个信道通信；</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19</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降落保护功能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在自主降落过程中，飞行器支持能够检测下方地形，当下方地形为不平整地面或水面，飞行器保持悬停，同时支持能通过遥控器软件向用户发出提示。</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20</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卫星导航抗干扰功能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飞行器在受到外部导航信号干扰的情况下，支持正常飞行。</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21</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AirSense功能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支持显示载人飞机在地图上的实时位置</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22</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避障功能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具备全向双目视觉模块，支持全向避障功能。</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23</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融合定位功能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支持视觉、GNSS融合定位功能。</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24</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定速巡航功能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设备支持锁定飞行速度进行巡航飞行</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25</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飞向目标点功能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支持在地图设置目标点，设备自动飞向目标点。</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26</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航线功能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支持航点飞行、面状航线、带状航线、 斜面、几何体、贴近摄影航线多种航线设置；支持智能摆拍功能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27</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实时仿地功能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具备实时仿地功能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28</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设备具备目标点环绕，看向目标点等功能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29</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目标测距功能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设备具备实时测量与目标的距离，能获取目标地理位置，并能分享目标位置。</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30</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辅助影像功能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支持辅助影像功能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31</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远程控制功能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支持远程实时视频直播，支持远程控制飞行器及云台相机负载</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32</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中继功能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支持信号中继功能，能与中继机进行图传控制信号交互</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33</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负载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支持同时配备但不限于广角相机、中长焦相机、长焦相机、激光测距仪</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34</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广角相机</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支持机械快门，支持最小拍照间隔0.5s;广角相机有效像素≥2000万像素（提供由第三方检测机构出具的加盖CMA印章所投产品的检验报告扫描件或提供生产厂家出具的产品参数确认函，原件备查，否则视为负偏离。</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注：检验（检测）报告要求具有CMA等标识的，若有材料证明相关检测事项不在实施该项检测的机构许可（认可）CMA等资质范围或检测范围内的，该检验（检测）报告视为不满足招标文件要求，作负偏离处理。）</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35</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像素</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中长焦相机、长焦相机有效像素≥4800万像素</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36</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全景</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广角相机、中长焦、长焦相机支持具备单拍、一键全景、定时拍摄功能</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37</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变焦</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混合变焦倍率≥112倍；支持单独变焦、联动变焦功能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38</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激光测距</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激光测距模块测量距离范围≥1800m；激光测距精度≤0.3m</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39</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观测记录功能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具备观测记录功能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40</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绘线绘面功能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具备在相机画面上标注目标长度并计算距离，在相机画面上标注目标范围并计算面积功能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41</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目标跟踪功能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支持可见光自动识别人、车、船，支持数量统计；选定目标物后云台相机支持持续踉踪</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42</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模型导入</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相机支持第三方AI模型导入 </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43</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相机</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支持电子除雾，镜头加热等功能</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44</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全彩夜视功能</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具有全彩夜视功能</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45</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设备符合工信部无【2023】252号要求，具备无线电发射设备型号核准证（投标人需提供所投产品的证书扫描件或承诺函并加盖投标人公章）</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46</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标准</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设备GA/T 141.3-2017《警用无人驾驶航空器系统第3部分：多旋翼无人驾驶航空器系统》标准（提供由第三方检测机构出具的加盖CMA印章所投产品的检验报告扫描件或提供生产厂家出具的产品参数确认函，原件备查，否则视为负偏离。</w:t>
            </w:r>
          </w:p>
          <w:p>
            <w:pPr>
              <w:keepNext w:val="0"/>
              <w:keepLines w:val="0"/>
              <w:widowControl w:val="0"/>
              <w:suppressLineNumbers w:val="0"/>
              <w:spacing w:before="0" w:beforeAutospacing="0" w:after="0" w:afterAutospacing="0" w:line="278" w:lineRule="auto"/>
              <w:ind w:left="0" w:right="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注：检验（检测）报告要求具有CMA等标识的，若有材料证明相关检测事项不在实施该项检测的机构许可（认可）CMA等资质范围或检测范围内的，该检验（检测）报告视为不满足招标文件要求，作负偏离处理。）</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配备4G 模块</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设备支持通过 4G 模块实现设备的控制和图像视频传输</w:t>
            </w:r>
            <w:r>
              <w:rPr>
                <w:rFonts w:hint="eastAsia" w:ascii="宋体" w:hAnsi="宋体" w:eastAsia="宋体" w:cs="宋体"/>
                <w:color w:val="000000"/>
                <w:sz w:val="21"/>
                <w:szCs w:val="21"/>
                <w:lang w:eastAsia="zh-CN"/>
              </w:rPr>
              <w:tab/>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4</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配备喊话设备1套：</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机身接口支持喊话器及探照灯二合一使用，喊话器最大响度≥114dB；有效广播距离≥300 米；支持回声啸叫抑制实时喊话。</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ab/>
            </w:r>
          </w:p>
          <w:p>
            <w:pPr>
              <w:rPr>
                <w:rFonts w:hint="eastAsia"/>
                <w:lang w:eastAsia="zh-CN"/>
              </w:rPr>
            </w:pPr>
            <w:r>
              <w:rPr>
                <w:rFonts w:hint="eastAsia" w:ascii="宋体" w:hAnsi="宋体" w:eastAsia="宋体" w:cs="宋体"/>
                <w:color w:val="000000"/>
                <w:sz w:val="21"/>
                <w:szCs w:val="21"/>
                <w:lang w:eastAsia="zh-CN"/>
              </w:rPr>
              <w:tab/>
            </w:r>
            <w:r>
              <w:rPr>
                <w:rFonts w:hint="eastAsia" w:ascii="宋体" w:hAnsi="宋体" w:cs="宋体"/>
                <w:color w:val="000000"/>
                <w:sz w:val="21"/>
                <w:szCs w:val="21"/>
                <w:lang w:val="en-US" w:eastAsia="zh-CN"/>
              </w:rPr>
              <w:t>49</w:t>
            </w:r>
            <w:r>
              <w:rPr>
                <w:rFonts w:hint="eastAsia" w:ascii="宋体" w:hAnsi="宋体" w:eastAsia="宋体" w:cs="宋体"/>
                <w:color w:val="000000"/>
                <w:sz w:val="21"/>
                <w:szCs w:val="21"/>
                <w:lang w:eastAsia="zh-CN"/>
              </w:rPr>
              <w:tab/>
            </w:r>
            <w:r>
              <w:rPr>
                <w:rFonts w:hint="eastAsia" w:ascii="宋体" w:hAnsi="宋体" w:cs="宋体"/>
                <w:color w:val="000000"/>
                <w:kern w:val="0"/>
                <w:szCs w:val="21"/>
              </w:rPr>
              <w:t>配备红蓝爆闪警灯</w:t>
            </w:r>
            <w:r>
              <w:rPr>
                <w:rFonts w:hint="eastAsia" w:ascii="宋体" w:hAnsi="宋体" w:cs="宋体"/>
                <w:color w:val="000000"/>
                <w:kern w:val="0"/>
                <w:szCs w:val="21"/>
                <w:lang w:val="en-US" w:eastAsia="zh-CN"/>
              </w:rPr>
              <w:t>1</w:t>
            </w:r>
            <w:r>
              <w:rPr>
                <w:rFonts w:hint="eastAsia" w:ascii="宋体" w:hAnsi="宋体" w:cs="宋体"/>
                <w:color w:val="000000"/>
                <w:kern w:val="0"/>
                <w:szCs w:val="21"/>
              </w:rPr>
              <w:t>支：尺寸≥40x25x15mm；红蓝爆闪功率≥10W</w:t>
            </w:r>
          </w:p>
          <w:p>
            <w:pPr>
              <w:widowControl/>
              <w:rPr>
                <w:rFonts w:hint="eastAsia" w:ascii="宋体" w:hAnsi="宋体" w:cs="宋体"/>
                <w:color w:val="000000"/>
                <w:kern w:val="0"/>
                <w:szCs w:val="21"/>
              </w:rPr>
            </w:pPr>
            <w:r>
              <w:rPr>
                <w:rFonts w:hint="eastAsia" w:ascii="宋体" w:hAnsi="宋体" w:eastAsia="宋体" w:cs="宋体"/>
                <w:b/>
                <w:bCs/>
                <w:color w:val="FF0000"/>
                <w:kern w:val="2"/>
                <w:sz w:val="21"/>
                <w:szCs w:val="21"/>
                <w:lang w:eastAsia="zh-CN"/>
              </w:rPr>
              <w:t>★</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5</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应包含≥飞行器× 1；电池× 6块；带屏控制器× 1；100W 充电器× 1；充电管家× 1；microSD 卡× 1；桨叶× </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（对)；安全箱× 1；喊话</w:t>
            </w:r>
            <w:r>
              <w:rPr>
                <w:rFonts w:hint="eastAsia" w:ascii="宋体" w:hAnsi="宋体" w:cs="宋体"/>
                <w:color w:val="000000"/>
                <w:sz w:val="21"/>
                <w:szCs w:val="21"/>
                <w:lang w:val="en-US" w:eastAsia="zh-CN"/>
              </w:rPr>
              <w:t>设备</w:t>
            </w:r>
            <w:r>
              <w:rPr>
                <w:rFonts w:hint="eastAsia" w:ascii="宋体" w:hAnsi="宋体" w:eastAsia="宋体" w:cs="宋体"/>
                <w:color w:val="000000"/>
                <w:sz w:val="21"/>
                <w:szCs w:val="21"/>
                <w:lang w:eastAsia="zh-CN"/>
              </w:rPr>
              <w:t xml:space="preserve">× 1; 4G 模块× 1；红蓝爆闪警示灯× </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支;</w:t>
            </w:r>
          </w:p>
        </w:tc>
        <w:tc>
          <w:tcPr>
            <w:tcW w:w="1121"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85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2126" w:type="dxa"/>
            <w:tcBorders>
              <w:top w:val="single" w:color="000000" w:sz="8" w:space="0"/>
              <w:left w:val="nil"/>
              <w:bottom w:val="single" w:color="000000" w:sz="8" w:space="0"/>
              <w:right w:val="single" w:color="000000" w:sz="8" w:space="0"/>
            </w:tcBorders>
            <w:vAlign w:val="center"/>
          </w:tcPr>
          <w:p>
            <w:pPr>
              <w:spacing w:line="360" w:lineRule="auto"/>
              <w:jc w:val="center"/>
              <w:textAlignment w:val="bottom"/>
              <w:rPr>
                <w:rFonts w:hint="eastAsia" w:ascii="宋体" w:hAnsi="宋体" w:cs="宋体"/>
                <w:color w:val="000000"/>
                <w:kern w:val="0"/>
                <w:szCs w:val="21"/>
              </w:rPr>
            </w:pPr>
            <w:r>
              <w:rPr>
                <w:rFonts w:hint="eastAsia" w:ascii="宋体" w:hAnsi="宋体" w:cs="宋体"/>
                <w:szCs w:val="21"/>
                <w:lang w:val="zh-CN"/>
              </w:rPr>
              <w:t>超轻型可折叠</w:t>
            </w:r>
            <w:r>
              <w:rPr>
                <w:rFonts w:hint="eastAsia" w:ascii="宋体" w:hAnsi="宋体" w:cs="宋体"/>
                <w:szCs w:val="21"/>
                <w:lang w:val="en-US" w:eastAsia="zh-CN"/>
              </w:rPr>
              <w:t>无人机</w:t>
            </w:r>
          </w:p>
        </w:tc>
        <w:tc>
          <w:tcPr>
            <w:tcW w:w="4408" w:type="dxa"/>
            <w:tcBorders>
              <w:top w:val="single" w:color="000000" w:sz="8" w:space="0"/>
              <w:left w:val="nil"/>
              <w:bottom w:val="single" w:color="000000" w:sz="8" w:space="0"/>
              <w:right w:val="single" w:color="000000" w:sz="8" w:space="0"/>
            </w:tcBorders>
            <w:vAlign w:val="center"/>
          </w:tcPr>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1</w:t>
            </w:r>
            <w:r>
              <w:rPr>
                <w:rFonts w:hint="eastAsia" w:ascii="宋体" w:hAnsi="宋体" w:cs="宋体"/>
                <w:color w:val="000000"/>
                <w:kern w:val="0"/>
                <w:szCs w:val="21"/>
              </w:rPr>
              <w:tab/>
            </w:r>
            <w:r>
              <w:rPr>
                <w:rFonts w:hint="eastAsia" w:ascii="宋体" w:hAnsi="宋体" w:cs="宋体"/>
                <w:color w:val="000000"/>
                <w:kern w:val="0"/>
                <w:szCs w:val="21"/>
              </w:rPr>
              <w:t>起飞重量≤250克</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2</w:t>
            </w:r>
            <w:r>
              <w:rPr>
                <w:rFonts w:hint="eastAsia" w:ascii="宋体" w:hAnsi="宋体" w:cs="宋体"/>
                <w:color w:val="000000"/>
                <w:kern w:val="0"/>
                <w:szCs w:val="21"/>
              </w:rPr>
              <w:tab/>
            </w:r>
            <w:r>
              <w:rPr>
                <w:rFonts w:hint="eastAsia" w:ascii="宋体" w:hAnsi="宋体" w:cs="宋体"/>
                <w:color w:val="000000"/>
                <w:kern w:val="0"/>
                <w:szCs w:val="21"/>
              </w:rPr>
              <w:t>最长飞行时间≥45分钟</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3</w:t>
            </w:r>
            <w:r>
              <w:rPr>
                <w:rFonts w:hint="eastAsia" w:ascii="宋体" w:hAnsi="宋体" w:cs="宋体"/>
                <w:color w:val="000000"/>
                <w:kern w:val="0"/>
                <w:szCs w:val="21"/>
              </w:rPr>
              <w:tab/>
            </w:r>
            <w:r>
              <w:rPr>
                <w:rFonts w:hint="eastAsia" w:ascii="宋体" w:hAnsi="宋体" w:cs="宋体"/>
                <w:color w:val="000000"/>
                <w:kern w:val="0"/>
                <w:szCs w:val="21"/>
              </w:rPr>
              <w:t>卫星定位模式：支持导入单北斗高精定位模式</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4</w:t>
            </w:r>
            <w:r>
              <w:rPr>
                <w:rFonts w:hint="eastAsia" w:ascii="宋体" w:hAnsi="宋体" w:cs="宋体"/>
                <w:color w:val="000000"/>
                <w:kern w:val="0"/>
                <w:szCs w:val="21"/>
              </w:rPr>
              <w:tab/>
            </w:r>
            <w:r>
              <w:rPr>
                <w:rFonts w:hint="eastAsia" w:ascii="宋体" w:hAnsi="宋体" w:cs="宋体"/>
                <w:color w:val="000000"/>
                <w:kern w:val="0"/>
                <w:szCs w:val="21"/>
              </w:rPr>
              <w:t>支持配备≥1/1.3 英寸 CMOS；有效像素≥4800万影像传感器；支持≥4K/60fps HDR 无损竖拍；支持记录≥10亿种颜色</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5</w:t>
            </w:r>
            <w:r>
              <w:rPr>
                <w:rFonts w:hint="eastAsia" w:ascii="宋体" w:hAnsi="宋体" w:cs="宋体"/>
                <w:color w:val="000000"/>
                <w:kern w:val="0"/>
                <w:szCs w:val="21"/>
              </w:rPr>
              <w:tab/>
            </w:r>
            <w:r>
              <w:rPr>
                <w:rFonts w:hint="eastAsia" w:ascii="宋体" w:hAnsi="宋体" w:cs="宋体"/>
                <w:color w:val="000000"/>
                <w:kern w:val="0"/>
                <w:szCs w:val="21"/>
              </w:rPr>
              <w:t>最大信号有效距离≥20 公里；实时图传质量≥1080p/60fps</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6</w:t>
            </w:r>
            <w:r>
              <w:rPr>
                <w:rFonts w:hint="eastAsia" w:ascii="宋体" w:hAnsi="宋体" w:cs="宋体"/>
                <w:color w:val="000000"/>
                <w:kern w:val="0"/>
                <w:szCs w:val="21"/>
              </w:rPr>
              <w:tab/>
            </w:r>
            <w:r>
              <w:rPr>
                <w:rFonts w:hint="eastAsia" w:ascii="宋体" w:hAnsi="宋体" w:cs="宋体"/>
                <w:color w:val="000000"/>
                <w:kern w:val="0"/>
                <w:szCs w:val="21"/>
              </w:rPr>
              <w:t>支持全向主动避障：支持精确探测各个方向上的障碍物并躲避</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7</w:t>
            </w:r>
            <w:r>
              <w:rPr>
                <w:rFonts w:hint="eastAsia" w:ascii="宋体" w:hAnsi="宋体" w:cs="宋体"/>
                <w:color w:val="000000"/>
                <w:kern w:val="0"/>
                <w:szCs w:val="21"/>
              </w:rPr>
              <w:tab/>
            </w:r>
            <w:r>
              <w:rPr>
                <w:rFonts w:hint="eastAsia" w:ascii="宋体" w:hAnsi="宋体" w:cs="宋体"/>
                <w:color w:val="000000"/>
                <w:kern w:val="0"/>
                <w:szCs w:val="21"/>
              </w:rPr>
              <w:t>支持全向智能跟随：支持实现环绕；支持自定义多方向跟随轨迹</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8</w:t>
            </w:r>
            <w:r>
              <w:rPr>
                <w:rFonts w:hint="eastAsia" w:ascii="宋体" w:hAnsi="宋体" w:cs="宋体"/>
                <w:color w:val="000000"/>
                <w:kern w:val="0"/>
                <w:szCs w:val="21"/>
              </w:rPr>
              <w:tab/>
            </w:r>
            <w:r>
              <w:rPr>
                <w:rFonts w:hint="eastAsia" w:ascii="宋体" w:hAnsi="宋体" w:cs="宋体"/>
                <w:color w:val="000000"/>
                <w:kern w:val="0"/>
                <w:szCs w:val="21"/>
              </w:rPr>
              <w:t>支持夜景视频模式</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9</w:t>
            </w:r>
            <w:r>
              <w:rPr>
                <w:rFonts w:hint="eastAsia" w:ascii="宋体" w:hAnsi="宋体" w:cs="宋体"/>
                <w:color w:val="000000"/>
                <w:kern w:val="0"/>
                <w:szCs w:val="21"/>
              </w:rPr>
              <w:tab/>
            </w:r>
            <w:r>
              <w:rPr>
                <w:rFonts w:hint="eastAsia" w:ascii="宋体" w:hAnsi="宋体" w:cs="宋体"/>
                <w:color w:val="000000"/>
                <w:kern w:val="0"/>
                <w:szCs w:val="21"/>
              </w:rPr>
              <w:t>通电稳定性：设备在每次通断电循环后，各模块能正常启动。连续≥10次通断电循环后，设备能够稳定工作。</w:t>
            </w:r>
          </w:p>
          <w:p>
            <w:pPr>
              <w:widowControl/>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10</w:t>
            </w:r>
            <w:r>
              <w:rPr>
                <w:rFonts w:hint="eastAsia" w:ascii="宋体" w:hAnsi="宋体" w:eastAsia="宋体" w:cs="宋体"/>
                <w:b/>
                <w:bCs/>
                <w:color w:val="FF0000"/>
                <w:kern w:val="2"/>
                <w:sz w:val="21"/>
                <w:szCs w:val="21"/>
                <w:lang w:eastAsia="zh-CN"/>
              </w:rPr>
              <w:tab/>
            </w:r>
            <w:r>
              <w:rPr>
                <w:rFonts w:hint="eastAsia" w:ascii="宋体" w:hAnsi="宋体" w:eastAsia="宋体" w:cs="宋体"/>
                <w:b/>
                <w:bCs/>
                <w:color w:val="FF0000"/>
                <w:kern w:val="2"/>
                <w:sz w:val="21"/>
                <w:szCs w:val="21"/>
                <w:lang w:eastAsia="zh-CN"/>
              </w:rPr>
              <w:t>设备具备无线电发射设备型号核准证（投标人需提供所投产品的证书扫描件或承诺函并加盖投标人公章）</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11</w:t>
            </w:r>
            <w:r>
              <w:rPr>
                <w:rFonts w:hint="eastAsia" w:ascii="宋体" w:hAnsi="宋体" w:cs="宋体"/>
                <w:color w:val="000000"/>
                <w:kern w:val="0"/>
                <w:szCs w:val="21"/>
              </w:rPr>
              <w:tab/>
            </w:r>
            <w:r>
              <w:rPr>
                <w:rFonts w:hint="eastAsia" w:ascii="宋体" w:hAnsi="宋体" w:cs="宋体"/>
                <w:color w:val="000000"/>
                <w:kern w:val="0"/>
                <w:szCs w:val="21"/>
              </w:rPr>
              <w:t>配备支持喊话器1套：重量≤100g，喊话距离≥3000米，功率≥120分贝，支持录音喊话，对讲机按键喊话，音频文件等多种喊话模式。</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12</w:t>
            </w:r>
            <w:r>
              <w:rPr>
                <w:rFonts w:hint="eastAsia" w:ascii="宋体" w:hAnsi="宋体" w:cs="宋体"/>
                <w:color w:val="000000"/>
                <w:kern w:val="0"/>
                <w:szCs w:val="21"/>
              </w:rPr>
              <w:tab/>
            </w:r>
            <w:r>
              <w:rPr>
                <w:rFonts w:hint="eastAsia" w:ascii="宋体" w:hAnsi="宋体" w:cs="宋体"/>
                <w:color w:val="000000"/>
                <w:kern w:val="0"/>
                <w:szCs w:val="21"/>
              </w:rPr>
              <w:t>配备红蓝爆闪警灯</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支：尺寸≥40x25x15mm；红蓝爆闪功率≥10W </w:t>
            </w:r>
          </w:p>
          <w:p>
            <w:pPr>
              <w:widowControl/>
              <w:rPr>
                <w:rFonts w:hint="eastAsia" w:ascii="宋体" w:hAnsi="宋体" w:cs="宋体"/>
                <w:color w:val="000000"/>
                <w:kern w:val="0"/>
                <w:szCs w:val="21"/>
              </w:rPr>
            </w:pPr>
            <w:r>
              <w:rPr>
                <w:rFonts w:hint="eastAsia" w:ascii="宋体" w:hAnsi="宋体" w:cs="宋体"/>
                <w:color w:val="000000"/>
                <w:kern w:val="0"/>
                <w:szCs w:val="21"/>
              </w:rPr>
              <w:tab/>
            </w:r>
            <w:r>
              <w:rPr>
                <w:rFonts w:hint="eastAsia" w:ascii="宋体" w:hAnsi="宋体" w:cs="宋体"/>
                <w:color w:val="000000"/>
                <w:kern w:val="0"/>
                <w:szCs w:val="21"/>
              </w:rPr>
              <w:t>13</w:t>
            </w:r>
            <w:r>
              <w:rPr>
                <w:rFonts w:hint="eastAsia" w:ascii="宋体" w:hAnsi="宋体" w:cs="宋体"/>
                <w:color w:val="000000"/>
                <w:kern w:val="0"/>
                <w:szCs w:val="21"/>
              </w:rPr>
              <w:tab/>
            </w:r>
            <w:r>
              <w:rPr>
                <w:rFonts w:hint="eastAsia" w:ascii="宋体" w:hAnsi="宋体" w:eastAsia="宋体" w:cs="宋体"/>
                <w:color w:val="000000"/>
                <w:sz w:val="21"/>
                <w:szCs w:val="21"/>
                <w:lang w:eastAsia="zh-CN"/>
              </w:rPr>
              <w:t>应包含≥</w:t>
            </w:r>
            <w:r>
              <w:rPr>
                <w:rFonts w:hint="eastAsia" w:ascii="宋体" w:hAnsi="宋体" w:cs="宋体"/>
                <w:color w:val="000000"/>
                <w:kern w:val="0"/>
                <w:szCs w:val="21"/>
              </w:rPr>
              <w:t xml:space="preserve">飞行器× 1；带屏遥控器 × 1；电池× </w:t>
            </w:r>
            <w:r>
              <w:rPr>
                <w:rFonts w:hint="eastAsia" w:ascii="宋体" w:hAnsi="宋体" w:cs="宋体"/>
                <w:color w:val="000000"/>
                <w:kern w:val="0"/>
                <w:szCs w:val="21"/>
                <w:lang w:val="en-US" w:eastAsia="zh-CN"/>
              </w:rPr>
              <w:t>5块</w:t>
            </w:r>
            <w:r>
              <w:rPr>
                <w:rFonts w:hint="eastAsia" w:ascii="宋体" w:hAnsi="宋体" w:cs="宋体"/>
                <w:color w:val="000000"/>
                <w:kern w:val="0"/>
                <w:szCs w:val="21"/>
              </w:rPr>
              <w:t xml:space="preserve">；充电管家× 1；单肩包× 1；螺旋桨（对）× 5；PD 快充线 × 1；飞行器喊话器 × 1；红蓝爆闪警灯× </w:t>
            </w:r>
            <w:r>
              <w:rPr>
                <w:rFonts w:hint="eastAsia" w:ascii="宋体" w:hAnsi="宋体" w:cs="宋体"/>
                <w:color w:val="000000"/>
                <w:kern w:val="0"/>
                <w:szCs w:val="21"/>
                <w:lang w:val="en-US" w:eastAsia="zh-CN"/>
              </w:rPr>
              <w:t>1</w:t>
            </w:r>
            <w:r>
              <w:rPr>
                <w:rFonts w:hint="eastAsia" w:ascii="宋体" w:hAnsi="宋体" w:cs="宋体"/>
                <w:color w:val="000000"/>
                <w:kern w:val="0"/>
                <w:szCs w:val="21"/>
              </w:rPr>
              <w:t>支；</w:t>
            </w:r>
          </w:p>
        </w:tc>
        <w:tc>
          <w:tcPr>
            <w:tcW w:w="1121" w:type="dxa"/>
            <w:tcBorders>
              <w:top w:val="single" w:color="000000" w:sz="8" w:space="0"/>
              <w:left w:val="nil"/>
              <w:bottom w:val="single" w:color="000000" w:sz="8" w:space="0"/>
              <w:right w:val="single" w:color="000000" w:sz="8" w:space="0"/>
            </w:tcBorders>
            <w:vAlign w:val="center"/>
          </w:tcPr>
          <w:p>
            <w:pPr>
              <w:widowControl/>
              <w:jc w:val="center"/>
              <w:rPr>
                <w:rFonts w:hint="eastAsia" w:ascii="宋体" w:hAnsi="宋体" w:cs="宋体"/>
                <w:color w:val="000000"/>
                <w:kern w:val="0"/>
                <w:szCs w:val="21"/>
              </w:rPr>
            </w:pPr>
          </w:p>
        </w:tc>
      </w:tr>
      <w:bookmarkEnd w:id="2"/>
    </w:tbl>
    <w:p>
      <w:pPr>
        <w:jc w:val="center"/>
        <w:rPr>
          <w:rFonts w:hint="eastAsia" w:ascii="黑体" w:hAnsi="宋体" w:eastAsia="黑体"/>
          <w:sz w:val="32"/>
          <w:szCs w:val="32"/>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63"/>
        <w:gridCol w:w="5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917"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商务需求项</w:t>
            </w:r>
          </w:p>
        </w:tc>
        <w:tc>
          <w:tcPr>
            <w:tcW w:w="337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维修响应及故障解决时间</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1.1维修响应及故障解决时间：提供7x24 小时的故障受理服务，故障服务现场响应时间不超过 2 小时，排除故障时间不超过 4 小时。在保修期内，一旦发生质量问题，投标人保证在接到通知2小时内赶到现场进行修理或更换。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1.2在保修期间，若产品不能实现所保证的功能，有任何问题，中标供应商免费提供相关的技术支持、指导；中标供应商无法解决的，必须为采购人提供厂家售后服务并提供厂家售后服务承诺函。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免费保修期</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2.1货物免费质保期 1 年，时间自最终验收合格并交付使用之日起计算。免费质保期内对非人为因素引起的损坏免费维修或更换。在此期间，中标人负责送厂维修服务。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2.2中标供应商应定期对产品进行维护保养，以防患于未然。在整个产品运行过程中，中标供应商帮助采购人解决在应用过程中遇到的各种技术问题。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2.3提供巡检航线更新服务，中标供应商承诺接入招标方内部相关管理平台，并以书面形式提供承诺函原件并加盖公章。项目期间提供用户视频专网的视频应用平台接入支撑服务，实现在后方查看无人机设备画面，可将采购人所采购的无人机设备巡管视频推送至视频专网的视频应用平台并统一存储、调度，并将设备飞行状态、位置、轨迹实时回传，将事件结构化数据统一汇聚并上传至用户事件应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2.4提供设备保险服务：</w:t>
            </w:r>
          </w:p>
          <w:p>
            <w:pPr>
              <w:keepNext w:val="0"/>
              <w:keepLines w:val="0"/>
              <w:widowControl w:val="0"/>
              <w:numPr>
                <w:ilvl w:val="0"/>
                <w:numId w:val="1"/>
              </w:numPr>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轻型高精度测绘道路执勤无人机：提供设备有效期不低于1年保险服务：由于意外导致的设备损坏，提供与设备主体等价值的保障额度内的免费维修服务。保障部件包含但不限于设备机身（包含RTK模块）、配套相机、电池、遥控器、充电管家。</w:t>
            </w:r>
          </w:p>
          <w:p>
            <w:pPr>
              <w:keepNext w:val="0"/>
              <w:keepLines w:val="0"/>
              <w:widowControl w:val="0"/>
              <w:numPr>
                <w:ilvl w:val="0"/>
                <w:numId w:val="1"/>
              </w:numPr>
              <w:suppressLineNumbers w:val="0"/>
              <w:spacing w:before="0" w:beforeAutospacing="0" w:after="0" w:afterAutospacing="0"/>
              <w:ind w:left="0" w:right="0"/>
              <w:jc w:val="both"/>
              <w:rPr>
                <w:rFonts w:hint="eastAsia"/>
                <w:lang w:eastAsia="zh-CN"/>
              </w:rPr>
            </w:pPr>
            <w:r>
              <w:rPr>
                <w:rFonts w:hint="eastAsia"/>
                <w:lang w:eastAsia="zh-CN"/>
              </w:rPr>
              <w:t>超轻型可折叠无人机：提供设备意外服务（有效期不低于一年），服务内容包含但不限于产品损坏，自然磨损，设备丢失、意外进水、撞击跌落等，如发生意外，导致设备损坏，采购人需支付相应的置换费用，即可将损坏产品置换为完好产品。置换产品为全新产品或与全新产品具有相同性能和可靠性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2.</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中标供应商应为采购人购买</w:t>
            </w:r>
          </w:p>
          <w:p>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轻型高精度测绘道路执勤无人机设备：保额不低于保额不低于</w:t>
            </w:r>
            <w:r>
              <w:rPr>
                <w:rFonts w:hint="eastAsia" w:ascii="宋体" w:hAnsi="宋体" w:eastAsia="宋体" w:cs="宋体"/>
                <w:b/>
                <w:bCs/>
                <w:color w:val="FF0000"/>
                <w:kern w:val="2"/>
                <w:sz w:val="21"/>
                <w:szCs w:val="21"/>
                <w:lang w:val="en-US" w:eastAsia="zh-CN"/>
              </w:rPr>
              <w:t>3</w:t>
            </w:r>
            <w:r>
              <w:rPr>
                <w:rFonts w:hint="eastAsia" w:ascii="宋体" w:hAnsi="宋体" w:eastAsia="宋体" w:cs="宋体"/>
                <w:b/>
                <w:bCs/>
                <w:color w:val="FF0000"/>
                <w:kern w:val="2"/>
                <w:sz w:val="21"/>
                <w:szCs w:val="21"/>
                <w:lang w:eastAsia="zh-CN"/>
              </w:rPr>
              <w:t>00万</w:t>
            </w:r>
            <w:r>
              <w:rPr>
                <w:rFonts w:hint="eastAsia" w:ascii="宋体" w:hAnsi="宋体" w:eastAsia="宋体" w:cs="宋体"/>
                <w:b/>
                <w:bCs/>
                <w:color w:val="FF0000"/>
                <w:kern w:val="2"/>
                <w:sz w:val="21"/>
                <w:szCs w:val="21"/>
                <w:lang w:val="en-US" w:eastAsia="zh-CN"/>
              </w:rPr>
              <w:t>(单次赔付不低于300万；总额不低于300万；无免赔；人伤物伤，共享保额)</w:t>
            </w:r>
            <w:r>
              <w:rPr>
                <w:rFonts w:hint="eastAsia" w:ascii="宋体" w:hAnsi="宋体" w:eastAsia="宋体" w:cs="宋体"/>
                <w:kern w:val="2"/>
                <w:sz w:val="21"/>
                <w:szCs w:val="21"/>
                <w:lang w:eastAsia="zh-CN"/>
              </w:rPr>
              <w:t>的设备第三者责任险（有效期不低于一年）。</w:t>
            </w:r>
          </w:p>
          <w:p>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超轻型可折叠无人机设备：保额不低于保额不低于</w:t>
            </w:r>
            <w:r>
              <w:rPr>
                <w:rFonts w:hint="eastAsia" w:ascii="宋体" w:hAnsi="宋体" w:cs="宋体"/>
                <w:b/>
                <w:bCs/>
                <w:color w:val="FF0000"/>
                <w:kern w:val="2"/>
                <w:sz w:val="21"/>
                <w:szCs w:val="21"/>
                <w:lang w:val="en-US" w:eastAsia="zh-CN"/>
              </w:rPr>
              <w:t>3</w:t>
            </w:r>
            <w:r>
              <w:rPr>
                <w:rFonts w:hint="eastAsia" w:ascii="宋体" w:hAnsi="宋体" w:eastAsia="宋体" w:cs="宋体"/>
                <w:b/>
                <w:bCs/>
                <w:color w:val="FF0000"/>
                <w:kern w:val="2"/>
                <w:sz w:val="21"/>
                <w:szCs w:val="21"/>
                <w:lang w:eastAsia="zh-CN"/>
              </w:rPr>
              <w:t>00万（</w:t>
            </w:r>
            <w:r>
              <w:rPr>
                <w:rFonts w:hint="eastAsia" w:ascii="宋体" w:hAnsi="宋体" w:eastAsia="宋体" w:cs="宋体"/>
                <w:b/>
                <w:bCs/>
                <w:color w:val="FF0000"/>
                <w:kern w:val="2"/>
                <w:sz w:val="21"/>
                <w:szCs w:val="21"/>
                <w:lang w:val="en-US" w:eastAsia="zh-CN"/>
              </w:rPr>
              <w:t>无</w:t>
            </w:r>
            <w:r>
              <w:rPr>
                <w:rFonts w:hint="eastAsia" w:ascii="宋体" w:hAnsi="宋体" w:eastAsia="宋体" w:cs="宋体"/>
                <w:b/>
                <w:bCs/>
                <w:color w:val="FF0000"/>
                <w:kern w:val="2"/>
                <w:sz w:val="21"/>
                <w:szCs w:val="21"/>
                <w:lang w:eastAsia="zh-CN"/>
              </w:rPr>
              <w:t>免赔额）</w:t>
            </w:r>
            <w:r>
              <w:rPr>
                <w:rFonts w:hint="eastAsia" w:ascii="宋体" w:hAnsi="宋体" w:eastAsia="宋体" w:cs="宋体"/>
                <w:kern w:val="2"/>
                <w:sz w:val="21"/>
                <w:szCs w:val="21"/>
                <w:lang w:eastAsia="zh-CN"/>
              </w:rPr>
              <w:t>的设备第三者责任险（有效期不低于一年）。</w:t>
            </w:r>
          </w:p>
          <w:p>
            <w:pPr>
              <w:keepNext w:val="0"/>
              <w:keepLines w:val="0"/>
              <w:widowControl w:val="0"/>
              <w:numPr>
                <w:ilvl w:val="0"/>
                <w:numId w:val="2"/>
              </w:numPr>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保险期间内，由于被保险设备在保险单中载明的飞行过程中发生意外事故，被保险设备或从被保险设备上坠落的物品造成第三者人身伤亡或财产损失，依照中华人民共和国法律（不包含香港、澳门和台湾地区法律）应由被保险人承担的经济赔偿责任，保险人按照本保险合同约定负责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2.</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 xml:space="preserve"> 中标供应商应根据《警用无人驾驶航空器外观制式涂装规范》，对采购人所购买的无人机设备进行烤漆工艺喷涂与贴标识工作。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其他</w:t>
            </w: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3.1自投标截止之日起至完成合同约定之日止，中标供应商不得擅自更换项目负责人,项目负责人应具备大学本科及以上学历和相关产品交付工程师，解决方案工程师等资质，并从事相关专业技术工作5年及以上，投标人拟报项目负责人必须为本单位正式职工，</w:t>
            </w:r>
            <w:r>
              <w:rPr>
                <w:rFonts w:hint="eastAsia" w:ascii="宋体" w:hAnsi="宋体" w:eastAsia="宋体" w:cs="宋体"/>
                <w:b/>
                <w:bCs/>
                <w:color w:val="FF0000"/>
                <w:kern w:val="2"/>
                <w:sz w:val="21"/>
                <w:szCs w:val="21"/>
                <w:lang w:eastAsia="zh-CN"/>
              </w:rPr>
              <w:t>提供开标前近1个月的社保缴纳凭证</w:t>
            </w:r>
            <w:r>
              <w:rPr>
                <w:rFonts w:hint="eastAsia" w:ascii="宋体" w:hAnsi="宋体" w:eastAsia="宋体" w:cs="宋体"/>
                <w:kern w:val="2"/>
                <w:sz w:val="21"/>
                <w:szCs w:val="21"/>
                <w:lang w:eastAsia="zh-CN"/>
              </w:rPr>
              <w:t>，由社保机构出具本单位为其缴纳的社保证明，加盖社保中心章或社保中心参保缴费证明电子专用章）；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3.2中标人应提供售后服务队伍名称、资质、人员配备、联系地址、电话等详细资料，以及书面提出用户人员操作培训、长期保修、维护服务和今后技术支持的措施计划和承诺。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3.3在质保期满以后，中标人为此设备应以优惠价格终生提供保障其正常运行的配件和维护并能提供送货上门服务（以设备正常使用年限为限）。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3.4中标人应按其投标文件中的承诺，进行其他售后服务工作。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免费保修期外</w:t>
            </w:r>
          </w:p>
        </w:tc>
        <w:tc>
          <w:tcPr>
            <w:tcW w:w="3371" w:type="pc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1.1在设备生命周期内，质保期外，中标人应按备件的价格优惠提供保修服务。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在设备生命周期内，质保期外，提供上门服务及维修优惠，承诺上门服务及维修，可提供固定折扣优惠或固定优惠价格。备品备件在接到用户通知后，2小时内提供，备件备品均需为原厂生产的正品。并以书面形式提供承诺函原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1.3提供7天×24小时热线服务和终身免费技术支持。电话响应无法解决的，2小时内到达现场，4小时内处理完毕。若故障在8 小时内仍未处理完毕，中标人需在2小时内免费提供相同档次的设备给予用户临时使用或采取应急措施解决，不得影响用户的正常工作业务。</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产品均是由原厂生产的正品，带有唯一的产品序列号。若产品不能实现所保证的功能，有任何问题，免费提供相关的技术支持、指导。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关于交货</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 交货地点：采购人办公地点或采购人在深圳的指定办公场所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 xml:space="preserve">1.3 接到采购人供货通知后 </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关于验收</w:t>
            </w: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 中标人应派有经验的技术人员到现场进行安装、调试，直到设备正常使用。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 由采购人按合同和招标、投标文件约定的要求和标准及中华人民共和国现行的验收规范和标准进行交货验收。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2.3 中标人货物经过双方检验认可后，签署验收报告，产品保修期自验收合格之日起算，由中标人提供产品保修文件。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2.4 当满足以下条件时，采购人才向中标人签发货物验收报告：</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（1）设备全新,外观无伤痕变形或明显修饰痕迹。</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（3）技术文件资料、备件等已按规定数量移交完毕。</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（4）按照招标书要求及投标文件提供的技术要求验收必须合格。</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中标人提供的各种文件载明的内容必须真实，其技术数据采购人有权要求中标人无偿提供采购人认可的第三方按照双方同意的试验方法进行检测。检测结果必须证明中标人提供的技术数据是真实的，否则视为不合格。</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（6）货物具备产品合格证。</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（7）在货物安装调试合格后，所有技术指标达到技术规范书要求，经验收合格后，双方共同签署验收报告。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917"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培训要求</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3.1中标人提供实地现场培训：在设备安装、调试完后，派出熟悉本项目的技术人员对用户的相关技术人员进行现场培训。培训内容包括设备的参数的设置、操作、维护保养、应急处理、简单故障排除、终端技术以及软件的安装、设置、使用等，以确保用户能够独立进行日常的维护、保养和管理；并提供飞行合格证。培训单位需具备民用无人驾驶航空器经营许可证和民用无人机驾驶员训练机构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917" w:type="pct"/>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关于违约</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4.1 中标人不能交货的，需偿付不能交货部分货款的10%的违约金并按主管部门相关规定处理。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4.2 中标人逾期交货的，将被没收履约保证金并按主管部门相关 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917" w:type="pct"/>
            <w:vMerge w:val="continue"/>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4.3 中标人所交付产品、工程或服务不符合其投标承诺的，或在投标阶段为了中标而盲目虚假承诺、低价恶性竞争，在履约阶段则通过偷工减料、以次充好而获取利润的，将被履约评价工作实施机构评为履约等级“差 ”并按主管部门相关规定处理。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917"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关于付款</w:t>
            </w:r>
          </w:p>
        </w:tc>
        <w:tc>
          <w:tcPr>
            <w:tcW w:w="3371" w:type="pct"/>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5.1付款方式：</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（1）自合同签订生效，采购人向中标人支付合同总价款（含税）的 50%；</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（2）所有设备到货且安装调试完毕，经采购人验收合格、双方办理交接手续后，采购人向中标人支付剩余款项。</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（3）采购人向中标人付款前，中标人应提供等额发票。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917"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报价要求</w:t>
            </w: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b/>
                <w:bCs/>
                <w:color w:val="FF0000"/>
                <w:kern w:val="2"/>
                <w:sz w:val="21"/>
                <w:szCs w:val="21"/>
                <w:lang w:eastAsia="zh-CN"/>
              </w:rPr>
              <w:t>★</w:t>
            </w:r>
            <w:r>
              <w:rPr>
                <w:rFonts w:hint="eastAsia" w:ascii="宋体" w:hAnsi="宋体" w:eastAsia="宋体" w:cs="宋体"/>
                <w:kern w:val="2"/>
                <w:sz w:val="21"/>
                <w:szCs w:val="21"/>
                <w:lang w:eastAsia="zh-CN"/>
              </w:rPr>
              <w:t>中标人投标报价不得超过分项报价表的最高限价和分项限价，否则按废标处理，分项报价表见附表一。投标总价必须是完成该项目的一切费用总和，包括设备费、运输费、装卸费、保险费、技术培训费、设备安装费、调试费、国家规定的各项税费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11"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917" w:type="pct"/>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其他要求</w:t>
            </w:r>
          </w:p>
        </w:tc>
        <w:tc>
          <w:tcPr>
            <w:tcW w:w="3371" w:type="pct"/>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7.1</w:t>
            </w:r>
            <w:r>
              <w:rPr>
                <w:rFonts w:hint="eastAsia" w:ascii="宋体" w:hAnsi="宋体" w:eastAsia="宋体" w:cs="宋体"/>
                <w:kern w:val="2"/>
                <w:sz w:val="21"/>
                <w:szCs w:val="21"/>
                <w:lang w:eastAsia="zh-CN"/>
              </w:rPr>
              <w:tab/>
            </w:r>
            <w:r>
              <w:rPr>
                <w:rFonts w:hint="eastAsia" w:ascii="宋体" w:hAnsi="宋体" w:eastAsia="宋体" w:cs="宋体"/>
                <w:kern w:val="2"/>
                <w:sz w:val="21"/>
                <w:szCs w:val="21"/>
                <w:lang w:eastAsia="zh-CN"/>
              </w:rPr>
              <w:t>中标方对货物的包装及运输应不低于《商品包装政府采购标准（试行）》及《快递包装政府采购需求标准（试行）》标准，并确保货物安全无损地运抵现场。</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7.2 鉴于本项目涉及采购人内部涉密数据，双方需在合同签订时一并签订保密协议。</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7.3 办公室及网络环境由采购人提供，电脑、桌椅等办公设备及用品中标人自理，特殊岗位另行专门约定。</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7.4为持续提升信息化运维服务质量，保障业务应用系统安全稳定运行，规范信息化运维服务质量评价管理工作参照《深圳市公安局信息化运维服务质量评价管理办法》进行运维服务质量评价，要求中标方配合落实好相关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7.5中标方应严格遵守公安机关计算机保密技术防范系统管理有关规定，包括但不限于：一是严禁涉密信息外泄；二是杜绝违规使用“两用U盘”、“一机两用”等情况。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7.6采购方须配合采购方做好项目范围内相关资产清查、盘点等工作。</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7.7中标方须对其出售的货物享有合法的权利，并保证交付的货物上不存在抵押权等担保物权。</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7.8中标方对其所销售的货物应当享有知识产权或经权利人合法授权，保证没有侵犯任何第三人的知识产权等权利。</w:t>
            </w:r>
          </w:p>
        </w:tc>
      </w:tr>
    </w:tbl>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pPr>
        <w:jc w:val="center"/>
        <w:rPr>
          <w:rFonts w:hint="eastAsia" w:ascii="宋体" w:hAnsi="宋体" w:cs="Arial"/>
          <w:b/>
          <w:bCs/>
          <w:sz w:val="52"/>
          <w:szCs w:val="52"/>
        </w:rPr>
      </w:pPr>
    </w:p>
    <w:p>
      <w:pPr>
        <w:pStyle w:val="2"/>
        <w:ind w:firstLine="480"/>
      </w:pPr>
    </w:p>
    <w:p>
      <w:pPr>
        <w:jc w:val="center"/>
        <w:rPr>
          <w:rFonts w:hint="eastAsia" w:ascii="宋体" w:hAnsi="宋体" w:cs="Arial"/>
          <w:b/>
          <w:bCs/>
          <w:sz w:val="52"/>
          <w:szCs w:val="52"/>
        </w:rPr>
      </w:pPr>
    </w:p>
    <w:p>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hint="eastAsia"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w:t>
      </w:r>
      <w:r>
        <w:rPr>
          <w:rFonts w:hint="eastAsia"/>
          <w:lang w:eastAsia="zh-CN"/>
        </w:rPr>
        <w:t>询价</w:t>
      </w:r>
      <w:r>
        <w:rPr>
          <w:rFonts w:hint="eastAsia"/>
        </w:rPr>
        <w:t>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3" w:name="_Hlk72092634"/>
      <w:r>
        <w:rPr>
          <w:rFonts w:hint="eastAsia"/>
        </w:rPr>
        <w:t>实质性条款响应情况表</w:t>
      </w:r>
      <w:bookmarkEnd w:id="3"/>
    </w:p>
    <w:p>
      <w:r>
        <w:rPr>
          <w:rFonts w:hint="eastAsia"/>
        </w:rPr>
        <w:t>六、技术要求偏离表</w:t>
      </w:r>
    </w:p>
    <w:p>
      <w:r>
        <w:rPr>
          <w:rFonts w:hint="eastAsia"/>
        </w:rPr>
        <w:t>七、商务要求偏离表</w:t>
      </w:r>
    </w:p>
    <w:p>
      <w:r>
        <w:rPr>
          <w:rFonts w:hint="eastAsia"/>
        </w:rPr>
        <w:t>八、报价表</w:t>
      </w:r>
    </w:p>
    <w:p>
      <w:r>
        <w:rPr>
          <w:rFonts w:hint="eastAsia"/>
        </w:rPr>
        <w:t>九、供应商认为需要提供的其它文件（如有）</w:t>
      </w:r>
    </w:p>
    <w:p>
      <w:pPr>
        <w:pStyle w:val="13"/>
      </w:pPr>
    </w:p>
    <w:p>
      <w:pPr>
        <w:widowControl/>
        <w:spacing w:before="100" w:beforeAutospacing="1" w:after="100" w:afterAutospacing="1"/>
        <w:rPr>
          <w:rFonts w:hint="eastAsia" w:ascii="宋体" w:hAnsi="宋体" w:cs="宋体"/>
          <w:b/>
          <w:bCs/>
          <w:kern w:val="0"/>
          <w:sz w:val="24"/>
          <w:szCs w:val="36"/>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一、</w:t>
      </w:r>
      <w:bookmarkStart w:id="4" w:name="_Hlk187676828"/>
      <w:r>
        <w:rPr>
          <w:rFonts w:hint="eastAsia" w:ascii="宋体" w:hAnsi="宋体"/>
          <w:b/>
          <w:sz w:val="30"/>
          <w:szCs w:val="30"/>
          <w:lang w:eastAsia="zh-CN"/>
        </w:rPr>
        <w:t>询价</w:t>
      </w:r>
      <w:r>
        <w:rPr>
          <w:rFonts w:hint="eastAsia" w:ascii="宋体" w:hAnsi="宋体"/>
          <w:b/>
          <w:sz w:val="30"/>
          <w:szCs w:val="30"/>
        </w:rPr>
        <w:t>承诺函</w:t>
      </w:r>
      <w:bookmarkEnd w:id="4"/>
    </w:p>
    <w:p>
      <w:pPr>
        <w:rPr>
          <w:rFonts w:hint="eastAsia" w:ascii="宋体" w:hAnsi="宋体"/>
        </w:rPr>
      </w:pPr>
      <w:r>
        <w:rPr>
          <w:rFonts w:hint="eastAsia" w:ascii="宋体" w:hAnsi="宋体"/>
        </w:rPr>
        <w:t>致：采购人</w:t>
      </w:r>
    </w:p>
    <w:p>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hint="eastAsia" w:ascii="宋体" w:hAnsi="宋体"/>
        </w:rPr>
      </w:pPr>
      <w:r>
        <w:rPr>
          <w:rFonts w:hint="eastAsia" w:ascii="宋体" w:hAnsi="宋体"/>
        </w:rPr>
        <w:t>4、我公司具备《中华人民共和国政府采购法》第二十二条第一款的条件。</w:t>
      </w:r>
    </w:p>
    <w:p>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ind w:firstLine="420" w:firstLineChars="200"/>
        <w:rPr>
          <w:rFonts w:hint="eastAsia" w:ascii="宋体" w:hAnsi="宋体"/>
        </w:rPr>
      </w:pPr>
      <w:r>
        <w:rPr>
          <w:rFonts w:hint="eastAsia" w:ascii="宋体" w:hAnsi="宋体"/>
        </w:rPr>
        <w:t>特此承诺！</w:t>
      </w:r>
    </w:p>
    <w:p>
      <w:pPr>
        <w:ind w:firstLine="420" w:firstLineChars="200"/>
        <w:rPr>
          <w:rFonts w:hint="eastAsia" w:ascii="宋体" w:hAnsi="宋体"/>
        </w:rPr>
      </w:pPr>
    </w:p>
    <w:p>
      <w:pPr>
        <w:snapToGrid w:val="0"/>
        <w:ind w:firstLine="4935" w:firstLineChars="2350"/>
        <w:rPr>
          <w:szCs w:val="21"/>
        </w:rPr>
      </w:pPr>
      <w:r>
        <w:rPr>
          <w:rFonts w:hint="eastAsia"/>
          <w:szCs w:val="21"/>
        </w:rPr>
        <w:t xml:space="preserve">供应商名称： </w:t>
      </w:r>
    </w:p>
    <w:p>
      <w:pPr>
        <w:snapToGrid w:val="0"/>
        <w:ind w:firstLine="4935" w:firstLineChars="2350"/>
        <w:rPr>
          <w:rFonts w:hint="eastAsia" w:ascii="宋体" w:hAnsi="宋体" w:cs="Arial"/>
          <w:bCs/>
          <w:szCs w:val="21"/>
        </w:rPr>
      </w:pPr>
      <w:r>
        <w:rPr>
          <w:rFonts w:hint="eastAsia" w:ascii="宋体" w:hAnsi="宋体" w:cs="Arial"/>
          <w:bCs/>
          <w:szCs w:val="21"/>
        </w:rPr>
        <w:t>日  期：       年    月   日</w:t>
      </w:r>
    </w:p>
    <w:p>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hint="eastAsia" w:ascii="宋体" w:hAnsi="宋体"/>
        </w:rPr>
      </w:pPr>
      <w:r>
        <w:rPr>
          <w:rFonts w:hint="eastAsia" w:ascii="宋体" w:hAnsi="宋体"/>
        </w:rP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5" w:name="_Hlk189743140"/>
      <w:r>
        <w:rPr>
          <w:rFonts w:hint="eastAsia"/>
          <w:szCs w:val="21"/>
        </w:rPr>
        <w:t>（</w:t>
      </w:r>
      <w:r>
        <w:rPr>
          <w:rFonts w:hint="eastAsia"/>
          <w:b/>
          <w:bCs/>
          <w:color w:val="FF0000"/>
          <w:szCs w:val="21"/>
        </w:rPr>
        <w:t>加盖单位公章，必填项</w:t>
      </w:r>
      <w:r>
        <w:rPr>
          <w:rFonts w:hint="eastAsia"/>
          <w:szCs w:val="21"/>
        </w:rPr>
        <w:t>）</w:t>
      </w:r>
      <w:bookmarkEnd w:id="5"/>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hint="eastAsia" w:ascii="宋体" w:hAnsi="宋体" w:cs="宋体"/>
          <w:szCs w:val="21"/>
        </w:rPr>
      </w:pPr>
    </w:p>
    <w:tbl>
      <w:tblPr>
        <w:tblStyle w:val="4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pPr>
              <w:spacing w:after="0" w:line="240" w:lineRule="auto"/>
              <w:rPr>
                <w:rFonts w:hint="eastAsia" w:ascii="宋体" w:hAnsi="宋体" w:cs="宋体"/>
                <w:szCs w:val="21"/>
              </w:rPr>
            </w:pPr>
          </w:p>
        </w:tc>
        <w:tc>
          <w:tcPr>
            <w:tcW w:w="1109"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b/>
                <w:bCs/>
                <w:color w:val="FF0000"/>
                <w:spacing w:val="-4"/>
                <w:szCs w:val="21"/>
              </w:rPr>
            </w:pPr>
            <w:bookmarkStart w:id="6" w:name="_Hlk189743651"/>
            <w:r>
              <w:rPr>
                <w:rFonts w:hint="eastAsia" w:ascii="宋体" w:hAnsi="宋体" w:cs="宋体"/>
                <w:b/>
                <w:bCs/>
                <w:color w:val="FF0000"/>
                <w:spacing w:val="-4"/>
                <w:szCs w:val="21"/>
              </w:rPr>
              <w:t>法定代表人/单位负责人/主要经营负责人</w:t>
            </w:r>
            <w:bookmarkEnd w:id="6"/>
            <w:r>
              <w:rPr>
                <w:rFonts w:hint="eastAsia" w:ascii="宋体" w:hAnsi="宋体" w:cs="宋体"/>
                <w:b/>
                <w:bCs/>
                <w:color w:val="FF0000"/>
                <w:spacing w:val="-4"/>
                <w:szCs w:val="21"/>
              </w:rPr>
              <w:t>（必填项）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pPr>
              <w:spacing w:after="0" w:line="240" w:lineRule="auto"/>
              <w:rPr>
                <w:rFonts w:hint="eastAsia" w:ascii="宋体" w:hAnsi="宋体" w:cs="宋体"/>
                <w:szCs w:val="21"/>
              </w:rPr>
            </w:pPr>
          </w:p>
        </w:tc>
        <w:tc>
          <w:tcPr>
            <w:tcW w:w="1109" w:type="pct"/>
            <w:gridSpan w:val="2"/>
            <w:vAlign w:val="center"/>
          </w:tcPr>
          <w:p>
            <w:pPr>
              <w:spacing w:after="0" w:line="240" w:lineRule="auto"/>
              <w:rPr>
                <w:rFonts w:hint="eastAsia" w:ascii="宋体" w:hAnsi="宋体" w:cs="宋体"/>
                <w:szCs w:val="21"/>
              </w:rPr>
            </w:pPr>
          </w:p>
        </w:tc>
        <w:tc>
          <w:tcPr>
            <w:tcW w:w="837" w:type="pct"/>
            <w:vAlign w:val="center"/>
          </w:tcPr>
          <w:p>
            <w:pPr>
              <w:spacing w:after="0" w:line="240" w:lineRule="auto"/>
              <w:rPr>
                <w:rFonts w:hint="eastAsia" w:ascii="宋体" w:hAnsi="宋体" w:cs="宋体"/>
                <w:szCs w:val="21"/>
              </w:rPr>
            </w:pPr>
          </w:p>
        </w:tc>
        <w:tc>
          <w:tcPr>
            <w:tcW w:w="840" w:type="pct"/>
            <w:vAlign w:val="center"/>
          </w:tcPr>
          <w:p>
            <w:pPr>
              <w:spacing w:after="0" w:line="240" w:lineRule="auto"/>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pPr>
              <w:spacing w:after="0" w:line="240" w:lineRule="auto"/>
              <w:rPr>
                <w:rFonts w:hint="eastAsia" w:ascii="宋体" w:hAnsi="宋体" w:cs="宋体"/>
                <w:szCs w:val="21"/>
              </w:rPr>
            </w:pPr>
          </w:p>
        </w:tc>
        <w:tc>
          <w:tcPr>
            <w:tcW w:w="2346" w:type="pct"/>
            <w:gridSpan w:val="3"/>
            <w:vAlign w:val="center"/>
          </w:tcPr>
          <w:p>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hint="eastAsia"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9"/>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9"/>
        <w:ind w:firstLine="408" w:firstLineChars="200"/>
        <w:rPr>
          <w:rFonts w:ascii="宋体" w:hAnsi="宋体" w:cs="宋体"/>
          <w:spacing w:val="-3"/>
          <w:szCs w:val="21"/>
        </w:rPr>
      </w:pPr>
    </w:p>
    <w:p>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pPr>
        <w:pStyle w:val="9"/>
        <w:ind w:firstLine="408" w:firstLineChars="200"/>
        <w:rPr>
          <w:rFonts w:ascii="宋体" w:hAnsi="宋体" w:cs="宋体"/>
          <w:spacing w:val="-3"/>
          <w:szCs w:val="21"/>
        </w:rPr>
      </w:pPr>
    </w:p>
    <w:p>
      <w:pPr>
        <w:ind w:firstLine="408" w:firstLineChars="200"/>
        <w:rPr>
          <w:rFonts w:hint="eastAsia" w:ascii="宋体" w:hAnsi="宋体" w:cs="宋体"/>
          <w:spacing w:val="-3"/>
          <w:szCs w:val="21"/>
        </w:rPr>
      </w:pPr>
      <w:r>
        <w:rPr>
          <w:rFonts w:hint="eastAsia" w:ascii="宋体" w:hAnsi="宋体" w:cs="宋体"/>
          <w:spacing w:val="-3"/>
          <w:szCs w:val="21"/>
        </w:rPr>
        <w:t>注：</w:t>
      </w:r>
    </w:p>
    <w:p>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hint="eastAsia" w:ascii="宋体" w:hAnsi="宋体"/>
          <w:b/>
          <w:bCs/>
        </w:rPr>
      </w:pPr>
      <w:r>
        <w:rPr>
          <w:rFonts w:hint="eastAsia" w:ascii="宋体" w:hAnsi="宋体"/>
          <w:b/>
          <w:bCs/>
        </w:rPr>
        <w:br w:type="page"/>
      </w:r>
    </w:p>
    <w:p>
      <w:pPr>
        <w:pStyle w:val="13"/>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3"/>
        <w:ind w:firstLine="422" w:firstLineChars="200"/>
        <w:rPr>
          <w:rFonts w:ascii="宋体" w:hAnsi="宋体" w:eastAsia="宋体" w:cs="Times New Roman"/>
          <w:b/>
          <w:bCs/>
          <w:color w:val="auto"/>
          <w:kern w:val="2"/>
          <w:sz w:val="21"/>
        </w:rPr>
      </w:pP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hint="eastAsia" w:ascii="宋体" w:hAnsi="宋体" w:cs="宋体"/>
          <w:spacing w:val="-3"/>
          <w:szCs w:val="21"/>
        </w:rPr>
      </w:pPr>
      <w:r>
        <w:rPr>
          <w:rFonts w:hint="eastAsia" w:ascii="宋体" w:hAnsi="宋体" w:cs="宋体"/>
          <w:spacing w:val="-3"/>
          <w:szCs w:val="21"/>
        </w:rPr>
        <w:t>致：采购人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pPr>
        <w:jc w:val="left"/>
        <w:rPr>
          <w:rFonts w:hint="eastAsia" w:ascii="宋体" w:hAnsi="宋体" w:cs="宋体"/>
          <w:spacing w:val="-3"/>
          <w:szCs w:val="21"/>
        </w:rPr>
      </w:pPr>
    </w:p>
    <w:p>
      <w:pPr>
        <w:jc w:val="center"/>
        <w:rPr>
          <w:rFonts w:hint="eastAsia" w:ascii="宋体" w:hAnsi="宋体" w:cs="宋体"/>
          <w:spacing w:val="-3"/>
          <w:szCs w:val="21"/>
        </w:rPr>
      </w:pPr>
      <w:r>
        <w:rPr>
          <w:rFonts w:hint="eastAsia" w:ascii="宋体" w:hAnsi="宋体" w:cs="宋体"/>
          <w:spacing w:val="-3"/>
          <w:szCs w:val="21"/>
        </w:rPr>
        <w:t xml:space="preserve">                               供应商名称： </w:t>
      </w:r>
    </w:p>
    <w:p>
      <w:pPr>
        <w:jc w:val="right"/>
        <w:rPr>
          <w:rFonts w:hint="eastAsia"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3"/>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pPr>
        <w:rPr>
          <w:rFonts w:hint="eastAsia" w:ascii="宋体" w:hAnsi="宋体"/>
          <w:b/>
          <w:sz w:val="30"/>
          <w:szCs w:val="30"/>
        </w:rPr>
      </w:pPr>
      <w:r>
        <w:rPr>
          <w:rFonts w:hint="eastAsia"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hint="eastAsia"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hint="eastAsia" w:ascii="宋体" w:hAnsi="宋体"/>
        </w:rPr>
      </w:pPr>
    </w:p>
    <w:p>
      <w:pPr>
        <w:widowControl/>
        <w:jc w:val="left"/>
        <w:rPr>
          <w:rFonts w:hint="eastAsia" w:ascii="宋体" w:hAnsi="宋体"/>
          <w:b/>
          <w:sz w:val="30"/>
          <w:szCs w:val="30"/>
        </w:rPr>
      </w:pPr>
      <w:r>
        <w:rPr>
          <w:rFonts w:ascii="宋体" w:hAnsi="宋体"/>
          <w:b/>
          <w:sz w:val="30"/>
          <w:szCs w:val="30"/>
        </w:rPr>
        <w:br w:type="page"/>
      </w:r>
    </w:p>
    <w:p>
      <w:pPr>
        <w:pStyle w:val="6"/>
        <w:jc w:val="center"/>
        <w:rPr>
          <w:rFonts w:hint="eastAsia" w:ascii="宋体" w:hAnsi="宋体"/>
          <w:sz w:val="30"/>
          <w:szCs w:val="30"/>
        </w:rPr>
      </w:pPr>
      <w:r>
        <w:rPr>
          <w:rFonts w:hint="eastAsia" w:ascii="宋体" w:hAnsi="宋体"/>
          <w:sz w:val="30"/>
          <w:szCs w:val="30"/>
        </w:rPr>
        <w:t>五、实质性条款响应情况表</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after="0" w:line="240" w:lineRule="auto"/>
              <w:jc w:val="center"/>
              <w:rPr>
                <w:rFonts w:hint="eastAsia" w:ascii="宋体" w:hAnsi="宋体"/>
                <w:kern w:val="0"/>
                <w:szCs w:val="21"/>
              </w:rPr>
            </w:pPr>
            <w:bookmarkStart w:id="7" w:name="_Hlk72092651"/>
            <w:r>
              <w:rPr>
                <w:rFonts w:hint="eastAsia" w:ascii="宋体" w:hAnsi="宋体"/>
                <w:kern w:val="0"/>
                <w:szCs w:val="21"/>
              </w:rPr>
              <w:t>序号</w:t>
            </w:r>
          </w:p>
        </w:tc>
        <w:tc>
          <w:tcPr>
            <w:tcW w:w="4393"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pPr>
              <w:adjustRightInd w:val="0"/>
              <w:snapToGrid w:val="0"/>
              <w:spacing w:after="0" w:line="240" w:lineRule="auto"/>
              <w:jc w:val="center"/>
              <w:rPr>
                <w:rFonts w:hint="eastAsia" w:ascii="宋体" w:hAnsi="宋体"/>
                <w:kern w:val="0"/>
                <w:szCs w:val="21"/>
              </w:rPr>
            </w:pPr>
            <w:r>
              <w:rPr>
                <w:rFonts w:hint="eastAsia"/>
              </w:rPr>
              <w:t>说明</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pPr>
              <w:adjustRightInd w:val="0"/>
              <w:snapToGrid w:val="0"/>
              <w:spacing w:after="0" w:line="240" w:lineRule="auto"/>
              <w:rPr>
                <w:rFonts w:hint="eastAsia" w:ascii="宋体" w:hAnsi="宋体"/>
                <w:kern w:val="0"/>
                <w:szCs w:val="21"/>
              </w:rPr>
            </w:pPr>
          </w:p>
        </w:tc>
        <w:tc>
          <w:tcPr>
            <w:tcW w:w="1134" w:type="dxa"/>
            <w:vAlign w:val="center"/>
          </w:tcPr>
          <w:p>
            <w:pPr>
              <w:adjustRightInd w:val="0"/>
              <w:snapToGrid w:val="0"/>
              <w:spacing w:after="0" w:line="240" w:lineRule="auto"/>
              <w:rPr>
                <w:rFonts w:hint="eastAsia" w:ascii="宋体" w:hAnsi="宋体"/>
                <w:kern w:val="0"/>
                <w:szCs w:val="21"/>
              </w:rPr>
            </w:pPr>
          </w:p>
        </w:tc>
        <w:tc>
          <w:tcPr>
            <w:tcW w:w="851" w:type="dxa"/>
            <w:vAlign w:val="center"/>
          </w:tcPr>
          <w:p>
            <w:pPr>
              <w:adjustRightInd w:val="0"/>
              <w:snapToGrid w:val="0"/>
              <w:spacing w:after="0" w:line="240" w:lineRule="auto"/>
              <w:rPr>
                <w:rFonts w:hint="eastAsia" w:ascii="宋体" w:hAnsi="宋体"/>
                <w:kern w:val="0"/>
                <w:szCs w:val="21"/>
              </w:rPr>
            </w:pPr>
          </w:p>
        </w:tc>
      </w:tr>
    </w:tbl>
    <w:p>
      <w:pPr>
        <w:widowControl/>
        <w:jc w:val="left"/>
        <w:rPr>
          <w:rFonts w:hint="eastAsia" w:ascii="宋体" w:hAnsi="宋体"/>
          <w:b/>
          <w:sz w:val="30"/>
          <w:szCs w:val="30"/>
        </w:rPr>
      </w:pPr>
      <w:r>
        <w:rPr>
          <w:rFonts w:hint="eastAsia"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六、★技术要求偏离表</w:t>
      </w:r>
    </w:p>
    <w:p>
      <w:pPr>
        <w:pStyle w:val="28"/>
        <w:ind w:firstLine="478" w:firstLineChars="228"/>
        <w:jc w:val="left"/>
        <w:rPr>
          <w:rFonts w:hint="eastAsia" w:ascii="宋体" w:hAnsi="宋体" w:cs="宋体"/>
        </w:rPr>
      </w:pPr>
      <w:r>
        <w:rPr>
          <w:rFonts w:hint="eastAsia" w:ascii="宋体" w:hAnsi="宋体" w:cs="宋体"/>
        </w:rPr>
        <w:t>请对照用户需求书填写所投服务的技术响应情况，保证所投服务的实质性响应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0"/>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701"/>
        <w:gridCol w:w="4111"/>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53"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0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货物名称</w:t>
            </w:r>
          </w:p>
        </w:tc>
        <w:tc>
          <w:tcPr>
            <w:tcW w:w="4111" w:type="dxa"/>
            <w:shd w:val="clear" w:color="auto" w:fill="C7D9F1"/>
            <w:vAlign w:val="center"/>
          </w:tcPr>
          <w:p>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技术参数</w:t>
            </w:r>
          </w:p>
        </w:tc>
        <w:tc>
          <w:tcPr>
            <w:tcW w:w="850"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应答内容</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偏离情况</w:t>
            </w:r>
          </w:p>
        </w:tc>
        <w:tc>
          <w:tcPr>
            <w:tcW w:w="709" w:type="dxa"/>
            <w:shd w:val="clear" w:color="auto" w:fill="C7D9F1"/>
            <w:vAlign w:val="center"/>
          </w:tcPr>
          <w:p>
            <w:pPr>
              <w:widowControl/>
              <w:jc w:val="center"/>
              <w:rPr>
                <w:rFonts w:hint="eastAsia" w:ascii="宋体" w:hAnsi="宋体" w:cs="宋体"/>
                <w:color w:val="000000"/>
                <w:kern w:val="0"/>
                <w:sz w:val="22"/>
                <w:szCs w:val="22"/>
              </w:rPr>
            </w:pPr>
            <w:r>
              <w:rPr>
                <w:rFonts w:hint="eastAsia" w:asciiTheme="minorEastAsia" w:hAnsiTheme="minorEastAsia" w:eastAsiaTheme="minorEastAsia" w:cs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restart"/>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701" w:type="dxa"/>
            <w:vMerge w:val="restart"/>
            <w:vAlign w:val="center"/>
          </w:tcPr>
          <w:p>
            <w:pPr>
              <w:widowControl/>
              <w:jc w:val="center"/>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3" w:type="dxa"/>
            <w:vMerge w:val="continue"/>
            <w:vAlign w:val="center"/>
          </w:tcPr>
          <w:p>
            <w:pPr>
              <w:widowControl/>
              <w:jc w:val="left"/>
              <w:rPr>
                <w:rFonts w:hint="eastAsia" w:ascii="宋体" w:hAnsi="宋体" w:cs="宋体"/>
                <w:color w:val="000000"/>
                <w:kern w:val="0"/>
                <w:sz w:val="22"/>
                <w:szCs w:val="22"/>
              </w:rPr>
            </w:pPr>
          </w:p>
        </w:tc>
        <w:tc>
          <w:tcPr>
            <w:tcW w:w="1701" w:type="dxa"/>
            <w:vMerge w:val="continue"/>
            <w:vAlign w:val="center"/>
          </w:tcPr>
          <w:p>
            <w:pPr>
              <w:widowControl/>
              <w:jc w:val="left"/>
              <w:rPr>
                <w:rFonts w:hint="eastAsia" w:ascii="宋体" w:hAnsi="宋体" w:cs="宋体"/>
                <w:color w:val="000000"/>
                <w:kern w:val="0"/>
                <w:sz w:val="22"/>
                <w:szCs w:val="22"/>
              </w:rPr>
            </w:pPr>
          </w:p>
        </w:tc>
        <w:tc>
          <w:tcPr>
            <w:tcW w:w="4111" w:type="dxa"/>
            <w:vAlign w:val="center"/>
          </w:tcPr>
          <w:p>
            <w:pPr>
              <w:widowControl/>
              <w:rPr>
                <w:rFonts w:hint="eastAsia" w:ascii="宋体" w:hAnsi="宋体" w:cs="宋体"/>
                <w:color w:val="000000"/>
                <w:kern w:val="0"/>
                <w:sz w:val="22"/>
                <w:szCs w:val="22"/>
              </w:rPr>
            </w:pPr>
          </w:p>
        </w:tc>
        <w:tc>
          <w:tcPr>
            <w:tcW w:w="850"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c>
          <w:tcPr>
            <w:tcW w:w="709" w:type="dxa"/>
          </w:tcPr>
          <w:p>
            <w:pPr>
              <w:widowControl/>
              <w:rPr>
                <w:rFonts w:hint="eastAsia" w:ascii="宋体" w:hAnsi="宋体" w:cs="宋体"/>
                <w:color w:val="000000"/>
                <w:kern w:val="0"/>
                <w:sz w:val="22"/>
                <w:szCs w:val="22"/>
              </w:rPr>
            </w:pPr>
          </w:p>
        </w:tc>
      </w:tr>
    </w:tbl>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8" w:name="_Hlk72094407"/>
      <w:r>
        <w:rPr>
          <w:rFonts w:hint="eastAsia"/>
          <w:bCs/>
          <w:szCs w:val="21"/>
        </w:rPr>
        <w:t>对应“用户需求书”中的“技术要求”章节</w:t>
      </w:r>
      <w:bookmarkEnd w:id="8"/>
      <w:r>
        <w:rPr>
          <w:rFonts w:hint="eastAsia"/>
          <w:bCs/>
          <w:szCs w:val="21"/>
        </w:rPr>
        <w:t>相关内容。</w:t>
      </w:r>
    </w:p>
    <w:p>
      <w:pPr>
        <w:widowControl/>
        <w:ind w:firstLine="420" w:firstLineChars="200"/>
        <w:outlineLvl w:val="1"/>
        <w:rPr>
          <w:bCs/>
          <w:color w:val="FF0000"/>
          <w:szCs w:val="21"/>
        </w:rPr>
      </w:pPr>
      <w:r>
        <w:rPr>
          <w:bCs/>
          <w:kern w:val="0"/>
          <w:szCs w:val="21"/>
        </w:rPr>
        <w:t>2</w:t>
      </w:r>
      <w:r>
        <w:rPr>
          <w:rFonts w:hint="eastAsia"/>
          <w:bCs/>
          <w:kern w:val="0"/>
          <w:szCs w:val="21"/>
        </w:rPr>
        <w:t>、“投标技术响应”一栏必须一一对照“招标技术要求”，详细填写投标人自身投标货物的具体参数，而不能不合理照搬照抄招标文件的技术要求，以体现具体响应情况。</w:t>
      </w:r>
      <w:r>
        <w:rPr>
          <w:rFonts w:hint="eastAsia"/>
          <w:bCs/>
          <w:color w:val="FF0000"/>
          <w:szCs w:val="21"/>
        </w:rPr>
        <w:t>“投标技术响应”必须与所投产品客观实际保持一致，响应不实且情节严重的，经查实，将依法记入供应商诚信档案或受到行政处罚。</w:t>
      </w:r>
    </w:p>
    <w:p>
      <w:pPr>
        <w:ind w:firstLine="420" w:firstLineChars="200"/>
        <w:rPr>
          <w:bCs/>
          <w:color w:val="FF0000"/>
          <w:szCs w:val="21"/>
        </w:rPr>
      </w:pPr>
      <w:r>
        <w:rPr>
          <w:bCs/>
          <w:szCs w:val="21"/>
        </w:rPr>
        <w:t>3</w:t>
      </w:r>
      <w:r>
        <w:rPr>
          <w:rFonts w:hint="eastAsia"/>
          <w:bCs/>
          <w:szCs w:val="21"/>
        </w:rPr>
        <w:t>、</w:t>
      </w:r>
      <w:bookmarkStart w:id="9" w:name="_Hlk72158270"/>
      <w:r>
        <w:rPr>
          <w:rFonts w:hint="eastAsia"/>
          <w:bCs/>
          <w:szCs w:val="21"/>
        </w:rPr>
        <w:t>“偏离情况”</w:t>
      </w:r>
      <w:bookmarkEnd w:id="9"/>
      <w:r>
        <w:rPr>
          <w:rFonts w:hint="eastAsia"/>
          <w:bCs/>
          <w:szCs w:val="21"/>
        </w:rPr>
        <w:t>一栏填写如实填写“正偏离”、“负偏离”或“无偏离”，其中：</w:t>
      </w:r>
      <w:bookmarkStart w:id="10" w:name="_Hlk72093866"/>
      <w:r>
        <w:rPr>
          <w:rFonts w:hint="eastAsia"/>
          <w:bCs/>
          <w:szCs w:val="21"/>
        </w:rPr>
        <w:t>“正偏离”表示“投标响应优于招标技术要求”，“负偏离”表示“投标响应不满足招标技术要求”，“无偏离”表示“投标响应与招标技术要求一致”</w:t>
      </w:r>
      <w:bookmarkEnd w:id="1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11" w:name="_Hlk72096106"/>
      <w:r>
        <w:rPr>
          <w:rFonts w:hint="eastAsia"/>
          <w:bCs/>
          <w:szCs w:val="21"/>
        </w:rPr>
        <w:t>证明资料条款响应要求</w:t>
      </w:r>
      <w:bookmarkEnd w:id="1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1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13" w:name="_Hlk73558164"/>
      <w:r>
        <w:rPr>
          <w:rFonts w:hint="eastAsia"/>
          <w:bCs/>
          <w:szCs w:val="21"/>
        </w:rPr>
        <w:t>且投标人在“偏离情况”一栏响应为“正偏离”或“无偏离”的，经采购人认定，将判定为负偏离。</w:t>
      </w:r>
      <w:bookmarkEnd w:id="12"/>
      <w:bookmarkEnd w:id="13"/>
    </w:p>
    <w:p>
      <w:pPr>
        <w:ind w:firstLine="420" w:firstLineChars="200"/>
        <w:rPr>
          <w:bCs/>
          <w:szCs w:val="21"/>
        </w:rPr>
      </w:pPr>
      <w:r>
        <w:rPr>
          <w:rFonts w:hint="eastAsia"/>
          <w:bCs/>
          <w:szCs w:val="21"/>
        </w:rPr>
        <w:t>6、</w:t>
      </w:r>
      <w:bookmarkStart w:id="14" w:name="_Hlk72096137"/>
      <w:r>
        <w:rPr>
          <w:rFonts w:hint="eastAsia"/>
          <w:bCs/>
          <w:szCs w:val="21"/>
        </w:rPr>
        <w:t>表后“证明资料”部分内容的编制</w:t>
      </w:r>
      <w:bookmarkEnd w:id="14"/>
      <w:r>
        <w:rPr>
          <w:rFonts w:hint="eastAsia"/>
          <w:bCs/>
          <w:szCs w:val="21"/>
        </w:rPr>
        <w:t>：提供的所有证明资料应当统一编号（排序），且证明资料的编号（顺序）、数量和名称（形式）均应与“说明”一栏所填内容保持一致（一一对应），以便采购人查看。</w:t>
      </w:r>
      <w:bookmarkStart w:id="15" w:name="_Hlk73558180"/>
      <w:r>
        <w:rPr>
          <w:rFonts w:hint="eastAsia"/>
          <w:bCs/>
          <w:szCs w:val="21"/>
        </w:rPr>
        <w:t>未按照招标文件要求在表后放置证明材料的供应商将承担不利后果，经采购人认定，相关技术要求将判定为负偏离。</w:t>
      </w:r>
      <w:bookmarkEnd w:id="15"/>
    </w:p>
    <w:p>
      <w:pPr>
        <w:ind w:firstLine="420" w:firstLineChars="200"/>
        <w:rPr>
          <w:bCs/>
          <w:szCs w:val="21"/>
        </w:rPr>
      </w:pPr>
      <w:r>
        <w:rPr>
          <w:rFonts w:hint="eastAsia"/>
          <w:bCs/>
          <w:szCs w:val="21"/>
        </w:rPr>
        <w:t>7、</w:t>
      </w:r>
      <w:bookmarkStart w:id="16" w:name="_Hlk72096176"/>
      <w:r>
        <w:rPr>
          <w:rFonts w:hint="eastAsia"/>
          <w:bCs/>
          <w:szCs w:val="21"/>
        </w:rPr>
        <w:t>证明资料的形式及其它具体要求</w:t>
      </w:r>
      <w:bookmarkEnd w:id="16"/>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（1）采购人有权对投标人的响应情况作出判断（评审结论）；</w:t>
      </w:r>
    </w:p>
    <w:p>
      <w:pPr>
        <w:ind w:firstLine="420" w:firstLineChars="200"/>
        <w:rPr>
          <w:bCs/>
          <w:szCs w:val="21"/>
        </w:rPr>
      </w:pPr>
      <w:r>
        <w:rPr>
          <w:rFonts w:hint="eastAsia"/>
          <w:bCs/>
          <w:szCs w:val="21"/>
        </w:rPr>
        <w:t>（2）</w:t>
      </w:r>
      <w:bookmarkStart w:id="17" w:name="_Hlk72158213"/>
      <w:r>
        <w:rPr>
          <w:rFonts w:hint="eastAsia"/>
          <w:bCs/>
          <w:szCs w:val="21"/>
        </w:rPr>
        <w:t>采购人有权对以谋取中标为目的的技术规格模糊响应（如有意不合理照搬照抄招标文件的技术要求）或虚假响应予以认定，并视情况经政府集中采购机构报主管部门进行处理。</w:t>
      </w:r>
      <w:bookmarkEnd w:id="17"/>
    </w:p>
    <w:p>
      <w:pPr>
        <w:ind w:firstLine="482" w:firstLineChars="200"/>
        <w:rPr>
          <w:b/>
          <w:sz w:val="24"/>
        </w:rPr>
      </w:pPr>
    </w:p>
    <w:p>
      <w:pPr>
        <w:widowControl/>
        <w:jc w:val="left"/>
        <w:rPr>
          <w:rFonts w:hint="eastAsia" w:ascii="宋体" w:hAnsi="宋体"/>
          <w:b/>
          <w:sz w:val="30"/>
          <w:szCs w:val="30"/>
        </w:rPr>
      </w:pPr>
      <w:r>
        <w:rPr>
          <w:rFonts w:hint="eastAsia" w:ascii="宋体" w:hAnsi="宋体" w:cs="宋体"/>
          <w:b/>
          <w:szCs w:val="21"/>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七、★商务要求偏离表</w:t>
      </w:r>
    </w:p>
    <w:p>
      <w:pPr>
        <w:pStyle w:val="28"/>
        <w:ind w:firstLine="478" w:firstLineChars="228"/>
        <w:jc w:val="left"/>
        <w:rPr>
          <w:rFonts w:hint="eastAsia" w:ascii="宋体" w:hAnsi="宋体" w:cs="宋体"/>
        </w:rPr>
      </w:pPr>
      <w:r>
        <w:rPr>
          <w:rFonts w:hint="eastAsia" w:ascii="宋体" w:hAnsi="宋体" w:cs="宋体"/>
        </w:rPr>
        <w:t>请对照用户需求书填写商务条款响应情况，保证商务条款实质性响应</w:t>
      </w:r>
      <w:r>
        <w:rPr>
          <w:rFonts w:hint="eastAsia" w:ascii="宋体" w:hAnsi="宋体" w:cs="宋体"/>
          <w:lang w:eastAsia="zh-CN"/>
        </w:rPr>
        <w:t>询价</w:t>
      </w:r>
      <w:r>
        <w:rPr>
          <w:rFonts w:hint="eastAsia" w:ascii="宋体" w:hAnsi="宋体" w:cs="宋体"/>
        </w:rPr>
        <w:t>要求。“偏离情况”栏中应填写“正偏离”或“无偏离”，不接受“负偏离”。</w:t>
      </w:r>
    </w:p>
    <w:tbl>
      <w:tblPr>
        <w:tblStyle w:val="20"/>
        <w:tblW w:w="5092" w:type="pct"/>
        <w:tblInd w:w="-152" w:type="dxa"/>
        <w:tblLayout w:type="autofit"/>
        <w:tblCellMar>
          <w:top w:w="0" w:type="dxa"/>
          <w:left w:w="108" w:type="dxa"/>
          <w:bottom w:w="0" w:type="dxa"/>
          <w:right w:w="108" w:type="dxa"/>
        </w:tblCellMar>
      </w:tblPr>
      <w:tblGrid>
        <w:gridCol w:w="779"/>
        <w:gridCol w:w="1644"/>
        <w:gridCol w:w="3138"/>
        <w:gridCol w:w="1040"/>
        <w:gridCol w:w="1040"/>
        <w:gridCol w:w="1038"/>
      </w:tblGrid>
      <w:tr>
        <w:tblPrEx>
          <w:tblCellMar>
            <w:top w:w="0" w:type="dxa"/>
            <w:left w:w="108" w:type="dxa"/>
            <w:bottom w:w="0" w:type="dxa"/>
            <w:right w:w="108" w:type="dxa"/>
          </w:tblCellMar>
        </w:tblPrEx>
        <w:trPr>
          <w:trHeight w:val="512" w:hRule="atLeast"/>
        </w:trPr>
        <w:tc>
          <w:tcPr>
            <w:tcW w:w="449" w:type="pct"/>
            <w:tcBorders>
              <w:top w:val="single" w:color="000000" w:sz="8" w:space="0"/>
              <w:left w:val="single" w:color="000000" w:sz="8" w:space="0"/>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序号</w:t>
            </w:r>
          </w:p>
        </w:tc>
        <w:tc>
          <w:tcPr>
            <w:tcW w:w="947"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商务需求项</w:t>
            </w:r>
          </w:p>
        </w:tc>
        <w:tc>
          <w:tcPr>
            <w:tcW w:w="1808"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rFonts w:hint="eastAsia" w:ascii="宋体" w:hAnsi="宋体"/>
                <w:b/>
                <w:bCs/>
                <w:snapToGrid w:val="0"/>
                <w:color w:val="000000"/>
                <w:kern w:val="0"/>
                <w:szCs w:val="21"/>
              </w:rPr>
            </w:pPr>
            <w:r>
              <w:rPr>
                <w:rFonts w:hint="eastAsia"/>
                <w:b/>
              </w:rPr>
              <w:t>招标商务要求</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应答条款</w:t>
            </w:r>
          </w:p>
        </w:tc>
        <w:tc>
          <w:tcPr>
            <w:tcW w:w="599"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偏离情况</w:t>
            </w:r>
          </w:p>
        </w:tc>
        <w:tc>
          <w:tcPr>
            <w:tcW w:w="598" w:type="pct"/>
            <w:tcBorders>
              <w:top w:val="single" w:color="000000" w:sz="8" w:space="0"/>
              <w:left w:val="nil"/>
              <w:bottom w:val="single" w:color="000000" w:sz="8" w:space="0"/>
              <w:right w:val="single" w:color="000000" w:sz="8" w:space="0"/>
            </w:tcBorders>
            <w:shd w:val="clear" w:color="auto" w:fill="C7D9F1"/>
            <w:vAlign w:val="center"/>
          </w:tcPr>
          <w:p>
            <w:pPr>
              <w:widowControl/>
              <w:jc w:val="center"/>
              <w:rPr>
                <w:b/>
              </w:rPr>
            </w:pPr>
            <w:r>
              <w:rPr>
                <w:rFonts w:hint="eastAsia" w:ascii="宋体" w:hAnsi="宋体" w:cs="宋体"/>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49" w:type="pct"/>
            <w:vAlign w:val="center"/>
          </w:tcPr>
          <w:p>
            <w:pPr>
              <w:jc w:val="center"/>
              <w:rPr>
                <w:bCs/>
              </w:rPr>
            </w:pPr>
            <w:r>
              <w:rPr>
                <w:rFonts w:hint="eastAsia"/>
                <w:bCs/>
              </w:rPr>
              <w:t>1</w:t>
            </w:r>
          </w:p>
        </w:tc>
        <w:tc>
          <w:tcPr>
            <w:tcW w:w="947" w:type="pct"/>
          </w:tcPr>
          <w:p>
            <w:pPr>
              <w:jc w:val="center"/>
            </w:pPr>
            <w:r>
              <w:rPr>
                <w:rFonts w:hint="eastAsia"/>
              </w:rPr>
              <w:t>维修响应及故障解决时间</w:t>
            </w:r>
          </w:p>
        </w:tc>
        <w:tc>
          <w:tcPr>
            <w:tcW w:w="1808" w:type="pct"/>
          </w:tcPr>
          <w:p>
            <w:pPr>
              <w:rPr>
                <w:b/>
              </w:rPr>
            </w:pPr>
            <w:r>
              <w:rPr>
                <w:rFonts w:hint="eastAsia"/>
                <w:bCs/>
                <w:szCs w:val="21"/>
              </w:rPr>
              <w:t>在免费保修期内，一旦发生质量问题，中标人保证在接到通知</w:t>
            </w:r>
            <w:r>
              <w:rPr>
                <w:bCs/>
                <w:szCs w:val="21"/>
              </w:rPr>
              <w:t>**</w:t>
            </w:r>
            <w:r>
              <w:rPr>
                <w:rFonts w:hint="eastAsia"/>
                <w:bCs/>
                <w:szCs w:val="21"/>
              </w:rPr>
              <w:t>小时内赶到现场进行修理或更换。</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49" w:type="pct"/>
            <w:vMerge w:val="restart"/>
            <w:vAlign w:val="center"/>
          </w:tcPr>
          <w:p>
            <w:pPr>
              <w:jc w:val="center"/>
              <w:rPr>
                <w:szCs w:val="21"/>
              </w:rPr>
            </w:pPr>
            <w:r>
              <w:rPr>
                <w:rFonts w:hint="eastAsia"/>
                <w:szCs w:val="21"/>
              </w:rPr>
              <w:t>2</w:t>
            </w:r>
          </w:p>
        </w:tc>
        <w:tc>
          <w:tcPr>
            <w:tcW w:w="947" w:type="pct"/>
            <w:vMerge w:val="restart"/>
            <w:vAlign w:val="center"/>
          </w:tcPr>
          <w:p>
            <w:pPr>
              <w:jc w:val="center"/>
              <w:rPr>
                <w:szCs w:val="21"/>
              </w:rPr>
            </w:pPr>
            <w:r>
              <w:rPr>
                <w:rFonts w:hint="eastAsia"/>
                <w:szCs w:val="21"/>
              </w:rPr>
              <w:t>免费保修期</w:t>
            </w:r>
          </w:p>
        </w:tc>
        <w:tc>
          <w:tcPr>
            <w:tcW w:w="1808" w:type="pct"/>
          </w:tcPr>
          <w:p>
            <w:pPr>
              <w:rPr>
                <w:b/>
                <w:szCs w:val="21"/>
              </w:rPr>
            </w:pPr>
            <w:r>
              <w:rPr>
                <w:rFonts w:hint="eastAsia"/>
                <w:bCs/>
                <w:szCs w:val="21"/>
              </w:rPr>
              <w:t>1</w:t>
            </w:r>
            <w:r>
              <w:rPr>
                <w:bCs/>
                <w:szCs w:val="21"/>
              </w:rPr>
              <w:t>.</w:t>
            </w:r>
            <w:r>
              <w:rPr>
                <w:rFonts w:hint="eastAsia"/>
                <w:bCs/>
                <w:szCs w:val="21"/>
              </w:rPr>
              <w:t>货物免费保修期</w:t>
            </w:r>
            <w:r>
              <w:rPr>
                <w:rFonts w:hint="eastAsia"/>
                <w:bCs/>
                <w:color w:val="FF0000"/>
                <w:szCs w:val="21"/>
                <w:u w:val="single"/>
              </w:rPr>
              <w:t xml:space="preserve">     </w:t>
            </w:r>
            <w:r>
              <w:rPr>
                <w:rFonts w:hint="eastAsia"/>
                <w:bCs/>
                <w:color w:val="FF0000"/>
                <w:szCs w:val="21"/>
              </w:rPr>
              <w:t>年，</w:t>
            </w:r>
            <w:r>
              <w:rPr>
                <w:rFonts w:hint="eastAsia"/>
                <w:bCs/>
                <w:szCs w:val="21"/>
              </w:rPr>
              <w:t>时间自最终验收合格并交付使用之日起计算。</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vMerge w:val="continue"/>
            <w:vAlign w:val="center"/>
          </w:tcPr>
          <w:p>
            <w:pPr>
              <w:jc w:val="center"/>
              <w:rPr>
                <w:b/>
              </w:rPr>
            </w:pPr>
          </w:p>
        </w:tc>
        <w:tc>
          <w:tcPr>
            <w:tcW w:w="947" w:type="pct"/>
            <w:vMerge w:val="continue"/>
            <w:vAlign w:val="center"/>
          </w:tcPr>
          <w:p/>
        </w:tc>
        <w:tc>
          <w:tcPr>
            <w:tcW w:w="1808" w:type="pct"/>
            <w:vAlign w:val="center"/>
          </w:tcPr>
          <w:p>
            <w:pPr>
              <w:rPr>
                <w:bCs/>
                <w:szCs w:val="21"/>
              </w:rPr>
            </w:pPr>
            <w:r>
              <w:rPr>
                <w:rFonts w:hint="eastAsia"/>
                <w:bCs/>
                <w:szCs w:val="21"/>
              </w:rPr>
              <w:t>2</w:t>
            </w:r>
            <w:r>
              <w:rPr>
                <w:bCs/>
                <w:szCs w:val="21"/>
              </w:rPr>
              <w:t>.</w:t>
            </w:r>
            <w:r>
              <w:rPr>
                <w:rFonts w:hint="eastAsia"/>
                <w:bCs/>
                <w:szCs w:val="21"/>
              </w:rPr>
              <w:t>免费保修期内，</w:t>
            </w:r>
            <w:r>
              <w:rPr>
                <w:rFonts w:hint="eastAsia"/>
                <w:color w:val="000000"/>
                <w:szCs w:val="21"/>
              </w:rPr>
              <w:t>所有服务及配件全部免费。</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9" w:type="pct"/>
            <w:vAlign w:val="center"/>
          </w:tcPr>
          <w:p>
            <w:pPr>
              <w:jc w:val="center"/>
              <w:rPr>
                <w:b/>
              </w:rPr>
            </w:pPr>
            <w:r>
              <w:rPr>
                <w:rFonts w:hint="eastAsia"/>
                <w:szCs w:val="21"/>
              </w:rPr>
              <w:t>3</w:t>
            </w:r>
          </w:p>
        </w:tc>
        <w:tc>
          <w:tcPr>
            <w:tcW w:w="947" w:type="pct"/>
            <w:vAlign w:val="center"/>
          </w:tcPr>
          <w:p>
            <w:pPr>
              <w:jc w:val="center"/>
              <w:rPr>
                <w:b/>
              </w:rPr>
            </w:pPr>
            <w:r>
              <w:rPr>
                <w:rFonts w:hint="eastAsia"/>
                <w:szCs w:val="21"/>
              </w:rPr>
              <w:t>技术文件</w:t>
            </w:r>
          </w:p>
        </w:tc>
        <w:tc>
          <w:tcPr>
            <w:tcW w:w="1808" w:type="pct"/>
            <w:vAlign w:val="center"/>
          </w:tcPr>
          <w:p>
            <w:pPr>
              <w:rPr>
                <w:bCs/>
              </w:rPr>
            </w:pPr>
            <w:r>
              <w:rPr>
                <w:rFonts w:hint="eastAsia"/>
                <w:bCs/>
              </w:rPr>
              <w:t>供应商应提供全套、完整的书面技术资料，包括仪器说明书、操作手册、简单维修说明、图纸等。</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9" w:type="pct"/>
            <w:vAlign w:val="center"/>
          </w:tcPr>
          <w:p>
            <w:pPr>
              <w:jc w:val="center"/>
              <w:rPr>
                <w:bCs/>
              </w:rPr>
            </w:pPr>
            <w:r>
              <w:rPr>
                <w:rFonts w:hint="eastAsia"/>
                <w:bCs/>
              </w:rPr>
              <w:t>4</w:t>
            </w:r>
          </w:p>
        </w:tc>
        <w:tc>
          <w:tcPr>
            <w:tcW w:w="947" w:type="pct"/>
            <w:vAlign w:val="center"/>
          </w:tcPr>
          <w:p>
            <w:pPr>
              <w:jc w:val="center"/>
              <w:rPr>
                <w:bCs/>
              </w:rPr>
            </w:pPr>
            <w:r>
              <w:rPr>
                <w:rFonts w:hint="eastAsia"/>
                <w:szCs w:val="21"/>
              </w:rPr>
              <w:t>安装调试</w:t>
            </w:r>
          </w:p>
        </w:tc>
        <w:tc>
          <w:tcPr>
            <w:tcW w:w="1808" w:type="pct"/>
            <w:vAlign w:val="center"/>
          </w:tcPr>
          <w:p>
            <w:pPr>
              <w:rPr>
                <w:bCs/>
                <w:szCs w:val="21"/>
              </w:rPr>
            </w:pPr>
            <w:r>
              <w:rPr>
                <w:rFonts w:hint="eastAsia"/>
                <w:bCs/>
              </w:rPr>
              <w:t>*</w:t>
            </w:r>
            <w:r>
              <w:rPr>
                <w:bCs/>
              </w:rPr>
              <w:t>****</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rPr>
            </w:pPr>
            <w:r>
              <w:rPr>
                <w:rFonts w:hint="eastAsia" w:ascii="宋体" w:hAnsi="宋体"/>
                <w:b/>
              </w:rPr>
              <w:t>（二）免费保修期外售后服务要求（可选）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pPr>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1808" w:type="pct"/>
            <w:vAlign w:val="center"/>
          </w:tcPr>
          <w:p>
            <w:pPr>
              <w:rPr>
                <w:rFonts w:hint="eastAsia" w:ascii="宋体" w:hAnsi="宋体"/>
                <w:b/>
                <w:color w:val="000000"/>
              </w:rPr>
            </w:pPr>
            <w:r>
              <w:rPr>
                <w:rFonts w:hint="eastAsia" w:ascii="宋体" w:hAnsi="宋体" w:cs="宋体"/>
                <w:color w:val="000000"/>
                <w:sz w:val="20"/>
                <w:szCs w:val="20"/>
              </w:rPr>
              <w:t>1.1由设备制造商提供售后服务，</w:t>
            </w:r>
            <w:r>
              <w:rPr>
                <w:rFonts w:hint="eastAsia" w:ascii="宋体" w:hAnsi="宋体" w:cs="宋体"/>
                <w:color w:val="000000"/>
                <w:sz w:val="20"/>
                <w:szCs w:val="20"/>
                <w:u w:val="single"/>
              </w:rPr>
              <w:t xml:space="preserve"> 1 </w:t>
            </w:r>
            <w:r>
              <w:rPr>
                <w:rFonts w:hint="eastAsia" w:ascii="宋体" w:hAnsi="宋体" w:cs="宋体"/>
                <w:color w:val="000000"/>
                <w:sz w:val="20"/>
                <w:szCs w:val="20"/>
              </w:rPr>
              <w:t>小时内响应，</w:t>
            </w:r>
            <w:r>
              <w:rPr>
                <w:rFonts w:hint="eastAsia" w:ascii="宋体" w:hAnsi="宋体" w:cs="宋体"/>
                <w:color w:val="000000"/>
                <w:sz w:val="20"/>
                <w:szCs w:val="20"/>
                <w:u w:val="single"/>
              </w:rPr>
              <w:t xml:space="preserve"> 24 </w:t>
            </w:r>
            <w:r>
              <w:rPr>
                <w:rFonts w:hint="eastAsia" w:ascii="宋体" w:hAnsi="宋体" w:cs="宋体"/>
                <w:color w:val="000000"/>
                <w:sz w:val="20"/>
                <w:szCs w:val="20"/>
              </w:rPr>
              <w:t>小时维修到位，并在48小时内消除故障（不可抗力情况除外）。消耗品和零配件供应及时，特殊情况下可提供备用机。在境内有相对应的零配件保税库，于中标后出具证明文件。</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rPr>
            </w:pPr>
          </w:p>
        </w:tc>
        <w:tc>
          <w:tcPr>
            <w:tcW w:w="947" w:type="pct"/>
            <w:vMerge w:val="continue"/>
            <w:vAlign w:val="center"/>
          </w:tcPr>
          <w:p>
            <w:pPr>
              <w:rPr>
                <w:rFonts w:hint="eastAsia" w:ascii="宋体" w:hAnsi="宋体" w:cs="宋体"/>
                <w:b/>
                <w:bCs/>
                <w:color w:val="000000"/>
                <w:sz w:val="20"/>
                <w:szCs w:val="20"/>
              </w:rPr>
            </w:pPr>
          </w:p>
        </w:tc>
        <w:tc>
          <w:tcPr>
            <w:tcW w:w="1808" w:type="pct"/>
            <w:vAlign w:val="center"/>
          </w:tcPr>
          <w:p>
            <w:pPr>
              <w:rPr>
                <w:rFonts w:hint="eastAsia" w:ascii="宋体" w:hAnsi="宋体"/>
                <w:b/>
                <w:color w:val="000000"/>
              </w:rPr>
            </w:pPr>
            <w:r>
              <w:rPr>
                <w:rFonts w:hint="eastAsia" w:ascii="宋体" w:hAnsi="宋体" w:cs="宋体"/>
                <w:color w:val="000000"/>
                <w:sz w:val="20"/>
                <w:szCs w:val="20"/>
              </w:rPr>
              <w:t>1.2*</w:t>
            </w:r>
            <w:r>
              <w:rPr>
                <w:rFonts w:ascii="宋体" w:hAnsi="宋体" w:cs="宋体"/>
                <w:color w:val="000000"/>
                <w:sz w:val="20"/>
                <w:szCs w:val="20"/>
              </w:rPr>
              <w:t>*****</w:t>
            </w:r>
            <w:r>
              <w:rPr>
                <w:rFonts w:ascii="宋体" w:hAnsi="宋体"/>
                <w:b/>
                <w:color w:val="000000"/>
              </w:rPr>
              <w:t xml:space="preserve"> </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rPr>
                <w:rFonts w:hint="eastAsia" w:ascii="宋体" w:hAnsi="宋体"/>
                <w:b/>
              </w:rPr>
            </w:pPr>
            <w:r>
              <w:rPr>
                <w:rFonts w:hint="eastAsia" w:ascii="宋体" w:hAnsi="宋体"/>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1</w:t>
            </w:r>
          </w:p>
        </w:tc>
        <w:tc>
          <w:tcPr>
            <w:tcW w:w="947" w:type="pct"/>
            <w:vMerge w:val="restart"/>
            <w:vAlign w:val="center"/>
          </w:tcPr>
          <w:p>
            <w:pPr>
              <w:jc w:val="center"/>
              <w:rPr>
                <w:rFonts w:hint="eastAsia" w:ascii="宋体" w:hAnsi="宋体"/>
                <w:b/>
                <w:sz w:val="20"/>
                <w:szCs w:val="20"/>
              </w:rPr>
            </w:pPr>
            <w:r>
              <w:rPr>
                <w:rFonts w:hint="eastAsia" w:ascii="宋体" w:hAnsi="宋体"/>
                <w:b/>
                <w:sz w:val="20"/>
                <w:szCs w:val="20"/>
              </w:rPr>
              <w:t>违约责任</w:t>
            </w:r>
          </w:p>
        </w:tc>
        <w:tc>
          <w:tcPr>
            <w:tcW w:w="1808" w:type="pct"/>
          </w:tcPr>
          <w:p>
            <w:pPr>
              <w:rPr>
                <w:rFonts w:hint="eastAsia" w:ascii="宋体" w:hAnsi="宋体" w:cs="宋体"/>
                <w:color w:val="000000"/>
                <w:sz w:val="20"/>
                <w:szCs w:val="20"/>
              </w:rPr>
            </w:pPr>
            <w:r>
              <w:rPr>
                <w:rFonts w:hint="eastAsia" w:ascii="宋体" w:hAnsi="宋体" w:cs="宋体"/>
                <w:color w:val="000000"/>
                <w:sz w:val="20"/>
                <w:szCs w:val="20"/>
              </w:rPr>
              <w:t>1.1中标人不能交货的，需偿付不能交货部分货款的</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8" w:type="pct"/>
          </w:tcPr>
          <w:p>
            <w:pPr>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8" w:type="pct"/>
          </w:tcPr>
          <w:p>
            <w:pPr>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8" w:type="pct"/>
          </w:tcPr>
          <w:p>
            <w:pPr>
              <w:rPr>
                <w:rFonts w:hint="eastAsia" w:ascii="宋体" w:hAnsi="宋体" w:cs="宋体"/>
                <w:color w:val="000000"/>
                <w:sz w:val="20"/>
                <w:szCs w:val="20"/>
              </w:rPr>
            </w:pPr>
            <w:r>
              <w:rPr>
                <w:rFonts w:hint="eastAsia" w:ascii="宋体" w:hAnsi="宋体" w:cs="宋体"/>
                <w:color w:val="000000"/>
                <w:sz w:val="20"/>
                <w:szCs w:val="20"/>
              </w:rPr>
              <w:t>1.4……</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2</w:t>
            </w:r>
          </w:p>
        </w:tc>
        <w:tc>
          <w:tcPr>
            <w:tcW w:w="947" w:type="pct"/>
            <w:vMerge w:val="restart"/>
            <w:vAlign w:val="center"/>
          </w:tcPr>
          <w:p>
            <w:pPr>
              <w:jc w:val="center"/>
              <w:rPr>
                <w:rFonts w:hint="eastAsia" w:ascii="宋体" w:hAnsi="宋体"/>
                <w:b/>
                <w:sz w:val="20"/>
                <w:szCs w:val="20"/>
              </w:rPr>
            </w:pPr>
            <w:r>
              <w:rPr>
                <w:rFonts w:hint="eastAsia" w:ascii="宋体" w:hAnsi="宋体"/>
                <w:b/>
                <w:sz w:val="20"/>
                <w:szCs w:val="20"/>
              </w:rPr>
              <w:t>交货及付款要求</w:t>
            </w:r>
          </w:p>
        </w:tc>
        <w:tc>
          <w:tcPr>
            <w:tcW w:w="1808" w:type="pct"/>
            <w:vAlign w:val="center"/>
          </w:tcPr>
          <w:p>
            <w:r>
              <w:rPr>
                <w:rFonts w:hint="eastAsia"/>
              </w:rPr>
              <w:t>2.1履约时间和地点：投标供应商在签订合同之日起</w:t>
            </w:r>
            <w:r>
              <w:t>30</w:t>
            </w:r>
            <w:r>
              <w:rPr>
                <w:rFonts w:hint="eastAsia"/>
              </w:rPr>
              <w:t>天内交货，交货地点为*</w:t>
            </w:r>
            <w:r>
              <w:t>***</w:t>
            </w:r>
            <w:r>
              <w:rPr>
                <w:rFonts w:hint="eastAsia"/>
              </w:rPr>
              <w:t>。</w:t>
            </w:r>
          </w:p>
        </w:tc>
        <w:tc>
          <w:tcPr>
            <w:tcW w:w="599" w:type="pct"/>
          </w:tcPr>
          <w:p/>
        </w:tc>
        <w:tc>
          <w:tcPr>
            <w:tcW w:w="599" w:type="pct"/>
          </w:tcPr>
          <w:p/>
        </w:tc>
        <w:tc>
          <w:tcPr>
            <w:tcW w:w="598"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b/>
                <w:sz w:val="20"/>
                <w:szCs w:val="20"/>
              </w:rPr>
            </w:pPr>
          </w:p>
        </w:tc>
        <w:tc>
          <w:tcPr>
            <w:tcW w:w="1808" w:type="pct"/>
            <w:vAlign w:val="center"/>
          </w:tcPr>
          <w:p>
            <w:r>
              <w:rPr>
                <w:rFonts w:hint="eastAsia"/>
              </w:rPr>
              <w:t>2</w:t>
            </w:r>
            <w:r>
              <w:t>.2</w:t>
            </w:r>
            <w:r>
              <w:rPr>
                <w:rFonts w:hint="eastAsia"/>
              </w:rPr>
              <w:t>付款期限和方式：*</w:t>
            </w:r>
            <w:r>
              <w:t>*****</w:t>
            </w:r>
          </w:p>
          <w:p>
            <w:pPr>
              <w:rPr>
                <w:b/>
                <w:bCs/>
                <w:sz w:val="24"/>
              </w:rPr>
            </w:pPr>
            <w:r>
              <w:rPr>
                <w:rFonts w:hint="eastAsia"/>
              </w:rPr>
              <w:t>注：根据《深圳市落实采购人主体责任实施办法》第34条规定，对于满足合同约定支付条件的，采购人应当自收到发票后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c>
          <w:tcPr>
            <w:tcW w:w="599" w:type="pct"/>
          </w:tcPr>
          <w:p/>
        </w:tc>
        <w:tc>
          <w:tcPr>
            <w:tcW w:w="599" w:type="pct"/>
          </w:tcPr>
          <w:p/>
        </w:tc>
        <w:tc>
          <w:tcPr>
            <w:tcW w:w="598"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3</w:t>
            </w:r>
          </w:p>
        </w:tc>
        <w:tc>
          <w:tcPr>
            <w:tcW w:w="947" w:type="pct"/>
            <w:vMerge w:val="restar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1808" w:type="pct"/>
          </w:tcPr>
          <w:p>
            <w:pPr>
              <w:rPr>
                <w:rFonts w:hint="eastAsia" w:ascii="宋体" w:hAnsi="宋体" w:cs="宋体"/>
                <w:color w:val="000000"/>
                <w:sz w:val="20"/>
                <w:szCs w:val="20"/>
              </w:rPr>
            </w:pPr>
            <w:r>
              <w:rPr>
                <w:rFonts w:hint="eastAsia"/>
                <w:bCs/>
                <w:szCs w:val="21"/>
              </w:rPr>
              <w:t>3.1投标人货物经过双方检验认可后，签署验收报告，产品保修期自验收合格之日起算，由投标人提供产品保修文件。</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cs="宋体"/>
                <w:b/>
                <w:color w:val="000000"/>
                <w:sz w:val="20"/>
                <w:szCs w:val="20"/>
              </w:rPr>
            </w:pPr>
          </w:p>
        </w:tc>
        <w:tc>
          <w:tcPr>
            <w:tcW w:w="1808" w:type="pct"/>
          </w:tcPr>
          <w:p>
            <w:pPr>
              <w:rPr>
                <w:bCs/>
                <w:szCs w:val="21"/>
              </w:rPr>
            </w:pPr>
            <w:r>
              <w:rPr>
                <w:rFonts w:hint="eastAsia"/>
                <w:bCs/>
                <w:szCs w:val="21"/>
              </w:rPr>
              <w:t>★3.2当满足以下条件时，采购人才向中标人签发货物验收报告：</w:t>
            </w:r>
          </w:p>
          <w:p>
            <w:pPr>
              <w:tabs>
                <w:tab w:val="left" w:pos="1260"/>
              </w:tabs>
              <w:rPr>
                <w:bCs/>
                <w:szCs w:val="21"/>
              </w:rPr>
            </w:pPr>
            <w:r>
              <w:rPr>
                <w:bCs/>
                <w:szCs w:val="21"/>
              </w:rPr>
              <w:t>a</w:t>
            </w:r>
            <w:r>
              <w:rPr>
                <w:rFonts w:hint="eastAsia"/>
                <w:bCs/>
                <w:szCs w:val="21"/>
              </w:rPr>
              <w:t>、中标人已按照合同规定提供了全部产品及完整的技术资料。</w:t>
            </w:r>
          </w:p>
          <w:p>
            <w:pPr>
              <w:tabs>
                <w:tab w:val="left" w:pos="1260"/>
              </w:tabs>
              <w:rPr>
                <w:bCs/>
                <w:szCs w:val="21"/>
              </w:rPr>
            </w:pPr>
            <w:r>
              <w:rPr>
                <w:bCs/>
                <w:szCs w:val="21"/>
              </w:rPr>
              <w:t>b</w:t>
            </w:r>
            <w:r>
              <w:rPr>
                <w:rFonts w:hint="eastAsia"/>
                <w:bCs/>
                <w:szCs w:val="21"/>
              </w:rPr>
              <w:t>、货物符合招标文件技术规格书的要求，性能满足要求。</w:t>
            </w:r>
          </w:p>
          <w:p>
            <w:pPr>
              <w:tabs>
                <w:tab w:val="left" w:pos="1260"/>
              </w:tabs>
              <w:rPr>
                <w:bCs/>
                <w:szCs w:val="21"/>
              </w:rPr>
            </w:pPr>
            <w:r>
              <w:rPr>
                <w:bCs/>
                <w:szCs w:val="21"/>
              </w:rPr>
              <w:t>c</w:t>
            </w:r>
            <w:r>
              <w:rPr>
                <w:rFonts w:hint="eastAsia"/>
                <w:bCs/>
                <w:szCs w:val="21"/>
              </w:rPr>
              <w:t>、货物具备产品合格证。</w:t>
            </w:r>
          </w:p>
          <w:p>
            <w:pPr>
              <w:tabs>
                <w:tab w:val="left" w:pos="1260"/>
              </w:tabs>
            </w:pPr>
            <w:r>
              <w:rPr>
                <w:rFonts w:hint="eastAsia"/>
                <w:bCs/>
                <w:szCs w:val="21"/>
              </w:rPr>
              <w:t>d、……</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jc w:val="center"/>
              <w:rPr>
                <w:rFonts w:hint="eastAsia" w:ascii="宋体" w:hAnsi="宋体" w:cs="宋体"/>
                <w:b/>
                <w:color w:val="000000"/>
                <w:sz w:val="20"/>
                <w:szCs w:val="20"/>
              </w:rPr>
            </w:pPr>
          </w:p>
        </w:tc>
        <w:tc>
          <w:tcPr>
            <w:tcW w:w="1808" w:type="pct"/>
          </w:tcPr>
          <w:p>
            <w:r>
              <w:rPr>
                <w:rFonts w:hint="eastAsia"/>
                <w:bCs/>
                <w:szCs w:val="21"/>
              </w:rPr>
              <w:t>3.3……</w:t>
            </w:r>
          </w:p>
        </w:tc>
        <w:tc>
          <w:tcPr>
            <w:tcW w:w="599" w:type="pct"/>
          </w:tcPr>
          <w:p>
            <w:pPr>
              <w:rPr>
                <w:bCs/>
                <w:szCs w:val="21"/>
              </w:rPr>
            </w:pPr>
          </w:p>
        </w:tc>
        <w:tc>
          <w:tcPr>
            <w:tcW w:w="599" w:type="pct"/>
          </w:tcPr>
          <w:p>
            <w:pPr>
              <w:rPr>
                <w:bCs/>
                <w:szCs w:val="21"/>
              </w:rPr>
            </w:pPr>
          </w:p>
        </w:tc>
        <w:tc>
          <w:tcPr>
            <w:tcW w:w="598" w:type="pct"/>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Align w:val="center"/>
          </w:tcPr>
          <w:p>
            <w:pPr>
              <w:jc w:val="center"/>
              <w:rPr>
                <w:rFonts w:hint="eastAsia" w:ascii="宋体" w:hAnsi="宋体"/>
                <w:b/>
                <w:sz w:val="20"/>
                <w:szCs w:val="20"/>
              </w:rPr>
            </w:pPr>
            <w:r>
              <w:rPr>
                <w:rFonts w:hint="eastAsia" w:ascii="宋体" w:hAnsi="宋体"/>
                <w:b/>
                <w:sz w:val="20"/>
                <w:szCs w:val="20"/>
              </w:rPr>
              <w:t>4</w:t>
            </w:r>
          </w:p>
        </w:tc>
        <w:tc>
          <w:tcPr>
            <w:tcW w:w="947" w:type="pct"/>
            <w:vAlign w:val="center"/>
          </w:tcPr>
          <w:p>
            <w:pPr>
              <w:jc w:val="center"/>
              <w:rPr>
                <w:rFonts w:hint="eastAsia" w:ascii="宋体" w:hAnsi="宋体" w:cs="宋体"/>
                <w:b/>
                <w:color w:val="000000"/>
                <w:sz w:val="20"/>
                <w:szCs w:val="20"/>
              </w:rPr>
            </w:pPr>
            <w:r>
              <w:rPr>
                <w:rFonts w:hint="eastAsia" w:ascii="宋体" w:hAnsi="宋体" w:cs="宋体"/>
                <w:b/>
                <w:color w:val="000000"/>
                <w:sz w:val="20"/>
                <w:szCs w:val="20"/>
              </w:rPr>
              <w:t>争议解决方法</w:t>
            </w:r>
          </w:p>
        </w:tc>
        <w:tc>
          <w:tcPr>
            <w:tcW w:w="1808" w:type="pct"/>
            <w:vAlign w:val="center"/>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5</w:t>
            </w:r>
          </w:p>
        </w:tc>
        <w:tc>
          <w:tcPr>
            <w:tcW w:w="947" w:type="pct"/>
            <w:vMerge w:val="restart"/>
            <w:vAlign w:val="center"/>
          </w:tcPr>
          <w:p>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1808" w:type="pct"/>
            <w:vAlign w:val="center"/>
          </w:tcPr>
          <w:p>
            <w:pPr>
              <w:rPr>
                <w:rFonts w:hint="eastAsia" w:ascii="宋体" w:hAnsi="宋体"/>
                <w:bCs/>
                <w:color w:val="000000"/>
                <w:szCs w:val="21"/>
              </w:rPr>
            </w:pPr>
            <w:r>
              <w:rPr>
                <w:rFonts w:hint="eastAsia" w:ascii="宋体" w:hAnsi="宋体" w:cs="宋体"/>
                <w:color w:val="000000"/>
                <w:sz w:val="20"/>
                <w:szCs w:val="20"/>
              </w:rPr>
              <w:t>5.1 投标供应商须在签订合同之日起 3天内向采购人提供设备的运行、安装、使用环境要求。</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rPr>
            </w:pPr>
          </w:p>
        </w:tc>
        <w:tc>
          <w:tcPr>
            <w:tcW w:w="947" w:type="pct"/>
            <w:vMerge w:val="continue"/>
            <w:vAlign w:val="center"/>
          </w:tcPr>
          <w:p>
            <w:pPr>
              <w:jc w:val="center"/>
              <w:rPr>
                <w:rFonts w:hint="eastAsia" w:ascii="宋体" w:hAnsi="宋体"/>
                <w:b/>
              </w:rPr>
            </w:pPr>
          </w:p>
        </w:tc>
        <w:tc>
          <w:tcPr>
            <w:tcW w:w="1808" w:type="pct"/>
            <w:vAlign w:val="center"/>
          </w:tcPr>
          <w:p>
            <w:pPr>
              <w:tabs>
                <w:tab w:val="left" w:pos="1260"/>
              </w:tabs>
              <w:rPr>
                <w:rFonts w:hint="eastAsia" w:ascii="宋体" w:hAnsi="宋体"/>
                <w:bCs/>
                <w:color w:val="000000"/>
                <w:szCs w:val="21"/>
              </w:rPr>
            </w:pPr>
            <w:r>
              <w:rPr>
                <w:rFonts w:hint="eastAsia" w:ascii="宋体" w:hAnsi="宋体" w:cs="宋体"/>
                <w:color w:val="000000"/>
                <w:sz w:val="20"/>
                <w:szCs w:val="20"/>
              </w:rPr>
              <w:t>5.2</w:t>
            </w:r>
            <w:r>
              <w:rPr>
                <w:rFonts w:ascii="宋体" w:hAnsi="宋体" w:cs="宋体"/>
                <w:color w:val="000000"/>
                <w:sz w:val="20"/>
                <w:szCs w:val="20"/>
              </w:rPr>
              <w:t>***</w:t>
            </w:r>
            <w:r>
              <w:t xml:space="preserve"> </w:t>
            </w:r>
          </w:p>
        </w:tc>
        <w:tc>
          <w:tcPr>
            <w:tcW w:w="599" w:type="pct"/>
          </w:tcPr>
          <w:p>
            <w:pPr>
              <w:tabs>
                <w:tab w:val="left" w:pos="1260"/>
              </w:tabs>
              <w:rPr>
                <w:rFonts w:hint="eastAsia" w:ascii="宋体" w:hAnsi="宋体" w:cs="宋体"/>
                <w:color w:val="000000"/>
                <w:sz w:val="20"/>
                <w:szCs w:val="20"/>
              </w:rPr>
            </w:pPr>
          </w:p>
        </w:tc>
        <w:tc>
          <w:tcPr>
            <w:tcW w:w="599" w:type="pct"/>
          </w:tcPr>
          <w:p>
            <w:pPr>
              <w:tabs>
                <w:tab w:val="left" w:pos="1260"/>
              </w:tabs>
              <w:rPr>
                <w:rFonts w:hint="eastAsia" w:ascii="宋体" w:hAnsi="宋体" w:cs="宋体"/>
                <w:color w:val="000000"/>
                <w:sz w:val="20"/>
                <w:szCs w:val="20"/>
              </w:rPr>
            </w:pPr>
          </w:p>
        </w:tc>
        <w:tc>
          <w:tcPr>
            <w:tcW w:w="598" w:type="pct"/>
          </w:tcPr>
          <w:p>
            <w:pPr>
              <w:tabs>
                <w:tab w:val="left" w:pos="1260"/>
              </w:tabs>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6</w:t>
            </w:r>
          </w:p>
        </w:tc>
        <w:tc>
          <w:tcPr>
            <w:tcW w:w="947" w:type="pct"/>
            <w:vMerge w:val="restart"/>
            <w:vAlign w:val="center"/>
          </w:tcPr>
          <w:p>
            <w:pPr>
              <w:jc w:val="center"/>
              <w:rPr>
                <w:rFonts w:hint="eastAsia" w:ascii="宋体" w:hAnsi="宋体"/>
                <w:b/>
                <w:sz w:val="20"/>
                <w:szCs w:val="20"/>
              </w:rPr>
            </w:pPr>
            <w:r>
              <w:rPr>
                <w:rFonts w:ascii="宋体" w:hAnsi="宋体"/>
                <w:b/>
                <w:sz w:val="20"/>
                <w:szCs w:val="20"/>
              </w:rPr>
              <w:t>培训</w:t>
            </w:r>
          </w:p>
        </w:tc>
        <w:tc>
          <w:tcPr>
            <w:tcW w:w="1808"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8"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sz w:val="20"/>
                <w:szCs w:val="20"/>
              </w:rPr>
            </w:pPr>
          </w:p>
        </w:tc>
        <w:tc>
          <w:tcPr>
            <w:tcW w:w="947" w:type="pct"/>
            <w:vMerge w:val="continue"/>
            <w:vAlign w:val="center"/>
          </w:tcPr>
          <w:p>
            <w:pPr>
              <w:rPr>
                <w:rFonts w:hint="eastAsia" w:ascii="宋体" w:hAnsi="宋体"/>
                <w:b/>
                <w:sz w:val="20"/>
                <w:szCs w:val="20"/>
              </w:rPr>
            </w:pPr>
          </w:p>
        </w:tc>
        <w:tc>
          <w:tcPr>
            <w:tcW w:w="1808"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6.2 现场培训：投标供应商应提供现场技术培训，保证使用人员正常操作设备的各种功能。</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8"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sz w:val="20"/>
                <w:szCs w:val="20"/>
              </w:rPr>
            </w:pPr>
            <w:r>
              <w:rPr>
                <w:rFonts w:hint="eastAsia" w:ascii="宋体" w:hAnsi="宋体"/>
                <w:b/>
                <w:sz w:val="20"/>
                <w:szCs w:val="20"/>
              </w:rPr>
              <w:t>7</w:t>
            </w:r>
          </w:p>
        </w:tc>
        <w:tc>
          <w:tcPr>
            <w:tcW w:w="947" w:type="pct"/>
            <w:vMerge w:val="restart"/>
            <w:vAlign w:val="center"/>
          </w:tcPr>
          <w:p>
            <w:pPr>
              <w:jc w:val="center"/>
              <w:rPr>
                <w:rFonts w:hint="eastAsia" w:ascii="宋体" w:hAnsi="宋体"/>
                <w:b/>
                <w:sz w:val="20"/>
                <w:szCs w:val="20"/>
              </w:rPr>
            </w:pPr>
            <w:r>
              <w:rPr>
                <w:rFonts w:ascii="宋体" w:hAnsi="宋体"/>
                <w:b/>
                <w:sz w:val="20"/>
                <w:szCs w:val="20"/>
              </w:rPr>
              <w:t>知识产权</w:t>
            </w:r>
          </w:p>
        </w:tc>
        <w:tc>
          <w:tcPr>
            <w:tcW w:w="1808" w:type="pct"/>
          </w:tcPr>
          <w:p>
            <w:r>
              <w:rPr>
                <w:rFonts w:hint="eastAsia" w:ascii="宋体" w:hAnsi="宋体" w:cs="宋体"/>
                <w:color w:val="000000"/>
                <w:sz w:val="20"/>
                <w:szCs w:val="20"/>
              </w:rPr>
              <w:t>7.1涉及采购标的的知识产权归属、处理的，应约定知识产权的归属和处理方式。</w:t>
            </w:r>
          </w:p>
        </w:tc>
        <w:tc>
          <w:tcPr>
            <w:tcW w:w="599" w:type="pct"/>
          </w:tcPr>
          <w:p>
            <w:pPr>
              <w:rPr>
                <w:rFonts w:hint="eastAsia" w:ascii="宋体" w:hAnsi="宋体" w:cs="宋体"/>
                <w:color w:val="000000"/>
                <w:sz w:val="20"/>
                <w:szCs w:val="20"/>
              </w:rPr>
            </w:pPr>
          </w:p>
        </w:tc>
        <w:tc>
          <w:tcPr>
            <w:tcW w:w="599" w:type="pct"/>
          </w:tcPr>
          <w:p>
            <w:pPr>
              <w:rPr>
                <w:rFonts w:hint="eastAsia" w:ascii="宋体" w:hAnsi="宋体" w:cs="宋体"/>
                <w:color w:val="000000"/>
                <w:sz w:val="20"/>
                <w:szCs w:val="20"/>
              </w:rPr>
            </w:pPr>
          </w:p>
        </w:tc>
        <w:tc>
          <w:tcPr>
            <w:tcW w:w="598" w:type="pct"/>
          </w:tcPr>
          <w:p>
            <w:pPr>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rFonts w:hint="eastAsia" w:ascii="宋体" w:hAnsi="宋体"/>
                <w:b/>
              </w:rPr>
            </w:pPr>
          </w:p>
        </w:tc>
        <w:tc>
          <w:tcPr>
            <w:tcW w:w="947" w:type="pct"/>
            <w:vMerge w:val="continue"/>
            <w:vAlign w:val="center"/>
          </w:tcPr>
          <w:p>
            <w:pPr>
              <w:rPr>
                <w:rFonts w:hint="eastAsia" w:ascii="宋体" w:hAnsi="宋体"/>
                <w:b/>
              </w:rPr>
            </w:pPr>
          </w:p>
        </w:tc>
        <w:tc>
          <w:tcPr>
            <w:tcW w:w="1808"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8"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b/>
              </w:rPr>
            </w:pPr>
            <w:r>
              <w:rPr>
                <w:rFonts w:hint="eastAsia"/>
                <w:b/>
              </w:rPr>
              <w:t>8</w:t>
            </w:r>
          </w:p>
        </w:tc>
        <w:tc>
          <w:tcPr>
            <w:tcW w:w="947" w:type="pct"/>
            <w:vMerge w:val="restart"/>
            <w:vAlign w:val="center"/>
          </w:tcPr>
          <w:p>
            <w:pPr>
              <w:jc w:val="center"/>
              <w:rPr>
                <w:rFonts w:hint="eastAsia" w:ascii="宋体" w:hAnsi="宋体"/>
                <w:b/>
                <w:color w:val="000000"/>
                <w:sz w:val="20"/>
                <w:szCs w:val="20"/>
              </w:rPr>
            </w:pPr>
            <w:r>
              <w:rPr>
                <w:rFonts w:hint="eastAsia"/>
                <w:b/>
              </w:rPr>
              <w:t>关于违约</w:t>
            </w:r>
          </w:p>
        </w:tc>
        <w:tc>
          <w:tcPr>
            <w:tcW w:w="1808" w:type="pct"/>
          </w:tcPr>
          <w:p>
            <w:pPr>
              <w:rPr>
                <w:rFonts w:hint="eastAsia" w:ascii="宋体" w:hAnsi="宋体" w:cs="宋体"/>
                <w:bCs/>
                <w:color w:val="000000"/>
                <w:sz w:val="20"/>
                <w:szCs w:val="20"/>
              </w:rPr>
            </w:pPr>
            <w:r>
              <w:rPr>
                <w:rFonts w:hint="eastAsia"/>
                <w:bCs/>
              </w:rPr>
              <w:t>8.1中标人不能交货的，需偿付不能交货部分货款的</w:t>
            </w:r>
            <w:r>
              <w:rPr>
                <w:rFonts w:hint="eastAsia"/>
                <w:bCs/>
                <w:u w:val="single"/>
              </w:rPr>
              <w:t xml:space="preserve">    </w:t>
            </w:r>
            <w:r>
              <w:rPr>
                <w:rFonts w:hint="eastAsia"/>
                <w:bCs/>
              </w:rPr>
              <w:t>%的违约金并按主管部门相关规定处理。</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8" w:type="pct"/>
          </w:tcPr>
          <w:p>
            <w:pPr>
              <w:rPr>
                <w:rFonts w:hint="eastAsia" w:ascii="宋体" w:hAnsi="宋体" w:cs="宋体"/>
                <w:bCs/>
                <w:color w:val="000000"/>
                <w:sz w:val="20"/>
                <w:szCs w:val="20"/>
              </w:rPr>
            </w:pPr>
            <w:r>
              <w:rPr>
                <w:rFonts w:hint="eastAsia"/>
                <w:bCs/>
              </w:rPr>
              <w:t>8.2中标人逾期交货的，将被没收履约保证金并按主管部门相关规定处理。</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8" w:type="pct"/>
          </w:tcPr>
          <w:p>
            <w:pPr>
              <w:rPr>
                <w:rFonts w:hint="eastAsia" w:ascii="宋体" w:hAnsi="宋体" w:cs="宋体"/>
                <w:bCs/>
                <w:color w:val="000000"/>
                <w:sz w:val="20"/>
                <w:szCs w:val="20"/>
              </w:rPr>
            </w:pPr>
            <w:r>
              <w:rPr>
                <w:rFonts w:hint="eastAsia"/>
                <w:bCs/>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8" w:type="pct"/>
          </w:tcPr>
          <w:p>
            <w:pPr>
              <w:rPr>
                <w:rFonts w:hint="eastAsia" w:ascii="宋体" w:hAnsi="宋体" w:cs="宋体"/>
                <w:bCs/>
                <w:color w:val="000000"/>
                <w:sz w:val="20"/>
                <w:szCs w:val="20"/>
              </w:rPr>
            </w:pPr>
            <w:r>
              <w:rPr>
                <w:rFonts w:hint="eastAsia"/>
                <w:bCs/>
              </w:rPr>
              <w:t>8.4……</w:t>
            </w:r>
          </w:p>
        </w:tc>
        <w:tc>
          <w:tcPr>
            <w:tcW w:w="599" w:type="pct"/>
          </w:tcPr>
          <w:p>
            <w:pPr>
              <w:rPr>
                <w:bCs/>
              </w:rPr>
            </w:pPr>
          </w:p>
        </w:tc>
        <w:tc>
          <w:tcPr>
            <w:tcW w:w="599" w:type="pct"/>
          </w:tcPr>
          <w:p>
            <w:pPr>
              <w:rPr>
                <w:bCs/>
              </w:rPr>
            </w:pPr>
          </w:p>
        </w:tc>
        <w:tc>
          <w:tcPr>
            <w:tcW w:w="598" w:type="pct"/>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9" w:type="pct"/>
            <w:vMerge w:val="restart"/>
            <w:vAlign w:val="center"/>
          </w:tcPr>
          <w:p>
            <w:pPr>
              <w:jc w:val="center"/>
              <w:rPr>
                <w:rFonts w:hint="eastAsia" w:ascii="宋体" w:hAnsi="宋体"/>
                <w:b/>
              </w:rPr>
            </w:pPr>
            <w:r>
              <w:rPr>
                <w:rFonts w:hint="eastAsia"/>
                <w:b/>
              </w:rPr>
              <w:t>9</w:t>
            </w:r>
          </w:p>
        </w:tc>
        <w:tc>
          <w:tcPr>
            <w:tcW w:w="947" w:type="pct"/>
            <w:vMerge w:val="restart"/>
            <w:vAlign w:val="center"/>
          </w:tcPr>
          <w:p>
            <w:pPr>
              <w:jc w:val="center"/>
              <w:rPr>
                <w:rFonts w:hint="eastAsia" w:ascii="宋体" w:hAnsi="宋体"/>
                <w:b/>
              </w:rPr>
            </w:pPr>
            <w:r>
              <w:rPr>
                <w:rFonts w:ascii="宋体" w:hAnsi="宋体"/>
                <w:b/>
                <w:color w:val="000000"/>
                <w:sz w:val="20"/>
                <w:szCs w:val="20"/>
              </w:rPr>
              <w:t>其他</w:t>
            </w:r>
          </w:p>
        </w:tc>
        <w:tc>
          <w:tcPr>
            <w:tcW w:w="1808"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9.1投标供应商应按其投标文件中的承诺，进行其他售后服务工作。</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8" w:type="pct"/>
          </w:tcPr>
          <w:p>
            <w:pPr>
              <w:widowControl/>
              <w:jc w:val="left"/>
              <w:rPr>
                <w:rFonts w:hint="eastAsia"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9" w:type="pct"/>
            <w:vMerge w:val="continue"/>
            <w:vAlign w:val="center"/>
          </w:tcPr>
          <w:p>
            <w:pPr>
              <w:jc w:val="center"/>
              <w:rPr>
                <w:b/>
              </w:rPr>
            </w:pPr>
          </w:p>
        </w:tc>
        <w:tc>
          <w:tcPr>
            <w:tcW w:w="947" w:type="pct"/>
            <w:vMerge w:val="continue"/>
            <w:vAlign w:val="center"/>
          </w:tcPr>
          <w:p>
            <w:pPr>
              <w:jc w:val="center"/>
              <w:rPr>
                <w:rFonts w:hint="eastAsia" w:ascii="宋体" w:hAnsi="宋体"/>
                <w:b/>
                <w:color w:val="000000"/>
                <w:sz w:val="20"/>
                <w:szCs w:val="20"/>
              </w:rPr>
            </w:pPr>
          </w:p>
        </w:tc>
        <w:tc>
          <w:tcPr>
            <w:tcW w:w="1808" w:type="pct"/>
          </w:tcPr>
          <w:p>
            <w:pPr>
              <w:widowControl/>
              <w:jc w:val="left"/>
              <w:rPr>
                <w:rFonts w:hint="eastAsia" w:ascii="宋体" w:hAnsi="宋体" w:cs="宋体"/>
                <w:color w:val="000000"/>
                <w:sz w:val="20"/>
                <w:szCs w:val="20"/>
              </w:rPr>
            </w:pPr>
            <w:r>
              <w:rPr>
                <w:rFonts w:hint="eastAsia" w:ascii="宋体" w:hAnsi="宋体" w:cs="宋体"/>
                <w:color w:val="000000"/>
                <w:sz w:val="20"/>
                <w:szCs w:val="20"/>
              </w:rPr>
              <w:t>9.2</w:t>
            </w:r>
            <w:r>
              <w:rPr>
                <w:rFonts w:ascii="宋体" w:hAnsi="宋体" w:cs="宋体"/>
                <w:color w:val="000000"/>
                <w:sz w:val="20"/>
                <w:szCs w:val="20"/>
              </w:rPr>
              <w:t>***</w:t>
            </w:r>
          </w:p>
        </w:tc>
        <w:tc>
          <w:tcPr>
            <w:tcW w:w="599" w:type="pct"/>
          </w:tcPr>
          <w:p>
            <w:pPr>
              <w:widowControl/>
              <w:jc w:val="left"/>
              <w:rPr>
                <w:rFonts w:hint="eastAsia" w:ascii="宋体" w:hAnsi="宋体" w:cs="宋体"/>
                <w:color w:val="000000"/>
                <w:sz w:val="20"/>
                <w:szCs w:val="20"/>
              </w:rPr>
            </w:pPr>
          </w:p>
        </w:tc>
        <w:tc>
          <w:tcPr>
            <w:tcW w:w="599" w:type="pct"/>
          </w:tcPr>
          <w:p>
            <w:pPr>
              <w:widowControl/>
              <w:jc w:val="left"/>
              <w:rPr>
                <w:rFonts w:hint="eastAsia" w:ascii="宋体" w:hAnsi="宋体" w:cs="宋体"/>
                <w:color w:val="000000"/>
                <w:sz w:val="20"/>
                <w:szCs w:val="20"/>
              </w:rPr>
            </w:pPr>
          </w:p>
        </w:tc>
        <w:tc>
          <w:tcPr>
            <w:tcW w:w="598" w:type="pct"/>
          </w:tcPr>
          <w:p>
            <w:pPr>
              <w:widowControl/>
              <w:jc w:val="left"/>
              <w:rPr>
                <w:rFonts w:hint="eastAsia" w:ascii="宋体" w:hAnsi="宋体" w:cs="宋体"/>
                <w:color w:val="000000"/>
                <w:sz w:val="20"/>
                <w:szCs w:val="20"/>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spacing w:line="360" w:lineRule="auto"/>
        <w:ind w:firstLine="422" w:firstLineChars="200"/>
        <w:rPr>
          <w:rFonts w:hint="eastAsia" w:ascii="宋体" w:hAnsi="宋体" w:cs="宋体"/>
          <w:kern w:val="0"/>
          <w:szCs w:val="21"/>
        </w:rPr>
      </w:pPr>
      <w:r>
        <w:rPr>
          <w:rFonts w:hint="eastAsia" w:ascii="宋体" w:hAnsi="宋体" w:cs="宋体"/>
          <w:b/>
          <w:szCs w:val="21"/>
        </w:rPr>
        <w:br w:type="page"/>
      </w:r>
    </w:p>
    <w:p>
      <w:pPr>
        <w:widowControl/>
        <w:jc w:val="left"/>
        <w:rPr>
          <w:rFonts w:hint="eastAsia" w:ascii="宋体" w:hAnsi="宋体"/>
          <w:b/>
          <w:sz w:val="30"/>
          <w:szCs w:val="30"/>
        </w:rPr>
      </w:pPr>
    </w:p>
    <w:p>
      <w:pPr>
        <w:pStyle w:val="28"/>
        <w:ind w:firstLine="0" w:firstLineChars="0"/>
        <w:jc w:val="center"/>
        <w:outlineLvl w:val="1"/>
      </w:pPr>
      <w:r>
        <w:rPr>
          <w:rFonts w:hint="eastAsia" w:ascii="宋体" w:hAnsi="宋体"/>
          <w:b/>
          <w:sz w:val="30"/>
          <w:szCs w:val="30"/>
        </w:rPr>
        <w:t>八、报价表</w:t>
      </w:r>
    </w:p>
    <w:p>
      <w:pPr>
        <w:pStyle w:val="28"/>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（一）报价一览表</w:t>
      </w:r>
      <w:bookmarkStart w:id="18" w:name="OLE_LINK48"/>
      <w:bookmarkStart w:id="19" w:name="OLE_LINK46"/>
    </w:p>
    <w:p>
      <w:pPr>
        <w:spacing w:line="360" w:lineRule="auto"/>
        <w:rPr>
          <w:rFonts w:hint="eastAsia" w:ascii="宋体" w:hAnsi="宋体" w:cs="宋体"/>
          <w:szCs w:val="21"/>
        </w:rPr>
      </w:pPr>
      <w:r>
        <w:rPr>
          <w:rFonts w:hint="eastAsia" w:ascii="宋体" w:hAnsi="宋体" w:cs="宋体"/>
          <w:szCs w:val="21"/>
        </w:rPr>
        <w:t>项目编号：</w:t>
      </w:r>
    </w:p>
    <w:tbl>
      <w:tblPr>
        <w:tblStyle w:val="20"/>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pPr>
              <w:pStyle w:val="12"/>
              <w:jc w:val="center"/>
              <w:rPr>
                <w:rFonts w:hint="eastAsia" w:hAnsi="宋体" w:cs="宋体"/>
                <w:szCs w:val="21"/>
              </w:rPr>
            </w:pPr>
            <w:r>
              <w:rPr>
                <w:rFonts w:hint="eastAsia" w:hAnsi="宋体" w:cs="宋体"/>
                <w:szCs w:val="21"/>
              </w:rPr>
              <w:t>项目名称</w:t>
            </w:r>
          </w:p>
        </w:tc>
        <w:tc>
          <w:tcPr>
            <w:tcW w:w="2058" w:type="pct"/>
            <w:vAlign w:val="center"/>
          </w:tcPr>
          <w:p>
            <w:pPr>
              <w:pStyle w:val="12"/>
              <w:jc w:val="center"/>
              <w:rPr>
                <w:rFonts w:hint="eastAsia" w:hAnsi="宋体" w:cs="宋体"/>
                <w:szCs w:val="21"/>
              </w:rPr>
            </w:pPr>
            <w:r>
              <w:rPr>
                <w:rFonts w:hint="eastAsia" w:hAnsi="宋体" w:cs="宋体"/>
                <w:szCs w:val="21"/>
              </w:rPr>
              <w:t>报价总价</w:t>
            </w:r>
          </w:p>
          <w:p>
            <w:pPr>
              <w:pStyle w:val="12"/>
              <w:jc w:val="center"/>
              <w:rPr>
                <w:rFonts w:hint="eastAsia" w:hAnsi="宋体" w:cs="宋体"/>
                <w:szCs w:val="21"/>
              </w:rPr>
            </w:pPr>
            <w:r>
              <w:rPr>
                <w:rFonts w:hint="eastAsia" w:hAnsi="宋体" w:cs="宋体"/>
                <w:szCs w:val="21"/>
              </w:rPr>
              <w:t>（人民币/元）</w:t>
            </w:r>
          </w:p>
        </w:tc>
        <w:tc>
          <w:tcPr>
            <w:tcW w:w="1073" w:type="pct"/>
            <w:vAlign w:val="center"/>
          </w:tcPr>
          <w:p>
            <w:pPr>
              <w:pStyle w:val="12"/>
              <w:jc w:val="center"/>
              <w:rPr>
                <w:rFonts w:hint="eastAsia" w:hAnsi="宋体" w:cs="宋体"/>
                <w:szCs w:val="21"/>
              </w:rPr>
            </w:pPr>
            <w:r>
              <w:rPr>
                <w:rFonts w:hint="eastAsia" w:hAnsi="宋体" w:cs="宋体"/>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pPr>
              <w:pStyle w:val="12"/>
              <w:rPr>
                <w:rFonts w:hint="eastAsia" w:hAnsi="宋体" w:cs="宋体"/>
                <w:szCs w:val="21"/>
              </w:rPr>
            </w:pPr>
          </w:p>
        </w:tc>
        <w:tc>
          <w:tcPr>
            <w:tcW w:w="2058" w:type="pct"/>
            <w:vAlign w:val="center"/>
          </w:tcPr>
          <w:p>
            <w:pPr>
              <w:pStyle w:val="12"/>
              <w:rPr>
                <w:rFonts w:hint="eastAsia" w:hAnsi="宋体" w:cs="宋体"/>
                <w:szCs w:val="21"/>
              </w:rPr>
            </w:pPr>
          </w:p>
          <w:p>
            <w:pPr>
              <w:pStyle w:val="12"/>
              <w:rPr>
                <w:rFonts w:hint="eastAsia" w:hAnsi="宋体" w:cs="宋体"/>
                <w:szCs w:val="21"/>
              </w:rPr>
            </w:pPr>
            <w:r>
              <w:rPr>
                <w:rFonts w:hint="eastAsia" w:hAnsi="宋体" w:cs="宋体"/>
                <w:szCs w:val="21"/>
              </w:rPr>
              <w:t>小写：</w:t>
            </w:r>
          </w:p>
          <w:p>
            <w:pPr>
              <w:pStyle w:val="12"/>
              <w:rPr>
                <w:rFonts w:hint="eastAsia" w:hAnsi="宋体" w:cs="宋体"/>
                <w:szCs w:val="21"/>
              </w:rPr>
            </w:pPr>
          </w:p>
          <w:p>
            <w:pPr>
              <w:pStyle w:val="12"/>
              <w:rPr>
                <w:rFonts w:hint="eastAsia" w:hAnsi="宋体" w:cs="宋体"/>
                <w:szCs w:val="21"/>
              </w:rPr>
            </w:pPr>
            <w:r>
              <w:rPr>
                <w:rFonts w:hint="eastAsia" w:hAnsi="宋体" w:cs="宋体"/>
                <w:szCs w:val="21"/>
              </w:rPr>
              <w:t>大写：</w:t>
            </w:r>
          </w:p>
          <w:p>
            <w:pPr>
              <w:pStyle w:val="12"/>
              <w:rPr>
                <w:rFonts w:hint="eastAsia" w:hAnsi="宋体" w:cs="宋体"/>
                <w:szCs w:val="21"/>
              </w:rPr>
            </w:pPr>
          </w:p>
        </w:tc>
        <w:tc>
          <w:tcPr>
            <w:tcW w:w="1073" w:type="pct"/>
            <w:vAlign w:val="center"/>
          </w:tcPr>
          <w:p>
            <w:pPr>
              <w:pStyle w:val="12"/>
              <w:rPr>
                <w:rFonts w:hint="eastAsia" w:hAnsi="宋体" w:cs="宋体"/>
                <w:szCs w:val="21"/>
              </w:rPr>
            </w:pPr>
          </w:p>
        </w:tc>
      </w:tr>
    </w:tbl>
    <w:p>
      <w:pPr>
        <w:rPr>
          <w:rFonts w:hint="eastAsia" w:ascii="宋体" w:hAnsi="宋体" w:cs="宋体"/>
          <w:szCs w:val="21"/>
        </w:rPr>
      </w:pP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pPr>
        <w:tabs>
          <w:tab w:val="left" w:pos="720"/>
        </w:tabs>
        <w:jc w:val="center"/>
        <w:rPr>
          <w:rFonts w:hint="eastAsia" w:ascii="宋体" w:hAnsi="宋体" w:cs="宋体"/>
          <w:b/>
          <w:bCs/>
          <w:sz w:val="28"/>
          <w:szCs w:val="28"/>
        </w:rPr>
      </w:pPr>
      <w:r>
        <w:rPr>
          <w:rFonts w:hint="eastAsia" w:ascii="宋体" w:hAnsi="宋体" w:cs="宋体"/>
          <w:b/>
          <w:bCs/>
          <w:sz w:val="28"/>
          <w:szCs w:val="28"/>
        </w:rPr>
        <w:t>（二）分项报价表</w:t>
      </w:r>
    </w:p>
    <w:tbl>
      <w:tblPr>
        <w:tblStyle w:val="2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47"/>
        <w:gridCol w:w="703"/>
        <w:gridCol w:w="703"/>
        <w:gridCol w:w="843"/>
        <w:gridCol w:w="992"/>
        <w:gridCol w:w="567"/>
        <w:gridCol w:w="567"/>
        <w:gridCol w:w="709"/>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序号</w:t>
            </w:r>
          </w:p>
        </w:tc>
        <w:tc>
          <w:tcPr>
            <w:tcW w:w="1147" w:type="dxa"/>
            <w:vAlign w:val="center"/>
          </w:tcPr>
          <w:p>
            <w:pPr>
              <w:jc w:val="center"/>
              <w:rPr>
                <w:bCs/>
                <w:szCs w:val="21"/>
              </w:rPr>
            </w:pPr>
            <w:r>
              <w:rPr>
                <w:rFonts w:hint="eastAsia"/>
                <w:bCs/>
                <w:szCs w:val="21"/>
              </w:rPr>
              <w:t>货物名称</w:t>
            </w:r>
          </w:p>
        </w:tc>
        <w:tc>
          <w:tcPr>
            <w:tcW w:w="703" w:type="dxa"/>
            <w:vAlign w:val="center"/>
          </w:tcPr>
          <w:p>
            <w:pPr>
              <w:jc w:val="center"/>
              <w:rPr>
                <w:bCs/>
                <w:szCs w:val="21"/>
              </w:rPr>
            </w:pPr>
            <w:r>
              <w:rPr>
                <w:rFonts w:hint="eastAsia"/>
                <w:szCs w:val="21"/>
              </w:rPr>
              <w:t>品牌</w:t>
            </w:r>
          </w:p>
        </w:tc>
        <w:tc>
          <w:tcPr>
            <w:tcW w:w="703" w:type="dxa"/>
            <w:vAlign w:val="center"/>
          </w:tcPr>
          <w:p>
            <w:pPr>
              <w:jc w:val="center"/>
              <w:rPr>
                <w:bCs/>
                <w:szCs w:val="21"/>
              </w:rPr>
            </w:pPr>
            <w:r>
              <w:rPr>
                <w:rFonts w:hint="eastAsia"/>
                <w:szCs w:val="21"/>
              </w:rPr>
              <w:t>规格/型号</w:t>
            </w:r>
          </w:p>
        </w:tc>
        <w:tc>
          <w:tcPr>
            <w:tcW w:w="843" w:type="dxa"/>
            <w:vAlign w:val="center"/>
          </w:tcPr>
          <w:p>
            <w:pPr>
              <w:jc w:val="center"/>
              <w:rPr>
                <w:bCs/>
                <w:szCs w:val="21"/>
              </w:rPr>
            </w:pPr>
            <w:r>
              <w:rPr>
                <w:rFonts w:hint="eastAsia"/>
                <w:b/>
                <w:color w:val="FF0000"/>
                <w:szCs w:val="21"/>
              </w:rPr>
              <w:t>原产地</w:t>
            </w:r>
          </w:p>
        </w:tc>
        <w:tc>
          <w:tcPr>
            <w:tcW w:w="992" w:type="dxa"/>
            <w:vAlign w:val="center"/>
          </w:tcPr>
          <w:p>
            <w:pPr>
              <w:jc w:val="center"/>
              <w:rPr>
                <w:bCs/>
                <w:szCs w:val="21"/>
              </w:rPr>
            </w:pPr>
            <w:r>
              <w:rPr>
                <w:rFonts w:hint="eastAsia"/>
                <w:szCs w:val="21"/>
              </w:rPr>
              <w:t>制造商名称</w:t>
            </w:r>
          </w:p>
        </w:tc>
        <w:tc>
          <w:tcPr>
            <w:tcW w:w="567" w:type="dxa"/>
            <w:vAlign w:val="center"/>
          </w:tcPr>
          <w:p>
            <w:pPr>
              <w:jc w:val="center"/>
              <w:rPr>
                <w:bCs/>
                <w:szCs w:val="21"/>
              </w:rPr>
            </w:pPr>
            <w:r>
              <w:rPr>
                <w:rFonts w:hint="eastAsia"/>
                <w:bCs/>
                <w:szCs w:val="21"/>
              </w:rPr>
              <w:t>数量</w:t>
            </w:r>
          </w:p>
        </w:tc>
        <w:tc>
          <w:tcPr>
            <w:tcW w:w="567" w:type="dxa"/>
            <w:vAlign w:val="center"/>
          </w:tcPr>
          <w:p>
            <w:pPr>
              <w:jc w:val="center"/>
              <w:rPr>
                <w:bCs/>
                <w:szCs w:val="21"/>
              </w:rPr>
            </w:pPr>
            <w:r>
              <w:rPr>
                <w:rFonts w:hint="eastAsia"/>
                <w:bCs/>
                <w:szCs w:val="21"/>
              </w:rPr>
              <w:t>单位</w:t>
            </w:r>
          </w:p>
        </w:tc>
        <w:tc>
          <w:tcPr>
            <w:tcW w:w="709" w:type="dxa"/>
            <w:vAlign w:val="center"/>
          </w:tcPr>
          <w:p>
            <w:pPr>
              <w:jc w:val="center"/>
              <w:rPr>
                <w:bCs/>
                <w:szCs w:val="21"/>
              </w:rPr>
            </w:pPr>
            <w:r>
              <w:rPr>
                <w:rFonts w:hint="eastAsia"/>
                <w:szCs w:val="21"/>
              </w:rPr>
              <w:t>单价(元)</w:t>
            </w:r>
          </w:p>
        </w:tc>
        <w:tc>
          <w:tcPr>
            <w:tcW w:w="850" w:type="dxa"/>
            <w:vAlign w:val="center"/>
          </w:tcPr>
          <w:p>
            <w:pPr>
              <w:jc w:val="center"/>
              <w:rPr>
                <w:bCs/>
                <w:szCs w:val="21"/>
              </w:rPr>
            </w:pPr>
            <w:r>
              <w:rPr>
                <w:rFonts w:hint="eastAsia"/>
                <w:szCs w:val="21"/>
              </w:rPr>
              <w:t>合价(元)</w:t>
            </w:r>
          </w:p>
        </w:tc>
        <w:tc>
          <w:tcPr>
            <w:tcW w:w="1276" w:type="dxa"/>
            <w:vAlign w:val="center"/>
          </w:tcPr>
          <w:p>
            <w:pPr>
              <w:jc w:val="center"/>
              <w:rPr>
                <w:szCs w:val="21"/>
              </w:rPr>
            </w:pPr>
            <w:r>
              <w:rPr>
                <w:rFonts w:hint="eastAsia"/>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1</w:t>
            </w:r>
          </w:p>
        </w:tc>
        <w:tc>
          <w:tcPr>
            <w:tcW w:w="1147" w:type="dxa"/>
            <w:vAlign w:val="center"/>
          </w:tcPr>
          <w:p>
            <w:pPr>
              <w:jc w:val="center"/>
              <w:rPr>
                <w:bCs/>
                <w:szCs w:val="21"/>
              </w:rPr>
            </w:pPr>
            <w:r>
              <w:rPr>
                <w:rFonts w:hint="eastAsia"/>
                <w:bCs/>
                <w:szCs w:val="21"/>
              </w:rPr>
              <w:t>*</w:t>
            </w:r>
            <w:r>
              <w:rPr>
                <w:bCs/>
                <w:szCs w:val="21"/>
              </w:rPr>
              <w:t>**</w:t>
            </w:r>
            <w:r>
              <w:rPr>
                <w:rFonts w:hint="eastAsia"/>
                <w:bCs/>
                <w:szCs w:val="21"/>
              </w:rPr>
              <w:t>（填写相关内容）</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restart"/>
            <w:vAlign w:val="center"/>
          </w:tcPr>
          <w:p>
            <w:pPr>
              <w:jc w:val="center"/>
              <w:rPr>
                <w:b/>
                <w:bCs/>
                <w:szCs w:val="21"/>
              </w:rPr>
            </w:pP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2</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3</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rFonts w:hint="eastAsia"/>
                <w:bCs/>
                <w:szCs w:val="21"/>
              </w:rPr>
              <w:t>4</w:t>
            </w:r>
          </w:p>
        </w:tc>
        <w:tc>
          <w:tcPr>
            <w:tcW w:w="1147" w:type="dxa"/>
            <w:vAlign w:val="center"/>
          </w:tcPr>
          <w:p>
            <w:pPr>
              <w:jc w:val="center"/>
              <w:rPr>
                <w:bCs/>
                <w:szCs w:val="21"/>
              </w:rPr>
            </w:pPr>
            <w:r>
              <w:rPr>
                <w:rFonts w:hint="eastAsia"/>
                <w:bCs/>
                <w:szCs w:val="21"/>
              </w:rPr>
              <w:t>*</w:t>
            </w:r>
            <w:r>
              <w:rPr>
                <w:bCs/>
                <w:szCs w:val="21"/>
              </w:rPr>
              <w:t>**</w:t>
            </w:r>
          </w:p>
        </w:tc>
        <w:tc>
          <w:tcPr>
            <w:tcW w:w="703" w:type="dxa"/>
            <w:vAlign w:val="center"/>
          </w:tcPr>
          <w:p>
            <w:pPr>
              <w:jc w:val="center"/>
              <w:rPr>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jc w:val="center"/>
              <w:rPr>
                <w:bCs/>
                <w:szCs w:val="21"/>
              </w:rPr>
            </w:pPr>
            <w:r>
              <w:rPr>
                <w:bCs/>
                <w:szCs w:val="21"/>
              </w:rPr>
              <w:t>5</w:t>
            </w:r>
          </w:p>
        </w:tc>
        <w:tc>
          <w:tcPr>
            <w:tcW w:w="1147" w:type="dxa"/>
            <w:vAlign w:val="center"/>
          </w:tcPr>
          <w:p>
            <w:pPr>
              <w:jc w:val="center"/>
              <w:rPr>
                <w:bCs/>
                <w:szCs w:val="21"/>
              </w:rPr>
            </w:pPr>
            <w:r>
              <w:rPr>
                <w:rFonts w:hint="eastAsia" w:ascii="宋体" w:hAnsi="宋体"/>
                <w:bCs/>
                <w:szCs w:val="21"/>
              </w:rPr>
              <w:t>……</w:t>
            </w:r>
          </w:p>
        </w:tc>
        <w:tc>
          <w:tcPr>
            <w:tcW w:w="703" w:type="dxa"/>
            <w:vAlign w:val="center"/>
          </w:tcPr>
          <w:p>
            <w:pPr>
              <w:jc w:val="center"/>
              <w:rPr>
                <w:rFonts w:hint="eastAsia" w:ascii="宋体" w:hAnsi="宋体"/>
                <w:bCs/>
                <w:szCs w:val="21"/>
              </w:rPr>
            </w:pPr>
          </w:p>
        </w:tc>
        <w:tc>
          <w:tcPr>
            <w:tcW w:w="703" w:type="dxa"/>
            <w:vAlign w:val="center"/>
          </w:tcPr>
          <w:p>
            <w:pPr>
              <w:jc w:val="center"/>
              <w:rPr>
                <w:bCs/>
                <w:szCs w:val="21"/>
              </w:rPr>
            </w:pPr>
          </w:p>
        </w:tc>
        <w:tc>
          <w:tcPr>
            <w:tcW w:w="843" w:type="dxa"/>
            <w:vAlign w:val="center"/>
          </w:tcPr>
          <w:p>
            <w:pPr>
              <w:jc w:val="center"/>
              <w:rPr>
                <w:bCs/>
                <w:szCs w:val="21"/>
              </w:rPr>
            </w:pPr>
          </w:p>
        </w:tc>
        <w:tc>
          <w:tcPr>
            <w:tcW w:w="992" w:type="dxa"/>
            <w:vAlign w:val="center"/>
          </w:tcPr>
          <w:p>
            <w:pPr>
              <w:jc w:val="center"/>
              <w:rPr>
                <w:bCs/>
                <w:szCs w:val="21"/>
              </w:rPr>
            </w:pPr>
          </w:p>
        </w:tc>
        <w:tc>
          <w:tcPr>
            <w:tcW w:w="567" w:type="dxa"/>
            <w:vAlign w:val="center"/>
          </w:tcPr>
          <w:p>
            <w:pPr>
              <w:jc w:val="center"/>
              <w:rPr>
                <w:bCs/>
                <w:szCs w:val="21"/>
              </w:rPr>
            </w:pPr>
            <w:r>
              <w:rPr>
                <w:rFonts w:hint="eastAsia"/>
                <w:bCs/>
                <w:szCs w:val="21"/>
              </w:rPr>
              <w:t>*</w:t>
            </w:r>
          </w:p>
        </w:tc>
        <w:tc>
          <w:tcPr>
            <w:tcW w:w="567" w:type="dxa"/>
            <w:vAlign w:val="center"/>
          </w:tcPr>
          <w:p>
            <w:pPr>
              <w:jc w:val="center"/>
              <w:rPr>
                <w:bCs/>
                <w:szCs w:val="21"/>
              </w:rPr>
            </w:pPr>
            <w:r>
              <w:rPr>
                <w:rFonts w:hint="eastAsia"/>
                <w:bCs/>
                <w:szCs w:val="21"/>
              </w:rPr>
              <w:t>*</w:t>
            </w:r>
          </w:p>
        </w:tc>
        <w:tc>
          <w:tcPr>
            <w:tcW w:w="709" w:type="dxa"/>
            <w:vAlign w:val="center"/>
          </w:tcPr>
          <w:p>
            <w:pPr>
              <w:jc w:val="center"/>
              <w:rPr>
                <w:bCs/>
                <w:szCs w:val="21"/>
              </w:rPr>
            </w:pPr>
          </w:p>
        </w:tc>
        <w:tc>
          <w:tcPr>
            <w:tcW w:w="850" w:type="dxa"/>
            <w:vAlign w:val="center"/>
          </w:tcPr>
          <w:p>
            <w:pPr>
              <w:jc w:val="center"/>
              <w:rPr>
                <w:bCs/>
                <w:szCs w:val="21"/>
              </w:rPr>
            </w:pPr>
          </w:p>
        </w:tc>
        <w:tc>
          <w:tcPr>
            <w:tcW w:w="1276" w:type="dxa"/>
            <w:vMerge w:val="continue"/>
            <w:vAlign w:val="center"/>
          </w:tcPr>
          <w:p>
            <w:pPr>
              <w:jc w:val="cente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gridSpan w:val="11"/>
            <w:vAlign w:val="center"/>
          </w:tcPr>
          <w:p>
            <w:pPr>
              <w:rPr>
                <w:b/>
                <w:bCs/>
                <w:color w:val="FF0000"/>
                <w:szCs w:val="21"/>
              </w:rPr>
            </w:pPr>
            <w:r>
              <w:rPr>
                <w:rFonts w:hint="eastAsia"/>
                <w:bCs/>
                <w:szCs w:val="21"/>
              </w:rPr>
              <w:t>合计（即投标总价；币种：人民币；单位：元） 小写：            大写：</w:t>
            </w:r>
          </w:p>
        </w:tc>
      </w:tr>
    </w:tbl>
    <w:p>
      <w:pPr>
        <w:ind w:firstLine="482" w:firstLineChars="200"/>
        <w:rPr>
          <w:rFonts w:hint="eastAsia" w:ascii="宋体" w:hAnsi="宋体"/>
          <w:b/>
          <w:sz w:val="24"/>
        </w:rPr>
      </w:pPr>
      <w:r>
        <w:rPr>
          <w:rFonts w:hint="eastAsia" w:ascii="宋体" w:hAnsi="宋体"/>
          <w:b/>
          <w:sz w:val="24"/>
        </w:rPr>
        <w:t>注：1.本表可按同样格式扩展。</w:t>
      </w:r>
    </w:p>
    <w:p>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20"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w:t>
      </w:r>
      <w:bookmarkEnd w:id="20"/>
    </w:p>
    <w:p>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pStyle w:val="2"/>
        <w:ind w:firstLine="480"/>
      </w:pPr>
    </w:p>
    <w:p>
      <w:pPr>
        <w:jc w:val="center"/>
        <w:rPr>
          <w:rFonts w:hint="eastAsia" w:ascii="宋体" w:hAnsi="宋体" w:cs="宋体"/>
          <w:b/>
          <w:bCs/>
          <w:sz w:val="28"/>
          <w:szCs w:val="28"/>
        </w:rPr>
      </w:pPr>
      <w:r>
        <w:rPr>
          <w:rFonts w:hint="eastAsia" w:ascii="宋体" w:hAnsi="宋体" w:cs="宋体"/>
          <w:b/>
          <w:bCs/>
          <w:sz w:val="28"/>
          <w:szCs w:val="28"/>
        </w:rPr>
        <w:t>（三）供应商认为需要涉及的其他内容报价清单</w:t>
      </w:r>
    </w:p>
    <w:bookmarkEnd w:id="18"/>
    <w:bookmarkEnd w:id="19"/>
    <w:p>
      <w:pPr>
        <w:pStyle w:val="28"/>
        <w:ind w:firstLine="0" w:firstLineChars="0"/>
        <w:rPr>
          <w:rFonts w:hint="eastAsia" w:ascii="宋体" w:hAnsi="宋体"/>
          <w:b/>
          <w:sz w:val="30"/>
          <w:szCs w:val="30"/>
        </w:rPr>
      </w:pPr>
    </w:p>
    <w:p>
      <w:pPr>
        <w:widowControl/>
        <w:jc w:val="left"/>
        <w:rPr>
          <w:rFonts w:hint="eastAsia" w:ascii="宋体" w:hAnsi="宋体"/>
          <w:b/>
          <w:sz w:val="30"/>
          <w:szCs w:val="30"/>
        </w:rPr>
      </w:pPr>
      <w:r>
        <w:rPr>
          <w:rFonts w:ascii="宋体" w:hAnsi="宋体"/>
          <w:b/>
          <w:sz w:val="30"/>
          <w:szCs w:val="30"/>
        </w:rPr>
        <w:br w:type="page"/>
      </w:r>
    </w:p>
    <w:p>
      <w:pPr>
        <w:pStyle w:val="28"/>
        <w:ind w:firstLine="0" w:firstLineChars="0"/>
        <w:jc w:val="center"/>
        <w:outlineLvl w:val="1"/>
        <w:rPr>
          <w:rFonts w:hint="eastAsia" w:ascii="宋体" w:hAnsi="宋体"/>
          <w:b/>
          <w:sz w:val="30"/>
          <w:szCs w:val="30"/>
        </w:rPr>
      </w:pPr>
      <w:r>
        <w:rPr>
          <w:rFonts w:hint="eastAsia" w:ascii="宋体" w:hAnsi="宋体"/>
          <w:b/>
          <w:sz w:val="30"/>
          <w:szCs w:val="30"/>
        </w:rPr>
        <w:t>九、供应商认为需要提供的其它文件（如有）</w:t>
      </w:r>
    </w:p>
    <w:p>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pPr>
        <w:jc w:val="center"/>
        <w:outlineLvl w:val="0"/>
      </w:pPr>
      <w:r>
        <w:rPr>
          <w:rFonts w:hint="eastAsia"/>
          <w:b/>
          <w:sz w:val="24"/>
        </w:rPr>
        <w:t>（仅供参考，具体以项目需求及采购结果为准）</w:t>
      </w: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hint="eastAsia" w:ascii="宋体" w:hAnsi="宋体" w:eastAsia="宋体" w:cs="宋体"/>
          <w:b/>
          <w:bCs/>
          <w:spacing w:val="-20"/>
          <w:kern w:val="44"/>
          <w:sz w:val="48"/>
          <w:szCs w:val="48"/>
          <w:lang w:eastAsia="zh-CN"/>
        </w:rPr>
      </w:pPr>
    </w:p>
    <w:p>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spacing w:line="360" w:lineRule="auto"/>
        <w:ind w:left="42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pPr>
        <w:widowControl w:val="0"/>
        <w:spacing w:line="360" w:lineRule="auto"/>
        <w:ind w:left="42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pPr>
        <w:widowControl w:val="0"/>
        <w:spacing w:line="360" w:lineRule="auto"/>
        <w:ind w:left="42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pPr>
        <w:widowControl w:val="0"/>
        <w:spacing w:line="360" w:lineRule="auto"/>
        <w:ind w:left="42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pPr>
        <w:widowControl w:val="0"/>
        <w:spacing w:line="360" w:lineRule="auto"/>
        <w:ind w:left="42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kern w:val="2"/>
          <w:sz w:val="44"/>
          <w:szCs w:val="44"/>
          <w:lang w:eastAsia="zh-CN"/>
        </w:rPr>
      </w:pPr>
      <w:r>
        <w:rPr>
          <w:rFonts w:hint="eastAsia" w:eastAsia="黑体"/>
          <w:kern w:val="2"/>
          <w:sz w:val="44"/>
          <w:szCs w:val="44"/>
          <w:lang w:eastAsia="zh-CN"/>
        </w:rPr>
        <w:t>使 用 说 明</w:t>
      </w:r>
    </w:p>
    <w:p>
      <w:pPr>
        <w:widowControl w:val="0"/>
        <w:ind w:firstLine="640" w:firstLineChars="200"/>
        <w:jc w:val="both"/>
        <w:rPr>
          <w:rFonts w:ascii="仿宋_GB2312" w:hAnsi="仿宋_GB2312" w:eastAsia="仿宋_GB2312" w:cs="仿宋_GB2312"/>
          <w:kern w:val="2"/>
          <w:sz w:val="32"/>
          <w:szCs w:val="32"/>
          <w:lang w:eastAsia="zh-CN"/>
        </w:rPr>
      </w:pPr>
    </w:p>
    <w:p>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pPr>
        <w:widowControl w:val="0"/>
        <w:ind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val="0"/>
        <w:jc w:val="both"/>
        <w:rPr>
          <w:rFonts w:eastAsia="宋体"/>
          <w:kern w:val="2"/>
          <w:sz w:val="21"/>
          <w:lang w:eastAsia="zh-CN"/>
        </w:rPr>
      </w:pPr>
      <w:bookmarkStart w:id="21" w:name="_Toc22209"/>
    </w:p>
    <w:p>
      <w:pPr>
        <w:keepNext/>
        <w:keepLines/>
        <w:widowControl w:val="0"/>
        <w:adjustRightInd w:val="0"/>
        <w:snapToGrid w:val="0"/>
        <w:spacing w:line="400" w:lineRule="exact"/>
        <w:jc w:val="center"/>
        <w:outlineLvl w:val="1"/>
        <w:rPr>
          <w:rFonts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21"/>
    </w:p>
    <w:p>
      <w:pPr>
        <w:widowControl w:val="0"/>
        <w:jc w:val="both"/>
        <w:rPr>
          <w:rFonts w:eastAsia="宋体"/>
          <w:kern w:val="2"/>
          <w:sz w:val="21"/>
          <w:lang w:eastAsia="zh-CN"/>
        </w:rPr>
      </w:pPr>
    </w:p>
    <w:p>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lang w:val="en-US" w:eastAsia="zh-CN"/>
        </w:rPr>
        <w:t xml:space="preserve">                        </w:t>
      </w:r>
      <w:r>
        <w:rPr>
          <w:rFonts w:hint="eastAsia" w:ascii="宋体" w:hAnsi="宋体" w:eastAsia="宋体"/>
          <w:kern w:val="2"/>
          <w:sz w:val="21"/>
          <w:szCs w:val="21"/>
          <w:lang w:eastAsia="zh-CN"/>
        </w:rPr>
        <w:t>（采购人）</w:t>
      </w:r>
    </w:p>
    <w:p>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乙方（全称）：</w:t>
      </w:r>
      <w:r>
        <w:rPr>
          <w:rFonts w:hint="eastAsia" w:ascii="宋体" w:hAnsi="宋体" w:eastAsia="宋体"/>
          <w:kern w:val="2"/>
          <w:sz w:val="21"/>
          <w:szCs w:val="21"/>
          <w:lang w:val="en-US" w:eastAsia="zh-CN"/>
        </w:rPr>
        <w:t xml:space="preserve">                       </w:t>
      </w:r>
      <w:r>
        <w:rPr>
          <w:rFonts w:hint="eastAsia" w:ascii="宋体" w:hAnsi="宋体" w:eastAsia="宋体"/>
          <w:kern w:val="2"/>
          <w:sz w:val="21"/>
          <w:szCs w:val="21"/>
          <w:lang w:eastAsia="zh-CN"/>
        </w:rPr>
        <w:t>（供应商）</w:t>
      </w:r>
    </w:p>
    <w:p>
      <w:pPr>
        <w:widowControl w:val="0"/>
        <w:spacing w:line="400" w:lineRule="exact"/>
        <w:jc w:val="both"/>
        <w:rPr>
          <w:rFonts w:eastAsia="宋体"/>
          <w:kern w:val="2"/>
          <w:sz w:val="21"/>
          <w:lang w:eastAsia="zh-CN"/>
        </w:rPr>
      </w:pP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项目信息</w:t>
      </w:r>
    </w:p>
    <w:p>
      <w:pPr>
        <w:widowControl w:val="0"/>
        <w:numPr>
          <w:ilvl w:val="0"/>
          <w:numId w:val="4"/>
        </w:numPr>
        <w:adjustRightInd w:val="0"/>
        <w:snapToGrid w:val="0"/>
        <w:spacing w:line="400" w:lineRule="exact"/>
        <w:ind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pPr>
        <w:widowControl w:val="0"/>
        <w:numPr>
          <w:ilvl w:val="12"/>
          <w:numId w:val="0"/>
        </w:numPr>
        <w:tabs>
          <w:tab w:val="left" w:pos="999"/>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（3）项目内容：</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轻型高精度测绘道路执勤无人机，3套；超轻型可折叠无人机，4套</w:t>
      </w:r>
      <w:r>
        <w:rPr>
          <w:rFonts w:hint="eastAsia" w:ascii="宋体" w:hAnsi="宋体" w:eastAsia="宋体"/>
          <w:kern w:val="2"/>
          <w:sz w:val="21"/>
          <w:szCs w:val="21"/>
          <w:u w:val="single"/>
          <w:lang w:eastAsia="zh-CN"/>
        </w:rPr>
        <w:tab/>
      </w:r>
    </w:p>
    <w:p>
      <w:pPr>
        <w:widowControl w:val="0"/>
        <w:numPr>
          <w:ilvl w:val="12"/>
          <w:numId w:val="0"/>
        </w:numPr>
        <w:adjustRightInd w:val="0"/>
        <w:snapToGrid w:val="0"/>
        <w:spacing w:line="400" w:lineRule="exact"/>
        <w:ind w:left="0" w:firstLine="420" w:firstLineChars="200"/>
        <w:jc w:val="both"/>
        <w:rPr>
          <w:rFonts w:hint="default" w:ascii="宋体" w:hAnsi="宋体" w:eastAsia="宋体" w:cs="宋体"/>
          <w:kern w:val="2"/>
          <w:sz w:val="21"/>
          <w:szCs w:val="21"/>
          <w:lang w:val="en-US"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lang w:val="en-US"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lang w:val="en-US" w:eastAsia="zh-CN"/>
        </w:rPr>
        <w:t xml:space="preserve">  </w:t>
      </w:r>
    </w:p>
    <w:p>
      <w:pPr>
        <w:widowControl w:val="0"/>
        <w:adjustRightInd w:val="0"/>
        <w:snapToGrid w:val="0"/>
        <w:spacing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pPr>
        <w:widowControl w:val="0"/>
        <w:numPr>
          <w:ilvl w:val="12"/>
          <w:numId w:val="0"/>
        </w:numPr>
        <w:adjustRightInd w:val="0"/>
        <w:snapToGrid w:val="0"/>
        <w:spacing w:line="400" w:lineRule="exact"/>
        <w:ind w:left="0" w:firstLine="945" w:firstLineChars="450"/>
        <w:jc w:val="both"/>
        <w:rPr>
          <w:rFonts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pPr>
        <w:widowControl w:val="0"/>
        <w:numPr>
          <w:ilvl w:val="12"/>
          <w:numId w:val="0"/>
        </w:numPr>
        <w:adjustRightInd w:val="0"/>
        <w:snapToGrid w:val="0"/>
        <w:spacing w:line="400" w:lineRule="exact"/>
        <w:ind w:left="0" w:firstLine="420" w:firstLineChars="200"/>
        <w:jc w:val="both"/>
        <w:rPr>
          <w:rFonts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轻型高精度测绘道路执勤无人机；超轻型可折叠无人机；</w:t>
      </w:r>
    </w:p>
    <w:p>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kern w:val="2"/>
          <w:sz w:val="21"/>
          <w:szCs w:val="21"/>
          <w:u w:val="single"/>
          <w:lang w:eastAsia="zh-CN"/>
        </w:rPr>
        <w:t>轻型高精度测绘道路执勤无人机</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 xml:space="preserve"> 型号：</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kern w:val="2"/>
          <w:sz w:val="21"/>
          <w:szCs w:val="21"/>
          <w:u w:val="single"/>
          <w:lang w:eastAsia="zh-CN"/>
        </w:rPr>
        <w:t>超轻型可折叠无人机</w:t>
      </w:r>
      <w:r>
        <w:rPr>
          <w:rFonts w:hint="eastAsia" w:ascii="宋体" w:hAnsi="宋体" w:eastAsia="宋体" w:cs="宋体"/>
          <w:kern w:val="2"/>
          <w:sz w:val="21"/>
          <w:szCs w:val="21"/>
          <w:lang w:eastAsia="zh-CN"/>
        </w:rPr>
        <w:t xml:space="preserve">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型号：</w:t>
      </w:r>
    </w:p>
    <w:p>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乙方根据甲方需求提供下列货物：</w:t>
      </w:r>
    </w:p>
    <w:tbl>
      <w:tblPr>
        <w:tblStyle w:val="20"/>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671"/>
        <w:gridCol w:w="445"/>
        <w:gridCol w:w="445"/>
        <w:gridCol w:w="557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轻型高精度测绘道路执勤无人机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含电池+一年保险(保额不低于300万)+喊话器+警用涂装；</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超轻型可折叠无人机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带屏遥控器+电池+一年保险(保额不低于300万)；</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合计（即投标总价；币种：人民币；单位：元）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小写：元            大写：</w:t>
            </w:r>
          </w:p>
        </w:tc>
      </w:tr>
    </w:tbl>
    <w:p>
      <w:pPr>
        <w:widowControl w:val="0"/>
        <w:numPr>
          <w:ilvl w:val="12"/>
          <w:numId w:val="0"/>
        </w:numPr>
        <w:autoSpaceDE w:val="0"/>
        <w:autoSpaceDN w:val="0"/>
        <w:adjustRightInd w:val="0"/>
        <w:snapToGrid w:val="0"/>
        <w:spacing w:line="400" w:lineRule="exact"/>
        <w:ind w:left="0" w:firstLine="0"/>
        <w:jc w:val="both"/>
        <w:rPr>
          <w:rFonts w:hint="eastAsia" w:ascii="宋体" w:hAnsi="宋体" w:eastAsia="宋体" w:cs="宋体"/>
          <w:kern w:val="2"/>
          <w:sz w:val="21"/>
          <w:szCs w:val="21"/>
          <w:lang w:eastAsia="zh-CN"/>
        </w:rPr>
      </w:pPr>
    </w:p>
    <w:p>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00FE"/>
      </w:r>
      <w:r>
        <w:rPr>
          <w:rFonts w:hint="eastAsia" w:ascii="宋体" w:hAnsi="宋体" w:eastAsia="宋体" w:cs="宋体"/>
          <w:kern w:val="2"/>
          <w:sz w:val="21"/>
          <w:szCs w:val="21"/>
          <w:lang w:eastAsia="zh-CN"/>
        </w:rPr>
        <w:t>自行采购</w:t>
      </w:r>
    </w:p>
    <w:p>
      <w:pPr>
        <w:widowControl w:val="0"/>
        <w:numPr>
          <w:ilvl w:val="12"/>
          <w:numId w:val="0"/>
        </w:numPr>
        <w:autoSpaceDE w:val="0"/>
        <w:autoSpaceDN w:val="0"/>
        <w:adjustRightInd w:val="0"/>
        <w:snapToGrid w:val="0"/>
        <w:spacing w:line="400" w:lineRule="exact"/>
        <w:ind w:left="210" w:leftChars="100" w:firstLine="210" w:firstLineChars="1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00FE"/>
      </w:r>
      <w:r>
        <w:rPr>
          <w:rFonts w:hint="eastAsia" w:ascii="宋体" w:hAnsi="宋体" w:eastAsia="宋体" w:cs="宋体"/>
          <w:kern w:val="2"/>
          <w:sz w:val="21"/>
          <w:szCs w:val="21"/>
          <w:lang w:eastAsia="zh-CN"/>
        </w:rPr>
        <w:t xml:space="preserve">公开招标/公开征集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pPr>
        <w:widowControl w:val="0"/>
        <w:numPr>
          <w:ilvl w:val="12"/>
          <w:numId w:val="0"/>
        </w:numPr>
        <w:autoSpaceDE w:val="0"/>
        <w:autoSpaceDN w:val="0"/>
        <w:adjustRightInd w:val="0"/>
        <w:snapToGrid w:val="0"/>
        <w:spacing w:line="400" w:lineRule="exact"/>
        <w:ind w:left="0"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line="400" w:lineRule="exact"/>
        <w:ind w:left="0" w:firstLine="220" w:firstLineChars="100"/>
        <w:jc w:val="both"/>
        <w:rPr>
          <w:rFonts w:eastAsia="宋体"/>
          <w:kern w:val="2"/>
          <w:sz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否</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00FE"/>
      </w:r>
      <w:r>
        <w:rPr>
          <w:rFonts w:hint="eastAsia" w:ascii="宋体" w:hAnsi="宋体" w:eastAsia="宋体"/>
          <w:i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pPr>
        <w:widowControl w:val="0"/>
        <w:adjustRightInd w:val="0"/>
        <w:snapToGrid w:val="0"/>
        <w:spacing w:line="400" w:lineRule="exact"/>
        <w:ind w:firstLine="840" w:firstLineChars="40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pPr>
        <w:widowControl w:val="0"/>
        <w:adjustRightInd w:val="0"/>
        <w:snapToGrid w:val="0"/>
        <w:spacing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pPr>
        <w:widowControl w:val="0"/>
        <w:numPr>
          <w:ilvl w:val="12"/>
          <w:numId w:val="0"/>
        </w:numPr>
        <w:adjustRightInd w:val="0"/>
        <w:snapToGrid w:val="0"/>
        <w:spacing w:line="400" w:lineRule="exact"/>
        <w:ind w:left="0" w:firstLine="0"/>
        <w:jc w:val="both"/>
        <w:rPr>
          <w:rFonts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00FE"/>
      </w:r>
      <w:r>
        <w:rPr>
          <w:rFonts w:hint="eastAsia" w:ascii="宋体" w:hAnsi="宋体" w:eastAsia="宋体" w:cs="宋体"/>
          <w:iCs/>
          <w:kern w:val="2"/>
          <w:sz w:val="21"/>
          <w:szCs w:val="21"/>
          <w:lang w:eastAsia="zh-CN"/>
        </w:rPr>
        <w:t>否</w:t>
      </w:r>
    </w:p>
    <w:p>
      <w:pPr>
        <w:widowControl w:val="0"/>
        <w:tabs>
          <w:tab w:val="left" w:pos="1340"/>
        </w:tabs>
        <w:autoSpaceDE w:val="0"/>
        <w:autoSpaceDN w:val="0"/>
        <w:adjustRightIn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pPr>
        <w:widowControl w:val="0"/>
        <w:numPr>
          <w:ilvl w:val="12"/>
          <w:numId w:val="0"/>
        </w:numPr>
        <w:adjustRightInd w:val="0"/>
        <w:snapToGrid w:val="0"/>
        <w:spacing w:line="400" w:lineRule="exact"/>
        <w:ind w:left="0" w:firstLine="840" w:firstLineChars="4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否</w:t>
      </w:r>
    </w:p>
    <w:p>
      <w:pPr>
        <w:widowControl w:val="0"/>
        <w:numPr>
          <w:ilvl w:val="12"/>
          <w:numId w:val="0"/>
        </w:numPr>
        <w:autoSpaceDE w:val="0"/>
        <w:autoSpaceDN w:val="0"/>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pPr>
        <w:widowControl w:val="0"/>
        <w:autoSpaceDE w:val="0"/>
        <w:autoSpaceDN w:val="0"/>
        <w:adjustRightInd w:val="0"/>
        <w:spacing w:line="400" w:lineRule="exact"/>
        <w:ind w:firstLine="420"/>
        <w:jc w:val="both"/>
        <w:rPr>
          <w:rFonts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autoSpaceDE w:val="0"/>
        <w:autoSpaceDN w:val="0"/>
        <w:adjustRightInd w:val="0"/>
        <w:spacing w:line="400" w:lineRule="exact"/>
        <w:ind w:firstLine="420"/>
        <w:jc w:val="both"/>
        <w:rPr>
          <w:rFonts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否</w:t>
      </w:r>
    </w:p>
    <w:p>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合同金额</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00FE"/>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pPr>
        <w:widowControl w:val="0"/>
        <w:spacing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pPr>
        <w:widowControl w:val="0"/>
        <w:adjustRightInd w:val="0"/>
        <w:snapToGrid w:val="0"/>
        <w:spacing w:line="400" w:lineRule="exact"/>
        <w:ind w:firstLine="630" w:firstLineChars="3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00FE"/>
      </w:r>
      <w:r>
        <w:rPr>
          <w:rFonts w:hint="eastAsia" w:ascii="宋体" w:hAnsi="宋体" w:eastAsia="宋体"/>
          <w:kern w:val="2"/>
          <w:sz w:val="21"/>
          <w:szCs w:val="21"/>
          <w:lang w:eastAsia="zh-CN"/>
        </w:rPr>
        <w:t>分期付款：</w:t>
      </w:r>
    </w:p>
    <w:p>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（1）自合同签订生效，甲方向乙方支付合同总价款（含税）的 50%；</w:t>
      </w:r>
    </w:p>
    <w:p>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 xml:space="preserve">（2）所有设备到货且安装调试完毕，经甲方验收合格、双方办理交接手续后 </w:t>
      </w:r>
      <w:r>
        <w:rPr>
          <w:rFonts w:hint="eastAsia" w:ascii="宋体" w:hAnsi="宋体" w:eastAsia="宋体"/>
          <w:kern w:val="2"/>
          <w:sz w:val="21"/>
          <w:szCs w:val="21"/>
          <w:u w:val="single"/>
          <w:lang w:val="en-US" w:eastAsia="zh-CN"/>
        </w:rPr>
        <w:t>15</w:t>
      </w:r>
      <w:r>
        <w:rPr>
          <w:rFonts w:hint="eastAsia" w:ascii="宋体" w:hAnsi="宋体" w:eastAsia="宋体"/>
          <w:kern w:val="2"/>
          <w:sz w:val="21"/>
          <w:szCs w:val="21"/>
          <w:u w:val="single"/>
          <w:lang w:eastAsia="zh-CN"/>
        </w:rPr>
        <w:t xml:space="preserve"> 天内，甲方向乙方支付剩余款项。</w:t>
      </w:r>
    </w:p>
    <w:p>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（3）甲方向已经付款前，乙方应提供等额发票。</w:t>
      </w:r>
    </w:p>
    <w:p>
      <w:pPr>
        <w:widowControl w:val="0"/>
        <w:adjustRightInd w:val="0"/>
        <w:snapToGrid w:val="0"/>
        <w:spacing w:line="400" w:lineRule="exact"/>
        <w:ind w:firstLine="630" w:firstLineChars="300"/>
        <w:jc w:val="both"/>
        <w:rPr>
          <w:rFonts w:hint="eastAsia" w:ascii="宋体" w:hAnsi="宋体" w:eastAsia="宋体"/>
          <w:kern w:val="2"/>
          <w:sz w:val="21"/>
          <w:szCs w:val="21"/>
          <w:u w:val="single"/>
          <w:lang w:eastAsia="zh-CN"/>
        </w:rPr>
      </w:pPr>
      <w:r>
        <w:rPr>
          <w:rFonts w:hint="eastAsia" w:ascii="宋体" w:hAnsi="宋体" w:eastAsia="宋体"/>
          <w:kern w:val="2"/>
          <w:sz w:val="21"/>
          <w:szCs w:val="21"/>
          <w:u w:val="single"/>
          <w:lang w:eastAsia="zh-CN"/>
        </w:rPr>
        <w:t>（4）因甲方使用的是财政资金，本合同约定的付款期限为甲方向相关财政部门递交付款申请的期限，因财政拨付原因导致的款项到账迟延不属于甲方逾期付款情形。</w:t>
      </w:r>
    </w:p>
    <w:p>
      <w:pPr>
        <w:widowControl w:val="0"/>
        <w:adjustRightInd w:val="0"/>
        <w:snapToGrid w:val="0"/>
        <w:spacing w:line="400" w:lineRule="exact"/>
        <w:ind w:firstLine="630" w:firstLineChars="300"/>
        <w:jc w:val="both"/>
        <w:rPr>
          <w:rFonts w:ascii="宋体" w:hAnsi="宋体" w:eastAsia="宋体"/>
          <w:kern w:val="2"/>
          <w:sz w:val="21"/>
          <w:szCs w:val="21"/>
          <w:lang w:eastAsia="zh-CN"/>
        </w:rPr>
      </w:pP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bCs/>
          <w:kern w:val="2"/>
          <w:sz w:val="21"/>
          <w:szCs w:val="21"/>
          <w:u w:val="single"/>
          <w:lang w:eastAsia="zh-CN"/>
        </w:rPr>
        <w:t>采购人办公地点或采购人在深圳的指定办公场所</w:t>
      </w:r>
    </w:p>
    <w:p>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00FE"/>
      </w:r>
      <w:r>
        <w:rPr>
          <w:rFonts w:hint="eastAsia" w:ascii="宋体" w:hAnsi="宋体" w:eastAsia="宋体" w:cs="宋体"/>
          <w:kern w:val="2"/>
          <w:sz w:val="21"/>
          <w:szCs w:val="21"/>
          <w:lang w:eastAsia="zh-CN"/>
        </w:rPr>
        <w:t>否</w:t>
      </w:r>
    </w:p>
    <w:p>
      <w:pPr>
        <w:widowControl w:val="0"/>
        <w:autoSpaceDE w:val="0"/>
        <w:autoSpaceDN w:val="0"/>
        <w:adjustRightInd w:val="0"/>
        <w:spacing w:line="400" w:lineRule="exact"/>
        <w:ind w:firstLine="440" w:firstLineChars="200"/>
        <w:jc w:val="both"/>
        <w:rPr>
          <w:rFonts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pPr>
        <w:widowControl w:val="0"/>
        <w:snapToGrid w:val="0"/>
        <w:spacing w:line="400" w:lineRule="exact"/>
        <w:ind w:firstLine="420" w:firstLineChars="200"/>
        <w:jc w:val="both"/>
        <w:rPr>
          <w:rFonts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bCs/>
          <w:kern w:val="2"/>
          <w:sz w:val="21"/>
          <w:szCs w:val="21"/>
          <w:u w:val="single"/>
          <w:lang w:eastAsia="zh-CN"/>
        </w:rPr>
        <w:t>乙方逾期未交</w:t>
      </w:r>
      <w:r>
        <w:rPr>
          <w:rFonts w:hint="eastAsia" w:ascii="宋体" w:hAnsi="宋体" w:eastAsia="宋体" w:cs="宋体"/>
          <w:bCs/>
          <w:kern w:val="2"/>
          <w:sz w:val="21"/>
          <w:szCs w:val="21"/>
          <w:u w:val="single"/>
          <w:lang w:val="en-US" w:eastAsia="zh-CN"/>
        </w:rPr>
        <w:t>付合格</w:t>
      </w:r>
      <w:r>
        <w:rPr>
          <w:rFonts w:hint="eastAsia" w:ascii="宋体" w:hAnsi="宋体" w:eastAsia="宋体" w:cs="宋体"/>
          <w:bCs/>
          <w:kern w:val="2"/>
          <w:sz w:val="21"/>
          <w:szCs w:val="21"/>
          <w:u w:val="single"/>
          <w:lang w:eastAsia="zh-CN"/>
        </w:rPr>
        <w:t>货物的，需偿付不能交货部分货款的10%的违约金。乙方超过交货期限30日仍未交货，甲方有权解除合同，</w:t>
      </w:r>
      <w:r>
        <w:rPr>
          <w:rFonts w:hint="eastAsia" w:ascii="宋体" w:hAnsi="宋体" w:eastAsia="宋体" w:cs="宋体"/>
          <w:bCs/>
          <w:kern w:val="2"/>
          <w:sz w:val="21"/>
          <w:szCs w:val="21"/>
          <w:u w:val="single"/>
          <w:lang w:val="en-US" w:eastAsia="zh-CN"/>
        </w:rPr>
        <w:t>乙方应退还全部已收取的费用。</w:t>
      </w:r>
      <w:r>
        <w:rPr>
          <w:rFonts w:hint="eastAsia" w:ascii="宋体" w:hAnsi="宋体" w:eastAsia="宋体" w:cs="宋体"/>
          <w:kern w:val="2"/>
          <w:sz w:val="21"/>
          <w:szCs w:val="21"/>
          <w:u w:val="single"/>
          <w:lang w:eastAsia="zh-CN"/>
        </w:rPr>
        <w:t xml:space="preserve">                 </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合同验收</w:t>
      </w:r>
    </w:p>
    <w:p>
      <w:pPr>
        <w:widowControl w:val="0"/>
        <w:numPr>
          <w:ilvl w:val="0"/>
          <w:numId w:val="5"/>
        </w:numPr>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pPr>
        <w:widowControl/>
        <w:numPr>
          <w:ilvl w:val="-1"/>
          <w:numId w:val="0"/>
        </w:numPr>
        <w:spacing w:line="440" w:lineRule="exac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验收主体：甲方成立专项验收小组，负责本次验收工作；乙方指派项目负责人配合验收，作为乙方履约及交货联系人。</w:t>
      </w:r>
    </w:p>
    <w:p>
      <w:pPr>
        <w:widowControl w:val="0"/>
        <w:adjustRightInd w:val="0"/>
        <w:snapToGrid w:val="0"/>
        <w:spacing w:line="400" w:lineRule="exact"/>
        <w:jc w:val="both"/>
        <w:rPr>
          <w:rFonts w:hint="default" w:ascii="宋体" w:hAnsi="宋体" w:eastAsia="宋体"/>
          <w:bCs/>
          <w:kern w:val="2"/>
          <w:sz w:val="21"/>
          <w:szCs w:val="21"/>
          <w:lang w:val="en-US" w:eastAsia="zh-CN"/>
        </w:rPr>
      </w:pPr>
      <w:r>
        <w:rPr>
          <w:rFonts w:hint="eastAsia" w:ascii="宋体" w:hAnsi="宋体" w:eastAsia="宋体"/>
          <w:bCs/>
          <w:kern w:val="2"/>
          <w:sz w:val="21"/>
          <w:szCs w:val="21"/>
          <w:lang w:val="en-US" w:eastAsia="zh-CN"/>
        </w:rPr>
        <w:t xml:space="preserve">              </w:t>
      </w:r>
    </w:p>
    <w:p>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否</w:t>
      </w:r>
    </w:p>
    <w:p>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val="en-US" w:eastAsia="zh-CN"/>
        </w:rPr>
        <w:t>无</w:t>
      </w:r>
    </w:p>
    <w:p>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val="en-US" w:eastAsia="zh-CN"/>
        </w:rPr>
        <w:t>乙方完成全部无人机及配套设备交付、安装调试、试运行，并向甲方提交书面验收申请及完整佐证材料后，甲方应在10个工作日内组织验收；逾期未组织验收的，视为验收合格（因乙方产品质量、服务不符合合同约定，导致验收无法正常开展的除外）；乙方需在验收前3个工作日，配合甲方完成验收场地、设备调试等前期准备工作。</w:t>
      </w: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00FE"/>
      </w:r>
      <w:r>
        <w:rPr>
          <w:rFonts w:hint="eastAsia" w:ascii="宋体" w:hAnsi="宋体" w:eastAsia="宋体"/>
          <w:bCs/>
          <w:kern w:val="2"/>
          <w:sz w:val="21"/>
          <w:szCs w:val="21"/>
          <w:lang w:eastAsia="zh-CN"/>
        </w:rPr>
        <w:t xml:space="preserve">一次性验收         </w:t>
      </w:r>
    </w:p>
    <w:p>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0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乙方货物经过双方检验认可后，签署验收报告，产品保修期自验收合格之日起算，由乙方提供产品保修文件。甲方对货物的验收是初步的，验收不视为豁免乙方的质量产品责任，如使用过程中甲方发现乙方货物存在任何质量问题，乙方应在指定期限内响应处理。</w:t>
      </w:r>
    </w:p>
    <w:p>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由甲方按合同和招标、投标文件约定的要求和标准及中华人民共和国现行的验收规范和标准进行交货验收。乙方应按照合同规定提供全部产品及完整的技术资料，其中技术资料包括但不限于货物配置清单、产品说明书、图纸、操作手册、维护手册（含维修密码及接口数据）、质量保证文件、服务指南，货物符合招标文件技术规格书的要求，性能满足要求。货物如需计量检定的应提供相关计量检定部门出具的合法检定报告。且包括但不限于满足以下要求：</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1.设备全新,外观无伤痕变形或明显修饰痕迹。</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3.技术文件资料、备件等已按规定数量移交完毕。</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4.按照招标书要求及投标文件提供的技术要求验收必须合格。</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5.乙方提供的各种文件载明的内容必须真实，其技术数据采购人有权要求乙方无偿提供采购人认可的第三方按照双方同意的试验方法进行检测。检测结果必须证明乙方提供的技术数据是真实的，否则视为不合格。</w:t>
      </w:r>
    </w:p>
    <w:p>
      <w:pPr>
        <w:widowControl w:val="0"/>
        <w:adjustRightInd w:val="0"/>
        <w:snapToGrid w:val="0"/>
        <w:spacing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6.货物具备产品合格证。</w:t>
      </w:r>
    </w:p>
    <w:p>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7.在货物安装调试合格后，所有技术指标达到技术规范书要求，经验收合格后，双方共同签署验收报告。</w:t>
      </w:r>
      <w:r>
        <w:rPr>
          <w:rFonts w:hint="eastAsia" w:ascii="宋体" w:hAnsi="宋体" w:eastAsia="宋体"/>
          <w:bCs/>
          <w:kern w:val="2"/>
          <w:sz w:val="21"/>
          <w:szCs w:val="21"/>
          <w:u w:val="single"/>
          <w:lang w:eastAsia="zh-CN"/>
        </w:rPr>
        <w:t xml:space="preserve">                                         </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00FE"/>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pPr>
        <w:widowControl w:val="0"/>
        <w:adjustRightInd w:val="0"/>
        <w:snapToGrid w:val="0"/>
        <w:spacing w:line="400" w:lineRule="exact"/>
        <w:ind w:firstLine="420" w:firstLineChars="200"/>
        <w:jc w:val="both"/>
        <w:rPr>
          <w:rFonts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w:t>
      </w:r>
      <w:r>
        <w:rPr>
          <w:rFonts w:hint="eastAsia" w:ascii="宋体" w:hAnsi="宋体" w:eastAsia="宋体" w:cs="宋体"/>
          <w:bCs/>
          <w:kern w:val="2"/>
          <w:sz w:val="21"/>
          <w:szCs w:val="21"/>
          <w:u w:val="single"/>
          <w:lang w:val="en-US" w:eastAsia="zh-CN"/>
        </w:rPr>
        <w:t>无</w:t>
      </w:r>
      <w:r>
        <w:rPr>
          <w:rFonts w:hint="eastAsia" w:ascii="宋体" w:hAnsi="宋体" w:eastAsia="宋体" w:cs="宋体"/>
          <w:bCs/>
          <w:kern w:val="2"/>
          <w:sz w:val="21"/>
          <w:szCs w:val="21"/>
          <w:u w:val="single"/>
          <w:lang w:eastAsia="zh-CN"/>
        </w:rPr>
        <w:t xml:space="preserve">          </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（1）政府采购合同协议书及其变更、补充协议</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（2）政府采购合同专用条款</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（3）政府采购合同通用条款</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合同生效</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双方法定代表人/授权代表签字并加公章后</w:t>
      </w:r>
      <w:r>
        <w:rPr>
          <w:rFonts w:hint="eastAsia" w:ascii="宋体" w:hAnsi="宋体" w:eastAsia="宋体"/>
          <w:kern w:val="2"/>
          <w:sz w:val="21"/>
          <w:szCs w:val="21"/>
          <w:lang w:eastAsia="zh-CN"/>
        </w:rPr>
        <w:t>生效。</w:t>
      </w:r>
    </w:p>
    <w:p>
      <w:pPr>
        <w:widowControl w:val="0"/>
        <w:numPr>
          <w:ilvl w:val="0"/>
          <w:numId w:val="3"/>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合同份数</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伍</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叁</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贰</w:t>
      </w:r>
      <w:r>
        <w:rPr>
          <w:rFonts w:hint="eastAsia" w:ascii="宋体" w:hAnsi="宋体" w:eastAsia="宋体"/>
          <w:kern w:val="2"/>
          <w:sz w:val="21"/>
          <w:szCs w:val="21"/>
          <w:lang w:eastAsia="zh-CN"/>
        </w:rPr>
        <w:t>份，均具有同等法律效力。</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pPr>
        <w:widowControl w:val="0"/>
        <w:adjustRightInd w:val="0"/>
        <w:snapToGrid w:val="0"/>
        <w:spacing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pPr>
        <w:widowControl w:val="0"/>
        <w:jc w:val="both"/>
        <w:rPr>
          <w:rFonts w:eastAsia="宋体"/>
          <w:kern w:val="2"/>
          <w:sz w:val="21"/>
          <w:lang w:eastAsia="zh-CN"/>
        </w:rPr>
      </w:pPr>
      <w:r>
        <w:rPr>
          <w:rFonts w:hint="eastAsia" w:eastAsia="宋体"/>
          <w:kern w:val="2"/>
          <w:sz w:val="21"/>
          <w:lang w:eastAsia="zh-CN"/>
        </w:rPr>
        <w:br w:type="page"/>
      </w:r>
    </w:p>
    <w:p>
      <w:pPr>
        <w:widowControl w:val="0"/>
        <w:ind w:firstLine="420" w:firstLineChars="200"/>
        <w:jc w:val="both"/>
        <w:rPr>
          <w:rFonts w:eastAsia="宋体"/>
          <w:kern w:val="2"/>
          <w:sz w:val="21"/>
          <w:szCs w:val="21"/>
          <w:lang w:eastAsia="zh-CN"/>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18"/>
        <w:gridCol w:w="2448"/>
        <w:gridCol w:w="2008"/>
        <w:gridCol w:w="21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pPr>
              <w:keepNext w:val="0"/>
              <w:keepLines w:val="0"/>
              <w:widowControl w:val="0"/>
              <w:suppressLineNumbers w:val="0"/>
              <w:adjustRightInd w:val="0"/>
              <w:snapToGrid w:val="0"/>
              <w:spacing w:before="0" w:beforeAutospacing="0" w:after="0" w:afterAutospacing="0" w:line="300" w:lineRule="exact"/>
              <w:ind w:left="0" w:right="0"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keepNext w:val="0"/>
              <w:keepLines w:val="0"/>
              <w:widowControl w:val="0"/>
              <w:suppressLineNumbers w:val="0"/>
              <w:adjustRightInd w:val="0"/>
              <w:snapToGrid w:val="0"/>
              <w:spacing w:before="120" w:beforeLines="50" w:beforeAutospacing="0" w:after="0" w:afterAutospacing="0" w:line="360" w:lineRule="auto"/>
              <w:ind w:left="0" w:right="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22" w:name="_Toc27624"/>
      <w:r>
        <w:rPr>
          <w:rFonts w:hint="eastAsia" w:ascii="黑体" w:hAnsi="黑体" w:eastAsia="黑体"/>
          <w:kern w:val="2"/>
          <w:sz w:val="28"/>
          <w:szCs w:val="28"/>
          <w:lang w:eastAsia="zh-CN"/>
        </w:rPr>
        <w:t>第二节 政府采购合同通用条款</w:t>
      </w:r>
      <w:bookmarkEnd w:id="22"/>
    </w:p>
    <w:p>
      <w:pPr>
        <w:widowControl w:val="0"/>
        <w:tabs>
          <w:tab w:val="left" w:pos="8820"/>
          <w:tab w:val="left" w:pos="9345"/>
          <w:tab w:val="left" w:pos="9765"/>
        </w:tabs>
        <w:adjustRightInd w:val="0"/>
        <w:snapToGrid w:val="0"/>
        <w:spacing w:line="400" w:lineRule="exact"/>
        <w:jc w:val="left"/>
        <w:rPr>
          <w:rFonts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（1）采购人（以下称甲方）是指使用财政性资金，通过政府采购方式向供应商购买货物及其相关服务的国家机关、事业单位、团体组织。</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（2）供应商（以下称乙方）是指参加政府采购活动并且中标（成交），向采购人提供合同约定的货物及其相关服务的法人、非法人组织或者自然人。</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pPr>
        <w:widowControl w:val="0"/>
        <w:adjustRightInd w:val="0"/>
        <w:snapToGrid w:val="0"/>
        <w:spacing w:line="400" w:lineRule="exact"/>
        <w:ind w:firstLine="420" w:firstLineChars="200"/>
        <w:jc w:val="left"/>
        <w:rPr>
          <w:rFonts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pPr>
        <w:widowControl w:val="0"/>
        <w:adjustRightInd w:val="0"/>
        <w:snapToGrid w:val="0"/>
        <w:spacing w:line="400" w:lineRule="exact"/>
        <w:ind w:firstLine="420" w:firstLineChars="200"/>
        <w:jc w:val="left"/>
        <w:rPr>
          <w:rFonts w:ascii="宋体" w:hAnsi="宋体" w:eastAsia="宋体"/>
          <w:color w:val="000000"/>
          <w:kern w:val="2"/>
          <w:sz w:val="21"/>
          <w:szCs w:val="21"/>
          <w:highlight w:val="yellow"/>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“联合体”系指由两个以上的自然人、法人或者非法人组织组成，以一个供应商的身份共同参加政府采购的主体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val="0"/>
          <w:bCs w:val="0"/>
          <w:color w:val="000000"/>
          <w:kern w:val="2"/>
          <w:sz w:val="21"/>
          <w:szCs w:val="21"/>
          <w:lang w:eastAsia="zh-CN"/>
        </w:rPr>
        <w:t>政府采购合同专用条款</w:t>
      </w:r>
      <w:r>
        <w:rPr>
          <w:rFonts w:hint="eastAsia" w:ascii="宋体" w:hAnsi="宋体" w:eastAsia="宋体"/>
          <w:color w:val="000000"/>
          <w:kern w:val="2"/>
          <w:sz w:val="21"/>
          <w:szCs w:val="21"/>
          <w:lang w:eastAsia="zh-CN"/>
        </w:rPr>
        <w:t>】。</w:t>
      </w:r>
    </w:p>
    <w:p>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val="0"/>
          <w:bCs w:val="0"/>
          <w:color w:val="000000"/>
          <w:kern w:val="2"/>
          <w:sz w:val="21"/>
          <w:szCs w:val="21"/>
          <w:lang w:eastAsia="zh-CN"/>
        </w:rPr>
        <w:t>政府采购合同专用条款</w:t>
      </w:r>
      <w:r>
        <w:rPr>
          <w:rFonts w:hint="eastAsia" w:ascii="宋体" w:hAnsi="宋体" w:eastAsia="宋体"/>
          <w:color w:val="000000"/>
          <w:kern w:val="2"/>
          <w:sz w:val="21"/>
          <w:szCs w:val="21"/>
          <w:lang w:eastAsia="zh-CN"/>
        </w:rPr>
        <w:t>】。</w:t>
      </w:r>
    </w:p>
    <w:p>
      <w:pPr>
        <w:widowControl w:val="0"/>
        <w:numPr>
          <w:ilvl w:val="0"/>
          <w:numId w:val="6"/>
        </w:numPr>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color w:val="000000"/>
          <w:kern w:val="2"/>
          <w:lang w:eastAsia="zh-CN"/>
        </w:rPr>
        <w:t>合同标的及金额</w:t>
      </w:r>
    </w:p>
    <w:p>
      <w:pPr>
        <w:widowControl w:val="0"/>
        <w:autoSpaceDE w:val="0"/>
        <w:autoSpaceDN w:val="0"/>
        <w:adjustRightInd w:val="0"/>
        <w:snapToGrid w:val="0"/>
        <w:spacing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pPr>
        <w:widowControl w:val="0"/>
        <w:adjustRightInd w:val="0"/>
        <w:snapToGrid w:val="0"/>
        <w:spacing w:line="400" w:lineRule="exact"/>
        <w:jc w:val="left"/>
        <w:rPr>
          <w:rFonts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Times New Roman"/>
          <w:color w:val="000000"/>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Times New Roman"/>
          <w:b w:val="0"/>
          <w:bCs w:val="0"/>
          <w:color w:val="000000"/>
          <w:kern w:val="2"/>
          <w:sz w:val="21"/>
          <w:szCs w:val="21"/>
          <w:lang w:eastAsia="zh-CN"/>
        </w:rPr>
        <w:t>【政府采购合同专用条款】</w:t>
      </w:r>
      <w:r>
        <w:rPr>
          <w:rFonts w:hint="eastAsia" w:ascii="宋体" w:hAnsi="宋体" w:eastAsia="宋体" w:cs="Times New Roman"/>
          <w:color w:val="000000"/>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Times New Roman"/>
          <w:b w:val="0"/>
          <w:bCs w:val="0"/>
          <w:color w:val="000000"/>
          <w:kern w:val="2"/>
          <w:sz w:val="21"/>
          <w:szCs w:val="21"/>
          <w:lang w:eastAsia="zh-CN"/>
        </w:rPr>
        <w:t>【政府采购合同专用条款】</w:t>
      </w:r>
      <w:r>
        <w:rPr>
          <w:rFonts w:hint="eastAsia" w:ascii="宋体" w:hAnsi="宋体" w:eastAsia="宋体"/>
          <w:color w:val="000000"/>
          <w:kern w:val="2"/>
          <w:sz w:val="21"/>
          <w:szCs w:val="21"/>
          <w:lang w:eastAsia="zh-CN"/>
        </w:rPr>
        <w:t>约定应由甲方承担的其他义务和责任。</w:t>
      </w:r>
    </w:p>
    <w:p>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pPr>
        <w:widowControl w:val="0"/>
        <w:spacing w:line="400" w:lineRule="exact"/>
        <w:ind w:firstLine="369" w:firstLineChars="176"/>
        <w:jc w:val="both"/>
        <w:rPr>
          <w:rFonts w:hint="eastAsia" w:ascii="宋体" w:hAnsi="宋体" w:eastAsia="宋体" w:cs="宋体"/>
          <w:color w:val="auto"/>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w:t>
      </w:r>
      <w:r>
        <w:rPr>
          <w:rFonts w:hint="eastAsia" w:ascii="宋体" w:hAnsi="宋体" w:eastAsia="宋体" w:cs="宋体"/>
          <w:color w:val="auto"/>
          <w:kern w:val="2"/>
          <w:sz w:val="21"/>
          <w:szCs w:val="21"/>
          <w:lang w:eastAsia="zh-CN"/>
        </w:rPr>
        <w:t>约定向甲方收取合同价款。</w:t>
      </w:r>
    </w:p>
    <w:p>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s="宋体"/>
          <w:color w:val="auto"/>
          <w:kern w:val="2"/>
          <w:sz w:val="21"/>
          <w:szCs w:val="21"/>
          <w:lang w:eastAsia="zh-CN"/>
        </w:rPr>
        <w:t>5.4国家法律法规规定及</w:t>
      </w:r>
      <w:r>
        <w:rPr>
          <w:rFonts w:hint="eastAsia" w:ascii="宋体" w:hAnsi="宋体" w:eastAsia="宋体" w:cs="宋体"/>
          <w:b w:val="0"/>
          <w:bCs w:val="0"/>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auto"/>
          <w:kern w:val="2"/>
          <w:sz w:val="21"/>
          <w:szCs w:val="21"/>
          <w:lang w:eastAsia="zh-CN"/>
        </w:rPr>
        <w:t>由</w:t>
      </w:r>
      <w:r>
        <w:rPr>
          <w:rFonts w:hint="eastAsia" w:ascii="宋体" w:hAnsi="宋体" w:eastAsia="宋体" w:cs="宋体"/>
          <w:color w:val="000000"/>
          <w:kern w:val="2"/>
          <w:sz w:val="21"/>
          <w:szCs w:val="21"/>
          <w:lang w:eastAsia="zh-CN"/>
        </w:rPr>
        <w:t>乙方承担的其他义务和责任。</w:t>
      </w:r>
    </w:p>
    <w:p>
      <w:pPr>
        <w:widowControl w:val="0"/>
        <w:numPr>
          <w:ilvl w:val="0"/>
          <w:numId w:val="7"/>
        </w:numPr>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合同履行</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Times New Roman"/>
          <w:b w:val="0"/>
          <w:bCs w:val="0"/>
          <w:color w:val="000000"/>
          <w:kern w:val="2"/>
          <w:sz w:val="21"/>
          <w:szCs w:val="21"/>
          <w:lang w:eastAsia="zh-CN"/>
        </w:rPr>
        <w:t>【政府采购合同专用条款】</w:t>
      </w:r>
      <w:r>
        <w:rPr>
          <w:rFonts w:hint="eastAsia" w:ascii="宋体" w:hAnsi="宋体" w:eastAsia="宋体"/>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val="0"/>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val="0"/>
          <w:color w:val="000000"/>
          <w:kern w:val="2"/>
          <w:sz w:val="21"/>
          <w:szCs w:val="21"/>
          <w:lang w:eastAsia="zh-CN"/>
        </w:rPr>
        <w:t>【政府采购合同专用条款】</w:t>
      </w:r>
      <w:r>
        <w:rPr>
          <w:rFonts w:hint="eastAsia" w:ascii="宋体" w:hAnsi="宋体" w:eastAsia="宋体"/>
          <w:bCs w:val="0"/>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val="0"/>
          <w:color w:val="000000"/>
          <w:kern w:val="2"/>
          <w:sz w:val="21"/>
          <w:szCs w:val="21"/>
          <w:lang w:eastAsia="zh-CN"/>
        </w:rPr>
        <w:t>【政府采购合同专用条款】</w:t>
      </w:r>
      <w:r>
        <w:rPr>
          <w:rFonts w:hint="eastAsia" w:ascii="宋体" w:hAnsi="宋体" w:eastAsia="宋体"/>
          <w:bCs w:val="0"/>
          <w:color w:val="000000"/>
          <w:kern w:val="2"/>
          <w:sz w:val="21"/>
          <w:szCs w:val="21"/>
          <w:lang w:eastAsia="zh-CN"/>
        </w:rPr>
        <w:t>约定的</w:t>
      </w:r>
      <w:r>
        <w:rPr>
          <w:rFonts w:hint="eastAsia" w:ascii="宋体" w:hAnsi="宋体" w:eastAsia="宋体"/>
          <w:color w:val="000000"/>
          <w:kern w:val="2"/>
          <w:sz w:val="21"/>
          <w:szCs w:val="21"/>
          <w:lang w:eastAsia="zh-CN"/>
        </w:rPr>
        <w:t>指定现场。</w:t>
      </w:r>
    </w:p>
    <w:p>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val="0"/>
          <w:color w:val="000000"/>
          <w:kern w:val="2"/>
          <w:sz w:val="21"/>
          <w:szCs w:val="21"/>
          <w:lang w:eastAsia="zh-CN"/>
        </w:rPr>
        <w:t>【政府采购合同专用条款】</w:t>
      </w:r>
      <w:r>
        <w:rPr>
          <w:rFonts w:hint="eastAsia" w:ascii="宋体" w:hAnsi="宋体" w:eastAsia="宋体"/>
          <w:bCs w:val="0"/>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val="0"/>
          <w:color w:val="000000"/>
          <w:kern w:val="2"/>
          <w:sz w:val="21"/>
          <w:szCs w:val="21"/>
          <w:lang w:eastAsia="zh-CN"/>
        </w:rPr>
        <w:t>【政府采购合同专用条款】</w:t>
      </w:r>
      <w:r>
        <w:rPr>
          <w:rFonts w:hint="eastAsia" w:ascii="宋体" w:hAnsi="宋体" w:eastAsia="宋体"/>
          <w:bCs w:val="0"/>
          <w:color w:val="000000"/>
          <w:kern w:val="2"/>
          <w:sz w:val="21"/>
          <w:szCs w:val="21"/>
          <w:lang w:eastAsia="zh-CN"/>
        </w:rPr>
        <w:t>规定执行</w:t>
      </w:r>
      <w:r>
        <w:rPr>
          <w:rFonts w:hint="eastAsia" w:ascii="宋体" w:hAnsi="宋体" w:eastAsia="宋体"/>
          <w:color w:val="000000"/>
          <w:kern w:val="2"/>
          <w:sz w:val="21"/>
          <w:szCs w:val="21"/>
          <w:lang w:eastAsia="zh-CN"/>
        </w:rPr>
        <w:t>。</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line="400" w:lineRule="exact"/>
        <w:jc w:val="left"/>
        <w:rPr>
          <w:rFonts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pPr>
        <w:widowControl w:val="0"/>
        <w:adjustRightInd w:val="0"/>
        <w:snapToGrid w:val="0"/>
        <w:spacing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8.2 保证</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Times New Roman"/>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val="0"/>
          <w:kern w:val="2"/>
          <w:sz w:val="21"/>
          <w:szCs w:val="21"/>
          <w:lang w:eastAsia="zh-CN"/>
        </w:rPr>
        <w:t>【政府采购合同专用条款】</w:t>
      </w:r>
      <w:r>
        <w:rPr>
          <w:rFonts w:hint="eastAsia" w:ascii="宋体" w:hAnsi="宋体" w:eastAsia="宋体"/>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val="0"/>
          <w:kern w:val="2"/>
          <w:sz w:val="21"/>
          <w:szCs w:val="21"/>
          <w:lang w:eastAsia="zh-CN"/>
        </w:rPr>
        <w:t>【政府采购合同专用条款】</w:t>
      </w:r>
      <w:r>
        <w:rPr>
          <w:rFonts w:hint="eastAsia" w:ascii="宋体" w:hAnsi="宋体" w:eastAsia="宋体"/>
          <w:kern w:val="2"/>
          <w:sz w:val="21"/>
          <w:szCs w:val="21"/>
          <w:lang w:eastAsia="zh-CN"/>
        </w:rPr>
        <w:t>规定的响应时间内以合理的速度免费维修或更换有缺陷的货物或部件。</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pPr>
        <w:widowControl w:val="0"/>
        <w:adjustRightInd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line="400" w:lineRule="exact"/>
        <w:jc w:val="left"/>
        <w:rPr>
          <w:rFonts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23"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23"/>
      <w:r>
        <w:rPr>
          <w:rFonts w:hint="eastAsia" w:ascii="宋体" w:hAnsi="宋体" w:eastAsia="宋体"/>
          <w:kern w:val="2"/>
          <w:sz w:val="21"/>
          <w:szCs w:val="21"/>
          <w:lang w:eastAsia="zh-CN"/>
        </w:rPr>
        <w:t>。</w:t>
      </w:r>
    </w:p>
    <w:p>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11. 保密义务</w:t>
      </w:r>
    </w:p>
    <w:p>
      <w:pPr>
        <w:widowControl w:val="0"/>
        <w:autoSpaceDE w:val="0"/>
        <w:autoSpaceDN w:val="0"/>
        <w:adjustRightInd w:val="0"/>
        <w:snapToGrid w:val="0"/>
        <w:spacing w:line="400" w:lineRule="exact"/>
        <w:ind w:firstLine="420" w:firstLineChars="200"/>
        <w:jc w:val="left"/>
        <w:rPr>
          <w:rFonts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val="0"/>
          <w:bCs w:val="0"/>
          <w:kern w:val="2"/>
          <w:sz w:val="21"/>
          <w:szCs w:val="15"/>
          <w:lang w:eastAsia="zh-CN"/>
        </w:rPr>
        <w:t>【政府采购合同专用条款】</w:t>
      </w:r>
      <w:r>
        <w:rPr>
          <w:rFonts w:hint="eastAsia" w:ascii="宋体" w:hAnsi="宋体" w:eastAsia="宋体" w:cs="宋体"/>
          <w:kern w:val="2"/>
          <w:sz w:val="21"/>
          <w:szCs w:val="15"/>
          <w:lang w:eastAsia="zh-CN"/>
        </w:rPr>
        <w:t>中约定。</w:t>
      </w:r>
    </w:p>
    <w:p>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12. 合同价款支付</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pPr>
        <w:widowControl w:val="0"/>
        <w:adjustRightInd w:val="0"/>
        <w:snapToGrid w:val="0"/>
        <w:spacing w:line="400" w:lineRule="exact"/>
        <w:ind w:firstLine="420" w:firstLineChars="200"/>
        <w:jc w:val="left"/>
        <w:rPr>
          <w:rFonts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val="0"/>
          <w:bCs w:val="0"/>
          <w:kern w:val="2"/>
          <w:sz w:val="21"/>
          <w:szCs w:val="21"/>
          <w:lang w:eastAsia="zh-CN"/>
        </w:rPr>
        <w:t>政府采购合同专用条款</w:t>
      </w:r>
      <w:r>
        <w:rPr>
          <w:rFonts w:hint="eastAsia" w:ascii="宋体" w:hAnsi="宋体" w:eastAsia="宋体"/>
          <w:kern w:val="2"/>
          <w:sz w:val="21"/>
          <w:szCs w:val="21"/>
          <w:lang w:eastAsia="zh-CN"/>
        </w:rPr>
        <w:t>】中约定。</w:t>
      </w:r>
    </w:p>
    <w:p>
      <w:pPr>
        <w:widowControl w:val="0"/>
        <w:spacing w:line="400" w:lineRule="exact"/>
        <w:ind w:firstLine="420"/>
        <w:jc w:val="both"/>
        <w:rPr>
          <w:rFonts w:hint="eastAsia" w:ascii="宋体" w:hAnsi="宋体" w:eastAsia="宋体"/>
          <w:b w:val="0"/>
          <w:bCs w:val="0"/>
          <w:kern w:val="2"/>
          <w:sz w:val="21"/>
          <w:szCs w:val="21"/>
          <w:lang w:eastAsia="zh-CN"/>
        </w:rPr>
      </w:pPr>
      <w:r>
        <w:rPr>
          <w:rFonts w:hint="eastAsia" w:ascii="宋体" w:hAnsi="宋体" w:eastAsia="宋体"/>
          <w:b/>
          <w:bCs/>
          <w:kern w:val="2"/>
          <w:lang w:eastAsia="zh-CN"/>
        </w:rPr>
        <w:t>13. 履约保证金</w:t>
      </w:r>
    </w:p>
    <w:p>
      <w:pPr>
        <w:widowControl w:val="0"/>
        <w:adjustRightInd/>
        <w:snapToGrid/>
        <w:spacing w:line="400" w:lineRule="exact"/>
        <w:ind w:firstLine="42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Times New Roman"/>
          <w:kern w:val="2"/>
          <w:sz w:val="21"/>
          <w:szCs w:val="21"/>
          <w:lang w:eastAsia="zh-CN"/>
        </w:rPr>
        <w:t>乙方应当以支票、汇票、本票或者金融机构、担保机构出具的保函等非现金形式提交。</w:t>
      </w:r>
    </w:p>
    <w:p>
      <w:pPr>
        <w:widowControl w:val="0"/>
        <w:adjustRightInd/>
        <w:snapToGrid/>
        <w:spacing w:line="400" w:lineRule="exact"/>
        <w:ind w:firstLine="42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Times New Roman"/>
          <w:b w:val="0"/>
          <w:bCs w:val="0"/>
          <w:kern w:val="2"/>
          <w:sz w:val="21"/>
          <w:szCs w:val="21"/>
          <w:lang w:eastAsia="zh-CN"/>
        </w:rPr>
        <w:t>【政府采购合同专用条款】</w:t>
      </w:r>
      <w:r>
        <w:rPr>
          <w:rFonts w:hint="eastAsia" w:ascii="宋体" w:hAnsi="宋体" w:eastAsia="宋体" w:cs="Times New Roman"/>
          <w:kern w:val="2"/>
          <w:sz w:val="21"/>
          <w:szCs w:val="21"/>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val="0"/>
          <w:kern w:val="2"/>
          <w:sz w:val="21"/>
          <w:szCs w:val="21"/>
          <w:lang w:eastAsia="zh-CN"/>
        </w:rPr>
        <w:t>【政府采购合同专用条款】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val="0"/>
          <w:kern w:val="2"/>
          <w:sz w:val="21"/>
          <w:szCs w:val="21"/>
          <w:lang w:eastAsia="zh-CN"/>
        </w:rPr>
        <w:t>【政府采购合同专用条款】</w:t>
      </w:r>
      <w:r>
        <w:rPr>
          <w:rFonts w:hint="eastAsia" w:ascii="宋体" w:hAnsi="宋体" w:eastAsia="宋体"/>
          <w:kern w:val="2"/>
          <w:sz w:val="21"/>
          <w:szCs w:val="21"/>
          <w:lang w:eastAsia="zh-CN"/>
        </w:rPr>
        <w:t>规定支付。</w:t>
      </w:r>
    </w:p>
    <w:p>
      <w:pPr>
        <w:widowControl w:val="0"/>
        <w:autoSpaceDE w:val="0"/>
        <w:autoSpaceDN w:val="0"/>
        <w:adjustRightInd w:val="0"/>
        <w:snapToGrid/>
        <w:spacing w:line="400" w:lineRule="exact"/>
        <w:ind w:firstLine="422" w:firstLineChars="200"/>
        <w:jc w:val="both"/>
        <w:rPr>
          <w:rFonts w:hint="eastAsia" w:ascii="宋体" w:hAnsi="宋体" w:eastAsia="宋体" w:cs="宋体"/>
          <w:b w:val="0"/>
          <w:kern w:val="2"/>
          <w:sz w:val="21"/>
          <w:szCs w:val="21"/>
          <w:lang w:eastAsia="zh-CN"/>
        </w:rPr>
      </w:pPr>
      <w:r>
        <w:rPr>
          <w:rFonts w:hint="eastAsia" w:ascii="宋体" w:hAnsi="宋体" w:eastAsia="宋体"/>
          <w:b/>
          <w:bCs/>
          <w:kern w:val="2"/>
          <w:lang w:eastAsia="zh-CN"/>
        </w:rPr>
        <w:t xml:space="preserve">14. </w:t>
      </w:r>
      <w:r>
        <w:rPr>
          <w:rFonts w:hint="eastAsia" w:eastAsia="宋体"/>
          <w:b/>
          <w:kern w:val="2"/>
          <w:lang w:eastAsia="zh-CN"/>
        </w:rPr>
        <w:t>售</w:t>
      </w:r>
      <w:r>
        <w:rPr>
          <w:rFonts w:hint="eastAsia" w:ascii="宋体" w:hAnsi="宋体" w:eastAsia="宋体"/>
          <w:b/>
          <w:bCs/>
          <w:kern w:val="2"/>
          <w:lang w:eastAsia="zh-CN"/>
        </w:rPr>
        <w:t>后服务</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14.1 除项目不涉及或采购活动中明确约定无须承担外，乙方还应提供下列服务：</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（1）货物的现场移动、安装、调试、启动监督及技术支持；</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（2）提供货物组装和维修所需的专用工具和辅助材料；</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（3）在</w:t>
      </w:r>
      <w:r>
        <w:rPr>
          <w:rFonts w:hint="eastAsia" w:ascii="宋体" w:hAnsi="宋体" w:eastAsia="宋体" w:cs="宋体"/>
          <w:b w:val="0"/>
          <w:bCs w:val="0"/>
          <w:kern w:val="2"/>
          <w:sz w:val="21"/>
          <w:szCs w:val="21"/>
          <w:lang w:eastAsia="zh-CN"/>
        </w:rPr>
        <w:t>【政府采购合同专用条款】</w:t>
      </w:r>
      <w:r>
        <w:rPr>
          <w:rFonts w:hint="eastAsia" w:ascii="宋体" w:hAnsi="宋体" w:eastAsia="宋体" w:cs="宋体"/>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（4）在制造商所在地或指定现场就货物的安装、启动、运营、维护、废弃处置等对甲方操作人员进行培训；</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val="0"/>
          <w:bCs w:val="0"/>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r>
        <w:rPr>
          <w:rFonts w:hint="eastAsia" w:ascii="宋体" w:hAnsi="宋体" w:eastAsia="宋体" w:cs="宋体"/>
          <w:b w:val="0"/>
          <w:kern w:val="2"/>
          <w:sz w:val="21"/>
          <w:szCs w:val="21"/>
          <w:lang w:eastAsia="zh-CN"/>
        </w:rPr>
        <w:t>【政府采购合同专用条款】</w:t>
      </w:r>
      <w:r>
        <w:rPr>
          <w:rFonts w:hint="eastAsia" w:ascii="宋体" w:hAnsi="宋体" w:eastAsia="宋体" w:cs="宋体"/>
          <w:kern w:val="2"/>
          <w:sz w:val="21"/>
          <w:szCs w:val="21"/>
          <w:lang w:eastAsia="zh-CN"/>
        </w:rPr>
        <w:t>规定由乙方提供的其他服务。</w:t>
      </w:r>
    </w:p>
    <w:p>
      <w:pPr>
        <w:widowControl w:val="0"/>
        <w:autoSpaceDE w:val="0"/>
        <w:autoSpaceDN w:val="0"/>
        <w:adjustRightInd w:val="0"/>
        <w:snapToGrid/>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14.2 乙方提供的售后服务的费用已包含在合同价款中，甲方</w:t>
      </w:r>
      <w:r>
        <w:rPr>
          <w:rFonts w:hint="eastAsia" w:ascii="宋体" w:hAnsi="宋体" w:eastAsia="宋体"/>
          <w:kern w:val="2"/>
          <w:sz w:val="21"/>
          <w:szCs w:val="21"/>
          <w:lang w:eastAsia="zh-CN"/>
        </w:rPr>
        <w:t>不再另行支付。</w:t>
      </w:r>
    </w:p>
    <w:p>
      <w:pPr>
        <w:widowControl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15. 违约责任</w:t>
      </w:r>
    </w:p>
    <w:p>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val="0"/>
          <w:kern w:val="2"/>
          <w:sz w:val="21"/>
          <w:szCs w:val="21"/>
          <w:lang w:eastAsia="zh-CN"/>
        </w:rPr>
        <w:t>【政府采购合同专用条款】</w:t>
      </w:r>
      <w:r>
        <w:rPr>
          <w:rFonts w:hint="eastAsia" w:ascii="宋体" w:hAnsi="宋体" w:eastAsia="宋体"/>
          <w:bCs w:val="0"/>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pPr>
        <w:widowControl w:val="0"/>
        <w:autoSpaceDE w:val="0"/>
        <w:autoSpaceDN w:val="0"/>
        <w:adjustRightInd w:val="0"/>
        <w:snapToGrid w:val="0"/>
        <w:spacing w:line="400" w:lineRule="exact"/>
        <w:ind w:firstLine="420" w:firstLineChars="200"/>
        <w:jc w:val="left"/>
        <w:rPr>
          <w:rFonts w:hint="eastAsia" w:ascii="宋体" w:hAnsi="宋体" w:eastAsia="宋体"/>
          <w:bCs w:val="0"/>
          <w:kern w:val="2"/>
          <w:sz w:val="21"/>
          <w:szCs w:val="21"/>
          <w:lang w:eastAsia="zh-CN"/>
        </w:rPr>
      </w:pPr>
      <w:r>
        <w:rPr>
          <w:rFonts w:hint="eastAsia" w:ascii="宋体" w:hAnsi="宋体" w:eastAsia="宋体"/>
          <w:bCs w:val="0"/>
          <w:kern w:val="2"/>
          <w:sz w:val="21"/>
          <w:szCs w:val="21"/>
          <w:lang w:eastAsia="zh-CN"/>
        </w:rPr>
        <w:t>15.2 迟延交货的违约责任</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val="0"/>
          <w:kern w:val="2"/>
          <w:sz w:val="21"/>
          <w:szCs w:val="21"/>
          <w:lang w:eastAsia="zh-CN"/>
        </w:rPr>
        <w:t>【政府采购合同专用条款】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val="0"/>
          <w:bCs w:val="0"/>
          <w:kern w:val="2"/>
          <w:sz w:val="21"/>
          <w:szCs w:val="21"/>
          <w:lang w:eastAsia="zh-CN"/>
        </w:rPr>
        <w:t>【政府采购合同专用条款】</w:t>
      </w:r>
      <w:r>
        <w:rPr>
          <w:rFonts w:hint="eastAsia" w:ascii="宋体" w:hAnsi="宋体" w:eastAsia="宋体"/>
          <w:kern w:val="2"/>
          <w:sz w:val="21"/>
          <w:szCs w:val="21"/>
          <w:lang w:eastAsia="zh-CN"/>
        </w:rPr>
        <w:t>规定的逾期付款利息。</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bCs w:val="0"/>
          <w:kern w:val="2"/>
          <w:sz w:val="21"/>
          <w:szCs w:val="21"/>
          <w:lang w:eastAsia="zh-CN"/>
        </w:rPr>
        <w:t>15.4其他违约责任根据项目实际需要按</w:t>
      </w:r>
      <w:r>
        <w:rPr>
          <w:rFonts w:hint="eastAsia" w:ascii="宋体" w:hAnsi="宋体" w:eastAsia="宋体"/>
          <w:b w:val="0"/>
          <w:bCs w:val="0"/>
          <w:kern w:val="2"/>
          <w:sz w:val="21"/>
          <w:szCs w:val="21"/>
          <w:lang w:eastAsia="zh-CN"/>
        </w:rPr>
        <w:t>【政府采购合同专用条款】</w:t>
      </w:r>
      <w:r>
        <w:rPr>
          <w:rFonts w:hint="eastAsia" w:ascii="宋体" w:hAnsi="宋体" w:eastAsia="宋体"/>
          <w:kern w:val="2"/>
          <w:sz w:val="21"/>
          <w:szCs w:val="21"/>
          <w:lang w:eastAsia="zh-CN"/>
        </w:rPr>
        <w:t>规定执行。</w:t>
      </w:r>
    </w:p>
    <w:p>
      <w:pPr>
        <w:widowControl w:val="0"/>
        <w:numPr>
          <w:ilvl w:val="0"/>
          <w:numId w:val="8"/>
        </w:numPr>
        <w:autoSpaceDE w:val="0"/>
        <w:autoSpaceDN w:val="0"/>
        <w:adjustRightInd w:val="0"/>
        <w:snapToGrid w:val="0"/>
        <w:spacing w:line="400" w:lineRule="exact"/>
        <w:jc w:val="left"/>
        <w:rPr>
          <w:rFonts w:ascii="宋体" w:hAnsi="宋体" w:eastAsia="宋体"/>
          <w:b/>
          <w:kern w:val="2"/>
          <w:lang w:eastAsia="zh-CN"/>
        </w:rPr>
      </w:pPr>
      <w:r>
        <w:rPr>
          <w:rFonts w:hint="eastAsia" w:ascii="宋体" w:hAnsi="宋体" w:eastAsia="宋体"/>
          <w:b/>
          <w:kern w:val="2"/>
          <w:lang w:eastAsia="zh-CN"/>
        </w:rPr>
        <w:t>合同变更、中止与终止</w:t>
      </w:r>
    </w:p>
    <w:p>
      <w:pPr>
        <w:widowControl w:val="0"/>
        <w:adjustRightInd w:val="0"/>
        <w:snapToGrid w:val="0"/>
        <w:spacing w:line="400" w:lineRule="exact"/>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政府采购合同履行中，在不改变合同其他条款的前提下，甲方可以在合同价款10%的范围内追加与合同标的相同的货物，并就此与乙方协商一致后签订补充协议。</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16.2合同的中止</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16.3合同的终止</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pPr>
        <w:widowControl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pPr>
        <w:widowControl w:val="0"/>
        <w:autoSpaceDE w:val="0"/>
        <w:autoSpaceDN w:val="0"/>
        <w:adjustRightInd w:val="0"/>
        <w:spacing w:line="400" w:lineRule="exact"/>
        <w:ind w:firstLine="440" w:firstLineChars="200"/>
        <w:jc w:val="both"/>
        <w:rPr>
          <w:rFonts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17. 合同分包</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17.2 乙方执行政府采购政策向中小企业依法分包的，乙方应当按采购文件和投标（响应）文件签订分包意向协议，分包意向协议属于本合同组成部分。</w:t>
      </w:r>
    </w:p>
    <w:p>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18. 不可抗力</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19. 解决争议的方法</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val="0"/>
          <w:bCs w:val="0"/>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val="0"/>
          <w:bCs w:val="0"/>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line="400" w:lineRule="exact"/>
        <w:jc w:val="left"/>
        <w:rPr>
          <w:rFonts w:ascii="宋体" w:hAnsi="宋体" w:eastAsia="宋体"/>
          <w:kern w:val="2"/>
          <w:lang w:eastAsia="zh-CN"/>
        </w:rPr>
      </w:pPr>
      <w:r>
        <w:rPr>
          <w:rFonts w:hint="eastAsia" w:ascii="宋体" w:hAnsi="宋体" w:eastAsia="宋体"/>
          <w:b/>
          <w:kern w:val="2"/>
          <w:lang w:eastAsia="zh-CN"/>
        </w:rPr>
        <w:t>20. 政府采购政策</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本合同应当按照规定执行政府采购政策。</w:t>
      </w:r>
    </w:p>
    <w:p>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本合同依法执行政府采购政策的方式和内容，属于合同履约验收的范围。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未按规定要求执行政府采购政策造成损失的</w:t>
      </w:r>
      <w:r>
        <w:rPr>
          <w:rFonts w:hint="eastAsia" w:ascii="宋体" w:hAnsi="宋体" w:eastAsia="宋体"/>
          <w:kern w:val="2"/>
          <w:sz w:val="21"/>
          <w:szCs w:val="21"/>
          <w:lang w:eastAsia="zh-CN"/>
        </w:rPr>
        <w:t>，有过错的一方应当承担赔偿责任，双方都有过错的，各自承担相应的责任。</w:t>
      </w:r>
    </w:p>
    <w:p>
      <w:pPr>
        <w:widowControl w:val="0"/>
        <w:spacing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line="400" w:lineRule="exact"/>
        <w:jc w:val="left"/>
        <w:rPr>
          <w:rFonts w:ascii="宋体" w:hAnsi="宋体" w:eastAsia="宋体"/>
          <w:b/>
          <w:kern w:val="2"/>
          <w:lang w:eastAsia="zh-CN"/>
        </w:rPr>
      </w:pPr>
      <w:r>
        <w:rPr>
          <w:rFonts w:hint="eastAsia" w:ascii="宋体" w:hAnsi="宋体" w:eastAsia="宋体"/>
          <w:b/>
          <w:kern w:val="2"/>
          <w:lang w:eastAsia="zh-CN"/>
        </w:rPr>
        <w:t>21. 法律适用</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line="400" w:lineRule="exact"/>
        <w:ind w:left="0" w:firstLine="0"/>
        <w:jc w:val="left"/>
        <w:rPr>
          <w:rFonts w:ascii="宋体" w:hAnsi="宋体" w:eastAsia="宋体"/>
          <w:b/>
          <w:kern w:val="2"/>
          <w:lang w:eastAsia="zh-CN"/>
        </w:rPr>
      </w:pPr>
      <w:r>
        <w:rPr>
          <w:rFonts w:hint="eastAsia" w:ascii="宋体" w:hAnsi="宋体" w:eastAsia="宋体"/>
          <w:b/>
          <w:kern w:val="2"/>
          <w:lang w:eastAsia="zh-CN"/>
        </w:rPr>
        <w:t>22. 通知</w:t>
      </w:r>
    </w:p>
    <w:p>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pPr>
        <w:widowControl w:val="0"/>
        <w:numPr>
          <w:ilvl w:val="0"/>
          <w:numId w:val="9"/>
        </w:numPr>
        <w:adjustRightInd w:val="0"/>
        <w:snapToGrid w:val="0"/>
        <w:spacing w:line="400" w:lineRule="exact"/>
        <w:jc w:val="left"/>
        <w:rPr>
          <w:rFonts w:ascii="宋体" w:hAnsi="宋体" w:eastAsia="宋体"/>
          <w:b/>
          <w:bCs/>
          <w:kern w:val="2"/>
          <w:lang w:eastAsia="zh-CN"/>
        </w:rPr>
      </w:pPr>
      <w:r>
        <w:rPr>
          <w:rFonts w:hint="eastAsia" w:ascii="宋体" w:hAnsi="宋体" w:eastAsia="宋体"/>
          <w:b/>
          <w:bCs/>
          <w:kern w:val="2"/>
          <w:lang w:eastAsia="zh-CN"/>
        </w:rPr>
        <w:t>合同未尽事项</w:t>
      </w:r>
    </w:p>
    <w:p>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23.1合同未尽事项</w:t>
      </w:r>
      <w:r>
        <w:rPr>
          <w:rFonts w:hint="eastAsia" w:ascii="宋体" w:hAnsi="宋体" w:eastAsia="宋体"/>
          <w:b w:val="0"/>
          <w:bCs/>
          <w:kern w:val="2"/>
          <w:sz w:val="21"/>
          <w:szCs w:val="21"/>
          <w:lang w:eastAsia="zh-CN"/>
        </w:rPr>
        <w:t>见【政府采购合同专用条款】。</w:t>
      </w:r>
    </w:p>
    <w:p>
      <w:pPr>
        <w:widowControl w:val="0"/>
        <w:adjustRightInd w:val="0"/>
        <w:snapToGrid w:val="0"/>
        <w:spacing w:line="400" w:lineRule="exact"/>
        <w:jc w:val="left"/>
        <w:rPr>
          <w:rFonts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24" w:name="_Toc20313"/>
    </w:p>
    <w:p>
      <w:pPr>
        <w:widowControl w:val="0"/>
        <w:adjustRightInd w:val="0"/>
        <w:snapToGrid w:val="0"/>
        <w:jc w:val="center"/>
        <w:rPr>
          <w:rFonts w:ascii="黑体" w:hAnsi="华文中宋" w:eastAsia="黑体"/>
          <w:kern w:val="2"/>
          <w:sz w:val="28"/>
          <w:szCs w:val="28"/>
          <w:lang w:eastAsia="zh-CN"/>
        </w:rPr>
      </w:pPr>
      <w:r>
        <w:rPr>
          <w:rFonts w:hint="eastAsia" w:ascii="黑体" w:hAnsi="华文中宋" w:eastAsia="黑体"/>
          <w:kern w:val="2"/>
          <w:sz w:val="28"/>
          <w:szCs w:val="28"/>
          <w:lang w:eastAsia="zh-CN"/>
        </w:rPr>
        <w:br w:type="page"/>
      </w:r>
    </w:p>
    <w:p>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24"/>
    </w:p>
    <w:tbl>
      <w:tblPr>
        <w:tblStyle w:val="20"/>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743"/>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snapToGrid w:val="0"/>
              <w:spacing w:before="0" w:beforeAutospacing="0" w:after="0" w:afterAutospacing="0"/>
              <w:ind w:left="0" w:right="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1.乙方必须承担的设备运输、安装调试、验收检测和提供设备操作说明书、图纸等其他类似的义务。</w:t>
            </w:r>
          </w:p>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2.乙方需履行本合同项下的其他义务或在投标文件中的相关承诺。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vAlign w:val="center"/>
          </w:tcPr>
          <w:p>
            <w:pPr>
              <w:keepNext w:val="0"/>
              <w:keepLines w:val="0"/>
              <w:widowControl w:val="0"/>
              <w:suppressLineNumbers w:val="0"/>
              <w:spacing w:before="0" w:beforeAutospacing="0" w:after="0" w:afterAutospacing="0"/>
              <w:ind w:left="0" w:leftChars="0" w:right="0" w:rightChars="0"/>
              <w:jc w:val="both"/>
              <w:rPr>
                <w:rFonts w:eastAsia="宋体"/>
                <w:kern w:val="2"/>
                <w:sz w:val="21"/>
                <w:lang w:eastAsia="zh-CN"/>
              </w:rPr>
            </w:pPr>
            <w:r>
              <w:rPr>
                <w:rFonts w:hint="eastAsia" w:eastAsia="宋体"/>
                <w:kern w:val="2"/>
                <w:sz w:val="21"/>
                <w:lang w:eastAsia="zh-CN"/>
              </w:rPr>
              <w:t>乙方对货物的包装及运输需按照《商品包装政府采购标准（试行）》及《快递包装政府采购需求标准（试行）》标准，并确保货物安全无损地运抵现场。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vAlign w:val="center"/>
          </w:tcPr>
          <w:p>
            <w:pPr>
              <w:keepNext w:val="0"/>
              <w:keepLines w:val="0"/>
              <w:widowControl w:val="0"/>
              <w:suppressLineNumbers w:val="0"/>
              <w:spacing w:before="0" w:beforeAutospacing="0" w:after="0" w:afterAutospacing="0"/>
              <w:ind w:left="0" w:leftChars="0" w:right="0" w:rightChars="0"/>
              <w:jc w:val="both"/>
              <w:rPr>
                <w:rFonts w:eastAsia="宋体"/>
                <w:kern w:val="2"/>
                <w:sz w:val="21"/>
                <w:lang w:eastAsia="zh-CN"/>
              </w:rPr>
            </w:pPr>
            <w:r>
              <w:rPr>
                <w:rFonts w:hint="eastAsia" w:eastAsia="宋体"/>
                <w:kern w:val="2"/>
                <w:sz w:val="21"/>
                <w:lang w:eastAsia="zh-CN"/>
              </w:rPr>
              <w:t>甲方办公地点或甲方在深圳的指定办公场所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vAlign w:val="center"/>
          </w:tcPr>
          <w:p>
            <w:pPr>
              <w:keepNext w:val="0"/>
              <w:keepLines w:val="0"/>
              <w:widowControl w:val="0"/>
              <w:suppressLineNumbers w:val="0"/>
              <w:spacing w:before="0" w:beforeAutospacing="0" w:after="0" w:afterAutospacing="0"/>
              <w:ind w:left="0" w:leftChars="0" w:right="0" w:rightChars="0"/>
              <w:jc w:val="both"/>
              <w:rPr>
                <w:rFonts w:eastAsia="宋体"/>
                <w:kern w:val="2"/>
                <w:sz w:val="21"/>
                <w:lang w:eastAsia="zh-CN"/>
              </w:rPr>
            </w:pPr>
            <w:r>
              <w:rPr>
                <w:rFonts w:hint="eastAsia" w:eastAsia="宋体"/>
                <w:kern w:val="2"/>
                <w:sz w:val="21"/>
                <w:lang w:eastAsia="zh-CN"/>
              </w:rPr>
              <w:t>乙方对货物的包装及运输需按照《商品包装政府采购标准（试行）》及《快递包装政府采购需求标准（试行）》标准，并确保货物安全无损地运抵现场。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hint="eastAsia" w:eastAsia="宋体"/>
                <w:kern w:val="2"/>
                <w:sz w:val="21"/>
                <w:lang w:eastAsia="zh-CN"/>
              </w:rPr>
              <w:t>乙方为</w:t>
            </w:r>
            <w:r>
              <w:rPr>
                <w:rFonts w:hint="eastAsia" w:eastAsia="宋体"/>
                <w:kern w:val="2"/>
                <w:sz w:val="21"/>
                <w:lang w:val="en-US" w:eastAsia="zh-CN"/>
              </w:rPr>
              <w:t>甲方</w:t>
            </w:r>
            <w:r>
              <w:rPr>
                <w:rFonts w:hint="eastAsia" w:eastAsia="宋体"/>
                <w:kern w:val="2"/>
                <w:sz w:val="21"/>
                <w:lang w:eastAsia="zh-CN"/>
              </w:rPr>
              <w:t>购买所有无人驾驶航空器设备保额：</w:t>
            </w:r>
            <w:r>
              <w:rPr>
                <w:rFonts w:hint="eastAsia" w:eastAsia="宋体"/>
                <w:kern w:val="2"/>
                <w:sz w:val="21"/>
                <w:lang w:val="en-US" w:eastAsia="zh-CN"/>
              </w:rPr>
              <w:t>3</w:t>
            </w:r>
            <w:r>
              <w:rPr>
                <w:rFonts w:hint="eastAsia" w:eastAsia="宋体"/>
                <w:kern w:val="2"/>
                <w:sz w:val="21"/>
                <w:lang w:eastAsia="zh-CN"/>
              </w:rPr>
              <w:t>00万的设备第三者责任险（有效期：一年）。在保险期间内，由于被保险设备在保险单中载明的飞行过程中发生意外事故，被保险设备或从被保险设备上坠落的物品造成第三者人身伤亡或财产损失，依照中华人民共和国法律（不包含香港、澳门和台湾地区法律）应由被保险人承担的经济赔偿责任，保险人按照本保险合同约定负责赔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pPr>
              <w:keepNext w:val="0"/>
              <w:keepLines w:val="0"/>
              <w:widowControl w:val="0"/>
              <w:suppressLineNumbers w:val="0"/>
              <w:autoSpaceDE w:val="0"/>
              <w:autoSpaceDN w:val="0"/>
              <w:adjustRightInd w:val="0"/>
              <w:snapToGrid w:val="0"/>
              <w:spacing w:before="0" w:beforeAutospacing="0" w:after="0" w:afterAutospacing="0"/>
              <w:ind w:right="0" w:rightChars="0"/>
              <w:jc w:val="left"/>
              <w:rPr>
                <w:rFonts w:ascii="宋体" w:hAnsi="宋体" w:eastAsia="宋体"/>
                <w:kern w:val="2"/>
                <w:sz w:val="21"/>
                <w:szCs w:val="21"/>
                <w:lang w:eastAsia="zh-CN"/>
              </w:rPr>
            </w:pPr>
            <w:r>
              <w:rPr>
                <w:rFonts w:hint="eastAsia" w:ascii="宋体" w:hAnsi="宋体" w:eastAsia="宋体"/>
                <w:kern w:val="2"/>
                <w:sz w:val="21"/>
                <w:szCs w:val="21"/>
                <w:lang w:eastAsia="zh-CN"/>
              </w:rPr>
              <w:t>货物免费质保期 1 年，时间自最终验收合格并交付使用之日起计算。免费质保期内对非人为因素引起的损坏免费维修或更换。在此期间，乙方负责送厂维修服务。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货物质量缺陷</w:t>
            </w:r>
          </w:p>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lang w:eastAsia="zh-CN"/>
              </w:rPr>
            </w:pPr>
            <w:r>
              <w:rPr>
                <w:rFonts w:hint="eastAsia" w:ascii="宋体" w:hAnsi="宋体" w:eastAsia="宋体"/>
                <w:kern w:val="2"/>
                <w:sz w:val="21"/>
                <w:szCs w:val="21"/>
                <w:lang w:eastAsia="zh-CN"/>
              </w:rPr>
              <w:t>维修响应及故障解决时间提供 7x24 小时的故障受理服务，故障服务现场响应时间不超过 2 小时，排除故障时间不超过 4 小时。在保修期内，一旦发生质量问题，乙方保证在接到通知2小时内赶到现场进行修理或更换。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snapToGrid w:val="0"/>
              <w:spacing w:before="0" w:beforeAutospacing="0" w:after="0" w:afterAutospacing="0"/>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1.鉴于本项目涉及甲方内部涉密数据，双方需在合同签订时一并签订保密协议。</w:t>
            </w:r>
          </w:p>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lang w:eastAsia="zh-CN"/>
              </w:rPr>
            </w:pPr>
            <w:r>
              <w:rPr>
                <w:rFonts w:hint="eastAsia" w:ascii="宋体" w:hAnsi="宋体" w:eastAsia="宋体"/>
                <w:kern w:val="2"/>
                <w:sz w:val="21"/>
                <w:szCs w:val="21"/>
                <w:lang w:eastAsia="zh-CN"/>
              </w:rPr>
              <w:t>2.乙方应严格遵守公安机关计算机保密技术防范系统管理有关规定，包括但不限于：一是严禁涉密信息外泄；二是杜绝违规使用“两用U盘”、“一机两用”等情况。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（1）自合同签订生效，甲方向乙方支付合同总价款（含税）的 50%；</w:t>
            </w:r>
          </w:p>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（2）所有设备到货且安装调试完毕，经甲方验收合格、双方办理交接手续后 </w:t>
            </w:r>
            <w:r>
              <w:rPr>
                <w:rFonts w:hint="eastAsia" w:ascii="宋体" w:hAnsi="宋体" w:eastAsia="宋体"/>
                <w:kern w:val="2"/>
                <w:sz w:val="21"/>
                <w:szCs w:val="21"/>
                <w:lang w:val="en-US" w:eastAsia="zh-CN"/>
              </w:rPr>
              <w:t>15</w:t>
            </w:r>
            <w:r>
              <w:rPr>
                <w:rFonts w:hint="eastAsia" w:ascii="宋体" w:hAnsi="宋体" w:eastAsia="宋体"/>
                <w:kern w:val="2"/>
                <w:sz w:val="21"/>
                <w:szCs w:val="21"/>
                <w:lang w:eastAsia="zh-CN"/>
              </w:rPr>
              <w:t xml:space="preserve"> 天内，甲方向乙方支付剩余款项。</w:t>
            </w:r>
          </w:p>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lang w:eastAsia="zh-CN"/>
              </w:rPr>
            </w:pPr>
            <w:r>
              <w:rPr>
                <w:rFonts w:hint="eastAsia" w:ascii="宋体" w:hAnsi="宋体" w:eastAsia="宋体"/>
                <w:kern w:val="2"/>
                <w:sz w:val="21"/>
                <w:szCs w:val="21"/>
                <w:lang w:eastAsia="zh-CN"/>
              </w:rPr>
              <w:t>（3）甲方向已经付款前，乙方应提供等额发票。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lang w:eastAsia="zh-CN"/>
              </w:rPr>
            </w:pPr>
            <w:r>
              <w:rPr>
                <w:rFonts w:hint="eastAsia" w:ascii="宋体" w:hAnsi="宋体" w:eastAsia="宋体"/>
                <w:kern w:val="2"/>
                <w:sz w:val="21"/>
                <w:szCs w:val="21"/>
                <w:lang w:eastAsia="zh-CN"/>
              </w:rPr>
              <w:t>免费保修期内，维修响应及故障解决时间提供 7x24 小时的故障受理服务，故障服务现场响应时间不超过 2 小时，排除故障时间不超过 4 小时。在保修期内，一旦发生质量问题，乙方保证在接到通知2小时内赶到现场进行修理或更换。若故障在8 小时内仍未处理完毕，乙方需在2小时内免费提供相同档次的设备给予甲方临时使用或采取应急措施解决，不得影响甲方的正常工作业务。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u w:val="single"/>
                <w:lang w:eastAsia="zh-CN"/>
              </w:rPr>
            </w:pPr>
            <w:r>
              <w:rPr>
                <w:rFonts w:hint="eastAsia" w:ascii="宋体" w:hAnsi="宋体" w:eastAsia="宋体"/>
                <w:kern w:val="2"/>
                <w:sz w:val="21"/>
                <w:szCs w:val="21"/>
                <w:u w:val="none"/>
                <w:lang w:eastAsia="zh-CN"/>
              </w:rPr>
              <w:t>乙方接到甲方供货通知后 7 天（日历日）内交货。乙方逾期交货的，将被没收履约保证金并按主管部门相关规定处理。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u w:val="single"/>
                <w:lang w:eastAsia="zh-CN"/>
              </w:rPr>
            </w:pPr>
            <w:r>
              <w:rPr>
                <w:rFonts w:hint="eastAsia" w:ascii="宋体" w:hAnsi="宋体" w:eastAsia="宋体"/>
                <w:kern w:val="2"/>
                <w:sz w:val="21"/>
                <w:szCs w:val="21"/>
                <w:u w:val="none"/>
                <w:lang w:eastAsia="zh-CN"/>
              </w:rPr>
              <w:t>因政府部门付款流程造成付款延迟的，不视为甲方逾期付款，甲方不承担逾期付款的违约责任，乙方对此予以理解和接受。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u w:val="none"/>
                <w:lang w:eastAsia="zh-CN"/>
              </w:rPr>
            </w:pPr>
            <w:r>
              <w:rPr>
                <w:rFonts w:hint="eastAsia" w:ascii="宋体" w:hAnsi="宋体" w:eastAsia="宋体"/>
                <w:kern w:val="2"/>
                <w:sz w:val="21"/>
                <w:szCs w:val="21"/>
                <w:u w:val="none"/>
                <w:lang w:eastAsia="zh-CN"/>
              </w:rPr>
              <w:t>1.乙方不能交货的，需偿付不能交货部分货款的10%的违约金并按主管部门相关规定处理。</w:t>
            </w:r>
          </w:p>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u w:val="single"/>
                <w:lang w:eastAsia="zh-CN"/>
              </w:rPr>
            </w:pPr>
            <w:r>
              <w:rPr>
                <w:rFonts w:hint="eastAsia" w:ascii="宋体" w:hAnsi="宋体" w:eastAsia="宋体"/>
                <w:kern w:val="2"/>
                <w:sz w:val="21"/>
                <w:szCs w:val="21"/>
                <w:u w:val="none"/>
                <w:lang w:eastAsia="zh-CN"/>
              </w:rPr>
              <w:t>2.乙方所交付产品、工程或服务不符合其投标承诺的，或在投标阶段为了中标而盲目虚假承诺、低价恶性竞争，在履约阶段则通过偷工减料、以次充好而获取利润的，应当向甲方支付合同总额10%违约金，若前述违约金不能弥补甲方损失，甲方有权继续向乙方追偿。如乙方履约情况将被履约评价工作实施机构评为履约等级“差 ”并按主管部门相关规定处理。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（2）</w:t>
            </w:r>
            <w:r>
              <w:rPr>
                <w:rFonts w:hint="eastAsia" w:ascii="宋体" w:hAnsi="宋体" w:eastAsia="宋体" w:cs="宋体"/>
                <w:iCs/>
                <w:kern w:val="2"/>
                <w:sz w:val="21"/>
                <w:szCs w:val="21"/>
                <w:lang w:eastAsia="zh-CN"/>
              </w:rPr>
              <w:t>种方式解决：</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pPr>
              <w:keepNext w:val="0"/>
              <w:keepLines w:val="0"/>
              <w:widowControl w:val="0"/>
              <w:suppressLineNumbers w:val="0"/>
              <w:adjustRightInd w:val="0"/>
              <w:snapToGrid w:val="0"/>
              <w:spacing w:before="0" w:beforeAutospacing="0" w:after="0" w:afterAutospacing="0"/>
              <w:ind w:left="0" w:leftChars="0" w:right="0" w:right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甲方所在地</w:t>
            </w:r>
            <w:r>
              <w:rPr>
                <w:rFonts w:hint="eastAsia" w:ascii="宋体" w:hAnsi="宋体" w:eastAsia="宋体" w:cs="宋体"/>
                <w:iCs/>
                <w:kern w:val="2"/>
                <w:sz w:val="21"/>
                <w:szCs w:val="21"/>
                <w:lang w:eastAsia="zh-CN"/>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bl>
    <w:p>
      <w:pPr>
        <w:rPr>
          <w:rFonts w:ascii="仿宋_GB2312" w:eastAsia="仿宋_GB2312"/>
          <w:sz w:val="30"/>
          <w:szCs w:val="30"/>
        </w:rPr>
      </w:pPr>
    </w:p>
    <w:p>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pPr>
        <w:rPr>
          <w:rFonts w:hint="eastAsia" w:ascii="等线" w:hAnsi="等线" w:eastAsia="等线"/>
          <w:szCs w:val="21"/>
        </w:rPr>
      </w:pPr>
    </w:p>
    <w:p>
      <w:pPr>
        <w:ind w:firstLine="417" w:firstLineChars="199"/>
        <w:jc w:val="left"/>
        <w:rPr>
          <w:rFonts w:hint="eastAsia" w:asciiTheme="minorEastAsia" w:hAnsiTheme="minorEastAsia" w:eastAsiaTheme="minorEastAsia"/>
          <w:kern w:val="0"/>
          <w:szCs w:val="21"/>
        </w:rPr>
      </w:pPr>
    </w:p>
    <w:sectPr>
      <w:footerReference r:id="rId5"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86516FD-01C4-4126-85B0-36D685EBC321}"/>
  </w:font>
  <w:font w:name="Arial">
    <w:panose1 w:val="020B0604020202020204"/>
    <w:charset w:val="01"/>
    <w:family w:val="swiss"/>
    <w:pitch w:val="default"/>
    <w:sig w:usb0="E0002AFF" w:usb1="C0007843" w:usb2="00000009" w:usb3="00000000" w:csb0="400001FF" w:csb1="FFFF0000"/>
    <w:embedRegular r:id="rId2" w:fontKey="{9BEB7324-E6F3-4BDD-80DF-D14872D60924}"/>
  </w:font>
  <w:font w:name="黑体">
    <w:panose1 w:val="02010609060101010101"/>
    <w:charset w:val="86"/>
    <w:family w:val="auto"/>
    <w:pitch w:val="default"/>
    <w:sig w:usb0="800002BF" w:usb1="38CF7CFA" w:usb2="00000016" w:usb3="00000000" w:csb0="00040001" w:csb1="00000000"/>
    <w:embedRegular r:id="rId3" w:fontKey="{A8D9259E-EAB1-4182-940F-C4051FC19AD8}"/>
  </w:font>
  <w:font w:name="Courier New">
    <w:panose1 w:val="02070309020205020404"/>
    <w:charset w:val="01"/>
    <w:family w:val="modern"/>
    <w:pitch w:val="default"/>
    <w:sig w:usb0="E0002AFF" w:usb1="C0007843" w:usb2="00000009" w:usb3="00000000" w:csb0="400001FF" w:csb1="FFFF0000"/>
    <w:embedRegular r:id="rId4" w:fontKey="{B9D5BC63-303B-410C-80DE-FB316BF8A41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5" w:fontKey="{51C3D9D8-D912-4A27-8941-DDC0F41AE8CE}"/>
  </w:font>
  <w:font w:name="H Yb 2gj">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embedRegular r:id="rId6" w:fontKey="{BB288CBA-A058-4EB3-BF2D-52AC56F080FC}"/>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embedRegular r:id="rId7" w:fontKey="{522021AC-B368-4DFE-B56B-6279984B5B8F}"/>
  </w:font>
  <w:font w:name="仿宋_GB2312">
    <w:altName w:val="仿宋"/>
    <w:panose1 w:val="02010609030101010101"/>
    <w:charset w:val="86"/>
    <w:family w:val="modern"/>
    <w:pitch w:val="default"/>
    <w:sig w:usb0="00000000" w:usb1="00000000" w:usb2="00000000" w:usb3="00000000" w:csb0="00040000" w:csb1="00000000"/>
    <w:embedRegular r:id="rId8" w:fontKey="{B5A559E5-28D6-4DA5-B99D-EF4494B3CBC5}"/>
  </w:font>
  <w:font w:name="Wingdings 2">
    <w:panose1 w:val="05020102010507070707"/>
    <w:charset w:val="02"/>
    <w:family w:val="roman"/>
    <w:pitch w:val="default"/>
    <w:sig w:usb0="00000000" w:usb1="00000000" w:usb2="00000000" w:usb3="00000000" w:csb0="00000000" w:csb1="00000000"/>
    <w:embedRegular r:id="rId9" w:fontKey="{182C1FEE-F75C-4D60-9C2A-BB0FBFC3EAE1}"/>
  </w:font>
  <w:font w:name="方正仿宋_GBK">
    <w:panose1 w:val="02000000000000000000"/>
    <w:charset w:val="86"/>
    <w:family w:val="auto"/>
    <w:pitch w:val="default"/>
    <w:sig w:usb0="00000000" w:usb1="00000000" w:usb2="00000000" w:usb3="00000000" w:csb0="00000000" w:csb1="00000000"/>
    <w:embedRegular r:id="rId10" w:fontKey="{7A362055-9086-4889-B093-51624E7CCC85}"/>
  </w:font>
  <w:font w:name="华文中宋">
    <w:altName w:val="宋体"/>
    <w:panose1 w:val="02010600040101010101"/>
    <w:charset w:val="86"/>
    <w:family w:val="auto"/>
    <w:pitch w:val="default"/>
    <w:sig w:usb0="00000000" w:usb1="00000000" w:usb2="00000000" w:usb3="00000000" w:csb0="0004009F" w:csb1="DFD70000"/>
    <w:embedRegular r:id="rId11" w:fontKey="{68DB0915-7A2A-4713-8B41-9F36DB79247E}"/>
  </w:font>
  <w:font w:name="汉仪书宋二S">
    <w:altName w:val="宋体"/>
    <w:panose1 w:val="00000000000000000000"/>
    <w:charset w:val="00"/>
    <w:family w:val="auto"/>
    <w:pitch w:val="default"/>
    <w:sig w:usb0="00000000" w:usb1="00000000" w:usb2="00000000" w:usb3="00000000" w:csb0="00000000" w:csb1="00000000"/>
    <w:embedRegular r:id="rId12" w:fontKey="{00EC4481-1EF1-47F5-9F37-3F489BD0CFB1}"/>
  </w:font>
  <w:font w:name="等线">
    <w:panose1 w:val="02010600030101010101"/>
    <w:charset w:val="86"/>
    <w:family w:val="auto"/>
    <w:pitch w:val="default"/>
    <w:sig w:usb0="00000000" w:usb1="00000000" w:usb2="00000000" w:usb3="00000000" w:csb0="00000000" w:csb1="00000000"/>
    <w:embedRegular r:id="rId13" w:fontKey="{4878659A-349D-49F2-9A8B-F0C7A4AADE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DCDB7E"/>
    <w:multiLevelType w:val="singleLevel"/>
    <w:tmpl w:val="B5DCDB7E"/>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51E2DC0B"/>
    <w:multiLevelType w:val="singleLevel"/>
    <w:tmpl w:val="51E2DC0B"/>
    <w:lvl w:ilvl="0" w:tentative="0">
      <w:start w:val="1"/>
      <w:numFmt w:val="decimal"/>
      <w:suff w:val="nothing"/>
      <w:lvlText w:val="（%1）"/>
      <w:lvlJc w:val="left"/>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0"/>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60B1"/>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237"/>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5EA0"/>
    <w:rsid w:val="001A61B0"/>
    <w:rsid w:val="001B04D6"/>
    <w:rsid w:val="001B0FD3"/>
    <w:rsid w:val="001B3C22"/>
    <w:rsid w:val="001B4C56"/>
    <w:rsid w:val="001B7A41"/>
    <w:rsid w:val="001B7DD8"/>
    <w:rsid w:val="001C1DF0"/>
    <w:rsid w:val="001C2472"/>
    <w:rsid w:val="001C4D53"/>
    <w:rsid w:val="001C517D"/>
    <w:rsid w:val="001C5C3D"/>
    <w:rsid w:val="001C64C4"/>
    <w:rsid w:val="001C75F9"/>
    <w:rsid w:val="001C780F"/>
    <w:rsid w:val="001D0045"/>
    <w:rsid w:val="001D020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27FAA"/>
    <w:rsid w:val="002304C1"/>
    <w:rsid w:val="002316DA"/>
    <w:rsid w:val="00233AF8"/>
    <w:rsid w:val="00233FF9"/>
    <w:rsid w:val="00235049"/>
    <w:rsid w:val="002351F8"/>
    <w:rsid w:val="002364EF"/>
    <w:rsid w:val="00240E31"/>
    <w:rsid w:val="002417E7"/>
    <w:rsid w:val="00241EC9"/>
    <w:rsid w:val="002423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3E26"/>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550C"/>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96871"/>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3D9E"/>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632"/>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EBF"/>
    <w:rsid w:val="00563FF2"/>
    <w:rsid w:val="00565193"/>
    <w:rsid w:val="005663ED"/>
    <w:rsid w:val="00566F92"/>
    <w:rsid w:val="00572D0A"/>
    <w:rsid w:val="005756A2"/>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343"/>
    <w:rsid w:val="005C2634"/>
    <w:rsid w:val="005C54B1"/>
    <w:rsid w:val="005D3BC1"/>
    <w:rsid w:val="005D5E80"/>
    <w:rsid w:val="005D668A"/>
    <w:rsid w:val="005D749D"/>
    <w:rsid w:val="005E1F89"/>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5480"/>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4A1C"/>
    <w:rsid w:val="00756287"/>
    <w:rsid w:val="00757265"/>
    <w:rsid w:val="00762C98"/>
    <w:rsid w:val="00767114"/>
    <w:rsid w:val="00767A80"/>
    <w:rsid w:val="00770443"/>
    <w:rsid w:val="007708F3"/>
    <w:rsid w:val="00771987"/>
    <w:rsid w:val="0077538E"/>
    <w:rsid w:val="0077544B"/>
    <w:rsid w:val="00776569"/>
    <w:rsid w:val="00780321"/>
    <w:rsid w:val="00780CF0"/>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2898"/>
    <w:rsid w:val="007B4FC1"/>
    <w:rsid w:val="007B6320"/>
    <w:rsid w:val="007B7149"/>
    <w:rsid w:val="007C37A4"/>
    <w:rsid w:val="007C415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4E93"/>
    <w:rsid w:val="00847043"/>
    <w:rsid w:val="008476DD"/>
    <w:rsid w:val="00852339"/>
    <w:rsid w:val="00852691"/>
    <w:rsid w:val="008529E2"/>
    <w:rsid w:val="00852CD2"/>
    <w:rsid w:val="0085363D"/>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981"/>
    <w:rsid w:val="008E0DEF"/>
    <w:rsid w:val="008E1E29"/>
    <w:rsid w:val="008E2873"/>
    <w:rsid w:val="008E4731"/>
    <w:rsid w:val="008E6478"/>
    <w:rsid w:val="008F10A5"/>
    <w:rsid w:val="008F33AB"/>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5301"/>
    <w:rsid w:val="00916BFD"/>
    <w:rsid w:val="00916EC8"/>
    <w:rsid w:val="009209D0"/>
    <w:rsid w:val="0092115C"/>
    <w:rsid w:val="0092159C"/>
    <w:rsid w:val="00922D2F"/>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47B9"/>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21B8"/>
    <w:rsid w:val="00B34E79"/>
    <w:rsid w:val="00B35BC9"/>
    <w:rsid w:val="00B36A4A"/>
    <w:rsid w:val="00B41C31"/>
    <w:rsid w:val="00B43912"/>
    <w:rsid w:val="00B43FBA"/>
    <w:rsid w:val="00B462CD"/>
    <w:rsid w:val="00B47A9E"/>
    <w:rsid w:val="00B47D28"/>
    <w:rsid w:val="00B520A1"/>
    <w:rsid w:val="00B5351E"/>
    <w:rsid w:val="00B54521"/>
    <w:rsid w:val="00B553FC"/>
    <w:rsid w:val="00B561B3"/>
    <w:rsid w:val="00B564E7"/>
    <w:rsid w:val="00B56E6B"/>
    <w:rsid w:val="00B57C56"/>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3B32"/>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13"/>
    <w:rsid w:val="00BF0743"/>
    <w:rsid w:val="00BF251E"/>
    <w:rsid w:val="00BF272C"/>
    <w:rsid w:val="00BF28D0"/>
    <w:rsid w:val="00BF5799"/>
    <w:rsid w:val="00BF58A7"/>
    <w:rsid w:val="00BF6025"/>
    <w:rsid w:val="00C02449"/>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D2F1E"/>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57B7E"/>
    <w:rsid w:val="00E604D4"/>
    <w:rsid w:val="00E60574"/>
    <w:rsid w:val="00E66DCF"/>
    <w:rsid w:val="00E70450"/>
    <w:rsid w:val="00E718D9"/>
    <w:rsid w:val="00E71BF0"/>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C7B0E"/>
    <w:rsid w:val="00FD1EF2"/>
    <w:rsid w:val="00FD266A"/>
    <w:rsid w:val="00FD5A99"/>
    <w:rsid w:val="00FE0710"/>
    <w:rsid w:val="00FE14AF"/>
    <w:rsid w:val="00FE378B"/>
    <w:rsid w:val="00FE50C2"/>
    <w:rsid w:val="00FE66BE"/>
    <w:rsid w:val="01336407"/>
    <w:rsid w:val="01403DBB"/>
    <w:rsid w:val="015F07C5"/>
    <w:rsid w:val="01C35078"/>
    <w:rsid w:val="01E81859"/>
    <w:rsid w:val="02676536"/>
    <w:rsid w:val="027F313D"/>
    <w:rsid w:val="031E62CB"/>
    <w:rsid w:val="038156D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9F28B0"/>
    <w:rsid w:val="09CA0D6F"/>
    <w:rsid w:val="0A461B56"/>
    <w:rsid w:val="0A61636D"/>
    <w:rsid w:val="0A643EF3"/>
    <w:rsid w:val="0A663227"/>
    <w:rsid w:val="0A666A2D"/>
    <w:rsid w:val="0A832B12"/>
    <w:rsid w:val="0AAA6900"/>
    <w:rsid w:val="0AD81243"/>
    <w:rsid w:val="0BA35963"/>
    <w:rsid w:val="0BFE3758"/>
    <w:rsid w:val="0C437F82"/>
    <w:rsid w:val="0C905E67"/>
    <w:rsid w:val="0CFF7CFB"/>
    <w:rsid w:val="0D077DD0"/>
    <w:rsid w:val="0D3764E2"/>
    <w:rsid w:val="0D466B4A"/>
    <w:rsid w:val="0D8C66E1"/>
    <w:rsid w:val="0DB85E58"/>
    <w:rsid w:val="0DE842C2"/>
    <w:rsid w:val="0E2B5D40"/>
    <w:rsid w:val="0E520BCC"/>
    <w:rsid w:val="0EF06EE0"/>
    <w:rsid w:val="0F0162C2"/>
    <w:rsid w:val="0F3533BA"/>
    <w:rsid w:val="0FA7367E"/>
    <w:rsid w:val="0FE32D76"/>
    <w:rsid w:val="11BE04B1"/>
    <w:rsid w:val="11D72E37"/>
    <w:rsid w:val="12045226"/>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6E445D"/>
    <w:rsid w:val="19B65058"/>
    <w:rsid w:val="1AF64450"/>
    <w:rsid w:val="1B720258"/>
    <w:rsid w:val="1B903EE9"/>
    <w:rsid w:val="1BA51042"/>
    <w:rsid w:val="1C5642EC"/>
    <w:rsid w:val="1C7025BB"/>
    <w:rsid w:val="1D1D7568"/>
    <w:rsid w:val="1D232E70"/>
    <w:rsid w:val="1D393246"/>
    <w:rsid w:val="1D8636DD"/>
    <w:rsid w:val="1DB06180"/>
    <w:rsid w:val="1DD00AB6"/>
    <w:rsid w:val="1E2A7DC2"/>
    <w:rsid w:val="1EC07C63"/>
    <w:rsid w:val="1FBD5D4F"/>
    <w:rsid w:val="20092124"/>
    <w:rsid w:val="206104AB"/>
    <w:rsid w:val="20EB1A8B"/>
    <w:rsid w:val="217F114F"/>
    <w:rsid w:val="21EC60B0"/>
    <w:rsid w:val="22066450"/>
    <w:rsid w:val="224C30E3"/>
    <w:rsid w:val="22A0475A"/>
    <w:rsid w:val="22CC1448"/>
    <w:rsid w:val="24841008"/>
    <w:rsid w:val="24F966A0"/>
    <w:rsid w:val="25914A5C"/>
    <w:rsid w:val="26555BF8"/>
    <w:rsid w:val="26613595"/>
    <w:rsid w:val="26A7167B"/>
    <w:rsid w:val="26FB75E8"/>
    <w:rsid w:val="27150D4A"/>
    <w:rsid w:val="272929CC"/>
    <w:rsid w:val="273A24BC"/>
    <w:rsid w:val="27677991"/>
    <w:rsid w:val="277A333A"/>
    <w:rsid w:val="27C01FBA"/>
    <w:rsid w:val="283917B1"/>
    <w:rsid w:val="284C2BA9"/>
    <w:rsid w:val="28CF1AF5"/>
    <w:rsid w:val="291A2C1F"/>
    <w:rsid w:val="297E5BA6"/>
    <w:rsid w:val="298A2F5B"/>
    <w:rsid w:val="29B92D21"/>
    <w:rsid w:val="2A0B0ABF"/>
    <w:rsid w:val="2AF27382"/>
    <w:rsid w:val="2B304156"/>
    <w:rsid w:val="2BBD12AA"/>
    <w:rsid w:val="2BF07614"/>
    <w:rsid w:val="2C1F6654"/>
    <w:rsid w:val="2C2F765F"/>
    <w:rsid w:val="2CBF1BAC"/>
    <w:rsid w:val="2D2B793A"/>
    <w:rsid w:val="2DAC211D"/>
    <w:rsid w:val="2E2306FF"/>
    <w:rsid w:val="2E2E4AE2"/>
    <w:rsid w:val="2E5860CE"/>
    <w:rsid w:val="2E5A6207"/>
    <w:rsid w:val="2EDE3101"/>
    <w:rsid w:val="2FA31782"/>
    <w:rsid w:val="2FC82472"/>
    <w:rsid w:val="2FC8645A"/>
    <w:rsid w:val="30135E4B"/>
    <w:rsid w:val="30E57296"/>
    <w:rsid w:val="30F009F7"/>
    <w:rsid w:val="313564FF"/>
    <w:rsid w:val="33314CA9"/>
    <w:rsid w:val="3445338B"/>
    <w:rsid w:val="348C7842"/>
    <w:rsid w:val="34A75871"/>
    <w:rsid w:val="34F67EE0"/>
    <w:rsid w:val="35911D1E"/>
    <w:rsid w:val="360C62D3"/>
    <w:rsid w:val="36407B95"/>
    <w:rsid w:val="366724DD"/>
    <w:rsid w:val="366D1A51"/>
    <w:rsid w:val="369003F3"/>
    <w:rsid w:val="369F457E"/>
    <w:rsid w:val="372C73BF"/>
    <w:rsid w:val="376677AF"/>
    <w:rsid w:val="37783EB8"/>
    <w:rsid w:val="37855B5B"/>
    <w:rsid w:val="39522C4F"/>
    <w:rsid w:val="39965EB4"/>
    <w:rsid w:val="39B60CF9"/>
    <w:rsid w:val="39C233C9"/>
    <w:rsid w:val="3A442E04"/>
    <w:rsid w:val="3AC11C0B"/>
    <w:rsid w:val="3AC5785E"/>
    <w:rsid w:val="3B5D0EF4"/>
    <w:rsid w:val="3B84632D"/>
    <w:rsid w:val="3B923681"/>
    <w:rsid w:val="3C4F6FF3"/>
    <w:rsid w:val="3C530AC4"/>
    <w:rsid w:val="3C7B70A3"/>
    <w:rsid w:val="3CA56B3A"/>
    <w:rsid w:val="3CB74ABF"/>
    <w:rsid w:val="3D690867"/>
    <w:rsid w:val="3D697B26"/>
    <w:rsid w:val="3DF819A8"/>
    <w:rsid w:val="3DFA4C63"/>
    <w:rsid w:val="3E306FF6"/>
    <w:rsid w:val="3E381B5E"/>
    <w:rsid w:val="3E812D20"/>
    <w:rsid w:val="3E815608"/>
    <w:rsid w:val="3E9155A2"/>
    <w:rsid w:val="3EA91FFD"/>
    <w:rsid w:val="3F3D74FE"/>
    <w:rsid w:val="3F4145DB"/>
    <w:rsid w:val="40F80C31"/>
    <w:rsid w:val="41695F34"/>
    <w:rsid w:val="41BC69C3"/>
    <w:rsid w:val="41F63994"/>
    <w:rsid w:val="422B3CC4"/>
    <w:rsid w:val="425273BE"/>
    <w:rsid w:val="42E11F92"/>
    <w:rsid w:val="42FE39BD"/>
    <w:rsid w:val="434C2472"/>
    <w:rsid w:val="43987A99"/>
    <w:rsid w:val="43B3073F"/>
    <w:rsid w:val="442451E1"/>
    <w:rsid w:val="45D06B81"/>
    <w:rsid w:val="46625A9C"/>
    <w:rsid w:val="46B3016A"/>
    <w:rsid w:val="474D5277"/>
    <w:rsid w:val="47AA689A"/>
    <w:rsid w:val="480A7E67"/>
    <w:rsid w:val="483A6DB8"/>
    <w:rsid w:val="48442464"/>
    <w:rsid w:val="48497225"/>
    <w:rsid w:val="485968EF"/>
    <w:rsid w:val="4A757FD0"/>
    <w:rsid w:val="4AAE3987"/>
    <w:rsid w:val="4AE64EED"/>
    <w:rsid w:val="4B4844F0"/>
    <w:rsid w:val="4BC94BDB"/>
    <w:rsid w:val="4BD8290E"/>
    <w:rsid w:val="4C011ADB"/>
    <w:rsid w:val="4C2A5769"/>
    <w:rsid w:val="4C735875"/>
    <w:rsid w:val="4CAC64A7"/>
    <w:rsid w:val="4D700CFE"/>
    <w:rsid w:val="4E3F37F1"/>
    <w:rsid w:val="4E8B06CC"/>
    <w:rsid w:val="4FC560A3"/>
    <w:rsid w:val="51143A06"/>
    <w:rsid w:val="51522CC3"/>
    <w:rsid w:val="51D87312"/>
    <w:rsid w:val="52952D55"/>
    <w:rsid w:val="53032779"/>
    <w:rsid w:val="531E7EBF"/>
    <w:rsid w:val="53591BE0"/>
    <w:rsid w:val="5408474F"/>
    <w:rsid w:val="55265586"/>
    <w:rsid w:val="555409D5"/>
    <w:rsid w:val="5554516A"/>
    <w:rsid w:val="55720E2B"/>
    <w:rsid w:val="559B4B26"/>
    <w:rsid w:val="55AC06EC"/>
    <w:rsid w:val="55BB5511"/>
    <w:rsid w:val="561301A1"/>
    <w:rsid w:val="56746023"/>
    <w:rsid w:val="57D00083"/>
    <w:rsid w:val="59041801"/>
    <w:rsid w:val="59E97ED0"/>
    <w:rsid w:val="5A1C1CB8"/>
    <w:rsid w:val="5A1D3D5C"/>
    <w:rsid w:val="5A8756A7"/>
    <w:rsid w:val="5BB167DD"/>
    <w:rsid w:val="5BD540F2"/>
    <w:rsid w:val="5BE80C99"/>
    <w:rsid w:val="5C2761A7"/>
    <w:rsid w:val="5CDC5852"/>
    <w:rsid w:val="5D0F6392"/>
    <w:rsid w:val="5D741361"/>
    <w:rsid w:val="5D842B3F"/>
    <w:rsid w:val="5DE4797B"/>
    <w:rsid w:val="5DFF79D2"/>
    <w:rsid w:val="5E184528"/>
    <w:rsid w:val="5E2876F5"/>
    <w:rsid w:val="5E3509A4"/>
    <w:rsid w:val="5E4775F9"/>
    <w:rsid w:val="5E564D2B"/>
    <w:rsid w:val="5EC0420D"/>
    <w:rsid w:val="5EEC760E"/>
    <w:rsid w:val="5F85500D"/>
    <w:rsid w:val="601B6CAE"/>
    <w:rsid w:val="604F7697"/>
    <w:rsid w:val="620A4B83"/>
    <w:rsid w:val="624352C6"/>
    <w:rsid w:val="627961EF"/>
    <w:rsid w:val="62D97490"/>
    <w:rsid w:val="63291771"/>
    <w:rsid w:val="635B53F4"/>
    <w:rsid w:val="638616CA"/>
    <w:rsid w:val="6431561E"/>
    <w:rsid w:val="646A06F8"/>
    <w:rsid w:val="64EE6A20"/>
    <w:rsid w:val="653F727C"/>
    <w:rsid w:val="673D43D6"/>
    <w:rsid w:val="674658D4"/>
    <w:rsid w:val="68144CE6"/>
    <w:rsid w:val="68B9725C"/>
    <w:rsid w:val="68F147C3"/>
    <w:rsid w:val="692A77D7"/>
    <w:rsid w:val="694B5840"/>
    <w:rsid w:val="6A015822"/>
    <w:rsid w:val="6A325FF9"/>
    <w:rsid w:val="6A576651"/>
    <w:rsid w:val="6B246507"/>
    <w:rsid w:val="6BDC38DD"/>
    <w:rsid w:val="6C3033B9"/>
    <w:rsid w:val="6C892A9E"/>
    <w:rsid w:val="6D3B69F3"/>
    <w:rsid w:val="6DFE1580"/>
    <w:rsid w:val="6E9D4964"/>
    <w:rsid w:val="6EA41EA1"/>
    <w:rsid w:val="6ECE4405"/>
    <w:rsid w:val="700F0193"/>
    <w:rsid w:val="703C530B"/>
    <w:rsid w:val="70552422"/>
    <w:rsid w:val="70723796"/>
    <w:rsid w:val="70904E30"/>
    <w:rsid w:val="71013E28"/>
    <w:rsid w:val="714479C8"/>
    <w:rsid w:val="714707D4"/>
    <w:rsid w:val="719658FE"/>
    <w:rsid w:val="72BF06E3"/>
    <w:rsid w:val="72D87E05"/>
    <w:rsid w:val="72EE0533"/>
    <w:rsid w:val="737B4CAA"/>
    <w:rsid w:val="74553583"/>
    <w:rsid w:val="754E0C44"/>
    <w:rsid w:val="75F00FA9"/>
    <w:rsid w:val="76313693"/>
    <w:rsid w:val="76720DAB"/>
    <w:rsid w:val="769F35AF"/>
    <w:rsid w:val="76A1752D"/>
    <w:rsid w:val="76F123A0"/>
    <w:rsid w:val="77404F00"/>
    <w:rsid w:val="776948B3"/>
    <w:rsid w:val="77F250B7"/>
    <w:rsid w:val="77F50643"/>
    <w:rsid w:val="788121DE"/>
    <w:rsid w:val="789417E7"/>
    <w:rsid w:val="78C0027C"/>
    <w:rsid w:val="78F72B27"/>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EBB3CBF"/>
    <w:rsid w:val="7FA35A4A"/>
    <w:rsid w:val="7FC00B62"/>
    <w:rsid w:val="7FEA13AF"/>
    <w:rsid w:val="D85B0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3"/>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qFormat/>
    <w:uiPriority w:val="99"/>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9">
    <w:name w:val="Normal Indent"/>
    <w:basedOn w:val="1"/>
    <w:link w:val="29"/>
    <w:qFormat/>
    <w:uiPriority w:val="0"/>
    <w:pPr>
      <w:ind w:firstLine="420"/>
    </w:pPr>
    <w:rPr>
      <w:szCs w:val="20"/>
    </w:rPr>
  </w:style>
  <w:style w:type="paragraph" w:styleId="10">
    <w:name w:val="annotation text"/>
    <w:basedOn w:val="1"/>
    <w:next w:val="11"/>
    <w:link w:val="31"/>
    <w:qFormat/>
    <w:uiPriority w:val="0"/>
    <w:pPr>
      <w:jc w:val="left"/>
    </w:pPr>
  </w:style>
  <w:style w:type="paragraph" w:styleId="11">
    <w:name w:val="toc 5"/>
    <w:basedOn w:val="1"/>
    <w:next w:val="1"/>
    <w:qFormat/>
    <w:uiPriority w:val="0"/>
    <w:pPr>
      <w:ind w:left="840"/>
      <w:jc w:val="left"/>
    </w:pPr>
    <w:rPr>
      <w:rFonts w:cs="Calibri"/>
      <w:sz w:val="18"/>
      <w:szCs w:val="18"/>
    </w:r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0"/>
    <w:qFormat/>
    <w:uiPriority w:val="0"/>
    <w:rPr>
      <w:sz w:val="18"/>
      <w:szCs w:val="18"/>
    </w:rPr>
  </w:style>
  <w:style w:type="paragraph" w:styleId="15">
    <w:name w:val="footer"/>
    <w:basedOn w:val="1"/>
    <w:link w:val="27"/>
    <w:qFormat/>
    <w:uiPriority w:val="0"/>
    <w:pPr>
      <w:tabs>
        <w:tab w:val="center" w:pos="4153"/>
        <w:tab w:val="right" w:pos="8306"/>
      </w:tabs>
      <w:snapToGrid w:val="0"/>
      <w:jc w:val="left"/>
    </w:pPr>
    <w:rPr>
      <w:sz w:val="18"/>
      <w:szCs w:val="18"/>
    </w:rPr>
  </w:style>
  <w:style w:type="paragraph" w:styleId="16">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10"/>
    <w:next w:val="10"/>
    <w:link w:val="32"/>
    <w:qFormat/>
    <w:uiPriority w:val="0"/>
    <w:rPr>
      <w:b/>
      <w:bCs/>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unhideWhenUsed/>
    <w:qFormat/>
    <w:uiPriority w:val="0"/>
    <w:rPr>
      <w:color w:val="800080"/>
      <w:u w:val="single"/>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眉 字符"/>
    <w:basedOn w:val="22"/>
    <w:link w:val="16"/>
    <w:qFormat/>
    <w:uiPriority w:val="0"/>
    <w:rPr>
      <w:kern w:val="2"/>
      <w:sz w:val="18"/>
      <w:szCs w:val="18"/>
    </w:rPr>
  </w:style>
  <w:style w:type="character" w:customStyle="1" w:styleId="27">
    <w:name w:val="页脚 字符"/>
    <w:basedOn w:val="22"/>
    <w:link w:val="15"/>
    <w:qFormat/>
    <w:uiPriority w:val="0"/>
    <w:rPr>
      <w:kern w:val="2"/>
      <w:sz w:val="18"/>
      <w:szCs w:val="18"/>
    </w:rPr>
  </w:style>
  <w:style w:type="paragraph" w:customStyle="1" w:styleId="28">
    <w:name w:val="列出段落1"/>
    <w:basedOn w:val="1"/>
    <w:qFormat/>
    <w:uiPriority w:val="34"/>
    <w:pPr>
      <w:ind w:firstLine="420" w:firstLineChars="200"/>
    </w:pPr>
    <w:rPr>
      <w:szCs w:val="21"/>
    </w:rPr>
  </w:style>
  <w:style w:type="character" w:customStyle="1" w:styleId="29">
    <w:name w:val="正文缩进 字符"/>
    <w:basedOn w:val="22"/>
    <w:link w:val="9"/>
    <w:qFormat/>
    <w:uiPriority w:val="0"/>
    <w:rPr>
      <w:kern w:val="2"/>
      <w:sz w:val="21"/>
    </w:rPr>
  </w:style>
  <w:style w:type="character" w:customStyle="1" w:styleId="30">
    <w:name w:val="批注框文本 字符"/>
    <w:basedOn w:val="22"/>
    <w:link w:val="14"/>
    <w:qFormat/>
    <w:uiPriority w:val="0"/>
    <w:rPr>
      <w:kern w:val="2"/>
      <w:sz w:val="18"/>
      <w:szCs w:val="18"/>
    </w:rPr>
  </w:style>
  <w:style w:type="character" w:customStyle="1" w:styleId="31">
    <w:name w:val="批注文字 字符"/>
    <w:basedOn w:val="22"/>
    <w:link w:val="10"/>
    <w:qFormat/>
    <w:uiPriority w:val="0"/>
    <w:rPr>
      <w:kern w:val="2"/>
      <w:sz w:val="21"/>
      <w:szCs w:val="24"/>
    </w:rPr>
  </w:style>
  <w:style w:type="character" w:customStyle="1" w:styleId="32">
    <w:name w:val="批注主题 字符"/>
    <w:basedOn w:val="31"/>
    <w:link w:val="19"/>
    <w:qFormat/>
    <w:uiPriority w:val="0"/>
    <w:rPr>
      <w:b/>
      <w:bCs/>
      <w:kern w:val="2"/>
      <w:sz w:val="21"/>
      <w:szCs w:val="24"/>
    </w:rPr>
  </w:style>
  <w:style w:type="character" w:customStyle="1" w:styleId="33">
    <w:name w:val="标题 3 字符"/>
    <w:basedOn w:val="22"/>
    <w:link w:val="6"/>
    <w:qFormat/>
    <w:uiPriority w:val="0"/>
    <w:rPr>
      <w:rFonts w:ascii="Arial" w:hAnsi="Arial"/>
      <w:b/>
      <w:bCs/>
      <w:sz w:val="32"/>
      <w:szCs w:val="32"/>
    </w:rPr>
  </w:style>
  <w:style w:type="paragraph" w:customStyle="1" w:styleId="34">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5">
    <w:name w:val="彩色列表 - 强调文字颜色 111"/>
    <w:basedOn w:val="1"/>
    <w:qFormat/>
    <w:uiPriority w:val="0"/>
    <w:pPr>
      <w:ind w:firstLine="420" w:firstLineChars="200"/>
    </w:pPr>
  </w:style>
  <w:style w:type="paragraph" w:customStyle="1" w:styleId="3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7">
    <w:name w:val="List Paragraph"/>
    <w:basedOn w:val="1"/>
    <w:unhideWhenUsed/>
    <w:qFormat/>
    <w:uiPriority w:val="99"/>
    <w:pPr>
      <w:ind w:firstLine="420" w:firstLineChars="200"/>
    </w:pPr>
  </w:style>
  <w:style w:type="paragraph" w:customStyle="1" w:styleId="3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1">
    <w:name w:val="Body text|1_"/>
    <w:basedOn w:val="22"/>
    <w:link w:val="42"/>
    <w:qFormat/>
    <w:locked/>
    <w:uiPriority w:val="0"/>
    <w:rPr>
      <w:rFonts w:ascii="宋体" w:hAnsi="宋体" w:cs="宋体"/>
      <w:lang w:val="zh-TW" w:eastAsia="zh-TW" w:bidi="zh-TW"/>
    </w:rPr>
  </w:style>
  <w:style w:type="paragraph" w:customStyle="1" w:styleId="42">
    <w:name w:val="Body text|1"/>
    <w:basedOn w:val="1"/>
    <w:link w:val="41"/>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3">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character" w:customStyle="1" w:styleId="44">
    <w:name w:val="正文文本 字符"/>
    <w:basedOn w:val="22"/>
    <w:link w:val="2"/>
    <w:qFormat/>
    <w:uiPriority w:val="99"/>
    <w:rPr>
      <w:kern w:val="2"/>
      <w:sz w:val="24"/>
      <w:szCs w:val="24"/>
    </w:rPr>
  </w:style>
  <w:style w:type="paragraph" w:customStyle="1" w:styleId="45">
    <w:name w:val="Char Char Char Char Char Char Char Char Char Char Char Char Char Char Char Char Char Char Char Char Char Char"/>
    <w:basedOn w:val="1"/>
    <w:qFormat/>
    <w:uiPriority w:val="0"/>
    <w:pPr>
      <w:widowControl/>
      <w:spacing w:line="400" w:lineRule="exact"/>
      <w:jc w:val="center"/>
    </w:pPr>
    <w:rPr>
      <w:rFonts w:ascii="仿宋" w:hAnsi="仿宋" w:eastAsia="仿宋"/>
      <w:b/>
      <w:color w:val="FF0000"/>
      <w:kern w:val="0"/>
      <w:sz w:val="28"/>
      <w:szCs w:val="20"/>
      <w:lang w:eastAsia="en-US"/>
    </w:rPr>
  </w:style>
  <w:style w:type="table" w:customStyle="1" w:styleId="46">
    <w:name w:val="Table Normal"/>
    <w:semiHidden/>
    <w:unhideWhenUsed/>
    <w:qFormat/>
    <w:uiPriority w:val="0"/>
    <w:pPr>
      <w:spacing w:after="0" w:line="240" w:lineRule="auto"/>
    </w:pPr>
    <w:tblPr>
      <w:tblCellMar>
        <w:top w:w="0" w:type="dxa"/>
        <w:left w:w="0" w:type="dxa"/>
        <w:bottom w:w="0" w:type="dxa"/>
        <w:right w:w="0" w:type="dxa"/>
      </w:tblCellMar>
    </w:tblPr>
  </w:style>
  <w:style w:type="paragraph" w:customStyle="1" w:styleId="4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5725</Words>
  <Characters>6136</Characters>
  <Lines>100</Lines>
  <Paragraphs>28</Paragraphs>
  <TotalTime>23</TotalTime>
  <ScaleCrop>false</ScaleCrop>
  <LinksUpToDate>false</LinksUpToDate>
  <CharactersWithSpaces>6374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缺牙仔</cp:lastModifiedBy>
  <dcterms:modified xsi:type="dcterms:W3CDTF">2025-12-10T14:45:25Z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D5E87360435C45029AD81689481C077C_13</vt:lpwstr>
  </property>
  <property fmtid="{D5CDD505-2E9C-101B-9397-08002B2CF9AE}" pid="4" name="KSOTemplateDocerSaveRecord">
    <vt:lpwstr>eyJoZGlkIjoiNmFmNjE4OWMxMGFlZWNjY2JhYzNkM2EwYmI4Y2Q3MWYiLCJ1c2VySWQiOiIxOTEzODUzNDMifQ==</vt:lpwstr>
  </property>
</Properties>
</file>