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FF0000"/>
          <w:spacing w:val="80"/>
          <w:sz w:val="44"/>
          <w:szCs w:val="44"/>
        </w:rPr>
        <w:t>（货物网上竞采电子反拍法）</w:t>
      </w:r>
    </w:p>
    <w:p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3463"/>
      <w:bookmarkStart w:id="1" w:name="_Toc12808"/>
      <w:bookmarkStart w:id="2" w:name="_Toc26820"/>
      <w:bookmarkStart w:id="3" w:name="_Toc313893526"/>
      <w:bookmarkStart w:id="4" w:name="_Toc7625"/>
      <w:bookmarkStart w:id="5" w:name="_Toc25458"/>
      <w:bookmarkStart w:id="6" w:name="_Toc317775175"/>
      <w:bookmarkStart w:id="7" w:name="_Toc18159"/>
      <w:bookmarkStart w:id="8" w:name="_Toc18881"/>
    </w:p>
    <w:p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货物网上竞采文件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6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pStyle w:val="6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360" w:lineRule="auto"/>
        <w:ind w:left="3435" w:leftChars="557" w:hanging="2265" w:hangingChars="708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照明线缆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第三次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）</w:t>
      </w:r>
    </w:p>
    <w:p>
      <w:pPr>
        <w:spacing w:line="360" w:lineRule="auto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采购单位：重庆市合川区市政设施事务中心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  <w:t>月</w:t>
      </w:r>
    </w:p>
    <w:p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  <w:highlight w:val="yellow"/>
        </w:rPr>
      </w:pPr>
    </w:p>
    <w:p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>
      <w:pPr>
        <w:pStyle w:val="5"/>
        <w:spacing w:before="0" w:after="0" w:line="312" w:lineRule="auto"/>
        <w:jc w:val="center"/>
        <w:rPr>
          <w:rFonts w:ascii="宋体" w:hAnsi="宋体" w:cs="宋体"/>
          <w:sz w:val="24"/>
          <w:szCs w:val="24"/>
        </w:rPr>
      </w:pP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8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采购预算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highlight w:val="yellow"/>
                <w:lang w:eastAsia="zh-CN"/>
              </w:rPr>
            </w:pPr>
            <w:bookmarkStart w:id="9" w:name="_Hlk344477914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照明线缆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</w:t>
            </w:r>
            <w:bookmarkStart w:id="33" w:name="_GoBack"/>
            <w:bookmarkEnd w:id="33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25150.00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财政预算</w:t>
            </w:r>
          </w:p>
          <w:p>
            <w:pPr>
              <w:pStyle w:val="6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bookmarkEnd w:id="9"/>
    </w:tbl>
    <w:p>
      <w:pPr>
        <w:pStyle w:val="5"/>
        <w:spacing w:before="0" w:after="0" w:line="360" w:lineRule="auto"/>
        <w:rPr>
          <w:rFonts w:ascii="宋体" w:hAnsi="宋体" w:cs="宋体"/>
          <w:sz w:val="24"/>
          <w:szCs w:val="24"/>
        </w:rPr>
      </w:pPr>
      <w:bookmarkStart w:id="10" w:name="_Toc15576"/>
      <w:bookmarkStart w:id="11" w:name="_Toc22399"/>
      <w:bookmarkStart w:id="12" w:name="_Toc19437"/>
      <w:bookmarkStart w:id="13" w:name="_Toc6462"/>
      <w:bookmarkStart w:id="14" w:name="_Toc1790"/>
      <w:bookmarkStart w:id="15" w:name="_Toc25190"/>
      <w:bookmarkStart w:id="16" w:name="_Toc15727"/>
      <w:bookmarkStart w:id="17" w:name="_Toc373860293"/>
      <w:bookmarkStart w:id="18" w:name="_Toc317775178"/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</w:t>
      </w:r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hint="eastAsia" w:ascii="黑体" w:hAnsi="黑体" w:eastAsia="黑体" w:cs="黑体"/>
          <w:szCs w:val="32"/>
        </w:rPr>
        <w:t>供应商资格条件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（一）满足《中华人民共和国政府采购法》第二十二条规定。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（二）本项目的特定资格要求：</w:t>
      </w:r>
      <w:bookmarkEnd w:id="17"/>
      <w:bookmarkEnd w:id="18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pStyle w:val="5"/>
        <w:spacing w:before="0" w:after="0" w:line="360" w:lineRule="auto"/>
        <w:ind w:firstLine="643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</w:t>
      </w:r>
      <w:r>
        <w:rPr>
          <w:rFonts w:hint="eastAsia" w:ascii="黑体" w:hAnsi="黑体" w:eastAsia="黑体" w:cs="黑体"/>
          <w:szCs w:val="32"/>
          <w:highlight w:val="none"/>
        </w:rPr>
        <w:t>采购需求清单</w:t>
      </w:r>
    </w:p>
    <w:tbl>
      <w:tblPr>
        <w:tblStyle w:val="58"/>
        <w:tblW w:w="478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312"/>
        <w:gridCol w:w="3088"/>
        <w:gridCol w:w="500"/>
        <w:gridCol w:w="772"/>
        <w:gridCol w:w="743"/>
        <w:gridCol w:w="814"/>
        <w:gridCol w:w="1440"/>
      </w:tblGrid>
      <w:tr>
        <w:trPr>
          <w:trHeight w:val="45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eastAsia="zh-CN"/>
              </w:rPr>
              <w:t>照明线缆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材料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highlight w:val="none"/>
                <w:lang w:val="en-US" w:eastAsia="zh-CN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</w:tr>
      <w:tr>
        <w:trPr>
          <w:trHeight w:val="669" w:hRule="atLeast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材料名称</w:t>
            </w:r>
          </w:p>
        </w:tc>
        <w:tc>
          <w:tcPr>
            <w:tcW w:w="1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规格型号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最高单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价(元）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合价（元）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铜芯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护套线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型号：BVVB-2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2.5mm²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2000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5.6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11200</w:t>
            </w:r>
          </w:p>
        </w:tc>
        <w:tc>
          <w:tcPr>
            <w:tcW w:w="7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品牌为渝丰、</w:t>
            </w:r>
          </w:p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科宝、玉兔</w:t>
            </w:r>
          </w:p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40" w:hanging="440" w:hangingChars="20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其中之一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7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型号：YJLV-0.6/1KV-1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1.6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800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型号：YJLV-0.6/1KV-1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16mm²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2.5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1250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铝芯电缆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型号：YJLV-0.6/1KV-4</w:t>
            </w:r>
            <w:r>
              <w:rPr>
                <w:rFonts w:hint="default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25</w:t>
            </w:r>
            <w:r>
              <w:rPr>
                <w:rFonts w:hint="eastAsia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mm²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米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11.9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11900</w:t>
            </w:r>
          </w:p>
        </w:tc>
        <w:tc>
          <w:tcPr>
            <w:tcW w:w="7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25150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>
      <w:pPr>
        <w:pStyle w:val="5"/>
        <w:spacing w:before="0" w:after="0" w:line="360" w:lineRule="auto"/>
        <w:rPr>
          <w:rFonts w:hint="eastAsia" w:ascii="黑体" w:hAnsi="黑体" w:eastAsia="黑体" w:cs="黑体"/>
          <w:szCs w:val="32"/>
        </w:rPr>
      </w:pP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四、质量保证及售后服务要求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（一）质量保证：供应商所供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照明线缆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必须质量保证3年及以上，在质保期内出现质量问题供应商负责更换。质保期自产品验收之日起计算，否则采购方有权拒收。同时因产品质量问题给对方造成一切损失由供应商承担。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（二）供应商所供产品名称、规格、数量、质量要求、生产企业与竞采文件要求相符。 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（三）产品的质量要求：符合采购方质量要求以及现行国家相关标准及规范要求。所供产品质量等级为合格品，供应商供货时应随产品附出厂合格证，并具有品牌防伪标识。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（四）成交供应商须免费提供现场技术培训与技术支持。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（五）用户遇到使用及技术问题，电话咨询不能解决的，成交供应商或制造商应在2小时内采取相应响应措施；无法在2小时内解决的，应在24小时内派出专业人员进行技术支持。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五、交货期限及地点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7 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>
      <w:pPr>
        <w:numPr>
          <w:ilvl w:val="0"/>
          <w:numId w:val="13"/>
        </w:num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交货地点</w:t>
      </w:r>
    </w:p>
    <w:p>
      <w:pPr>
        <w:pStyle w:val="5"/>
        <w:spacing w:before="0" w:after="0" w:line="360" w:lineRule="auto"/>
        <w:ind w:left="638" w:leftChars="304"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重庆市合川区涪江四桥下（涪滨西路新图书馆公交车站对面）</w:t>
      </w:r>
      <w:r>
        <w:rPr>
          <w:rFonts w:hint="eastAsia" w:ascii="黑体" w:hAnsi="黑体" w:eastAsia="黑体" w:cs="黑体"/>
          <w:szCs w:val="32"/>
        </w:rPr>
        <w:t>六、验货方式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1、产品技术参数与采购合同一致，性能指标达到国家规定的标准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和采购方的要求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2、货物技术资料、装箱单、合格证等资料齐全。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3、在规定时间内完成交货并验收，并经采购人确认。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4、采购人随机抽取的样品检测结果为合格。</w:t>
      </w:r>
    </w:p>
    <w:p>
      <w:pPr>
        <w:pStyle w:val="6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如验收为不合格的产品，全部退货，由供应商承担相关损失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，并取消其中标资格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七、报价要求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“电子反拍”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采购方式，供应商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在本项目规定的报价有效时间段内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在线上传资格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响应文件并完成初始报价后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拍</w:t>
      </w:r>
      <w:r>
        <w:rPr>
          <w:rFonts w:hint="eastAsia" w:ascii="仿宋_GB2312" w:hAnsi="仿宋_GB2312" w:eastAsia="仿宋_GB2312" w:cs="仿宋_GB2312"/>
          <w:sz w:val="32"/>
          <w:szCs w:val="32"/>
        </w:rPr>
        <w:t>大厅参与多次匿名公开竞价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降价基数为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，每一次报价需按降价基数的整数倍调减，最后提交的竞拍价将作为最终报价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（二）本次报价为人民币报价，包含：货物费、运输费、装卸费、税费（含关税）等所有费用。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hAnsi="仿宋_GB2312" w:cs="仿宋_GB2312"/>
          <w:sz w:val="32"/>
          <w:szCs w:val="32"/>
          <w:lang w:eastAsia="zh-CN"/>
        </w:rPr>
        <w:t>（三）供应商报价时所提交的产品品牌，未在采购人提供的产品品牌之内的，视为无效报价。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八、供应商响应文件要求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供应商必须在平台上按要求上传响应文件，未按要求提供的视为无效供应商。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证复印件各1份。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盖鲜章的基本资格条件承诺函。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营业执照、基本存款账户信息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必要）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（二）提交文件的要求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供应商线上报名、报价时需上传盖鲜章后的电子文档一份。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报价作为评判依据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每一轮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报价要小于等于响应文件报价函中的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金额,否则视为无效报价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九、成交规则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采购人在符合审查的供应商中，手动确认报价最低的成为成交供应商。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最低报价相同出现并列时，以报价时间的先后顺序确定成交供应商。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十、付款方式</w:t>
      </w:r>
    </w:p>
    <w:p>
      <w:pPr>
        <w:snapToGrid w:val="0"/>
        <w:spacing w:line="360" w:lineRule="auto"/>
        <w:ind w:firstLine="42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u w:val="none"/>
          <w:lang w:val="en-US" w:eastAsia="zh-CN"/>
        </w:rPr>
        <w:t>货物验收合格后一次性转账付款。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bookmarkStart w:id="19" w:name="_Toc9654"/>
      <w:bookmarkStart w:id="20" w:name="_Toc11828"/>
      <w:bookmarkStart w:id="21" w:name="_Toc20778"/>
      <w:bookmarkStart w:id="22" w:name="_Toc25886"/>
      <w:bookmarkStart w:id="23" w:name="_Toc27955"/>
      <w:bookmarkStart w:id="24" w:name="_Toc3475"/>
      <w:bookmarkStart w:id="25" w:name="_Toc5085"/>
      <w:bookmarkStart w:id="26" w:name="_Toc14778"/>
      <w:bookmarkStart w:id="27" w:name="_Toc15478"/>
      <w:bookmarkStart w:id="28" w:name="_Toc25516"/>
      <w:bookmarkStart w:id="29" w:name="_Toc9027"/>
      <w:bookmarkStart w:id="30" w:name="_Toc19730"/>
      <w:bookmarkStart w:id="31" w:name="_Toc31315"/>
      <w:bookmarkStart w:id="32" w:name="_Toc13969"/>
      <w:r>
        <w:rPr>
          <w:rFonts w:hint="eastAsia" w:ascii="黑体" w:hAnsi="黑体" w:eastAsia="黑体" w:cs="黑体"/>
          <w:szCs w:val="32"/>
        </w:rPr>
        <w:t>十一、联系方式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重庆市合川区市政设施事务中心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黄老师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42860708</w:t>
      </w:r>
    </w:p>
    <w:p>
      <w:pPr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重庆市合川区沙北路94号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十二、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黑体" w:hAnsi="黑体" w:eastAsia="黑体" w:cs="黑体"/>
          <w:szCs w:val="32"/>
        </w:rPr>
        <w:t>其它有关规定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凡有意参加此项目的供应商，请于公告发布之日起至报价截止时间之前，在重庆市政府采购云平台网上竞采下载查看本项目竞采文件，无论供应商下载查看与否，均视为已知晓所有实质性要求内容。</w:t>
      </w:r>
    </w:p>
    <w:p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供应商应于报价开始前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完成政府采购网账号注册、政采云账号关联等操作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提前学习网上竞采操作手册并检查账号是否可用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遇到操作问题请及时咨询手册中的客服电话，如因账号注册关联、操作不熟练等原因导致供应商未成功报价，责任由供应商自行承担。</w:t>
      </w:r>
    </w:p>
    <w:p>
      <w:pPr>
        <w:widowControl/>
        <w:wordWrap w:val="0"/>
        <w:autoSpaceDE w:val="0"/>
        <w:autoSpaceDN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《网上竞采自行采购操作手册（供应商）》、《单点登录账号绑定操作手册》详见</w:t>
      </w:r>
      <w:r>
        <w:fldChar w:fldCharType="begin"/>
      </w:r>
      <w:r>
        <w:instrText xml:space="preserve"> HYPERLINK "https://xj.ccgp-chongqing.gov.cn/ge/content/yptczzn/list" </w:instrText>
      </w:r>
      <w:r>
        <w:fldChar w:fldCharType="separate"/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https://xj.ccgp-chongqing.gov.cn/ge/content/yptczzn/list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无论竞采结果如何，供应商参与本项目的所有费用均自行承担。</w:t>
      </w:r>
    </w:p>
    <w:p>
      <w:pPr>
        <w:spacing w:line="360" w:lineRule="auto"/>
        <w:ind w:firstLine="640" w:firstLineChars="200"/>
        <w:rPr>
          <w:rFonts w:hint="eastAsia" w:ascii="方正小标宋_GBK" w:eastAsia="方正小标宋_GBK"/>
          <w:sz w:val="44"/>
          <w:szCs w:val="44"/>
        </w:rPr>
      </w:pP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其他未尽事宜由双方在采购合同中详细约定。</w:t>
      </w:r>
    </w:p>
    <w:p>
      <w:pPr>
        <w:pStyle w:val="68"/>
        <w:rPr>
          <w:rFonts w:hint="eastAsia"/>
        </w:rPr>
      </w:pPr>
    </w:p>
    <w:p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>
      <w:pPr>
        <w:pStyle w:val="5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>
      <w:pPr>
        <w:snapToGrid w:val="0"/>
        <w:ind w:firstLine="420"/>
        <w:rPr>
          <w:rFonts w:hint="default" w:ascii="宋体" w:hAnsi="宋体" w:eastAsia="仿宋_GB2312" w:cs="宋体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必要）</w:t>
      </w:r>
    </w:p>
    <w:p>
      <w:pPr>
        <w:pStyle w:val="5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/>
    <w:p/>
    <w:p>
      <w:pPr>
        <w:spacing w:line="360" w:lineRule="auto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5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>1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愿意按照竞采文件中的一切要求，提供本项目的商品、及服务，报价为人民币大写：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元整；人民币小写</w:t>
      </w:r>
      <w:r>
        <w:rPr>
          <w:rStyle w:val="65"/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我方现提交的响应文件为：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响应文件正本壹份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我方承诺：本次报价的有效期为</w:t>
      </w:r>
      <w:r>
        <w:rPr>
          <w:rStyle w:val="65"/>
          <w:rFonts w:hint="eastAsia" w:ascii="仿宋_GB2312" w:hAnsi="仿宋_GB2312" w:eastAsia="仿宋_GB2312" w:cs="仿宋_GB2312"/>
          <w:color w:val="FF0000"/>
          <w:sz w:val="32"/>
          <w:szCs w:val="32"/>
        </w:rPr>
        <w:t>90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天。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  <w:t>（请采购人自行完善）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我方完全理解和接受竞采文件的一切规定、要求和评审办法。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在整个采购过程中，我方若有违规行为，愿意接受重庆市政府采购云平台相关管理方的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  <w:lang w:eastAsia="zh-Hans"/>
        </w:rPr>
        <w:t>处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罚。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我方若中选，将按照竞采结果签订合同，并且严格履行合同义务。本承诺函将成为合同不可分割的一部分，与合同具有同等的法律效力。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="640" w:firstLineChars="200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Style w:val="65"/>
          <w:rFonts w:ascii="仿宋_GB2312" w:hAnsi="仿宋_GB2312" w:eastAsia="仿宋_GB2312" w:cs="仿宋_GB2312"/>
          <w:sz w:val="32"/>
          <w:szCs w:val="32"/>
        </w:rPr>
        <w:t>.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我方理解，最低报价不是成交的唯一条件。</w:t>
      </w:r>
    </w:p>
    <w:p>
      <w:pPr>
        <w:pStyle w:val="68"/>
        <w:spacing w:line="360" w:lineRule="auto"/>
      </w:pPr>
    </w:p>
    <w:p>
      <w:pPr>
        <w:ind w:firstLine="640" w:firstLineChars="200"/>
        <w:jc w:val="right"/>
        <w:rPr>
          <w:rStyle w:val="65"/>
          <w:rFonts w:ascii="仿宋_GB2312" w:hAnsi="仿宋_GB2312" w:eastAsia="仿宋_GB2312" w:cs="仿宋_GB2312"/>
          <w:sz w:val="32"/>
          <w:szCs w:val="32"/>
        </w:rPr>
      </w:pP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linePitch="380" w:charSpace="-5735"/>
        </w:sectPr>
      </w:pPr>
      <w:r>
        <w:rPr>
          <w:rStyle w:val="65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5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>
      <w:pPr>
        <w:snapToGrid w:val="0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（二）明细报价表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必要）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>
      <w:pPr>
        <w:pStyle w:val="5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>
      <w:pPr>
        <w:pStyle w:val="5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  <w:r>
        <w:rPr>
          <w:rFonts w:hint="eastAsia" w:ascii="仿宋_GB2312" w:hAnsi="仿宋_GB2312" w:eastAsia="仿宋_GB2312" w:cs="仿宋_GB2312"/>
          <w:i/>
          <w:iCs/>
          <w:color w:val="FF0000"/>
          <w:szCs w:val="32"/>
          <w:u w:val="single"/>
        </w:rPr>
        <w:t xml:space="preserve">（请采购人自行修改本表） </w:t>
      </w:r>
    </w:p>
    <w:p>
      <w:pPr>
        <w:pStyle w:val="5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8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709"/>
        <w:gridCol w:w="851"/>
        <w:gridCol w:w="850"/>
        <w:gridCol w:w="851"/>
        <w:gridCol w:w="992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  <w:t>单价</w:t>
            </w:r>
          </w:p>
          <w:p>
            <w:pPr>
              <w:pStyle w:val="32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Cs w:val="28"/>
                <w:lang w:val="en-US" w:eastAsia="zh-CN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>
      <w:pPr>
        <w:pStyle w:val="253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5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（二选一）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68"/>
        <w:spacing w:line="360" w:lineRule="auto"/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>
      <w:pPr>
        <w:pStyle w:val="5"/>
        <w:spacing w:line="360" w:lineRule="auto"/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>
      <w:pPr>
        <w:pStyle w:val="68"/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pStyle w:val="5"/>
        <w:spacing w:line="360" w:lineRule="auto"/>
      </w:pPr>
      <w: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>
      <w:pPr>
        <w:pStyle w:val="68"/>
      </w:pPr>
    </w:p>
    <w:p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68"/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hint="default" w:ascii="宋体" w:hAnsi="宋体" w:eastAsia="仿宋_GB2312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四、营业执照、基本存款账户证明</w:t>
      </w: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必要）</w:t>
      </w:r>
    </w:p>
    <w:p>
      <w:pPr>
        <w:tabs>
          <w:tab w:val="left" w:pos="6300"/>
        </w:tabs>
        <w:snapToGrid w:val="0"/>
        <w:spacing w:line="360" w:lineRule="auto"/>
        <w:ind w:firstLine="643" w:firstLineChars="200"/>
        <w:rPr>
          <w:rFonts w:hint="eastAsia" w:ascii="黑体" w:hAnsi="黑体" w:eastAsia="黑体" w:cs="黑体"/>
          <w:b/>
          <w:sz w:val="32"/>
          <w:szCs w:val="32"/>
          <w:lang w:eastAsia="zh-Hans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宋体" w:hAnsi="宋体" w:cs="宋体"/>
          <w:sz w:val="24"/>
          <w:szCs w:val="24"/>
        </w:rPr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>
      <w:pPr>
        <w:spacing w:line="360" w:lineRule="auto"/>
      </w:pPr>
    </w:p>
    <w:p>
      <w:pPr>
        <w:pStyle w:val="5"/>
        <w:spacing w:line="360" w:lineRule="auto"/>
      </w:pPr>
    </w:p>
    <w:p/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  <w:ind w:firstLine="643" w:firstLineChars="200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五、自愿提供其他与项目有关的资料。</w:t>
      </w:r>
    </w:p>
    <w:p>
      <w:pPr>
        <w:pStyle w:val="5"/>
        <w:spacing w:line="360" w:lineRule="auto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pStyle w:val="68"/>
      </w:pPr>
    </w:p>
    <w:p>
      <w:pPr>
        <w:spacing w:line="360" w:lineRule="auto"/>
      </w:pPr>
    </w:p>
    <w:p>
      <w:pPr>
        <w:tabs>
          <w:tab w:val="left" w:pos="6300"/>
        </w:tabs>
        <w:snapToGrid w:val="0"/>
        <w:spacing w:line="360" w:lineRule="auto"/>
        <w:ind w:right="-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---------------------------------------------------------------------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6300"/>
        </w:tabs>
        <w:snapToGrid w:val="0"/>
        <w:spacing w:line="360" w:lineRule="auto"/>
        <w:ind w:right="48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sectPr>
      <w:footerReference r:id="rId5" w:type="default"/>
      <w:pgSz w:w="11907" w:h="16840"/>
      <w:pgMar w:top="1134" w:right="1191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W5+00QAAAAMBAAAPAAAAAAAAAAEAIAAAACIAAABkcnMvZG93bnJldi54bWxQSwEC&#10;FAAUAAAACACHTuJA3HqTZzQCAABhBAAADgAAAAAAAAABACAAAAAg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1uftNEAAAADAQAADwAAAAAAAAABACAAAAAiAAAAZHJzL2Rvd25yZXYueG1sUEsB&#10;AhQAFAAAAAgAh07iQFZ/uRI1AgAAYQ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603A"/>
    <w:multiLevelType w:val="singleLevel"/>
    <w:tmpl w:val="87B360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bullet"/>
      <w:pStyle w:val="230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02"/>
    <w:multiLevelType w:val="singleLevel"/>
    <w:tmpl w:val="00000002"/>
    <w:lvl w:ilvl="0" w:tentative="0">
      <w:start w:val="1"/>
      <w:numFmt w:val="bullet"/>
      <w:pStyle w:val="13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3">
    <w:nsid w:val="00000008"/>
    <w:multiLevelType w:val="multilevel"/>
    <w:tmpl w:val="00000008"/>
    <w:lvl w:ilvl="0" w:tentative="0">
      <w:start w:val="1"/>
      <w:numFmt w:val="decimal"/>
      <w:pStyle w:val="148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D"/>
    <w:multiLevelType w:val="singleLevel"/>
    <w:tmpl w:val="0000000D"/>
    <w:lvl w:ilvl="0" w:tentative="0">
      <w:start w:val="1"/>
      <w:numFmt w:val="bullet"/>
      <w:pStyle w:val="2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5">
    <w:nsid w:val="0000000E"/>
    <w:multiLevelType w:val="multilevel"/>
    <w:tmpl w:val="0000000E"/>
    <w:lvl w:ilvl="0" w:tentative="0">
      <w:start w:val="1"/>
      <w:numFmt w:val="bullet"/>
      <w:pStyle w:val="250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6">
    <w:nsid w:val="0000000F"/>
    <w:multiLevelType w:val="multilevel"/>
    <w:tmpl w:val="0000000F"/>
    <w:lvl w:ilvl="0" w:tentative="0">
      <w:start w:val="1"/>
      <w:numFmt w:val="upperLetter"/>
      <w:pStyle w:val="133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8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00000012"/>
    <w:multiLevelType w:val="multilevel"/>
    <w:tmpl w:val="00000012"/>
    <w:lvl w:ilvl="0" w:tentative="0">
      <w:start w:val="1"/>
      <w:numFmt w:val="bullet"/>
      <w:pStyle w:val="140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1">
    <w:nsid w:val="00000014"/>
    <w:multiLevelType w:val="singleLevel"/>
    <w:tmpl w:val="00000014"/>
    <w:lvl w:ilvl="0" w:tentative="0">
      <w:start w:val="1"/>
      <w:numFmt w:val="decimal"/>
      <w:pStyle w:val="146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2">
    <w:nsid w:val="00000015"/>
    <w:multiLevelType w:val="multilevel"/>
    <w:tmpl w:val="00000015"/>
    <w:lvl w:ilvl="0" w:tentative="0">
      <w:start w:val="1"/>
      <w:numFmt w:val="chineseCountingThousand"/>
      <w:pStyle w:val="204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gutterAtTop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YTE0MmNhYThhZWNiN2E4NTYxYzkxYWFiMjAwM2YifQ=="/>
  </w:docVars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E68AE"/>
    <w:rsid w:val="002F2847"/>
    <w:rsid w:val="002F5C86"/>
    <w:rsid w:val="00313FC6"/>
    <w:rsid w:val="00314FE1"/>
    <w:rsid w:val="00316DF3"/>
    <w:rsid w:val="00330491"/>
    <w:rsid w:val="003332D6"/>
    <w:rsid w:val="00333713"/>
    <w:rsid w:val="0033562A"/>
    <w:rsid w:val="003453EB"/>
    <w:rsid w:val="00354476"/>
    <w:rsid w:val="003609C0"/>
    <w:rsid w:val="00375908"/>
    <w:rsid w:val="00382DE2"/>
    <w:rsid w:val="003876E3"/>
    <w:rsid w:val="003878EB"/>
    <w:rsid w:val="003A0967"/>
    <w:rsid w:val="003B48D3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3794"/>
    <w:rsid w:val="00495D1A"/>
    <w:rsid w:val="0049754E"/>
    <w:rsid w:val="004A1198"/>
    <w:rsid w:val="004A2061"/>
    <w:rsid w:val="004A6CE1"/>
    <w:rsid w:val="004B4D5B"/>
    <w:rsid w:val="004C047B"/>
    <w:rsid w:val="004C55B8"/>
    <w:rsid w:val="004D15E1"/>
    <w:rsid w:val="004D4610"/>
    <w:rsid w:val="00507899"/>
    <w:rsid w:val="005106F8"/>
    <w:rsid w:val="00521F48"/>
    <w:rsid w:val="00525466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31090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B79B8"/>
    <w:rsid w:val="007D57AF"/>
    <w:rsid w:val="007E13BD"/>
    <w:rsid w:val="007E1D36"/>
    <w:rsid w:val="007F2A53"/>
    <w:rsid w:val="00854CC0"/>
    <w:rsid w:val="00854ED3"/>
    <w:rsid w:val="00862785"/>
    <w:rsid w:val="00872901"/>
    <w:rsid w:val="008825DA"/>
    <w:rsid w:val="008937A6"/>
    <w:rsid w:val="00894E75"/>
    <w:rsid w:val="00897072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4011"/>
    <w:rsid w:val="009B5C25"/>
    <w:rsid w:val="009C25EB"/>
    <w:rsid w:val="009C273F"/>
    <w:rsid w:val="009E4DB9"/>
    <w:rsid w:val="009E62CD"/>
    <w:rsid w:val="00A06259"/>
    <w:rsid w:val="00A13D05"/>
    <w:rsid w:val="00A3078D"/>
    <w:rsid w:val="00A56F1E"/>
    <w:rsid w:val="00A614CD"/>
    <w:rsid w:val="00A84683"/>
    <w:rsid w:val="00A8591D"/>
    <w:rsid w:val="00A9133B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4305"/>
    <w:rsid w:val="00B85F50"/>
    <w:rsid w:val="00B93A95"/>
    <w:rsid w:val="00BA1F2C"/>
    <w:rsid w:val="00BB3E0F"/>
    <w:rsid w:val="00BB3F7A"/>
    <w:rsid w:val="00BC4CA6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266A"/>
    <w:rsid w:val="00CD3B75"/>
    <w:rsid w:val="00CD410E"/>
    <w:rsid w:val="00CD444E"/>
    <w:rsid w:val="00D10115"/>
    <w:rsid w:val="00D21D58"/>
    <w:rsid w:val="00D226A5"/>
    <w:rsid w:val="00D2377C"/>
    <w:rsid w:val="00D40159"/>
    <w:rsid w:val="00D858CC"/>
    <w:rsid w:val="00DA4850"/>
    <w:rsid w:val="00DC044C"/>
    <w:rsid w:val="00DC165B"/>
    <w:rsid w:val="00DF02E6"/>
    <w:rsid w:val="00E02B47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92A7A"/>
    <w:rsid w:val="00EB6C11"/>
    <w:rsid w:val="00ED535E"/>
    <w:rsid w:val="00ED6923"/>
    <w:rsid w:val="00F10101"/>
    <w:rsid w:val="00F62179"/>
    <w:rsid w:val="00F91500"/>
    <w:rsid w:val="00FC7767"/>
    <w:rsid w:val="00FD14FB"/>
    <w:rsid w:val="00FD2836"/>
    <w:rsid w:val="00FF7DDB"/>
    <w:rsid w:val="00FF7FDC"/>
    <w:rsid w:val="01341610"/>
    <w:rsid w:val="04066FA8"/>
    <w:rsid w:val="04370C62"/>
    <w:rsid w:val="07610150"/>
    <w:rsid w:val="07CB16A1"/>
    <w:rsid w:val="08AD39CC"/>
    <w:rsid w:val="08ED3546"/>
    <w:rsid w:val="0AC15133"/>
    <w:rsid w:val="0BAA1613"/>
    <w:rsid w:val="0CFF215F"/>
    <w:rsid w:val="0D50007C"/>
    <w:rsid w:val="0D7E6450"/>
    <w:rsid w:val="0EFE3F6B"/>
    <w:rsid w:val="101E0686"/>
    <w:rsid w:val="118108DF"/>
    <w:rsid w:val="11F91E39"/>
    <w:rsid w:val="12786154"/>
    <w:rsid w:val="13024E81"/>
    <w:rsid w:val="13AE7D5A"/>
    <w:rsid w:val="141B0041"/>
    <w:rsid w:val="14DE79ED"/>
    <w:rsid w:val="176B2C78"/>
    <w:rsid w:val="18D72D4C"/>
    <w:rsid w:val="18DD095C"/>
    <w:rsid w:val="198E4EFC"/>
    <w:rsid w:val="1AA84606"/>
    <w:rsid w:val="1B4F7C88"/>
    <w:rsid w:val="1C0E01AF"/>
    <w:rsid w:val="1F2D6F61"/>
    <w:rsid w:val="1FCE3DC4"/>
    <w:rsid w:val="21246E87"/>
    <w:rsid w:val="24127095"/>
    <w:rsid w:val="243335F1"/>
    <w:rsid w:val="24341072"/>
    <w:rsid w:val="263F135E"/>
    <w:rsid w:val="27A12394"/>
    <w:rsid w:val="28AF7462"/>
    <w:rsid w:val="29DB09B9"/>
    <w:rsid w:val="2A9A00C1"/>
    <w:rsid w:val="2BB3023F"/>
    <w:rsid w:val="2CF134CA"/>
    <w:rsid w:val="2D373745"/>
    <w:rsid w:val="2D8A23C4"/>
    <w:rsid w:val="2EA023E0"/>
    <w:rsid w:val="2FC254E7"/>
    <w:rsid w:val="303625DF"/>
    <w:rsid w:val="30CA6936"/>
    <w:rsid w:val="30E363AE"/>
    <w:rsid w:val="31D874D8"/>
    <w:rsid w:val="324F08FE"/>
    <w:rsid w:val="324F1398"/>
    <w:rsid w:val="34CC3626"/>
    <w:rsid w:val="350B68E2"/>
    <w:rsid w:val="375C7661"/>
    <w:rsid w:val="37B449F3"/>
    <w:rsid w:val="385F61F4"/>
    <w:rsid w:val="39D961DF"/>
    <w:rsid w:val="3B12644C"/>
    <w:rsid w:val="3B405B81"/>
    <w:rsid w:val="3BE72081"/>
    <w:rsid w:val="3C4839DA"/>
    <w:rsid w:val="3C7B6B05"/>
    <w:rsid w:val="3D1A7CCD"/>
    <w:rsid w:val="3D76443E"/>
    <w:rsid w:val="3E0E3A98"/>
    <w:rsid w:val="3ED1739E"/>
    <w:rsid w:val="3EDB7D99"/>
    <w:rsid w:val="3FCD46EF"/>
    <w:rsid w:val="411B1F4A"/>
    <w:rsid w:val="413E58EB"/>
    <w:rsid w:val="414B00CA"/>
    <w:rsid w:val="41B44B58"/>
    <w:rsid w:val="41DC3526"/>
    <w:rsid w:val="42EB057D"/>
    <w:rsid w:val="43260821"/>
    <w:rsid w:val="451F03F8"/>
    <w:rsid w:val="45EB0452"/>
    <w:rsid w:val="45FB04BF"/>
    <w:rsid w:val="4663778A"/>
    <w:rsid w:val="47D4626B"/>
    <w:rsid w:val="48AA5E76"/>
    <w:rsid w:val="48C66C00"/>
    <w:rsid w:val="48DA5C15"/>
    <w:rsid w:val="4A7D39FB"/>
    <w:rsid w:val="4AB467A0"/>
    <w:rsid w:val="4B89359B"/>
    <w:rsid w:val="4BC9209C"/>
    <w:rsid w:val="4BE52F91"/>
    <w:rsid w:val="4CB52E10"/>
    <w:rsid w:val="4D8971C2"/>
    <w:rsid w:val="4DF844BD"/>
    <w:rsid w:val="4E99569F"/>
    <w:rsid w:val="4F927AE7"/>
    <w:rsid w:val="50811214"/>
    <w:rsid w:val="50F13DB0"/>
    <w:rsid w:val="525C48B7"/>
    <w:rsid w:val="539825A5"/>
    <w:rsid w:val="54AA5FF5"/>
    <w:rsid w:val="55FC7B08"/>
    <w:rsid w:val="56925E96"/>
    <w:rsid w:val="56C87715"/>
    <w:rsid w:val="5A401E1F"/>
    <w:rsid w:val="5A9515D1"/>
    <w:rsid w:val="5ABA5A03"/>
    <w:rsid w:val="5B8C0E98"/>
    <w:rsid w:val="5BFDB513"/>
    <w:rsid w:val="5CFC551B"/>
    <w:rsid w:val="5F6B7519"/>
    <w:rsid w:val="61932143"/>
    <w:rsid w:val="61C21F70"/>
    <w:rsid w:val="626671FB"/>
    <w:rsid w:val="632308B3"/>
    <w:rsid w:val="639635F7"/>
    <w:rsid w:val="64BB76D0"/>
    <w:rsid w:val="64C76D65"/>
    <w:rsid w:val="65526949"/>
    <w:rsid w:val="65F91B55"/>
    <w:rsid w:val="67B15328"/>
    <w:rsid w:val="68916794"/>
    <w:rsid w:val="69966B04"/>
    <w:rsid w:val="6A877ABB"/>
    <w:rsid w:val="6AAD1694"/>
    <w:rsid w:val="6D247B1F"/>
    <w:rsid w:val="6DFA7DEC"/>
    <w:rsid w:val="6F5B2BA5"/>
    <w:rsid w:val="6F812B82"/>
    <w:rsid w:val="71287CA7"/>
    <w:rsid w:val="7183443D"/>
    <w:rsid w:val="720802A1"/>
    <w:rsid w:val="72ED4121"/>
    <w:rsid w:val="73A73AB4"/>
    <w:rsid w:val="7510572D"/>
    <w:rsid w:val="751E519F"/>
    <w:rsid w:val="76DB3120"/>
    <w:rsid w:val="7726509A"/>
    <w:rsid w:val="783E31F8"/>
    <w:rsid w:val="78415C6A"/>
    <w:rsid w:val="7927265A"/>
    <w:rsid w:val="7B214D90"/>
    <w:rsid w:val="7B5909EE"/>
    <w:rsid w:val="7C7C0612"/>
    <w:rsid w:val="7DAB6BB7"/>
    <w:rsid w:val="7E54716E"/>
    <w:rsid w:val="7E8A2A32"/>
    <w:rsid w:val="7EA52354"/>
    <w:rsid w:val="7EF45957"/>
    <w:rsid w:val="7F385D1E"/>
    <w:rsid w:val="7F417FD4"/>
    <w:rsid w:val="7F733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6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70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0">
    <w:name w:val="Default Paragraph Font"/>
    <w:unhideWhenUsed/>
    <w:qFormat/>
    <w:uiPriority w:val="1"/>
  </w:style>
  <w:style w:type="table" w:default="1" w:styleId="5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Document Map"/>
    <w:basedOn w:val="1"/>
    <w:qFormat/>
    <w:uiPriority w:val="0"/>
    <w:pPr>
      <w:shd w:val="clear" w:color="auto" w:fill="000080"/>
    </w:pPr>
  </w:style>
  <w:style w:type="paragraph" w:styleId="19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0">
    <w:name w:val="annotation text"/>
    <w:basedOn w:val="1"/>
    <w:link w:val="71"/>
    <w:qFormat/>
    <w:uiPriority w:val="0"/>
    <w:pPr>
      <w:adjustRightInd w:val="0"/>
      <w:spacing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styleId="21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2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3">
    <w:name w:val="Body Text Indent"/>
    <w:basedOn w:val="1"/>
    <w:link w:val="72"/>
    <w:qFormat/>
    <w:uiPriority w:val="0"/>
    <w:pPr>
      <w:spacing w:line="700" w:lineRule="exact"/>
      <w:ind w:left="960"/>
    </w:pPr>
    <w:rPr>
      <w:rFonts w:ascii="Times New Roman" w:hAnsi="Times New Roman"/>
      <w:sz w:val="44"/>
      <w:szCs w:val="20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73"/>
    <w:qFormat/>
    <w:uiPriority w:val="99"/>
    <w:rPr>
      <w:rFonts w:ascii="宋体" w:hAnsi="Courier New"/>
      <w:szCs w:val="20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74"/>
    <w:qFormat/>
    <w:uiPriority w:val="99"/>
    <w:rPr>
      <w:rFonts w:ascii="Times New Roman" w:hAnsi="Times New Roman"/>
      <w:sz w:val="28"/>
      <w:szCs w:val="20"/>
    </w:rPr>
  </w:style>
  <w:style w:type="paragraph" w:styleId="33">
    <w:name w:val="Body Text Indent 2"/>
    <w:basedOn w:val="1"/>
    <w:link w:val="75"/>
    <w:qFormat/>
    <w:uiPriority w:val="0"/>
    <w:pPr>
      <w:snapToGrid w:val="0"/>
      <w:spacing w:line="560" w:lineRule="atLeast"/>
      <w:ind w:firstLine="540"/>
    </w:pPr>
    <w:rPr>
      <w:rFonts w:ascii="Times New Roman" w:hAnsi="Times New Roman"/>
      <w:sz w:val="28"/>
      <w:szCs w:val="20"/>
    </w:r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7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36">
    <w:name w:val="header"/>
    <w:basedOn w:val="1"/>
    <w:link w:val="7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78"/>
    <w:qFormat/>
    <w:uiPriority w:val="0"/>
    <w:pPr>
      <w:spacing w:line="360" w:lineRule="auto"/>
    </w:pPr>
    <w:rPr>
      <w:rFonts w:ascii="Times New Roman" w:hAnsi="Times New Roman"/>
      <w:sz w:val="18"/>
      <w:szCs w:val="20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20"/>
    <w:next w:val="20"/>
    <w:link w:val="79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2"/>
    <w:next w:val="56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56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</w:pPr>
    <w:rPr>
      <w:rFonts w:ascii="宋体" w:hAnsi="宋体" w:eastAsia="仿宋_GB2312" w:cs="宋体"/>
      <w:color w:val="000000"/>
      <w:sz w:val="26"/>
    </w:rPr>
  </w:style>
  <w:style w:type="paragraph" w:styleId="57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9">
    <w:name w:val="Table Grid"/>
    <w:basedOn w:val="5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1">
    <w:name w:val="Strong"/>
    <w:qFormat/>
    <w:uiPriority w:val="22"/>
    <w:rPr>
      <w:b/>
    </w:rPr>
  </w:style>
  <w:style w:type="character" w:styleId="62">
    <w:name w:val="page number"/>
    <w:basedOn w:val="60"/>
    <w:qFormat/>
    <w:uiPriority w:val="0"/>
  </w:style>
  <w:style w:type="character" w:styleId="63">
    <w:name w:val="FollowedHyperlink"/>
    <w:qFormat/>
    <w:uiPriority w:val="0"/>
    <w:rPr>
      <w:color w:val="333333"/>
      <w:u w:val="none"/>
    </w:rPr>
  </w:style>
  <w:style w:type="character" w:styleId="64">
    <w:name w:val="Emphasis"/>
    <w:qFormat/>
    <w:uiPriority w:val="0"/>
    <w:rPr>
      <w:i/>
    </w:rPr>
  </w:style>
  <w:style w:type="character" w:styleId="65">
    <w:name w:val="Hyperlink"/>
    <w:qFormat/>
    <w:uiPriority w:val="99"/>
    <w:rPr>
      <w:color w:val="333333"/>
      <w:u w:val="none"/>
    </w:rPr>
  </w:style>
  <w:style w:type="character" w:styleId="66">
    <w:name w:val="annotation reference"/>
    <w:qFormat/>
    <w:uiPriority w:val="0"/>
    <w:rPr>
      <w:sz w:val="21"/>
      <w:szCs w:val="21"/>
    </w:rPr>
  </w:style>
  <w:style w:type="character" w:styleId="67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69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70">
    <w:name w:val="标题 3 Char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71">
    <w:name w:val="批注文字 Char"/>
    <w:link w:val="20"/>
    <w:qFormat/>
    <w:uiPriority w:val="0"/>
    <w:rPr>
      <w:sz w:val="24"/>
    </w:rPr>
  </w:style>
  <w:style w:type="character" w:customStyle="1" w:styleId="72">
    <w:name w:val="正文文本缩进 Char"/>
    <w:link w:val="23"/>
    <w:qFormat/>
    <w:uiPriority w:val="0"/>
    <w:rPr>
      <w:kern w:val="2"/>
      <w:sz w:val="44"/>
    </w:rPr>
  </w:style>
  <w:style w:type="character" w:customStyle="1" w:styleId="73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74">
    <w:name w:val="日期 Char"/>
    <w:link w:val="32"/>
    <w:qFormat/>
    <w:uiPriority w:val="99"/>
    <w:rPr>
      <w:kern w:val="2"/>
      <w:sz w:val="28"/>
    </w:rPr>
  </w:style>
  <w:style w:type="character" w:customStyle="1" w:styleId="75">
    <w:name w:val="正文文本缩进 2 Char"/>
    <w:link w:val="33"/>
    <w:qFormat/>
    <w:uiPriority w:val="0"/>
    <w:rPr>
      <w:kern w:val="2"/>
      <w:sz w:val="28"/>
    </w:rPr>
  </w:style>
  <w:style w:type="character" w:customStyle="1" w:styleId="76">
    <w:name w:val="页脚 Char"/>
    <w:link w:val="35"/>
    <w:qFormat/>
    <w:uiPriority w:val="99"/>
    <w:rPr>
      <w:kern w:val="2"/>
      <w:sz w:val="18"/>
    </w:rPr>
  </w:style>
  <w:style w:type="character" w:customStyle="1" w:styleId="77">
    <w:name w:val="页眉 Char"/>
    <w:link w:val="36"/>
    <w:qFormat/>
    <w:uiPriority w:val="99"/>
    <w:rPr>
      <w:kern w:val="2"/>
      <w:sz w:val="18"/>
    </w:rPr>
  </w:style>
  <w:style w:type="character" w:customStyle="1" w:styleId="78">
    <w:name w:val="脚注文本 Char"/>
    <w:link w:val="40"/>
    <w:qFormat/>
    <w:uiPriority w:val="0"/>
    <w:rPr>
      <w:kern w:val="2"/>
      <w:sz w:val="18"/>
    </w:rPr>
  </w:style>
  <w:style w:type="character" w:customStyle="1" w:styleId="79">
    <w:name w:val="批注主题 Char"/>
    <w:basedOn w:val="71"/>
    <w:link w:val="54"/>
    <w:qFormat/>
    <w:uiPriority w:val="0"/>
    <w:rPr>
      <w:sz w:val="24"/>
    </w:rPr>
  </w:style>
  <w:style w:type="character" w:customStyle="1" w:styleId="80">
    <w:name w:val="正文首行缩进 2 Char"/>
    <w:basedOn w:val="72"/>
    <w:link w:val="57"/>
    <w:qFormat/>
    <w:uiPriority w:val="0"/>
    <w:rPr>
      <w:kern w:val="2"/>
      <w:sz w:val="44"/>
    </w:rPr>
  </w:style>
  <w:style w:type="character" w:customStyle="1" w:styleId="81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82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83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84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86">
    <w:name w:val="Char Char11"/>
    <w:qFormat/>
    <w:uiPriority w:val="0"/>
    <w:rPr>
      <w:rFonts w:ascii="宋体"/>
      <w:kern w:val="2"/>
      <w:sz w:val="28"/>
    </w:rPr>
  </w:style>
  <w:style w:type="character" w:customStyle="1" w:styleId="8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88">
    <w:name w:val="文字 Char"/>
    <w:qFormat/>
    <w:uiPriority w:val="0"/>
    <w:rPr>
      <w:rFonts w:ascii="宋体"/>
      <w:kern w:val="2"/>
      <w:sz w:val="28"/>
    </w:rPr>
  </w:style>
  <w:style w:type="character" w:customStyle="1" w:styleId="8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90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1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92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93">
    <w:name w:val="v151"/>
    <w:qFormat/>
    <w:uiPriority w:val="0"/>
    <w:rPr>
      <w:sz w:val="18"/>
    </w:rPr>
  </w:style>
  <w:style w:type="character" w:customStyle="1" w:styleId="94">
    <w:name w:val="font1"/>
    <w:qFormat/>
    <w:uiPriority w:val="0"/>
    <w:rPr>
      <w:color w:val="000000"/>
      <w:sz w:val="18"/>
    </w:rPr>
  </w:style>
  <w:style w:type="character" w:customStyle="1" w:styleId="95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6">
    <w:name w:val="Table Text Char Char Char Char"/>
    <w:link w:val="97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7">
    <w:name w:val="Table Text"/>
    <w:link w:val="96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8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9">
    <w:name w:val="top-det1"/>
    <w:qFormat/>
    <w:uiPriority w:val="0"/>
    <w:rPr>
      <w:b/>
      <w:color w:val="000000"/>
    </w:rPr>
  </w:style>
  <w:style w:type="character" w:customStyle="1" w:styleId="100">
    <w:name w:val="批注文字 字符"/>
    <w:qFormat/>
    <w:uiPriority w:val="0"/>
    <w:rPr>
      <w:sz w:val="24"/>
    </w:rPr>
  </w:style>
  <w:style w:type="character" w:customStyle="1" w:styleId="101">
    <w:name w:val="crowed11"/>
    <w:qFormat/>
    <w:uiPriority w:val="0"/>
    <w:rPr>
      <w:rFonts w:hint="default"/>
      <w:sz w:val="24"/>
    </w:rPr>
  </w:style>
  <w:style w:type="character" w:customStyle="1" w:styleId="102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3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4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5">
    <w:name w:val="文字 Char Char"/>
    <w:link w:val="106"/>
    <w:qFormat/>
    <w:uiPriority w:val="0"/>
    <w:rPr>
      <w:rFonts w:ascii="宋体"/>
      <w:kern w:val="2"/>
      <w:sz w:val="28"/>
    </w:rPr>
  </w:style>
  <w:style w:type="paragraph" w:customStyle="1" w:styleId="106">
    <w:name w:val="文字"/>
    <w:basedOn w:val="1"/>
    <w:link w:val="105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 w:hAnsi="Times New Roman"/>
      <w:sz w:val="28"/>
      <w:szCs w:val="20"/>
    </w:rPr>
  </w:style>
  <w:style w:type="character" w:customStyle="1" w:styleId="107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8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9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0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11">
    <w:name w:val="content-white1"/>
    <w:qFormat/>
    <w:uiPriority w:val="0"/>
    <w:rPr>
      <w:color w:val="auto"/>
      <w:sz w:val="18"/>
      <w:u w:val="none"/>
    </w:rPr>
  </w:style>
  <w:style w:type="character" w:customStyle="1" w:styleId="112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3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4">
    <w:name w:val="未命名11"/>
    <w:qFormat/>
    <w:uiPriority w:val="0"/>
    <w:rPr>
      <w:color w:val="77FFFF"/>
      <w:sz w:val="24"/>
    </w:rPr>
  </w:style>
  <w:style w:type="character" w:customStyle="1" w:styleId="115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6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7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8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20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内容标题"/>
    <w:basedOn w:val="18"/>
    <w:qFormat/>
    <w:uiPriority w:val="0"/>
    <w:rPr>
      <w:rFonts w:ascii="Tahoma" w:hAnsi="Tahoma"/>
      <w:sz w:val="24"/>
    </w:rPr>
  </w:style>
  <w:style w:type="paragraph" w:customStyle="1" w:styleId="122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3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4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5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6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7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8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9">
    <w:name w:val="Title - Revision"/>
    <w:basedOn w:val="53"/>
    <w:qFormat/>
    <w:uiPriority w:val="0"/>
    <w:pPr>
      <w:spacing w:before="720"/>
    </w:pPr>
  </w:style>
  <w:style w:type="paragraph" w:customStyle="1" w:styleId="130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1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2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3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5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6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7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8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40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1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2">
    <w:name w:val="CSS1级正文 Char"/>
    <w:basedOn w:val="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3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4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5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6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9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50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1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2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3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4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5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6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7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8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9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60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1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2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3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4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5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6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7">
    <w:name w:val="可研正文"/>
    <w:basedOn w:val="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8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9">
    <w:name w:val="样式 标题 6第五层条 + 三号 段前: 0.5 行"/>
    <w:basedOn w:val="8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70">
    <w:name w:val="1"/>
    <w:basedOn w:val="1"/>
    <w:next w:val="30"/>
    <w:qFormat/>
    <w:uiPriority w:val="0"/>
    <w:rPr>
      <w:rFonts w:ascii="宋体" w:hAnsi="Courier New"/>
    </w:rPr>
  </w:style>
  <w:style w:type="paragraph" w:customStyle="1" w:styleId="171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2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3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4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5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6">
    <w:name w:val="Char Char14 Char Char"/>
    <w:basedOn w:val="1"/>
    <w:qFormat/>
    <w:uiPriority w:val="0"/>
    <w:rPr>
      <w:szCs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8">
    <w:name w:val="Char1"/>
    <w:basedOn w:val="1"/>
    <w:qFormat/>
    <w:uiPriority w:val="0"/>
  </w:style>
  <w:style w:type="paragraph" w:customStyle="1" w:styleId="179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80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1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3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4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5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6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7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8">
    <w:name w:val="二级条标题"/>
    <w:basedOn w:val="189"/>
    <w:next w:val="190"/>
    <w:qFormat/>
    <w:uiPriority w:val="0"/>
    <w:pPr>
      <w:ind w:left="840"/>
      <w:outlineLvl w:val="3"/>
    </w:pPr>
  </w:style>
  <w:style w:type="paragraph" w:customStyle="1" w:styleId="189">
    <w:name w:val="一级条标题"/>
    <w:basedOn w:val="174"/>
    <w:next w:val="190"/>
    <w:qFormat/>
    <w:uiPriority w:val="0"/>
    <w:pPr>
      <w:numPr>
        <w:ilvl w:val="0"/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9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2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3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4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5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6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7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198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9">
    <w:name w:val="IN Feature"/>
    <w:next w:val="138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00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1">
    <w:name w:val="样式 行距: 1.5 倍行距1"/>
    <w:basedOn w:val="1"/>
    <w:qFormat/>
    <w:uiPriority w:val="0"/>
    <w:pPr>
      <w:snapToGrid w:val="0"/>
    </w:pPr>
  </w:style>
  <w:style w:type="paragraph" w:customStyle="1" w:styleId="202">
    <w:name w:val="Style Heading 3h3Heading 3 - oldLevel 3 HeadH3level_3PIM 3se..."/>
    <w:basedOn w:val="5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3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样式2"/>
    <w:basedOn w:val="6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5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6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7">
    <w:name w:val="编号正文"/>
    <w:basedOn w:val="208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8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9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10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1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2">
    <w:name w:val="二级列表"/>
    <w:basedOn w:val="159"/>
    <w:next w:val="159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3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4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5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7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8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9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20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1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2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3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4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5">
    <w:name w:val="正文 + 三号"/>
    <w:basedOn w:val="1"/>
    <w:qFormat/>
    <w:uiPriority w:val="0"/>
  </w:style>
  <w:style w:type="paragraph" w:customStyle="1" w:styleId="226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7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8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9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30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1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2">
    <w:name w:val="Table Contents"/>
    <w:basedOn w:val="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3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5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6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7">
    <w:name w:val="Char Char Char Char Char Char Char1"/>
    <w:basedOn w:val="18"/>
    <w:qFormat/>
    <w:uiPriority w:val="0"/>
    <w:rPr>
      <w:rFonts w:ascii="宋体" w:hAnsi="Tahoma"/>
    </w:rPr>
  </w:style>
  <w:style w:type="paragraph" w:customStyle="1" w:styleId="238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9">
    <w:name w:val="样式4"/>
    <w:basedOn w:val="6"/>
    <w:qFormat/>
    <w:uiPriority w:val="0"/>
    <w:pPr>
      <w:adjustRightInd w:val="0"/>
      <w:snapToGrid w:val="0"/>
    </w:pPr>
  </w:style>
  <w:style w:type="paragraph" w:customStyle="1" w:styleId="240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1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2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3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4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6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7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8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9">
    <w:name w:val="标题3——2"/>
    <w:basedOn w:val="5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50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1">
    <w:name w:val="bt"/>
    <w:basedOn w:val="1"/>
    <w:next w:val="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2">
    <w:name w:val="未处理的提及1"/>
    <w:basedOn w:val="60"/>
    <w:qFormat/>
    <w:uiPriority w:val="0"/>
    <w:rPr>
      <w:color w:val="605E5C"/>
      <w:shd w:val="clear" w:color="auto" w:fill="E1DFDD"/>
    </w:rPr>
  </w:style>
  <w:style w:type="paragraph" w:customStyle="1" w:styleId="253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4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14</Pages>
  <Words>3296</Words>
  <Characters>3522</Characters>
  <Lines>63</Lines>
  <Paragraphs>17</Paragraphs>
  <TotalTime>24</TotalTime>
  <ScaleCrop>false</ScaleCrop>
  <LinksUpToDate>false</LinksUpToDate>
  <CharactersWithSpaces>4116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2022-11-04T09:46:00Z</dcterms:created>
  <dc:creator>罗成</dc:creator>
  <cp:lastModifiedBy>biubiubiu</cp:lastModifiedBy>
  <cp:lastPrinted>2026-02-06T09:24:00Z</cp:lastPrinted>
  <dcterms:modified xsi:type="dcterms:W3CDTF">2026-02-24T01:45:19Z</dcterms:modified>
  <dc:title>竞争性谈判文件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338AAC1810D9472C844DD381C26748C1_13</vt:lpwstr>
  </property>
</Properties>
</file>