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大榭石化舟山厂区储运部中央排水管采购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3"/>
        <w:tblW w:w="94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187"/>
        <w:gridCol w:w="3661"/>
        <w:gridCol w:w="1044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66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采购范围与主要技术指标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398" w:type="dxa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  <w:p>
            <w:pPr>
              <w:ind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大榭石化舟山厂区储运部中央排水管采购</w:t>
            </w:r>
          </w:p>
        </w:tc>
        <w:tc>
          <w:tcPr>
            <w:tcW w:w="3661" w:type="dxa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/>
          <w:p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1.投标人必须为制造商。</w:t>
            </w:r>
          </w:p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2.必须满足附件技术文件要求。</w:t>
            </w:r>
          </w:p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</w:pPr>
          </w:p>
          <w:p/>
          <w:p/>
          <w:p/>
          <w:p/>
          <w:p/>
          <w:p>
            <w:pPr>
              <w:numPr>
                <w:ilvl w:val="-1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6年1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月</w:t>
            </w:r>
          </w:p>
        </w:tc>
        <w:tc>
          <w:tcPr>
            <w:tcW w:w="317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1.投标人不得存在以下任意一种情况，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否则相关投标将被否决。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1）投标人被中国海洋石油集团有限公司处以“取消投标资格”及以上处罚，且仍在处罚期内或处罚期满但在系统中的供应商档案中的“档案状态”为“采购冻结”、“业务状态”为“冻结”的；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2）投标人被招标人所属单位处以“取消投标资格”及以上处罚，且仍在处罚期内或处罚期满但在系统中的供应商档案中的“业务状态”为“冻结”的；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3）投标人被中国海洋石油集团有限公司在集团范围内进行风险提示，且在系统中被采购冻结，进入调查程序的；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4）被工商行政管理机关在全国企业信用信息公示系统（http://www.gsxt.gov.cn）中列入严重违法失信企业名单的；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5）在“信用中国”网站（www.creditchina.gov.cn）列入失信被执行人名单的；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6）在近三年内投标人或其法定代表人、拟委任的项目负责人、授权代表有行贿犯罪行为的。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（7）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必须备真实有效的供货业绩，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否则相关投标将被否决。</w:t>
            </w:r>
          </w:p>
          <w:p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(8)投标人必须满足附件技术协议要求，否则相关投标将被否决。</w:t>
            </w:r>
          </w:p>
          <w:p/>
          <w:p/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此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采办包的系统用户可在集团公司采办系</w:t>
      </w:r>
      <w:r>
        <w:rPr>
          <w:rFonts w:ascii="Times New Roman" w:hAnsi="Times New Roman" w:eastAsia="仿宋_GB2312" w:cs="Times New Roman"/>
          <w:sz w:val="32"/>
          <w:szCs w:val="32"/>
        </w:rPr>
        <w:t>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中海海石油炼化有限责任公司采办共享中心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设备及配件品类部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760"/>
        <w:jc w:val="right"/>
        <w:rPr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日  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A44FE"/>
    <w:rsid w:val="15EF2D1E"/>
    <w:rsid w:val="1A1A29E4"/>
    <w:rsid w:val="24B77EBE"/>
    <w:rsid w:val="33906842"/>
    <w:rsid w:val="4DEA44FE"/>
    <w:rsid w:val="53754E0D"/>
    <w:rsid w:val="559304F1"/>
    <w:rsid w:val="567F1C39"/>
    <w:rsid w:val="5B2C63DB"/>
    <w:rsid w:val="622C5484"/>
    <w:rsid w:val="69682277"/>
    <w:rsid w:val="6D88182A"/>
    <w:rsid w:val="6FE75A7E"/>
    <w:rsid w:val="776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2025-04-21T05:13:00Z</dcterms:created>
  <dc:creator>dengce</dc:creator>
  <cp:lastModifiedBy>刘卓</cp:lastModifiedBy>
  <dcterms:modified xsi:type="dcterms:W3CDTF">2025-12-26T01:51:02Z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9414192715E0428D8659AF25ECC6C053</vt:lpwstr>
  </property>
</Properties>
</file>