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560" w:lineRule="exact"/>
        <w:jc w:val="center"/>
        <w:outlineLvl w:val="0"/>
        <w:rPr>
          <w:rFonts w:ascii="Times New Roman" w:hAnsi="Times New Roman" w:eastAsia="方正小标宋简体" w:cs="Times New Roman"/>
          <w:bCs/>
          <w:kern w:val="44"/>
          <w:sz w:val="44"/>
          <w:szCs w:val="44"/>
        </w:rPr>
      </w:pPr>
      <w:bookmarkStart w:id="0" w:name="OLE_LINK2"/>
      <w:r>
        <w:rPr>
          <w:rFonts w:ascii="Times New Roman" w:hAnsi="Times New Roman" w:eastAsia="方正小标宋简体" w:cs="Times New Roman"/>
          <w:bCs/>
          <w:kern w:val="44"/>
          <w:sz w:val="44"/>
          <w:szCs w:val="44"/>
        </w:rPr>
        <w:t>采办计划公告</w:t>
      </w:r>
    </w:p>
    <w:p>
      <w:pPr>
        <w:spacing w:beforeLines="0" w:afterLines="0"/>
        <w:jc w:val="left"/>
        <w:rPr>
          <w:rFonts w:ascii="Times New Roman" w:hAnsi="Times New Roman" w:eastAsia="仿宋_GB2312" w:cs="Times New Roman"/>
          <w:sz w:val="32"/>
          <w:szCs w:val="32"/>
        </w:rPr>
      </w:pPr>
      <w:bookmarkStart w:id="1" w:name="OLE_LINK1"/>
    </w:p>
    <w:p>
      <w:pPr>
        <w:spacing w:beforeLines="0" w:afterLines="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为便于供应商及时了解项目采办信息，现将</w:t>
      </w:r>
      <w:r>
        <w:rPr>
          <w:rFonts w:hint="eastAsia" w:ascii="仿宋_GB2312" w:hAnsi="仿宋_GB2312" w:eastAsia="仿宋_GB2312" w:cs="仿宋_GB2312"/>
          <w:kern w:val="0"/>
          <w:sz w:val="32"/>
          <w:szCs w:val="32"/>
          <w:u w:val="single"/>
          <w:lang w:val="en-US" w:eastAsia="zh-CN"/>
        </w:rPr>
        <w:t>石化工程-大榭商储项目-海岛凝灰岩地下水封洞库围岩精细化分级研究服务-202507</w:t>
      </w:r>
      <w:r>
        <w:rPr>
          <w:rFonts w:hint="eastAsia" w:ascii="仿宋_GB2312" w:hAnsi="仿宋_GB2312" w:eastAsia="仿宋_GB2312" w:cs="仿宋_GB2312"/>
          <w:sz w:val="32"/>
          <w:szCs w:val="32"/>
        </w:rPr>
        <w:t>的采办计划公开如下：</w:t>
      </w:r>
    </w:p>
    <w:tbl>
      <w:tblPr>
        <w:tblStyle w:val="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59"/>
        <w:gridCol w:w="2752"/>
        <w:gridCol w:w="1515"/>
        <w:gridCol w:w="302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序号</w:t>
            </w:r>
          </w:p>
        </w:tc>
        <w:tc>
          <w:tcPr>
            <w:tcW w:w="135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采办包</w:t>
            </w:r>
          </w:p>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名称</w:t>
            </w:r>
          </w:p>
        </w:tc>
        <w:tc>
          <w:tcPr>
            <w:tcW w:w="2752"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采购范围与主要技术指标</w:t>
            </w:r>
          </w:p>
        </w:tc>
        <w:tc>
          <w:tcPr>
            <w:tcW w:w="1515"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预计发标时间（填写到月）</w:t>
            </w:r>
          </w:p>
        </w:tc>
        <w:tc>
          <w:tcPr>
            <w:tcW w:w="3021"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供应商资质基本要求</w:t>
            </w:r>
          </w:p>
        </w:tc>
        <w:tc>
          <w:tcPr>
            <w:tcW w:w="567"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567" w:type="dxa"/>
            <w:vAlign w:val="center"/>
          </w:tcPr>
          <w:p>
            <w:pPr>
              <w:ind w:firstLine="480" w:firstLineChars="200"/>
              <w:rPr>
                <w:rFonts w:ascii="Times New Roman" w:hAnsi="Times New Roman" w:eastAsia="仿宋" w:cs="Times New Roman"/>
                <w:kern w:val="0"/>
                <w:sz w:val="24"/>
                <w:szCs w:val="24"/>
              </w:rPr>
            </w:pPr>
          </w:p>
          <w:p>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p>
        </w:tc>
        <w:tc>
          <w:tcPr>
            <w:tcW w:w="1359" w:type="dxa"/>
            <w:vAlign w:val="center"/>
          </w:tcPr>
          <w:p>
            <w:pPr>
              <w:jc w:val="left"/>
              <w:rPr>
                <w:rFonts w:ascii="Times New Roman" w:hAnsi="Times New Roman" w:eastAsia="仿宋" w:cs="Times New Roman"/>
                <w:kern w:val="0"/>
                <w:sz w:val="24"/>
                <w:szCs w:val="24"/>
                <w:u w:val="single"/>
              </w:rPr>
            </w:pPr>
            <w:r>
              <w:rPr>
                <w:rFonts w:hint="eastAsia" w:ascii="Times New Roman" w:hAnsi="Times New Roman" w:eastAsia="仿宋" w:cs="Times New Roman"/>
                <w:kern w:val="0"/>
                <w:sz w:val="24"/>
                <w:szCs w:val="24"/>
                <w:u w:val="single"/>
              </w:rPr>
              <w:t>石化工程-大榭商储项目-海岛凝灰岩地下水封洞库围岩精细化分级研究服务-202507</w:t>
            </w:r>
          </w:p>
        </w:tc>
        <w:tc>
          <w:tcPr>
            <w:tcW w:w="2752" w:type="dxa"/>
            <w:vAlign w:val="center"/>
          </w:tcPr>
          <w:p>
            <w:pPr>
              <w:spacing w:beforeLines="0" w:afterLines="0"/>
              <w:jc w:val="left"/>
              <w:rPr>
                <w:rFonts w:hint="default" w:ascii="宋体" w:hAnsi="宋体" w:eastAsia="仿宋"/>
                <w:sz w:val="21"/>
                <w:szCs w:val="24"/>
                <w:lang w:val="en-US" w:eastAsia="zh-CN"/>
              </w:rPr>
            </w:pPr>
            <w:r>
              <w:rPr>
                <w:rFonts w:hint="eastAsia" w:ascii="Times New Roman" w:hAnsi="Times New Roman" w:eastAsia="仿宋" w:cs="Times New Roman"/>
                <w:kern w:val="0"/>
                <w:sz w:val="24"/>
                <w:szCs w:val="24"/>
                <w:u w:val="single"/>
                <w:lang w:val="en-US" w:eastAsia="zh-CN"/>
              </w:rPr>
              <w:t>主要包括：研究海岛凝灰岩工程地质和水文地质特点，并针对这些特点对海岛凝灰岩条件下地下水封洞库围岩进行精细化分级，形成一套适合海岛凝灰岩地下水封洞库工程施工的围岩分级标准。</w:t>
            </w:r>
          </w:p>
        </w:tc>
        <w:tc>
          <w:tcPr>
            <w:tcW w:w="1515" w:type="dxa"/>
            <w:vAlign w:val="center"/>
          </w:tcPr>
          <w:p>
            <w:pPr>
              <w:jc w:val="left"/>
              <w:rPr>
                <w:rFonts w:ascii="Times New Roman" w:hAnsi="Times New Roman" w:eastAsia="仿宋" w:cs="Times New Roman"/>
                <w:kern w:val="0"/>
                <w:sz w:val="24"/>
                <w:szCs w:val="24"/>
                <w:u w:val="single"/>
              </w:rPr>
            </w:pPr>
            <w:r>
              <w:rPr>
                <w:rFonts w:ascii="Times New Roman" w:hAnsi="Times New Roman" w:eastAsia="仿宋" w:cs="Times New Roman"/>
                <w:kern w:val="0"/>
                <w:sz w:val="24"/>
                <w:szCs w:val="24"/>
                <w:u w:val="single"/>
              </w:rPr>
              <w:t>（</w:t>
            </w:r>
            <w:r>
              <w:rPr>
                <w:rFonts w:hint="eastAsia" w:ascii="Times New Roman" w:hAnsi="Times New Roman" w:eastAsia="仿宋" w:cs="Times New Roman"/>
                <w:kern w:val="0"/>
                <w:sz w:val="24"/>
                <w:szCs w:val="24"/>
                <w:u w:val="single"/>
              </w:rPr>
              <w:t>2</w:t>
            </w:r>
            <w:r>
              <w:rPr>
                <w:rFonts w:ascii="Times New Roman" w:hAnsi="Times New Roman" w:eastAsia="仿宋" w:cs="Times New Roman"/>
                <w:kern w:val="0"/>
                <w:sz w:val="24"/>
                <w:szCs w:val="24"/>
                <w:u w:val="single"/>
              </w:rPr>
              <w:t>02</w:t>
            </w:r>
            <w:r>
              <w:rPr>
                <w:rFonts w:hint="eastAsia" w:ascii="Times New Roman" w:hAnsi="Times New Roman" w:eastAsia="仿宋" w:cs="Times New Roman"/>
                <w:kern w:val="0"/>
                <w:sz w:val="24"/>
                <w:szCs w:val="24"/>
                <w:u w:val="single"/>
                <w:lang w:val="en-US" w:eastAsia="zh-CN"/>
              </w:rPr>
              <w:t>5</w:t>
            </w:r>
            <w:r>
              <w:rPr>
                <w:rFonts w:hint="eastAsia" w:ascii="Times New Roman" w:hAnsi="Times New Roman" w:eastAsia="仿宋" w:cs="Times New Roman"/>
                <w:kern w:val="0"/>
                <w:sz w:val="24"/>
                <w:szCs w:val="24"/>
                <w:u w:val="single"/>
              </w:rPr>
              <w:t>年</w:t>
            </w:r>
            <w:r>
              <w:rPr>
                <w:rFonts w:hint="eastAsia" w:ascii="Times New Roman" w:hAnsi="Times New Roman" w:eastAsia="仿宋" w:cs="Times New Roman"/>
                <w:kern w:val="0"/>
                <w:sz w:val="24"/>
                <w:szCs w:val="24"/>
                <w:u w:val="single"/>
                <w:lang w:val="en-US" w:eastAsia="zh-CN"/>
              </w:rPr>
              <w:t>8</w:t>
            </w:r>
            <w:r>
              <w:rPr>
                <w:rFonts w:hint="eastAsia" w:ascii="Times New Roman" w:hAnsi="Times New Roman" w:eastAsia="仿宋" w:cs="Times New Roman"/>
                <w:kern w:val="0"/>
                <w:sz w:val="24"/>
                <w:szCs w:val="24"/>
                <w:u w:val="single"/>
              </w:rPr>
              <w:t>月</w:t>
            </w:r>
            <w:r>
              <w:rPr>
                <w:rFonts w:ascii="Times New Roman" w:hAnsi="Times New Roman" w:eastAsia="仿宋" w:cs="Times New Roman"/>
                <w:kern w:val="0"/>
                <w:sz w:val="24"/>
                <w:szCs w:val="24"/>
                <w:u w:val="single"/>
              </w:rPr>
              <w:t>）</w:t>
            </w:r>
          </w:p>
        </w:tc>
        <w:tc>
          <w:tcPr>
            <w:tcW w:w="3021" w:type="dxa"/>
            <w:vAlign w:val="center"/>
          </w:tcPr>
          <w:p>
            <w:pPr>
              <w:numPr>
                <w:ilvl w:val="0"/>
                <w:numId w:val="0"/>
              </w:numPr>
              <w:jc w:val="left"/>
              <w:rPr>
                <w:rFonts w:hint="eastAsia" w:ascii="Times New Roman" w:hAnsi="Times New Roman" w:eastAsia="仿宋" w:cs="Times New Roman"/>
                <w:kern w:val="0"/>
                <w:sz w:val="24"/>
                <w:szCs w:val="24"/>
                <w:u w:val="single"/>
                <w:lang w:val="en-US" w:eastAsia="zh-CN"/>
              </w:rPr>
            </w:pPr>
            <w:bookmarkStart w:id="2" w:name="_GoBack"/>
            <w:r>
              <w:rPr>
                <w:rFonts w:hint="eastAsia" w:ascii="Times New Roman" w:hAnsi="Times New Roman" w:eastAsia="仿宋" w:cs="Times New Roman"/>
                <w:kern w:val="0"/>
                <w:sz w:val="24"/>
                <w:szCs w:val="24"/>
                <w:u w:val="single"/>
                <w:lang w:val="en-US" w:eastAsia="zh-CN"/>
              </w:rPr>
              <w:t>1. 报价人具有合法有效的企业法人营业执照、税务登记证及组织机构代码证或证照合一的营业执照。 报价人为事业单位的，应具有合法有效的事业单位法人证书。</w:t>
            </w:r>
          </w:p>
          <w:p>
            <w:pPr>
              <w:numPr>
                <w:ilvl w:val="0"/>
                <w:numId w:val="0"/>
              </w:numPr>
              <w:jc w:val="left"/>
              <w:rPr>
                <w:rFonts w:hint="default" w:ascii="Times New Roman" w:hAnsi="Times New Roman" w:eastAsia="仿宋" w:cs="Times New Roman"/>
                <w:kern w:val="0"/>
                <w:sz w:val="24"/>
                <w:szCs w:val="24"/>
                <w:u w:val="single"/>
                <w:lang w:val="en-US"/>
              </w:rPr>
            </w:pPr>
            <w:r>
              <w:rPr>
                <w:rFonts w:hint="eastAsia" w:ascii="Times New Roman" w:hAnsi="Times New Roman" w:eastAsia="仿宋" w:cs="Times New Roman"/>
                <w:kern w:val="0"/>
                <w:sz w:val="24"/>
                <w:szCs w:val="24"/>
                <w:u w:val="single"/>
                <w:lang w:val="en-US" w:eastAsia="zh-CN"/>
              </w:rPr>
              <w:t>2. 报价人至少具有1个合同的大型岩质地下工程勘察服务的完工业绩、或1个合同的岩质地下工程地质相关的研究业绩。</w:t>
            </w:r>
            <w:bookmarkEnd w:id="2"/>
          </w:p>
        </w:tc>
        <w:tc>
          <w:tcPr>
            <w:tcW w:w="567" w:type="dxa"/>
            <w:vAlign w:val="center"/>
          </w:tcPr>
          <w:p>
            <w:pPr>
              <w:rPr>
                <w:rFonts w:ascii="Times New Roman" w:hAnsi="Times New Roman" w:eastAsia="仿宋" w:cs="Times New Roman"/>
                <w:kern w:val="0"/>
                <w:sz w:val="24"/>
                <w:szCs w:val="24"/>
                <w:u w:val="single"/>
              </w:rPr>
            </w:pPr>
          </w:p>
        </w:tc>
      </w:tr>
    </w:tbl>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本次公开的采办计划是本项目采办工作的初步安排，实际采购应以相关采购公告和采购文件为准，所有提供和反馈的信息只作为项目采办参考。</w:t>
      </w: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本次公告有效期是（</w:t>
      </w:r>
      <w:r>
        <w:rPr>
          <w:rFonts w:ascii="Times New Roman" w:hAnsi="Times New Roman" w:eastAsia="仿宋_GB2312" w:cs="Times New Roman"/>
          <w:sz w:val="32"/>
          <w:szCs w:val="32"/>
          <w:u w:val="single"/>
        </w:rPr>
        <w:t>202</w:t>
      </w:r>
      <w:r>
        <w:rPr>
          <w:rFonts w:hint="eastAsia" w:ascii="Times New Roman" w:hAnsi="Times New Roman" w:eastAsia="仿宋_GB2312" w:cs="Times New Roman"/>
          <w:sz w:val="32"/>
          <w:szCs w:val="32"/>
          <w:u w:val="single"/>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23</w:t>
      </w:r>
      <w:r>
        <w:rPr>
          <w:rFonts w:ascii="Times New Roman" w:hAnsi="Times New Roman" w:eastAsia="仿宋_GB2312" w:cs="Times New Roman"/>
          <w:sz w:val="32"/>
          <w:szCs w:val="32"/>
        </w:rPr>
        <w:t>日）至（</w:t>
      </w:r>
      <w:r>
        <w:rPr>
          <w:rFonts w:ascii="Times New Roman" w:hAnsi="Times New Roman" w:eastAsia="仿宋_GB2312" w:cs="Times New Roman"/>
          <w:sz w:val="32"/>
          <w:szCs w:val="32"/>
          <w:u w:val="single"/>
        </w:rPr>
        <w:t>202</w:t>
      </w:r>
      <w:r>
        <w:rPr>
          <w:rFonts w:hint="eastAsia" w:ascii="Times New Roman" w:hAnsi="Times New Roman" w:eastAsia="仿宋_GB2312" w:cs="Times New Roman"/>
          <w:sz w:val="32"/>
          <w:szCs w:val="32"/>
          <w:u w:val="single"/>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29日</w:t>
      </w:r>
      <w:r>
        <w:rPr>
          <w:rFonts w:ascii="Times New Roman" w:hAnsi="Times New Roman" w:eastAsia="仿宋_GB2312" w:cs="Times New Roman"/>
          <w:sz w:val="32"/>
          <w:szCs w:val="32"/>
        </w:rPr>
        <w:t>）止。在此期间，有意参与</w:t>
      </w:r>
      <w:r>
        <w:rPr>
          <w:rFonts w:hint="eastAsia" w:ascii="Times New Roman" w:hAnsi="Times New Roman" w:eastAsia="仿宋_GB2312" w:cs="Times New Roman"/>
          <w:sz w:val="32"/>
          <w:szCs w:val="32"/>
          <w:lang w:val="en-US" w:eastAsia="zh-CN"/>
        </w:rPr>
        <w:t>该</w:t>
      </w:r>
      <w:r>
        <w:rPr>
          <w:rFonts w:ascii="Times New Roman" w:hAnsi="Times New Roman" w:eastAsia="仿宋_GB2312" w:cs="Times New Roman"/>
          <w:sz w:val="32"/>
          <w:szCs w:val="32"/>
        </w:rPr>
        <w:t>采办包的系统用户可在集团公司采办系统中提交反馈材料。</w:t>
      </w:r>
    </w:p>
    <w:p>
      <w:pPr>
        <w:tabs>
          <w:tab w:val="left" w:pos="993"/>
          <w:tab w:val="left" w:pos="1134"/>
          <w:tab w:val="left" w:pos="1418"/>
        </w:tabs>
        <w:spacing w:line="600" w:lineRule="exact"/>
        <w:rPr>
          <w:rFonts w:ascii="Times New Roman" w:hAnsi="Times New Roman" w:eastAsia="仿宋" w:cs="Times New Roman"/>
          <w:sz w:val="28"/>
          <w:szCs w:val="28"/>
        </w:rPr>
      </w:pPr>
    </w:p>
    <w:p>
      <w:pPr>
        <w:tabs>
          <w:tab w:val="left" w:pos="993"/>
          <w:tab w:val="left" w:pos="1134"/>
          <w:tab w:val="left" w:pos="1418"/>
        </w:tabs>
        <w:spacing w:line="600" w:lineRule="exact"/>
        <w:ind w:right="320" w:firstLine="960" w:firstLineChars="300"/>
        <w:jc w:val="righ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rPr>
        <w:t>中海油石化工程有限公司</w:t>
      </w:r>
    </w:p>
    <w:p>
      <w:pPr>
        <w:tabs>
          <w:tab w:val="left" w:pos="993"/>
          <w:tab w:val="left" w:pos="1134"/>
          <w:tab w:val="left" w:pos="1418"/>
        </w:tabs>
        <w:spacing w:line="600" w:lineRule="exact"/>
        <w:ind w:right="480" w:firstLine="960" w:firstLineChars="300"/>
        <w:jc w:val="right"/>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日</w:t>
      </w:r>
      <w:bookmarkEnd w:id="1"/>
      <w:r>
        <w:rPr>
          <w:rFonts w:ascii="Times New Roman" w:hAnsi="Times New Roman" w:eastAsia="仿宋_GB2312" w:cs="Times New Roman"/>
          <w:sz w:val="32"/>
          <w:szCs w:val="32"/>
        </w:rPr>
        <w:t xml:space="preserve"> </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2ZDgxMGIzYTNlOTIzNjA0ODYyZmMzNmZhMWUzOTQifQ=="/>
  </w:docVars>
  <w:rsids>
    <w:rsidRoot w:val="00172A27"/>
    <w:rsid w:val="00052EBF"/>
    <w:rsid w:val="00143C73"/>
    <w:rsid w:val="001B5BD0"/>
    <w:rsid w:val="001D504B"/>
    <w:rsid w:val="001E0963"/>
    <w:rsid w:val="001F7FD3"/>
    <w:rsid w:val="002E3C4A"/>
    <w:rsid w:val="002E6225"/>
    <w:rsid w:val="00324674"/>
    <w:rsid w:val="00375990"/>
    <w:rsid w:val="003B6104"/>
    <w:rsid w:val="003D76E7"/>
    <w:rsid w:val="004029A6"/>
    <w:rsid w:val="00434AB0"/>
    <w:rsid w:val="00472EC5"/>
    <w:rsid w:val="00547144"/>
    <w:rsid w:val="0066574B"/>
    <w:rsid w:val="006E0280"/>
    <w:rsid w:val="006F23A6"/>
    <w:rsid w:val="0080383C"/>
    <w:rsid w:val="008275A0"/>
    <w:rsid w:val="00967428"/>
    <w:rsid w:val="009F26E6"/>
    <w:rsid w:val="00A71C2E"/>
    <w:rsid w:val="00A75E0C"/>
    <w:rsid w:val="00AA351F"/>
    <w:rsid w:val="00AE20AB"/>
    <w:rsid w:val="00AF0652"/>
    <w:rsid w:val="00E8708B"/>
    <w:rsid w:val="00ED277A"/>
    <w:rsid w:val="00FA77C2"/>
    <w:rsid w:val="02DE5BAE"/>
    <w:rsid w:val="05C15080"/>
    <w:rsid w:val="07034CF2"/>
    <w:rsid w:val="074C583A"/>
    <w:rsid w:val="08130D4D"/>
    <w:rsid w:val="0B264AD7"/>
    <w:rsid w:val="0BAB6881"/>
    <w:rsid w:val="0E153DA3"/>
    <w:rsid w:val="0E1B5CC8"/>
    <w:rsid w:val="0E806621"/>
    <w:rsid w:val="0F8F4AE0"/>
    <w:rsid w:val="10403535"/>
    <w:rsid w:val="11A17C7A"/>
    <w:rsid w:val="13176587"/>
    <w:rsid w:val="133913D5"/>
    <w:rsid w:val="13A43BC7"/>
    <w:rsid w:val="13DE50B8"/>
    <w:rsid w:val="183923CC"/>
    <w:rsid w:val="194276A7"/>
    <w:rsid w:val="19A4039C"/>
    <w:rsid w:val="1A50741F"/>
    <w:rsid w:val="1C7A6BC9"/>
    <w:rsid w:val="1F2E1635"/>
    <w:rsid w:val="1F45125A"/>
    <w:rsid w:val="203A7AB8"/>
    <w:rsid w:val="21CC797F"/>
    <w:rsid w:val="22DC55BE"/>
    <w:rsid w:val="22FC38F4"/>
    <w:rsid w:val="258C4513"/>
    <w:rsid w:val="272A1311"/>
    <w:rsid w:val="279F6E91"/>
    <w:rsid w:val="28A81184"/>
    <w:rsid w:val="290F02D3"/>
    <w:rsid w:val="300E30A0"/>
    <w:rsid w:val="30F069DD"/>
    <w:rsid w:val="31115A2A"/>
    <w:rsid w:val="316118F5"/>
    <w:rsid w:val="32836015"/>
    <w:rsid w:val="345871EF"/>
    <w:rsid w:val="35503F04"/>
    <w:rsid w:val="36342AA6"/>
    <w:rsid w:val="388614C8"/>
    <w:rsid w:val="38E627E6"/>
    <w:rsid w:val="3997040B"/>
    <w:rsid w:val="39F21D91"/>
    <w:rsid w:val="3BC06797"/>
    <w:rsid w:val="3C2F3CEF"/>
    <w:rsid w:val="3C666F24"/>
    <w:rsid w:val="3CF8135F"/>
    <w:rsid w:val="3FF57DD8"/>
    <w:rsid w:val="40C50AD3"/>
    <w:rsid w:val="40C66554"/>
    <w:rsid w:val="438F69E7"/>
    <w:rsid w:val="44033085"/>
    <w:rsid w:val="44701F57"/>
    <w:rsid w:val="44AE67A8"/>
    <w:rsid w:val="459C2AA4"/>
    <w:rsid w:val="469D23A0"/>
    <w:rsid w:val="48F6427E"/>
    <w:rsid w:val="4A133393"/>
    <w:rsid w:val="4AB77724"/>
    <w:rsid w:val="4DD52DB1"/>
    <w:rsid w:val="4DD92AE7"/>
    <w:rsid w:val="4F820148"/>
    <w:rsid w:val="4FCF7EBE"/>
    <w:rsid w:val="50C14F60"/>
    <w:rsid w:val="522D3B42"/>
    <w:rsid w:val="547C241E"/>
    <w:rsid w:val="59CD2B10"/>
    <w:rsid w:val="5A957D96"/>
    <w:rsid w:val="5AAC63AB"/>
    <w:rsid w:val="5C4260EC"/>
    <w:rsid w:val="5D327BF3"/>
    <w:rsid w:val="5E777D93"/>
    <w:rsid w:val="5F13398C"/>
    <w:rsid w:val="5F2F41B6"/>
    <w:rsid w:val="609D7C10"/>
    <w:rsid w:val="60C55551"/>
    <w:rsid w:val="621506F6"/>
    <w:rsid w:val="63953170"/>
    <w:rsid w:val="64A93841"/>
    <w:rsid w:val="65FA25DA"/>
    <w:rsid w:val="66FF1E88"/>
    <w:rsid w:val="67D30F67"/>
    <w:rsid w:val="6AF74F8C"/>
    <w:rsid w:val="6B5862AA"/>
    <w:rsid w:val="6C2573BF"/>
    <w:rsid w:val="6D614100"/>
    <w:rsid w:val="702729D0"/>
    <w:rsid w:val="70C94D84"/>
    <w:rsid w:val="70DA488C"/>
    <w:rsid w:val="710806FF"/>
    <w:rsid w:val="713A2C16"/>
    <w:rsid w:val="715E368C"/>
    <w:rsid w:val="748A0340"/>
    <w:rsid w:val="752F36A9"/>
    <w:rsid w:val="753E2B3F"/>
    <w:rsid w:val="768129FA"/>
    <w:rsid w:val="78B8009B"/>
    <w:rsid w:val="791B233D"/>
    <w:rsid w:val="7E163D6A"/>
    <w:rsid w:val="7E4A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4"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unhideWhenUsed/>
    <w:qFormat/>
    <w:uiPriority w:val="4"/>
    <w:pPr>
      <w:keepNext/>
      <w:keepLines/>
      <w:spacing w:before="280" w:after="290" w:line="376" w:lineRule="auto"/>
      <w:outlineLvl w:val="4"/>
    </w:pPr>
    <w:rPr>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416</Words>
  <Characters>451</Characters>
  <Lines>47</Lines>
  <Paragraphs>25</Paragraphs>
  <TotalTime>3</TotalTime>
  <ScaleCrop>false</ScaleCrop>
  <LinksUpToDate>false</LinksUpToDate>
  <CharactersWithSpaces>453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2021-04-29T03:47:00Z</dcterms:created>
  <dc:creator>季云峰/采办项目组/集团公司机关</dc:creator>
  <cp:lastModifiedBy>肖振华</cp:lastModifiedBy>
  <dcterms:modified xsi:type="dcterms:W3CDTF">2025-07-23T00:57:57Z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875B314F01474BBCBAEBC7D42782142E</vt:lpwstr>
  </property>
</Properties>
</file>