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20" w:after="120"/>
        <w:jc w:val="both"/>
        <w:textAlignment w:val="top"/>
        <w:rPr>
          <w:rFonts w:hint="eastAsia" w:ascii="宋体" w:hAnsi="宋体" w:eastAsia="宋体" w:cs="宋体"/>
          <w:b/>
          <w:bCs/>
          <w:sz w:val="44"/>
          <w:szCs w:val="44"/>
          <w:highlight w:val="none"/>
          <w:lang w:eastAsia="zh-CN"/>
        </w:rPr>
      </w:pPr>
    </w:p>
    <w:p>
      <w:pPr>
        <w:keepNext w:val="0"/>
        <w:keepLines w:val="0"/>
        <w:pageBreakBefore w:val="0"/>
        <w:widowControl/>
        <w:kinsoku/>
        <w:wordWrap/>
        <w:overflowPunct/>
        <w:topLinePunct w:val="0"/>
        <w:autoSpaceDE/>
        <w:autoSpaceDN/>
        <w:bidi w:val="0"/>
        <w:adjustRightInd/>
        <w:snapToGrid/>
        <w:spacing w:before="120" w:after="120"/>
        <w:ind w:firstLine="0" w:firstLineChars="0"/>
        <w:jc w:val="center"/>
        <w:textAlignment w:val="top"/>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鄂尔多斯市伊化矿业资源有限责任公司</w:t>
      </w:r>
    </w:p>
    <w:p>
      <w:pPr>
        <w:keepNext w:val="0"/>
        <w:keepLines w:val="0"/>
        <w:pageBreakBefore w:val="0"/>
        <w:widowControl/>
        <w:kinsoku/>
        <w:wordWrap/>
        <w:overflowPunct/>
        <w:topLinePunct w:val="0"/>
        <w:autoSpaceDE/>
        <w:autoSpaceDN/>
        <w:bidi w:val="0"/>
        <w:adjustRightInd/>
        <w:snapToGrid/>
        <w:spacing w:before="120" w:after="120"/>
        <w:ind w:firstLine="0" w:firstLineChars="0"/>
        <w:jc w:val="center"/>
        <w:textAlignment w:val="top"/>
        <w:rPr>
          <w:rFonts w:hint="default" w:ascii="宋体" w:hAnsi="宋体" w:cs="宋体"/>
          <w:b/>
          <w:bCs/>
          <w:sz w:val="44"/>
          <w:szCs w:val="44"/>
          <w:highlight w:val="none"/>
          <w:lang w:val="en-US" w:eastAsia="zh-CN"/>
        </w:rPr>
      </w:pPr>
      <w:r>
        <w:rPr>
          <w:rFonts w:hint="eastAsia" w:ascii="宋体" w:hAnsi="宋体" w:cs="宋体"/>
          <w:b/>
          <w:bCs/>
          <w:sz w:val="44"/>
          <w:szCs w:val="44"/>
          <w:highlight w:val="none"/>
          <w:lang w:val="en-US" w:eastAsia="zh-CN"/>
        </w:rPr>
        <w:t>母杜柴登煤矿绿色矿山典型示范建设方案编制服务项目</w:t>
      </w:r>
    </w:p>
    <w:p>
      <w:pPr>
        <w:keepNext w:val="0"/>
        <w:keepLines w:val="0"/>
        <w:pageBreakBefore w:val="0"/>
        <w:widowControl/>
        <w:kinsoku/>
        <w:wordWrap/>
        <w:overflowPunct/>
        <w:topLinePunct w:val="0"/>
        <w:autoSpaceDE/>
        <w:autoSpaceDN/>
        <w:bidi w:val="0"/>
        <w:spacing w:before="120" w:after="120"/>
        <w:ind w:firstLine="0" w:firstLineChars="0"/>
        <w:jc w:val="center"/>
        <w:textAlignment w:val="top"/>
        <w:rPr>
          <w:rFonts w:hint="eastAsia" w:ascii="宋体" w:hAnsi="宋体" w:eastAsia="宋体" w:cs="宋体"/>
          <w:b/>
          <w:bCs/>
          <w:sz w:val="32"/>
          <w:szCs w:val="32"/>
          <w:highlight w:val="none"/>
        </w:rPr>
      </w:pPr>
    </w:p>
    <w:p>
      <w:pPr>
        <w:keepNext w:val="0"/>
        <w:keepLines w:val="0"/>
        <w:pageBreakBefore w:val="0"/>
        <w:widowControl/>
        <w:kinsoku/>
        <w:wordWrap/>
        <w:overflowPunct/>
        <w:topLinePunct w:val="0"/>
        <w:autoSpaceDE/>
        <w:autoSpaceDN/>
        <w:bidi w:val="0"/>
        <w:spacing w:before="120" w:after="120"/>
        <w:ind w:firstLine="0" w:firstLineChars="0"/>
        <w:jc w:val="center"/>
        <w:textAlignment w:val="top"/>
        <w:rPr>
          <w:rFonts w:hint="eastAsia" w:ascii="宋体" w:hAnsi="宋体" w:eastAsia="宋体" w:cs="宋体"/>
          <w:b/>
          <w:bCs/>
          <w:sz w:val="32"/>
          <w:szCs w:val="32"/>
          <w:highlight w:val="none"/>
        </w:rPr>
      </w:pPr>
    </w:p>
    <w:p>
      <w:pPr>
        <w:keepNext w:val="0"/>
        <w:keepLines w:val="0"/>
        <w:pageBreakBefore w:val="0"/>
        <w:widowControl/>
        <w:kinsoku/>
        <w:wordWrap/>
        <w:overflowPunct/>
        <w:topLinePunct w:val="0"/>
        <w:autoSpaceDE/>
        <w:autoSpaceDN/>
        <w:bidi w:val="0"/>
        <w:spacing w:before="120" w:after="120"/>
        <w:ind w:firstLine="0" w:firstLineChars="0"/>
        <w:jc w:val="center"/>
        <w:textAlignment w:val="top"/>
        <w:rPr>
          <w:rFonts w:hint="eastAsia" w:ascii="宋体" w:hAnsi="宋体" w:eastAsia="宋体" w:cs="宋体"/>
          <w:b/>
          <w:bCs/>
          <w:sz w:val="32"/>
          <w:szCs w:val="32"/>
          <w:highlight w:val="none"/>
        </w:rPr>
      </w:pPr>
    </w:p>
    <w:p>
      <w:pPr>
        <w:keepNext w:val="0"/>
        <w:keepLines w:val="0"/>
        <w:pageBreakBefore w:val="0"/>
        <w:kinsoku/>
        <w:wordWrap/>
        <w:overflowPunct/>
        <w:topLinePunct w:val="0"/>
        <w:autoSpaceDE/>
        <w:autoSpaceDN/>
        <w:bidi w:val="0"/>
        <w:snapToGrid w:val="0"/>
        <w:spacing w:line="240" w:lineRule="atLeast"/>
        <w:ind w:firstLine="0" w:firstLineChars="0"/>
        <w:jc w:val="center"/>
        <w:rPr>
          <w:rFonts w:hint="eastAsia" w:ascii="宋体" w:hAnsi="宋体" w:eastAsia="宋体" w:cs="宋体"/>
          <w:b/>
          <w:bCs/>
          <w:sz w:val="72"/>
          <w:szCs w:val="72"/>
          <w:highlight w:val="none"/>
        </w:rPr>
      </w:pPr>
      <w:r>
        <w:rPr>
          <w:rFonts w:hint="eastAsia" w:ascii="宋体" w:hAnsi="宋体" w:cs="宋体"/>
          <w:b/>
          <w:bCs/>
          <w:sz w:val="72"/>
          <w:szCs w:val="72"/>
          <w:highlight w:val="none"/>
          <w:lang w:val="en-US" w:eastAsia="zh-CN"/>
        </w:rPr>
        <w:t>谈判采购</w:t>
      </w:r>
      <w:r>
        <w:rPr>
          <w:rFonts w:hint="eastAsia" w:ascii="宋体" w:hAnsi="宋体" w:eastAsia="宋体" w:cs="宋体"/>
          <w:b/>
          <w:bCs/>
          <w:sz w:val="72"/>
          <w:szCs w:val="72"/>
          <w:highlight w:val="none"/>
        </w:rPr>
        <w:t>文件</w:t>
      </w:r>
    </w:p>
    <w:p>
      <w:pPr>
        <w:keepNext w:val="0"/>
        <w:keepLines w:val="0"/>
        <w:pageBreakBefore w:val="0"/>
        <w:kinsoku/>
        <w:wordWrap/>
        <w:overflowPunct/>
        <w:topLinePunct w:val="0"/>
        <w:autoSpaceDE/>
        <w:autoSpaceDN/>
        <w:bidi w:val="0"/>
        <w:snapToGrid w:val="0"/>
        <w:spacing w:line="240" w:lineRule="atLeast"/>
        <w:ind w:firstLine="0" w:firstLineChars="0"/>
        <w:jc w:val="center"/>
        <w:rPr>
          <w:rFonts w:hint="eastAsia" w:ascii="宋体" w:hAnsi="宋体" w:eastAsia="宋体" w:cs="宋体"/>
          <w:b/>
          <w:bCs/>
          <w:color w:val="FF0000"/>
          <w:sz w:val="32"/>
          <w:szCs w:val="32"/>
          <w:highlight w:val="none"/>
        </w:rPr>
      </w:pPr>
    </w:p>
    <w:p>
      <w:pPr>
        <w:keepNext w:val="0"/>
        <w:keepLines w:val="0"/>
        <w:pageBreakBefore w:val="0"/>
        <w:kinsoku/>
        <w:wordWrap/>
        <w:overflowPunct/>
        <w:topLinePunct w:val="0"/>
        <w:autoSpaceDE/>
        <w:autoSpaceDN/>
        <w:bidi w:val="0"/>
        <w:snapToGrid w:val="0"/>
        <w:spacing w:line="240" w:lineRule="atLeast"/>
        <w:ind w:firstLine="0" w:firstLineChars="0"/>
        <w:jc w:val="center"/>
        <w:rPr>
          <w:rFonts w:hint="eastAsia" w:ascii="宋体" w:hAnsi="宋体" w:eastAsia="宋体" w:cs="宋体"/>
          <w:b/>
          <w:bCs/>
          <w:sz w:val="32"/>
          <w:szCs w:val="32"/>
          <w:highlight w:val="none"/>
        </w:rPr>
      </w:pPr>
    </w:p>
    <w:p>
      <w:pPr>
        <w:keepNext w:val="0"/>
        <w:keepLines w:val="0"/>
        <w:pageBreakBefore w:val="0"/>
        <w:kinsoku/>
        <w:wordWrap/>
        <w:overflowPunct/>
        <w:topLinePunct w:val="0"/>
        <w:autoSpaceDE/>
        <w:autoSpaceDN/>
        <w:bidi w:val="0"/>
        <w:snapToGrid w:val="0"/>
        <w:spacing w:line="240" w:lineRule="atLeast"/>
        <w:ind w:firstLine="0" w:firstLineChars="0"/>
        <w:jc w:val="center"/>
        <w:rPr>
          <w:rFonts w:hint="eastAsia" w:ascii="宋体" w:hAnsi="宋体" w:eastAsia="宋体" w:cs="宋体"/>
          <w:b/>
          <w:bCs/>
          <w:sz w:val="32"/>
          <w:szCs w:val="32"/>
          <w:highlight w:val="none"/>
        </w:rPr>
      </w:pPr>
    </w:p>
    <w:p>
      <w:pPr>
        <w:keepNext w:val="0"/>
        <w:keepLines w:val="0"/>
        <w:pageBreakBefore w:val="0"/>
        <w:kinsoku/>
        <w:wordWrap/>
        <w:overflowPunct/>
        <w:topLinePunct w:val="0"/>
        <w:autoSpaceDE/>
        <w:autoSpaceDN/>
        <w:bidi w:val="0"/>
        <w:snapToGrid w:val="0"/>
        <w:spacing w:line="240" w:lineRule="atLeast"/>
        <w:ind w:firstLine="0" w:firstLineChars="0"/>
        <w:jc w:val="center"/>
        <w:rPr>
          <w:rFonts w:hint="eastAsia" w:ascii="宋体" w:hAnsi="宋体" w:eastAsia="宋体" w:cs="宋体"/>
          <w:b/>
          <w:bCs/>
          <w:sz w:val="32"/>
          <w:szCs w:val="32"/>
          <w:highlight w:val="none"/>
        </w:rPr>
      </w:pPr>
    </w:p>
    <w:p>
      <w:pPr>
        <w:keepNext w:val="0"/>
        <w:keepLines w:val="0"/>
        <w:pageBreakBefore w:val="0"/>
        <w:kinsoku/>
        <w:wordWrap/>
        <w:overflowPunct/>
        <w:topLinePunct w:val="0"/>
        <w:autoSpaceDE/>
        <w:autoSpaceDN/>
        <w:bidi w:val="0"/>
        <w:snapToGrid w:val="0"/>
        <w:spacing w:line="240" w:lineRule="atLeast"/>
        <w:ind w:firstLine="0" w:firstLineChars="0"/>
        <w:jc w:val="center"/>
        <w:rPr>
          <w:rFonts w:hint="eastAsia" w:ascii="宋体" w:hAnsi="宋体" w:eastAsia="宋体" w:cs="宋体"/>
          <w:b/>
          <w:bCs/>
          <w:sz w:val="32"/>
          <w:szCs w:val="32"/>
          <w:highlight w:val="none"/>
        </w:rPr>
      </w:pPr>
    </w:p>
    <w:p>
      <w:pPr>
        <w:keepNext w:val="0"/>
        <w:keepLines w:val="0"/>
        <w:pageBreakBefore w:val="0"/>
        <w:kinsoku/>
        <w:wordWrap/>
        <w:overflowPunct/>
        <w:topLinePunct w:val="0"/>
        <w:autoSpaceDE/>
        <w:autoSpaceDN/>
        <w:bidi w:val="0"/>
        <w:snapToGrid w:val="0"/>
        <w:spacing w:line="240" w:lineRule="atLeast"/>
        <w:ind w:firstLine="0" w:firstLineChars="0"/>
        <w:jc w:val="center"/>
        <w:rPr>
          <w:rFonts w:hint="eastAsia" w:ascii="宋体" w:hAnsi="宋体" w:eastAsia="宋体" w:cs="宋体"/>
          <w:b/>
          <w:bCs/>
          <w:sz w:val="32"/>
          <w:szCs w:val="32"/>
          <w:highlight w:val="none"/>
        </w:rPr>
      </w:pPr>
    </w:p>
    <w:p>
      <w:pPr>
        <w:keepNext w:val="0"/>
        <w:keepLines w:val="0"/>
        <w:pageBreakBefore w:val="0"/>
        <w:kinsoku/>
        <w:wordWrap/>
        <w:overflowPunct/>
        <w:topLinePunct w:val="0"/>
        <w:autoSpaceDE/>
        <w:autoSpaceDN/>
        <w:bidi w:val="0"/>
        <w:snapToGrid w:val="0"/>
        <w:spacing w:line="240" w:lineRule="atLeast"/>
        <w:ind w:firstLine="0" w:firstLineChars="0"/>
        <w:jc w:val="center"/>
        <w:rPr>
          <w:rFonts w:hint="eastAsia" w:ascii="宋体" w:hAnsi="宋体" w:eastAsia="宋体" w:cs="宋体"/>
          <w:b/>
          <w:bCs/>
          <w:sz w:val="32"/>
          <w:szCs w:val="32"/>
          <w:highlight w:val="none"/>
        </w:rPr>
      </w:pPr>
    </w:p>
    <w:p>
      <w:pPr>
        <w:keepNext w:val="0"/>
        <w:keepLines w:val="0"/>
        <w:pageBreakBefore w:val="0"/>
        <w:kinsoku/>
        <w:wordWrap/>
        <w:overflowPunct/>
        <w:topLinePunct w:val="0"/>
        <w:autoSpaceDE/>
        <w:autoSpaceDN/>
        <w:bidi w:val="0"/>
        <w:snapToGrid w:val="0"/>
        <w:spacing w:line="240" w:lineRule="atLeast"/>
        <w:ind w:firstLine="0" w:firstLineChars="0"/>
        <w:jc w:val="center"/>
        <w:rPr>
          <w:rFonts w:hint="eastAsia" w:ascii="宋体" w:hAnsi="宋体" w:eastAsia="宋体" w:cs="宋体"/>
          <w:b/>
          <w:bCs/>
          <w:sz w:val="32"/>
          <w:szCs w:val="32"/>
          <w:highlight w:val="none"/>
        </w:rPr>
      </w:pPr>
    </w:p>
    <w:p>
      <w:pPr>
        <w:keepNext w:val="0"/>
        <w:keepLines w:val="0"/>
        <w:pageBreakBefore w:val="0"/>
        <w:kinsoku/>
        <w:wordWrap/>
        <w:overflowPunct/>
        <w:topLinePunct w:val="0"/>
        <w:autoSpaceDE/>
        <w:autoSpaceDN/>
        <w:bidi w:val="0"/>
        <w:snapToGrid w:val="0"/>
        <w:spacing w:line="240" w:lineRule="atLeast"/>
        <w:ind w:firstLine="964" w:firstLineChars="300"/>
        <w:rPr>
          <w:rFonts w:hint="default" w:ascii="宋体" w:hAnsi="宋体" w:eastAsia="宋体" w:cs="宋体"/>
          <w:b/>
          <w:bCs/>
          <w:sz w:val="32"/>
          <w:szCs w:val="32"/>
          <w:highlight w:val="none"/>
          <w:lang w:val="en-US" w:eastAsia="zh-CN"/>
        </w:rPr>
      </w:pPr>
      <w:r>
        <w:rPr>
          <w:rFonts w:hint="eastAsia" w:ascii="宋体" w:hAnsi="宋体" w:eastAsia="宋体" w:cs="宋体"/>
          <w:b/>
          <w:bCs/>
          <w:sz w:val="32"/>
          <w:szCs w:val="32"/>
          <w:highlight w:val="none"/>
        </w:rPr>
        <w:t>项目编号：XJ20250704505</w:t>
      </w:r>
    </w:p>
    <w:p>
      <w:pPr>
        <w:keepNext w:val="0"/>
        <w:keepLines w:val="0"/>
        <w:pageBreakBefore w:val="0"/>
        <w:widowControl/>
        <w:kinsoku/>
        <w:wordWrap/>
        <w:overflowPunct/>
        <w:topLinePunct w:val="0"/>
        <w:autoSpaceDE/>
        <w:autoSpaceDN/>
        <w:bidi w:val="0"/>
        <w:spacing w:before="120" w:after="120"/>
        <w:ind w:firstLine="964" w:firstLineChars="300"/>
        <w:textAlignment w:val="top"/>
        <w:rPr>
          <w:rFonts w:hint="eastAsia" w:ascii="宋体" w:hAnsi="宋体" w:eastAsia="宋体" w:cs="宋体"/>
          <w:b/>
          <w:bCs/>
          <w:sz w:val="32"/>
          <w:szCs w:val="32"/>
          <w:highlight w:val="none"/>
        </w:rPr>
      </w:pPr>
      <w:r>
        <w:rPr>
          <w:rFonts w:hint="eastAsia" w:ascii="宋体" w:hAnsi="宋体" w:cs="宋体"/>
          <w:b/>
          <w:bCs/>
          <w:sz w:val="32"/>
          <w:szCs w:val="32"/>
          <w:highlight w:val="none"/>
          <w:lang w:val="en-US" w:eastAsia="zh-CN"/>
        </w:rPr>
        <w:t>发 包 人</w:t>
      </w:r>
      <w:r>
        <w:rPr>
          <w:rFonts w:hint="eastAsia" w:ascii="宋体" w:hAnsi="宋体" w:eastAsia="宋体" w:cs="宋体"/>
          <w:b/>
          <w:bCs/>
          <w:sz w:val="32"/>
          <w:szCs w:val="32"/>
          <w:highlight w:val="none"/>
        </w:rPr>
        <w:t>：鄂尔多斯市伊化矿业资源有限责任公司</w:t>
      </w:r>
    </w:p>
    <w:p>
      <w:pPr>
        <w:keepNext w:val="0"/>
        <w:keepLines w:val="0"/>
        <w:pageBreakBefore w:val="0"/>
        <w:widowControl/>
        <w:kinsoku/>
        <w:wordWrap/>
        <w:overflowPunct/>
        <w:topLinePunct w:val="0"/>
        <w:autoSpaceDE/>
        <w:autoSpaceDN/>
        <w:bidi w:val="0"/>
        <w:spacing w:before="120" w:after="120"/>
        <w:ind w:firstLine="0" w:firstLineChars="0"/>
        <w:textAlignment w:val="top"/>
        <w:rPr>
          <w:rFonts w:hint="eastAsia" w:ascii="宋体" w:hAnsi="宋体" w:eastAsia="宋体" w:cs="宋体"/>
          <w:b/>
          <w:bCs/>
          <w:sz w:val="32"/>
          <w:szCs w:val="32"/>
          <w:highlight w:val="none"/>
        </w:rPr>
      </w:pPr>
    </w:p>
    <w:p>
      <w:pPr>
        <w:keepNext w:val="0"/>
        <w:keepLines w:val="0"/>
        <w:pageBreakBefore w:val="0"/>
        <w:kinsoku/>
        <w:wordWrap/>
        <w:overflowPunct/>
        <w:topLinePunct w:val="0"/>
        <w:autoSpaceDE/>
        <w:autoSpaceDN/>
        <w:bidi w:val="0"/>
        <w:ind w:firstLine="0" w:firstLineChars="0"/>
        <w:jc w:val="center"/>
        <w:rPr>
          <w:rFonts w:hint="eastAsia" w:ascii="宋体" w:hAnsi="宋体" w:eastAsia="宋体" w:cs="宋体"/>
          <w:sz w:val="32"/>
          <w:szCs w:val="32"/>
          <w:highlight w:val="none"/>
        </w:rPr>
      </w:pPr>
    </w:p>
    <w:p>
      <w:pPr>
        <w:pStyle w:val="14"/>
        <w:keepNext w:val="0"/>
        <w:keepLines w:val="0"/>
        <w:pageBreakBefore w:val="0"/>
        <w:kinsoku/>
        <w:wordWrap/>
        <w:overflowPunct/>
        <w:topLinePunct w:val="0"/>
        <w:autoSpaceDE/>
        <w:autoSpaceDN/>
        <w:bidi w:val="0"/>
        <w:snapToGrid w:val="0"/>
        <w:spacing w:line="560" w:lineRule="exact"/>
        <w:ind w:firstLine="0" w:firstLineChars="0"/>
        <w:jc w:val="center"/>
        <w:rPr>
          <w:rFonts w:hint="eastAsia" w:ascii="宋体" w:hAnsi="宋体" w:eastAsia="宋体" w:cs="宋体"/>
          <w:b/>
          <w:szCs w:val="32"/>
          <w:highlight w:val="none"/>
        </w:rPr>
      </w:pPr>
      <w:r>
        <w:rPr>
          <w:rFonts w:hint="eastAsia" w:ascii="宋体" w:hAnsi="宋体" w:eastAsia="宋体" w:cs="宋体"/>
          <w:b/>
          <w:szCs w:val="32"/>
          <w:highlight w:val="none"/>
        </w:rPr>
        <w:t xml:space="preserve">   二〇</w:t>
      </w:r>
      <w:r>
        <w:rPr>
          <w:rFonts w:hint="eastAsia" w:ascii="宋体" w:hAnsi="宋体" w:cs="宋体"/>
          <w:b/>
          <w:szCs w:val="32"/>
          <w:highlight w:val="none"/>
          <w:lang w:val="en-US" w:eastAsia="zh-CN"/>
        </w:rPr>
        <w:t>二五</w:t>
      </w:r>
      <w:r>
        <w:rPr>
          <w:rFonts w:hint="eastAsia" w:ascii="宋体" w:hAnsi="宋体" w:eastAsia="宋体" w:cs="宋体"/>
          <w:b/>
          <w:szCs w:val="32"/>
          <w:highlight w:val="none"/>
        </w:rPr>
        <w:t>年</w:t>
      </w:r>
      <w:r>
        <w:rPr>
          <w:rFonts w:hint="eastAsia" w:ascii="宋体" w:hAnsi="宋体" w:cs="宋体"/>
          <w:b/>
          <w:szCs w:val="32"/>
          <w:highlight w:val="none"/>
          <w:lang w:val="en-US" w:eastAsia="zh-CN"/>
        </w:rPr>
        <w:t>七</w:t>
      </w:r>
      <w:r>
        <w:rPr>
          <w:rFonts w:hint="eastAsia" w:ascii="宋体" w:hAnsi="宋体" w:eastAsia="宋体" w:cs="宋体"/>
          <w:b/>
          <w:szCs w:val="32"/>
          <w:highlight w:val="none"/>
        </w:rPr>
        <w:t>月</w:t>
      </w:r>
    </w:p>
    <w:p>
      <w:pPr>
        <w:numPr>
          <w:ilvl w:val="0"/>
          <w:numId w:val="2"/>
        </w:numPr>
        <w:tabs>
          <w:tab w:val="left" w:pos="1912"/>
          <w:tab w:val="clear" w:pos="1272"/>
        </w:tabs>
        <w:spacing w:before="100" w:beforeAutospacing="1" w:after="100" w:afterAutospacing="1"/>
        <w:ind w:left="420" w:leftChars="200"/>
        <w:rPr>
          <w:rFonts w:hint="eastAsia" w:ascii="宋体" w:eastAsia="宋体"/>
          <w:b/>
          <w:color w:val="auto"/>
          <w:sz w:val="36"/>
        </w:rPr>
      </w:pPr>
      <w:r>
        <w:rPr>
          <w:rFonts w:hint="eastAsia" w:ascii="宋体" w:hAnsi="宋体" w:eastAsia="宋体" w:cs="宋体"/>
          <w:b/>
          <w:bCs/>
          <w:color w:val="000000"/>
          <w:sz w:val="36"/>
          <w:szCs w:val="36"/>
          <w:highlight w:val="none"/>
        </w:rPr>
        <w:br w:type="page"/>
      </w:r>
      <w:r>
        <w:rPr>
          <w:rFonts w:hint="eastAsia" w:ascii="宋体"/>
          <w:b/>
          <w:color w:val="auto"/>
          <w:sz w:val="36"/>
          <w:lang w:val="en-US" w:eastAsia="zh-CN"/>
        </w:rPr>
        <w:t>邀请谈判</w:t>
      </w:r>
      <w:r>
        <w:rPr>
          <w:rFonts w:hint="eastAsia" w:ascii="宋体" w:eastAsia="宋体"/>
          <w:b/>
          <w:color w:val="auto"/>
          <w:sz w:val="36"/>
          <w:lang w:val="en-US" w:eastAsia="zh-CN"/>
        </w:rPr>
        <w:t>公告</w:t>
      </w:r>
    </w:p>
    <w:p>
      <w:pPr>
        <w:numPr>
          <w:ilvl w:val="0"/>
          <w:numId w:val="2"/>
        </w:numPr>
        <w:tabs>
          <w:tab w:val="left" w:pos="1912"/>
          <w:tab w:val="clear" w:pos="1272"/>
        </w:tabs>
        <w:spacing w:before="100" w:beforeAutospacing="1" w:after="100" w:afterAutospacing="1"/>
        <w:ind w:left="420" w:leftChars="200"/>
        <w:rPr>
          <w:rFonts w:hint="eastAsia" w:ascii="宋体" w:eastAsia="宋体"/>
          <w:b/>
          <w:color w:val="auto"/>
          <w:sz w:val="36"/>
          <w:lang w:val="en-US" w:eastAsia="zh-CN"/>
        </w:rPr>
      </w:pPr>
      <w:r>
        <w:rPr>
          <w:rFonts w:hint="eastAsia" w:ascii="宋体" w:eastAsia="宋体"/>
          <w:b/>
          <w:color w:val="auto"/>
          <w:sz w:val="36"/>
          <w:lang w:val="en-US" w:eastAsia="zh-CN"/>
        </w:rPr>
        <w:t>报价须知</w:t>
      </w:r>
    </w:p>
    <w:p>
      <w:pPr>
        <w:numPr>
          <w:ilvl w:val="0"/>
          <w:numId w:val="2"/>
        </w:numPr>
        <w:tabs>
          <w:tab w:val="left" w:pos="1912"/>
          <w:tab w:val="clear" w:pos="1272"/>
        </w:tabs>
        <w:spacing w:before="100" w:beforeAutospacing="1" w:after="100" w:afterAutospacing="1"/>
        <w:ind w:left="420" w:leftChars="200"/>
        <w:rPr>
          <w:rFonts w:hint="eastAsia" w:ascii="宋体" w:eastAsia="宋体"/>
          <w:b/>
          <w:color w:val="auto"/>
          <w:sz w:val="36"/>
          <w:lang w:val="en-US" w:eastAsia="zh-CN"/>
        </w:rPr>
      </w:pPr>
      <w:r>
        <w:rPr>
          <w:rFonts w:hint="eastAsia" w:ascii="宋体" w:eastAsia="宋体"/>
          <w:b/>
          <w:color w:val="auto"/>
          <w:sz w:val="36"/>
          <w:lang w:val="en-US" w:eastAsia="zh-CN"/>
        </w:rPr>
        <w:t>合同主要条款（草稿）</w:t>
      </w:r>
    </w:p>
    <w:p>
      <w:pPr>
        <w:numPr>
          <w:ilvl w:val="0"/>
          <w:numId w:val="2"/>
        </w:numPr>
        <w:tabs>
          <w:tab w:val="left" w:pos="1912"/>
          <w:tab w:val="clear" w:pos="1272"/>
        </w:tabs>
        <w:spacing w:before="100" w:beforeAutospacing="1" w:after="100" w:afterAutospacing="1"/>
        <w:ind w:left="420" w:leftChars="200"/>
        <w:rPr>
          <w:rFonts w:hint="eastAsia" w:ascii="宋体" w:eastAsia="宋体"/>
          <w:b/>
          <w:color w:val="auto"/>
          <w:sz w:val="36"/>
          <w:lang w:val="en-US" w:eastAsia="zh-CN"/>
        </w:rPr>
      </w:pPr>
      <w:r>
        <w:rPr>
          <w:rFonts w:hint="eastAsia" w:ascii="宋体" w:eastAsia="宋体"/>
          <w:b/>
          <w:color w:val="auto"/>
          <w:sz w:val="36"/>
          <w:lang w:val="en-US" w:eastAsia="zh-CN"/>
        </w:rPr>
        <w:t>技术要求</w:t>
      </w:r>
    </w:p>
    <w:p>
      <w:pPr>
        <w:numPr>
          <w:ilvl w:val="0"/>
          <w:numId w:val="2"/>
        </w:numPr>
        <w:tabs>
          <w:tab w:val="left" w:pos="1912"/>
          <w:tab w:val="clear" w:pos="1272"/>
        </w:tabs>
        <w:spacing w:before="100" w:beforeAutospacing="1" w:after="100" w:afterAutospacing="1"/>
        <w:ind w:left="420" w:leftChars="200"/>
        <w:rPr>
          <w:rFonts w:hint="eastAsia" w:ascii="宋体" w:eastAsia="宋体"/>
          <w:b/>
          <w:color w:val="auto"/>
          <w:sz w:val="36"/>
          <w:lang w:val="en-US" w:eastAsia="zh-CN"/>
        </w:rPr>
      </w:pPr>
      <w:r>
        <w:rPr>
          <w:rFonts w:hint="eastAsia" w:ascii="宋体" w:eastAsia="宋体"/>
          <w:b/>
          <w:color w:val="auto"/>
          <w:sz w:val="36"/>
          <w:lang w:val="en-US" w:eastAsia="zh-CN"/>
        </w:rPr>
        <w:t>响应文件格式</w:t>
      </w:r>
    </w:p>
    <w:p>
      <w:pPr>
        <w:spacing w:before="100" w:beforeAutospacing="1" w:after="100" w:afterAutospacing="1"/>
        <w:jc w:val="left"/>
        <w:rPr>
          <w:rFonts w:hint="eastAsia" w:ascii="宋体" w:eastAsia="宋体"/>
          <w:b/>
          <w:color w:val="auto"/>
          <w:sz w:val="36"/>
        </w:rPr>
      </w:pPr>
    </w:p>
    <w:p>
      <w:pPr>
        <w:spacing w:before="100" w:beforeAutospacing="1" w:after="100" w:afterAutospacing="1"/>
        <w:rPr>
          <w:rFonts w:ascii="宋体" w:eastAsia="宋体"/>
          <w:b/>
          <w:color w:val="auto"/>
          <w:sz w:val="36"/>
        </w:rPr>
      </w:pPr>
    </w:p>
    <w:p>
      <w:pPr>
        <w:rPr>
          <w:rFonts w:ascii="宋体" w:eastAsia="宋体"/>
          <w:color w:val="auto"/>
          <w:sz w:val="36"/>
        </w:rPr>
      </w:pPr>
    </w:p>
    <w:p>
      <w:pPr>
        <w:rPr>
          <w:rFonts w:ascii="宋体" w:eastAsia="宋体"/>
          <w:color w:val="auto"/>
          <w:sz w:val="36"/>
        </w:rPr>
      </w:pPr>
    </w:p>
    <w:p>
      <w:pPr>
        <w:rPr>
          <w:rFonts w:ascii="宋体" w:eastAsia="宋体"/>
          <w:color w:val="auto"/>
          <w:sz w:val="36"/>
        </w:rPr>
      </w:pPr>
    </w:p>
    <w:p>
      <w:pPr>
        <w:rPr>
          <w:rFonts w:ascii="宋体" w:eastAsia="宋体"/>
          <w:color w:val="auto"/>
          <w:sz w:val="36"/>
        </w:rPr>
      </w:pPr>
    </w:p>
    <w:p>
      <w:pPr>
        <w:rPr>
          <w:rFonts w:ascii="宋体" w:eastAsia="宋体"/>
          <w:color w:val="auto"/>
          <w:sz w:val="36"/>
        </w:rPr>
      </w:pPr>
    </w:p>
    <w:p>
      <w:pPr>
        <w:rPr>
          <w:rFonts w:ascii="宋体" w:eastAsia="宋体"/>
          <w:color w:val="auto"/>
          <w:sz w:val="36"/>
        </w:rPr>
      </w:pPr>
    </w:p>
    <w:p>
      <w:pPr>
        <w:spacing w:before="100" w:beforeAutospacing="1" w:after="100" w:afterAutospacing="1"/>
        <w:rPr>
          <w:rFonts w:ascii="宋体" w:eastAsia="宋体"/>
          <w:color w:val="auto"/>
          <w:sz w:val="36"/>
        </w:rPr>
        <w:sectPr>
          <w:pgSz w:w="11907" w:h="16840"/>
          <w:pgMar w:top="1440" w:right="1418" w:bottom="1440" w:left="1418" w:header="851" w:footer="992" w:gutter="0"/>
          <w:pgBorders>
            <w:top w:val="none" w:sz="0" w:space="0"/>
            <w:left w:val="none" w:sz="0" w:space="0"/>
            <w:bottom w:val="none" w:sz="0" w:space="0"/>
            <w:right w:val="none" w:sz="0" w:space="0"/>
          </w:pgBorders>
          <w:cols w:space="720" w:num="1"/>
          <w:titlePg/>
          <w:docGrid w:type="lines" w:linePitch="435" w:charSpace="0"/>
        </w:sectPr>
      </w:pPr>
    </w:p>
    <w:p>
      <w:pPr>
        <w:jc w:val="center"/>
        <w:rPr>
          <w:rFonts w:hint="eastAsia" w:ascii="宋体" w:hAnsi="宋体" w:eastAsia="宋体" w:cs="宋体"/>
          <w:b/>
          <w:bCs/>
          <w:color w:val="000000"/>
          <w:sz w:val="36"/>
          <w:szCs w:val="36"/>
          <w:highlight w:val="none"/>
        </w:rPr>
      </w:pPr>
      <w:r>
        <w:rPr>
          <w:rFonts w:hint="eastAsia" w:ascii="宋体" w:hAnsi="宋体" w:eastAsia="宋体" w:cs="宋体"/>
          <w:b/>
          <w:bCs/>
          <w:color w:val="000000"/>
          <w:sz w:val="36"/>
          <w:szCs w:val="36"/>
          <w:highlight w:val="none"/>
        </w:rPr>
        <w:t xml:space="preserve">第一章  </w:t>
      </w:r>
      <w:r>
        <w:rPr>
          <w:rFonts w:hint="eastAsia" w:ascii="宋体" w:hAnsi="宋体" w:cs="宋体"/>
          <w:b/>
          <w:bCs/>
          <w:color w:val="000000"/>
          <w:sz w:val="36"/>
          <w:szCs w:val="36"/>
          <w:highlight w:val="none"/>
          <w:lang w:val="en-US" w:eastAsia="zh-CN"/>
        </w:rPr>
        <w:t>采购公告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鄂尔多斯市伊化矿业资源有限责任公司（以下简称：发包人）就</w:t>
      </w:r>
      <w:r>
        <w:rPr>
          <w:rFonts w:hint="eastAsia" w:ascii="方正仿宋简体" w:hAnsi="方正仿宋简体" w:eastAsia="方正仿宋简体" w:cs="方正仿宋简体"/>
          <w:bCs/>
          <w:sz w:val="30"/>
          <w:szCs w:val="30"/>
          <w:highlight w:val="none"/>
          <w:lang w:val="en-US" w:eastAsia="zh-CN"/>
        </w:rPr>
        <w:t>母杜柴登煤矿绿色矿山典型示范建设方案编制服务项目进行邀请谈判采购，</w:t>
      </w:r>
      <w:r>
        <w:rPr>
          <w:rFonts w:hint="eastAsia" w:ascii="方正仿宋简体" w:hAnsi="方正仿宋简体" w:eastAsia="方正仿宋简体" w:cs="方正仿宋简体"/>
          <w:bCs/>
          <w:sz w:val="30"/>
          <w:szCs w:val="30"/>
          <w:lang w:val="en-US" w:eastAsia="zh-CN"/>
        </w:rPr>
        <w:t>参与报价供应商应严格按照我公司采购流程执行，严格遵守《中国中煤能源集团有限公司供应商合作管理办法》要求，具体如下：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一、项目概况及采购范围</w:t>
      </w:r>
    </w:p>
    <w:p>
      <w:pPr>
        <w:tabs>
          <w:tab w:val="left" w:pos="0"/>
        </w:tabs>
        <w:snapToGrid w:val="0"/>
        <w:spacing w:line="560" w:lineRule="exact"/>
        <w:ind w:firstLine="600" w:firstLineChars="200"/>
        <w:rPr>
          <w:rFonts w:hint="eastAsia" w:eastAsia="方正仿宋简体"/>
          <w:sz w:val="30"/>
          <w:szCs w:val="30"/>
        </w:rPr>
      </w:pPr>
      <w:r>
        <w:rPr>
          <w:rFonts w:hint="eastAsia" w:ascii="方正仿宋简体" w:hAnsi="方正仿宋简体" w:eastAsia="方正仿宋简体" w:cs="方正仿宋简体"/>
          <w:bCs/>
          <w:sz w:val="30"/>
          <w:szCs w:val="30"/>
          <w:lang w:val="en-US" w:eastAsia="zh-CN"/>
        </w:rPr>
        <w:t>1.项目概况：</w:t>
      </w:r>
      <w:r>
        <w:rPr>
          <w:rFonts w:hint="eastAsia" w:eastAsia="方正仿宋简体"/>
          <w:sz w:val="30"/>
          <w:szCs w:val="30"/>
        </w:rPr>
        <w:t>母杜柴登煤矿位于鄂尔多斯市乌审旗呼吉尔特矿区东南部，蒙陕交接地带，行政区划隶属鄂尔多斯市乌审旗图克镇管辖，西南至乌审旗57km，东南至陕西省榆林市75km。</w:t>
      </w:r>
    </w:p>
    <w:p>
      <w:pPr>
        <w:keepNext w:val="0"/>
        <w:keepLines w:val="0"/>
        <w:pageBreakBefore w:val="0"/>
        <w:widowControl/>
        <w:tabs>
          <w:tab w:val="left" w:pos="0"/>
        </w:tabs>
        <w:kinsoku/>
        <w:wordWrap/>
        <w:overflowPunct/>
        <w:topLinePunct w:val="0"/>
        <w:autoSpaceDE/>
        <w:autoSpaceDN/>
        <w:bidi w:val="0"/>
        <w:adjustRightInd/>
        <w:snapToGrid w:val="0"/>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2.采购范围：完成鄂尔多斯市伊化矿业资源有限责任公司所属的母杜柴登煤矿绿色矿山典型示范建设方案的编制工作。主要内容包括但不限于以下内容：</w:t>
      </w:r>
    </w:p>
    <w:p>
      <w:pPr>
        <w:keepNext w:val="0"/>
        <w:keepLines w:val="0"/>
        <w:pageBreakBefore w:val="0"/>
        <w:widowControl/>
        <w:tabs>
          <w:tab w:val="left" w:pos="0"/>
        </w:tabs>
        <w:kinsoku/>
        <w:wordWrap/>
        <w:overflowPunct/>
        <w:topLinePunct w:val="0"/>
        <w:autoSpaceDE/>
        <w:autoSpaceDN/>
        <w:bidi w:val="0"/>
        <w:adjustRightInd/>
        <w:snapToGrid w:val="0"/>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（一）根据方案编制需要拟定材料清单。</w:t>
      </w:r>
    </w:p>
    <w:p>
      <w:pPr>
        <w:keepNext w:val="0"/>
        <w:keepLines w:val="0"/>
        <w:pageBreakBefore w:val="0"/>
        <w:widowControl/>
        <w:tabs>
          <w:tab w:val="left" w:pos="0"/>
        </w:tabs>
        <w:kinsoku/>
        <w:wordWrap/>
        <w:overflowPunct/>
        <w:topLinePunct w:val="0"/>
        <w:autoSpaceDE/>
        <w:autoSpaceDN/>
        <w:bidi w:val="0"/>
        <w:adjustRightInd/>
        <w:snapToGrid w:val="0"/>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（二）完成母杜柴登煤矿绿色矿山典型示范建设方案编制工作。</w:t>
      </w:r>
    </w:p>
    <w:p>
      <w:pPr>
        <w:keepNext w:val="0"/>
        <w:keepLines w:val="0"/>
        <w:pageBreakBefore w:val="0"/>
        <w:widowControl/>
        <w:tabs>
          <w:tab w:val="left" w:pos="0"/>
        </w:tabs>
        <w:kinsoku/>
        <w:wordWrap/>
        <w:overflowPunct/>
        <w:topLinePunct w:val="0"/>
        <w:autoSpaceDE/>
        <w:autoSpaceDN/>
        <w:bidi w:val="0"/>
        <w:adjustRightInd/>
        <w:snapToGrid w:val="0"/>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（三）根据工作需要，积极到现场协助并指导开展母杜柴登煤矿绿色矿山典型示范建设工作。</w:t>
      </w:r>
    </w:p>
    <w:p>
      <w:pPr>
        <w:keepNext w:val="0"/>
        <w:keepLines w:val="0"/>
        <w:pageBreakBefore w:val="0"/>
        <w:widowControl/>
        <w:tabs>
          <w:tab w:val="left" w:pos="0"/>
        </w:tabs>
        <w:kinsoku/>
        <w:wordWrap/>
        <w:overflowPunct/>
        <w:topLinePunct w:val="0"/>
        <w:autoSpaceDE/>
        <w:autoSpaceDN/>
        <w:bidi w:val="0"/>
        <w:adjustRightInd/>
        <w:snapToGrid w:val="0"/>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（四）确保母杜柴登煤矿绿色矿山典型示范建设方案满足鄂尔多斯市自然资源局要求。</w:t>
      </w:r>
    </w:p>
    <w:p>
      <w:pPr>
        <w:keepNext w:val="0"/>
        <w:keepLines w:val="0"/>
        <w:pageBreakBefore w:val="0"/>
        <w:widowControl/>
        <w:tabs>
          <w:tab w:val="left" w:pos="0"/>
        </w:tabs>
        <w:kinsoku/>
        <w:wordWrap/>
        <w:overflowPunct/>
        <w:topLinePunct w:val="0"/>
        <w:autoSpaceDE/>
        <w:autoSpaceDN/>
        <w:bidi w:val="0"/>
        <w:adjustRightInd/>
        <w:snapToGrid w:val="0"/>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lang w:val="en-US" w:eastAsia="zh-CN"/>
        </w:rPr>
        <w:t>（五）母杜柴登煤矿绿色矿山典型示范建设方案满足鄂尔多斯市自然资源局要求前如有新的相关政策或文件出台，根据有关要求动态调整服务内容，不再加收服务费用。（</w:t>
      </w:r>
      <w:r>
        <w:rPr>
          <w:rFonts w:hint="eastAsia" w:ascii="方正仿宋简体" w:hAnsi="方正仿宋简体" w:eastAsia="方正仿宋简体" w:cs="方正仿宋简体"/>
          <w:bCs/>
          <w:sz w:val="30"/>
          <w:szCs w:val="30"/>
          <w:highlight w:val="none"/>
          <w:lang w:val="en-US" w:eastAsia="zh-CN"/>
        </w:rPr>
        <w:t>详见第五章技术要求</w:t>
      </w:r>
      <w:r>
        <w:rPr>
          <w:rFonts w:hint="eastAsia" w:ascii="Times New Roman" w:hAnsi="Times New Roman" w:eastAsia="方正仿宋简体" w:cs="Times New Roman"/>
          <w:sz w:val="30"/>
          <w:szCs w:val="30"/>
          <w:highlight w:val="none"/>
          <w:lang w:val="en-US" w:eastAsia="zh-CN"/>
        </w:rPr>
        <w:t>）</w:t>
      </w:r>
      <w:r>
        <w:rPr>
          <w:rFonts w:hint="eastAsia" w:ascii="方正仿宋简体" w:hAnsi="方正仿宋简体" w:eastAsia="方正仿宋简体" w:cs="方正仿宋简体"/>
          <w:bCs/>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二、供应商资格要求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Times New Roman" w:hAnsi="Times New Roman" w:eastAsia="方正仿宋简体" w:cs="Times New Roman"/>
          <w:sz w:val="30"/>
          <w:szCs w:val="30"/>
          <w:highlight w:val="none"/>
          <w:lang w:val="en-US" w:eastAsia="zh-CN"/>
        </w:rPr>
      </w:pPr>
      <w:r>
        <w:rPr>
          <w:rFonts w:hint="eastAsia" w:ascii="Times New Roman" w:hAnsi="Times New Roman" w:eastAsia="方正仿宋简体" w:cs="Times New Roman"/>
          <w:sz w:val="30"/>
          <w:szCs w:val="30"/>
          <w:highlight w:val="none"/>
          <w:lang w:val="en-US" w:eastAsia="zh-CN"/>
        </w:rPr>
        <w:t>1.投标人须是中华人民共和国境内合法注册的法人或其他组织；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Times New Roman" w:hAnsi="Times New Roman" w:eastAsia="方正仿宋简体" w:cs="Times New Roman"/>
          <w:sz w:val="30"/>
          <w:szCs w:val="30"/>
          <w:highlight w:val="none"/>
          <w:lang w:val="en-US" w:eastAsia="zh-CN"/>
        </w:rPr>
      </w:pPr>
      <w:r>
        <w:rPr>
          <w:rFonts w:hint="eastAsia" w:ascii="Times New Roman" w:hAnsi="Times New Roman" w:eastAsia="方正仿宋简体" w:cs="Times New Roman"/>
          <w:sz w:val="30"/>
          <w:szCs w:val="30"/>
          <w:highlight w:val="none"/>
          <w:lang w:val="en-US" w:eastAsia="zh-CN"/>
        </w:rPr>
        <w:t>2.投标人自2022年1月1日至投标截止时间（以合同签订日期为准），须具有1项绿色矿山典型示范建设方案编制服务类业绩，须提供合同扫描件，合同扫描件至少包含：合同买卖双方盖章页、合同签订时间和业绩要求中的关键信息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Times New Roman" w:hAnsi="Times New Roman" w:eastAsia="方正仿宋简体" w:cs="Times New Roman"/>
          <w:sz w:val="30"/>
          <w:szCs w:val="30"/>
          <w:highlight w:val="none"/>
          <w:lang w:val="en-US" w:eastAsia="zh-CN"/>
        </w:rPr>
      </w:pPr>
      <w:r>
        <w:rPr>
          <w:rFonts w:hint="eastAsia" w:ascii="Times New Roman" w:hAnsi="Times New Roman" w:eastAsia="方正仿宋简体" w:cs="Times New Roman"/>
          <w:sz w:val="30"/>
          <w:szCs w:val="30"/>
          <w:highlight w:val="none"/>
          <w:lang w:val="en-US" w:eastAsia="zh-CN"/>
        </w:rPr>
        <w:t>3.本项目是否允许联合体投标：否。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三、交货地点、方式、交货时间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lang w:val="en-US" w:eastAsia="zh-CN"/>
        </w:rPr>
        <w:t>1.交货（施工/服务）地</w:t>
      </w:r>
      <w:r>
        <w:rPr>
          <w:rFonts w:hint="eastAsia" w:ascii="方正仿宋简体" w:hAnsi="方正仿宋简体" w:eastAsia="方正仿宋简体" w:cs="方正仿宋简体"/>
          <w:bCs/>
          <w:sz w:val="30"/>
          <w:szCs w:val="30"/>
          <w:highlight w:val="none"/>
          <w:lang w:val="en-US" w:eastAsia="zh-CN"/>
        </w:rPr>
        <w:t>点：发包人指定地点。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2.交货（施工/服务）方式：现货合同。</w:t>
      </w:r>
    </w:p>
    <w:p>
      <w:pPr>
        <w:snapToGrid/>
        <w:spacing w:line="560" w:lineRule="exact"/>
        <w:ind w:firstLine="600" w:firstLineChars="200"/>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3.交货（工期/服务）期限：合同签订且资料提交齐全后，20个日历日内完成母杜柴登煤矿绿色矿山典型示范建设方案编制，后续根据自然资源部门审核要求及时开展方案修改完善工作。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四、资金来源：</w:t>
      </w:r>
      <w:r>
        <w:rPr>
          <w:rFonts w:hint="eastAsia" w:ascii="方正仿宋简体" w:hAnsi="方正仿宋简体" w:eastAsia="方正仿宋简体" w:cs="方正仿宋简体"/>
          <w:bCs/>
          <w:sz w:val="30"/>
          <w:szCs w:val="30"/>
          <w:lang w:val="en-US" w:eastAsia="zh-CN"/>
        </w:rPr>
        <w:t>企业自筹。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五、结算、付款方式</w:t>
      </w:r>
    </w:p>
    <w:p>
      <w:pPr>
        <w:autoSpaceDE w:val="0"/>
        <w:autoSpaceDN w:val="0"/>
        <w:spacing w:line="560" w:lineRule="exact"/>
        <w:ind w:firstLine="600" w:firstLineChars="200"/>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完成母杜柴登煤矿绿色矿山典型示范建设方案编制，并满足鄂尔多斯市自然资源局要求后，开具全额增值税专用发票并办理入账后，一次性支付全部合同价款。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六、报名、谈判采购文件获取、报价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1.参与报价的供应商须在“中国中煤供应链平台”（https://ego.chinacoal.com/#/）上免费注册，并报名、报价。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2.供应商根据页面提示上传报名资料，并提交项目联系人等信息。</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3.供应商须按照谈判采购文件要求于报价截止前上传报价文件扫描件至“中国中煤供应链平台”，报价文件中所有资质、业绩等资料为原件扫描件，确保内容须清晰可见。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lang w:val="en-US" w:eastAsia="zh-CN"/>
        </w:rPr>
        <w:t>4.报名时间</w:t>
      </w:r>
      <w:r>
        <w:rPr>
          <w:rFonts w:hint="eastAsia" w:ascii="方正仿宋简体" w:hAnsi="方正仿宋简体" w:eastAsia="方正仿宋简体" w:cs="方正仿宋简体"/>
          <w:bCs/>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highlight w:val="none"/>
          <w:lang w:val="en-US" w:eastAsia="zh-CN"/>
        </w:rPr>
        <w:t>5.报价时间：</w:t>
      </w:r>
      <w:r>
        <w:rPr>
          <w:rFonts w:hint="eastAsia" w:ascii="方正仿宋简体" w:hAnsi="方正仿宋简体" w:eastAsia="方正仿宋简体" w:cs="方正仿宋简体"/>
          <w:bCs/>
          <w:sz w:val="30"/>
          <w:szCs w:val="30"/>
          <w:highlight w:val="yellow"/>
          <w:lang w:val="en-US" w:eastAsia="zh-CN"/>
        </w:rPr>
        <w:t>2025年7月23日00:00—2025年7月28日10:00</w:t>
      </w:r>
      <w:r>
        <w:rPr>
          <w:rFonts w:hint="eastAsia" w:ascii="方正仿宋简体" w:hAnsi="方正仿宋简体" w:eastAsia="方正仿宋简体" w:cs="方正仿宋简体"/>
          <w:bCs/>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6.报价要求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（1）报价原则</w:t>
      </w:r>
    </w:p>
    <w:p>
      <w:pPr>
        <w:widowControl/>
        <w:autoSpaceDE/>
        <w:autoSpaceDN/>
        <w:spacing w:line="560" w:lineRule="exact"/>
        <w:ind w:left="0" w:leftChars="0" w:right="0" w:rightChars="0" w:firstLine="602" w:firstLineChars="200"/>
        <w:outlineLvl w:val="9"/>
        <w:rPr>
          <w:rFonts w:hint="eastAsia" w:ascii="方正仿宋简体" w:hAnsi="方正仿宋简体" w:eastAsia="方正仿宋简体" w:cs="方正仿宋简体"/>
          <w:b/>
          <w:bCs w:val="0"/>
          <w:color w:val="auto"/>
          <w:sz w:val="30"/>
          <w:szCs w:val="30"/>
          <w:highlight w:val="none"/>
        </w:rPr>
      </w:pPr>
      <w:r>
        <w:rPr>
          <w:rFonts w:hint="eastAsia" w:ascii="方正仿宋简体" w:hAnsi="方正仿宋简体" w:eastAsia="方正仿宋简体" w:cs="方正仿宋简体"/>
          <w:b/>
          <w:bCs w:val="0"/>
          <w:color w:val="auto"/>
          <w:sz w:val="30"/>
          <w:szCs w:val="30"/>
          <w:highlight w:val="none"/>
        </w:rPr>
        <w:t>本</w:t>
      </w:r>
      <w:r>
        <w:rPr>
          <w:rFonts w:hint="eastAsia" w:ascii="方正仿宋简体" w:hAnsi="方正仿宋简体" w:eastAsia="方正仿宋简体" w:cs="方正仿宋简体"/>
          <w:b/>
          <w:bCs w:val="0"/>
          <w:color w:val="auto"/>
          <w:sz w:val="30"/>
          <w:szCs w:val="30"/>
          <w:highlight w:val="none"/>
          <w:lang w:val="en-US" w:eastAsia="zh-CN"/>
        </w:rPr>
        <w:t>项目</w:t>
      </w:r>
      <w:r>
        <w:rPr>
          <w:rFonts w:hint="eastAsia" w:ascii="方正仿宋简体" w:hAnsi="方正仿宋简体" w:eastAsia="方正仿宋简体" w:cs="方正仿宋简体"/>
          <w:b/>
          <w:bCs w:val="0"/>
          <w:color w:val="auto"/>
          <w:sz w:val="30"/>
          <w:szCs w:val="30"/>
          <w:highlight w:val="none"/>
        </w:rPr>
        <w:t>采用</w:t>
      </w:r>
      <w:r>
        <w:rPr>
          <w:rFonts w:hint="eastAsia" w:ascii="方正仿宋简体" w:hAnsi="方正仿宋简体" w:eastAsia="方正仿宋简体" w:cs="方正仿宋简体"/>
          <w:b/>
          <w:bCs w:val="0"/>
          <w:color w:val="auto"/>
          <w:sz w:val="30"/>
          <w:szCs w:val="30"/>
          <w:highlight w:val="none"/>
          <w:lang w:val="en-US" w:eastAsia="zh-CN"/>
        </w:rPr>
        <w:t>固定总价方式报价</w:t>
      </w:r>
      <w:r>
        <w:rPr>
          <w:rFonts w:hint="eastAsia" w:ascii="方正仿宋简体" w:hAnsi="方正仿宋简体" w:eastAsia="方正仿宋简体" w:cs="方正仿宋简体"/>
          <w:b/>
          <w:bCs w:val="0"/>
          <w:color w:val="auto"/>
          <w:sz w:val="30"/>
          <w:szCs w:val="30"/>
          <w:highlight w:val="none"/>
        </w:rPr>
        <w:t>，</w:t>
      </w:r>
      <w:r>
        <w:rPr>
          <w:rFonts w:hint="eastAsia" w:ascii="方正仿宋简体" w:hAnsi="方正仿宋简体" w:eastAsia="方正仿宋简体" w:cs="方正仿宋简体"/>
          <w:b/>
          <w:bCs w:val="0"/>
          <w:color w:val="auto"/>
          <w:sz w:val="30"/>
          <w:szCs w:val="30"/>
          <w:highlight w:val="none"/>
          <w:lang w:val="en-US" w:eastAsia="zh-CN"/>
        </w:rPr>
        <w:t>报价应包含为完成各项服务所产生的报告编制费、交通费、管理费、利润、税费等所有</w:t>
      </w:r>
      <w:r>
        <w:rPr>
          <w:rFonts w:hint="eastAsia" w:ascii="方正仿宋简体" w:hAnsi="方正仿宋简体" w:eastAsia="方正仿宋简体" w:cs="方正仿宋简体"/>
          <w:b/>
          <w:bCs w:val="0"/>
          <w:color w:val="auto"/>
          <w:sz w:val="30"/>
          <w:szCs w:val="30"/>
          <w:highlight w:val="none"/>
        </w:rPr>
        <w:t>为完成</w:t>
      </w:r>
      <w:r>
        <w:rPr>
          <w:rFonts w:hint="eastAsia" w:ascii="方正仿宋简体" w:hAnsi="方正仿宋简体" w:eastAsia="方正仿宋简体" w:cs="方正仿宋简体"/>
          <w:b/>
          <w:bCs w:val="0"/>
          <w:color w:val="auto"/>
          <w:sz w:val="30"/>
          <w:szCs w:val="30"/>
          <w:highlight w:val="none"/>
          <w:lang w:val="en-US" w:eastAsia="zh-CN"/>
        </w:rPr>
        <w:t>相应</w:t>
      </w:r>
      <w:r>
        <w:rPr>
          <w:rFonts w:hint="eastAsia" w:ascii="方正仿宋简体" w:hAnsi="方正仿宋简体" w:eastAsia="方正仿宋简体" w:cs="方正仿宋简体"/>
          <w:b/>
          <w:bCs w:val="0"/>
          <w:color w:val="auto"/>
          <w:sz w:val="30"/>
          <w:szCs w:val="30"/>
          <w:highlight w:val="none"/>
        </w:rPr>
        <w:t>招标范围内</w:t>
      </w:r>
      <w:r>
        <w:rPr>
          <w:rFonts w:hint="eastAsia" w:ascii="方正仿宋简体" w:hAnsi="方正仿宋简体" w:eastAsia="方正仿宋简体" w:cs="方正仿宋简体"/>
          <w:b/>
          <w:bCs w:val="0"/>
          <w:color w:val="auto"/>
          <w:sz w:val="30"/>
          <w:szCs w:val="30"/>
          <w:highlight w:val="none"/>
          <w:lang w:val="en-US" w:eastAsia="zh-CN"/>
        </w:rPr>
        <w:t>所有工作投标人</w:t>
      </w:r>
      <w:r>
        <w:rPr>
          <w:rFonts w:hint="eastAsia" w:ascii="方正仿宋简体" w:hAnsi="方正仿宋简体" w:eastAsia="方正仿宋简体" w:cs="方正仿宋简体"/>
          <w:b/>
          <w:bCs w:val="0"/>
          <w:color w:val="auto"/>
          <w:sz w:val="30"/>
          <w:szCs w:val="30"/>
          <w:highlight w:val="none"/>
        </w:rPr>
        <w:t>所需发生的各项应有费用，而且还包括在整个</w:t>
      </w:r>
      <w:r>
        <w:rPr>
          <w:rFonts w:hint="eastAsia" w:ascii="方正仿宋简体" w:hAnsi="方正仿宋简体" w:eastAsia="方正仿宋简体" w:cs="方正仿宋简体"/>
          <w:b/>
          <w:bCs w:val="0"/>
          <w:color w:val="auto"/>
          <w:sz w:val="30"/>
          <w:szCs w:val="30"/>
          <w:highlight w:val="none"/>
          <w:lang w:val="en-US" w:eastAsia="zh-CN"/>
        </w:rPr>
        <w:t>服务</w:t>
      </w:r>
      <w:r>
        <w:rPr>
          <w:rFonts w:hint="eastAsia" w:ascii="方正仿宋简体" w:hAnsi="方正仿宋简体" w:eastAsia="方正仿宋简体" w:cs="方正仿宋简体"/>
          <w:b/>
          <w:bCs w:val="0"/>
          <w:color w:val="auto"/>
          <w:sz w:val="30"/>
          <w:szCs w:val="30"/>
          <w:highlight w:val="none"/>
        </w:rPr>
        <w:t>期内市场环境和生产要素价格变化、政策性文件调整的所有风险和责任，以及</w:t>
      </w:r>
      <w:r>
        <w:rPr>
          <w:rFonts w:hint="eastAsia" w:ascii="方正仿宋简体" w:hAnsi="方正仿宋简体" w:eastAsia="方正仿宋简体" w:cs="方正仿宋简体"/>
          <w:b/>
          <w:bCs w:val="0"/>
          <w:color w:val="auto"/>
          <w:sz w:val="30"/>
          <w:szCs w:val="30"/>
          <w:highlight w:val="none"/>
          <w:lang w:eastAsia="zh-CN"/>
        </w:rPr>
        <w:t>采购</w:t>
      </w:r>
      <w:r>
        <w:rPr>
          <w:rFonts w:hint="eastAsia" w:ascii="方正仿宋简体" w:hAnsi="方正仿宋简体" w:eastAsia="方正仿宋简体" w:cs="方正仿宋简体"/>
          <w:b/>
          <w:bCs w:val="0"/>
          <w:color w:val="auto"/>
          <w:sz w:val="30"/>
          <w:szCs w:val="30"/>
          <w:highlight w:val="none"/>
        </w:rPr>
        <w:t>文件中明示或暗示的所有费用等和</w:t>
      </w:r>
      <w:r>
        <w:rPr>
          <w:rFonts w:hint="eastAsia" w:ascii="方正仿宋简体" w:hAnsi="方正仿宋简体" w:eastAsia="方正仿宋简体" w:cs="方正仿宋简体"/>
          <w:b/>
          <w:bCs w:val="0"/>
          <w:color w:val="auto"/>
          <w:sz w:val="30"/>
          <w:szCs w:val="30"/>
          <w:highlight w:val="none"/>
          <w:lang w:eastAsia="zh-CN"/>
        </w:rPr>
        <w:t>供应商</w:t>
      </w:r>
      <w:r>
        <w:rPr>
          <w:rFonts w:hint="eastAsia" w:ascii="方正仿宋简体" w:hAnsi="方正仿宋简体" w:eastAsia="方正仿宋简体" w:cs="方正仿宋简体"/>
          <w:b/>
          <w:bCs w:val="0"/>
          <w:color w:val="auto"/>
          <w:sz w:val="30"/>
          <w:szCs w:val="30"/>
          <w:highlight w:val="none"/>
        </w:rPr>
        <w:t>投标时应考虑的可能发生的风险、费用等。</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（2）报价要求</w:t>
      </w:r>
    </w:p>
    <w:p>
      <w:pPr>
        <w:autoSpaceDE w:val="0"/>
        <w:autoSpaceDN w:val="0"/>
        <w:spacing w:line="560" w:lineRule="exact"/>
        <w:ind w:firstLine="602" w:firstLineChars="200"/>
        <w:rPr>
          <w:rFonts w:ascii="楷体" w:hAnsi="楷体" w:eastAsia="楷体" w:cstheme="minorEastAsia"/>
          <w:b/>
          <w:bCs w:val="0"/>
          <w:color w:val="auto"/>
          <w:sz w:val="30"/>
          <w:szCs w:val="30"/>
          <w:highlight w:val="none"/>
        </w:rPr>
      </w:pPr>
      <w:r>
        <w:rPr>
          <w:rFonts w:hint="eastAsia" w:ascii="方正仿宋简体" w:hAnsi="方正仿宋简体" w:eastAsia="方正仿宋简体" w:cs="方正仿宋简体"/>
          <w:b/>
          <w:bCs w:val="0"/>
          <w:sz w:val="30"/>
          <w:szCs w:val="30"/>
          <w:lang w:val="en-US" w:eastAsia="zh-CN"/>
        </w:rPr>
        <w:t>无。</w:t>
      </w:r>
    </w:p>
    <w:p>
      <w:pPr>
        <w:pStyle w:val="22"/>
        <w:tabs>
          <w:tab w:val="left" w:pos="1230"/>
        </w:tabs>
        <w:rPr>
          <w:rFonts w:hint="default"/>
          <w:b/>
          <w:bCs w:val="0"/>
          <w:color w:val="C00000"/>
          <w:lang w:val="en-US" w:eastAsia="zh-CN"/>
        </w:rPr>
      </w:pPr>
      <w:r>
        <w:rPr>
          <w:rFonts w:hint="eastAsia" w:ascii="方正仿宋简体" w:hAnsi="方正仿宋简体" w:eastAsia="方正仿宋简体" w:cs="方正仿宋简体"/>
          <w:b/>
          <w:bCs w:val="0"/>
          <w:color w:val="C00000"/>
          <w:sz w:val="30"/>
          <w:szCs w:val="30"/>
          <w:lang w:val="en-US" w:eastAsia="zh-CN"/>
        </w:rPr>
        <w:t>7.最高限价：无。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七、报价揭示时间、地点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yellow"/>
          <w:lang w:val="en-US" w:eastAsia="zh-CN"/>
        </w:rPr>
      </w:pPr>
      <w:r>
        <w:rPr>
          <w:rFonts w:hint="eastAsia" w:ascii="方正仿宋简体" w:hAnsi="方正仿宋简体" w:eastAsia="方正仿宋简体" w:cs="方正仿宋简体"/>
          <w:bCs/>
          <w:sz w:val="30"/>
          <w:szCs w:val="30"/>
          <w:highlight w:val="none"/>
          <w:lang w:val="en-US" w:eastAsia="zh-CN"/>
        </w:rPr>
        <w:t>线上揭示。</w:t>
      </w:r>
      <w:r>
        <w:rPr>
          <w:rFonts w:hint="eastAsia" w:ascii="方正仿宋简体" w:hAnsi="方正仿宋简体" w:eastAsia="方正仿宋简体" w:cs="方正仿宋简体"/>
          <w:bCs/>
          <w:sz w:val="30"/>
          <w:szCs w:val="30"/>
          <w:highlight w:val="yellow"/>
          <w:lang w:val="en-US" w:eastAsia="zh-CN"/>
        </w:rPr>
        <w:t>2025年7月28日10</w:t>
      </w:r>
      <w:bookmarkStart w:id="39" w:name="_GoBack"/>
      <w:bookmarkEnd w:id="39"/>
      <w:r>
        <w:rPr>
          <w:rFonts w:hint="eastAsia" w:ascii="方正仿宋简体" w:hAnsi="方正仿宋简体" w:eastAsia="方正仿宋简体" w:cs="方正仿宋简体"/>
          <w:bCs/>
          <w:sz w:val="30"/>
          <w:szCs w:val="30"/>
          <w:highlight w:val="yellow"/>
          <w:lang w:val="en-US" w:eastAsia="zh-CN"/>
        </w:rPr>
        <w:t>:00</w:t>
      </w:r>
      <w:r>
        <w:rPr>
          <w:rFonts w:hint="eastAsia" w:ascii="方正仿宋简体" w:hAnsi="方正仿宋简体" w:eastAsia="方正仿宋简体" w:cs="方正仿宋简体"/>
          <w:bCs/>
          <w:sz w:val="30"/>
          <w:szCs w:val="30"/>
          <w:highlight w:val="none"/>
          <w:lang w:val="en-US" w:eastAsia="zh-CN"/>
        </w:rPr>
        <w:t>。在“中国中煤供应链平台询比大厅”在线揭示报价。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八、项目负责人员及联系方式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询 价 人：鄂尔多斯市伊化矿业资源有限责任公司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招标管理部门：物资供应部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投标联系人：贺浩然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电    话：0477-2796028</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手    机：150 4731 9117</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地    址：内蒙古自治区鄂尔多斯市乌审旗图克镇呼吉尔特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传    真：0477-2797999</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邮政编码：017318</w:t>
      </w:r>
    </w:p>
    <w:p>
      <w:pPr>
        <w:rPr>
          <w:rFonts w:hint="eastAsia" w:ascii="黑体" w:hAnsi="黑体" w:eastAsia="黑体" w:cs="黑体"/>
          <w:b/>
          <w:sz w:val="30"/>
          <w:szCs w:val="30"/>
          <w:lang w:eastAsia="zh-CN"/>
        </w:rPr>
      </w:pPr>
      <w:r>
        <w:rPr>
          <w:rFonts w:hint="eastAsia" w:ascii="黑体" w:hAnsi="黑体" w:eastAsia="黑体" w:cs="黑体"/>
          <w:b/>
          <w:sz w:val="30"/>
          <w:szCs w:val="30"/>
          <w:lang w:eastAsia="zh-CN"/>
        </w:rPr>
        <w:br w:type="page"/>
      </w:r>
    </w:p>
    <w:p>
      <w:pPr>
        <w:pStyle w:val="39"/>
        <w:spacing w:line="440" w:lineRule="exact"/>
        <w:jc w:val="center"/>
        <w:rPr>
          <w:rFonts w:hint="eastAsia" w:ascii="黑体" w:hAnsi="黑体" w:eastAsia="黑体" w:cs="黑体"/>
          <w:b/>
          <w:sz w:val="30"/>
          <w:szCs w:val="30"/>
          <w:lang w:eastAsia="zh-CN"/>
        </w:rPr>
      </w:pPr>
      <w:r>
        <w:rPr>
          <w:rFonts w:hint="eastAsia" w:ascii="黑体" w:hAnsi="黑体" w:eastAsia="黑体" w:cs="黑体"/>
          <w:b/>
          <w:sz w:val="30"/>
          <w:szCs w:val="30"/>
          <w:lang w:eastAsia="zh-CN"/>
        </w:rPr>
        <w:t>第二章</w:t>
      </w:r>
      <w:r>
        <w:rPr>
          <w:rFonts w:hint="eastAsia" w:ascii="黑体" w:hAnsi="黑体" w:eastAsia="黑体" w:cs="黑体"/>
          <w:b/>
          <w:sz w:val="30"/>
          <w:szCs w:val="30"/>
          <w:lang w:val="en-US" w:eastAsia="zh-CN"/>
        </w:rPr>
        <w:t xml:space="preserve"> 潜在供应商须知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 xml:space="preserve">一、注意事项：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1.潜在供应商报名时须在“中国中煤供应链平台（http://ego.chinacoal.com/）上注册成为会员、登录、报名。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2.发布公告的媒介：中国中煤供应链平台。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lang w:val="en-US" w:eastAsia="zh-CN"/>
        </w:rPr>
        <w:t>3.潜在供应商在报名时，严格按照供应商资格要求提交报名资料供审核，在报名审核通过后提交正式响应文件，不代表已经通过资格审查</w:t>
      </w:r>
      <w:r>
        <w:rPr>
          <w:rFonts w:hint="eastAsia" w:ascii="方正仿宋简体" w:hAnsi="方正仿宋简体" w:eastAsia="方正仿宋简体" w:cs="方正仿宋简体"/>
          <w:bCs/>
          <w:sz w:val="30"/>
          <w:szCs w:val="30"/>
          <w:highlight w:val="none"/>
          <w:lang w:val="en-US" w:eastAsia="zh-CN"/>
        </w:rPr>
        <w:t>（采用资格后审）。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4.严格按照谈判采购文件及响应文件模板要求提交正式响应文件，响应文件必须为加盖公章并扫描的PDF文件形式，并从附件上传响应文件。商务或技术部分是否有偏离需在偏离表内予以明确。</w:t>
      </w:r>
      <w:r>
        <w:rPr>
          <w:rFonts w:hint="eastAsia" w:ascii="方正仿宋简体" w:hAnsi="方正仿宋简体" w:eastAsia="方正仿宋简体" w:cs="方正仿宋简体"/>
          <w:b/>
          <w:bCs w:val="0"/>
          <w:sz w:val="30"/>
          <w:szCs w:val="30"/>
          <w:lang w:val="en-US" w:eastAsia="zh-CN"/>
        </w:rPr>
        <w:t>未提交响应文件的将被否决，未按模板要求提交的响应文件也将被否决。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5.潜在供应商应仔细阅读和检查谈判采购文件的全部内容，如发现缺页或内容不全，应及时向采购人提出，以便补齐，如有疑问应以书面形式提出，采购人予以澄清。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6.响应文件对谈判采购文件的全部偏差，均应在响应文件的商务和技术偏差表中列明，响应文件偏差表中未列明的内容，将视为响应谈判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7.潜在供应商对响应文件的澄清、说明和补正应由供应商的法定代表人（单位负责人）或其授权的代理人签字或加盖公章。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8.评审小组提出澄清时，潜在供应商做出书面说明并提供相应的证明材料，潜在供应商不能合理说明或者不能提供相应证明材料的，其</w:t>
      </w:r>
      <w:r>
        <w:rPr>
          <w:rFonts w:hint="eastAsia" w:ascii="方正仿宋简体" w:hAnsi="方正仿宋简体" w:eastAsia="方正仿宋简体" w:cs="方正仿宋简体"/>
          <w:b/>
          <w:bCs w:val="0"/>
          <w:sz w:val="30"/>
          <w:szCs w:val="30"/>
          <w:lang w:val="en-US" w:eastAsia="zh-CN"/>
        </w:rPr>
        <w:t>响应文件将被视为无效</w:t>
      </w:r>
      <w:r>
        <w:rPr>
          <w:rFonts w:hint="eastAsia" w:ascii="方正仿宋简体" w:hAnsi="方正仿宋简体" w:eastAsia="方正仿宋简体" w:cs="方正仿宋简体"/>
          <w:bCs/>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9.最终报价有算术错误的，评审小组按照以下原则进行修正，并要求供应商对修正后的价格进行书面澄清确认，供应商拒不澄清确认的，其</w:t>
      </w:r>
      <w:r>
        <w:rPr>
          <w:rFonts w:hint="eastAsia" w:ascii="方正仿宋简体" w:hAnsi="方正仿宋简体" w:eastAsia="方正仿宋简体" w:cs="方正仿宋简体"/>
          <w:b/>
          <w:bCs w:val="0"/>
          <w:sz w:val="30"/>
          <w:szCs w:val="30"/>
          <w:lang w:val="en-US" w:eastAsia="zh-CN"/>
        </w:rPr>
        <w:t>响应文件将被视为无效</w:t>
      </w:r>
      <w:r>
        <w:rPr>
          <w:rFonts w:hint="eastAsia" w:ascii="方正仿宋简体" w:hAnsi="方正仿宋简体" w:eastAsia="方正仿宋简体" w:cs="方正仿宋简体"/>
          <w:bCs/>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（2）总价金额与单价金额不一致的，以单价金额为准，但单价金额小数点有明显错误的除外；</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（3）报价表合计报价与分项报价的合计不一致的，以各分项报价的合计累计数为准；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（4）中国中煤供应链平台报价与响应文件报价不一致的，以响应文件为准。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10.潜在供应商间存在恶意竞标、串标、围标现象的，成交供应商不履行合同程序的，严格按照中煤集团公司供应商合作办法规定执行。</w:t>
      </w:r>
    </w:p>
    <w:p>
      <w:pPr>
        <w:keepNext w:val="0"/>
        <w:keepLines w:val="0"/>
        <w:pageBreakBefore w:val="0"/>
        <w:numPr>
          <w:ilvl w:val="-1"/>
          <w:numId w:val="0"/>
        </w:numPr>
        <w:kinsoku/>
        <w:wordWrap/>
        <w:overflowPunct/>
        <w:topLinePunct w:val="0"/>
        <w:autoSpaceDE/>
        <w:autoSpaceDN/>
        <w:bidi w:val="0"/>
        <w:adjustRightInd/>
        <w:snapToGrid/>
        <w:spacing w:beforeAutospacing="0" w:afterAutospacing="0" w:line="560" w:lineRule="exact"/>
        <w:ind w:left="0" w:leftChars="0" w:firstLine="600" w:firstLineChars="200"/>
        <w:textAlignment w:val="auto"/>
        <w:outlineLvl w:val="9"/>
        <w:rPr>
          <w:rFonts w:hint="eastAsia" w:ascii="方正仿宋简体" w:hAnsi="方正仿宋简体" w:eastAsia="方正仿宋简体" w:cs="方正仿宋简体"/>
          <w:bCs/>
          <w:snapToGrid/>
          <w:sz w:val="30"/>
          <w:szCs w:val="30"/>
        </w:rPr>
      </w:pPr>
      <w:r>
        <w:rPr>
          <w:rFonts w:hint="eastAsia" w:ascii="方正仿宋简体" w:hAnsi="方正仿宋简体" w:eastAsia="方正仿宋简体" w:cs="方正仿宋简体"/>
          <w:bCs/>
          <w:sz w:val="30"/>
          <w:szCs w:val="30"/>
          <w:lang w:val="en-US" w:eastAsia="zh-CN"/>
        </w:rPr>
        <w:t>11.</w:t>
      </w:r>
      <w:r>
        <w:rPr>
          <w:rFonts w:hint="eastAsia" w:ascii="方正仿宋简体" w:hAnsi="方正仿宋简体" w:eastAsia="方正仿宋简体" w:cs="方正仿宋简体"/>
          <w:bCs/>
          <w:snapToGrid/>
          <w:sz w:val="30"/>
          <w:szCs w:val="30"/>
          <w:lang w:eastAsia="zh-CN"/>
        </w:rPr>
        <w:t>评审</w:t>
      </w:r>
      <w:r>
        <w:rPr>
          <w:rFonts w:hint="eastAsia" w:ascii="方正仿宋简体" w:hAnsi="方正仿宋简体" w:eastAsia="方正仿宋简体" w:cs="方正仿宋简体"/>
          <w:bCs/>
          <w:snapToGrid/>
          <w:sz w:val="30"/>
          <w:szCs w:val="30"/>
        </w:rPr>
        <w:t>小组所有成员遵循“公开、公平、公正、客观择优”的原则，采用统一的程序和标准，集中与单一响应人分别进行谈判。在谈判中，谈判的任一方不得透露与谈判有关的其他响应人的技术资料，价格和其他信息。在谈判期间，参加谈判的响应人不得向</w:t>
      </w:r>
      <w:r>
        <w:rPr>
          <w:rFonts w:hint="eastAsia" w:ascii="方正仿宋简体" w:hAnsi="方正仿宋简体" w:eastAsia="方正仿宋简体" w:cs="方正仿宋简体"/>
          <w:bCs/>
          <w:snapToGrid/>
          <w:sz w:val="30"/>
          <w:szCs w:val="30"/>
          <w:lang w:eastAsia="zh-CN"/>
        </w:rPr>
        <w:t>评审</w:t>
      </w:r>
      <w:r>
        <w:rPr>
          <w:rFonts w:hint="eastAsia" w:ascii="方正仿宋简体" w:hAnsi="方正仿宋简体" w:eastAsia="方正仿宋简体" w:cs="方正仿宋简体"/>
          <w:bCs/>
          <w:snapToGrid/>
          <w:sz w:val="30"/>
          <w:szCs w:val="30"/>
        </w:rPr>
        <w:t>小组成员询问谈判情况，不得进行旨在影响谈判结果的任何活动，否则将取消其谈判资格。</w:t>
      </w:r>
      <w:r>
        <w:rPr>
          <w:rFonts w:hint="eastAsia" w:ascii="方正仿宋简体" w:hAnsi="方正仿宋简体" w:eastAsia="方正仿宋简体" w:cs="方正仿宋简体"/>
          <w:bCs/>
          <w:snapToGrid/>
          <w:sz w:val="30"/>
          <w:szCs w:val="30"/>
          <w:lang w:eastAsia="zh-CN"/>
        </w:rPr>
        <w:t>谈判采购文件</w:t>
      </w:r>
      <w:r>
        <w:rPr>
          <w:rFonts w:hint="eastAsia" w:ascii="方正仿宋简体" w:hAnsi="方正仿宋简体" w:eastAsia="方正仿宋简体" w:cs="方正仿宋简体"/>
          <w:bCs/>
          <w:snapToGrid/>
          <w:sz w:val="30"/>
          <w:szCs w:val="30"/>
        </w:rPr>
        <w:t>有实质性变动的，</w:t>
      </w:r>
      <w:r>
        <w:rPr>
          <w:rFonts w:hint="eastAsia" w:ascii="方正仿宋简体" w:hAnsi="方正仿宋简体" w:eastAsia="方正仿宋简体" w:cs="方正仿宋简体"/>
          <w:bCs/>
          <w:snapToGrid/>
          <w:sz w:val="30"/>
          <w:szCs w:val="30"/>
          <w:lang w:eastAsia="zh-CN"/>
        </w:rPr>
        <w:t>评审</w:t>
      </w:r>
      <w:r>
        <w:rPr>
          <w:rFonts w:hint="eastAsia" w:ascii="方正仿宋简体" w:hAnsi="方正仿宋简体" w:eastAsia="方正仿宋简体" w:cs="方正仿宋简体"/>
          <w:bCs/>
          <w:snapToGrid/>
          <w:sz w:val="30"/>
          <w:szCs w:val="30"/>
        </w:rPr>
        <w:t>小组应当以书面形式通知所有参加谈判的响应人。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highlight w:val="yellow"/>
          <w:lang w:val="en-US" w:eastAsia="zh-CN"/>
        </w:rPr>
        <w:t>待评审小组与符合资格条件的响应人就采购项目事宜进行谈判后，响应人报出最具竞争力的最终价格，所报价格均为含税价，并注明税率。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12.潜在供应商应严肃、慎重报名报价。对胡乱报价，报价后不履行、或因报价单位自身原因给我公司造成损失，我公司将根据损失程度追究报价单位责任（包括且不限于：列入黑名单；取消准入资格；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二、符合性和实质性评审时的否决性条款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在发现下列情况之一的，其</w:t>
      </w:r>
      <w:r>
        <w:rPr>
          <w:rFonts w:hint="eastAsia" w:ascii="方正仿宋简体" w:hAnsi="方正仿宋简体" w:eastAsia="方正仿宋简体" w:cs="方正仿宋简体"/>
          <w:b/>
          <w:bCs w:val="0"/>
          <w:sz w:val="30"/>
          <w:szCs w:val="30"/>
          <w:lang w:val="en-US" w:eastAsia="zh-CN"/>
        </w:rPr>
        <w:t>参与评审资格将被否决</w:t>
      </w:r>
      <w:r>
        <w:rPr>
          <w:rFonts w:hint="eastAsia" w:ascii="方正仿宋简体" w:hAnsi="方正仿宋简体" w:eastAsia="方正仿宋简体" w:cs="方正仿宋简体"/>
          <w:bCs/>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1.没有按照谈判采购文件格式要求提供的响应文件，致使评审小组人员无法评审的。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2.不满足谈判采购文件中供应商资格要求中规定的内容，资格证明文件未提供或不符合要求的。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3.潜在供应商的响应函或法定代表人身份证明或法定代表人授权委托书不符合要求的。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4.响应文件中要求签字和盖章的内容无签字或未加盖公章或签字人无法定代表人有效授权书的。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5.交货期（工期/服务期）不满足谈判采购文件要求，致使采购项目无法按原计划实现的。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6.潜在供应商在同一份响应文件中，对同一货物（工程/服务）报有两个或多个报价的。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7.报价高于谈判采购文件设定的最高限价的。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8.分项报价中有错误、缺项、混乱等情况致使评审人员无法评审的。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9.潜在供应商提交的响应文件附有采购方不能接受的条件的。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10.以他人名义提交响应文件或者以其他弄虚作假方式参与提交响应文件的。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11.响应文件符合谈判采购文件中规定废除其资格的其他商务条款。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12.有任一加</w:t>
      </w:r>
      <w:r>
        <w:rPr>
          <w:rFonts w:hint="eastAsia" w:ascii="方正仿宋简体" w:hAnsi="方正仿宋简体" w:eastAsia="方正仿宋简体" w:cs="方正仿宋简体"/>
          <w:b/>
          <w:bCs w:val="0"/>
          <w:sz w:val="30"/>
          <w:szCs w:val="30"/>
          <w:lang w:val="en-US" w:eastAsia="zh-CN"/>
        </w:rPr>
        <w:t>*</w:t>
      </w:r>
      <w:r>
        <w:rPr>
          <w:rFonts w:hint="eastAsia" w:ascii="方正仿宋简体" w:hAnsi="方正仿宋简体" w:eastAsia="方正仿宋简体" w:cs="方正仿宋简体"/>
          <w:bCs/>
          <w:sz w:val="30"/>
          <w:szCs w:val="30"/>
          <w:lang w:val="en-US" w:eastAsia="zh-CN"/>
        </w:rPr>
        <w:t>项要求不满足的。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13.响应文件的内容无法实现采购项目的基本功能或基本目的。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14.响应文件符合谈判采购文件中规定否决性的其他技术条款。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三、其他说明</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0" w:name="bookmark853"/>
      <w:bookmarkStart w:id="1" w:name="bookmark854"/>
      <w:bookmarkStart w:id="2" w:name="bookmark852"/>
      <w:r>
        <w:rPr>
          <w:rFonts w:hint="eastAsia" w:ascii="方正仿宋简体" w:hAnsi="方正仿宋简体" w:eastAsia="方正仿宋简体" w:cs="方正仿宋简体"/>
          <w:bCs/>
          <w:sz w:val="30"/>
          <w:szCs w:val="30"/>
          <w:lang w:val="en-US" w:eastAsia="zh-CN"/>
        </w:rPr>
        <w:t>1.费用承担</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潜在供应商准备和参加询比采购活动所发生的各种费用由潜在供应商自行承担。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3" w:name="bookmark857"/>
      <w:bookmarkStart w:id="4" w:name="bookmark855"/>
      <w:bookmarkStart w:id="5" w:name="bookmark856"/>
      <w:r>
        <w:rPr>
          <w:rFonts w:hint="eastAsia" w:ascii="方正仿宋简体" w:hAnsi="方正仿宋简体" w:eastAsia="方正仿宋简体" w:cs="方正仿宋简体"/>
          <w:bCs/>
          <w:sz w:val="30"/>
          <w:szCs w:val="30"/>
          <w:lang w:val="en-US" w:eastAsia="zh-CN"/>
        </w:rPr>
        <w:t>2.保密</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参加本项目采购活动的各方应对谈判采购文件和响应文件中的商业和技术等秘密保密, 否则应承担相应的法律责任。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6" w:name="bookmark860"/>
      <w:bookmarkStart w:id="7" w:name="bookmark859"/>
      <w:bookmarkStart w:id="8" w:name="bookmark858"/>
      <w:r>
        <w:rPr>
          <w:rFonts w:hint="eastAsia" w:ascii="方正仿宋简体" w:hAnsi="方正仿宋简体" w:eastAsia="方正仿宋简体" w:cs="方正仿宋简体"/>
          <w:bCs/>
          <w:sz w:val="30"/>
          <w:szCs w:val="30"/>
          <w:lang w:val="en-US" w:eastAsia="zh-CN"/>
        </w:rPr>
        <w:t>3.语言文字</w:t>
      </w:r>
      <w:bookmarkEnd w:id="6"/>
      <w:bookmarkEnd w:id="7"/>
      <w:bookmarkEnd w:id="8"/>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谈判采购文件和响应文件使用的语言文字为中文。专用术语使用外文的，应附有中文注释。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9" w:name="bookmark863"/>
      <w:bookmarkStart w:id="10" w:name="bookmark862"/>
      <w:bookmarkStart w:id="11" w:name="bookmark861"/>
      <w:r>
        <w:rPr>
          <w:rFonts w:hint="eastAsia" w:ascii="方正仿宋简体" w:hAnsi="方正仿宋简体" w:eastAsia="方正仿宋简体" w:cs="方正仿宋简体"/>
          <w:bCs/>
          <w:sz w:val="30"/>
          <w:szCs w:val="30"/>
          <w:lang w:val="en-US" w:eastAsia="zh-CN"/>
        </w:rPr>
        <w:t>4.计量单位</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所有计量均采用中华人民共和国法定计量单位。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12" w:name="bookmark873"/>
      <w:bookmarkStart w:id="13" w:name="bookmark875"/>
      <w:bookmarkStart w:id="14" w:name="bookmark874"/>
      <w:r>
        <w:rPr>
          <w:rFonts w:hint="eastAsia" w:ascii="方正仿宋简体" w:hAnsi="方正仿宋简体" w:eastAsia="方正仿宋简体" w:cs="方正仿宋简体"/>
          <w:bCs/>
          <w:sz w:val="30"/>
          <w:szCs w:val="30"/>
          <w:lang w:val="en-US" w:eastAsia="zh-CN"/>
        </w:rPr>
        <w:t>5.</w:t>
      </w:r>
      <w:bookmarkEnd w:id="12"/>
      <w:bookmarkEnd w:id="13"/>
      <w:bookmarkEnd w:id="14"/>
      <w:bookmarkStart w:id="15" w:name="bookmark876"/>
      <w:bookmarkEnd w:id="15"/>
      <w:r>
        <w:rPr>
          <w:rFonts w:hint="eastAsia" w:ascii="方正仿宋简体" w:hAnsi="方正仿宋简体" w:eastAsia="方正仿宋简体" w:cs="方正仿宋简体"/>
          <w:bCs/>
          <w:sz w:val="30"/>
          <w:szCs w:val="30"/>
          <w:lang w:val="en-US" w:eastAsia="zh-CN"/>
        </w:rPr>
        <w:t>响应文件有效期</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16" w:name="bookmark920"/>
      <w:bookmarkEnd w:id="16"/>
      <w:r>
        <w:rPr>
          <w:rFonts w:hint="eastAsia" w:ascii="方正仿宋简体" w:hAnsi="方正仿宋简体" w:eastAsia="方正仿宋简体" w:cs="方正仿宋简体"/>
          <w:bCs/>
          <w:sz w:val="30"/>
          <w:szCs w:val="30"/>
          <w:lang w:val="en-US" w:eastAsia="zh-CN"/>
        </w:rPr>
        <w:t>5.1除另有规定外，响应文件有效期为90日，从谈判采购文件规定的递交响应文件的截止时间开始计算。</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5.2出现特殊情况需要延长响应文件有效期的，采购人以书面形式通知所有供应商延长响应文件有效期，供应商应予以书面答复。</w:t>
      </w:r>
    </w:p>
    <w:p>
      <w:pPr>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br w:type="page"/>
      </w:r>
    </w:p>
    <w:p>
      <w:pPr>
        <w:pStyle w:val="39"/>
        <w:spacing w:line="440" w:lineRule="exact"/>
        <w:jc w:val="center"/>
        <w:rPr>
          <w:rFonts w:hint="default" w:ascii="黑体" w:hAnsi="黑体" w:eastAsia="黑体" w:cs="黑体"/>
          <w:b/>
          <w:sz w:val="30"/>
          <w:szCs w:val="30"/>
          <w:lang w:val="en-US" w:eastAsia="zh-CN"/>
        </w:rPr>
      </w:pPr>
      <w:r>
        <w:rPr>
          <w:rFonts w:hint="eastAsia" w:ascii="黑体" w:hAnsi="黑体" w:eastAsia="黑体" w:cs="黑体"/>
          <w:b/>
          <w:sz w:val="30"/>
          <w:szCs w:val="30"/>
          <w:lang w:val="en-US" w:eastAsia="zh-CN"/>
        </w:rPr>
        <w:t>第三章 评审、确定成交人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17" w:name="bookmark973"/>
      <w:bookmarkStart w:id="18" w:name="bookmark972"/>
      <w:bookmarkStart w:id="19" w:name="bookmark974"/>
      <w:r>
        <w:rPr>
          <w:rFonts w:hint="eastAsia" w:ascii="方正仿宋简体" w:hAnsi="方正仿宋简体" w:eastAsia="方正仿宋简体" w:cs="方正仿宋简体"/>
          <w:bCs/>
          <w:sz w:val="30"/>
          <w:szCs w:val="30"/>
          <w:lang w:val="en-US" w:eastAsia="zh-CN"/>
        </w:rPr>
        <w:t>1.评审小组</w:t>
      </w:r>
      <w:bookmarkEnd w:id="17"/>
      <w:bookmarkEnd w:id="18"/>
      <w:bookmarkEnd w:id="19"/>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1.1评审由发包人组建的评审小组负责。</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1.2评审小组成员有下列情形之一的，应当回避：</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20" w:name="bookmark975"/>
      <w:bookmarkEnd w:id="20"/>
      <w:r>
        <w:rPr>
          <w:rFonts w:hint="eastAsia" w:ascii="方正仿宋简体" w:hAnsi="方正仿宋简体" w:eastAsia="方正仿宋简体" w:cs="方正仿宋简体"/>
          <w:bCs/>
          <w:sz w:val="30"/>
          <w:szCs w:val="30"/>
          <w:lang w:val="en-US" w:eastAsia="zh-CN"/>
        </w:rPr>
        <w:t>供应商主要负责人或供应商主要负责人的近亲属</w:t>
      </w:r>
      <w:bookmarkStart w:id="21" w:name="bookmark976"/>
      <w:bookmarkEnd w:id="21"/>
      <w:r>
        <w:rPr>
          <w:rFonts w:hint="eastAsia" w:ascii="方正仿宋简体" w:hAnsi="方正仿宋简体" w:eastAsia="方正仿宋简体" w:cs="方正仿宋简体"/>
          <w:bCs/>
          <w:sz w:val="30"/>
          <w:szCs w:val="30"/>
          <w:lang w:val="en-US" w:eastAsia="zh-CN"/>
        </w:rPr>
        <w:t>与供应商有经济利益关系或其他利害关系，可能影响公正评审的。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1.3评审小组组建后，评审小组成员共同推选或由采购人指定评审小组组长，评审小组组长负责组织评审工作。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1.4在评审过程中，评审小组成员对需要共同认定的事项存在争议的，将按照少数服从多数的原则作出结论。持不同意见的评审小组成员应当在评审报告上签署不同意见及理由，否则视为同意评审报告。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
          <w:bCs w:val="0"/>
          <w:sz w:val="30"/>
          <w:szCs w:val="30"/>
          <w:highlight w:val="none"/>
          <w:lang w:val="en-US" w:eastAsia="zh-CN"/>
        </w:rPr>
      </w:pPr>
      <w:bookmarkStart w:id="22" w:name="bookmark979"/>
      <w:bookmarkStart w:id="23" w:name="bookmark978"/>
      <w:bookmarkStart w:id="24" w:name="bookmark977"/>
      <w:r>
        <w:rPr>
          <w:rFonts w:hint="eastAsia" w:ascii="方正仿宋简体" w:hAnsi="方正仿宋简体" w:eastAsia="方正仿宋简体" w:cs="方正仿宋简体"/>
          <w:bCs/>
          <w:sz w:val="30"/>
          <w:szCs w:val="30"/>
          <w:lang w:val="en-US" w:eastAsia="zh-CN"/>
        </w:rPr>
        <w:t>2.评审</w:t>
      </w:r>
      <w:bookmarkEnd w:id="22"/>
      <w:bookmarkEnd w:id="23"/>
      <w:bookmarkEnd w:id="24"/>
      <w:r>
        <w:rPr>
          <w:rFonts w:hint="eastAsia" w:ascii="方正仿宋简体" w:hAnsi="方正仿宋简体" w:eastAsia="方正仿宋简体" w:cs="方正仿宋简体"/>
          <w:bCs/>
          <w:sz w:val="30"/>
          <w:szCs w:val="30"/>
          <w:lang w:val="en-US" w:eastAsia="zh-CN"/>
        </w:rPr>
        <w:t>：</w:t>
      </w:r>
      <w:r>
        <w:rPr>
          <w:rFonts w:hint="eastAsia" w:ascii="方正仿宋简体" w:hAnsi="方正仿宋简体" w:eastAsia="方正仿宋简体" w:cs="方正仿宋简体"/>
          <w:b/>
          <w:bCs w:val="0"/>
          <w:sz w:val="30"/>
          <w:szCs w:val="30"/>
          <w:highlight w:val="none"/>
          <w:lang w:val="en-US" w:eastAsia="zh-CN"/>
        </w:rPr>
        <w:t>用最低评审价格法，评审小组所有成员遵循“公开、公平、公正、客观择优”的原则，采用统一的程序和标准，对各有效响应文件中的商务、技术等内容依照本项目谈判采购文件及本细则的规定分别进行逐项评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2.1评审小组依据谈判采购文件的规定，从参加报价单位递交的响应文件的有效性、完整性和对谈判采购文件的响应程度进行审查，以确定是否对谈判采购文件的实质性要求作出响应。未对谈判采购文件做实质性响应的，不得进入具体采购程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2.2评审小组所有成员对参加报价供应商就技术、商务方案等内容进行评审和比较。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2.3评审小组应当审查每一供应商响应文件是否对谈判采购文件提出的所有实质性要求和条件作出响应。</w:t>
      </w:r>
      <w:r>
        <w:rPr>
          <w:rFonts w:hint="eastAsia" w:ascii="方正仿宋简体" w:hAnsi="方正仿宋简体" w:eastAsia="方正仿宋简体" w:cs="方正仿宋简体"/>
          <w:b/>
          <w:bCs w:val="0"/>
          <w:sz w:val="30"/>
          <w:szCs w:val="30"/>
          <w:lang w:val="en-US" w:eastAsia="zh-CN"/>
        </w:rPr>
        <w:t>未能在实质上响应的报价将被否决。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2.4评审小组完成评审后，提交书面评审报告和候选成交供应商名单。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zh-TW" w:eastAsia="zh-TW"/>
        </w:rPr>
      </w:pPr>
      <w:r>
        <w:rPr>
          <w:rFonts w:hint="eastAsia" w:ascii="方正仿宋简体" w:hAnsi="方正仿宋简体" w:eastAsia="方正仿宋简体" w:cs="方正仿宋简体"/>
          <w:bCs/>
          <w:sz w:val="30"/>
          <w:szCs w:val="30"/>
          <w:lang w:val="en-US" w:eastAsia="zh-CN"/>
        </w:rPr>
        <w:t>3.</w:t>
      </w:r>
      <w:r>
        <w:rPr>
          <w:rFonts w:hint="eastAsia" w:ascii="方正仿宋简体" w:hAnsi="方正仿宋简体" w:eastAsia="方正仿宋简体" w:cs="方正仿宋简体"/>
          <w:bCs/>
          <w:sz w:val="30"/>
          <w:szCs w:val="30"/>
          <w:lang w:val="zh-TW" w:eastAsia="zh-TW"/>
        </w:rPr>
        <w:t>特殊情形处理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因供应商对预成交结果提出异议、成交供应商无正当理由拒绝签订合同、成交供应商在签订合同时向采购人提出附加条件等导致采购人变更成交结果的，采购人取消其成交资格，并按采购人</w:t>
      </w:r>
      <w:r>
        <w:rPr>
          <w:rFonts w:hint="eastAsia" w:ascii="方正仿宋简体" w:hAnsi="方正仿宋简体" w:eastAsia="方正仿宋简体" w:cs="方正仿宋简体"/>
          <w:b w:val="0"/>
          <w:bCs w:val="0"/>
          <w:sz w:val="30"/>
          <w:szCs w:val="30"/>
          <w:lang w:val="en-US" w:eastAsia="zh-CN"/>
        </w:rPr>
        <w:t>的《供应商合作办法》</w:t>
      </w:r>
      <w:r>
        <w:rPr>
          <w:rFonts w:hint="eastAsia" w:ascii="方正仿宋简体" w:hAnsi="方正仿宋简体" w:eastAsia="方正仿宋简体" w:cs="方正仿宋简体"/>
          <w:bCs/>
          <w:sz w:val="30"/>
          <w:szCs w:val="30"/>
          <w:lang w:val="en-US" w:eastAsia="zh-CN"/>
        </w:rPr>
        <w:t>对供应商实施限制投标等措施，按照规定的程序重新选择确定预成交供应商、进行公示并公告。</w:t>
      </w:r>
      <w:bookmarkStart w:id="25" w:name="bookmark1012"/>
      <w:bookmarkStart w:id="26" w:name="bookmark1010"/>
      <w:bookmarkStart w:id="27" w:name="bookmark1011"/>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4.异议</w:t>
      </w:r>
      <w:bookmarkEnd w:id="25"/>
      <w:bookmarkEnd w:id="26"/>
      <w:bookmarkEnd w:id="27"/>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28" w:name="bookmark1014"/>
      <w:bookmarkStart w:id="29" w:name="bookmark1015"/>
      <w:bookmarkStart w:id="30" w:name="bookmark1013"/>
      <w:r>
        <w:rPr>
          <w:rFonts w:hint="eastAsia" w:ascii="方正仿宋简体" w:hAnsi="方正仿宋简体" w:eastAsia="方正仿宋简体" w:cs="方正仿宋简体"/>
          <w:bCs/>
          <w:sz w:val="30"/>
          <w:szCs w:val="30"/>
          <w:lang w:val="en-US" w:eastAsia="zh-CN"/>
        </w:rPr>
        <w:t>4.1提出异议</w:t>
      </w:r>
      <w:bookmarkEnd w:id="28"/>
      <w:bookmarkEnd w:id="29"/>
      <w:bookmarkEnd w:id="3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潜在供应商或者其他利害关系人可以对预成交结果提出异议。异议应在预成交结果公示期间通过规定的异议渠道提出，并递交异议函和必要的证明材料。异议函包括但不限于下列内容：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31" w:name="bookmark1016"/>
      <w:bookmarkEnd w:id="31"/>
      <w:r>
        <w:rPr>
          <w:rFonts w:hint="eastAsia" w:ascii="方正仿宋简体" w:hAnsi="方正仿宋简体" w:eastAsia="方正仿宋简体" w:cs="方正仿宋简体"/>
          <w:bCs/>
          <w:sz w:val="30"/>
          <w:szCs w:val="30"/>
          <w:lang w:val="en-US" w:eastAsia="zh-CN"/>
        </w:rPr>
        <w:t>异议人名称、地址、邮政编码、联系人及联系电话；</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32" w:name="bookmark1017"/>
      <w:bookmarkEnd w:id="32"/>
      <w:r>
        <w:rPr>
          <w:rFonts w:hint="eastAsia" w:ascii="方正仿宋简体" w:hAnsi="方正仿宋简体" w:eastAsia="方正仿宋简体" w:cs="方正仿宋简体"/>
          <w:bCs/>
          <w:sz w:val="30"/>
          <w:szCs w:val="30"/>
          <w:lang w:val="en-US" w:eastAsia="zh-CN"/>
        </w:rPr>
        <w:t>具体、明确的异议事项、事实依据及与异议事项相关的请求。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异议函应由异议人的法定代表人(单位负责人)或其授权的代理人签字并加盖单位章。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33" w:name="bookmark1019"/>
      <w:bookmarkStart w:id="34" w:name="bookmark1020"/>
      <w:bookmarkStart w:id="35" w:name="bookmark1018"/>
      <w:r>
        <w:rPr>
          <w:rFonts w:hint="eastAsia" w:ascii="方正仿宋简体" w:hAnsi="方正仿宋简体" w:eastAsia="方正仿宋简体" w:cs="方正仿宋简体"/>
          <w:bCs/>
          <w:sz w:val="30"/>
          <w:szCs w:val="30"/>
          <w:lang w:val="en-US" w:eastAsia="zh-CN"/>
        </w:rPr>
        <w:t>4.2异议处理</w:t>
      </w:r>
      <w:bookmarkEnd w:id="33"/>
      <w:bookmarkEnd w:id="34"/>
      <w:bookmarkEnd w:id="35"/>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采购人将针对异议事项进行核查，经过核查，发现异议人对相关问题理解有误的, 应作出解释；发现采购活动中确实存在错误或不当行为的，应及时予以改正或补救。</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异议人与采购人对异议事项无法达成一致的，异议人可向第一章询比价公告规定的行业组织或专业咨询机构申请调解或进行反映。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采购人认为异议不成立或不影响采购结果的，可以继续进行采购活动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5.转让</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供应商不得部分或全部转让其应履行的合同义务。</w:t>
      </w:r>
    </w:p>
    <w:p>
      <w:pPr>
        <w:spacing w:line="480" w:lineRule="exact"/>
        <w:ind w:firstLine="560" w:firstLineChars="200"/>
        <w:rPr>
          <w:rFonts w:hint="eastAsia" w:ascii="宋体" w:hAnsi="宋体" w:eastAsia="宋体" w:cs="宋体"/>
          <w:sz w:val="28"/>
          <w:szCs w:val="28"/>
          <w:highlight w:val="none"/>
        </w:rPr>
      </w:pPr>
    </w:p>
    <w:p>
      <w:pPr>
        <w:spacing w:line="48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pPr>
        <w:pStyle w:val="39"/>
        <w:spacing w:line="440" w:lineRule="exact"/>
        <w:jc w:val="center"/>
        <w:rPr>
          <w:rFonts w:hint="eastAsia" w:ascii="黑体" w:hAnsi="黑体" w:eastAsia="黑体" w:cs="黑体"/>
          <w:b/>
          <w:sz w:val="30"/>
          <w:szCs w:val="30"/>
          <w:lang w:val="en-US" w:eastAsia="zh-CN"/>
        </w:rPr>
      </w:pPr>
      <w:bookmarkStart w:id="36" w:name="_Toc440029076"/>
      <w:r>
        <w:rPr>
          <w:rFonts w:hint="eastAsia" w:ascii="黑体" w:hAnsi="黑体" w:eastAsia="黑体" w:cs="黑体"/>
          <w:b/>
          <w:sz w:val="30"/>
          <w:szCs w:val="30"/>
          <w:lang w:val="en-US" w:eastAsia="zh-CN"/>
        </w:rPr>
        <w:t>第四章  合同条款（草稿）</w:t>
      </w:r>
      <w:bookmarkEnd w:id="36"/>
    </w:p>
    <w:p>
      <w:pPr>
        <w:spacing w:line="360" w:lineRule="auto"/>
        <w:jc w:val="center"/>
        <w:rPr>
          <w:rFonts w:hint="eastAsia" w:eastAsia="方正小标宋简体"/>
          <w:sz w:val="36"/>
          <w:szCs w:val="36"/>
        </w:rPr>
      </w:pPr>
      <w:r>
        <w:rPr>
          <w:rFonts w:hint="eastAsia" w:eastAsia="方正小标宋简体"/>
          <w:sz w:val="36"/>
          <w:szCs w:val="36"/>
        </w:rPr>
        <w:t>【】技术服务合同</w:t>
      </w:r>
    </w:p>
    <w:p>
      <w:pPr>
        <w:jc w:val="center"/>
        <w:rPr>
          <w:rFonts w:eastAsia="楷体_GB2312"/>
          <w:sz w:val="36"/>
        </w:rPr>
      </w:pPr>
    </w:p>
    <w:p>
      <w:pPr>
        <w:jc w:val="center"/>
        <w:rPr>
          <w:rFonts w:eastAsia="楷体_GB2312"/>
          <w:sz w:val="36"/>
        </w:rPr>
      </w:pPr>
    </w:p>
    <w:p>
      <w:pPr>
        <w:spacing w:line="360" w:lineRule="auto"/>
        <w:ind w:left="420" w:leftChars="200"/>
        <w:jc w:val="left"/>
        <w:rPr>
          <w:rFonts w:eastAsia="方正仿宋简体"/>
          <w:spacing w:val="20"/>
          <w:sz w:val="30"/>
          <w:szCs w:val="30"/>
        </w:rPr>
      </w:pPr>
    </w:p>
    <w:p>
      <w:pPr>
        <w:spacing w:line="360" w:lineRule="auto"/>
        <w:ind w:left="420" w:leftChars="200"/>
        <w:jc w:val="left"/>
        <w:rPr>
          <w:rFonts w:hint="eastAsia" w:eastAsia="方正仿宋简体"/>
          <w:spacing w:val="20"/>
          <w:sz w:val="30"/>
          <w:szCs w:val="30"/>
        </w:rPr>
      </w:pPr>
      <w:r>
        <w:rPr>
          <w:rFonts w:eastAsia="方正仿宋简体"/>
          <w:spacing w:val="20"/>
          <w:sz w:val="30"/>
          <w:szCs w:val="30"/>
        </w:rPr>
        <w:t>项目名称</w:t>
      </w:r>
      <w:r>
        <w:rPr>
          <w:rFonts w:hint="eastAsia" w:eastAsia="方正仿宋简体"/>
          <w:spacing w:val="20"/>
          <w:sz w:val="30"/>
          <w:szCs w:val="30"/>
        </w:rPr>
        <w:t>：【】</w:t>
      </w:r>
    </w:p>
    <w:p>
      <w:pPr>
        <w:spacing w:after="120" w:afterLines="50" w:line="800" w:lineRule="exact"/>
        <w:ind w:left="1775" w:leftChars="200" w:right="420" w:rightChars="200" w:hanging="1355" w:hangingChars="450"/>
        <w:rPr>
          <w:b/>
          <w:bCs/>
          <w:sz w:val="30"/>
          <w:szCs w:val="30"/>
        </w:rPr>
      </w:pPr>
    </w:p>
    <w:p>
      <w:pPr>
        <w:spacing w:after="120" w:afterLines="50" w:line="800" w:lineRule="exact"/>
        <w:ind w:left="1775" w:leftChars="200" w:right="420" w:rightChars="200" w:hanging="1355" w:hangingChars="450"/>
        <w:rPr>
          <w:rFonts w:hint="eastAsia"/>
          <w:b/>
          <w:bCs/>
          <w:sz w:val="30"/>
          <w:szCs w:val="30"/>
        </w:rPr>
      </w:pPr>
    </w:p>
    <w:p>
      <w:pPr>
        <w:spacing w:line="360" w:lineRule="auto"/>
        <w:ind w:left="420" w:leftChars="200"/>
        <w:jc w:val="left"/>
        <w:rPr>
          <w:rFonts w:hint="eastAsia" w:eastAsia="方正仿宋简体"/>
          <w:spacing w:val="20"/>
          <w:sz w:val="30"/>
          <w:szCs w:val="30"/>
        </w:rPr>
      </w:pPr>
      <w:r>
        <w:rPr>
          <w:rFonts w:hint="eastAsia" w:eastAsia="方正仿宋简体"/>
          <w:spacing w:val="20"/>
          <w:sz w:val="30"/>
          <w:szCs w:val="30"/>
        </w:rPr>
        <w:t xml:space="preserve">甲方合同编号：【】    </w:t>
      </w:r>
    </w:p>
    <w:p>
      <w:pPr>
        <w:spacing w:line="360" w:lineRule="auto"/>
        <w:ind w:left="420" w:leftChars="200"/>
        <w:jc w:val="left"/>
        <w:rPr>
          <w:rFonts w:hint="eastAsia" w:eastAsia="方正仿宋简体"/>
          <w:spacing w:val="20"/>
          <w:sz w:val="30"/>
          <w:szCs w:val="30"/>
        </w:rPr>
      </w:pPr>
      <w:r>
        <w:rPr>
          <w:rFonts w:hint="eastAsia" w:eastAsia="方正仿宋简体"/>
          <w:spacing w:val="20"/>
          <w:sz w:val="30"/>
          <w:szCs w:val="30"/>
        </w:rPr>
        <w:t>乙方合同编号：【】</w:t>
      </w:r>
    </w:p>
    <w:p>
      <w:pPr>
        <w:spacing w:line="360" w:lineRule="auto"/>
        <w:ind w:left="420" w:leftChars="200"/>
        <w:jc w:val="left"/>
        <w:rPr>
          <w:rFonts w:eastAsia="方正仿宋简体"/>
          <w:spacing w:val="20"/>
          <w:sz w:val="30"/>
          <w:szCs w:val="30"/>
        </w:rPr>
      </w:pPr>
    </w:p>
    <w:p>
      <w:pPr>
        <w:spacing w:line="360" w:lineRule="auto"/>
        <w:ind w:left="420" w:leftChars="200"/>
        <w:jc w:val="left"/>
        <w:rPr>
          <w:rFonts w:eastAsia="方正仿宋简体"/>
          <w:spacing w:val="20"/>
          <w:sz w:val="30"/>
          <w:szCs w:val="30"/>
        </w:rPr>
      </w:pPr>
    </w:p>
    <w:p>
      <w:pPr>
        <w:spacing w:line="360" w:lineRule="auto"/>
        <w:ind w:left="420" w:leftChars="200"/>
        <w:jc w:val="left"/>
        <w:rPr>
          <w:rFonts w:hint="eastAsia" w:eastAsia="方正仿宋简体"/>
          <w:spacing w:val="20"/>
          <w:sz w:val="30"/>
          <w:szCs w:val="30"/>
          <w:lang w:eastAsia="zh-CN"/>
        </w:rPr>
      </w:pPr>
      <w:r>
        <w:rPr>
          <w:rFonts w:hint="eastAsia" w:eastAsia="方正仿宋简体"/>
          <w:spacing w:val="20"/>
          <w:sz w:val="30"/>
          <w:szCs w:val="30"/>
        </w:rPr>
        <w:t>甲</w:t>
      </w:r>
      <w:r>
        <w:rPr>
          <w:rFonts w:eastAsia="方正仿宋简体"/>
          <w:spacing w:val="20"/>
          <w:sz w:val="30"/>
          <w:szCs w:val="30"/>
        </w:rPr>
        <w:t>方</w:t>
      </w:r>
      <w:r>
        <w:rPr>
          <w:rFonts w:hint="eastAsia" w:eastAsia="方正仿宋简体"/>
          <w:spacing w:val="20"/>
          <w:sz w:val="30"/>
          <w:szCs w:val="30"/>
        </w:rPr>
        <w:t>（委托</w:t>
      </w:r>
      <w:r>
        <w:rPr>
          <w:rFonts w:eastAsia="方正仿宋简体"/>
          <w:spacing w:val="20"/>
          <w:sz w:val="30"/>
          <w:szCs w:val="30"/>
        </w:rPr>
        <w:t>方</w:t>
      </w:r>
      <w:r>
        <w:rPr>
          <w:rFonts w:hint="eastAsia" w:eastAsia="方正仿宋简体"/>
          <w:spacing w:val="20"/>
          <w:sz w:val="30"/>
          <w:szCs w:val="30"/>
        </w:rPr>
        <w:t>）：</w:t>
      </w:r>
      <w:r>
        <w:rPr>
          <w:rFonts w:hint="eastAsia" w:eastAsia="方正仿宋简体"/>
          <w:spacing w:val="20"/>
          <w:sz w:val="30"/>
          <w:szCs w:val="30"/>
          <w:lang w:eastAsia="zh-CN"/>
        </w:rPr>
        <w:t>【】</w:t>
      </w:r>
    </w:p>
    <w:p>
      <w:pPr>
        <w:spacing w:line="360" w:lineRule="auto"/>
        <w:ind w:left="420" w:leftChars="200"/>
        <w:jc w:val="left"/>
        <w:rPr>
          <w:rFonts w:hint="eastAsia" w:eastAsia="方正仿宋简体"/>
          <w:spacing w:val="20"/>
          <w:sz w:val="30"/>
          <w:szCs w:val="30"/>
          <w:lang w:eastAsia="zh-CN"/>
        </w:rPr>
      </w:pPr>
      <w:r>
        <w:rPr>
          <w:rFonts w:hint="eastAsia" w:eastAsia="方正仿宋简体"/>
          <w:spacing w:val="20"/>
          <w:sz w:val="30"/>
          <w:szCs w:val="30"/>
        </w:rPr>
        <w:t>乙</w:t>
      </w:r>
      <w:r>
        <w:rPr>
          <w:rFonts w:eastAsia="方正仿宋简体"/>
          <w:spacing w:val="20"/>
          <w:sz w:val="30"/>
          <w:szCs w:val="30"/>
        </w:rPr>
        <w:t>方</w:t>
      </w:r>
      <w:r>
        <w:rPr>
          <w:rFonts w:hint="eastAsia" w:eastAsia="方正仿宋简体"/>
          <w:spacing w:val="20"/>
          <w:sz w:val="30"/>
          <w:szCs w:val="30"/>
        </w:rPr>
        <w:t>（受托</w:t>
      </w:r>
      <w:r>
        <w:rPr>
          <w:rFonts w:eastAsia="方正仿宋简体"/>
          <w:spacing w:val="20"/>
          <w:sz w:val="30"/>
          <w:szCs w:val="30"/>
        </w:rPr>
        <w:t>方</w:t>
      </w:r>
      <w:r>
        <w:rPr>
          <w:rFonts w:hint="eastAsia" w:eastAsia="方正仿宋简体"/>
          <w:spacing w:val="20"/>
          <w:sz w:val="30"/>
          <w:szCs w:val="30"/>
        </w:rPr>
        <w:t>）：</w:t>
      </w:r>
      <w:r>
        <w:rPr>
          <w:rFonts w:hint="eastAsia" w:eastAsia="方正仿宋简体"/>
          <w:spacing w:val="20"/>
          <w:sz w:val="30"/>
          <w:szCs w:val="30"/>
          <w:lang w:eastAsia="zh-CN"/>
        </w:rPr>
        <w:t>【】</w:t>
      </w:r>
    </w:p>
    <w:p>
      <w:pPr>
        <w:spacing w:line="800" w:lineRule="exact"/>
        <w:ind w:left="420" w:leftChars="200" w:right="420" w:rightChars="200"/>
        <w:rPr>
          <w:sz w:val="32"/>
          <w:szCs w:val="24"/>
        </w:rPr>
      </w:pPr>
    </w:p>
    <w:p>
      <w:pPr>
        <w:spacing w:line="800" w:lineRule="exact"/>
        <w:jc w:val="center"/>
        <w:rPr>
          <w:rFonts w:eastAsia="楷体_GB2312"/>
          <w:sz w:val="36"/>
        </w:rPr>
      </w:pPr>
    </w:p>
    <w:p>
      <w:pPr>
        <w:jc w:val="center"/>
        <w:rPr>
          <w:rFonts w:eastAsia="楷体_GB2312"/>
          <w:sz w:val="36"/>
        </w:rPr>
      </w:pPr>
    </w:p>
    <w:p>
      <w:pPr>
        <w:jc w:val="center"/>
        <w:rPr>
          <w:rFonts w:eastAsia="黑体"/>
          <w:sz w:val="36"/>
        </w:rPr>
        <w:sectPr>
          <w:headerReference r:id="rId5" w:type="first"/>
          <w:footerReference r:id="rId8" w:type="first"/>
          <w:headerReference r:id="rId3" w:type="default"/>
          <w:footerReference r:id="rId6" w:type="default"/>
          <w:headerReference r:id="rId4" w:type="even"/>
          <w:footerReference r:id="rId7" w:type="even"/>
          <w:pgSz w:w="11907" w:h="16840"/>
          <w:pgMar w:top="1304" w:right="1469" w:bottom="1304" w:left="1469" w:header="720" w:footer="720" w:gutter="0"/>
          <w:pgNumType w:start="1"/>
          <w:cols w:space="720" w:num="1"/>
          <w:titlePg/>
        </w:sectPr>
      </w:pPr>
    </w:p>
    <w:p>
      <w:pPr>
        <w:spacing w:line="560" w:lineRule="exact"/>
        <w:rPr>
          <w:rFonts w:hint="eastAsia" w:eastAsia="方正仿宋简体"/>
          <w:sz w:val="30"/>
          <w:szCs w:val="30"/>
        </w:rPr>
      </w:pPr>
      <w:r>
        <w:rPr>
          <w:rFonts w:eastAsia="方正仿宋简体"/>
          <w:sz w:val="30"/>
          <w:szCs w:val="30"/>
        </w:rPr>
        <w:t>甲方：</w:t>
      </w:r>
      <w:r>
        <w:rPr>
          <w:rFonts w:hint="eastAsia" w:eastAsia="方正仿宋简体"/>
          <w:sz w:val="30"/>
          <w:szCs w:val="30"/>
        </w:rPr>
        <w:t>【】</w:t>
      </w:r>
    </w:p>
    <w:p>
      <w:pPr>
        <w:spacing w:line="560" w:lineRule="exact"/>
        <w:rPr>
          <w:rFonts w:hint="eastAsia" w:eastAsia="方正仿宋简体"/>
          <w:sz w:val="30"/>
          <w:szCs w:val="30"/>
        </w:rPr>
      </w:pPr>
      <w:r>
        <w:rPr>
          <w:rFonts w:eastAsia="方正仿宋简体"/>
          <w:sz w:val="30"/>
          <w:szCs w:val="30"/>
        </w:rPr>
        <w:t>地址：</w:t>
      </w:r>
      <w:r>
        <w:rPr>
          <w:rFonts w:hint="eastAsia" w:eastAsia="方正仿宋简体"/>
          <w:sz w:val="30"/>
          <w:szCs w:val="30"/>
        </w:rPr>
        <w:t>【】</w:t>
      </w:r>
    </w:p>
    <w:p>
      <w:pPr>
        <w:spacing w:line="560" w:lineRule="exact"/>
        <w:rPr>
          <w:rFonts w:hint="eastAsia" w:eastAsia="方正仿宋简体"/>
          <w:sz w:val="30"/>
          <w:szCs w:val="30"/>
        </w:rPr>
      </w:pPr>
      <w:r>
        <w:rPr>
          <w:rFonts w:eastAsia="方正仿宋简体"/>
          <w:sz w:val="30"/>
          <w:szCs w:val="30"/>
        </w:rPr>
        <w:t>法定代表人：</w:t>
      </w:r>
      <w:r>
        <w:rPr>
          <w:rFonts w:hint="eastAsia" w:eastAsia="方正仿宋简体"/>
          <w:sz w:val="30"/>
          <w:szCs w:val="30"/>
        </w:rPr>
        <w:t>【】</w:t>
      </w:r>
    </w:p>
    <w:p>
      <w:pPr>
        <w:spacing w:line="560" w:lineRule="exact"/>
        <w:rPr>
          <w:rFonts w:eastAsia="方正仿宋简体"/>
          <w:sz w:val="30"/>
          <w:szCs w:val="30"/>
        </w:rPr>
      </w:pPr>
      <w:r>
        <w:rPr>
          <w:rFonts w:hint="eastAsia" w:eastAsia="方正仿宋简体"/>
          <w:sz w:val="30"/>
          <w:szCs w:val="30"/>
          <w:lang w:eastAsia="zh-CN"/>
        </w:rPr>
        <w:t>授权代表</w:t>
      </w:r>
      <w:r>
        <w:rPr>
          <w:rFonts w:eastAsia="方正仿宋简体"/>
          <w:sz w:val="30"/>
          <w:szCs w:val="30"/>
        </w:rPr>
        <w:t>：</w:t>
      </w:r>
      <w:r>
        <w:rPr>
          <w:rFonts w:hint="eastAsia" w:eastAsia="方正仿宋简体"/>
          <w:sz w:val="30"/>
          <w:szCs w:val="30"/>
        </w:rPr>
        <w:t>【】</w:t>
      </w:r>
    </w:p>
    <w:p>
      <w:pPr>
        <w:spacing w:line="560" w:lineRule="exact"/>
        <w:ind w:firstLine="600" w:firstLineChars="200"/>
        <w:rPr>
          <w:rFonts w:eastAsia="方正仿宋简体"/>
          <w:sz w:val="30"/>
          <w:szCs w:val="30"/>
        </w:rPr>
      </w:pPr>
    </w:p>
    <w:p>
      <w:pPr>
        <w:spacing w:line="560" w:lineRule="exact"/>
        <w:rPr>
          <w:rFonts w:eastAsia="方正仿宋简体"/>
          <w:sz w:val="30"/>
          <w:szCs w:val="30"/>
        </w:rPr>
      </w:pPr>
      <w:r>
        <w:rPr>
          <w:rFonts w:eastAsia="方正仿宋简体"/>
          <w:sz w:val="30"/>
          <w:szCs w:val="30"/>
        </w:rPr>
        <w:t>乙方：</w:t>
      </w:r>
      <w:r>
        <w:rPr>
          <w:rFonts w:hint="eastAsia" w:eastAsia="方正仿宋简体"/>
          <w:sz w:val="30"/>
          <w:szCs w:val="30"/>
        </w:rPr>
        <w:t>【】</w:t>
      </w:r>
    </w:p>
    <w:p>
      <w:pPr>
        <w:spacing w:line="560" w:lineRule="exact"/>
        <w:rPr>
          <w:rFonts w:eastAsia="方正仿宋简体"/>
          <w:sz w:val="30"/>
          <w:szCs w:val="30"/>
        </w:rPr>
      </w:pPr>
      <w:r>
        <w:rPr>
          <w:rFonts w:eastAsia="方正仿宋简体"/>
          <w:sz w:val="30"/>
          <w:szCs w:val="30"/>
        </w:rPr>
        <w:t>地址：</w:t>
      </w:r>
      <w:r>
        <w:rPr>
          <w:rFonts w:hint="eastAsia" w:eastAsia="方正仿宋简体"/>
          <w:sz w:val="30"/>
          <w:szCs w:val="30"/>
        </w:rPr>
        <w:t>【】</w:t>
      </w:r>
    </w:p>
    <w:p>
      <w:pPr>
        <w:spacing w:line="560" w:lineRule="exact"/>
        <w:rPr>
          <w:rFonts w:eastAsia="方正仿宋简体"/>
          <w:sz w:val="30"/>
          <w:szCs w:val="30"/>
        </w:rPr>
      </w:pPr>
      <w:r>
        <w:rPr>
          <w:rFonts w:eastAsia="方正仿宋简体"/>
          <w:sz w:val="30"/>
          <w:szCs w:val="30"/>
        </w:rPr>
        <w:t>法定代表人：</w:t>
      </w:r>
      <w:r>
        <w:rPr>
          <w:rFonts w:hint="eastAsia" w:eastAsia="方正仿宋简体"/>
          <w:sz w:val="30"/>
          <w:szCs w:val="30"/>
        </w:rPr>
        <w:t>【】</w:t>
      </w:r>
    </w:p>
    <w:p>
      <w:pPr>
        <w:spacing w:line="560" w:lineRule="exact"/>
        <w:rPr>
          <w:rFonts w:eastAsia="方正仿宋简体"/>
          <w:sz w:val="30"/>
          <w:szCs w:val="30"/>
        </w:rPr>
      </w:pPr>
      <w:r>
        <w:rPr>
          <w:rFonts w:hint="eastAsia" w:eastAsia="方正仿宋简体"/>
          <w:sz w:val="30"/>
          <w:szCs w:val="30"/>
          <w:lang w:eastAsia="zh-CN"/>
        </w:rPr>
        <w:t>授权代表</w:t>
      </w:r>
      <w:r>
        <w:rPr>
          <w:rFonts w:eastAsia="方正仿宋简体"/>
          <w:sz w:val="30"/>
          <w:szCs w:val="30"/>
        </w:rPr>
        <w:t>：</w:t>
      </w:r>
      <w:r>
        <w:rPr>
          <w:rFonts w:hint="eastAsia" w:eastAsia="方正仿宋简体"/>
          <w:sz w:val="30"/>
          <w:szCs w:val="30"/>
        </w:rPr>
        <w:t>【】</w:t>
      </w:r>
    </w:p>
    <w:p>
      <w:pPr>
        <w:spacing w:line="560" w:lineRule="exact"/>
        <w:ind w:firstLine="600" w:firstLineChars="200"/>
        <w:rPr>
          <w:rFonts w:eastAsia="方正仿宋简体"/>
          <w:sz w:val="30"/>
          <w:szCs w:val="30"/>
        </w:rPr>
      </w:pPr>
    </w:p>
    <w:p>
      <w:pPr>
        <w:spacing w:line="560" w:lineRule="exact"/>
        <w:ind w:firstLine="600" w:firstLineChars="200"/>
        <w:rPr>
          <w:rFonts w:hint="eastAsia" w:eastAsia="方正仿宋简体"/>
          <w:sz w:val="30"/>
          <w:szCs w:val="30"/>
        </w:rPr>
      </w:pPr>
      <w:r>
        <w:rPr>
          <w:rFonts w:hint="eastAsia" w:eastAsia="方正仿宋简体"/>
          <w:sz w:val="30"/>
          <w:szCs w:val="30"/>
          <w:lang w:eastAsia="zh-CN"/>
        </w:rPr>
        <w:t>甲、乙双方</w:t>
      </w:r>
      <w:r>
        <w:rPr>
          <w:rFonts w:hint="eastAsia" w:eastAsia="方正仿宋简体"/>
          <w:sz w:val="30"/>
          <w:szCs w:val="30"/>
        </w:rPr>
        <w:t>经过平等协商，在真实、充分地表达各自意愿的基础上，根据《中华人民共和国民法典》等相关规定，就甲方委托乙方对【】项目提供专项技术服务达成如下协议，并由双方共同恪守。</w:t>
      </w:r>
    </w:p>
    <w:p>
      <w:pPr>
        <w:spacing w:line="560" w:lineRule="exact"/>
        <w:ind w:firstLine="600" w:firstLineChars="200"/>
        <w:rPr>
          <w:rFonts w:eastAsia="方正仿宋简体"/>
          <w:sz w:val="30"/>
          <w:szCs w:val="30"/>
        </w:rPr>
      </w:pPr>
    </w:p>
    <w:p>
      <w:pPr>
        <w:spacing w:line="560" w:lineRule="exact"/>
        <w:ind w:firstLine="602" w:firstLineChars="200"/>
        <w:rPr>
          <w:rFonts w:hint="eastAsia" w:eastAsia="方正仿宋简体"/>
          <w:b/>
          <w:bCs/>
          <w:sz w:val="30"/>
          <w:szCs w:val="30"/>
        </w:rPr>
      </w:pPr>
      <w:r>
        <w:rPr>
          <w:rFonts w:hint="eastAsia" w:eastAsia="方正仿宋简体"/>
          <w:b/>
          <w:bCs/>
          <w:sz w:val="30"/>
          <w:szCs w:val="30"/>
        </w:rPr>
        <w:t>第一条 甲方委托乙方进行技术服务的需求和服务内容</w:t>
      </w:r>
    </w:p>
    <w:p>
      <w:pPr>
        <w:spacing w:line="560" w:lineRule="exact"/>
        <w:ind w:firstLine="600" w:firstLineChars="200"/>
        <w:rPr>
          <w:rFonts w:hint="eastAsia" w:eastAsia="方正仿宋简体"/>
          <w:sz w:val="30"/>
          <w:szCs w:val="30"/>
        </w:rPr>
      </w:pPr>
      <w:r>
        <w:rPr>
          <w:rFonts w:hint="eastAsia" w:eastAsia="方正仿宋简体"/>
          <w:sz w:val="30"/>
          <w:szCs w:val="30"/>
        </w:rPr>
        <w:t>1.技术服务的目标：</w:t>
      </w:r>
      <w:r>
        <w:rPr>
          <w:rFonts w:hint="eastAsia" w:eastAsia="方正仿宋简体"/>
          <w:sz w:val="30"/>
          <w:szCs w:val="30"/>
          <w:lang w:eastAsia="zh-CN"/>
        </w:rPr>
        <w:t>【】（填空或填“详见附件1”）</w:t>
      </w:r>
    </w:p>
    <w:p>
      <w:pPr>
        <w:spacing w:line="560" w:lineRule="exact"/>
        <w:ind w:firstLine="600" w:firstLineChars="200"/>
        <w:rPr>
          <w:rFonts w:hint="eastAsia" w:eastAsia="方正仿宋简体"/>
          <w:sz w:val="30"/>
          <w:szCs w:val="30"/>
        </w:rPr>
      </w:pPr>
      <w:r>
        <w:rPr>
          <w:rFonts w:eastAsia="方正仿宋简体"/>
          <w:sz w:val="30"/>
          <w:szCs w:val="30"/>
        </w:rPr>
        <w:t>2</w:t>
      </w:r>
      <w:r>
        <w:rPr>
          <w:rFonts w:hint="eastAsia" w:eastAsia="方正仿宋简体"/>
          <w:sz w:val="30"/>
          <w:szCs w:val="30"/>
        </w:rPr>
        <w:t>.技术服务的内容：</w:t>
      </w:r>
      <w:r>
        <w:rPr>
          <w:rFonts w:hint="eastAsia" w:eastAsia="方正仿宋简体"/>
          <w:sz w:val="30"/>
          <w:szCs w:val="30"/>
          <w:lang w:eastAsia="zh-CN"/>
        </w:rPr>
        <w:t>【】（填空或填“详见附件1”）</w:t>
      </w:r>
    </w:p>
    <w:p>
      <w:pPr>
        <w:spacing w:line="560" w:lineRule="exact"/>
        <w:ind w:firstLine="600" w:firstLineChars="200"/>
        <w:rPr>
          <w:rFonts w:hint="eastAsia" w:eastAsia="方正仿宋简体"/>
          <w:sz w:val="30"/>
          <w:szCs w:val="30"/>
        </w:rPr>
      </w:pPr>
      <w:r>
        <w:rPr>
          <w:rFonts w:hint="eastAsia" w:eastAsia="方正仿宋简体"/>
          <w:sz w:val="30"/>
          <w:szCs w:val="30"/>
        </w:rPr>
        <w:t>3.技术服务的方式：【】</w:t>
      </w:r>
    </w:p>
    <w:p>
      <w:pPr>
        <w:spacing w:line="560" w:lineRule="exact"/>
        <w:ind w:firstLine="600" w:firstLineChars="200"/>
        <w:rPr>
          <w:rFonts w:eastAsia="方正仿宋简体"/>
          <w:sz w:val="30"/>
          <w:szCs w:val="30"/>
        </w:rPr>
      </w:pPr>
    </w:p>
    <w:p>
      <w:pPr>
        <w:spacing w:line="560" w:lineRule="exact"/>
        <w:ind w:firstLine="602" w:firstLineChars="200"/>
        <w:rPr>
          <w:rFonts w:hint="eastAsia" w:eastAsia="方正仿宋简体"/>
          <w:b/>
          <w:bCs/>
          <w:sz w:val="30"/>
          <w:szCs w:val="30"/>
        </w:rPr>
      </w:pPr>
      <w:r>
        <w:rPr>
          <w:rFonts w:hint="eastAsia" w:eastAsia="方正仿宋简体"/>
          <w:b/>
          <w:bCs/>
          <w:sz w:val="30"/>
          <w:szCs w:val="30"/>
        </w:rPr>
        <w:t>第二条 乙方应当按照下列要求进行本合同项目的技术服务工作</w:t>
      </w:r>
    </w:p>
    <w:p>
      <w:pPr>
        <w:spacing w:line="560" w:lineRule="exact"/>
        <w:ind w:firstLine="600" w:firstLineChars="200"/>
        <w:rPr>
          <w:rFonts w:hint="eastAsia" w:eastAsia="方正仿宋简体"/>
          <w:sz w:val="30"/>
          <w:szCs w:val="30"/>
        </w:rPr>
      </w:pPr>
      <w:r>
        <w:rPr>
          <w:rFonts w:hint="eastAsia" w:eastAsia="方正仿宋简体"/>
          <w:sz w:val="30"/>
          <w:szCs w:val="30"/>
        </w:rPr>
        <w:t>1.服务地点：【】</w:t>
      </w:r>
    </w:p>
    <w:p>
      <w:pPr>
        <w:spacing w:line="560" w:lineRule="exact"/>
        <w:ind w:firstLine="600" w:firstLineChars="200"/>
        <w:rPr>
          <w:rFonts w:eastAsia="方正仿宋简体"/>
          <w:sz w:val="30"/>
          <w:szCs w:val="30"/>
        </w:rPr>
      </w:pPr>
      <w:r>
        <w:rPr>
          <w:rFonts w:hint="eastAsia" w:eastAsia="方正仿宋简体"/>
          <w:sz w:val="30"/>
          <w:szCs w:val="30"/>
        </w:rPr>
        <w:t>2.服务期限：【】</w:t>
      </w:r>
    </w:p>
    <w:p>
      <w:pPr>
        <w:spacing w:line="560" w:lineRule="exact"/>
        <w:ind w:firstLine="600" w:firstLineChars="200"/>
        <w:rPr>
          <w:rFonts w:eastAsia="方正仿宋简体"/>
          <w:sz w:val="30"/>
          <w:szCs w:val="30"/>
        </w:rPr>
      </w:pPr>
      <w:r>
        <w:rPr>
          <w:rFonts w:hint="eastAsia" w:eastAsia="方正仿宋简体"/>
          <w:sz w:val="30"/>
          <w:szCs w:val="30"/>
        </w:rPr>
        <w:t>A.自</w:t>
      </w:r>
      <w:r>
        <w:rPr>
          <w:rFonts w:hint="eastAsia" w:eastAsia="方正仿宋简体"/>
          <w:sz w:val="30"/>
          <w:szCs w:val="30"/>
          <w:lang w:eastAsia="zh-CN"/>
        </w:rPr>
        <w:t>【】</w:t>
      </w:r>
      <w:r>
        <w:rPr>
          <w:rFonts w:hint="eastAsia" w:eastAsia="方正仿宋简体"/>
          <w:sz w:val="30"/>
          <w:szCs w:val="30"/>
        </w:rPr>
        <w:t>年</w:t>
      </w:r>
      <w:r>
        <w:rPr>
          <w:rFonts w:hint="eastAsia" w:eastAsia="方正仿宋简体"/>
          <w:sz w:val="30"/>
          <w:szCs w:val="30"/>
          <w:lang w:val="en-US" w:eastAsia="zh-CN"/>
        </w:rPr>
        <w:t>【】</w:t>
      </w:r>
      <w:r>
        <w:rPr>
          <w:rFonts w:hint="eastAsia" w:eastAsia="方正仿宋简体"/>
          <w:sz w:val="30"/>
          <w:szCs w:val="30"/>
        </w:rPr>
        <w:t>月</w:t>
      </w:r>
      <w:r>
        <w:rPr>
          <w:rFonts w:hint="eastAsia" w:eastAsia="方正仿宋简体"/>
          <w:sz w:val="30"/>
          <w:szCs w:val="30"/>
          <w:lang w:val="en-US" w:eastAsia="zh-CN"/>
        </w:rPr>
        <w:t>【】</w:t>
      </w:r>
      <w:r>
        <w:rPr>
          <w:rFonts w:hint="eastAsia" w:eastAsia="方正仿宋简体"/>
          <w:sz w:val="30"/>
          <w:szCs w:val="30"/>
        </w:rPr>
        <w:t>日起（含当日）至</w:t>
      </w:r>
      <w:r>
        <w:rPr>
          <w:rFonts w:hint="eastAsia" w:eastAsia="方正仿宋简体"/>
          <w:sz w:val="30"/>
          <w:szCs w:val="30"/>
          <w:lang w:eastAsia="zh-CN"/>
        </w:rPr>
        <w:t>【】</w:t>
      </w:r>
      <w:r>
        <w:rPr>
          <w:rFonts w:hint="eastAsia" w:eastAsia="方正仿宋简体"/>
          <w:sz w:val="30"/>
          <w:szCs w:val="30"/>
        </w:rPr>
        <w:t>年</w:t>
      </w:r>
      <w:r>
        <w:rPr>
          <w:rFonts w:hint="eastAsia" w:eastAsia="方正仿宋简体"/>
          <w:sz w:val="30"/>
          <w:szCs w:val="30"/>
          <w:lang w:val="en-US" w:eastAsia="zh-CN"/>
        </w:rPr>
        <w:t>【】</w:t>
      </w:r>
      <w:r>
        <w:rPr>
          <w:rFonts w:hint="eastAsia" w:eastAsia="方正仿宋简体"/>
          <w:sz w:val="30"/>
          <w:szCs w:val="30"/>
        </w:rPr>
        <w:t>月</w:t>
      </w:r>
      <w:r>
        <w:rPr>
          <w:rFonts w:hint="eastAsia" w:eastAsia="方正仿宋简体"/>
          <w:sz w:val="30"/>
          <w:szCs w:val="30"/>
          <w:lang w:val="en-US" w:eastAsia="zh-CN"/>
        </w:rPr>
        <w:t>【】</w:t>
      </w:r>
      <w:r>
        <w:rPr>
          <w:rFonts w:hint="eastAsia" w:eastAsia="方正仿宋简体"/>
          <w:sz w:val="30"/>
          <w:szCs w:val="30"/>
        </w:rPr>
        <w:t>日止（含当日）。</w:t>
      </w:r>
    </w:p>
    <w:p>
      <w:pPr>
        <w:pStyle w:val="9"/>
        <w:ind w:firstLine="450" w:firstLineChars="150"/>
        <w:rPr>
          <w:rFonts w:hint="eastAsia" w:eastAsia="宋体"/>
          <w:sz w:val="21"/>
          <w:szCs w:val="21"/>
        </w:rPr>
      </w:pPr>
      <w:r>
        <w:rPr>
          <w:rFonts w:hint="eastAsia" w:eastAsia="方正仿宋简体"/>
          <w:sz w:val="30"/>
          <w:szCs w:val="30"/>
        </w:rPr>
        <w:t>B.合同生效之日起【】个月。</w:t>
      </w:r>
    </w:p>
    <w:p>
      <w:pPr>
        <w:spacing w:line="560" w:lineRule="exact"/>
        <w:ind w:firstLine="600" w:firstLineChars="200"/>
        <w:rPr>
          <w:rFonts w:eastAsia="方正仿宋简体"/>
          <w:sz w:val="30"/>
          <w:szCs w:val="30"/>
        </w:rPr>
      </w:pPr>
      <w:r>
        <w:rPr>
          <w:rFonts w:hint="eastAsia" w:eastAsia="方正仿宋简体"/>
          <w:sz w:val="30"/>
          <w:szCs w:val="30"/>
        </w:rPr>
        <w:t>3.服务技术节点和进度安排：</w:t>
      </w:r>
    </w:p>
    <w:p>
      <w:pPr>
        <w:spacing w:line="560" w:lineRule="exact"/>
        <w:ind w:firstLine="600" w:firstLineChars="200"/>
        <w:rPr>
          <w:rFonts w:hint="eastAsia" w:eastAsia="方正仿宋简体"/>
          <w:sz w:val="30"/>
          <w:szCs w:val="30"/>
        </w:rPr>
      </w:pPr>
      <w:r>
        <w:rPr>
          <w:rFonts w:hint="eastAsia" w:eastAsia="方正仿宋简体"/>
          <w:sz w:val="30"/>
          <w:szCs w:val="30"/>
          <w:lang w:eastAsia="zh-CN"/>
        </w:rPr>
        <w:t>【】（填空或填“详见附件1”）</w:t>
      </w:r>
      <w:r>
        <w:rPr>
          <w:rFonts w:hint="eastAsia" w:eastAsia="方正仿宋简体"/>
          <w:sz w:val="30"/>
          <w:szCs w:val="30"/>
        </w:rPr>
        <w:t>。</w:t>
      </w:r>
    </w:p>
    <w:p>
      <w:pPr>
        <w:spacing w:line="560" w:lineRule="exact"/>
        <w:ind w:firstLine="600" w:firstLineChars="200"/>
        <w:rPr>
          <w:rFonts w:eastAsia="方正仿宋简体"/>
          <w:sz w:val="30"/>
          <w:szCs w:val="30"/>
        </w:rPr>
      </w:pPr>
      <w:r>
        <w:rPr>
          <w:rFonts w:hint="eastAsia" w:eastAsia="方正仿宋简体"/>
          <w:sz w:val="30"/>
          <w:szCs w:val="30"/>
        </w:rPr>
        <w:t>因不可抗力原因造成工期延误或</w:t>
      </w:r>
      <w:r>
        <w:rPr>
          <w:rFonts w:hint="eastAsia" w:eastAsia="方正仿宋简体"/>
          <w:sz w:val="30"/>
          <w:szCs w:val="30"/>
          <w:lang w:eastAsia="zh-CN"/>
        </w:rPr>
        <w:t>因</w:t>
      </w:r>
      <w:r>
        <w:rPr>
          <w:rFonts w:hint="eastAsia" w:eastAsia="方正仿宋简体"/>
          <w:sz w:val="30"/>
          <w:szCs w:val="30"/>
        </w:rPr>
        <w:t>甲方原因的延期，则技术服务期限相应顺延。</w:t>
      </w:r>
    </w:p>
    <w:p>
      <w:pPr>
        <w:spacing w:line="560" w:lineRule="exact"/>
        <w:ind w:firstLine="600" w:firstLineChars="200"/>
        <w:rPr>
          <w:rFonts w:hint="eastAsia" w:eastAsia="方正仿宋简体"/>
          <w:sz w:val="30"/>
          <w:szCs w:val="30"/>
        </w:rPr>
      </w:pPr>
      <w:r>
        <w:rPr>
          <w:rFonts w:eastAsia="方正仿宋简体"/>
          <w:sz w:val="30"/>
          <w:szCs w:val="30"/>
        </w:rPr>
        <w:t>4.</w:t>
      </w:r>
      <w:r>
        <w:rPr>
          <w:rFonts w:hint="eastAsia" w:eastAsia="方正仿宋简体"/>
          <w:sz w:val="30"/>
          <w:szCs w:val="30"/>
        </w:rPr>
        <w:t>服务质量要求：</w:t>
      </w:r>
      <w:r>
        <w:rPr>
          <w:rFonts w:hint="eastAsia" w:eastAsia="方正仿宋简体"/>
          <w:sz w:val="30"/>
          <w:szCs w:val="30"/>
          <w:lang w:eastAsia="zh-CN"/>
        </w:rPr>
        <w:t>【】（填空或填“详见附件1”）</w:t>
      </w:r>
      <w:r>
        <w:rPr>
          <w:rFonts w:hint="eastAsia" w:eastAsia="方正仿宋简体"/>
          <w:sz w:val="30"/>
          <w:szCs w:val="30"/>
        </w:rPr>
        <w:t>。</w:t>
      </w:r>
    </w:p>
    <w:p>
      <w:pPr>
        <w:spacing w:line="560" w:lineRule="exact"/>
        <w:ind w:firstLine="600" w:firstLineChars="200"/>
        <w:rPr>
          <w:rFonts w:eastAsia="方正仿宋简体"/>
          <w:sz w:val="30"/>
          <w:szCs w:val="30"/>
        </w:rPr>
      </w:pPr>
    </w:p>
    <w:p>
      <w:pPr>
        <w:spacing w:line="560" w:lineRule="exact"/>
        <w:ind w:firstLine="602" w:firstLineChars="200"/>
        <w:rPr>
          <w:rFonts w:hint="eastAsia" w:eastAsia="方正仿宋简体"/>
          <w:sz w:val="30"/>
          <w:szCs w:val="30"/>
        </w:rPr>
      </w:pPr>
      <w:r>
        <w:rPr>
          <w:rFonts w:hint="eastAsia" w:eastAsia="方正仿宋简体"/>
          <w:b/>
          <w:bCs/>
          <w:sz w:val="30"/>
          <w:szCs w:val="30"/>
        </w:rPr>
        <w:t>第三条 为保证乙方有效进行技术服务工作，甲方应当向乙方提供下列协作事项</w:t>
      </w:r>
    </w:p>
    <w:p>
      <w:pPr>
        <w:spacing w:line="560" w:lineRule="exact"/>
        <w:ind w:firstLine="600" w:firstLineChars="200"/>
        <w:rPr>
          <w:rFonts w:hint="eastAsia" w:eastAsia="方正仿宋简体"/>
          <w:sz w:val="30"/>
          <w:szCs w:val="30"/>
        </w:rPr>
      </w:pPr>
      <w:r>
        <w:rPr>
          <w:rFonts w:eastAsia="方正仿宋简体"/>
          <w:sz w:val="30"/>
          <w:szCs w:val="30"/>
        </w:rPr>
        <w:t>1</w:t>
      </w:r>
      <w:r>
        <w:rPr>
          <w:rFonts w:hint="eastAsia" w:eastAsia="方正仿宋简体"/>
          <w:sz w:val="30"/>
          <w:szCs w:val="30"/>
        </w:rPr>
        <w:t>. 提供的资料名称、份数、格式等具体要求为：</w:t>
      </w:r>
      <w:r>
        <w:rPr>
          <w:rFonts w:hint="eastAsia" w:eastAsia="方正仿宋简体"/>
          <w:sz w:val="30"/>
          <w:szCs w:val="30"/>
          <w:lang w:eastAsia="zh-CN"/>
        </w:rPr>
        <w:t>【】（填空或填“详见附件1”）</w:t>
      </w:r>
      <w:r>
        <w:rPr>
          <w:rFonts w:hint="eastAsia" w:eastAsia="方正仿宋简体"/>
          <w:sz w:val="30"/>
          <w:szCs w:val="30"/>
        </w:rPr>
        <w:t>。</w:t>
      </w:r>
    </w:p>
    <w:p>
      <w:pPr>
        <w:spacing w:line="560" w:lineRule="exact"/>
        <w:ind w:firstLine="600" w:firstLineChars="200"/>
        <w:rPr>
          <w:rFonts w:hint="eastAsia" w:eastAsia="方正仿宋简体"/>
          <w:sz w:val="30"/>
          <w:szCs w:val="30"/>
        </w:rPr>
      </w:pPr>
      <w:r>
        <w:rPr>
          <w:rFonts w:eastAsia="方正仿宋简体"/>
          <w:sz w:val="30"/>
          <w:szCs w:val="30"/>
        </w:rPr>
        <w:t>2</w:t>
      </w:r>
      <w:r>
        <w:rPr>
          <w:rFonts w:hint="eastAsia" w:eastAsia="方正仿宋简体"/>
          <w:sz w:val="30"/>
          <w:szCs w:val="30"/>
        </w:rPr>
        <w:t>.提供工作条件：【】</w:t>
      </w:r>
    </w:p>
    <w:p>
      <w:pPr>
        <w:spacing w:line="560" w:lineRule="exact"/>
        <w:ind w:firstLine="600" w:firstLineChars="200"/>
        <w:rPr>
          <w:rFonts w:eastAsia="方正仿宋简体"/>
          <w:sz w:val="30"/>
          <w:szCs w:val="30"/>
        </w:rPr>
      </w:pPr>
      <w:r>
        <w:rPr>
          <w:rFonts w:hint="eastAsia" w:eastAsia="方正仿宋简体"/>
          <w:sz w:val="30"/>
          <w:szCs w:val="30"/>
        </w:rPr>
        <w:t>3.其他：【】</w:t>
      </w:r>
    </w:p>
    <w:p>
      <w:pPr>
        <w:spacing w:line="560" w:lineRule="exact"/>
        <w:ind w:firstLine="600" w:firstLineChars="200"/>
        <w:rPr>
          <w:rFonts w:eastAsia="方正仿宋简体"/>
          <w:sz w:val="30"/>
          <w:szCs w:val="30"/>
        </w:rPr>
      </w:pPr>
      <w:r>
        <w:rPr>
          <w:rFonts w:hint="eastAsia" w:eastAsia="方正仿宋简体"/>
          <w:sz w:val="30"/>
          <w:szCs w:val="30"/>
        </w:rPr>
        <w:t>甲方提供上述协作事项的时间及方式：【】</w:t>
      </w:r>
    </w:p>
    <w:p>
      <w:pPr>
        <w:spacing w:line="560" w:lineRule="exact"/>
        <w:ind w:firstLine="602" w:firstLineChars="200"/>
        <w:rPr>
          <w:rFonts w:hint="eastAsia" w:eastAsia="方正仿宋简体"/>
          <w:b/>
          <w:bCs/>
          <w:sz w:val="30"/>
          <w:szCs w:val="30"/>
        </w:rPr>
      </w:pPr>
    </w:p>
    <w:p>
      <w:pPr>
        <w:spacing w:line="560" w:lineRule="exact"/>
        <w:ind w:firstLine="602" w:firstLineChars="200"/>
        <w:rPr>
          <w:rFonts w:hint="eastAsia" w:eastAsia="方正仿宋简体"/>
          <w:b/>
          <w:bCs/>
          <w:sz w:val="30"/>
          <w:szCs w:val="30"/>
        </w:rPr>
      </w:pPr>
      <w:r>
        <w:rPr>
          <w:rFonts w:hint="eastAsia" w:eastAsia="方正仿宋简体"/>
          <w:b/>
          <w:bCs/>
          <w:sz w:val="30"/>
          <w:szCs w:val="30"/>
        </w:rPr>
        <w:t>第四条 技术服务费及支付方式</w:t>
      </w:r>
    </w:p>
    <w:p>
      <w:pPr>
        <w:spacing w:line="560" w:lineRule="exact"/>
        <w:ind w:firstLine="600" w:firstLineChars="200"/>
        <w:rPr>
          <w:rFonts w:hint="eastAsia" w:eastAsia="方正仿宋简体"/>
          <w:sz w:val="30"/>
          <w:szCs w:val="30"/>
        </w:rPr>
      </w:pPr>
      <w:r>
        <w:rPr>
          <w:rFonts w:hint="eastAsia" w:eastAsia="方正仿宋简体"/>
          <w:sz w:val="30"/>
          <w:szCs w:val="30"/>
        </w:rPr>
        <w:t>1.技术服务费总额人民币【】元（大写：人民币【】）以上价款为含税价，其中不含税总额为人民币【】元，增值税税率为【】%。</w:t>
      </w:r>
      <w:r>
        <w:rPr>
          <w:rFonts w:hint="eastAsia" w:ascii="Times New Roman" w:hAnsi="Times New Roman" w:eastAsia="方正仿宋简体" w:cs="Times New Roman"/>
          <w:color w:val="000000"/>
          <w:kern w:val="2"/>
          <w:sz w:val="30"/>
          <w:szCs w:val="30"/>
          <w:lang w:val="zh-CN"/>
        </w:rPr>
        <w:t>前述合同价款为固定不可变金额，包括但不限于：技术服务费，服务所需的试验、检测、工具等费用，乙方人员服务期间发生的人工、差旅、社保等费用，乙方对甲方人员进行的指导费、资料费、培训费等完成本合同项下技术服务的全部费用</w:t>
      </w:r>
      <w:r>
        <w:rPr>
          <w:rFonts w:hint="eastAsia" w:eastAsia="方正仿宋简体"/>
          <w:sz w:val="30"/>
          <w:szCs w:val="30"/>
        </w:rPr>
        <w:t>。</w:t>
      </w:r>
    </w:p>
    <w:p>
      <w:pPr>
        <w:spacing w:line="560" w:lineRule="exact"/>
        <w:ind w:firstLine="600" w:firstLineChars="200"/>
        <w:rPr>
          <w:rFonts w:hint="eastAsia" w:eastAsia="方正仿宋简体"/>
          <w:sz w:val="30"/>
          <w:szCs w:val="30"/>
        </w:rPr>
      </w:pPr>
      <w:r>
        <w:rPr>
          <w:rFonts w:hint="eastAsia" w:eastAsia="方正仿宋简体"/>
          <w:sz w:val="30"/>
          <w:szCs w:val="30"/>
        </w:rPr>
        <w:t>本合同履行期间如遇国家调整增值税税率的，则合同价格中不含税金额保持不变，可以按调整后的税率重新计算含税金额，以乙方开具发票时的税率为准进行结算和支付。</w:t>
      </w:r>
    </w:p>
    <w:p>
      <w:pPr>
        <w:numPr>
          <w:ilvl w:val="0"/>
          <w:numId w:val="3"/>
        </w:numPr>
        <w:spacing w:line="560" w:lineRule="exact"/>
        <w:ind w:firstLine="600" w:firstLineChars="200"/>
        <w:rPr>
          <w:rFonts w:hint="eastAsia" w:eastAsia="方正仿宋简体"/>
          <w:sz w:val="30"/>
          <w:szCs w:val="30"/>
          <w:lang w:eastAsia="zh-CN"/>
        </w:rPr>
      </w:pPr>
      <w:r>
        <w:rPr>
          <w:rFonts w:hint="eastAsia" w:eastAsia="方正仿宋简体"/>
          <w:sz w:val="30"/>
          <w:szCs w:val="30"/>
        </w:rPr>
        <w:t>技术服务费由甲方按照以下方式支付给乙方</w:t>
      </w:r>
      <w:r>
        <w:rPr>
          <w:rFonts w:hint="eastAsia" w:eastAsia="方正仿宋简体"/>
          <w:sz w:val="30"/>
          <w:szCs w:val="30"/>
          <w:lang w:eastAsia="zh-CN"/>
        </w:rPr>
        <w:t>：</w:t>
      </w:r>
    </w:p>
    <w:p>
      <w:pPr>
        <w:spacing w:line="560" w:lineRule="exact"/>
        <w:ind w:left="0" w:leftChars="0" w:firstLine="600" w:firstLineChars="200"/>
        <w:rPr>
          <w:rFonts w:hint="eastAsia" w:eastAsia="方正仿宋简体"/>
          <w:sz w:val="30"/>
          <w:szCs w:val="30"/>
        </w:rPr>
      </w:pPr>
      <w:r>
        <w:rPr>
          <w:rFonts w:hint="eastAsia" w:eastAsia="方正仿宋简体"/>
          <w:sz w:val="30"/>
          <w:szCs w:val="30"/>
        </w:rPr>
        <w:t>首付款：在【】后，支付合同金额的【】%，附【】支付；</w:t>
      </w:r>
    </w:p>
    <w:p>
      <w:pPr>
        <w:spacing w:line="560" w:lineRule="exact"/>
        <w:ind w:left="0" w:leftChars="0" w:firstLine="600" w:firstLineChars="200"/>
        <w:rPr>
          <w:rFonts w:hint="eastAsia" w:eastAsia="方正仿宋简体"/>
          <w:sz w:val="30"/>
          <w:szCs w:val="30"/>
        </w:rPr>
      </w:pPr>
      <w:r>
        <w:rPr>
          <w:rFonts w:hint="eastAsia" w:eastAsia="方正仿宋简体"/>
          <w:sz w:val="30"/>
          <w:szCs w:val="30"/>
        </w:rPr>
        <w:t>第二期：在【】后，支付合同金额的【】%，附【】支付；</w:t>
      </w:r>
    </w:p>
    <w:p>
      <w:pPr>
        <w:spacing w:line="560" w:lineRule="exact"/>
        <w:ind w:left="0" w:leftChars="0" w:firstLine="600" w:firstLineChars="200"/>
        <w:rPr>
          <w:rFonts w:hint="eastAsia" w:eastAsia="方正仿宋简体"/>
          <w:sz w:val="30"/>
          <w:szCs w:val="30"/>
        </w:rPr>
      </w:pPr>
      <w:r>
        <w:rPr>
          <w:rFonts w:hint="eastAsia" w:eastAsia="方正仿宋简体"/>
          <w:sz w:val="30"/>
          <w:szCs w:val="30"/>
        </w:rPr>
        <w:t>第三期：在【】后，支付合同金额的【】%，附【】支付；</w:t>
      </w:r>
    </w:p>
    <w:p>
      <w:pPr>
        <w:spacing w:line="560" w:lineRule="exact"/>
        <w:ind w:left="0" w:leftChars="0" w:firstLine="600" w:firstLineChars="200"/>
        <w:rPr>
          <w:rFonts w:hint="eastAsia" w:eastAsia="方正仿宋简体"/>
          <w:sz w:val="30"/>
          <w:szCs w:val="30"/>
        </w:rPr>
      </w:pPr>
      <w:r>
        <w:rPr>
          <w:rFonts w:hint="eastAsia" w:eastAsia="方正仿宋简体"/>
          <w:sz w:val="30"/>
          <w:szCs w:val="30"/>
        </w:rPr>
        <w:t>第四期：在【】后，支付合同金额的【】%，附【】支付；</w:t>
      </w:r>
    </w:p>
    <w:p>
      <w:pPr>
        <w:spacing w:line="560" w:lineRule="exact"/>
        <w:ind w:firstLine="600" w:firstLineChars="200"/>
        <w:rPr>
          <w:rFonts w:hint="eastAsia" w:eastAsia="方正仿宋简体"/>
          <w:sz w:val="30"/>
          <w:szCs w:val="30"/>
        </w:rPr>
      </w:pPr>
      <w:r>
        <w:rPr>
          <w:rFonts w:hint="eastAsia" w:eastAsia="方正仿宋简体"/>
          <w:sz w:val="30"/>
          <w:szCs w:val="30"/>
        </w:rPr>
        <w:t>第五期：在【】后，支付合同金额的【】%，附【】支付。</w:t>
      </w:r>
    </w:p>
    <w:p>
      <w:pPr>
        <w:spacing w:line="560" w:lineRule="exact"/>
        <w:ind w:firstLine="600" w:firstLineChars="200"/>
        <w:rPr>
          <w:rFonts w:hint="eastAsia" w:eastAsia="方正仿宋简体"/>
          <w:sz w:val="30"/>
          <w:szCs w:val="30"/>
        </w:rPr>
      </w:pPr>
    </w:p>
    <w:p>
      <w:pPr>
        <w:spacing w:line="560" w:lineRule="exact"/>
        <w:ind w:firstLine="602" w:firstLineChars="200"/>
        <w:rPr>
          <w:rFonts w:hint="eastAsia" w:eastAsia="方正仿宋简体"/>
          <w:b/>
          <w:bCs/>
          <w:sz w:val="30"/>
          <w:szCs w:val="30"/>
        </w:rPr>
      </w:pPr>
      <w:r>
        <w:rPr>
          <w:rFonts w:hint="eastAsia" w:eastAsia="方正仿宋简体"/>
          <w:b/>
          <w:bCs/>
          <w:sz w:val="30"/>
          <w:szCs w:val="30"/>
        </w:rPr>
        <w:t>第五条 资料移交</w:t>
      </w:r>
    </w:p>
    <w:p>
      <w:pPr>
        <w:spacing w:line="560" w:lineRule="exact"/>
        <w:ind w:firstLine="600" w:firstLineChars="200"/>
        <w:rPr>
          <w:rFonts w:hint="eastAsia" w:eastAsia="方正仿宋简体"/>
          <w:sz w:val="30"/>
          <w:szCs w:val="30"/>
        </w:rPr>
      </w:pPr>
      <w:r>
        <w:rPr>
          <w:rFonts w:hint="eastAsia" w:eastAsia="方正仿宋简体"/>
          <w:sz w:val="30"/>
          <w:szCs w:val="30"/>
        </w:rPr>
        <w:t>1.乙方需严格遵守国家有关项目文件材料立卷归档的法律、法规，遵守相关档案管理规范、相关文件精神及具体要求。（如有）</w:t>
      </w:r>
    </w:p>
    <w:p>
      <w:pPr>
        <w:spacing w:line="560" w:lineRule="exact"/>
        <w:ind w:firstLine="600" w:firstLineChars="200"/>
        <w:rPr>
          <w:rFonts w:hint="eastAsia" w:eastAsia="方正仿宋简体"/>
          <w:sz w:val="30"/>
          <w:szCs w:val="30"/>
        </w:rPr>
      </w:pPr>
      <w:r>
        <w:rPr>
          <w:rFonts w:hint="eastAsia" w:eastAsia="方正仿宋简体"/>
          <w:sz w:val="30"/>
          <w:szCs w:val="30"/>
        </w:rPr>
        <w:t>2.乙方所提供的归档材料应为原件，要求格式规范，内容齐全、完整、准确、系统，签章手续完备并满足耐久性要求，所交存的电子文件应与纸质材料一致。</w:t>
      </w:r>
    </w:p>
    <w:p>
      <w:pPr>
        <w:spacing w:line="560" w:lineRule="exact"/>
        <w:ind w:firstLine="600" w:firstLineChars="200"/>
        <w:rPr>
          <w:rFonts w:hint="eastAsia" w:eastAsia="方正仿宋简体"/>
          <w:sz w:val="30"/>
          <w:szCs w:val="30"/>
        </w:rPr>
      </w:pPr>
      <w:r>
        <w:rPr>
          <w:rFonts w:hint="eastAsia" w:eastAsia="方正仿宋简体"/>
          <w:sz w:val="30"/>
          <w:szCs w:val="30"/>
        </w:rPr>
        <w:t>3.乙方须提供的资料名称、份数、格式等具体要求为：【】。</w:t>
      </w:r>
    </w:p>
    <w:p>
      <w:pPr>
        <w:spacing w:line="560" w:lineRule="exact"/>
        <w:ind w:firstLine="600" w:firstLineChars="200"/>
        <w:rPr>
          <w:rFonts w:eastAsia="方正仿宋简体"/>
          <w:sz w:val="30"/>
          <w:szCs w:val="30"/>
        </w:rPr>
      </w:pPr>
      <w:r>
        <w:rPr>
          <w:rFonts w:hint="eastAsia" w:eastAsia="方正仿宋简体"/>
          <w:sz w:val="30"/>
          <w:szCs w:val="30"/>
        </w:rPr>
        <w:t>4.乙方有义务协助甲方办理档案专项验收（如甲方需要），接受档案行政主管部门、甲方档案管理机构及其他部门的监督检查，并按要求整改落实到位。</w:t>
      </w:r>
    </w:p>
    <w:p>
      <w:pPr>
        <w:spacing w:line="560" w:lineRule="exact"/>
        <w:rPr>
          <w:rFonts w:eastAsia="方正仿宋简体"/>
          <w:sz w:val="30"/>
          <w:szCs w:val="30"/>
        </w:rPr>
      </w:pPr>
    </w:p>
    <w:p>
      <w:pPr>
        <w:spacing w:line="560" w:lineRule="exact"/>
        <w:ind w:firstLine="602" w:firstLineChars="200"/>
        <w:rPr>
          <w:rFonts w:eastAsia="方正仿宋简体"/>
          <w:b/>
          <w:bCs/>
          <w:sz w:val="30"/>
          <w:szCs w:val="30"/>
        </w:rPr>
      </w:pPr>
      <w:r>
        <w:rPr>
          <w:rFonts w:hint="eastAsia" w:eastAsia="方正仿宋简体"/>
          <w:b/>
          <w:bCs/>
          <w:sz w:val="30"/>
          <w:szCs w:val="30"/>
        </w:rPr>
        <w:t>第六条 保密</w:t>
      </w:r>
    </w:p>
    <w:p>
      <w:pPr>
        <w:spacing w:line="560" w:lineRule="exact"/>
        <w:ind w:firstLine="600" w:firstLineChars="200"/>
        <w:rPr>
          <w:rFonts w:hint="eastAsia" w:eastAsia="方正仿宋简体"/>
          <w:sz w:val="30"/>
          <w:szCs w:val="30"/>
        </w:rPr>
      </w:pPr>
      <w:r>
        <w:rPr>
          <w:rFonts w:hint="eastAsia" w:eastAsia="方正仿宋简体"/>
          <w:sz w:val="30"/>
          <w:szCs w:val="30"/>
        </w:rPr>
        <w:t>（一）甲方因履行本合同应遵守的保密义务如下：</w:t>
      </w:r>
    </w:p>
    <w:p>
      <w:pPr>
        <w:spacing w:line="560" w:lineRule="exact"/>
        <w:ind w:firstLine="600" w:firstLineChars="200"/>
        <w:rPr>
          <w:rFonts w:hint="eastAsia" w:eastAsia="方正仿宋简体"/>
          <w:sz w:val="30"/>
          <w:szCs w:val="30"/>
        </w:rPr>
      </w:pPr>
      <w:r>
        <w:rPr>
          <w:rFonts w:hint="eastAsia" w:eastAsia="方正仿宋简体"/>
          <w:sz w:val="30"/>
          <w:szCs w:val="30"/>
        </w:rPr>
        <w:t>1.保密内容（包括技术信息和经营信息）</w:t>
      </w:r>
      <w:r>
        <w:rPr>
          <w:rFonts w:hint="eastAsia" w:eastAsia="方正仿宋简体"/>
          <w:sz w:val="30"/>
          <w:szCs w:val="30"/>
          <w:lang w:eastAsia="zh-CN"/>
        </w:rPr>
        <w:t>：</w:t>
      </w:r>
      <w:r>
        <w:rPr>
          <w:rFonts w:hint="eastAsia" w:eastAsia="方正仿宋简体"/>
          <w:sz w:val="30"/>
          <w:szCs w:val="30"/>
        </w:rPr>
        <w:t>【】</w:t>
      </w:r>
    </w:p>
    <w:p>
      <w:pPr>
        <w:spacing w:line="560" w:lineRule="exact"/>
        <w:ind w:firstLine="600" w:firstLineChars="200"/>
        <w:rPr>
          <w:rFonts w:hint="eastAsia" w:eastAsia="方正仿宋简体"/>
          <w:sz w:val="30"/>
          <w:szCs w:val="30"/>
        </w:rPr>
      </w:pPr>
      <w:r>
        <w:rPr>
          <w:rFonts w:hint="eastAsia" w:eastAsia="方正仿宋简体"/>
          <w:sz w:val="30"/>
          <w:szCs w:val="30"/>
        </w:rPr>
        <w:t>2.涉密人员范围</w:t>
      </w:r>
      <w:r>
        <w:rPr>
          <w:rFonts w:hint="eastAsia" w:eastAsia="方正仿宋简体"/>
          <w:sz w:val="30"/>
          <w:szCs w:val="30"/>
          <w:lang w:eastAsia="zh-CN"/>
        </w:rPr>
        <w:t>：</w:t>
      </w:r>
      <w:r>
        <w:rPr>
          <w:rFonts w:hint="eastAsia" w:eastAsia="方正仿宋简体"/>
          <w:sz w:val="30"/>
          <w:szCs w:val="30"/>
        </w:rPr>
        <w:t>【】</w:t>
      </w:r>
    </w:p>
    <w:p>
      <w:pPr>
        <w:spacing w:line="560" w:lineRule="exact"/>
        <w:ind w:firstLine="600" w:firstLineChars="200"/>
        <w:rPr>
          <w:rFonts w:hint="eastAsia" w:eastAsia="方正仿宋简体"/>
          <w:sz w:val="30"/>
          <w:szCs w:val="30"/>
        </w:rPr>
      </w:pPr>
      <w:r>
        <w:rPr>
          <w:rFonts w:hint="eastAsia" w:eastAsia="方正仿宋简体"/>
          <w:sz w:val="30"/>
          <w:szCs w:val="30"/>
        </w:rPr>
        <w:t>3.保密期限：【】</w:t>
      </w:r>
    </w:p>
    <w:p>
      <w:pPr>
        <w:spacing w:line="560" w:lineRule="exact"/>
        <w:ind w:firstLine="600" w:firstLineChars="200"/>
        <w:rPr>
          <w:rFonts w:hint="eastAsia" w:eastAsia="方正仿宋简体"/>
          <w:sz w:val="30"/>
          <w:szCs w:val="30"/>
        </w:rPr>
      </w:pPr>
      <w:r>
        <w:rPr>
          <w:rFonts w:hint="eastAsia" w:eastAsia="方正仿宋简体"/>
          <w:sz w:val="30"/>
          <w:szCs w:val="30"/>
        </w:rPr>
        <w:t>4.泄密责任：【】</w:t>
      </w:r>
    </w:p>
    <w:p>
      <w:pPr>
        <w:spacing w:line="560" w:lineRule="exact"/>
        <w:ind w:firstLine="600" w:firstLineChars="200"/>
        <w:rPr>
          <w:rFonts w:hint="eastAsia" w:eastAsia="方正仿宋简体"/>
          <w:sz w:val="30"/>
          <w:szCs w:val="30"/>
        </w:rPr>
      </w:pPr>
      <w:r>
        <w:rPr>
          <w:rFonts w:hint="eastAsia" w:eastAsia="方正仿宋简体"/>
          <w:sz w:val="30"/>
          <w:szCs w:val="30"/>
        </w:rPr>
        <w:t>（二）乙方因履行本合同应遵守的保密义务如下：</w:t>
      </w:r>
    </w:p>
    <w:p>
      <w:pPr>
        <w:spacing w:line="560" w:lineRule="exact"/>
        <w:ind w:firstLine="600" w:firstLineChars="200"/>
        <w:rPr>
          <w:rFonts w:hint="eastAsia" w:eastAsia="方正仿宋简体"/>
          <w:sz w:val="30"/>
          <w:szCs w:val="30"/>
        </w:rPr>
      </w:pPr>
      <w:r>
        <w:rPr>
          <w:rFonts w:hint="eastAsia" w:eastAsia="方正仿宋简体"/>
          <w:sz w:val="30"/>
          <w:szCs w:val="30"/>
        </w:rPr>
        <w:t>1.保密内容（包括技术信息和经营信息）：【】</w:t>
      </w:r>
    </w:p>
    <w:p>
      <w:pPr>
        <w:numPr>
          <w:ilvl w:val="0"/>
          <w:numId w:val="4"/>
        </w:numPr>
        <w:spacing w:line="560" w:lineRule="exact"/>
        <w:ind w:firstLine="600" w:firstLineChars="200"/>
        <w:rPr>
          <w:rFonts w:hint="eastAsia" w:eastAsia="方正仿宋简体"/>
          <w:sz w:val="30"/>
          <w:szCs w:val="30"/>
        </w:rPr>
      </w:pPr>
      <w:r>
        <w:rPr>
          <w:rFonts w:hint="eastAsia" w:eastAsia="方正仿宋简体"/>
          <w:sz w:val="30"/>
          <w:szCs w:val="30"/>
        </w:rPr>
        <w:t>涉密人员范围</w:t>
      </w:r>
      <w:r>
        <w:rPr>
          <w:rFonts w:hint="eastAsia" w:eastAsia="方正仿宋简体"/>
          <w:sz w:val="30"/>
          <w:szCs w:val="30"/>
          <w:lang w:eastAsia="zh-CN"/>
        </w:rPr>
        <w:t>：</w:t>
      </w:r>
      <w:r>
        <w:rPr>
          <w:rFonts w:hint="eastAsia" w:eastAsia="方正仿宋简体"/>
          <w:sz w:val="30"/>
          <w:szCs w:val="30"/>
        </w:rPr>
        <w:t>【】</w:t>
      </w:r>
    </w:p>
    <w:p>
      <w:pPr>
        <w:numPr>
          <w:ilvl w:val="0"/>
          <w:numId w:val="5"/>
        </w:numPr>
        <w:spacing w:line="560" w:lineRule="exact"/>
        <w:ind w:firstLine="600" w:firstLineChars="200"/>
        <w:rPr>
          <w:rFonts w:hint="eastAsia" w:eastAsia="方正仿宋简体"/>
          <w:sz w:val="30"/>
          <w:szCs w:val="30"/>
        </w:rPr>
      </w:pPr>
      <w:r>
        <w:rPr>
          <w:rFonts w:hint="eastAsia" w:eastAsia="方正仿宋简体"/>
          <w:sz w:val="30"/>
          <w:szCs w:val="30"/>
        </w:rPr>
        <w:t>保密期限：【】</w:t>
      </w:r>
    </w:p>
    <w:p>
      <w:pPr>
        <w:numPr>
          <w:ilvl w:val="0"/>
          <w:numId w:val="6"/>
        </w:numPr>
        <w:spacing w:line="560" w:lineRule="exact"/>
        <w:ind w:firstLine="600" w:firstLineChars="200"/>
        <w:rPr>
          <w:rFonts w:hint="eastAsia" w:eastAsia="方正仿宋简体"/>
          <w:sz w:val="30"/>
          <w:szCs w:val="30"/>
        </w:rPr>
      </w:pPr>
      <w:r>
        <w:rPr>
          <w:rFonts w:hint="eastAsia" w:eastAsia="方正仿宋简体"/>
          <w:sz w:val="30"/>
          <w:szCs w:val="30"/>
        </w:rPr>
        <w:t>泄密责任：【】</w:t>
      </w:r>
    </w:p>
    <w:p>
      <w:pPr>
        <w:spacing w:line="560" w:lineRule="exact"/>
        <w:ind w:firstLine="600" w:firstLineChars="200"/>
        <w:rPr>
          <w:rFonts w:eastAsia="方正仿宋简体"/>
          <w:sz w:val="30"/>
          <w:szCs w:val="30"/>
        </w:rPr>
      </w:pPr>
    </w:p>
    <w:p>
      <w:pPr>
        <w:spacing w:line="560" w:lineRule="exact"/>
        <w:ind w:firstLine="602" w:firstLineChars="200"/>
        <w:rPr>
          <w:rFonts w:eastAsia="方正仿宋简体"/>
          <w:b/>
          <w:bCs/>
          <w:sz w:val="30"/>
          <w:szCs w:val="30"/>
        </w:rPr>
      </w:pPr>
      <w:r>
        <w:rPr>
          <w:rFonts w:hint="eastAsia" w:eastAsia="方正仿宋简体"/>
          <w:b/>
          <w:bCs/>
          <w:sz w:val="30"/>
          <w:szCs w:val="30"/>
        </w:rPr>
        <w:t>第七条 服务验收</w:t>
      </w:r>
    </w:p>
    <w:p>
      <w:pPr>
        <w:spacing w:line="560" w:lineRule="exact"/>
        <w:ind w:firstLine="600" w:firstLineChars="200"/>
        <w:rPr>
          <w:rFonts w:hint="eastAsia" w:eastAsia="方正仿宋简体"/>
          <w:sz w:val="30"/>
          <w:szCs w:val="30"/>
        </w:rPr>
      </w:pPr>
      <w:r>
        <w:rPr>
          <w:rFonts w:hint="eastAsia" w:eastAsia="方正仿宋简体"/>
          <w:sz w:val="30"/>
          <w:szCs w:val="30"/>
        </w:rPr>
        <w:t>双方确定，按以下标准和方式对乙方提交的技术服务工作成果进行验收：</w:t>
      </w:r>
    </w:p>
    <w:p>
      <w:pPr>
        <w:spacing w:line="560" w:lineRule="exact"/>
        <w:ind w:firstLine="600" w:firstLineChars="200"/>
        <w:rPr>
          <w:rFonts w:hint="eastAsia" w:eastAsia="方正仿宋简体"/>
          <w:sz w:val="30"/>
          <w:szCs w:val="30"/>
        </w:rPr>
      </w:pPr>
      <w:r>
        <w:rPr>
          <w:rFonts w:hint="eastAsia" w:eastAsia="方正仿宋简体"/>
          <w:sz w:val="30"/>
          <w:szCs w:val="30"/>
        </w:rPr>
        <w:t>1.乙方完成技术服务工作的形式：【】</w:t>
      </w:r>
    </w:p>
    <w:p>
      <w:pPr>
        <w:spacing w:line="560" w:lineRule="exact"/>
        <w:ind w:firstLine="600" w:firstLineChars="200"/>
        <w:rPr>
          <w:rFonts w:hint="eastAsia" w:eastAsia="方正仿宋简体"/>
          <w:sz w:val="30"/>
          <w:szCs w:val="30"/>
        </w:rPr>
      </w:pPr>
      <w:r>
        <w:rPr>
          <w:rFonts w:hint="eastAsia" w:eastAsia="方正仿宋简体"/>
          <w:sz w:val="30"/>
          <w:szCs w:val="30"/>
        </w:rPr>
        <w:t>2.技术服务工作成果的验收标准：</w:t>
      </w:r>
      <w:r>
        <w:rPr>
          <w:rFonts w:hint="eastAsia" w:eastAsia="方正仿宋简体"/>
          <w:sz w:val="30"/>
          <w:szCs w:val="30"/>
          <w:lang w:eastAsia="zh-CN"/>
        </w:rPr>
        <w:t>【】（填空或填“详见附件1”）</w:t>
      </w:r>
    </w:p>
    <w:p>
      <w:pPr>
        <w:spacing w:line="560" w:lineRule="exact"/>
        <w:ind w:firstLine="600" w:firstLineChars="200"/>
        <w:rPr>
          <w:rFonts w:hint="eastAsia" w:eastAsia="方正仿宋简体"/>
          <w:sz w:val="30"/>
          <w:szCs w:val="30"/>
        </w:rPr>
      </w:pPr>
      <w:r>
        <w:rPr>
          <w:rFonts w:hint="eastAsia" w:eastAsia="方正仿宋简体"/>
          <w:sz w:val="30"/>
          <w:szCs w:val="30"/>
        </w:rPr>
        <w:t>3.技术服务工作成果的验收方法：</w:t>
      </w:r>
      <w:r>
        <w:rPr>
          <w:rFonts w:hint="eastAsia" w:eastAsia="方正仿宋简体"/>
          <w:sz w:val="30"/>
          <w:szCs w:val="30"/>
          <w:lang w:eastAsia="zh-CN"/>
        </w:rPr>
        <w:t>【】（填空或填“详见附件1”）</w:t>
      </w:r>
    </w:p>
    <w:p>
      <w:pPr>
        <w:spacing w:line="560" w:lineRule="exact"/>
        <w:ind w:firstLine="600" w:firstLineChars="200"/>
        <w:rPr>
          <w:rFonts w:hint="eastAsia" w:eastAsia="方正仿宋简体"/>
          <w:sz w:val="30"/>
          <w:szCs w:val="30"/>
        </w:rPr>
      </w:pPr>
      <w:r>
        <w:rPr>
          <w:rFonts w:hint="eastAsia" w:eastAsia="方正仿宋简体"/>
          <w:sz w:val="30"/>
          <w:szCs w:val="30"/>
        </w:rPr>
        <w:t>4.验收的时间节点和地点：</w:t>
      </w:r>
      <w:r>
        <w:rPr>
          <w:rFonts w:hint="eastAsia" w:eastAsia="方正仿宋简体"/>
          <w:sz w:val="30"/>
          <w:szCs w:val="30"/>
          <w:lang w:eastAsia="zh-CN"/>
        </w:rPr>
        <w:t>【】（填空或填“详见附件1”）</w:t>
      </w:r>
      <w:r>
        <w:rPr>
          <w:rFonts w:hint="eastAsia" w:eastAsia="方正仿宋简体"/>
          <w:sz w:val="30"/>
          <w:szCs w:val="30"/>
        </w:rPr>
        <w:t>。</w:t>
      </w:r>
    </w:p>
    <w:p>
      <w:pPr>
        <w:spacing w:line="560" w:lineRule="exact"/>
        <w:ind w:firstLine="600" w:firstLineChars="200"/>
        <w:rPr>
          <w:rFonts w:eastAsia="方正仿宋简体"/>
          <w:sz w:val="30"/>
          <w:szCs w:val="30"/>
        </w:rPr>
      </w:pPr>
    </w:p>
    <w:p>
      <w:pPr>
        <w:spacing w:line="560" w:lineRule="exact"/>
        <w:ind w:firstLine="602" w:firstLineChars="200"/>
        <w:rPr>
          <w:rFonts w:eastAsia="方正仿宋简体"/>
          <w:b/>
          <w:bCs/>
          <w:sz w:val="30"/>
          <w:szCs w:val="30"/>
        </w:rPr>
      </w:pPr>
      <w:r>
        <w:rPr>
          <w:rFonts w:hint="eastAsia" w:eastAsia="方正仿宋简体"/>
          <w:b/>
          <w:bCs/>
          <w:sz w:val="30"/>
          <w:szCs w:val="30"/>
        </w:rPr>
        <w:t>第八条 合同的变更与解除</w:t>
      </w:r>
    </w:p>
    <w:p>
      <w:pPr>
        <w:spacing w:line="560" w:lineRule="exact"/>
        <w:ind w:firstLine="600" w:firstLineChars="200"/>
        <w:rPr>
          <w:rFonts w:hint="eastAsia" w:eastAsia="方正仿宋简体"/>
          <w:sz w:val="30"/>
          <w:szCs w:val="30"/>
        </w:rPr>
      </w:pPr>
      <w:r>
        <w:rPr>
          <w:rFonts w:hint="eastAsia" w:eastAsia="方正仿宋简体"/>
          <w:sz w:val="30"/>
          <w:szCs w:val="30"/>
        </w:rPr>
        <w:t>1</w:t>
      </w:r>
      <w:r>
        <w:rPr>
          <w:rFonts w:eastAsia="方正仿宋简体"/>
          <w:sz w:val="30"/>
          <w:szCs w:val="30"/>
        </w:rPr>
        <w:t>.</w:t>
      </w:r>
      <w:r>
        <w:rPr>
          <w:rFonts w:hint="eastAsia" w:eastAsia="方正仿宋简体"/>
          <w:sz w:val="30"/>
          <w:szCs w:val="30"/>
        </w:rPr>
        <w:t>本合同的变更必须由双方协商一致，并以书面形式确定。</w:t>
      </w:r>
    </w:p>
    <w:p>
      <w:pPr>
        <w:spacing w:line="560" w:lineRule="exact"/>
        <w:ind w:firstLine="600" w:firstLineChars="200"/>
        <w:rPr>
          <w:rFonts w:hint="eastAsia" w:eastAsia="方正仿宋简体"/>
          <w:sz w:val="30"/>
          <w:szCs w:val="30"/>
        </w:rPr>
      </w:pPr>
      <w:r>
        <w:rPr>
          <w:rFonts w:hint="eastAsia" w:eastAsia="方正仿宋简体"/>
          <w:sz w:val="30"/>
          <w:szCs w:val="30"/>
        </w:rPr>
        <w:t>2</w:t>
      </w:r>
      <w:r>
        <w:rPr>
          <w:rFonts w:eastAsia="方正仿宋简体"/>
          <w:sz w:val="30"/>
          <w:szCs w:val="30"/>
        </w:rPr>
        <w:t>.</w:t>
      </w:r>
      <w:r>
        <w:rPr>
          <w:rFonts w:hint="eastAsia" w:eastAsia="方正仿宋简体"/>
          <w:sz w:val="30"/>
          <w:szCs w:val="30"/>
        </w:rPr>
        <w:t>双方确定，出现下列情形，致使本合同的履行成为不必要或不可能，可以解除本合同：</w:t>
      </w:r>
    </w:p>
    <w:p>
      <w:pPr>
        <w:spacing w:line="560" w:lineRule="exact"/>
        <w:ind w:firstLine="600" w:firstLineChars="200"/>
        <w:rPr>
          <w:rFonts w:hint="eastAsia" w:ascii="Times New Roman" w:hAnsi="Times New Roman" w:eastAsia="方正仿宋简体" w:cs="Times New Roman"/>
          <w:color w:val="000000"/>
          <w:spacing w:val="0"/>
          <w:sz w:val="30"/>
          <w:szCs w:val="30"/>
        </w:rPr>
      </w:pPr>
      <w:r>
        <w:rPr>
          <w:rFonts w:hint="eastAsia" w:ascii="Times New Roman" w:hAnsi="Times New Roman" w:eastAsia="方正仿宋简体" w:cs="Times New Roman"/>
          <w:color w:val="000000"/>
          <w:spacing w:val="0"/>
          <w:sz w:val="30"/>
          <w:szCs w:val="30"/>
        </w:rPr>
        <w:t>（1）在合同履行中产生不能协商解决的技术方向性重大分歧时；</w:t>
      </w:r>
    </w:p>
    <w:p>
      <w:pPr>
        <w:spacing w:line="560" w:lineRule="exact"/>
        <w:ind w:firstLine="600" w:firstLineChars="200"/>
        <w:rPr>
          <w:rFonts w:hint="eastAsia" w:ascii="Times New Roman" w:hAnsi="Times New Roman" w:eastAsia="方正仿宋简体" w:cs="Times New Roman"/>
          <w:color w:val="000000"/>
          <w:spacing w:val="0"/>
          <w:sz w:val="30"/>
          <w:szCs w:val="30"/>
        </w:rPr>
      </w:pPr>
      <w:r>
        <w:rPr>
          <w:rFonts w:hint="eastAsia" w:ascii="Times New Roman" w:hAnsi="Times New Roman" w:eastAsia="方正仿宋简体" w:cs="Times New Roman"/>
          <w:color w:val="000000"/>
          <w:spacing w:val="0"/>
          <w:sz w:val="30"/>
          <w:szCs w:val="30"/>
        </w:rPr>
        <w:t>（2）甲方因政策、上级主管部门、母公司的规定要求或者甲方认为等情形，使本合同履行不必要、不可能的</w:t>
      </w:r>
      <w:r>
        <w:rPr>
          <w:rFonts w:hint="eastAsia" w:ascii="Times New Roman" w:hAnsi="Times New Roman" w:eastAsia="方正仿宋简体" w:cs="Times New Roman"/>
          <w:color w:val="000000"/>
          <w:spacing w:val="0"/>
          <w:sz w:val="30"/>
          <w:szCs w:val="30"/>
          <w:lang w:eastAsia="zh-CN"/>
        </w:rPr>
        <w:t>；</w:t>
      </w:r>
    </w:p>
    <w:p>
      <w:pPr>
        <w:spacing w:line="560" w:lineRule="exact"/>
        <w:ind w:firstLine="600" w:firstLineChars="200"/>
        <w:rPr>
          <w:rFonts w:hint="eastAsia" w:ascii="Times New Roman" w:hAnsi="Times New Roman" w:eastAsia="方正仿宋简体" w:cs="Times New Roman"/>
          <w:b w:val="0"/>
          <w:bCs w:val="0"/>
          <w:sz w:val="30"/>
          <w:szCs w:val="30"/>
        </w:rPr>
      </w:pPr>
      <w:r>
        <w:rPr>
          <w:rFonts w:hint="eastAsia" w:ascii="Times New Roman" w:hAnsi="Times New Roman" w:eastAsia="方正仿宋简体" w:cs="Times New Roman"/>
          <w:b w:val="0"/>
          <w:bCs w:val="0"/>
          <w:sz w:val="30"/>
          <w:szCs w:val="30"/>
        </w:rPr>
        <w:t>（3）</w:t>
      </w:r>
      <w:r>
        <w:rPr>
          <w:rFonts w:hint="eastAsia" w:ascii="Times New Roman" w:hAnsi="Times New Roman" w:eastAsia="方正仿宋简体" w:cs="Times New Roman"/>
          <w:b w:val="0"/>
          <w:bCs w:val="0"/>
          <w:sz w:val="30"/>
          <w:szCs w:val="30"/>
          <w:lang w:val="en-US" w:eastAsia="zh-CN"/>
        </w:rPr>
        <w:t>其他情形：</w:t>
      </w:r>
      <w:r>
        <w:rPr>
          <w:rFonts w:hint="eastAsia" w:ascii="Times New Roman" w:hAnsi="Times New Roman" w:eastAsia="方正仿宋简体" w:cs="Times New Roman"/>
          <w:b w:val="0"/>
          <w:bCs w:val="0"/>
          <w:sz w:val="30"/>
          <w:szCs w:val="30"/>
          <w:lang w:eastAsia="zh-CN"/>
        </w:rPr>
        <w:t>【】</w:t>
      </w:r>
    </w:p>
    <w:p>
      <w:pPr>
        <w:spacing w:line="560" w:lineRule="exact"/>
        <w:ind w:firstLine="600" w:firstLineChars="200"/>
        <w:rPr>
          <w:rFonts w:hint="eastAsia" w:eastAsia="方正仿宋简体"/>
          <w:sz w:val="30"/>
          <w:szCs w:val="30"/>
        </w:rPr>
      </w:pPr>
    </w:p>
    <w:p>
      <w:pPr>
        <w:spacing w:line="560" w:lineRule="exact"/>
        <w:ind w:firstLine="602" w:firstLineChars="200"/>
        <w:rPr>
          <w:rFonts w:eastAsia="方正仿宋简体"/>
          <w:b/>
          <w:bCs/>
          <w:sz w:val="30"/>
          <w:szCs w:val="30"/>
        </w:rPr>
      </w:pPr>
      <w:r>
        <w:rPr>
          <w:rFonts w:hint="eastAsia" w:eastAsia="方正仿宋简体"/>
          <w:b/>
          <w:bCs/>
          <w:sz w:val="30"/>
          <w:szCs w:val="30"/>
        </w:rPr>
        <w:t>第九条 违约责任</w:t>
      </w:r>
    </w:p>
    <w:p>
      <w:pPr>
        <w:spacing w:line="560" w:lineRule="exact"/>
        <w:ind w:firstLine="600" w:firstLineChars="200"/>
        <w:rPr>
          <w:rFonts w:hint="eastAsia" w:eastAsia="方正仿宋简体"/>
          <w:sz w:val="30"/>
          <w:szCs w:val="30"/>
        </w:rPr>
      </w:pPr>
      <w:r>
        <w:rPr>
          <w:rFonts w:hint="eastAsia" w:eastAsia="方正仿宋简体"/>
          <w:sz w:val="30"/>
          <w:szCs w:val="30"/>
        </w:rPr>
        <w:t>1.甲方违约责任</w:t>
      </w:r>
    </w:p>
    <w:p>
      <w:pPr>
        <w:spacing w:line="560" w:lineRule="exact"/>
        <w:ind w:firstLine="600" w:firstLineChars="200"/>
        <w:rPr>
          <w:rFonts w:hint="eastAsia" w:eastAsia="方正仿宋简体"/>
          <w:sz w:val="30"/>
          <w:szCs w:val="30"/>
        </w:rPr>
      </w:pPr>
      <w:r>
        <w:rPr>
          <w:rFonts w:hint="eastAsia" w:eastAsia="方正仿宋简体"/>
          <w:sz w:val="30"/>
          <w:szCs w:val="30"/>
        </w:rPr>
        <w:t>（1）甲方应当按合同第三条约定内容，及时向乙方提供用于本项目实施的技术资料及工作条件，并对提供技术资料的真实性及正确性负责。因甲方未及时提供项目开展所需资料，或现场工作条件不能满足项目开展等其他甲方原因造成的延期，技术服务期限相应顺延。</w:t>
      </w:r>
    </w:p>
    <w:p>
      <w:pPr>
        <w:spacing w:line="560" w:lineRule="exact"/>
        <w:ind w:firstLine="600" w:firstLineChars="200"/>
        <w:rPr>
          <w:rFonts w:hint="eastAsia" w:eastAsia="方正仿宋简体"/>
          <w:sz w:val="30"/>
          <w:szCs w:val="30"/>
          <w:lang w:val="zh-CN"/>
        </w:rPr>
      </w:pPr>
      <w:r>
        <w:rPr>
          <w:rFonts w:hint="eastAsia" w:eastAsia="方正仿宋简体"/>
          <w:sz w:val="30"/>
          <w:szCs w:val="30"/>
          <w:lang w:val="zh-CN"/>
        </w:rPr>
        <w:t>（</w:t>
      </w:r>
      <w:r>
        <w:rPr>
          <w:rFonts w:hint="eastAsia" w:eastAsia="方正仿宋简体"/>
          <w:sz w:val="30"/>
          <w:szCs w:val="30"/>
        </w:rPr>
        <w:t>2）</w:t>
      </w:r>
      <w:r>
        <w:rPr>
          <w:rFonts w:hint="eastAsia" w:eastAsia="方正仿宋简体"/>
          <w:sz w:val="30"/>
          <w:szCs w:val="30"/>
          <w:lang w:val="zh-CN"/>
        </w:rPr>
        <w:t>甲方应当按照本</w:t>
      </w:r>
      <w:r>
        <w:rPr>
          <w:rFonts w:hint="eastAsia" w:eastAsia="方正仿宋简体"/>
          <w:sz w:val="30"/>
          <w:szCs w:val="30"/>
          <w:lang w:val="en-US" w:eastAsia="zh-CN"/>
        </w:rPr>
        <w:t>合同</w:t>
      </w:r>
      <w:r>
        <w:rPr>
          <w:rFonts w:hint="eastAsia" w:eastAsia="方正仿宋简体"/>
          <w:sz w:val="30"/>
          <w:szCs w:val="30"/>
          <w:lang w:val="zh-CN"/>
        </w:rPr>
        <w:t>约定及时向乙方支付款项，无故逾期支付超过三个月的，从逾期超过三个月的次日起至实际付款之日止，按照如下第【】种方式承担违约责任：</w:t>
      </w:r>
    </w:p>
    <w:p>
      <w:pPr>
        <w:spacing w:line="560" w:lineRule="exact"/>
        <w:ind w:firstLine="600" w:firstLineChars="200"/>
        <w:rPr>
          <w:rFonts w:hint="eastAsia" w:eastAsia="方正仿宋简体"/>
          <w:sz w:val="30"/>
          <w:szCs w:val="30"/>
          <w:lang w:val="zh-CN"/>
        </w:rPr>
      </w:pPr>
      <w:r>
        <w:rPr>
          <w:rFonts w:hint="eastAsia" w:eastAsia="方正仿宋简体"/>
          <w:sz w:val="30"/>
          <w:szCs w:val="30"/>
          <w:lang w:val="zh-CN"/>
        </w:rPr>
        <w:t>A.以逾期支付金额为基数，按照违约行为发生时中国人民银行同期活期存款利率为计算标准，承担逾期付款违约金；</w:t>
      </w:r>
    </w:p>
    <w:p>
      <w:pPr>
        <w:spacing w:line="560" w:lineRule="exact"/>
        <w:ind w:firstLine="600" w:firstLineChars="200"/>
        <w:rPr>
          <w:rFonts w:hint="eastAsia" w:eastAsia="方正仿宋简体"/>
          <w:sz w:val="30"/>
          <w:szCs w:val="30"/>
          <w:lang w:val="zh-CN"/>
        </w:rPr>
      </w:pPr>
      <w:r>
        <w:rPr>
          <w:rFonts w:hint="eastAsia" w:eastAsia="方正仿宋简体"/>
          <w:sz w:val="30"/>
          <w:szCs w:val="30"/>
          <w:lang w:val="zh-CN"/>
        </w:rPr>
        <w:t>B.以逾期支付金额为基数，按照违约行为发生时中国人民银行授权全国银行间同业拆借中心公布的一年期贷款市场报价利率为计算标准，承担逾期付款违约金；</w:t>
      </w:r>
    </w:p>
    <w:p>
      <w:pPr>
        <w:spacing w:line="560" w:lineRule="exact"/>
        <w:ind w:firstLine="600" w:firstLineChars="200"/>
        <w:rPr>
          <w:rFonts w:hint="eastAsia" w:eastAsia="方正仿宋简体"/>
          <w:sz w:val="30"/>
          <w:szCs w:val="30"/>
          <w:lang w:val="zh-CN"/>
        </w:rPr>
      </w:pPr>
      <w:r>
        <w:rPr>
          <w:rFonts w:hint="eastAsia" w:eastAsia="方正仿宋简体"/>
          <w:sz w:val="30"/>
          <w:szCs w:val="30"/>
          <w:lang w:val="zh-CN"/>
        </w:rPr>
        <w:t>C.依法承担相应的违约责任。</w:t>
      </w:r>
    </w:p>
    <w:p>
      <w:pPr>
        <w:spacing w:line="560" w:lineRule="exact"/>
        <w:ind w:firstLine="600" w:firstLineChars="200"/>
        <w:rPr>
          <w:rFonts w:hint="eastAsia" w:eastAsia="方正仿宋简体"/>
          <w:sz w:val="30"/>
          <w:szCs w:val="30"/>
        </w:rPr>
      </w:pPr>
      <w:r>
        <w:rPr>
          <w:rFonts w:hint="eastAsia" w:eastAsia="方正仿宋简体"/>
          <w:sz w:val="30"/>
          <w:szCs w:val="30"/>
          <w:lang w:val="zh-CN"/>
        </w:rPr>
        <w:t>（</w:t>
      </w:r>
      <w:r>
        <w:rPr>
          <w:rFonts w:hint="eastAsia" w:eastAsia="方正仿宋简体"/>
          <w:sz w:val="30"/>
          <w:szCs w:val="30"/>
          <w:lang w:val="en-US" w:eastAsia="zh-CN"/>
        </w:rPr>
        <w:t>3）</w:t>
      </w:r>
      <w:r>
        <w:rPr>
          <w:rFonts w:hint="eastAsia" w:eastAsia="方正仿宋简体"/>
          <w:sz w:val="30"/>
          <w:szCs w:val="30"/>
          <w:lang w:val="zh-CN"/>
        </w:rPr>
        <w:t>甲方依据本</w:t>
      </w:r>
      <w:r>
        <w:rPr>
          <w:rFonts w:hint="eastAsia" w:eastAsia="方正仿宋简体"/>
          <w:sz w:val="30"/>
          <w:szCs w:val="30"/>
          <w:lang w:val="en-US" w:eastAsia="zh-CN"/>
        </w:rPr>
        <w:t>合同</w:t>
      </w:r>
      <w:r>
        <w:rPr>
          <w:rFonts w:hint="eastAsia" w:eastAsia="方正仿宋简体"/>
          <w:sz w:val="30"/>
          <w:szCs w:val="30"/>
          <w:lang w:val="zh-CN"/>
        </w:rPr>
        <w:t>所承担的违约金数额，不论单项或多项累计不超过</w:t>
      </w:r>
      <w:r>
        <w:rPr>
          <w:rFonts w:hint="eastAsia" w:eastAsia="方正仿宋简体"/>
          <w:sz w:val="30"/>
          <w:szCs w:val="30"/>
          <w:lang w:val="en-US" w:eastAsia="zh-CN"/>
        </w:rPr>
        <w:t>本合同</w:t>
      </w:r>
      <w:r>
        <w:rPr>
          <w:rFonts w:hint="eastAsia" w:eastAsia="方正仿宋简体"/>
          <w:sz w:val="30"/>
          <w:szCs w:val="30"/>
          <w:lang w:val="zh-CN"/>
        </w:rPr>
        <w:t>总价款的5%。</w:t>
      </w:r>
    </w:p>
    <w:p>
      <w:pPr>
        <w:spacing w:line="560" w:lineRule="exact"/>
        <w:ind w:firstLine="600" w:firstLineChars="200"/>
        <w:rPr>
          <w:rFonts w:hint="eastAsia" w:eastAsia="方正仿宋简体"/>
          <w:sz w:val="30"/>
          <w:szCs w:val="30"/>
        </w:rPr>
      </w:pPr>
      <w:r>
        <w:rPr>
          <w:rFonts w:hint="eastAsia" w:eastAsia="方正仿宋简体"/>
          <w:sz w:val="30"/>
          <w:szCs w:val="30"/>
        </w:rPr>
        <w:t>2.乙方违约责任</w:t>
      </w:r>
    </w:p>
    <w:p>
      <w:pPr>
        <w:spacing w:line="560" w:lineRule="exact"/>
        <w:ind w:firstLine="600" w:firstLineChars="200"/>
        <w:rPr>
          <w:rFonts w:eastAsia="方正仿宋简体"/>
          <w:sz w:val="30"/>
          <w:szCs w:val="30"/>
        </w:rPr>
      </w:pPr>
      <w:r>
        <w:rPr>
          <w:rFonts w:hint="eastAsia" w:eastAsia="方正仿宋简体"/>
          <w:sz w:val="30"/>
          <w:szCs w:val="30"/>
        </w:rPr>
        <w:t>（1）由于乙方原因，造成项目未能在合同第二条约定时间内完成，每延误一天，应按照合同总</w:t>
      </w:r>
      <w:r>
        <w:rPr>
          <w:rFonts w:hint="eastAsia" w:eastAsia="方正仿宋简体"/>
          <w:sz w:val="30"/>
          <w:szCs w:val="30"/>
          <w:lang w:val="en-US" w:eastAsia="zh-CN"/>
        </w:rPr>
        <w:t>价款</w:t>
      </w:r>
      <w:r>
        <w:rPr>
          <w:rFonts w:hint="eastAsia" w:eastAsia="方正仿宋简体"/>
          <w:sz w:val="30"/>
          <w:szCs w:val="30"/>
        </w:rPr>
        <w:t>的【】%计算违约金；逾期【】日以上的，甲方有权解除合同，乙方必须全额退回甲方已支付的费用且另行支付合同总</w:t>
      </w:r>
      <w:r>
        <w:rPr>
          <w:rFonts w:hint="eastAsia" w:eastAsia="方正仿宋简体"/>
          <w:sz w:val="30"/>
          <w:szCs w:val="30"/>
          <w:lang w:val="en-US" w:eastAsia="zh-CN"/>
        </w:rPr>
        <w:t>价款</w:t>
      </w:r>
      <w:r>
        <w:rPr>
          <w:rFonts w:hint="eastAsia" w:eastAsia="方正仿宋简体"/>
          <w:sz w:val="30"/>
          <w:szCs w:val="30"/>
        </w:rPr>
        <w:t>【】%的违约金，违约金不足以弥补给甲方造成的损失的，乙方还应</w:t>
      </w:r>
      <w:r>
        <w:rPr>
          <w:rFonts w:hint="eastAsia" w:eastAsia="方正仿宋简体"/>
          <w:sz w:val="30"/>
          <w:szCs w:val="30"/>
          <w:lang w:val="en-US" w:eastAsia="zh-CN"/>
        </w:rPr>
        <w:t>当</w:t>
      </w:r>
      <w:r>
        <w:rPr>
          <w:rFonts w:hint="eastAsia" w:eastAsia="方正仿宋简体"/>
          <w:sz w:val="30"/>
          <w:szCs w:val="30"/>
        </w:rPr>
        <w:t>承担损失赔偿责任。</w:t>
      </w:r>
    </w:p>
    <w:p>
      <w:pPr>
        <w:spacing w:line="560" w:lineRule="exact"/>
        <w:ind w:firstLine="600" w:firstLineChars="200"/>
        <w:rPr>
          <w:rFonts w:hint="eastAsia" w:eastAsia="方正仿宋简体"/>
          <w:sz w:val="30"/>
          <w:szCs w:val="30"/>
        </w:rPr>
      </w:pPr>
      <w:r>
        <w:rPr>
          <w:rFonts w:hint="eastAsia" w:eastAsia="方正仿宋简体"/>
          <w:sz w:val="30"/>
          <w:szCs w:val="30"/>
        </w:rPr>
        <w:t>（2）由于乙方原因，乙方未按要求完成合同约定的服务内容或者服务内容验收不合格且经修改仍不合格的，甲方有权解除本合同；如已经交付的阶段性成果甲方继续使用，则尚未支付的费用不再支付，乙方还应当另外向甲方支付合同总价款【】%的违约金；如已经交付的阶段性成果甲方不再使用，乙方必须全额退回甲方已支付的费用且另行支付合同总</w:t>
      </w:r>
      <w:r>
        <w:rPr>
          <w:rFonts w:hint="eastAsia" w:eastAsia="方正仿宋简体"/>
          <w:sz w:val="30"/>
          <w:szCs w:val="30"/>
          <w:lang w:val="en-US" w:eastAsia="zh-CN"/>
        </w:rPr>
        <w:t>价款</w:t>
      </w:r>
      <w:r>
        <w:rPr>
          <w:rFonts w:hint="eastAsia" w:eastAsia="方正仿宋简体"/>
          <w:sz w:val="30"/>
          <w:szCs w:val="30"/>
        </w:rPr>
        <w:t>【】%的违约金，违约金不足以弥补给甲方造成的损失的，乙方还应</w:t>
      </w:r>
      <w:r>
        <w:rPr>
          <w:rFonts w:hint="eastAsia" w:eastAsia="方正仿宋简体"/>
          <w:sz w:val="30"/>
          <w:szCs w:val="30"/>
          <w:lang w:val="en-US" w:eastAsia="zh-CN"/>
        </w:rPr>
        <w:t>当</w:t>
      </w:r>
      <w:r>
        <w:rPr>
          <w:rFonts w:hint="eastAsia" w:eastAsia="方正仿宋简体"/>
          <w:sz w:val="30"/>
          <w:szCs w:val="30"/>
        </w:rPr>
        <w:t>承担损失赔偿责任。</w:t>
      </w:r>
    </w:p>
    <w:p>
      <w:pPr>
        <w:spacing w:line="560" w:lineRule="exact"/>
        <w:ind w:firstLine="600" w:firstLineChars="200"/>
        <w:rPr>
          <w:rFonts w:hint="eastAsia" w:ascii="Times New Roman" w:hAnsi="Times New Roman" w:eastAsia="方正仿宋简体" w:cs="Times New Roman"/>
          <w:sz w:val="30"/>
          <w:szCs w:val="30"/>
        </w:rPr>
      </w:pPr>
      <w:r>
        <w:rPr>
          <w:rFonts w:hint="eastAsia" w:eastAsia="方正仿宋简体"/>
          <w:sz w:val="30"/>
          <w:szCs w:val="30"/>
        </w:rPr>
        <w:t>（3）</w:t>
      </w:r>
      <w:r>
        <w:rPr>
          <w:rFonts w:hint="eastAsia" w:ascii="Times New Roman" w:hAnsi="Times New Roman" w:eastAsia="方正仿宋简体" w:cs="Times New Roman"/>
          <w:sz w:val="30"/>
          <w:szCs w:val="30"/>
        </w:rPr>
        <w:t>乙方不得在未与甲方协商一致的情况下单方解除本合同，否则，按本合同总价款的【】%向甲方支付违约金；违约金不足以弥补给甲方造成损失的，乙方还应当承担</w:t>
      </w:r>
      <w:r>
        <w:rPr>
          <w:rFonts w:hint="eastAsia" w:ascii="Times New Roman" w:hAnsi="Times New Roman" w:eastAsia="方正仿宋简体" w:cs="Times New Roman"/>
          <w:sz w:val="30"/>
          <w:szCs w:val="30"/>
          <w:lang w:val="en-US" w:eastAsia="zh-CN"/>
        </w:rPr>
        <w:t>损失</w:t>
      </w:r>
      <w:r>
        <w:rPr>
          <w:rFonts w:hint="eastAsia" w:ascii="Times New Roman" w:hAnsi="Times New Roman" w:eastAsia="方正仿宋简体" w:cs="Times New Roman"/>
          <w:sz w:val="30"/>
          <w:szCs w:val="30"/>
        </w:rPr>
        <w:t>赔偿责任。</w:t>
      </w:r>
    </w:p>
    <w:p>
      <w:pPr>
        <w:spacing w:line="560" w:lineRule="exact"/>
        <w:ind w:firstLine="600" w:firstLineChars="200"/>
        <w:rPr>
          <w:rFonts w:hint="eastAsia" w:eastAsia="方正仿宋简体"/>
          <w:sz w:val="30"/>
          <w:szCs w:val="30"/>
        </w:rPr>
      </w:pPr>
      <w:r>
        <w:rPr>
          <w:rFonts w:hint="eastAsia" w:eastAsia="方正仿宋简体"/>
          <w:sz w:val="30"/>
          <w:szCs w:val="30"/>
        </w:rPr>
        <w:t>（4）根据合同约定，乙方所承担违约金数额，不论单项或多项累计将不超过合同总价款的</w:t>
      </w:r>
      <w:r>
        <w:rPr>
          <w:rFonts w:hint="eastAsia" w:eastAsia="方正仿宋简体"/>
          <w:sz w:val="30"/>
          <w:szCs w:val="30"/>
          <w:lang w:val="en-US" w:eastAsia="zh-CN"/>
        </w:rPr>
        <w:t>20</w:t>
      </w:r>
      <w:r>
        <w:rPr>
          <w:rFonts w:hint="eastAsia" w:eastAsia="方正仿宋简体"/>
          <w:sz w:val="30"/>
          <w:szCs w:val="30"/>
        </w:rPr>
        <w:t>%，但如果前述违约金不足以弥补给甲方造成的损失的，乙方还应当继续承担赔偿责任，至甲方全部损失得到弥补为止。</w:t>
      </w:r>
    </w:p>
    <w:p>
      <w:pPr>
        <w:spacing w:line="560" w:lineRule="exact"/>
        <w:ind w:firstLine="600" w:firstLineChars="200"/>
        <w:rPr>
          <w:rFonts w:hint="eastAsia" w:ascii="Times New Roman" w:hAnsi="Times New Roman" w:eastAsia="方正仿宋简体"/>
          <w:sz w:val="30"/>
          <w:szCs w:val="30"/>
        </w:rPr>
      </w:pPr>
      <w:r>
        <w:rPr>
          <w:rFonts w:hint="eastAsia" w:eastAsia="方正仿宋简体"/>
          <w:sz w:val="30"/>
          <w:szCs w:val="30"/>
        </w:rPr>
        <w:t>（5）</w:t>
      </w:r>
      <w:r>
        <w:rPr>
          <w:rFonts w:hint="eastAsia" w:ascii="Times New Roman" w:hAnsi="Times New Roman" w:eastAsia="方正仿宋简体" w:cs="Times New Roman"/>
          <w:sz w:val="30"/>
          <w:szCs w:val="30"/>
        </w:rPr>
        <w:t>前述条款涉及的乙方应当承担的违约金和赔偿费用，甲方均有权从未付合同款项中直接扣减。</w:t>
      </w:r>
    </w:p>
    <w:p>
      <w:pPr>
        <w:spacing w:line="560" w:lineRule="exact"/>
        <w:ind w:firstLine="600" w:firstLineChars="200"/>
        <w:rPr>
          <w:rFonts w:eastAsia="方正仿宋简体"/>
          <w:sz w:val="30"/>
          <w:szCs w:val="30"/>
        </w:rPr>
      </w:pPr>
    </w:p>
    <w:p>
      <w:pPr>
        <w:spacing w:line="560" w:lineRule="exact"/>
        <w:ind w:firstLine="602" w:firstLineChars="200"/>
        <w:rPr>
          <w:rFonts w:hint="eastAsia" w:eastAsia="方正仿宋简体"/>
          <w:b/>
          <w:bCs/>
          <w:sz w:val="30"/>
          <w:szCs w:val="30"/>
        </w:rPr>
      </w:pPr>
      <w:r>
        <w:rPr>
          <w:rFonts w:hint="eastAsia" w:eastAsia="方正仿宋简体"/>
          <w:b/>
          <w:bCs/>
          <w:sz w:val="30"/>
          <w:szCs w:val="30"/>
        </w:rPr>
        <w:t>第十条 知识产权</w:t>
      </w:r>
    </w:p>
    <w:p>
      <w:pPr>
        <w:spacing w:line="560" w:lineRule="exact"/>
        <w:ind w:firstLine="600" w:firstLineChars="200"/>
        <w:rPr>
          <w:rFonts w:eastAsia="方正仿宋简体"/>
          <w:sz w:val="30"/>
          <w:szCs w:val="30"/>
        </w:rPr>
      </w:pPr>
      <w:r>
        <w:rPr>
          <w:rFonts w:eastAsia="方正仿宋简体"/>
          <w:sz w:val="30"/>
          <w:szCs w:val="30"/>
        </w:rPr>
        <w:t>1.双方同意，乙方按本合同约定完成的技术服务工作成果及其知识产权归甲方所有。</w:t>
      </w:r>
      <w:r>
        <w:rPr>
          <w:rFonts w:eastAsia="方正仿宋简体"/>
          <w:sz w:val="30"/>
          <w:szCs w:val="30"/>
        </w:rPr>
        <w:br w:type="textWrapping"/>
      </w:r>
      <w:r>
        <w:rPr>
          <w:rFonts w:eastAsia="方正仿宋简体"/>
          <w:sz w:val="30"/>
          <w:szCs w:val="30"/>
        </w:rPr>
        <w:t>   </w:t>
      </w:r>
      <w:r>
        <w:rPr>
          <w:rFonts w:hint="eastAsia" w:eastAsia="方正仿宋简体"/>
          <w:sz w:val="30"/>
          <w:szCs w:val="30"/>
          <w:lang w:val="en-US" w:eastAsia="zh-CN"/>
        </w:rPr>
        <w:t xml:space="preserve">  </w:t>
      </w:r>
      <w:r>
        <w:rPr>
          <w:rFonts w:eastAsia="方正仿宋简体"/>
          <w:sz w:val="30"/>
          <w:szCs w:val="30"/>
        </w:rPr>
        <w:t> 2.甲方利用乙方提交的技术服务工作成果所完成的新的技术成果及其知识产权，归甲方所有。</w:t>
      </w:r>
      <w:r>
        <w:rPr>
          <w:rFonts w:eastAsia="方正仿宋简体"/>
          <w:sz w:val="30"/>
          <w:szCs w:val="30"/>
        </w:rPr>
        <w:br w:type="textWrapping"/>
      </w:r>
      <w:r>
        <w:rPr>
          <w:rFonts w:hint="eastAsia" w:eastAsia="方正仿宋简体"/>
          <w:sz w:val="30"/>
          <w:szCs w:val="30"/>
          <w:lang w:val="en-US" w:eastAsia="zh-CN"/>
        </w:rPr>
        <w:t xml:space="preserve">    </w:t>
      </w:r>
      <w:r>
        <w:rPr>
          <w:rFonts w:eastAsia="方正仿宋简体"/>
          <w:sz w:val="30"/>
          <w:szCs w:val="30"/>
        </w:rPr>
        <w:t>3.乙方利用甲方提供的技术资料和工作条件所完成的新的技术成果及其知识产权，归【】</w:t>
      </w:r>
      <w:r>
        <w:rPr>
          <w:rFonts w:eastAsia="方正仿宋简体"/>
          <w:sz w:val="30"/>
          <w:szCs w:val="30"/>
        </w:rPr>
        <w:br w:type="textWrapping"/>
      </w:r>
      <w:r>
        <w:rPr>
          <w:rFonts w:hint="eastAsia" w:eastAsia="方正仿宋简体"/>
          <w:sz w:val="30"/>
          <w:szCs w:val="30"/>
          <w:lang w:val="en-US" w:eastAsia="zh-CN"/>
        </w:rPr>
        <w:t xml:space="preserve">    </w:t>
      </w:r>
      <w:r>
        <w:rPr>
          <w:rFonts w:eastAsia="方正仿宋简体"/>
          <w:sz w:val="30"/>
          <w:szCs w:val="30"/>
        </w:rPr>
        <w:t>A.甲方所有;</w:t>
      </w:r>
      <w:r>
        <w:rPr>
          <w:rFonts w:eastAsia="方正仿宋简体"/>
          <w:sz w:val="30"/>
          <w:szCs w:val="30"/>
        </w:rPr>
        <w:br w:type="textWrapping"/>
      </w:r>
      <w:r>
        <w:rPr>
          <w:rFonts w:hint="eastAsia" w:eastAsia="方正仿宋简体"/>
          <w:sz w:val="30"/>
          <w:szCs w:val="30"/>
          <w:lang w:val="en-US" w:eastAsia="zh-CN"/>
        </w:rPr>
        <w:t xml:space="preserve">    </w:t>
      </w:r>
      <w:r>
        <w:rPr>
          <w:rFonts w:eastAsia="方正仿宋简体"/>
          <w:sz w:val="30"/>
          <w:szCs w:val="30"/>
        </w:rPr>
        <w:t>B.乙方所有，甲方有权免费使用;</w:t>
      </w:r>
      <w:r>
        <w:rPr>
          <w:rFonts w:eastAsia="方正仿宋简体"/>
          <w:sz w:val="30"/>
          <w:szCs w:val="30"/>
        </w:rPr>
        <w:br w:type="textWrapping"/>
      </w:r>
      <w:r>
        <w:rPr>
          <w:rFonts w:hint="eastAsia" w:eastAsia="方正仿宋简体"/>
          <w:sz w:val="30"/>
          <w:szCs w:val="30"/>
          <w:lang w:val="en-US" w:eastAsia="zh-CN"/>
        </w:rPr>
        <w:t xml:space="preserve">    </w:t>
      </w:r>
      <w:r>
        <w:rPr>
          <w:rFonts w:eastAsia="方正仿宋简体"/>
          <w:sz w:val="30"/>
          <w:szCs w:val="30"/>
        </w:rPr>
        <w:t>C.双方共有。</w:t>
      </w:r>
    </w:p>
    <w:p>
      <w:pPr>
        <w:spacing w:line="560" w:lineRule="exact"/>
        <w:ind w:firstLine="602" w:firstLineChars="200"/>
        <w:rPr>
          <w:rFonts w:eastAsia="方正仿宋简体"/>
          <w:b/>
          <w:bCs/>
          <w:sz w:val="30"/>
          <w:szCs w:val="30"/>
        </w:rPr>
      </w:pPr>
      <w:r>
        <w:rPr>
          <w:rFonts w:hint="eastAsia" w:eastAsia="方正仿宋简体"/>
          <w:b/>
          <w:bCs/>
          <w:sz w:val="30"/>
          <w:szCs w:val="30"/>
        </w:rPr>
        <w:t>第十一条 工作团队与联系</w:t>
      </w:r>
    </w:p>
    <w:p>
      <w:pPr>
        <w:spacing w:line="560" w:lineRule="exact"/>
        <w:ind w:firstLine="600" w:firstLineChars="200"/>
        <w:rPr>
          <w:rFonts w:hint="eastAsia" w:eastAsia="方正仿宋简体"/>
          <w:sz w:val="30"/>
          <w:szCs w:val="30"/>
        </w:rPr>
      </w:pPr>
      <w:r>
        <w:rPr>
          <w:rFonts w:hint="eastAsia" w:eastAsia="方正仿宋简体"/>
          <w:sz w:val="30"/>
          <w:szCs w:val="30"/>
        </w:rPr>
        <w:t>1</w:t>
      </w:r>
      <w:r>
        <w:rPr>
          <w:rFonts w:eastAsia="方正仿宋简体"/>
          <w:sz w:val="30"/>
          <w:szCs w:val="30"/>
        </w:rPr>
        <w:t>.</w:t>
      </w:r>
      <w:r>
        <w:rPr>
          <w:rFonts w:hint="eastAsia" w:eastAsia="方正仿宋简体"/>
          <w:sz w:val="30"/>
          <w:szCs w:val="30"/>
        </w:rPr>
        <w:t>在本合同有效期内，甲方指定【】为甲方项目联系人，乙方指定【】为乙方项目联系人；双方更换联系人，须书面通知对方。项目联系人承担以下责任：</w:t>
      </w:r>
    </w:p>
    <w:p>
      <w:pPr>
        <w:spacing w:line="560" w:lineRule="exact"/>
        <w:ind w:firstLine="600" w:firstLineChars="200"/>
        <w:rPr>
          <w:rFonts w:hint="eastAsia" w:eastAsia="方正仿宋简体"/>
          <w:sz w:val="30"/>
          <w:szCs w:val="30"/>
        </w:rPr>
      </w:pPr>
      <w:r>
        <w:rPr>
          <w:rFonts w:hint="eastAsia" w:eastAsia="方正仿宋简体"/>
          <w:sz w:val="30"/>
          <w:szCs w:val="30"/>
        </w:rPr>
        <w:t>（1）协调项目进度、计划安排、质量控制等；</w:t>
      </w:r>
    </w:p>
    <w:p>
      <w:pPr>
        <w:spacing w:line="560" w:lineRule="exact"/>
        <w:ind w:firstLine="600" w:firstLineChars="200"/>
        <w:rPr>
          <w:rFonts w:hint="eastAsia" w:eastAsia="方正仿宋简体"/>
          <w:sz w:val="30"/>
          <w:szCs w:val="30"/>
        </w:rPr>
      </w:pPr>
      <w:r>
        <w:rPr>
          <w:rFonts w:hint="eastAsia" w:eastAsia="方正仿宋简体"/>
          <w:sz w:val="30"/>
          <w:szCs w:val="30"/>
        </w:rPr>
        <w:t>（2）协调组织验收工作 ；</w:t>
      </w:r>
    </w:p>
    <w:p>
      <w:pPr>
        <w:spacing w:line="560" w:lineRule="exact"/>
        <w:ind w:firstLine="600" w:firstLineChars="200"/>
        <w:rPr>
          <w:rFonts w:hint="eastAsia" w:eastAsia="方正仿宋简体"/>
          <w:sz w:val="30"/>
          <w:szCs w:val="30"/>
        </w:rPr>
      </w:pPr>
      <w:r>
        <w:rPr>
          <w:rFonts w:hint="eastAsia" w:eastAsia="方正仿宋简体"/>
          <w:sz w:val="30"/>
          <w:szCs w:val="30"/>
        </w:rPr>
        <w:t>（3）</w:t>
      </w:r>
      <w:r>
        <w:rPr>
          <w:rFonts w:hint="eastAsia" w:eastAsia="方正仿宋简体"/>
          <w:sz w:val="30"/>
          <w:szCs w:val="30"/>
          <w:lang w:val="en-US" w:eastAsia="zh-CN"/>
        </w:rPr>
        <w:t>其他：</w:t>
      </w:r>
      <w:r>
        <w:rPr>
          <w:rFonts w:hint="eastAsia" w:eastAsia="方正仿宋简体"/>
          <w:sz w:val="30"/>
          <w:szCs w:val="30"/>
        </w:rPr>
        <w:t>【】</w:t>
      </w:r>
    </w:p>
    <w:p>
      <w:pPr>
        <w:spacing w:line="560" w:lineRule="exact"/>
        <w:ind w:firstLine="600" w:firstLineChars="200"/>
        <w:rPr>
          <w:rFonts w:hint="eastAsia" w:eastAsia="方正仿宋简体"/>
          <w:sz w:val="30"/>
          <w:szCs w:val="30"/>
        </w:rPr>
      </w:pPr>
      <w:r>
        <w:rPr>
          <w:rFonts w:hint="eastAsia" w:eastAsia="方正仿宋简体"/>
          <w:sz w:val="30"/>
          <w:szCs w:val="30"/>
        </w:rPr>
        <w:t>2</w:t>
      </w:r>
      <w:r>
        <w:rPr>
          <w:rFonts w:eastAsia="方正仿宋简体"/>
          <w:sz w:val="30"/>
          <w:szCs w:val="30"/>
        </w:rPr>
        <w:t>.</w:t>
      </w:r>
      <w:r>
        <w:rPr>
          <w:rFonts w:hint="eastAsia" w:eastAsia="方正仿宋简体"/>
          <w:sz w:val="30"/>
          <w:szCs w:val="30"/>
        </w:rPr>
        <w:t>乙方为完成本合同项下的技术服务工作，所组建的服务团队核心人员包括【】；非经甲方同意，前述人员不得更换。</w:t>
      </w:r>
    </w:p>
    <w:p>
      <w:pPr>
        <w:spacing w:line="560" w:lineRule="exact"/>
        <w:ind w:firstLine="600" w:firstLineChars="200"/>
        <w:rPr>
          <w:rFonts w:hint="eastAsia" w:eastAsia="方正仿宋简体"/>
          <w:sz w:val="30"/>
          <w:szCs w:val="30"/>
        </w:rPr>
      </w:pPr>
    </w:p>
    <w:p>
      <w:pPr>
        <w:spacing w:line="560" w:lineRule="exact"/>
        <w:ind w:firstLine="602" w:firstLineChars="200"/>
        <w:rPr>
          <w:rFonts w:hint="eastAsia" w:eastAsia="方正仿宋简体"/>
          <w:sz w:val="30"/>
          <w:szCs w:val="30"/>
        </w:rPr>
      </w:pPr>
      <w:r>
        <w:rPr>
          <w:rFonts w:hint="eastAsia" w:eastAsia="方正仿宋简体"/>
          <w:b/>
          <w:bCs/>
          <w:sz w:val="30"/>
          <w:szCs w:val="30"/>
        </w:rPr>
        <w:t>第十二条 争议解决</w:t>
      </w:r>
    </w:p>
    <w:p>
      <w:pPr>
        <w:spacing w:line="560" w:lineRule="exact"/>
        <w:ind w:firstLine="600" w:firstLineChars="200"/>
        <w:rPr>
          <w:rFonts w:hint="eastAsia" w:eastAsia="方正仿宋简体"/>
          <w:sz w:val="30"/>
          <w:szCs w:val="30"/>
        </w:rPr>
      </w:pPr>
      <w:r>
        <w:rPr>
          <w:rFonts w:hint="eastAsia" w:eastAsia="方正仿宋简体"/>
          <w:sz w:val="30"/>
          <w:szCs w:val="30"/>
        </w:rPr>
        <w:t>因本合同发生的或与本合同有关的任何争议，合同双方应首先通过友好协商解决。若甲、乙双方均系纳入央企间法律纠纷解决机制的企业，可按照自愿原则共同向上海国际经济贸易仲裁委员会（上海国际仲裁中心）申请调解。</w:t>
      </w:r>
    </w:p>
    <w:p>
      <w:pPr>
        <w:spacing w:line="560" w:lineRule="exact"/>
        <w:ind w:firstLine="600" w:firstLineChars="200"/>
        <w:rPr>
          <w:rFonts w:hint="eastAsia" w:eastAsia="方正仿宋简体"/>
          <w:sz w:val="30"/>
          <w:szCs w:val="30"/>
        </w:rPr>
      </w:pPr>
      <w:r>
        <w:rPr>
          <w:rFonts w:hint="eastAsia" w:eastAsia="方正仿宋简体"/>
          <w:sz w:val="30"/>
          <w:szCs w:val="30"/>
        </w:rPr>
        <w:t>若协商或调解不能解决，则任何一方均可选择以下第【】种方式解决：</w:t>
      </w:r>
    </w:p>
    <w:p>
      <w:pPr>
        <w:spacing w:line="560" w:lineRule="exact"/>
        <w:ind w:firstLine="600" w:firstLineChars="200"/>
        <w:rPr>
          <w:rFonts w:hint="eastAsia" w:eastAsia="方正仿宋简体"/>
          <w:sz w:val="30"/>
          <w:szCs w:val="30"/>
        </w:rPr>
      </w:pPr>
      <w:r>
        <w:rPr>
          <w:rFonts w:hint="eastAsia" w:eastAsia="方正仿宋简体"/>
          <w:sz w:val="30"/>
          <w:szCs w:val="30"/>
        </w:rPr>
        <w:t>A.向</w:t>
      </w:r>
      <w:r>
        <w:rPr>
          <w:rFonts w:hint="eastAsia" w:eastAsia="方正仿宋简体"/>
          <w:sz w:val="30"/>
          <w:szCs w:val="30"/>
          <w:lang w:eastAsia="zh-CN"/>
        </w:rPr>
        <w:t>【】</w:t>
      </w:r>
      <w:r>
        <w:rPr>
          <w:rFonts w:hint="eastAsia" w:eastAsia="方正仿宋简体"/>
          <w:sz w:val="30"/>
          <w:szCs w:val="30"/>
        </w:rPr>
        <w:t>人民法院提起诉讼；</w:t>
      </w:r>
    </w:p>
    <w:p>
      <w:pPr>
        <w:spacing w:line="560" w:lineRule="exact"/>
        <w:ind w:firstLine="600" w:firstLineChars="200"/>
        <w:rPr>
          <w:rFonts w:eastAsia="方正仿宋简体"/>
          <w:sz w:val="30"/>
          <w:szCs w:val="30"/>
        </w:rPr>
      </w:pPr>
      <w:r>
        <w:rPr>
          <w:rFonts w:hint="eastAsia" w:eastAsia="方正仿宋简体"/>
          <w:sz w:val="30"/>
          <w:szCs w:val="30"/>
        </w:rPr>
        <w:t>B.向【】仲裁委员会申请仲裁。</w:t>
      </w:r>
    </w:p>
    <w:p>
      <w:pPr>
        <w:pStyle w:val="9"/>
      </w:pPr>
    </w:p>
    <w:p>
      <w:pPr>
        <w:spacing w:line="560" w:lineRule="exact"/>
        <w:ind w:firstLine="602" w:firstLineChars="200"/>
        <w:rPr>
          <w:rFonts w:eastAsia="方正仿宋简体"/>
          <w:b/>
          <w:bCs/>
          <w:sz w:val="30"/>
          <w:szCs w:val="30"/>
        </w:rPr>
      </w:pPr>
      <w:r>
        <w:rPr>
          <w:rFonts w:hint="eastAsia" w:eastAsia="方正仿宋简体"/>
          <w:b/>
          <w:bCs/>
          <w:sz w:val="30"/>
          <w:szCs w:val="30"/>
        </w:rPr>
        <w:t>第十三条 其他</w:t>
      </w:r>
    </w:p>
    <w:p>
      <w:pPr>
        <w:spacing w:line="560" w:lineRule="exact"/>
        <w:ind w:firstLine="600" w:firstLineChars="200"/>
        <w:rPr>
          <w:rFonts w:hint="eastAsia" w:eastAsia="方正仿宋简体"/>
          <w:sz w:val="30"/>
          <w:szCs w:val="30"/>
        </w:rPr>
      </w:pPr>
      <w:r>
        <w:rPr>
          <w:rFonts w:hint="eastAsia" w:eastAsia="方正仿宋简体"/>
          <w:sz w:val="30"/>
          <w:szCs w:val="30"/>
        </w:rPr>
        <w:t>1</w:t>
      </w:r>
      <w:r>
        <w:rPr>
          <w:rFonts w:eastAsia="方正仿宋简体"/>
          <w:sz w:val="30"/>
          <w:szCs w:val="30"/>
        </w:rPr>
        <w:t>.</w:t>
      </w:r>
      <w:r>
        <w:rPr>
          <w:rFonts w:hint="eastAsia" w:eastAsia="方正仿宋简体"/>
          <w:sz w:val="30"/>
          <w:szCs w:val="30"/>
        </w:rPr>
        <w:t>本合同及相关附件中所涉及的有关名词和技术术语，其定义和解释详见附件1。</w:t>
      </w:r>
    </w:p>
    <w:p>
      <w:pPr>
        <w:spacing w:line="560" w:lineRule="exact"/>
        <w:ind w:firstLine="600" w:firstLineChars="200"/>
        <w:rPr>
          <w:rFonts w:eastAsia="方正仿宋简体"/>
          <w:sz w:val="30"/>
          <w:szCs w:val="30"/>
        </w:rPr>
      </w:pPr>
      <w:r>
        <w:rPr>
          <w:rFonts w:hint="eastAsia" w:eastAsia="方正仿宋简体"/>
          <w:sz w:val="30"/>
          <w:szCs w:val="30"/>
        </w:rPr>
        <w:t>2</w:t>
      </w:r>
      <w:r>
        <w:rPr>
          <w:rFonts w:eastAsia="方正仿宋简体"/>
          <w:sz w:val="30"/>
          <w:szCs w:val="30"/>
        </w:rPr>
        <w:t>.（</w:t>
      </w:r>
      <w:r>
        <w:rPr>
          <w:rFonts w:hint="eastAsia" w:eastAsia="方正仿宋简体"/>
          <w:sz w:val="30"/>
          <w:szCs w:val="30"/>
        </w:rPr>
        <w:t>电子签章条款</w:t>
      </w:r>
      <w:r>
        <w:rPr>
          <w:rFonts w:eastAsia="方正仿宋简体"/>
          <w:sz w:val="30"/>
          <w:szCs w:val="30"/>
        </w:rPr>
        <w:t>）</w:t>
      </w:r>
      <w:r>
        <w:rPr>
          <w:rFonts w:hint="eastAsia" w:eastAsia="方正仿宋简体"/>
          <w:sz w:val="30"/>
          <w:szCs w:val="30"/>
        </w:rPr>
        <w:t>本合同</w:t>
      </w:r>
      <w:r>
        <w:rPr>
          <w:rFonts w:eastAsia="方正仿宋简体"/>
          <w:sz w:val="30"/>
          <w:szCs w:val="30"/>
        </w:rPr>
        <w:t>以双方法定代表人或其授权代表在“中煤易购电子签章平台”（域名为：</w:t>
      </w:r>
      <w:r>
        <w:rPr>
          <w:rFonts w:hint="eastAsia" w:eastAsia="方正仿宋简体"/>
          <w:sz w:val="30"/>
          <w:szCs w:val="30"/>
        </w:rPr>
        <w:fldChar w:fldCharType="begin"/>
      </w:r>
      <w:r>
        <w:rPr>
          <w:rFonts w:hint="eastAsia" w:eastAsia="方正仿宋简体"/>
          <w:sz w:val="30"/>
          <w:szCs w:val="30"/>
        </w:rPr>
        <w:instrText xml:space="preserve"> HYPERLINK "https://ego.chinacoal.com/ca_zmyg）" </w:instrText>
      </w:r>
      <w:r>
        <w:rPr>
          <w:rFonts w:hint="eastAsia" w:eastAsia="方正仿宋简体"/>
          <w:sz w:val="30"/>
          <w:szCs w:val="30"/>
        </w:rPr>
        <w:fldChar w:fldCharType="separate"/>
      </w:r>
      <w:r>
        <w:rPr>
          <w:rStyle w:val="28"/>
          <w:rFonts w:hint="eastAsia" w:eastAsia="方正仿宋简体"/>
          <w:sz w:val="30"/>
          <w:szCs w:val="30"/>
        </w:rPr>
        <w:t>https://ego.chinacoal.com/ca_zmyg</w:t>
      </w:r>
      <w:r>
        <w:rPr>
          <w:rStyle w:val="28"/>
          <w:rFonts w:eastAsia="方正仿宋简体"/>
          <w:sz w:val="30"/>
          <w:szCs w:val="30"/>
        </w:rPr>
        <w:t>）</w:t>
      </w:r>
      <w:r>
        <w:rPr>
          <w:rFonts w:hint="eastAsia" w:eastAsia="方正仿宋简体"/>
          <w:sz w:val="30"/>
          <w:szCs w:val="30"/>
        </w:rPr>
        <w:fldChar w:fldCharType="end"/>
      </w:r>
    </w:p>
    <w:p>
      <w:pPr>
        <w:spacing w:line="560" w:lineRule="exact"/>
        <w:rPr>
          <w:rFonts w:eastAsia="方正仿宋简体"/>
          <w:color w:val="auto"/>
          <w:sz w:val="30"/>
          <w:szCs w:val="30"/>
          <w:u w:val="none"/>
        </w:rPr>
      </w:pPr>
      <w:r>
        <w:rPr>
          <w:rFonts w:eastAsia="方正仿宋简体"/>
          <w:sz w:val="30"/>
          <w:szCs w:val="30"/>
        </w:rPr>
        <w:t>上凭所签发的数字证书以电子签名形式加盖其电子章（“电子签名”）的方式签署，自签署后生效</w:t>
      </w:r>
      <w:r>
        <w:rPr>
          <w:rFonts w:hint="eastAsia" w:eastAsia="方正仿宋简体"/>
          <w:sz w:val="30"/>
          <w:szCs w:val="30"/>
          <w:lang w:eastAsia="zh-CN"/>
        </w:rPr>
        <w:t>，</w:t>
      </w:r>
      <w:r>
        <w:rPr>
          <w:rStyle w:val="28"/>
          <w:rFonts w:hint="eastAsia" w:eastAsia="方正仿宋简体"/>
          <w:color w:val="auto"/>
          <w:sz w:val="30"/>
          <w:szCs w:val="30"/>
          <w:u w:val="none"/>
          <w:lang w:val="en-US" w:eastAsia="zh-CN"/>
        </w:rPr>
        <w:t>合同</w:t>
      </w:r>
      <w:r>
        <w:rPr>
          <w:rStyle w:val="28"/>
          <w:rFonts w:hint="eastAsia" w:eastAsia="方正仿宋简体"/>
          <w:color w:val="auto"/>
          <w:sz w:val="30"/>
          <w:szCs w:val="30"/>
          <w:u w:val="none"/>
        </w:rPr>
        <w:t>一式两份，双方各执一份，以电子数据形式储存在“中煤易购电子签章平台”中，每份具有相同的法律效力。</w:t>
      </w:r>
    </w:p>
    <w:p>
      <w:pPr>
        <w:spacing w:line="560" w:lineRule="exact"/>
        <w:ind w:firstLine="600" w:firstLineChars="200"/>
        <w:rPr>
          <w:rFonts w:eastAsia="方正仿宋简体"/>
          <w:sz w:val="30"/>
          <w:szCs w:val="30"/>
        </w:rPr>
      </w:pPr>
      <w:r>
        <w:rPr>
          <w:rFonts w:hint="eastAsia" w:eastAsia="方正仿宋简体"/>
          <w:sz w:val="30"/>
          <w:szCs w:val="30"/>
        </w:rPr>
        <w:t>2.</w:t>
      </w:r>
      <w:r>
        <w:rPr>
          <w:rFonts w:eastAsia="方正仿宋简体"/>
          <w:sz w:val="30"/>
          <w:szCs w:val="30"/>
        </w:rPr>
        <w:t>（</w:t>
      </w:r>
      <w:r>
        <w:rPr>
          <w:rFonts w:hint="eastAsia" w:eastAsia="方正仿宋简体"/>
          <w:sz w:val="30"/>
          <w:szCs w:val="30"/>
        </w:rPr>
        <w:t>实体章条款</w:t>
      </w:r>
      <w:r>
        <w:rPr>
          <w:rFonts w:eastAsia="方正仿宋简体"/>
          <w:sz w:val="30"/>
          <w:szCs w:val="30"/>
        </w:rPr>
        <w:t>）</w:t>
      </w:r>
      <w:r>
        <w:rPr>
          <w:rFonts w:hint="eastAsia" w:eastAsia="方正仿宋简体"/>
          <w:sz w:val="30"/>
          <w:szCs w:val="30"/>
        </w:rPr>
        <w:t>本合同</w:t>
      </w:r>
      <w:r>
        <w:rPr>
          <w:rFonts w:eastAsia="方正仿宋简体"/>
          <w:sz w:val="30"/>
          <w:szCs w:val="30"/>
        </w:rPr>
        <w:t>经双方法定代表人或其授权代表签署并加盖合同章或公章后生效</w:t>
      </w:r>
      <w:r>
        <w:rPr>
          <w:rFonts w:hint="eastAsia" w:eastAsia="方正仿宋简体"/>
          <w:sz w:val="30"/>
          <w:szCs w:val="30"/>
          <w:lang w:eastAsia="zh-CN"/>
        </w:rPr>
        <w:t>，</w:t>
      </w:r>
      <w:r>
        <w:rPr>
          <w:rFonts w:hint="eastAsia" w:eastAsia="方正仿宋简体"/>
          <w:sz w:val="30"/>
          <w:szCs w:val="30"/>
        </w:rPr>
        <w:t>合同一式【】份，</w:t>
      </w:r>
      <w:r>
        <w:rPr>
          <w:rFonts w:hint="eastAsia" w:eastAsia="方正仿宋简体"/>
          <w:sz w:val="30"/>
          <w:szCs w:val="30"/>
          <w:lang w:val="en-US" w:eastAsia="zh-CN"/>
        </w:rPr>
        <w:t>甲方执</w:t>
      </w:r>
      <w:r>
        <w:rPr>
          <w:rFonts w:hint="eastAsia" w:eastAsia="方正仿宋简体"/>
          <w:sz w:val="30"/>
          <w:szCs w:val="30"/>
          <w:lang w:eastAsia="zh-CN"/>
        </w:rPr>
        <w:t>【】</w:t>
      </w:r>
      <w:r>
        <w:rPr>
          <w:rFonts w:hint="eastAsia" w:eastAsia="方正仿宋简体"/>
          <w:sz w:val="30"/>
          <w:szCs w:val="30"/>
        </w:rPr>
        <w:t>份</w:t>
      </w:r>
      <w:r>
        <w:rPr>
          <w:rFonts w:hint="eastAsia" w:eastAsia="方正仿宋简体"/>
          <w:sz w:val="30"/>
          <w:szCs w:val="30"/>
          <w:lang w:eastAsia="zh-CN"/>
        </w:rPr>
        <w:t>，</w:t>
      </w:r>
      <w:r>
        <w:rPr>
          <w:rFonts w:hint="eastAsia" w:eastAsia="方正仿宋简体"/>
          <w:sz w:val="30"/>
          <w:szCs w:val="30"/>
          <w:lang w:val="en-US" w:eastAsia="zh-CN"/>
        </w:rPr>
        <w:t>乙方执【】份</w:t>
      </w:r>
      <w:r>
        <w:rPr>
          <w:rFonts w:hint="eastAsia" w:eastAsia="方正仿宋简体"/>
          <w:sz w:val="30"/>
          <w:szCs w:val="30"/>
        </w:rPr>
        <w:t>，</w:t>
      </w:r>
      <w:r>
        <w:rPr>
          <w:rFonts w:hint="eastAsia" w:eastAsia="方正仿宋简体"/>
          <w:sz w:val="30"/>
          <w:szCs w:val="30"/>
          <w:lang w:val="en-US" w:eastAsia="zh-CN"/>
        </w:rPr>
        <w:t>每份具</w:t>
      </w:r>
      <w:r>
        <w:rPr>
          <w:rFonts w:hint="eastAsia" w:eastAsia="方正仿宋简体"/>
          <w:sz w:val="30"/>
          <w:szCs w:val="30"/>
        </w:rPr>
        <w:t>有同等法律效力。</w:t>
      </w:r>
    </w:p>
    <w:p>
      <w:pPr>
        <w:spacing w:line="560" w:lineRule="exact"/>
        <w:ind w:firstLine="600" w:firstLineChars="200"/>
        <w:rPr>
          <w:rFonts w:hint="eastAsia" w:eastAsia="方正仿宋简体"/>
          <w:sz w:val="30"/>
          <w:szCs w:val="30"/>
        </w:rPr>
      </w:pPr>
      <w:r>
        <w:rPr>
          <w:rFonts w:hint="eastAsia" w:eastAsia="方正仿宋简体"/>
          <w:sz w:val="30"/>
          <w:szCs w:val="30"/>
          <w:lang w:val="en-US" w:eastAsia="zh-CN"/>
        </w:rPr>
        <w:t>3.</w:t>
      </w:r>
      <w:r>
        <w:rPr>
          <w:rFonts w:eastAsia="方正仿宋简体"/>
          <w:sz w:val="30"/>
          <w:szCs w:val="30"/>
        </w:rPr>
        <w:t>对</w:t>
      </w:r>
      <w:r>
        <w:rPr>
          <w:rFonts w:hint="eastAsia" w:eastAsia="方正仿宋简体"/>
          <w:sz w:val="30"/>
          <w:szCs w:val="30"/>
        </w:rPr>
        <w:t>本合同</w:t>
      </w:r>
      <w:r>
        <w:rPr>
          <w:rFonts w:eastAsia="方正仿宋简体"/>
          <w:sz w:val="30"/>
          <w:szCs w:val="30"/>
        </w:rPr>
        <w:t>的修改和变更，须经</w:t>
      </w:r>
      <w:r>
        <w:rPr>
          <w:rFonts w:hint="eastAsia" w:eastAsia="方正仿宋简体"/>
          <w:sz w:val="30"/>
          <w:szCs w:val="30"/>
          <w:lang w:val="en-US" w:eastAsia="zh-CN"/>
        </w:rPr>
        <w:t>合同</w:t>
      </w:r>
      <w:r>
        <w:rPr>
          <w:rFonts w:eastAsia="方正仿宋简体"/>
          <w:sz w:val="30"/>
          <w:szCs w:val="30"/>
        </w:rPr>
        <w:t>双方一致同意，达成书面补充协议，并经双方法定代表人或其</w:t>
      </w:r>
      <w:r>
        <w:rPr>
          <w:rFonts w:eastAsia="方正仿宋简体"/>
          <w:sz w:val="30"/>
          <w:szCs w:val="30"/>
          <w:lang w:eastAsia="zh-Hans"/>
        </w:rPr>
        <w:t>授权代表</w:t>
      </w:r>
      <w:r>
        <w:rPr>
          <w:rFonts w:eastAsia="方正仿宋简体"/>
          <w:sz w:val="30"/>
          <w:szCs w:val="30"/>
        </w:rPr>
        <w:t>签署并盖章后生效。</w:t>
      </w:r>
      <w:bookmarkStart w:id="37" w:name="_Hlk93478517"/>
    </w:p>
    <w:p>
      <w:pPr>
        <w:widowControl/>
        <w:spacing w:line="560" w:lineRule="exact"/>
        <w:ind w:firstLine="602" w:firstLineChars="200"/>
        <w:rPr>
          <w:rFonts w:hint="eastAsia" w:eastAsia="方正仿宋简体"/>
          <w:b/>
          <w:bCs/>
          <w:sz w:val="30"/>
          <w:szCs w:val="30"/>
        </w:rPr>
      </w:pPr>
    </w:p>
    <w:p>
      <w:pPr>
        <w:widowControl/>
        <w:spacing w:line="560" w:lineRule="exact"/>
        <w:ind w:firstLine="602" w:firstLineChars="200"/>
        <w:rPr>
          <w:rFonts w:hint="eastAsia" w:eastAsia="方正仿宋简体"/>
          <w:b/>
          <w:bCs/>
          <w:sz w:val="30"/>
          <w:szCs w:val="30"/>
        </w:rPr>
      </w:pPr>
      <w:r>
        <w:rPr>
          <w:rFonts w:hint="eastAsia" w:eastAsia="方正仿宋简体"/>
          <w:b/>
          <w:bCs/>
          <w:sz w:val="30"/>
          <w:szCs w:val="30"/>
        </w:rPr>
        <w:t>第十四条 补充条款</w:t>
      </w:r>
    </w:p>
    <w:p>
      <w:pPr>
        <w:spacing w:line="560" w:lineRule="exact"/>
        <w:ind w:firstLine="600" w:firstLineChars="200"/>
        <w:rPr>
          <w:rFonts w:eastAsia="方正仿宋简体"/>
          <w:sz w:val="30"/>
          <w:szCs w:val="30"/>
        </w:rPr>
      </w:pPr>
      <w:r>
        <w:rPr>
          <w:rFonts w:eastAsia="方正仿宋简体"/>
          <w:sz w:val="30"/>
          <w:szCs w:val="30"/>
        </w:rPr>
        <w:t>本条款作为本合同其他条款的修正或补充，如与其他条款不一致或存在差异的，各方同意按照本条款约定执行。</w:t>
      </w:r>
    </w:p>
    <w:tbl>
      <w:tblPr>
        <w:tblStyle w:val="23"/>
        <w:tblW w:w="8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11" w:type="dxa"/>
            <w:noWrap w:val="0"/>
            <w:vAlign w:val="top"/>
          </w:tcPr>
          <w:p>
            <w:pPr>
              <w:spacing w:line="560" w:lineRule="exact"/>
              <w:ind w:firstLine="600" w:firstLineChars="200"/>
              <w:rPr>
                <w:rFonts w:eastAsia="方正仿宋简体"/>
                <w:sz w:val="30"/>
                <w:szCs w:val="30"/>
              </w:rPr>
            </w:pPr>
          </w:p>
        </w:tc>
      </w:tr>
    </w:tbl>
    <w:p>
      <w:pPr>
        <w:spacing w:line="560" w:lineRule="exact"/>
        <w:rPr>
          <w:rFonts w:hint="eastAsia" w:eastAsia="方正仿宋简体"/>
          <w:sz w:val="30"/>
          <w:szCs w:val="30"/>
        </w:rPr>
      </w:pPr>
    </w:p>
    <w:p>
      <w:pPr>
        <w:spacing w:line="560" w:lineRule="exact"/>
        <w:ind w:firstLine="600" w:firstLineChars="200"/>
        <w:rPr>
          <w:rFonts w:hint="eastAsia" w:eastAsia="方正仿宋简体"/>
          <w:sz w:val="30"/>
          <w:szCs w:val="30"/>
          <w:lang w:eastAsia="zh-CN"/>
        </w:rPr>
      </w:pPr>
      <w:r>
        <w:rPr>
          <w:rFonts w:hint="eastAsia" w:eastAsia="方正仿宋简体"/>
          <w:sz w:val="30"/>
          <w:szCs w:val="30"/>
        </w:rPr>
        <w:t>附件</w:t>
      </w:r>
      <w:r>
        <w:rPr>
          <w:rFonts w:hint="eastAsia" w:eastAsia="方正仿宋简体"/>
          <w:sz w:val="30"/>
          <w:szCs w:val="30"/>
          <w:lang w:eastAsia="zh-CN"/>
        </w:rPr>
        <w:t>：</w:t>
      </w:r>
      <w:r>
        <w:rPr>
          <w:rFonts w:hint="eastAsia" w:eastAsia="方正仿宋简体"/>
          <w:sz w:val="30"/>
          <w:szCs w:val="30"/>
          <w:lang w:val="en-US" w:eastAsia="zh-CN"/>
        </w:rPr>
        <w:t>1.</w:t>
      </w:r>
      <w:r>
        <w:rPr>
          <w:rFonts w:hint="eastAsia" w:eastAsia="方正仿宋简体"/>
          <w:sz w:val="30"/>
          <w:szCs w:val="30"/>
        </w:rPr>
        <w:t>技术协议</w:t>
      </w:r>
      <w:r>
        <w:rPr>
          <w:rFonts w:hint="eastAsia" w:eastAsia="方正仿宋简体"/>
          <w:sz w:val="30"/>
          <w:szCs w:val="30"/>
          <w:lang w:eastAsia="zh-CN"/>
        </w:rPr>
        <w:t>；</w:t>
      </w:r>
    </w:p>
    <w:p>
      <w:pPr>
        <w:numPr>
          <w:ilvl w:val="0"/>
          <w:numId w:val="0"/>
        </w:numPr>
        <w:spacing w:line="560" w:lineRule="exact"/>
        <w:ind w:firstLine="600" w:firstLineChars="200"/>
        <w:rPr>
          <w:rFonts w:hint="eastAsia" w:eastAsia="方正仿宋简体"/>
          <w:sz w:val="30"/>
          <w:szCs w:val="30"/>
          <w:lang w:eastAsia="zh-CN"/>
        </w:rPr>
      </w:pPr>
      <w:r>
        <w:rPr>
          <w:rFonts w:hint="eastAsia" w:eastAsia="方正仿宋简体"/>
          <w:sz w:val="30"/>
          <w:szCs w:val="30"/>
          <w:lang w:val="en-US" w:eastAsia="zh-CN"/>
        </w:rPr>
        <w:t xml:space="preserve">      2.</w:t>
      </w:r>
      <w:r>
        <w:rPr>
          <w:rFonts w:hint="eastAsia" w:eastAsia="方正仿宋简体"/>
          <w:sz w:val="30"/>
          <w:szCs w:val="30"/>
        </w:rPr>
        <w:t>供需廉洁互保协议</w:t>
      </w:r>
      <w:r>
        <w:rPr>
          <w:rFonts w:hint="eastAsia" w:eastAsia="方正仿宋简体"/>
          <w:sz w:val="30"/>
          <w:szCs w:val="30"/>
          <w:lang w:eastAsia="zh-CN"/>
        </w:rPr>
        <w:t>；</w:t>
      </w:r>
    </w:p>
    <w:p>
      <w:pPr>
        <w:numPr>
          <w:ilvl w:val="0"/>
          <w:numId w:val="0"/>
        </w:numPr>
        <w:spacing w:line="560" w:lineRule="exact"/>
        <w:ind w:firstLine="1500" w:firstLineChars="500"/>
        <w:rPr>
          <w:rFonts w:hint="default" w:eastAsia="方正仿宋简体"/>
          <w:sz w:val="30"/>
          <w:szCs w:val="30"/>
          <w:lang w:val="en-US" w:eastAsia="zh-CN"/>
        </w:rPr>
      </w:pPr>
      <w:r>
        <w:rPr>
          <w:rFonts w:hint="eastAsia" w:eastAsia="方正仿宋简体"/>
          <w:sz w:val="30"/>
          <w:szCs w:val="30"/>
          <w:lang w:val="en-US" w:eastAsia="zh-CN"/>
        </w:rPr>
        <w:t>其他附件【】。</w:t>
      </w:r>
    </w:p>
    <w:p>
      <w:pPr>
        <w:spacing w:line="560" w:lineRule="exact"/>
        <w:ind w:firstLine="600" w:firstLineChars="200"/>
        <w:rPr>
          <w:rFonts w:hint="eastAsia" w:eastAsia="方正仿宋简体"/>
          <w:sz w:val="30"/>
          <w:szCs w:val="30"/>
        </w:rPr>
      </w:pPr>
      <w:r>
        <w:rPr>
          <w:rFonts w:hint="eastAsia" w:eastAsia="方正仿宋简体"/>
          <w:sz w:val="30"/>
          <w:szCs w:val="30"/>
        </w:rPr>
        <w:br w:type="page"/>
      </w:r>
    </w:p>
    <w:bookmarkEnd w:id="37"/>
    <w:p>
      <w:pPr>
        <w:spacing w:line="560" w:lineRule="exact"/>
        <w:ind w:firstLine="602" w:firstLineChars="200"/>
        <w:rPr>
          <w:rFonts w:eastAsia="方正仿宋简体"/>
          <w:bCs/>
          <w:sz w:val="30"/>
          <w:szCs w:val="30"/>
        </w:rPr>
      </w:pPr>
      <w:r>
        <w:rPr>
          <w:rFonts w:eastAsia="方正仿宋简体"/>
          <w:b/>
          <w:bCs/>
          <w:sz w:val="30"/>
          <w:szCs w:val="30"/>
        </w:rPr>
        <w:t>（本页无正文，为签字</w:t>
      </w:r>
      <w:r>
        <w:rPr>
          <w:rFonts w:hint="eastAsia" w:eastAsia="方正仿宋简体"/>
          <w:b/>
          <w:bCs/>
          <w:sz w:val="30"/>
          <w:szCs w:val="30"/>
        </w:rPr>
        <w:t>盖章</w:t>
      </w:r>
      <w:r>
        <w:rPr>
          <w:rFonts w:eastAsia="方正仿宋简体"/>
          <w:b/>
          <w:bCs/>
          <w:sz w:val="30"/>
          <w:szCs w:val="30"/>
        </w:rPr>
        <w:t>页）</w:t>
      </w:r>
    </w:p>
    <w:p>
      <w:pPr>
        <w:spacing w:line="560" w:lineRule="exact"/>
        <w:ind w:firstLine="600" w:firstLineChars="200"/>
        <w:rPr>
          <w:rFonts w:hint="eastAsia" w:eastAsia="方正仿宋简体"/>
          <w:sz w:val="30"/>
          <w:szCs w:val="30"/>
        </w:rPr>
      </w:pPr>
    </w:p>
    <w:p>
      <w:pPr>
        <w:spacing w:line="560" w:lineRule="exact"/>
        <w:ind w:firstLine="600" w:firstLineChars="200"/>
        <w:rPr>
          <w:rFonts w:hint="eastAsia" w:eastAsia="方正仿宋简体"/>
          <w:sz w:val="30"/>
          <w:szCs w:val="30"/>
        </w:rPr>
      </w:pPr>
    </w:p>
    <w:p>
      <w:pPr>
        <w:tabs>
          <w:tab w:val="left" w:pos="4936"/>
        </w:tabs>
        <w:spacing w:line="560" w:lineRule="exact"/>
        <w:rPr>
          <w:rFonts w:eastAsia="方正仿宋简体"/>
          <w:sz w:val="30"/>
          <w:szCs w:val="30"/>
        </w:rPr>
      </w:pPr>
      <w:r>
        <w:rPr>
          <w:rFonts w:eastAsia="方正仿宋简体"/>
          <w:sz w:val="30"/>
          <w:szCs w:val="30"/>
        </w:rPr>
        <w:t>甲方</w:t>
      </w:r>
      <w:r>
        <w:rPr>
          <w:rFonts w:hint="eastAsia" w:eastAsia="方正仿宋简体"/>
          <w:sz w:val="30"/>
          <w:szCs w:val="30"/>
          <w:lang w:eastAsia="zh-CN"/>
        </w:rPr>
        <w:t>（</w:t>
      </w:r>
      <w:r>
        <w:rPr>
          <w:rFonts w:hint="eastAsia" w:eastAsia="方正仿宋简体"/>
          <w:sz w:val="30"/>
          <w:szCs w:val="30"/>
          <w:lang w:val="en-US" w:eastAsia="zh-CN"/>
        </w:rPr>
        <w:t>盖章</w:t>
      </w:r>
      <w:r>
        <w:rPr>
          <w:rFonts w:hint="eastAsia" w:eastAsia="方正仿宋简体"/>
          <w:sz w:val="30"/>
          <w:szCs w:val="30"/>
          <w:lang w:eastAsia="zh-CN"/>
        </w:rPr>
        <w:t>）</w:t>
      </w:r>
      <w:r>
        <w:rPr>
          <w:rFonts w:eastAsia="方正仿宋简体"/>
          <w:sz w:val="30"/>
          <w:szCs w:val="30"/>
        </w:rPr>
        <w:t>：</w:t>
      </w:r>
      <w:r>
        <w:rPr>
          <w:rFonts w:hint="eastAsia" w:eastAsia="方正仿宋简体"/>
          <w:sz w:val="30"/>
          <w:szCs w:val="30"/>
        </w:rPr>
        <w:t xml:space="preserve">       </w:t>
      </w:r>
      <w:r>
        <w:rPr>
          <w:rFonts w:eastAsia="方正仿宋简体"/>
          <w:sz w:val="30"/>
          <w:szCs w:val="30"/>
        </w:rPr>
        <w:t xml:space="preserve"> </w:t>
      </w:r>
      <w:r>
        <w:rPr>
          <w:rFonts w:hint="eastAsia" w:eastAsia="方正仿宋简体"/>
          <w:sz w:val="30"/>
          <w:szCs w:val="30"/>
        </w:rPr>
        <w:t xml:space="preserve">                 </w:t>
      </w:r>
      <w:r>
        <w:rPr>
          <w:rFonts w:eastAsia="方正仿宋简体"/>
          <w:sz w:val="30"/>
          <w:szCs w:val="30"/>
        </w:rPr>
        <w:t xml:space="preserve"> </w:t>
      </w:r>
    </w:p>
    <w:p>
      <w:pPr>
        <w:tabs>
          <w:tab w:val="left" w:pos="4936"/>
        </w:tabs>
        <w:spacing w:line="560" w:lineRule="exact"/>
        <w:rPr>
          <w:rFonts w:eastAsia="方正仿宋简体"/>
          <w:sz w:val="30"/>
          <w:szCs w:val="30"/>
        </w:rPr>
      </w:pPr>
      <w:r>
        <w:rPr>
          <w:rFonts w:eastAsia="方正仿宋简体"/>
          <w:sz w:val="30"/>
          <w:szCs w:val="30"/>
        </w:rPr>
        <w:t>法定代表人/</w:t>
      </w:r>
      <w:r>
        <w:rPr>
          <w:rFonts w:hint="eastAsia" w:eastAsia="方正仿宋简体"/>
          <w:sz w:val="30"/>
          <w:szCs w:val="30"/>
        </w:rPr>
        <w:t>授权代表</w:t>
      </w:r>
      <w:r>
        <w:rPr>
          <w:rFonts w:hint="eastAsia" w:eastAsia="方正仿宋简体"/>
          <w:sz w:val="30"/>
          <w:szCs w:val="30"/>
          <w:lang w:eastAsia="zh-CN"/>
        </w:rPr>
        <w:t>（</w:t>
      </w:r>
      <w:r>
        <w:rPr>
          <w:rFonts w:hint="eastAsia" w:eastAsia="方正仿宋简体"/>
          <w:sz w:val="30"/>
          <w:szCs w:val="30"/>
          <w:lang w:val="en-US" w:eastAsia="zh-CN"/>
        </w:rPr>
        <w:t>甲方签名</w:t>
      </w:r>
      <w:r>
        <w:rPr>
          <w:rFonts w:hint="eastAsia" w:eastAsia="方正仿宋简体"/>
          <w:sz w:val="30"/>
          <w:szCs w:val="30"/>
          <w:lang w:eastAsia="zh-CN"/>
        </w:rPr>
        <w:t>）</w:t>
      </w:r>
      <w:r>
        <w:rPr>
          <w:rFonts w:eastAsia="方正仿宋简体"/>
          <w:sz w:val="30"/>
          <w:szCs w:val="30"/>
        </w:rPr>
        <w:t xml:space="preserve">：        </w:t>
      </w:r>
      <w:r>
        <w:rPr>
          <w:rFonts w:hint="eastAsia" w:eastAsia="方正仿宋简体"/>
          <w:sz w:val="30"/>
          <w:szCs w:val="30"/>
        </w:rPr>
        <w:t xml:space="preserve"> </w:t>
      </w:r>
    </w:p>
    <w:p>
      <w:pPr>
        <w:tabs>
          <w:tab w:val="left" w:pos="4936"/>
        </w:tabs>
        <w:spacing w:line="560" w:lineRule="exact"/>
        <w:rPr>
          <w:rFonts w:eastAsia="方正仿宋简体"/>
          <w:sz w:val="30"/>
          <w:szCs w:val="30"/>
        </w:rPr>
      </w:pPr>
      <w:r>
        <w:rPr>
          <w:rFonts w:eastAsia="方正仿宋简体"/>
          <w:sz w:val="30"/>
          <w:szCs w:val="30"/>
        </w:rPr>
        <w:t xml:space="preserve">签订日期：    年  月  日     </w:t>
      </w:r>
      <w:r>
        <w:rPr>
          <w:rFonts w:hint="eastAsia" w:eastAsia="方正仿宋简体"/>
          <w:sz w:val="30"/>
          <w:szCs w:val="30"/>
        </w:rPr>
        <w:t xml:space="preserve"> </w:t>
      </w:r>
      <w:r>
        <w:rPr>
          <w:rFonts w:eastAsia="方正仿宋简体"/>
          <w:sz w:val="30"/>
          <w:szCs w:val="30"/>
        </w:rPr>
        <w:t xml:space="preserve"> </w:t>
      </w:r>
    </w:p>
    <w:p>
      <w:pPr>
        <w:tabs>
          <w:tab w:val="left" w:pos="4936"/>
        </w:tabs>
        <w:spacing w:line="560" w:lineRule="exact"/>
        <w:ind w:firstLine="0" w:firstLineChars="0"/>
        <w:rPr>
          <w:rFonts w:eastAsia="方正仿宋简体"/>
          <w:sz w:val="30"/>
          <w:szCs w:val="30"/>
        </w:rPr>
      </w:pPr>
      <w:r>
        <w:rPr>
          <w:rFonts w:eastAsia="方正仿宋简体"/>
          <w:sz w:val="30"/>
          <w:szCs w:val="30"/>
        </w:rPr>
        <w:t>地址：</w:t>
      </w:r>
      <w:r>
        <w:rPr>
          <w:rFonts w:hint="eastAsia" w:eastAsia="方正仿宋简体"/>
          <w:sz w:val="30"/>
          <w:szCs w:val="30"/>
        </w:rPr>
        <w:t xml:space="preserve">                        </w:t>
      </w:r>
      <w:r>
        <w:rPr>
          <w:rFonts w:eastAsia="方正仿宋简体"/>
          <w:sz w:val="30"/>
          <w:szCs w:val="30"/>
        </w:rPr>
        <w:t xml:space="preserve">  </w:t>
      </w:r>
    </w:p>
    <w:p>
      <w:pPr>
        <w:tabs>
          <w:tab w:val="left" w:pos="4936"/>
        </w:tabs>
        <w:spacing w:line="560" w:lineRule="exact"/>
        <w:rPr>
          <w:rFonts w:eastAsia="方正仿宋简体"/>
          <w:sz w:val="30"/>
          <w:szCs w:val="30"/>
        </w:rPr>
      </w:pPr>
      <w:r>
        <w:rPr>
          <w:rFonts w:eastAsia="方正仿宋简体"/>
          <w:sz w:val="30"/>
          <w:szCs w:val="30"/>
        </w:rPr>
        <w:t xml:space="preserve">联系人：                        </w:t>
      </w:r>
    </w:p>
    <w:p>
      <w:pPr>
        <w:rPr>
          <w:rFonts w:eastAsia="方正仿宋简体"/>
          <w:sz w:val="30"/>
          <w:szCs w:val="30"/>
        </w:rPr>
      </w:pPr>
      <w:r>
        <w:rPr>
          <w:rFonts w:eastAsia="方正仿宋简体"/>
          <w:sz w:val="30"/>
          <w:szCs w:val="30"/>
        </w:rPr>
        <w:t xml:space="preserve">电 话：                         </w:t>
      </w:r>
    </w:p>
    <w:p>
      <w:pPr>
        <w:spacing w:line="560" w:lineRule="exact"/>
        <w:ind w:firstLine="600" w:firstLineChars="200"/>
        <w:rPr>
          <w:rFonts w:hint="eastAsia" w:eastAsia="方正仿宋简体"/>
          <w:sz w:val="30"/>
          <w:szCs w:val="30"/>
        </w:rPr>
      </w:pPr>
    </w:p>
    <w:p>
      <w:pPr>
        <w:pStyle w:val="3"/>
        <w:tabs>
          <w:tab w:val="left" w:pos="1080"/>
        </w:tabs>
        <w:rPr>
          <w:rFonts w:hint="eastAsia" w:ascii="Times New Roman" w:hAnsi="Times New Roman" w:eastAsia="方正仿宋简体"/>
          <w:b w:val="0"/>
          <w:bCs w:val="0"/>
          <w:sz w:val="30"/>
          <w:szCs w:val="30"/>
        </w:rPr>
      </w:pPr>
      <w:r>
        <w:rPr>
          <w:rFonts w:hint="eastAsia" w:ascii="Times New Roman" w:hAnsi="Times New Roman" w:eastAsia="方正仿宋简体"/>
          <w:b w:val="0"/>
          <w:bCs w:val="0"/>
          <w:sz w:val="30"/>
          <w:szCs w:val="30"/>
        </w:rPr>
        <w:t>乙方（盖章）：</w:t>
      </w:r>
      <w:r>
        <w:rPr>
          <w:rFonts w:hint="eastAsia" w:ascii="Times New Roman" w:hAnsi="Times New Roman" w:eastAsia="方正仿宋简体"/>
          <w:b w:val="0"/>
          <w:bCs w:val="0"/>
          <w:sz w:val="30"/>
          <w:szCs w:val="30"/>
        </w:rPr>
        <w:br w:type="textWrapping"/>
      </w:r>
      <w:r>
        <w:rPr>
          <w:rFonts w:hint="eastAsia" w:ascii="Times New Roman" w:hAnsi="Times New Roman" w:eastAsia="方正仿宋简体"/>
          <w:b w:val="0"/>
          <w:bCs w:val="0"/>
          <w:sz w:val="30"/>
          <w:szCs w:val="30"/>
        </w:rPr>
        <w:t>法定代表人/授权代表（乙方签名）：</w:t>
      </w:r>
      <w:r>
        <w:rPr>
          <w:rFonts w:hint="eastAsia" w:ascii="Times New Roman" w:hAnsi="Times New Roman" w:eastAsia="方正仿宋简体"/>
          <w:b w:val="0"/>
          <w:bCs w:val="0"/>
          <w:sz w:val="30"/>
          <w:szCs w:val="30"/>
        </w:rPr>
        <w:br w:type="textWrapping"/>
      </w:r>
      <w:r>
        <w:rPr>
          <w:rFonts w:hint="eastAsia" w:ascii="Times New Roman" w:hAnsi="Times New Roman" w:eastAsia="方正仿宋简体"/>
          <w:b w:val="0"/>
          <w:bCs w:val="0"/>
          <w:sz w:val="30"/>
          <w:szCs w:val="30"/>
        </w:rPr>
        <w:t>签订日期：    年  月  日</w:t>
      </w:r>
      <w:r>
        <w:rPr>
          <w:rFonts w:hint="eastAsia" w:ascii="Times New Roman" w:hAnsi="Times New Roman" w:eastAsia="方正仿宋简体"/>
          <w:b w:val="0"/>
          <w:bCs w:val="0"/>
          <w:sz w:val="30"/>
          <w:szCs w:val="30"/>
        </w:rPr>
        <w:br w:type="textWrapping"/>
      </w:r>
      <w:r>
        <w:rPr>
          <w:rFonts w:hint="eastAsia" w:ascii="Times New Roman" w:hAnsi="Times New Roman" w:eastAsia="方正仿宋简体"/>
          <w:b w:val="0"/>
          <w:bCs w:val="0"/>
          <w:sz w:val="30"/>
          <w:szCs w:val="30"/>
        </w:rPr>
        <w:t>地址：</w:t>
      </w:r>
      <w:r>
        <w:rPr>
          <w:rFonts w:hint="eastAsia" w:ascii="Times New Roman" w:hAnsi="Times New Roman" w:eastAsia="方正仿宋简体"/>
          <w:b w:val="0"/>
          <w:bCs w:val="0"/>
          <w:sz w:val="30"/>
          <w:szCs w:val="30"/>
        </w:rPr>
        <w:br w:type="textWrapping"/>
      </w:r>
      <w:r>
        <w:rPr>
          <w:rFonts w:hint="eastAsia" w:ascii="Times New Roman" w:hAnsi="Times New Roman" w:eastAsia="方正仿宋简体"/>
          <w:b w:val="0"/>
          <w:bCs w:val="0"/>
          <w:sz w:val="30"/>
          <w:szCs w:val="30"/>
        </w:rPr>
        <w:t>联系人：</w:t>
      </w:r>
      <w:r>
        <w:rPr>
          <w:rFonts w:hint="eastAsia" w:ascii="Times New Roman" w:hAnsi="Times New Roman" w:eastAsia="方正仿宋简体"/>
          <w:b w:val="0"/>
          <w:bCs w:val="0"/>
          <w:sz w:val="30"/>
          <w:szCs w:val="30"/>
        </w:rPr>
        <w:br w:type="textWrapping"/>
      </w:r>
      <w:r>
        <w:rPr>
          <w:rFonts w:hint="eastAsia" w:ascii="Times New Roman" w:hAnsi="Times New Roman" w:eastAsia="方正仿宋简体"/>
          <w:b w:val="0"/>
          <w:bCs w:val="0"/>
          <w:sz w:val="30"/>
          <w:szCs w:val="30"/>
        </w:rPr>
        <w:t>电  话：</w:t>
      </w:r>
    </w:p>
    <w:p>
      <w:pPr>
        <w:pageBreakBefore/>
        <w:spacing w:line="540" w:lineRule="exact"/>
        <w:rPr>
          <w:rFonts w:hint="eastAsia" w:ascii="黑体" w:hAnsi="黑体" w:eastAsia="黑体" w:cs="黑体"/>
          <w:sz w:val="30"/>
          <w:szCs w:val="30"/>
        </w:rPr>
      </w:pPr>
      <w:r>
        <w:rPr>
          <w:rFonts w:hint="eastAsia" w:ascii="黑体" w:hAnsi="黑体" w:eastAsia="黑体" w:cs="黑体"/>
          <w:sz w:val="30"/>
          <w:szCs w:val="30"/>
        </w:rPr>
        <w:t>附件1</w:t>
      </w:r>
    </w:p>
    <w:p>
      <w:pPr>
        <w:spacing w:line="54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技术协议</w:t>
      </w:r>
    </w:p>
    <w:p>
      <w:pPr>
        <w:spacing w:line="560" w:lineRule="exact"/>
        <w:ind w:firstLine="630" w:firstLineChars="300"/>
        <w:rPr>
          <w:rFonts w:hint="eastAsia"/>
        </w:rPr>
      </w:pPr>
    </w:p>
    <w:p>
      <w:pPr>
        <w:pageBreakBefore/>
        <w:spacing w:line="540" w:lineRule="exact"/>
        <w:rPr>
          <w:rFonts w:ascii="微软简标宋" w:hAnsi="微软简标宋" w:eastAsia="微软简标宋" w:cs="微软简标宋"/>
          <w:sz w:val="36"/>
          <w:szCs w:val="36"/>
        </w:rPr>
      </w:pPr>
      <w:r>
        <w:rPr>
          <w:rFonts w:hint="eastAsia" w:ascii="黑体" w:hAnsi="黑体" w:eastAsia="黑体" w:cs="黑体"/>
          <w:sz w:val="30"/>
          <w:szCs w:val="30"/>
        </w:rPr>
        <w:t>附件2</w:t>
      </w:r>
    </w:p>
    <w:p>
      <w:pPr>
        <w:spacing w:line="540" w:lineRule="exact"/>
        <w:ind w:firstLine="720" w:firstLineChars="200"/>
        <w:jc w:val="center"/>
        <w:rPr>
          <w:rFonts w:ascii="微软简标宋" w:hAnsi="微软简标宋" w:eastAsia="微软简标宋" w:cs="微软简标宋"/>
          <w:sz w:val="36"/>
          <w:szCs w:val="36"/>
        </w:rPr>
      </w:pPr>
      <w:r>
        <w:rPr>
          <w:rFonts w:hint="eastAsia" w:ascii="方正小标宋简体" w:hAnsi="方正小标宋简体" w:eastAsia="方正小标宋简体" w:cs="方正小标宋简体"/>
          <w:sz w:val="36"/>
          <w:szCs w:val="36"/>
        </w:rPr>
        <w:t>供需廉洁互保协议</w:t>
      </w:r>
    </w:p>
    <w:p>
      <w:pPr>
        <w:spacing w:line="540" w:lineRule="exact"/>
        <w:ind w:firstLine="600" w:firstLineChars="200"/>
        <w:rPr>
          <w:rFonts w:eastAsia="方正仿宋简体"/>
          <w:sz w:val="30"/>
          <w:szCs w:val="30"/>
        </w:rPr>
      </w:pP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甲方（需方）：</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乙方（供方）：</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w:t>
      </w:r>
    </w:p>
    <w:p>
      <w:pPr>
        <w:pStyle w:val="6"/>
        <w:keepNext w:val="0"/>
        <w:keepLines w:val="0"/>
        <w:widowControl w:val="0"/>
        <w:suppressLineNumbers w:val="0"/>
        <w:autoSpaceDE w:val="0"/>
        <w:autoSpaceDN/>
        <w:spacing w:line="560" w:lineRule="exact"/>
        <w:ind w:left="0" w:leftChars="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Pr>
        <w:pStyle w:val="6"/>
        <w:keepNext w:val="0"/>
        <w:keepLines w:val="0"/>
        <w:widowControl w:val="0"/>
        <w:suppressLineNumbers w:val="0"/>
        <w:autoSpaceDE w:val="0"/>
        <w:autoSpaceDN/>
        <w:spacing w:line="560" w:lineRule="exact"/>
        <w:ind w:left="0" w:leftChars="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为预防商业贿赂和不正当竞争，规范供需双方业务往来活动，建立诚实守信的商务合作关系，共同维护各方合法权益，防止违规违纪行为发生，经友好协商，各方就业务往来中的廉洁事宜达成此互保协议。</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b/>
          <w:bCs/>
          <w:color w:val="000000"/>
          <w:kern w:val="2"/>
          <w:sz w:val="30"/>
          <w:szCs w:val="30"/>
        </w:rPr>
      </w:pPr>
      <w:r>
        <w:rPr>
          <w:rFonts w:hint="default" w:ascii="Times New Roman" w:hAnsi="Times New Roman" w:eastAsia="方正仿宋简体" w:cs="Times New Roman"/>
          <w:b/>
          <w:bCs/>
          <w:color w:val="000000"/>
          <w:kern w:val="2"/>
          <w:sz w:val="30"/>
          <w:szCs w:val="30"/>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第一条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甲、乙双方共同的权利和义务</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严格遵守国家有关法律法规，坚持诚实守信原则，恪守商业道德，规范工作人员廉洁从业行为。</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双方业务活动坚持公开、公正、诚信、透明的原则（商业秘密和合同文件另有规定的除外），不得损害国家和集体利益。</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发现对方工作人员在业务活动中有违反廉洁规定的行为，有及时要求对方纠正并向对方举报的权利和义务；涉嫌违法的，可以依法向有关部门举报。</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对涉嫌不廉洁的商业行为进行调查时，双方有相互配合、提供证据、作证的义务。</w:t>
      </w:r>
    </w:p>
    <w:p>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未经对方同意，不向任何新闻媒体、第三人</w:t>
      </w:r>
      <w:bookmarkStart w:id="38" w:name="FunCunProofread7952"/>
      <w:r>
        <w:rPr>
          <w:rFonts w:hint="eastAsia" w:ascii="方正仿宋简体" w:hAnsi="方正仿宋简体" w:eastAsia="方正仿宋简体" w:cs="方正仿宋简体"/>
          <w:color w:val="000000"/>
          <w:kern w:val="2"/>
          <w:sz w:val="30"/>
          <w:szCs w:val="30"/>
          <w:u w:val="none" w:color="ED7D31"/>
          <w:lang w:val="en-US" w:eastAsia="zh-CN" w:bidi="ar"/>
        </w:rPr>
        <w:t>述及</w:t>
      </w:r>
      <w:bookmarkEnd w:id="38"/>
      <w:r>
        <w:rPr>
          <w:rFonts w:hint="eastAsia" w:ascii="方正仿宋简体" w:hAnsi="方正仿宋简体" w:eastAsia="方正仿宋简体" w:cs="方正仿宋简体"/>
          <w:color w:val="000000"/>
          <w:kern w:val="2"/>
          <w:sz w:val="30"/>
          <w:szCs w:val="30"/>
          <w:lang w:val="en-US" w:eastAsia="zh-CN" w:bidi="ar"/>
        </w:rPr>
        <w:t>有关对方工作人员恪守商业道德方面的评价、信息。</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双方应依法保护举报人员，不得以任何方式对举报人员进行打击报复。</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第二条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甲方的廉洁责任</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任何形式索要或接受乙方回扣、礼品、礼金和有价证券等财物，不得以借用名义占用乙方或其工作人员提供的财物，不得在乙方报销或要求乙方或其工作人员支付任何应由其个人支付的各种费用。</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甲方工作人员及其配偶、子女、其他特定关系人不得要求或者接受乙方以住房装修、婚丧嫁娶、家属及其他亲属的工作安排、出国出境、旅游等为理由所提供的方便。</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Calibri" w:hAnsi="Calibri"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甲方工作人员及其配偶、子女、其他特定关系人不得通过向乙方或其工作人员以明显低于市场的价格购买或者以明显高于市场的价格出售房屋、汽车等，获取不正当利益。</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甲方工作人员及其配偶、子女、其他特定关系人不得以委托乙方或其工作人员投资证券、期货或者其他委托理财名义，获取不正当利益。</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甲方工作人员不得私自参加乙方安排的宴请，不得私自接受乙方提供的通讯、交通工具和办公用品，不得向乙方泄露谈判中的商业秘密。</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eastAsia="方正仿宋简体" w:cs="Times New Roman"/>
          <w:color w:val="000000"/>
          <w:kern w:val="2"/>
          <w:sz w:val="30"/>
          <w:szCs w:val="30"/>
          <w:lang w:val="en-US" w:eastAsia="zh-CN" w:bidi="ar"/>
        </w:rPr>
        <w:t>6</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甲方工作人员不得以任何理由向乙方推荐物资、服务供应单位、工程承包或劳务分包单位，合同另有约定除外。</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第三条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乙方的廉洁责任</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乙方及其工作人员不得为甲方工作人员及其配偶、子女、其他特定关系人提供回扣、礼品、礼金、有价证券等财物，或报销、支付任何个人费用。</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乙方及其工作人员不得为甲方工作人员及其配偶、子女、其他特定关系人安排有可能影响公平、公正交易的宴请、健身、娱乐等活动。</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乙方及其工作人员不得为甲方工作人员及其配偶、子女、其他特定关系人投资入股、个人借款或买卖股票、债券等提供方便。</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乙方及其工作人员不得为甲方工作人员及其配偶、子女、其他特定关系人购买或装修住房、婚丧嫁娶、配偶子女上学或工作安排以及出国出境、旅游等提供方便。</w:t>
      </w:r>
    </w:p>
    <w:p>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乙方及其工作人员不得为甲方工作人员及其配偶、子女、其他特定关系人在其相关企业挂名兼职、合伙经营、介绍承揽业务等提供方便。</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00" w:firstLineChars="200"/>
        <w:jc w:val="left"/>
        <w:textAlignment w:val="auto"/>
        <w:rPr>
          <w:rFonts w:hint="eastAsia" w:ascii="方正仿宋简体" w:hAnsi="方正仿宋简体" w:eastAsia="方正仿宋简体" w:cs="方正仿宋简体"/>
          <w:color w:val="000000"/>
          <w:kern w:val="2"/>
          <w:sz w:val="30"/>
          <w:szCs w:val="30"/>
          <w:lang w:val="en-US" w:eastAsia="zh-CN" w:bidi="ar"/>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乙方及其工作人员不得利用非法手段向甲方工作人员打探有关涉及甲方的商业秘密、业务渠道等。</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00" w:firstLineChars="200"/>
        <w:jc w:val="left"/>
        <w:textAlignment w:val="auto"/>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乙方及其工作人员与甲方发生业务往来过程中，不得有弄虚作假、以次充好、虚结虚算等违反诚信原则的行为。</w:t>
      </w:r>
    </w:p>
    <w:p>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8.</w:t>
      </w:r>
      <w:r>
        <w:rPr>
          <w:rFonts w:hint="eastAsia" w:ascii="方正仿宋简体" w:hAnsi="方正仿宋简体" w:eastAsia="方正仿宋简体" w:cs="方正仿宋简体"/>
          <w:color w:val="000000"/>
          <w:kern w:val="2"/>
          <w:sz w:val="30"/>
          <w:szCs w:val="30"/>
          <w:lang w:val="en-US" w:eastAsia="zh-CN" w:bidi="ar"/>
        </w:rPr>
        <w:t>其他违反廉洁规定的行为。</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第四条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甲方工作人员有违反本协议行为的，甲方按照有关法律法规、规章及企业规章制度对该工作人员进行组织处理、处分；如该工作人员涉嫌犯罪的，移送国家监察机关或司法机关查处。</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第五条</w:t>
      </w:r>
      <w:r>
        <w:rPr>
          <w:rFonts w:hint="eastAsia" w:ascii="Times New Roman" w:hAnsi="Times New Roman" w:eastAsia="方正仿宋简体" w:cs="Times New Roman"/>
          <w:b/>
          <w:bCs/>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监督与举报</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双方均有权对对方在业务往来中的廉洁情况进行监督，并鼓励员工对发现的违反廉洁规定的行为进行举报。</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举报渠道：</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甲方设立举报电话：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甲方举报电话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甲方举报邮箱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，接收乙方及社会各界对甲方员工违反廉洁规定行为的举报。</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乙方设立举报电话：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乙方举报电话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乙方举报邮箱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，接收甲方及社会各界对乙方员工违反廉洁规定行为的举报。</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举报处理：</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接到举报后，双方应对举报内容进行调查或核实。如确有违反廉洁规定的行为，应依据本单位的相关规定对违规人员进行严肃处理，并及时将处理结果告知对方。</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对于举报人的信息，双方应严格保密，严禁对举报人进行打击报复。如发现有打击报复举报人行为的，将依法追究相关人员的法律责任。</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 xml:space="preserve">第六条  </w:t>
      </w:r>
      <w:r>
        <w:rPr>
          <w:rFonts w:hint="eastAsia" w:ascii="方正仿宋简体" w:hAnsi="方正仿宋简体" w:eastAsia="方正仿宋简体" w:cs="方正仿宋简体"/>
          <w:color w:val="000000"/>
          <w:kern w:val="2"/>
          <w:sz w:val="30"/>
          <w:szCs w:val="30"/>
          <w:lang w:val="en-US" w:eastAsia="zh-CN" w:bidi="ar"/>
        </w:rPr>
        <w:t>乙方及其工作人员有违反本协议行为的，视其情节严重性按照如下条款执行：</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情节轻微的，甲方有权要求乙方限期整改。</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情节严重的，甲方有权要求乙方支付合同金额</w:t>
      </w:r>
      <w:r>
        <w:rPr>
          <w:rFonts w:hint="default" w:ascii="Times New Roman" w:hAnsi="Times New Roman" w:eastAsia="方正仿宋简体" w:cs="Times New Roman"/>
          <w:color w:val="000000"/>
          <w:kern w:val="2"/>
          <w:sz w:val="30"/>
          <w:szCs w:val="30"/>
          <w:lang w:val="en-US" w:eastAsia="zh-CN" w:bidi="ar"/>
        </w:rPr>
        <w:t>20%</w:t>
      </w:r>
      <w:r>
        <w:rPr>
          <w:rFonts w:hint="eastAsia" w:ascii="方正仿宋简体" w:hAnsi="方正仿宋简体" w:eastAsia="方正仿宋简体" w:cs="方正仿宋简体"/>
          <w:color w:val="000000"/>
          <w:kern w:val="2"/>
          <w:sz w:val="30"/>
          <w:szCs w:val="30"/>
          <w:lang w:val="en-US" w:eastAsia="zh-CN" w:bidi="ar"/>
        </w:rPr>
        <w:t>的违约金，违约金不足以弥补甲方损失的，甲方有权要求乙方承担赔偿责任，直至甲方损失全部得到弥补。同时，甲方有权解除、终止尚未履行完毕的所有合同及订单并将乙方列入供应商黑名单，乙方因甲方解除合同、订单产生的损失由乙方自行承担。本条所述情节严重的包括但不限于以下情形：</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）导致甲方或其工作人员受到组织处理、处分或构成违法犯罪的；</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）给甲方造成重大社会影响的，如省级以上媒体发布甲方的负面报道；相关网络信息实际被点击、浏览次数达到两千五百次以上，或者被转发次数达到二百五十次以上；</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）给甲方或所属企业造成重大经济损失达到</w:t>
      </w:r>
      <w:r>
        <w:rPr>
          <w:rFonts w:hint="default" w:ascii="Times New Roman" w:hAnsi="Times New Roman" w:eastAsia="方正仿宋简体" w:cs="Times New Roman"/>
          <w:color w:val="000000"/>
          <w:kern w:val="2"/>
          <w:sz w:val="30"/>
          <w:szCs w:val="30"/>
          <w:lang w:val="en-US" w:eastAsia="zh-CN" w:bidi="ar"/>
        </w:rPr>
        <w:t>100</w:t>
      </w:r>
      <w:r>
        <w:rPr>
          <w:rFonts w:hint="eastAsia" w:ascii="方正仿宋简体" w:hAnsi="方正仿宋简体" w:eastAsia="方正仿宋简体" w:cs="方正仿宋简体"/>
          <w:color w:val="000000"/>
          <w:kern w:val="2"/>
          <w:sz w:val="30"/>
          <w:szCs w:val="30"/>
          <w:lang w:val="en-US" w:eastAsia="zh-CN" w:bidi="ar"/>
        </w:rPr>
        <w:t>万以上的。</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本条所述的违约金、损失赔偿金甲方有权从给乙方的应付款中扣除，不足部分由乙方在接到甲方书面通知之日起</w:t>
      </w: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个自然日内一次性支付给甲方。</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第七条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其他</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.本协议作为双方签订的所有业务合同的组成部分，与业务合同具有同等法律效力。</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.本协议乙方为一个单位或组织的，为单一“乙方”；本协议乙方为两个或两个以上单位或组织的，合称“乙方”，任一乙方对另外其他乙方的违约行为承担连带赔偿责任。</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.本协议所述</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合同金额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指甲方已付及应付未付的合同价款总和，包括：（</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）供需标的明确的采购合同的合同总额；（</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）长期供货合同项下自首笔订单交易起至出现本协议第五条所述情节严重情形之日止（</w:t>
      </w:r>
      <w:r>
        <w:rPr>
          <w:rFonts w:hint="eastAsia" w:ascii="方正仿宋简体" w:hAnsi="方正仿宋简体" w:eastAsia="方正仿宋简体" w:cs="方正仿宋简体"/>
          <w:b w:val="0"/>
          <w:bCs w:val="0"/>
          <w:i w:val="0"/>
          <w:iCs w:val="0"/>
          <w:color w:val="000000"/>
          <w:kern w:val="2"/>
          <w:sz w:val="30"/>
          <w:szCs w:val="30"/>
          <w:lang w:val="en-US" w:eastAsia="zh-CN" w:bidi="ar"/>
        </w:rPr>
        <w:t>以甲方作出处理决定或正式通知之日，国家审计机构出具审计报告之日，以及公检法、国家纪检监察等机关立案通知之日为标志）</w:t>
      </w:r>
      <w:r>
        <w:rPr>
          <w:rFonts w:hint="eastAsia" w:ascii="方正仿宋简体" w:hAnsi="方正仿宋简体" w:eastAsia="方正仿宋简体" w:cs="方正仿宋简体"/>
          <w:color w:val="000000"/>
          <w:kern w:val="2"/>
          <w:sz w:val="30"/>
          <w:szCs w:val="30"/>
          <w:lang w:val="en-US" w:eastAsia="zh-CN" w:bidi="ar"/>
        </w:rPr>
        <w:t>，甲、乙双方之间已发生的所有订单交易总额。</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.本协议自双方法定代表人或其授权代表签署并加盖合同章或公章后生效，有效期与业务合同有效期一致，但有效期内发生的违约和违法违规违纪行为在有效期后发现的，仍适用本协议。</w:t>
      </w:r>
    </w:p>
    <w:p>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甲方（盖章）：</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乙方（盖章）：</w:t>
      </w:r>
    </w:p>
    <w:p>
      <w:pPr>
        <w:keepNext w:val="0"/>
        <w:keepLines w:val="0"/>
        <w:widowControl w:val="0"/>
        <w:suppressLineNumbers w:val="0"/>
        <w:autoSpaceDE w:val="0"/>
        <w:autoSpaceDN/>
        <w:spacing w:before="0" w:beforeAutospacing="0" w:after="0" w:afterAutospacing="0"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授权代表（甲方签名）：</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授权代表（乙方签名）：</w:t>
      </w:r>
    </w:p>
    <w:p>
      <w:pPr>
        <w:keepNext w:val="0"/>
        <w:keepLines w:val="0"/>
        <w:widowControl w:val="0"/>
        <w:suppressLineNumbers w:val="0"/>
        <w:autoSpaceDE w:val="0"/>
        <w:autoSpaceDN/>
        <w:spacing w:before="0" w:beforeAutospacing="0" w:after="0" w:afterAutospacing="0"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地址：</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地址：</w:t>
      </w:r>
    </w:p>
    <w:p>
      <w:pPr>
        <w:keepNext w:val="0"/>
        <w:keepLines w:val="0"/>
        <w:widowControl w:val="0"/>
        <w:suppressLineNumbers w:val="0"/>
        <w:autoSpaceDE w:val="0"/>
        <w:autoSpaceDN/>
        <w:spacing w:before="0" w:beforeAutospacing="0" w:after="0" w:afterAutospacing="0" w:line="560" w:lineRule="exact"/>
        <w:ind w:left="0" w:leftChars="0" w:right="0"/>
        <w:jc w:val="both"/>
        <w:rPr>
          <w:rFonts w:hint="default"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电话：</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电话：</w:t>
      </w:r>
    </w:p>
    <w:p>
      <w:pPr>
        <w:pStyle w:val="30"/>
        <w:ind w:firstLine="1155" w:firstLineChars="550"/>
        <w:rPr>
          <w:rFonts w:hint="eastAsia" w:eastAsia="方正仿宋简体"/>
        </w:rPr>
      </w:pPr>
    </w:p>
    <w:p>
      <w:pPr>
        <w:pStyle w:val="30"/>
        <w:rPr>
          <w:rFonts w:hint="eastAsia"/>
        </w:rPr>
      </w:pPr>
    </w:p>
    <w:p>
      <w:pPr>
        <w:pStyle w:val="32"/>
        <w:ind w:left="600" w:firstLine="0" w:firstLineChars="0"/>
        <w:rPr>
          <w:rFonts w:hint="default" w:ascii="Times New Roman" w:hAnsi="Times New Roman" w:eastAsia="仿宋" w:cs="Times New Roman"/>
        </w:rPr>
      </w:pPr>
    </w:p>
    <w:p>
      <w:pPr>
        <w:pStyle w:val="32"/>
        <w:ind w:firstLine="0" w:firstLineChars="0"/>
        <w:rPr>
          <w:rFonts w:hint="default" w:ascii="Times New Roman" w:hAnsi="Times New Roman" w:eastAsia="仿宋" w:cs="Times New Roman"/>
        </w:rPr>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9"/>
        <w:spacing w:line="440" w:lineRule="exact"/>
        <w:jc w:val="center"/>
        <w:rPr>
          <w:rFonts w:hint="eastAsia" w:ascii="黑体" w:hAnsi="黑体" w:eastAsia="黑体" w:cs="黑体"/>
          <w:b/>
          <w:sz w:val="30"/>
          <w:szCs w:val="30"/>
          <w:lang w:val="en-US" w:eastAsia="zh-CN"/>
        </w:rPr>
      </w:pPr>
      <w:r>
        <w:rPr>
          <w:rFonts w:hint="eastAsia" w:ascii="黑体" w:hAnsi="黑体" w:eastAsia="黑体" w:cs="黑体"/>
          <w:b/>
          <w:sz w:val="30"/>
          <w:szCs w:val="30"/>
          <w:lang w:val="en-US" w:eastAsia="zh-CN"/>
        </w:rPr>
        <w:t>第五章  技术要求</w:t>
      </w:r>
    </w:p>
    <w:p>
      <w:pPr>
        <w:keepNext w:val="0"/>
        <w:keepLines w:val="0"/>
        <w:pageBreakBefore w:val="0"/>
        <w:kinsoku/>
        <w:wordWrap/>
        <w:overflowPunct/>
        <w:topLinePunct w:val="0"/>
        <w:bidi w:val="0"/>
        <w:spacing w:line="600" w:lineRule="exact"/>
        <w:ind w:firstLine="602" w:firstLineChars="200"/>
        <w:textAlignment w:val="auto"/>
        <w:rPr>
          <w:rFonts w:hint="eastAsia" w:ascii="仿宋" w:hAnsi="仿宋" w:eastAsia="仿宋" w:cs="宋体"/>
          <w:b/>
          <w:sz w:val="30"/>
          <w:szCs w:val="30"/>
          <w:lang w:val="en-US" w:eastAsia="zh-CN"/>
        </w:rPr>
      </w:pPr>
      <w:r>
        <w:rPr>
          <w:rFonts w:hint="eastAsia" w:ascii="仿宋" w:hAnsi="仿宋" w:eastAsia="仿宋" w:cs="宋体"/>
          <w:b/>
          <w:sz w:val="30"/>
          <w:szCs w:val="30"/>
          <w:lang w:val="en-US" w:eastAsia="zh-CN"/>
        </w:rPr>
        <w:t>一、基本情况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imes New Roman" w:hAnsi="Times New Roman" w:eastAsia="方正仿宋简体"/>
          <w:color w:val="auto"/>
          <w:sz w:val="30"/>
          <w:szCs w:val="30"/>
          <w:lang w:val="en-US" w:eastAsia="zh-CN"/>
        </w:rPr>
      </w:pPr>
      <w:r>
        <w:rPr>
          <w:rFonts w:hint="eastAsia" w:ascii="Times New Roman" w:hAnsi="Times New Roman" w:eastAsia="方正仿宋简体"/>
          <w:color w:val="auto"/>
          <w:sz w:val="30"/>
          <w:szCs w:val="30"/>
          <w:lang w:val="en-US" w:eastAsia="zh-CN"/>
        </w:rPr>
        <w:t>2025年3月，伊化矿业公司收到《</w:t>
      </w:r>
      <w:r>
        <w:rPr>
          <w:rFonts w:hint="eastAsia" w:ascii="Times New Roman" w:hAnsi="Times New Roman" w:eastAsia="方正仿宋简体" w:cs="Times New Roman"/>
          <w:color w:val="auto"/>
          <w:sz w:val="30"/>
          <w:szCs w:val="30"/>
          <w:lang w:val="en-US" w:eastAsia="zh-CN"/>
        </w:rPr>
        <w:t>乌审旗自然资源局关于创建绿色矿山典型示范矿山的函》（乌自然资函〔2025〕216号），根据鄂尔多斯市创建绿色矿山典型示范工作要求，拟定母杜柴登煤矿于2025年建成绿色矿山典型示范矿山。要求我公司积极主动担负建设责任，明确示范工程建设计划，并尽快将</w:t>
      </w:r>
      <w:r>
        <w:rPr>
          <w:rFonts w:hint="eastAsia" w:ascii="Times New Roman" w:hAnsi="Times New Roman" w:eastAsia="方正仿宋简体" w:cs="Times New Roman"/>
          <w:color w:val="auto"/>
          <w:sz w:val="30"/>
          <w:szCs w:val="30"/>
        </w:rPr>
        <w:t>建设方案</w:t>
      </w:r>
      <w:r>
        <w:rPr>
          <w:rFonts w:hint="eastAsia" w:ascii="Times New Roman" w:hAnsi="Times New Roman" w:eastAsia="方正仿宋简体" w:cs="Times New Roman"/>
          <w:color w:val="auto"/>
          <w:sz w:val="30"/>
          <w:szCs w:val="30"/>
          <w:lang w:val="en-US" w:eastAsia="zh-CN"/>
        </w:rPr>
        <w:t>报至乌审旗自然资源局。鉴于该方案编制专业性强，为确保母杜柴登煤矿</w:t>
      </w:r>
      <w:r>
        <w:rPr>
          <w:rFonts w:hint="eastAsia" w:ascii="Times New Roman" w:hAnsi="Times New Roman" w:eastAsia="方正仿宋简体" w:cs="Times New Roman"/>
          <w:color w:val="auto"/>
          <w:sz w:val="30"/>
          <w:szCs w:val="30"/>
        </w:rPr>
        <w:t>绿色矿山</w:t>
      </w:r>
      <w:r>
        <w:rPr>
          <w:rFonts w:hint="eastAsia" w:ascii="Times New Roman" w:hAnsi="Times New Roman" w:eastAsia="方正仿宋简体" w:cs="Times New Roman"/>
          <w:color w:val="auto"/>
          <w:sz w:val="30"/>
          <w:szCs w:val="30"/>
          <w:lang w:val="en-US" w:eastAsia="zh-CN"/>
        </w:rPr>
        <w:t>典型</w:t>
      </w:r>
      <w:r>
        <w:rPr>
          <w:rFonts w:hint="eastAsia" w:ascii="Times New Roman" w:hAnsi="Times New Roman" w:eastAsia="方正仿宋简体" w:cs="Times New Roman"/>
          <w:color w:val="auto"/>
          <w:sz w:val="30"/>
          <w:szCs w:val="30"/>
        </w:rPr>
        <w:t>示范建设方案</w:t>
      </w:r>
      <w:r>
        <w:rPr>
          <w:rFonts w:hint="eastAsia" w:ascii="Times New Roman" w:hAnsi="Times New Roman" w:eastAsia="方正仿宋简体" w:cs="Times New Roman"/>
          <w:color w:val="auto"/>
          <w:sz w:val="30"/>
          <w:szCs w:val="30"/>
          <w:lang w:val="en-US" w:eastAsia="zh-CN"/>
        </w:rPr>
        <w:t>满足鄂尔多斯市自然资源局要求，以及后续示范工程有序实施，需委托第三方开展此项工作。</w:t>
      </w:r>
    </w:p>
    <w:p>
      <w:pPr>
        <w:keepNext w:val="0"/>
        <w:keepLines w:val="0"/>
        <w:pageBreakBefore w:val="0"/>
        <w:kinsoku/>
        <w:wordWrap/>
        <w:overflowPunct/>
        <w:topLinePunct w:val="0"/>
        <w:bidi w:val="0"/>
        <w:spacing w:line="600" w:lineRule="exact"/>
        <w:ind w:firstLine="602" w:firstLineChars="200"/>
        <w:textAlignment w:val="auto"/>
        <w:rPr>
          <w:rFonts w:ascii="仿宋" w:hAnsi="仿宋" w:eastAsia="仿宋" w:cs="宋体"/>
          <w:b/>
          <w:bCs/>
          <w:sz w:val="30"/>
          <w:szCs w:val="30"/>
        </w:rPr>
      </w:pPr>
      <w:r>
        <w:rPr>
          <w:rFonts w:hint="eastAsia" w:ascii="仿宋" w:hAnsi="仿宋" w:eastAsia="仿宋" w:cs="宋体"/>
          <w:b/>
          <w:sz w:val="30"/>
          <w:szCs w:val="30"/>
          <w:lang w:val="en-US" w:eastAsia="zh-CN"/>
        </w:rPr>
        <w:t>二</w:t>
      </w:r>
      <w:r>
        <w:rPr>
          <w:rFonts w:hint="eastAsia" w:ascii="仿宋" w:hAnsi="仿宋" w:eastAsia="仿宋" w:cs="宋体"/>
          <w:b/>
          <w:sz w:val="30"/>
          <w:szCs w:val="30"/>
        </w:rPr>
        <w:t>、服务工作范围及要求</w:t>
      </w:r>
      <w:r>
        <w:rPr>
          <w:rFonts w:hint="eastAsia" w:ascii="仿宋" w:hAnsi="仿宋" w:eastAsia="仿宋" w:cs="宋体"/>
          <w:b/>
          <w:bCs/>
          <w:sz w:val="30"/>
          <w:szCs w:val="30"/>
        </w:rPr>
        <w:tab/>
      </w:r>
    </w:p>
    <w:p>
      <w:pPr>
        <w:keepNext w:val="0"/>
        <w:keepLines w:val="0"/>
        <w:pageBreakBefore w:val="0"/>
        <w:kinsoku/>
        <w:wordWrap/>
        <w:overflowPunct/>
        <w:topLinePunct w:val="0"/>
        <w:bidi w:val="0"/>
        <w:spacing w:line="600" w:lineRule="exact"/>
        <w:ind w:firstLine="600" w:firstLineChars="200"/>
        <w:textAlignment w:val="auto"/>
        <w:rPr>
          <w:rFonts w:hint="eastAsia" w:ascii="仿宋" w:hAnsi="仿宋" w:eastAsia="仿宋"/>
          <w:sz w:val="30"/>
          <w:szCs w:val="30"/>
        </w:rPr>
      </w:pPr>
      <w:r>
        <w:rPr>
          <w:rFonts w:hint="eastAsia" w:ascii="仿宋" w:hAnsi="仿宋" w:eastAsia="仿宋" w:cs="宋体"/>
          <w:bCs/>
          <w:sz w:val="30"/>
          <w:szCs w:val="30"/>
        </w:rPr>
        <w:t>完成</w:t>
      </w:r>
      <w:r>
        <w:rPr>
          <w:rFonts w:hint="eastAsia" w:ascii="仿宋" w:hAnsi="仿宋" w:eastAsia="仿宋"/>
          <w:sz w:val="30"/>
          <w:szCs w:val="30"/>
        </w:rPr>
        <w:t>鄂尔多斯市伊化矿业资源有限责任公司所属的</w:t>
      </w:r>
      <w:r>
        <w:rPr>
          <w:rFonts w:hint="eastAsia" w:ascii="Times New Roman" w:hAnsi="Times New Roman" w:eastAsia="方正仿宋简体"/>
          <w:sz w:val="30"/>
          <w:szCs w:val="30"/>
        </w:rPr>
        <w:t>母杜柴登</w:t>
      </w:r>
      <w:r>
        <w:rPr>
          <w:rFonts w:hint="eastAsia" w:ascii="Times New Roman" w:hAnsi="Times New Roman" w:eastAsia="方正仿宋简体"/>
          <w:sz w:val="30"/>
          <w:szCs w:val="30"/>
          <w:lang w:val="en-US" w:eastAsia="zh-CN"/>
        </w:rPr>
        <w:t>煤矿</w:t>
      </w:r>
      <w:r>
        <w:rPr>
          <w:rFonts w:hint="eastAsia" w:ascii="Times New Roman" w:hAnsi="Times New Roman" w:eastAsia="方正仿宋简体" w:cs="Times New Roman"/>
          <w:color w:val="auto"/>
          <w:sz w:val="30"/>
          <w:szCs w:val="30"/>
          <w:lang w:val="en-US" w:eastAsia="zh-CN"/>
        </w:rPr>
        <w:t>绿色矿山典型</w:t>
      </w:r>
      <w:r>
        <w:rPr>
          <w:rFonts w:hint="eastAsia" w:ascii="Times New Roman" w:hAnsi="Times New Roman" w:eastAsia="方正仿宋简体" w:cs="Times New Roman"/>
          <w:color w:val="auto"/>
          <w:sz w:val="30"/>
          <w:szCs w:val="30"/>
        </w:rPr>
        <w:t>示范建设方案</w:t>
      </w:r>
      <w:r>
        <w:rPr>
          <w:rFonts w:hint="eastAsia" w:ascii="Times New Roman" w:hAnsi="Times New Roman" w:eastAsia="方正仿宋简体" w:cs="Times New Roman"/>
          <w:color w:val="auto"/>
          <w:sz w:val="30"/>
          <w:szCs w:val="30"/>
          <w:lang w:val="en-US" w:eastAsia="zh-CN"/>
        </w:rPr>
        <w:t>的编制工作</w:t>
      </w:r>
      <w:r>
        <w:rPr>
          <w:rFonts w:hint="eastAsia" w:ascii="仿宋" w:hAnsi="仿宋" w:eastAsia="仿宋"/>
          <w:sz w:val="30"/>
          <w:szCs w:val="30"/>
        </w:rPr>
        <w:t>。主要内容包括但不限于以下内容：</w:t>
      </w:r>
    </w:p>
    <w:p>
      <w:pPr>
        <w:keepNext w:val="0"/>
        <w:keepLines w:val="0"/>
        <w:pageBreakBefore w:val="0"/>
        <w:kinsoku/>
        <w:wordWrap/>
        <w:overflowPunct/>
        <w:topLinePunct w:val="0"/>
        <w:bidi w:val="0"/>
        <w:spacing w:line="600" w:lineRule="exact"/>
        <w:ind w:firstLine="600" w:firstLineChars="200"/>
        <w:textAlignment w:val="auto"/>
        <w:rPr>
          <w:rFonts w:hint="default" w:ascii="Times New Roman" w:hAnsi="Times New Roman" w:eastAsia="方正仿宋简体" w:cs="Times New Roman"/>
          <w:color w:val="auto"/>
          <w:sz w:val="30"/>
          <w:szCs w:val="30"/>
          <w:lang w:val="en-US" w:eastAsia="zh-CN"/>
        </w:rPr>
      </w:pPr>
      <w:r>
        <w:rPr>
          <w:rFonts w:hint="eastAsia" w:ascii="仿宋" w:hAnsi="仿宋" w:eastAsia="仿宋"/>
          <w:sz w:val="30"/>
          <w:szCs w:val="30"/>
        </w:rPr>
        <w:t>（</w:t>
      </w:r>
      <w:r>
        <w:rPr>
          <w:rFonts w:hint="eastAsia" w:ascii="Times New Roman" w:hAnsi="Times New Roman" w:eastAsia="方正仿宋简体" w:cs="Times New Roman"/>
          <w:color w:val="auto"/>
          <w:sz w:val="30"/>
          <w:szCs w:val="30"/>
        </w:rPr>
        <w:t>一）</w:t>
      </w:r>
      <w:r>
        <w:rPr>
          <w:rFonts w:hint="eastAsia" w:ascii="Times New Roman" w:hAnsi="Times New Roman" w:eastAsia="方正仿宋简体" w:cs="Times New Roman"/>
          <w:color w:val="auto"/>
          <w:sz w:val="30"/>
          <w:szCs w:val="30"/>
          <w:lang w:val="en-US" w:eastAsia="zh-CN"/>
        </w:rPr>
        <w:t>根据方案编制需要拟定材料清单。</w:t>
      </w:r>
    </w:p>
    <w:p>
      <w:pPr>
        <w:keepNext w:val="0"/>
        <w:keepLines w:val="0"/>
        <w:pageBreakBefore w:val="0"/>
        <w:kinsoku/>
        <w:wordWrap/>
        <w:overflowPunct/>
        <w:topLinePunct w:val="0"/>
        <w:bidi w:val="0"/>
        <w:spacing w:line="600" w:lineRule="exact"/>
        <w:ind w:firstLine="600" w:firstLineChars="200"/>
        <w:textAlignment w:val="auto"/>
        <w:rPr>
          <w:rFonts w:hint="eastAsia" w:ascii="Times New Roman" w:hAnsi="Times New Roman" w:eastAsia="方正仿宋简体" w:cs="Times New Roman"/>
          <w:color w:val="auto"/>
          <w:sz w:val="30"/>
          <w:szCs w:val="30"/>
          <w:lang w:val="en-US" w:eastAsia="zh-CN"/>
        </w:rPr>
      </w:pPr>
      <w:r>
        <w:rPr>
          <w:rFonts w:hint="eastAsia" w:ascii="Times New Roman" w:hAnsi="Times New Roman" w:eastAsia="方正仿宋简体" w:cs="Times New Roman"/>
          <w:color w:val="auto"/>
          <w:sz w:val="30"/>
          <w:szCs w:val="30"/>
          <w:lang w:val="en-US" w:eastAsia="zh-CN"/>
        </w:rPr>
        <w:t>（二）完成母杜柴登煤矿绿色矿山典型示范建设方案编制工作。</w:t>
      </w:r>
    </w:p>
    <w:p>
      <w:pPr>
        <w:keepNext w:val="0"/>
        <w:keepLines w:val="0"/>
        <w:pageBreakBefore w:val="0"/>
        <w:kinsoku/>
        <w:wordWrap/>
        <w:overflowPunct/>
        <w:topLinePunct w:val="0"/>
        <w:bidi w:val="0"/>
        <w:spacing w:line="600" w:lineRule="exact"/>
        <w:ind w:firstLine="600" w:firstLineChars="200"/>
        <w:textAlignment w:val="auto"/>
        <w:rPr>
          <w:rFonts w:hint="eastAsia" w:ascii="Times New Roman" w:hAnsi="Times New Roman" w:eastAsia="方正仿宋简体" w:cs="Times New Roman"/>
          <w:color w:val="auto"/>
          <w:sz w:val="30"/>
          <w:szCs w:val="30"/>
          <w:lang w:val="en-US" w:eastAsia="zh-CN"/>
        </w:rPr>
      </w:pPr>
      <w:r>
        <w:rPr>
          <w:rFonts w:hint="eastAsia" w:ascii="Times New Roman" w:hAnsi="Times New Roman" w:eastAsia="方正仿宋简体" w:cs="Times New Roman"/>
          <w:color w:val="auto"/>
          <w:sz w:val="30"/>
          <w:szCs w:val="30"/>
          <w:lang w:val="en-US" w:eastAsia="zh-CN"/>
        </w:rPr>
        <w:t>（三）根据工作需要，积极到现场协助并指导开展</w:t>
      </w:r>
      <w:r>
        <w:rPr>
          <w:rFonts w:hint="eastAsia" w:ascii="Times New Roman" w:hAnsi="Times New Roman" w:eastAsia="方正仿宋简体" w:cs="Times New Roman"/>
          <w:color w:val="auto"/>
          <w:sz w:val="30"/>
          <w:szCs w:val="30"/>
        </w:rPr>
        <w:t>母杜柴登</w:t>
      </w:r>
      <w:r>
        <w:rPr>
          <w:rFonts w:hint="eastAsia" w:ascii="Times New Roman" w:hAnsi="Times New Roman" w:eastAsia="方正仿宋简体" w:cs="Times New Roman"/>
          <w:color w:val="auto"/>
          <w:sz w:val="30"/>
          <w:szCs w:val="30"/>
          <w:lang w:val="en-US" w:eastAsia="zh-CN"/>
        </w:rPr>
        <w:t>煤矿绿色矿山典型</w:t>
      </w:r>
      <w:r>
        <w:rPr>
          <w:rFonts w:hint="eastAsia" w:ascii="Times New Roman" w:hAnsi="Times New Roman" w:eastAsia="方正仿宋简体" w:cs="Times New Roman"/>
          <w:color w:val="auto"/>
          <w:sz w:val="30"/>
          <w:szCs w:val="30"/>
        </w:rPr>
        <w:t>示范建设</w:t>
      </w:r>
      <w:r>
        <w:rPr>
          <w:rFonts w:hint="eastAsia" w:ascii="Times New Roman" w:hAnsi="Times New Roman" w:eastAsia="方正仿宋简体" w:cs="Times New Roman"/>
          <w:color w:val="auto"/>
          <w:sz w:val="30"/>
          <w:szCs w:val="30"/>
          <w:lang w:val="en-US" w:eastAsia="zh-CN"/>
        </w:rPr>
        <w:t>工作。</w:t>
      </w:r>
    </w:p>
    <w:p>
      <w:pPr>
        <w:ind w:firstLine="600" w:firstLineChars="200"/>
        <w:rPr>
          <w:rFonts w:hint="eastAsia" w:ascii="Times New Roman" w:hAnsi="Times New Roman" w:eastAsia="方正仿宋简体" w:cs="Times New Roman"/>
          <w:color w:val="auto"/>
          <w:sz w:val="30"/>
          <w:szCs w:val="30"/>
          <w:lang w:val="en-US" w:eastAsia="zh-CN"/>
        </w:rPr>
      </w:pPr>
      <w:r>
        <w:rPr>
          <w:rFonts w:hint="eastAsia" w:ascii="Times New Roman" w:hAnsi="Times New Roman" w:eastAsia="方正仿宋简体" w:cs="Times New Roman"/>
          <w:color w:val="auto"/>
          <w:sz w:val="30"/>
          <w:szCs w:val="30"/>
          <w:lang w:val="en-US" w:eastAsia="zh-CN"/>
        </w:rPr>
        <w:t>（四）确保母杜柴登煤矿</w:t>
      </w:r>
      <w:r>
        <w:rPr>
          <w:rFonts w:hint="eastAsia" w:ascii="Times New Roman" w:hAnsi="Times New Roman" w:eastAsia="方正仿宋简体" w:cs="Times New Roman"/>
          <w:color w:val="auto"/>
          <w:sz w:val="30"/>
          <w:szCs w:val="30"/>
        </w:rPr>
        <w:t>绿色矿山</w:t>
      </w:r>
      <w:r>
        <w:rPr>
          <w:rFonts w:hint="eastAsia" w:ascii="Times New Roman" w:hAnsi="Times New Roman" w:eastAsia="方正仿宋简体" w:cs="Times New Roman"/>
          <w:color w:val="auto"/>
          <w:sz w:val="30"/>
          <w:szCs w:val="30"/>
          <w:lang w:val="en-US" w:eastAsia="zh-CN"/>
        </w:rPr>
        <w:t>典型</w:t>
      </w:r>
      <w:r>
        <w:rPr>
          <w:rFonts w:hint="eastAsia" w:ascii="Times New Roman" w:hAnsi="Times New Roman" w:eastAsia="方正仿宋简体" w:cs="Times New Roman"/>
          <w:color w:val="auto"/>
          <w:sz w:val="30"/>
          <w:szCs w:val="30"/>
        </w:rPr>
        <w:t>示范建设方案</w:t>
      </w:r>
      <w:r>
        <w:rPr>
          <w:rFonts w:hint="eastAsia" w:ascii="Times New Roman" w:hAnsi="Times New Roman" w:eastAsia="方正仿宋简体" w:cs="Times New Roman"/>
          <w:color w:val="auto"/>
          <w:sz w:val="30"/>
          <w:szCs w:val="30"/>
          <w:lang w:val="en-US" w:eastAsia="zh-CN"/>
        </w:rPr>
        <w:t>满足鄂尔多斯市自然资源局要求。</w:t>
      </w:r>
    </w:p>
    <w:p>
      <w:pPr>
        <w:ind w:firstLine="600" w:firstLineChars="200"/>
        <w:rPr>
          <w:rFonts w:hint="default" w:ascii="Times New Roman" w:hAnsi="Times New Roman" w:eastAsia="方正仿宋简体" w:cs="Times New Roman"/>
          <w:color w:val="auto"/>
          <w:sz w:val="30"/>
          <w:szCs w:val="30"/>
          <w:lang w:val="en-US" w:eastAsia="zh-CN"/>
        </w:rPr>
      </w:pPr>
      <w:r>
        <w:rPr>
          <w:rFonts w:hint="eastAsia" w:ascii="Times New Roman" w:hAnsi="Times New Roman" w:eastAsia="方正仿宋简体" w:cs="Times New Roman"/>
          <w:color w:val="auto"/>
          <w:sz w:val="30"/>
          <w:szCs w:val="30"/>
          <w:lang w:val="en-US" w:eastAsia="zh-CN"/>
        </w:rPr>
        <w:t>（五）母杜柴登煤矿</w:t>
      </w:r>
      <w:r>
        <w:rPr>
          <w:rFonts w:hint="eastAsia" w:ascii="Times New Roman" w:hAnsi="Times New Roman" w:eastAsia="方正仿宋简体" w:cs="Times New Roman"/>
          <w:color w:val="auto"/>
          <w:sz w:val="30"/>
          <w:szCs w:val="30"/>
        </w:rPr>
        <w:t>绿色矿山</w:t>
      </w:r>
      <w:r>
        <w:rPr>
          <w:rFonts w:hint="eastAsia" w:ascii="Times New Roman" w:hAnsi="Times New Roman" w:eastAsia="方正仿宋简体" w:cs="Times New Roman"/>
          <w:color w:val="auto"/>
          <w:sz w:val="30"/>
          <w:szCs w:val="30"/>
          <w:lang w:val="en-US" w:eastAsia="zh-CN"/>
        </w:rPr>
        <w:t>典型</w:t>
      </w:r>
      <w:r>
        <w:rPr>
          <w:rFonts w:hint="eastAsia" w:ascii="Times New Roman" w:hAnsi="Times New Roman" w:eastAsia="方正仿宋简体" w:cs="Times New Roman"/>
          <w:color w:val="auto"/>
          <w:sz w:val="30"/>
          <w:szCs w:val="30"/>
        </w:rPr>
        <w:t>示范建设方案</w:t>
      </w:r>
      <w:r>
        <w:rPr>
          <w:rFonts w:hint="eastAsia" w:ascii="Times New Roman" w:hAnsi="Times New Roman" w:eastAsia="方正仿宋简体" w:cs="Times New Roman"/>
          <w:color w:val="auto"/>
          <w:sz w:val="30"/>
          <w:szCs w:val="30"/>
          <w:lang w:val="en-US" w:eastAsia="zh-CN"/>
        </w:rPr>
        <w:t>满足鄂尔多斯市自然资源局要求前如有新的相关政策或文件出台，根据有关要求动态调整服务内容，不再加收服务费用。</w:t>
      </w:r>
    </w:p>
    <w:p>
      <w:pPr>
        <w:keepNext w:val="0"/>
        <w:keepLines w:val="0"/>
        <w:pageBreakBefore w:val="0"/>
        <w:kinsoku/>
        <w:wordWrap/>
        <w:overflowPunct/>
        <w:topLinePunct w:val="0"/>
        <w:bidi w:val="0"/>
        <w:spacing w:line="600" w:lineRule="exact"/>
        <w:ind w:firstLine="602" w:firstLineChars="200"/>
        <w:jc w:val="left"/>
        <w:textAlignment w:val="auto"/>
        <w:rPr>
          <w:rFonts w:ascii="仿宋" w:hAnsi="仿宋" w:eastAsia="仿宋"/>
          <w:b/>
          <w:bCs/>
          <w:sz w:val="30"/>
          <w:szCs w:val="30"/>
        </w:rPr>
      </w:pPr>
      <w:r>
        <w:rPr>
          <w:rFonts w:hint="eastAsia" w:ascii="仿宋" w:hAnsi="仿宋" w:eastAsia="仿宋"/>
          <w:b/>
          <w:bCs/>
          <w:sz w:val="30"/>
          <w:szCs w:val="30"/>
          <w:lang w:val="en-US" w:eastAsia="zh-CN"/>
        </w:rPr>
        <w:t>三</w:t>
      </w:r>
      <w:r>
        <w:rPr>
          <w:rFonts w:hint="eastAsia" w:ascii="仿宋" w:hAnsi="仿宋" w:eastAsia="仿宋"/>
          <w:b/>
          <w:bCs/>
          <w:sz w:val="30"/>
          <w:szCs w:val="30"/>
        </w:rPr>
        <w:t>、报价要求</w:t>
      </w:r>
    </w:p>
    <w:p>
      <w:pPr>
        <w:keepNext w:val="0"/>
        <w:keepLines w:val="0"/>
        <w:pageBreakBefore w:val="0"/>
        <w:kinsoku/>
        <w:wordWrap/>
        <w:overflowPunct/>
        <w:topLinePunct w:val="0"/>
        <w:bidi w:val="0"/>
        <w:spacing w:line="600" w:lineRule="exact"/>
        <w:ind w:firstLine="600" w:firstLineChars="200"/>
        <w:jc w:val="left"/>
        <w:textAlignment w:val="auto"/>
        <w:rPr>
          <w:rFonts w:ascii="仿宋" w:hAnsi="仿宋" w:eastAsia="仿宋"/>
          <w:sz w:val="30"/>
          <w:szCs w:val="30"/>
        </w:rPr>
      </w:pPr>
      <w:r>
        <w:rPr>
          <w:rFonts w:hint="eastAsia" w:ascii="仿宋" w:hAnsi="仿宋" w:eastAsia="仿宋"/>
          <w:sz w:val="30"/>
          <w:szCs w:val="30"/>
        </w:rPr>
        <w:t>1.按固定总价方式报价。</w:t>
      </w:r>
    </w:p>
    <w:p>
      <w:pPr>
        <w:keepNext w:val="0"/>
        <w:keepLines w:val="0"/>
        <w:pageBreakBefore w:val="0"/>
        <w:kinsoku/>
        <w:wordWrap/>
        <w:overflowPunct/>
        <w:topLinePunct w:val="0"/>
        <w:bidi w:val="0"/>
        <w:spacing w:line="600" w:lineRule="exact"/>
        <w:ind w:firstLine="600" w:firstLineChars="200"/>
        <w:jc w:val="left"/>
        <w:textAlignment w:val="auto"/>
        <w:rPr>
          <w:rFonts w:ascii="仿宋" w:hAnsi="仿宋" w:eastAsia="仿宋"/>
          <w:sz w:val="30"/>
          <w:szCs w:val="30"/>
        </w:rPr>
      </w:pPr>
      <w:r>
        <w:rPr>
          <w:rFonts w:hint="eastAsia" w:ascii="仿宋" w:hAnsi="仿宋" w:eastAsia="仿宋"/>
          <w:sz w:val="30"/>
          <w:szCs w:val="30"/>
        </w:rPr>
        <w:t>2.报价应为完成邀请文件规定工作内容的各项费用。</w:t>
      </w:r>
    </w:p>
    <w:p>
      <w:pPr>
        <w:keepNext w:val="0"/>
        <w:keepLines w:val="0"/>
        <w:pageBreakBefore w:val="0"/>
        <w:kinsoku/>
        <w:wordWrap/>
        <w:overflowPunct/>
        <w:topLinePunct w:val="0"/>
        <w:bidi w:val="0"/>
        <w:spacing w:line="600" w:lineRule="exact"/>
        <w:ind w:firstLine="600" w:firstLineChars="200"/>
        <w:jc w:val="left"/>
        <w:textAlignment w:val="auto"/>
        <w:rPr>
          <w:rFonts w:ascii="仿宋" w:hAnsi="仿宋" w:eastAsia="仿宋"/>
          <w:sz w:val="30"/>
          <w:szCs w:val="30"/>
        </w:rPr>
      </w:pPr>
      <w:r>
        <w:rPr>
          <w:rFonts w:hint="eastAsia" w:ascii="仿宋" w:hAnsi="仿宋" w:eastAsia="仿宋"/>
          <w:sz w:val="30"/>
          <w:szCs w:val="30"/>
        </w:rPr>
        <w:t>3.总报价包括为完成本项目所发生的一切费用及与服务相关的所有税费。</w:t>
      </w:r>
    </w:p>
    <w:p>
      <w:pPr>
        <w:keepNext w:val="0"/>
        <w:keepLines w:val="0"/>
        <w:pageBreakBefore w:val="0"/>
        <w:kinsoku/>
        <w:wordWrap/>
        <w:overflowPunct/>
        <w:topLinePunct w:val="0"/>
        <w:bidi w:val="0"/>
        <w:spacing w:line="600" w:lineRule="exact"/>
        <w:ind w:firstLine="602" w:firstLineChars="200"/>
        <w:textAlignment w:val="auto"/>
        <w:rPr>
          <w:rFonts w:hint="default" w:ascii="仿宋" w:hAnsi="仿宋" w:eastAsia="仿宋" w:cs="宋体"/>
          <w:b/>
          <w:sz w:val="30"/>
          <w:szCs w:val="30"/>
          <w:lang w:val="en-US" w:eastAsia="zh-CN"/>
        </w:rPr>
      </w:pPr>
      <w:r>
        <w:rPr>
          <w:rFonts w:hint="eastAsia" w:ascii="仿宋" w:hAnsi="仿宋" w:eastAsia="仿宋" w:cs="宋体"/>
          <w:b/>
          <w:sz w:val="30"/>
          <w:szCs w:val="30"/>
          <w:lang w:val="en-US" w:eastAsia="zh-CN"/>
        </w:rPr>
        <w:t>四</w:t>
      </w:r>
      <w:r>
        <w:rPr>
          <w:rFonts w:hint="eastAsia" w:ascii="仿宋" w:hAnsi="仿宋" w:eastAsia="仿宋" w:cs="宋体"/>
          <w:b/>
          <w:sz w:val="30"/>
          <w:szCs w:val="30"/>
        </w:rPr>
        <w:t>、项目完成工期</w:t>
      </w:r>
    </w:p>
    <w:p>
      <w:pPr>
        <w:ind w:firstLine="600" w:firstLineChars="200"/>
        <w:rPr>
          <w:rFonts w:hint="default" w:ascii="Times New Roman" w:hAnsi="Times New Roman" w:eastAsia="方正仿宋简体" w:cs="Times New Roman"/>
          <w:color w:val="auto"/>
          <w:sz w:val="30"/>
          <w:szCs w:val="30"/>
          <w:lang w:val="en-US" w:eastAsia="zh-CN"/>
        </w:rPr>
      </w:pPr>
      <w:r>
        <w:rPr>
          <w:rFonts w:hint="eastAsia" w:ascii="Times New Roman" w:hAnsi="Times New Roman" w:eastAsia="方正仿宋简体" w:cs="Times New Roman"/>
          <w:color w:val="auto"/>
          <w:sz w:val="30"/>
          <w:szCs w:val="30"/>
          <w:lang w:val="en-US" w:eastAsia="zh-CN"/>
        </w:rPr>
        <w:t>合同签订且资料提交齐全后，20个日历日内完成母杜柴登煤矿</w:t>
      </w:r>
      <w:r>
        <w:rPr>
          <w:rFonts w:hint="eastAsia" w:ascii="Times New Roman" w:hAnsi="Times New Roman" w:eastAsia="方正仿宋简体" w:cs="Times New Roman"/>
          <w:color w:val="auto"/>
          <w:sz w:val="30"/>
          <w:szCs w:val="30"/>
        </w:rPr>
        <w:t>绿色矿山</w:t>
      </w:r>
      <w:r>
        <w:rPr>
          <w:rFonts w:hint="eastAsia" w:ascii="Times New Roman" w:hAnsi="Times New Roman" w:eastAsia="方正仿宋简体" w:cs="Times New Roman"/>
          <w:color w:val="auto"/>
          <w:sz w:val="30"/>
          <w:szCs w:val="30"/>
          <w:lang w:val="en-US" w:eastAsia="zh-CN"/>
        </w:rPr>
        <w:t>典型</w:t>
      </w:r>
      <w:r>
        <w:rPr>
          <w:rFonts w:hint="eastAsia" w:ascii="Times New Roman" w:hAnsi="Times New Roman" w:eastAsia="方正仿宋简体" w:cs="Times New Roman"/>
          <w:color w:val="auto"/>
          <w:sz w:val="30"/>
          <w:szCs w:val="30"/>
        </w:rPr>
        <w:t>示范建设方案</w:t>
      </w:r>
      <w:r>
        <w:rPr>
          <w:rFonts w:hint="eastAsia" w:ascii="Times New Roman" w:hAnsi="Times New Roman" w:eastAsia="方正仿宋简体" w:cs="Times New Roman"/>
          <w:color w:val="auto"/>
          <w:sz w:val="30"/>
          <w:szCs w:val="30"/>
          <w:lang w:val="en-US" w:eastAsia="zh-CN"/>
        </w:rPr>
        <w:t>编制，后续根据自然资源部门审核要求及时开展方案修改完善工作。</w:t>
      </w:r>
    </w:p>
    <w:p>
      <w:pPr>
        <w:keepNext w:val="0"/>
        <w:keepLines w:val="0"/>
        <w:pageBreakBefore w:val="0"/>
        <w:kinsoku/>
        <w:wordWrap/>
        <w:overflowPunct/>
        <w:topLinePunct w:val="0"/>
        <w:bidi w:val="0"/>
        <w:spacing w:line="600" w:lineRule="exact"/>
        <w:ind w:firstLine="602" w:firstLineChars="200"/>
        <w:textAlignment w:val="auto"/>
        <w:rPr>
          <w:rFonts w:ascii="仿宋" w:hAnsi="仿宋" w:eastAsia="仿宋" w:cs="宋体"/>
          <w:b/>
          <w:sz w:val="30"/>
          <w:szCs w:val="30"/>
        </w:rPr>
      </w:pPr>
      <w:r>
        <w:rPr>
          <w:rFonts w:hint="eastAsia" w:ascii="仿宋" w:hAnsi="仿宋" w:eastAsia="仿宋" w:cs="宋体"/>
          <w:b/>
          <w:sz w:val="30"/>
          <w:szCs w:val="30"/>
          <w:lang w:val="en-US" w:eastAsia="zh-CN"/>
        </w:rPr>
        <w:t>五</w:t>
      </w:r>
      <w:r>
        <w:rPr>
          <w:rFonts w:hint="eastAsia" w:ascii="仿宋" w:hAnsi="仿宋" w:eastAsia="仿宋" w:cs="宋体"/>
          <w:b/>
          <w:sz w:val="30"/>
          <w:szCs w:val="30"/>
        </w:rPr>
        <w:t>、付款方式</w:t>
      </w:r>
    </w:p>
    <w:p>
      <w:pPr>
        <w:ind w:firstLine="600" w:firstLineChars="200"/>
        <w:rPr>
          <w:rFonts w:hint="eastAsia" w:ascii="Times New Roman" w:hAnsi="Times New Roman" w:eastAsia="方正仿宋简体" w:cs="Times New Roman"/>
          <w:color w:val="auto"/>
          <w:sz w:val="30"/>
          <w:szCs w:val="30"/>
          <w:lang w:val="en-US" w:eastAsia="zh-CN"/>
        </w:rPr>
      </w:pPr>
      <w:r>
        <w:rPr>
          <w:rFonts w:hint="eastAsia" w:ascii="Times New Roman" w:hAnsi="Times New Roman" w:eastAsia="方正仿宋简体" w:cs="Times New Roman"/>
          <w:color w:val="auto"/>
          <w:sz w:val="30"/>
          <w:szCs w:val="30"/>
          <w:lang w:val="en-US" w:eastAsia="zh-CN"/>
        </w:rPr>
        <w:t>完成母杜柴登煤矿</w:t>
      </w:r>
      <w:r>
        <w:rPr>
          <w:rFonts w:hint="eastAsia" w:ascii="Times New Roman" w:hAnsi="Times New Roman" w:eastAsia="方正仿宋简体" w:cs="Times New Roman"/>
          <w:color w:val="auto"/>
          <w:sz w:val="30"/>
          <w:szCs w:val="30"/>
        </w:rPr>
        <w:t>绿色矿山</w:t>
      </w:r>
      <w:r>
        <w:rPr>
          <w:rFonts w:hint="eastAsia" w:ascii="Times New Roman" w:hAnsi="Times New Roman" w:eastAsia="方正仿宋简体" w:cs="Times New Roman"/>
          <w:color w:val="auto"/>
          <w:sz w:val="30"/>
          <w:szCs w:val="30"/>
          <w:lang w:val="en-US" w:eastAsia="zh-CN"/>
        </w:rPr>
        <w:t>典型</w:t>
      </w:r>
      <w:r>
        <w:rPr>
          <w:rFonts w:hint="eastAsia" w:ascii="Times New Roman" w:hAnsi="Times New Roman" w:eastAsia="方正仿宋简体" w:cs="Times New Roman"/>
          <w:color w:val="auto"/>
          <w:sz w:val="30"/>
          <w:szCs w:val="30"/>
        </w:rPr>
        <w:t>示范建设方案</w:t>
      </w:r>
      <w:r>
        <w:rPr>
          <w:rFonts w:hint="eastAsia" w:ascii="Times New Roman" w:hAnsi="Times New Roman" w:eastAsia="方正仿宋简体" w:cs="Times New Roman"/>
          <w:color w:val="auto"/>
          <w:sz w:val="30"/>
          <w:szCs w:val="30"/>
          <w:lang w:val="en-US" w:eastAsia="zh-CN"/>
        </w:rPr>
        <w:t>编制，并满足鄂尔多斯市自然资源局要求后，开具全额增值税专用发票并办理入账后，一次性支付全部合同价款。</w:t>
      </w:r>
    </w:p>
    <w:p>
      <w:pPr>
        <w:keepNext w:val="0"/>
        <w:keepLines w:val="0"/>
        <w:pageBreakBefore w:val="0"/>
        <w:widowControl/>
        <w:kinsoku/>
        <w:wordWrap/>
        <w:overflowPunct/>
        <w:topLinePunct w:val="0"/>
        <w:bidi w:val="0"/>
        <w:spacing w:line="600" w:lineRule="exact"/>
        <w:ind w:firstLine="586" w:firstLineChars="200"/>
        <w:jc w:val="left"/>
        <w:textAlignment w:val="auto"/>
        <w:rPr>
          <w:rFonts w:ascii="仿宋" w:hAnsi="仿宋" w:eastAsia="仿宋"/>
          <w:b/>
          <w:bCs/>
          <w:color w:val="auto"/>
          <w:spacing w:val="-4"/>
          <w:sz w:val="30"/>
          <w:szCs w:val="30"/>
        </w:rPr>
      </w:pPr>
      <w:r>
        <w:rPr>
          <w:rFonts w:hint="eastAsia" w:ascii="仿宋" w:hAnsi="仿宋" w:eastAsia="仿宋"/>
          <w:b/>
          <w:bCs/>
          <w:color w:val="auto"/>
          <w:spacing w:val="-4"/>
          <w:sz w:val="30"/>
          <w:szCs w:val="30"/>
        </w:rPr>
        <w:t>六、资质要求</w:t>
      </w:r>
    </w:p>
    <w:p>
      <w:pPr>
        <w:keepNext w:val="0"/>
        <w:keepLines w:val="0"/>
        <w:pageBreakBefore w:val="0"/>
        <w:kinsoku/>
        <w:wordWrap/>
        <w:overflowPunct/>
        <w:topLinePunct w:val="0"/>
        <w:bidi w:val="0"/>
        <w:spacing w:line="600" w:lineRule="exact"/>
        <w:ind w:firstLine="600" w:firstLineChars="200"/>
        <w:textAlignment w:val="auto"/>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1.投标人须是中华人民共和国境内合法注册的法人或其他组织；</w:t>
      </w:r>
    </w:p>
    <w:p>
      <w:pPr>
        <w:keepNext w:val="0"/>
        <w:keepLines w:val="0"/>
        <w:pageBreakBefore w:val="0"/>
        <w:kinsoku/>
        <w:wordWrap/>
        <w:overflowPunct/>
        <w:topLinePunct w:val="0"/>
        <w:bidi w:val="0"/>
        <w:spacing w:line="600" w:lineRule="exact"/>
        <w:ind w:firstLine="600" w:firstLineChars="200"/>
        <w:textAlignment w:val="auto"/>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 xml:space="preserve"> 2.投标人自2022年1月1日至投标截止时间（以合同签订日期为准），须具有1项绿色矿山</w:t>
      </w:r>
      <w:r>
        <w:rPr>
          <w:rFonts w:hint="eastAsia" w:ascii="Times New Roman" w:hAnsi="Times New Roman" w:eastAsia="方正仿宋简体" w:cs="Times New Roman"/>
          <w:color w:val="auto"/>
          <w:sz w:val="30"/>
          <w:szCs w:val="30"/>
          <w:lang w:val="en-US" w:eastAsia="zh-CN"/>
        </w:rPr>
        <w:t>典型</w:t>
      </w:r>
      <w:r>
        <w:rPr>
          <w:rFonts w:hint="eastAsia" w:ascii="Times New Roman" w:hAnsi="Times New Roman" w:eastAsia="方正仿宋简体" w:cs="Times New Roman"/>
          <w:color w:val="auto"/>
          <w:sz w:val="30"/>
          <w:szCs w:val="30"/>
        </w:rPr>
        <w:t>示范建设方案</w:t>
      </w:r>
      <w:r>
        <w:rPr>
          <w:rFonts w:hint="eastAsia" w:ascii="Times New Roman" w:hAnsi="Times New Roman" w:eastAsia="方正仿宋简体" w:cs="Times New Roman"/>
          <w:color w:val="auto"/>
          <w:sz w:val="30"/>
          <w:szCs w:val="30"/>
          <w:lang w:val="en-US" w:eastAsia="zh-CN"/>
        </w:rPr>
        <w:t>编制</w:t>
      </w:r>
      <w:r>
        <w:rPr>
          <w:rFonts w:hint="eastAsia" w:ascii="Times New Roman" w:hAnsi="Times New Roman" w:eastAsia="方正仿宋简体" w:cs="Times New Roman"/>
          <w:sz w:val="30"/>
          <w:szCs w:val="30"/>
          <w:lang w:val="en-US" w:eastAsia="zh-CN"/>
        </w:rPr>
        <w:t>服务类业绩，须提供合同扫描件，合同扫描件至少包含：合同买卖双方盖章页、合同签订时间和业绩要求中的关键信息页；</w:t>
      </w:r>
    </w:p>
    <w:p>
      <w:pPr>
        <w:keepNext w:val="0"/>
        <w:keepLines w:val="0"/>
        <w:pageBreakBefore w:val="0"/>
        <w:kinsoku/>
        <w:wordWrap/>
        <w:overflowPunct/>
        <w:topLinePunct w:val="0"/>
        <w:bidi w:val="0"/>
        <w:spacing w:line="600" w:lineRule="exact"/>
        <w:ind w:firstLine="600" w:firstLineChars="200"/>
        <w:textAlignment w:val="auto"/>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3.本项目是否允许联合体投标：否。</w:t>
      </w:r>
    </w:p>
    <w:p>
      <w:pPr>
        <w:keepNext w:val="0"/>
        <w:keepLines w:val="0"/>
        <w:pageBreakBefore w:val="0"/>
        <w:kinsoku/>
        <w:wordWrap/>
        <w:overflowPunct/>
        <w:topLinePunct w:val="0"/>
        <w:bidi w:val="0"/>
        <w:spacing w:line="600" w:lineRule="exact"/>
        <w:ind w:firstLine="602" w:firstLineChars="200"/>
        <w:textAlignment w:val="auto"/>
        <w:rPr>
          <w:rFonts w:ascii="仿宋" w:hAnsi="仿宋" w:eastAsia="仿宋" w:cs="宋体"/>
          <w:b/>
          <w:sz w:val="30"/>
          <w:szCs w:val="30"/>
        </w:rPr>
      </w:pPr>
      <w:r>
        <w:rPr>
          <w:rFonts w:hint="eastAsia" w:ascii="仿宋" w:hAnsi="仿宋" w:eastAsia="仿宋" w:cs="宋体"/>
          <w:b/>
          <w:sz w:val="30"/>
          <w:szCs w:val="30"/>
        </w:rPr>
        <w:t>七、联系方式</w:t>
      </w:r>
    </w:p>
    <w:p>
      <w:pPr>
        <w:keepNext w:val="0"/>
        <w:keepLines w:val="0"/>
        <w:pageBreakBefore w:val="0"/>
        <w:kinsoku/>
        <w:wordWrap/>
        <w:overflowPunct/>
        <w:topLinePunct w:val="0"/>
        <w:bidi w:val="0"/>
        <w:spacing w:line="600" w:lineRule="exact"/>
        <w:ind w:firstLine="600" w:firstLineChars="200"/>
        <w:textAlignment w:val="auto"/>
        <w:rPr>
          <w:rFonts w:hint="eastAsia" w:ascii="仿宋" w:hAnsi="仿宋" w:eastAsia="仿宋" w:cs="宋体"/>
          <w:bCs/>
          <w:sz w:val="30"/>
          <w:szCs w:val="30"/>
          <w:lang w:eastAsia="zh-CN"/>
        </w:rPr>
      </w:pPr>
      <w:r>
        <w:rPr>
          <w:rFonts w:hint="eastAsia" w:ascii="仿宋" w:hAnsi="仿宋" w:eastAsia="仿宋" w:cs="宋体"/>
          <w:bCs/>
          <w:sz w:val="30"/>
          <w:szCs w:val="30"/>
        </w:rPr>
        <w:t>联 系 人：</w:t>
      </w:r>
      <w:r>
        <w:rPr>
          <w:rFonts w:hint="eastAsia" w:ascii="仿宋" w:hAnsi="仿宋" w:eastAsia="仿宋" w:cs="宋体"/>
          <w:bCs/>
          <w:sz w:val="30"/>
          <w:szCs w:val="30"/>
          <w:lang w:val="en-US" w:eastAsia="zh-CN"/>
        </w:rPr>
        <w:t>杨佳</w:t>
      </w:r>
    </w:p>
    <w:p>
      <w:pPr>
        <w:keepNext w:val="0"/>
        <w:keepLines w:val="0"/>
        <w:pageBreakBefore w:val="0"/>
        <w:kinsoku/>
        <w:wordWrap/>
        <w:overflowPunct/>
        <w:topLinePunct w:val="0"/>
        <w:bidi w:val="0"/>
        <w:spacing w:line="600" w:lineRule="exact"/>
        <w:ind w:firstLine="600" w:firstLineChars="200"/>
        <w:textAlignment w:val="auto"/>
        <w:rPr>
          <w:rFonts w:hint="default" w:ascii="仿宋" w:hAnsi="仿宋" w:eastAsia="仿宋" w:cs="宋体"/>
          <w:bCs/>
          <w:sz w:val="30"/>
          <w:szCs w:val="30"/>
          <w:lang w:val="en-US" w:eastAsia="zh-CN"/>
        </w:rPr>
      </w:pPr>
      <w:r>
        <w:rPr>
          <w:rFonts w:hint="eastAsia" w:ascii="仿宋" w:hAnsi="仿宋" w:eastAsia="仿宋" w:cs="宋体"/>
          <w:bCs/>
          <w:sz w:val="30"/>
          <w:szCs w:val="30"/>
        </w:rPr>
        <w:t>电    话：0477-279630</w:t>
      </w:r>
      <w:r>
        <w:rPr>
          <w:rFonts w:ascii="仿宋" w:hAnsi="仿宋" w:eastAsia="仿宋" w:cs="宋体"/>
          <w:bCs/>
          <w:sz w:val="30"/>
          <w:szCs w:val="30"/>
        </w:rPr>
        <w:t>1</w:t>
      </w:r>
      <w:r>
        <w:rPr>
          <w:rFonts w:hint="eastAsia" w:ascii="仿宋" w:hAnsi="仿宋" w:eastAsia="仿宋" w:cs="宋体"/>
          <w:bCs/>
          <w:sz w:val="30"/>
          <w:szCs w:val="30"/>
        </w:rPr>
        <w:t xml:space="preserve">   </w:t>
      </w:r>
      <w:r>
        <w:rPr>
          <w:rFonts w:hint="eastAsia" w:ascii="仿宋" w:hAnsi="仿宋" w:eastAsia="仿宋" w:cs="宋体"/>
          <w:bCs/>
          <w:sz w:val="30"/>
          <w:szCs w:val="30"/>
          <w:lang w:val="en-US" w:eastAsia="zh-CN"/>
        </w:rPr>
        <w:t>15389883862</w:t>
      </w:r>
    </w:p>
    <w:p>
      <w:pPr>
        <w:keepNext w:val="0"/>
        <w:keepLines w:val="0"/>
        <w:pageBreakBefore w:val="0"/>
        <w:kinsoku/>
        <w:wordWrap/>
        <w:overflowPunct/>
        <w:topLinePunct w:val="0"/>
        <w:bidi w:val="0"/>
        <w:spacing w:line="600" w:lineRule="exact"/>
        <w:ind w:firstLine="600" w:firstLineChars="200"/>
        <w:textAlignment w:val="auto"/>
        <w:rPr>
          <w:rFonts w:hint="eastAsia" w:ascii="仿宋" w:hAnsi="仿宋" w:eastAsia="仿宋" w:cs="宋体"/>
          <w:bCs/>
          <w:sz w:val="30"/>
          <w:szCs w:val="30"/>
        </w:rPr>
      </w:pPr>
      <w:r>
        <w:rPr>
          <w:rFonts w:hint="eastAsia" w:ascii="仿宋" w:hAnsi="仿宋" w:eastAsia="仿宋" w:cs="宋体"/>
          <w:bCs/>
          <w:sz w:val="30"/>
          <w:szCs w:val="30"/>
        </w:rPr>
        <w:t>地    址：</w:t>
      </w:r>
      <w:r>
        <w:rPr>
          <w:rFonts w:ascii="仿宋" w:hAnsi="仿宋" w:eastAsia="仿宋" w:cs="宋体"/>
          <w:bCs/>
          <w:sz w:val="30"/>
          <w:szCs w:val="30"/>
        </w:rPr>
        <w:t>内蒙古鄂尔多斯市</w:t>
      </w:r>
      <w:r>
        <w:rPr>
          <w:rFonts w:hint="eastAsia" w:ascii="仿宋" w:hAnsi="仿宋" w:eastAsia="仿宋" w:cs="宋体"/>
          <w:bCs/>
          <w:sz w:val="30"/>
          <w:szCs w:val="30"/>
        </w:rPr>
        <w:t>乌审旗图克镇</w:t>
      </w:r>
    </w:p>
    <w:p>
      <w:pPr>
        <w:keepNext w:val="0"/>
        <w:keepLines w:val="0"/>
        <w:pageBreakBefore w:val="0"/>
        <w:kinsoku/>
        <w:wordWrap/>
        <w:overflowPunct/>
        <w:topLinePunct w:val="0"/>
        <w:autoSpaceDE/>
        <w:autoSpaceDN/>
        <w:bidi w:val="0"/>
        <w:spacing w:line="520" w:lineRule="exact"/>
        <w:ind w:firstLine="600" w:firstLineChars="200"/>
        <w:jc w:val="left"/>
        <w:textAlignment w:val="auto"/>
        <w:rPr>
          <w:rFonts w:hint="eastAsia" w:ascii="方正仿宋简体" w:hAnsi="方正仿宋简体" w:eastAsia="方正仿宋简体" w:cs="方正仿宋简体"/>
          <w:sz w:val="30"/>
          <w:szCs w:val="30"/>
        </w:rPr>
      </w:pPr>
    </w:p>
    <w:p>
      <w:pPr>
        <w:ind w:firstLine="560" w:firstLineChars="2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br w:type="page"/>
      </w:r>
    </w:p>
    <w:p>
      <w:pPr>
        <w:pStyle w:val="39"/>
        <w:spacing w:line="440" w:lineRule="exact"/>
        <w:jc w:val="both"/>
        <w:rPr>
          <w:rFonts w:hint="eastAsia" w:ascii="黑体" w:hAnsi="黑体" w:eastAsia="黑体" w:cs="黑体"/>
          <w:b/>
          <w:sz w:val="30"/>
          <w:szCs w:val="30"/>
          <w:lang w:val="en-US" w:eastAsia="zh-CN"/>
        </w:rPr>
      </w:pPr>
      <w:r>
        <w:rPr>
          <w:rFonts w:hint="eastAsia" w:ascii="黑体" w:hAnsi="黑体" w:eastAsia="黑体" w:cs="黑体"/>
          <w:b/>
          <w:sz w:val="30"/>
          <w:szCs w:val="30"/>
          <w:lang w:val="en-US" w:eastAsia="zh-CN"/>
        </w:rPr>
        <w:t>第六章  响应文件（格式）</w:t>
      </w:r>
    </w:p>
    <w:p>
      <w:pPr>
        <w:pStyle w:val="13"/>
        <w:spacing w:line="480" w:lineRule="exact"/>
        <w:rPr>
          <w:rFonts w:hint="eastAsia" w:hAnsi="宋体"/>
          <w:sz w:val="24"/>
          <w:lang w:eastAsia="zh-CN"/>
        </w:rPr>
      </w:pPr>
    </w:p>
    <w:p>
      <w:pPr>
        <w:spacing w:line="520" w:lineRule="exact"/>
        <w:ind w:firstLine="5920" w:firstLineChars="1850"/>
        <w:rPr>
          <w:rFonts w:ascii="宋体" w:hAnsi="宋体"/>
          <w:bCs/>
          <w:sz w:val="32"/>
          <w:szCs w:val="32"/>
        </w:rPr>
      </w:pPr>
      <w:r>
        <w:rPr>
          <w:rFonts w:ascii="宋体" w:hAnsi="宋体"/>
          <w:sz w:val="32"/>
          <w:szCs w:val="32"/>
        </w:rPr>
        <w:t>（正/副本）</w:t>
      </w:r>
    </w:p>
    <w:p>
      <w:pPr>
        <w:jc w:val="center"/>
        <w:rPr>
          <w:rFonts w:hint="eastAsia" w:ascii="宋体" w:hAnsi="宋体" w:cs="楷体_GB2312"/>
          <w:b/>
          <w:bCs/>
          <w:sz w:val="48"/>
          <w:szCs w:val="48"/>
        </w:rPr>
      </w:pPr>
      <w:r>
        <w:rPr>
          <w:rFonts w:hint="eastAsia" w:ascii="宋体" w:hAnsi="宋体" w:cs="楷体_GB2312"/>
          <w:b/>
          <w:bCs/>
          <w:sz w:val="48"/>
          <w:szCs w:val="48"/>
        </w:rPr>
        <w:t>鄂尔多斯市伊化矿业资源有限责任公司</w:t>
      </w:r>
    </w:p>
    <w:p>
      <w:pPr>
        <w:jc w:val="center"/>
        <w:rPr>
          <w:rFonts w:hint="eastAsia" w:ascii="宋体" w:hAnsi="宋体" w:cs="楷体_GB2312"/>
          <w:b/>
          <w:bCs/>
          <w:sz w:val="48"/>
          <w:szCs w:val="48"/>
          <w:lang w:val="en-US" w:eastAsia="zh-CN"/>
        </w:rPr>
      </w:pPr>
      <w:r>
        <w:rPr>
          <w:rFonts w:hint="eastAsia" w:ascii="宋体" w:hAnsi="宋体" w:cs="楷体_GB2312"/>
          <w:b/>
          <w:bCs/>
          <w:sz w:val="48"/>
          <w:szCs w:val="48"/>
          <w:lang w:val="en-US" w:eastAsia="zh-CN"/>
        </w:rPr>
        <w:t>母杜柴登煤矿绿色矿山典型示范建设</w:t>
      </w:r>
    </w:p>
    <w:p>
      <w:pPr>
        <w:jc w:val="center"/>
        <w:rPr>
          <w:rFonts w:hint="eastAsia" w:ascii="宋体" w:hAnsi="宋体" w:cs="楷体_GB2312"/>
          <w:b/>
          <w:bCs/>
          <w:sz w:val="48"/>
          <w:szCs w:val="48"/>
          <w:lang w:val="zh-CN"/>
        </w:rPr>
      </w:pPr>
      <w:r>
        <w:rPr>
          <w:rFonts w:hint="eastAsia" w:ascii="宋体" w:hAnsi="宋体" w:cs="楷体_GB2312"/>
          <w:b/>
          <w:bCs/>
          <w:sz w:val="48"/>
          <w:szCs w:val="48"/>
          <w:lang w:val="en-US" w:eastAsia="zh-CN"/>
        </w:rPr>
        <w:t>方案编制服务项目</w:t>
      </w:r>
    </w:p>
    <w:p>
      <w:pPr>
        <w:jc w:val="center"/>
        <w:rPr>
          <w:rFonts w:hint="eastAsia" w:ascii="宋体" w:hAnsi="宋体" w:cs="楷体_GB2312"/>
          <w:b/>
          <w:bCs/>
          <w:sz w:val="48"/>
          <w:szCs w:val="48"/>
          <w:lang w:val="zh-CN"/>
        </w:rPr>
      </w:pPr>
    </w:p>
    <w:p>
      <w:pPr>
        <w:pStyle w:val="9"/>
        <w:spacing w:line="360" w:lineRule="auto"/>
        <w:jc w:val="center"/>
        <w:rPr>
          <w:rFonts w:hint="eastAsia" w:ascii="宋体" w:hAnsi="宋体" w:eastAsia="宋体" w:cs="楷体_GB2312"/>
          <w:b/>
          <w:bCs/>
          <w:kern w:val="2"/>
          <w:sz w:val="48"/>
          <w:szCs w:val="48"/>
          <w:lang w:val="en-US" w:eastAsia="zh-CN" w:bidi="ar-SA"/>
        </w:rPr>
      </w:pPr>
    </w:p>
    <w:p>
      <w:pPr>
        <w:pStyle w:val="9"/>
        <w:spacing w:line="360" w:lineRule="auto"/>
        <w:rPr>
          <w:rFonts w:hint="eastAsia" w:ascii="宋体" w:hAnsi="宋体"/>
          <w:b/>
          <w:bCs/>
          <w:sz w:val="30"/>
          <w:szCs w:val="30"/>
          <w:lang w:eastAsia="zh-CN"/>
        </w:rPr>
      </w:pPr>
    </w:p>
    <w:p>
      <w:pPr>
        <w:pStyle w:val="9"/>
        <w:spacing w:line="360" w:lineRule="auto"/>
        <w:jc w:val="center"/>
        <w:rPr>
          <w:rFonts w:hint="eastAsia" w:ascii="宋体" w:hAnsi="宋体"/>
          <w:bCs/>
          <w:sz w:val="84"/>
          <w:szCs w:val="84"/>
          <w:lang w:eastAsia="zh-CN"/>
        </w:rPr>
      </w:pPr>
      <w:r>
        <w:rPr>
          <w:rFonts w:hint="eastAsia" w:ascii="宋体" w:hAnsi="宋体"/>
          <w:bCs/>
          <w:sz w:val="84"/>
          <w:szCs w:val="84"/>
          <w:lang w:eastAsia="zh-CN"/>
        </w:rPr>
        <w:t>响应</w:t>
      </w:r>
      <w:r>
        <w:rPr>
          <w:rFonts w:hint="eastAsia" w:ascii="宋体" w:hAnsi="宋体"/>
          <w:bCs/>
          <w:sz w:val="84"/>
          <w:szCs w:val="84"/>
        </w:rPr>
        <w:t>文件</w:t>
      </w:r>
    </w:p>
    <w:p>
      <w:pPr>
        <w:pStyle w:val="13"/>
        <w:spacing w:line="360" w:lineRule="auto"/>
        <w:rPr>
          <w:rFonts w:hint="eastAsia" w:hAnsi="宋体"/>
          <w:sz w:val="30"/>
          <w:szCs w:val="30"/>
          <w:lang w:eastAsia="zh-CN"/>
        </w:rPr>
      </w:pPr>
    </w:p>
    <w:p>
      <w:pPr>
        <w:pStyle w:val="13"/>
        <w:spacing w:line="360" w:lineRule="auto"/>
        <w:rPr>
          <w:rFonts w:hint="eastAsia" w:hAnsi="宋体"/>
          <w:sz w:val="30"/>
          <w:szCs w:val="30"/>
          <w:lang w:eastAsia="zh-CN"/>
        </w:rPr>
      </w:pPr>
    </w:p>
    <w:p>
      <w:pPr>
        <w:pStyle w:val="13"/>
        <w:spacing w:line="360" w:lineRule="auto"/>
        <w:rPr>
          <w:rFonts w:hint="eastAsia" w:hAnsi="宋体"/>
          <w:sz w:val="30"/>
          <w:szCs w:val="30"/>
          <w:lang w:eastAsia="zh-CN"/>
        </w:rPr>
      </w:pPr>
    </w:p>
    <w:p>
      <w:pPr>
        <w:pStyle w:val="13"/>
        <w:spacing w:line="360" w:lineRule="auto"/>
        <w:rPr>
          <w:rFonts w:hint="eastAsia" w:hAnsi="宋体"/>
          <w:sz w:val="30"/>
          <w:szCs w:val="30"/>
          <w:lang w:eastAsia="zh-CN"/>
        </w:rPr>
      </w:pPr>
    </w:p>
    <w:p>
      <w:pPr>
        <w:pStyle w:val="13"/>
        <w:spacing w:line="360" w:lineRule="auto"/>
        <w:rPr>
          <w:rFonts w:hint="eastAsia" w:hAnsi="宋体"/>
          <w:sz w:val="30"/>
          <w:szCs w:val="30"/>
          <w:lang w:eastAsia="zh-CN"/>
        </w:rPr>
      </w:pPr>
    </w:p>
    <w:p>
      <w:pPr>
        <w:pStyle w:val="13"/>
        <w:spacing w:line="360" w:lineRule="auto"/>
        <w:rPr>
          <w:rFonts w:hAnsi="宋体"/>
          <w:sz w:val="30"/>
          <w:szCs w:val="30"/>
        </w:rPr>
      </w:pPr>
    </w:p>
    <w:p>
      <w:pPr>
        <w:pStyle w:val="13"/>
        <w:spacing w:line="360" w:lineRule="auto"/>
        <w:ind w:firstLine="1299" w:firstLineChars="433"/>
        <w:rPr>
          <w:rFonts w:hAnsi="宋体"/>
          <w:sz w:val="30"/>
          <w:szCs w:val="30"/>
          <w:u w:val="single"/>
        </w:rPr>
      </w:pPr>
      <w:r>
        <w:rPr>
          <w:rFonts w:hint="eastAsia" w:hAnsi="宋体"/>
          <w:sz w:val="30"/>
          <w:szCs w:val="30"/>
          <w:lang w:eastAsia="zh-CN"/>
        </w:rPr>
        <w:t>响应人</w:t>
      </w:r>
      <w:r>
        <w:rPr>
          <w:rFonts w:hAnsi="宋体"/>
          <w:sz w:val="30"/>
          <w:szCs w:val="30"/>
        </w:rPr>
        <w:t>：</w:t>
      </w:r>
      <w:r>
        <w:rPr>
          <w:rFonts w:hAnsi="宋体"/>
          <w:sz w:val="30"/>
          <w:szCs w:val="30"/>
          <w:u w:val="single"/>
        </w:rPr>
        <w:t>（</w:t>
      </w:r>
      <w:r>
        <w:rPr>
          <w:rFonts w:hint="eastAsia" w:hAnsi="宋体"/>
          <w:sz w:val="30"/>
          <w:szCs w:val="30"/>
          <w:u w:val="single"/>
        </w:rPr>
        <w:t>名称</w:t>
      </w:r>
      <w:r>
        <w:rPr>
          <w:rFonts w:hAnsi="宋体"/>
          <w:sz w:val="30"/>
          <w:szCs w:val="30"/>
          <w:u w:val="single"/>
        </w:rPr>
        <w:t>打印</w:t>
      </w:r>
      <w:r>
        <w:rPr>
          <w:rFonts w:hint="eastAsia" w:hAnsi="宋体"/>
          <w:sz w:val="30"/>
          <w:szCs w:val="30"/>
          <w:u w:val="single"/>
        </w:rPr>
        <w:t>并</w:t>
      </w:r>
      <w:r>
        <w:rPr>
          <w:rFonts w:hAnsi="宋体"/>
          <w:sz w:val="30"/>
          <w:szCs w:val="30"/>
          <w:u w:val="single"/>
        </w:rPr>
        <w:t>盖</w:t>
      </w:r>
      <w:r>
        <w:rPr>
          <w:rFonts w:hint="eastAsia" w:hAnsi="宋体"/>
          <w:sz w:val="30"/>
          <w:szCs w:val="30"/>
          <w:u w:val="single"/>
        </w:rPr>
        <w:t>单位公章</w:t>
      </w:r>
      <w:r>
        <w:rPr>
          <w:rFonts w:hAnsi="宋体"/>
          <w:sz w:val="30"/>
          <w:szCs w:val="30"/>
          <w:u w:val="single"/>
        </w:rPr>
        <w:t>）</w:t>
      </w:r>
    </w:p>
    <w:p>
      <w:pPr>
        <w:pStyle w:val="13"/>
        <w:spacing w:line="360" w:lineRule="auto"/>
        <w:ind w:firstLine="1299" w:firstLineChars="433"/>
        <w:rPr>
          <w:rFonts w:hAnsi="宋体"/>
          <w:sz w:val="30"/>
          <w:szCs w:val="30"/>
          <w:u w:val="single"/>
        </w:rPr>
      </w:pPr>
      <w:r>
        <w:rPr>
          <w:rFonts w:hAnsi="宋体"/>
          <w:sz w:val="30"/>
          <w:szCs w:val="30"/>
        </w:rPr>
        <w:t>法定代表人或</w:t>
      </w:r>
      <w:r>
        <w:rPr>
          <w:rFonts w:hint="eastAsia" w:hAnsi="宋体"/>
          <w:sz w:val="30"/>
          <w:szCs w:val="30"/>
        </w:rPr>
        <w:t>其</w:t>
      </w:r>
      <w:r>
        <w:rPr>
          <w:rFonts w:hAnsi="宋体"/>
          <w:sz w:val="30"/>
          <w:szCs w:val="30"/>
        </w:rPr>
        <w:t>委托代理人：</w:t>
      </w:r>
      <w:r>
        <w:rPr>
          <w:rFonts w:hAnsi="宋体"/>
          <w:sz w:val="30"/>
          <w:szCs w:val="30"/>
          <w:u w:val="single"/>
        </w:rPr>
        <w:t>（签字</w:t>
      </w:r>
      <w:r>
        <w:rPr>
          <w:rFonts w:hint="eastAsia" w:hAnsi="宋体"/>
          <w:sz w:val="30"/>
          <w:szCs w:val="30"/>
          <w:u w:val="single"/>
        </w:rPr>
        <w:t>或盖章</w:t>
      </w:r>
      <w:r>
        <w:rPr>
          <w:rFonts w:hAnsi="宋体"/>
          <w:sz w:val="30"/>
          <w:szCs w:val="30"/>
          <w:u w:val="single"/>
        </w:rPr>
        <w:t>）</w:t>
      </w:r>
    </w:p>
    <w:p>
      <w:pPr>
        <w:pStyle w:val="13"/>
        <w:spacing w:line="360" w:lineRule="auto"/>
        <w:rPr>
          <w:rFonts w:hAnsi="宋体"/>
          <w:sz w:val="30"/>
          <w:szCs w:val="30"/>
        </w:rPr>
      </w:pPr>
      <w:r>
        <w:rPr>
          <w:rFonts w:hAnsi="宋体"/>
          <w:sz w:val="30"/>
          <w:szCs w:val="30"/>
        </w:rPr>
        <w:t xml:space="preserve">     </w:t>
      </w:r>
      <w:r>
        <w:rPr>
          <w:rFonts w:hint="eastAsia" w:hAnsi="宋体"/>
          <w:sz w:val="30"/>
          <w:szCs w:val="30"/>
          <w:lang w:eastAsia="zh-CN"/>
        </w:rPr>
        <w:t xml:space="preserve">   </w:t>
      </w:r>
      <w:r>
        <w:rPr>
          <w:rFonts w:hAnsi="宋体"/>
          <w:sz w:val="30"/>
          <w:szCs w:val="30"/>
        </w:rPr>
        <w:t xml:space="preserve"> </w:t>
      </w:r>
      <w:r>
        <w:rPr>
          <w:rFonts w:hint="eastAsia" w:hAnsi="宋体"/>
          <w:sz w:val="30"/>
          <w:szCs w:val="30"/>
          <w:lang w:eastAsia="zh-CN"/>
        </w:rPr>
        <w:t>响应性</w:t>
      </w:r>
      <w:r>
        <w:rPr>
          <w:rFonts w:hint="eastAsia" w:hAnsi="宋体"/>
          <w:sz w:val="30"/>
          <w:szCs w:val="30"/>
        </w:rPr>
        <w:t>文件递交</w:t>
      </w:r>
      <w:r>
        <w:rPr>
          <w:rFonts w:hAnsi="宋体"/>
          <w:sz w:val="30"/>
          <w:szCs w:val="30"/>
        </w:rPr>
        <w:t>日期：</w:t>
      </w:r>
      <w:r>
        <w:rPr>
          <w:rFonts w:hint="eastAsia" w:hAnsi="宋体"/>
          <w:sz w:val="30"/>
          <w:szCs w:val="30"/>
        </w:rPr>
        <w:t>20</w:t>
      </w:r>
      <w:r>
        <w:rPr>
          <w:rFonts w:hint="eastAsia" w:hAnsi="宋体"/>
          <w:sz w:val="30"/>
          <w:szCs w:val="30"/>
          <w:lang w:val="en-US" w:eastAsia="zh-CN"/>
        </w:rPr>
        <w:t>25</w:t>
      </w:r>
      <w:r>
        <w:rPr>
          <w:rFonts w:hAnsi="宋体"/>
          <w:sz w:val="30"/>
          <w:szCs w:val="30"/>
        </w:rPr>
        <w:t>年</w:t>
      </w:r>
      <w:r>
        <w:rPr>
          <w:rFonts w:hint="eastAsia" w:hAnsi="宋体"/>
          <w:sz w:val="30"/>
          <w:szCs w:val="30"/>
        </w:rPr>
        <w:t xml:space="preserve">  </w:t>
      </w:r>
      <w:r>
        <w:rPr>
          <w:rFonts w:hAnsi="宋体"/>
          <w:sz w:val="30"/>
          <w:szCs w:val="30"/>
        </w:rPr>
        <w:t>月  日</w:t>
      </w:r>
    </w:p>
    <w:p>
      <w:pPr>
        <w:spacing w:line="360" w:lineRule="auto"/>
        <w:jc w:val="center"/>
        <w:rPr>
          <w:rFonts w:hint="default" w:ascii="宋体" w:hAnsi="宋体" w:eastAsia="宋体"/>
          <w:sz w:val="24"/>
          <w:lang w:val="en-US" w:eastAsia="zh-CN"/>
        </w:rPr>
      </w:pPr>
      <w:r>
        <w:rPr>
          <w:rFonts w:ascii="宋体" w:hAnsi="宋体"/>
          <w:sz w:val="30"/>
          <w:szCs w:val="30"/>
        </w:rPr>
        <w:br w:type="page"/>
      </w:r>
    </w:p>
    <w:p>
      <w:pPr>
        <w:jc w:val="center"/>
        <w:rPr>
          <w:rFonts w:hint="eastAsia" w:ascii="黑体" w:hAnsi="黑体" w:eastAsia="黑体" w:cs="黑体"/>
          <w:b/>
          <w:bCs/>
          <w:sz w:val="30"/>
          <w:szCs w:val="30"/>
          <w:u w:val="none"/>
          <w:lang w:val="en-US" w:eastAsia="zh-CN"/>
        </w:rPr>
      </w:pPr>
      <w:r>
        <w:rPr>
          <w:rFonts w:hint="eastAsia" w:ascii="黑体" w:hAnsi="黑体" w:eastAsia="黑体" w:cs="黑体"/>
          <w:b/>
          <w:bCs/>
          <w:sz w:val="30"/>
          <w:szCs w:val="30"/>
          <w:u w:val="none"/>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1.响应函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2.法定代表人身份证明和法定代表人授权委托书（适用于有委托代理人的情况）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3.商务和技术偏差表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5.资格审查资料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6.技术响应文件或方案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7.业绩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8.其他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9.供应商廉洁承诺书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exact"/>
        <w:jc w:val="center"/>
        <w:textAlignment w:val="auto"/>
        <w:outlineLvl w:val="9"/>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t>一、响 应 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鄂尔多斯市伊化矿业资源有限责任公司：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lang w:val="en-US" w:eastAsia="zh-CN"/>
        </w:rPr>
        <w:t>1.我方已仔细研究了</w:t>
      </w:r>
      <w:r>
        <w:rPr>
          <w:rFonts w:hint="eastAsia" w:ascii="方正仿宋简体" w:hAnsi="方正仿宋简体" w:eastAsia="方正仿宋简体" w:cs="方正仿宋简体"/>
          <w:bCs/>
          <w:sz w:val="24"/>
          <w:szCs w:val="24"/>
          <w:u w:val="single"/>
          <w:lang w:val="en-US" w:eastAsia="zh-CN"/>
        </w:rPr>
        <w:t xml:space="preserve">    （项目名称）（项目编号）</w:t>
      </w:r>
      <w:r>
        <w:rPr>
          <w:rFonts w:hint="eastAsia" w:ascii="方正仿宋简体" w:hAnsi="方正仿宋简体" w:eastAsia="方正仿宋简体" w:cs="方正仿宋简体"/>
          <w:bCs/>
          <w:sz w:val="24"/>
          <w:szCs w:val="24"/>
          <w:u w:val="none"/>
          <w:lang w:val="en-US" w:eastAsia="zh-CN"/>
        </w:rPr>
        <w:t>谈判采购文件的全部内容，按以下第</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u w:val="none"/>
          <w:lang w:val="en-US" w:eastAsia="zh-CN"/>
        </w:rPr>
        <w:t>①</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u w:val="none"/>
          <w:lang w:val="en-US" w:eastAsia="zh-CN"/>
        </w:rPr>
        <w:t>种报价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方正仿宋简体" w:hAnsi="方正仿宋简体" w:eastAsia="方正仿宋简体" w:cs="方正仿宋简体"/>
          <w:bCs/>
          <w:sz w:val="24"/>
          <w:szCs w:val="24"/>
          <w:highlight w:val="none"/>
          <w:u w:val="none"/>
          <w:lang w:val="en-US" w:eastAsia="zh-CN"/>
        </w:rPr>
      </w:pPr>
      <w:r>
        <w:rPr>
          <w:rFonts w:hint="eastAsia" w:ascii="方正仿宋简体" w:hAnsi="方正仿宋简体" w:eastAsia="方正仿宋简体" w:cs="方正仿宋简体"/>
          <w:bCs/>
          <w:sz w:val="24"/>
          <w:szCs w:val="24"/>
          <w:u w:val="none"/>
          <w:lang w:val="en-US" w:eastAsia="zh-CN"/>
        </w:rPr>
        <w:t>①含税总价：人民币（大写）</w:t>
      </w:r>
      <w:r>
        <w:rPr>
          <w:rFonts w:hint="eastAsia" w:ascii="方正仿宋简体" w:hAnsi="方正仿宋简体" w:eastAsia="方正仿宋简体" w:cs="方正仿宋简体"/>
          <w:b w:val="0"/>
          <w:bCs/>
          <w:sz w:val="24"/>
          <w:szCs w:val="24"/>
          <w:u w:val="single"/>
          <w:lang w:val="en-US" w:eastAsia="zh-CN"/>
        </w:rPr>
        <w:t xml:space="preserve">        （¥     ）</w:t>
      </w:r>
      <w:r>
        <w:rPr>
          <w:rFonts w:hint="eastAsia" w:ascii="方正仿宋简体" w:hAnsi="方正仿宋简体" w:eastAsia="方正仿宋简体" w:cs="方正仿宋简体"/>
          <w:bCs/>
          <w:sz w:val="24"/>
          <w:szCs w:val="24"/>
          <w:u w:val="none"/>
          <w:lang w:val="en-US" w:eastAsia="zh-CN"/>
        </w:rPr>
        <w:t>（其中：</w:t>
      </w:r>
      <w:r>
        <w:rPr>
          <w:rFonts w:hint="eastAsia" w:ascii="方正仿宋简体" w:hAnsi="方正仿宋简体" w:eastAsia="方正仿宋简体" w:cs="方正仿宋简体"/>
          <w:bCs/>
          <w:sz w:val="24"/>
          <w:szCs w:val="24"/>
          <w:highlight w:val="none"/>
          <w:u w:val="none"/>
          <w:lang w:val="en-US" w:eastAsia="zh-CN"/>
        </w:rPr>
        <w:t>税率为：</w:t>
      </w:r>
      <w:r>
        <w:rPr>
          <w:rFonts w:hint="eastAsia" w:ascii="方正仿宋简体" w:hAnsi="方正仿宋简体" w:eastAsia="方正仿宋简体" w:cs="方正仿宋简体"/>
          <w:bCs/>
          <w:sz w:val="24"/>
          <w:szCs w:val="24"/>
          <w:highlight w:val="none"/>
          <w:u w:val="single"/>
          <w:lang w:val="en-US" w:eastAsia="zh-CN"/>
        </w:rPr>
        <w:t xml:space="preserve">      </w:t>
      </w:r>
      <w:r>
        <w:rPr>
          <w:rFonts w:hint="eastAsia" w:ascii="方正仿宋简体" w:hAnsi="方正仿宋简体" w:eastAsia="方正仿宋简体" w:cs="方正仿宋简体"/>
          <w:bCs/>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方正仿宋简体" w:hAnsi="方正仿宋简体" w:eastAsia="方正仿宋简体" w:cs="方正仿宋简体"/>
          <w:bCs/>
          <w:sz w:val="24"/>
          <w:szCs w:val="24"/>
          <w:highlight w:val="none"/>
          <w:u w:val="none"/>
          <w:lang w:val="en-US" w:eastAsia="zh-CN"/>
        </w:rPr>
      </w:pPr>
      <w:r>
        <w:rPr>
          <w:rFonts w:hint="eastAsia" w:ascii="方正仿宋简体" w:hAnsi="方正仿宋简体" w:eastAsia="方正仿宋简体" w:cs="方正仿宋简体"/>
          <w:bCs/>
          <w:sz w:val="24"/>
          <w:szCs w:val="24"/>
          <w:u w:val="none"/>
          <w:lang w:val="en-US" w:eastAsia="zh-CN"/>
        </w:rPr>
        <w:t>②含税费率：取费基数</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u w:val="none"/>
          <w:lang w:val="en-US" w:eastAsia="zh-CN"/>
        </w:rPr>
        <w:t>，费率</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u w:val="none"/>
          <w:lang w:val="en-US" w:eastAsia="zh-CN"/>
        </w:rPr>
        <w:t xml:space="preserve"> （其中：</w:t>
      </w:r>
      <w:r>
        <w:rPr>
          <w:rFonts w:hint="eastAsia" w:ascii="方正仿宋简体" w:hAnsi="方正仿宋简体" w:eastAsia="方正仿宋简体" w:cs="方正仿宋简体"/>
          <w:bCs/>
          <w:sz w:val="24"/>
          <w:szCs w:val="24"/>
          <w:highlight w:val="none"/>
          <w:u w:val="none"/>
          <w:lang w:val="en-US" w:eastAsia="zh-CN"/>
        </w:rPr>
        <w:t>税率为：</w:t>
      </w:r>
      <w:r>
        <w:rPr>
          <w:rFonts w:hint="eastAsia" w:ascii="方正仿宋简体" w:hAnsi="方正仿宋简体" w:eastAsia="方正仿宋简体" w:cs="方正仿宋简体"/>
          <w:bCs/>
          <w:sz w:val="24"/>
          <w:szCs w:val="24"/>
          <w:highlight w:val="none"/>
          <w:u w:val="single"/>
          <w:lang w:val="en-US" w:eastAsia="zh-CN"/>
        </w:rPr>
        <w:t xml:space="preserve">      </w:t>
      </w:r>
      <w:r>
        <w:rPr>
          <w:rFonts w:hint="eastAsia" w:ascii="方正仿宋简体" w:hAnsi="方正仿宋简体" w:eastAsia="方正仿宋简体" w:cs="方正仿宋简体"/>
          <w:bCs/>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default" w:ascii="方正仿宋简体" w:hAnsi="方正仿宋简体" w:eastAsia="方正仿宋简体" w:cs="方正仿宋简体"/>
          <w:bCs/>
          <w:sz w:val="24"/>
          <w:szCs w:val="24"/>
          <w:highlight w:val="none"/>
          <w:u w:val="none"/>
          <w:lang w:val="en-US" w:eastAsia="zh-CN"/>
        </w:rPr>
      </w:pPr>
      <w:r>
        <w:rPr>
          <w:rFonts w:hint="eastAsia" w:ascii="方正仿宋简体" w:hAnsi="方正仿宋简体" w:eastAsia="方正仿宋简体" w:cs="方正仿宋简体"/>
          <w:bCs/>
          <w:sz w:val="24"/>
          <w:szCs w:val="24"/>
          <w:u w:val="none"/>
          <w:lang w:val="en-US" w:eastAsia="zh-CN"/>
        </w:rPr>
        <w:t>③其他：预估总价为：</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u w:val="none"/>
          <w:lang w:val="en-US" w:eastAsia="zh-CN"/>
        </w:rPr>
        <w:t>元（其中：</w:t>
      </w:r>
      <w:r>
        <w:rPr>
          <w:rFonts w:hint="eastAsia" w:ascii="方正仿宋简体" w:hAnsi="方正仿宋简体" w:eastAsia="方正仿宋简体" w:cs="方正仿宋简体"/>
          <w:bCs/>
          <w:sz w:val="24"/>
          <w:szCs w:val="24"/>
          <w:highlight w:val="none"/>
          <w:u w:val="none"/>
          <w:lang w:val="en-US" w:eastAsia="zh-CN"/>
        </w:rPr>
        <w:t>税率为：</w:t>
      </w:r>
      <w:r>
        <w:rPr>
          <w:rFonts w:hint="eastAsia" w:ascii="方正仿宋简体" w:hAnsi="方正仿宋简体" w:eastAsia="方正仿宋简体" w:cs="方正仿宋简体"/>
          <w:bCs/>
          <w:sz w:val="24"/>
          <w:szCs w:val="24"/>
          <w:highlight w:val="none"/>
          <w:u w:val="single"/>
          <w:lang w:val="en-US" w:eastAsia="zh-CN"/>
        </w:rPr>
        <w:t xml:space="preserve">      </w:t>
      </w:r>
      <w:r>
        <w:rPr>
          <w:rFonts w:hint="eastAsia" w:ascii="方正仿宋简体" w:hAnsi="方正仿宋简体" w:eastAsia="方正仿宋简体" w:cs="方正仿宋简体"/>
          <w:bCs/>
          <w:sz w:val="24"/>
          <w:szCs w:val="24"/>
          <w:highlight w:val="none"/>
          <w:u w:val="none"/>
          <w:lang w:val="en-US" w:eastAsia="zh-CN"/>
        </w:rPr>
        <w:t>；</w:t>
      </w:r>
      <w:r>
        <w:rPr>
          <w:rFonts w:hint="eastAsia" w:ascii="方正仿宋简体" w:hAnsi="方正仿宋简体" w:eastAsia="方正仿宋简体" w:cs="方正仿宋简体"/>
          <w:bCs/>
          <w:sz w:val="24"/>
          <w:szCs w:val="24"/>
          <w:u w:val="none"/>
          <w:lang w:val="en-US" w:eastAsia="zh-CN"/>
        </w:rPr>
        <w:t>单价详见报价表）</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default"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提供本项目</w:t>
      </w:r>
      <w:r>
        <w:rPr>
          <w:rFonts w:hint="eastAsia" w:ascii="方正仿宋简体" w:hAnsi="方正仿宋简体" w:eastAsia="方正仿宋简体" w:cs="方正仿宋简体"/>
          <w:bCs/>
          <w:strike/>
          <w:sz w:val="24"/>
          <w:szCs w:val="24"/>
          <w:u w:val="none"/>
          <w:lang w:val="en-US" w:eastAsia="zh-CN"/>
        </w:rPr>
        <w:t>货物</w:t>
      </w:r>
      <w:r>
        <w:rPr>
          <w:rFonts w:hint="eastAsia" w:ascii="方正仿宋简体" w:hAnsi="方正仿宋简体" w:eastAsia="方正仿宋简体" w:cs="方正仿宋简体"/>
          <w:bCs/>
          <w:sz w:val="24"/>
          <w:szCs w:val="24"/>
          <w:u w:val="none"/>
          <w:lang w:val="en-US" w:eastAsia="zh-CN"/>
        </w:rPr>
        <w:t>（</w:t>
      </w:r>
      <w:r>
        <w:rPr>
          <w:rFonts w:hint="eastAsia" w:ascii="方正仿宋简体" w:hAnsi="方正仿宋简体" w:eastAsia="方正仿宋简体" w:cs="方正仿宋简体"/>
          <w:bCs/>
          <w:strike/>
          <w:sz w:val="24"/>
          <w:szCs w:val="24"/>
          <w:u w:val="none"/>
          <w:lang w:val="en-US" w:eastAsia="zh-CN"/>
        </w:rPr>
        <w:t>工程/</w:t>
      </w:r>
      <w:r>
        <w:rPr>
          <w:rFonts w:hint="eastAsia" w:ascii="方正仿宋简体" w:hAnsi="方正仿宋简体" w:eastAsia="方正仿宋简体" w:cs="方正仿宋简体"/>
          <w:bCs/>
          <w:strike w:val="0"/>
          <w:sz w:val="24"/>
          <w:szCs w:val="24"/>
          <w:u w:val="none"/>
          <w:lang w:val="en-US" w:eastAsia="zh-CN"/>
        </w:rPr>
        <w:t>服务</w:t>
      </w:r>
      <w:r>
        <w:rPr>
          <w:rFonts w:hint="eastAsia" w:ascii="方正仿宋简体" w:hAnsi="方正仿宋简体" w:eastAsia="方正仿宋简体" w:cs="方正仿宋简体"/>
          <w:bCs/>
          <w:sz w:val="24"/>
          <w:szCs w:val="24"/>
          <w:u w:val="none"/>
          <w:lang w:val="en-US" w:eastAsia="zh-CN"/>
        </w:rPr>
        <w:t>），并按合同约定履行义务。投标有效期：响应文件有效期应为90日，从谈判采购文件规定的递交响应文件的截止时间开始计算。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2.我方的响应文件包括下列内容：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（1）响应函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u w:val="none"/>
          <w:lang w:val="en-US" w:eastAsia="zh-CN"/>
        </w:rPr>
        <w:t>（2）</w:t>
      </w:r>
      <w:r>
        <w:rPr>
          <w:rFonts w:hint="eastAsia" w:ascii="方正仿宋简体" w:hAnsi="方正仿宋简体" w:eastAsia="方正仿宋简体" w:cs="方正仿宋简体"/>
          <w:bCs/>
          <w:sz w:val="24"/>
          <w:szCs w:val="24"/>
          <w:lang w:val="en-US" w:eastAsia="zh-CN"/>
        </w:rPr>
        <w:t>法定代表人身份证明和法定代表人授权委托书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（3）商务和技术偏差表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（5）资格审查资料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（6）技术响应</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（7）其它（如有）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（8）供应商廉洁承诺书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响应文件的上述组成部分如存在内容不一致的，以响应函为准。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3.我方承诺除商务偏差表列出的偏差外，我方响应谈判采购文件的全部要求。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4.如我方成交，我方承诺：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（1）在规定的期限内与你方签订合同；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（2）在签订合同时不向你方提出附加条件；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（3）在合同约定的期限内完成合同规定的全部工作并确保工作质量。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5.我方在此申明，所递交的响应文件及有关资料内容完整、真实和准确，且不存在供应商资格要求条件中不得存在的情形。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法定代表人（单位负责人）或其授权的代理人：</w:t>
      </w:r>
      <w:r>
        <w:rPr>
          <w:rFonts w:hint="eastAsia" w:ascii="方正仿宋简体" w:hAnsi="方正仿宋简体" w:eastAsia="方正仿宋简体" w:cs="方正仿宋简体"/>
          <w:bCs/>
          <w:sz w:val="24"/>
          <w:szCs w:val="24"/>
          <w:u w:val="single"/>
          <w:lang w:val="en-US" w:eastAsia="zh-CN"/>
        </w:rPr>
        <w:t xml:space="preserve">  （签字）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none"/>
          <w:lang w:val="en-US" w:eastAsia="zh-CN"/>
        </w:rPr>
        <w:t>地址：</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方正仿宋简体" w:hAnsi="方正仿宋简体" w:eastAsia="方正仿宋简体" w:cs="方正仿宋简体"/>
          <w:b/>
          <w:bCs w:val="0"/>
          <w:sz w:val="24"/>
          <w:szCs w:val="24"/>
          <w:u w:val="single"/>
          <w:lang w:val="en-US" w:eastAsia="zh-CN"/>
        </w:rPr>
      </w:pPr>
      <w:r>
        <w:rPr>
          <w:rFonts w:hint="eastAsia" w:ascii="方正仿宋简体" w:hAnsi="方正仿宋简体" w:eastAsia="方正仿宋简体" w:cs="方正仿宋简体"/>
          <w:bCs/>
          <w:sz w:val="24"/>
          <w:szCs w:val="24"/>
          <w:lang w:val="en-US" w:eastAsia="zh-CN"/>
        </w:rPr>
        <w:t>电话：</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Cs/>
          <w:sz w:val="24"/>
          <w:szCs w:val="24"/>
          <w:u w:val="none"/>
          <w:lang w:val="en-US" w:eastAsia="zh-CN"/>
        </w:rPr>
        <w:t>电子邮箱：</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 xml:space="preserve">                              </w:t>
      </w:r>
      <w:r>
        <w:rPr>
          <w:rFonts w:hint="eastAsia" w:ascii="方正仿宋简体" w:hAnsi="方正仿宋简体" w:eastAsia="方正仿宋简体" w:cs="方正仿宋简体"/>
          <w:b/>
          <w:bCs w:val="0"/>
          <w:sz w:val="24"/>
          <w:szCs w:val="24"/>
          <w:u w:val="single"/>
          <w:lang w:val="en-US" w:eastAsia="zh-CN"/>
        </w:rPr>
        <w:t xml:space="preserve">      </w:t>
      </w:r>
      <w:r>
        <w:rPr>
          <w:rFonts w:hint="eastAsia" w:ascii="方正仿宋简体" w:hAnsi="方正仿宋简体" w:eastAsia="方正仿宋简体" w:cs="方正仿宋简体"/>
          <w:b/>
          <w:bCs w:val="0"/>
          <w:sz w:val="24"/>
          <w:szCs w:val="24"/>
          <w:lang w:val="en-US" w:eastAsia="zh-CN"/>
        </w:rPr>
        <w:t>年</w:t>
      </w:r>
      <w:r>
        <w:rPr>
          <w:rFonts w:hint="eastAsia" w:ascii="方正仿宋简体" w:hAnsi="方正仿宋简体" w:eastAsia="方正仿宋简体" w:cs="方正仿宋简体"/>
          <w:b/>
          <w:bCs w:val="0"/>
          <w:sz w:val="24"/>
          <w:szCs w:val="24"/>
          <w:u w:val="single"/>
          <w:lang w:val="en-US" w:eastAsia="zh-CN"/>
        </w:rPr>
        <w:t xml:space="preserve">     </w:t>
      </w:r>
      <w:r>
        <w:rPr>
          <w:rFonts w:hint="eastAsia" w:ascii="方正仿宋简体" w:hAnsi="方正仿宋简体" w:eastAsia="方正仿宋简体" w:cs="方正仿宋简体"/>
          <w:b/>
          <w:bCs w:val="0"/>
          <w:sz w:val="24"/>
          <w:szCs w:val="24"/>
          <w:lang w:val="en-US" w:eastAsia="zh-CN"/>
        </w:rPr>
        <w:t>月</w:t>
      </w:r>
      <w:r>
        <w:rPr>
          <w:rFonts w:hint="eastAsia" w:ascii="方正仿宋简体" w:hAnsi="方正仿宋简体" w:eastAsia="方正仿宋简体" w:cs="方正仿宋简体"/>
          <w:b/>
          <w:bCs w:val="0"/>
          <w:sz w:val="24"/>
          <w:szCs w:val="24"/>
          <w:u w:val="single"/>
          <w:lang w:val="en-US" w:eastAsia="zh-CN"/>
        </w:rPr>
        <w:t xml:space="preserve">     </w:t>
      </w:r>
      <w:r>
        <w:rPr>
          <w:rFonts w:hint="eastAsia" w:ascii="方正仿宋简体" w:hAnsi="方正仿宋简体" w:eastAsia="方正仿宋简体" w:cs="方正仿宋简体"/>
          <w:b/>
          <w:bCs w:val="0"/>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二、法定代表人身份证明和法定代表人授权委托书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
          <w:bCs w:val="0"/>
          <w:sz w:val="24"/>
          <w:szCs w:val="24"/>
          <w:lang w:val="en-US" w:eastAsia="zh-CN"/>
        </w:rPr>
        <w:t>（一）法定代表人身份证明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姓名：</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性别：</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年龄：</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职务：_____ 系</w:t>
      </w:r>
      <w:r>
        <w:rPr>
          <w:rFonts w:hint="eastAsia" w:ascii="方正仿宋简体" w:hAnsi="方正仿宋简体" w:eastAsia="方正仿宋简体" w:cs="方正仿宋简体"/>
          <w:bCs/>
          <w:sz w:val="24"/>
          <w:szCs w:val="24"/>
          <w:u w:val="single"/>
          <w:lang w:val="en-US" w:eastAsia="zh-CN"/>
        </w:rPr>
        <w:t xml:space="preserve"> （供应商名称）</w:t>
      </w:r>
      <w:r>
        <w:rPr>
          <w:rFonts w:hint="eastAsia" w:ascii="方正仿宋简体" w:hAnsi="方正仿宋简体" w:eastAsia="方正仿宋简体" w:cs="方正仿宋简体"/>
          <w:bCs/>
          <w:sz w:val="24"/>
          <w:szCs w:val="24"/>
          <w:u w:val="none"/>
          <w:lang w:val="en-US" w:eastAsia="zh-CN"/>
        </w:rPr>
        <w:t>的法定代表人。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特此证明。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附法定代表人的身份证复印件：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eastAsia" w:ascii="方正仿宋简体" w:hAnsi="方正仿宋简体" w:eastAsia="方正仿宋简体" w:cs="方正仿宋简体"/>
          <w:b/>
          <w:bCs w:val="0"/>
          <w:sz w:val="24"/>
          <w:szCs w:val="24"/>
          <w:lang w:val="en-US" w:eastAsia="zh-CN"/>
        </w:rPr>
      </w:pP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4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outlineLvl w:val="9"/>
              <w:rPr>
                <w:rFonts w:hint="eastAsia"/>
                <w:vertAlign w:val="baseline"/>
                <w:lang w:val="en-US" w:eastAsia="zh-CN"/>
              </w:rPr>
            </w:pPr>
            <w:r>
              <w:rPr>
                <w:rFonts w:hint="eastAsia" w:ascii="方正仿宋简体" w:hAnsi="方正仿宋简体" w:eastAsia="方正仿宋简体" w:cs="方正仿宋简体"/>
                <w:b/>
                <w:bCs w:val="0"/>
                <w:sz w:val="24"/>
                <w:szCs w:val="24"/>
                <w:lang w:val="en-US" w:eastAsia="zh-CN"/>
              </w:rPr>
              <w:t>法定代表人的身份证复印件正面</w:t>
            </w:r>
          </w:p>
        </w:tc>
        <w:tc>
          <w:tcPr>
            <w:tcW w:w="4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outlineLvl w:val="9"/>
              <w:rPr>
                <w:rFonts w:hint="eastAsia"/>
                <w:vertAlign w:val="baseline"/>
                <w:lang w:val="en-US" w:eastAsia="zh-CN"/>
              </w:rPr>
            </w:pPr>
            <w:r>
              <w:rPr>
                <w:rFonts w:hint="eastAsia" w:ascii="方正仿宋简体" w:hAnsi="方正仿宋简体" w:eastAsia="方正仿宋简体" w:cs="方正仿宋简体"/>
                <w:b/>
                <w:bCs w:val="0"/>
                <w:sz w:val="24"/>
                <w:szCs w:val="24"/>
                <w:lang w:val="en-US" w:eastAsia="zh-CN"/>
              </w:rPr>
              <w:t>法定代表人的身份证复印件反面</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680" w:firstLineChars="7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（二）法定代表人授权委托书（适用于有委托代理人的情况）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lang w:val="en-US" w:eastAsia="zh-CN"/>
        </w:rPr>
        <w:t>本人</w:t>
      </w:r>
      <w:r>
        <w:rPr>
          <w:rFonts w:hint="eastAsia" w:ascii="方正仿宋简体" w:hAnsi="方正仿宋简体" w:eastAsia="方正仿宋简体" w:cs="方正仿宋简体"/>
          <w:bCs/>
          <w:sz w:val="24"/>
          <w:szCs w:val="24"/>
          <w:u w:val="single"/>
          <w:lang w:val="en-US" w:eastAsia="zh-CN"/>
        </w:rPr>
        <w:t xml:space="preserve">  （姓名）</w:t>
      </w:r>
      <w:r>
        <w:rPr>
          <w:rFonts w:hint="eastAsia" w:ascii="方正仿宋简体" w:hAnsi="方正仿宋简体" w:eastAsia="方正仿宋简体" w:cs="方正仿宋简体"/>
          <w:bCs/>
          <w:sz w:val="24"/>
          <w:szCs w:val="24"/>
          <w:u w:val="none"/>
          <w:lang w:val="en-US" w:eastAsia="zh-CN"/>
        </w:rPr>
        <w:t>系</w:t>
      </w:r>
      <w:r>
        <w:rPr>
          <w:rFonts w:hint="eastAsia" w:ascii="方正仿宋简体" w:hAnsi="方正仿宋简体" w:eastAsia="方正仿宋简体" w:cs="方正仿宋简体"/>
          <w:bCs/>
          <w:sz w:val="24"/>
          <w:szCs w:val="24"/>
          <w:u w:val="single"/>
          <w:lang w:val="en-US" w:eastAsia="zh-CN"/>
        </w:rPr>
        <w:t xml:space="preserve">   （供应商名称）</w:t>
      </w:r>
      <w:r>
        <w:rPr>
          <w:rFonts w:hint="eastAsia" w:ascii="方正仿宋简体" w:hAnsi="方正仿宋简体" w:eastAsia="方正仿宋简体" w:cs="方正仿宋简体"/>
          <w:bCs/>
          <w:sz w:val="24"/>
          <w:szCs w:val="24"/>
          <w:u w:val="none"/>
          <w:lang w:val="en-US" w:eastAsia="zh-CN"/>
        </w:rPr>
        <w:t>的法定代表人（单位负责人），现委托</w:t>
      </w:r>
      <w:r>
        <w:rPr>
          <w:rFonts w:hint="eastAsia" w:ascii="方正仿宋简体" w:hAnsi="方正仿宋简体" w:eastAsia="方正仿宋简体" w:cs="方正仿宋简体"/>
          <w:bCs/>
          <w:sz w:val="24"/>
          <w:szCs w:val="24"/>
          <w:u w:val="single"/>
          <w:lang w:val="en-US" w:eastAsia="zh-CN"/>
        </w:rPr>
        <w:t xml:space="preserve">  （姓名）</w:t>
      </w:r>
      <w:r>
        <w:rPr>
          <w:rFonts w:hint="eastAsia" w:ascii="方正仿宋简体" w:hAnsi="方正仿宋简体" w:eastAsia="方正仿宋简体" w:cs="方正仿宋简体"/>
          <w:bCs/>
          <w:sz w:val="24"/>
          <w:szCs w:val="24"/>
          <w:u w:val="none"/>
          <w:lang w:val="en-US" w:eastAsia="zh-CN"/>
        </w:rPr>
        <w:t>为我方代理人。代理人根据授权，以我方名义签署、澄清确认、递交、撤回、修改</w:t>
      </w:r>
      <w:r>
        <w:rPr>
          <w:rFonts w:hint="eastAsia" w:ascii="方正仿宋简体" w:hAnsi="方正仿宋简体" w:eastAsia="方正仿宋简体" w:cs="方正仿宋简体"/>
          <w:bCs/>
          <w:sz w:val="24"/>
          <w:szCs w:val="24"/>
          <w:u w:val="single"/>
          <w:lang w:val="en-US" w:eastAsia="zh-CN"/>
        </w:rPr>
        <w:t xml:space="preserve">     （采购项目）（项目编号 ）  </w:t>
      </w:r>
      <w:r>
        <w:rPr>
          <w:rFonts w:hint="eastAsia" w:ascii="方正仿宋简体" w:hAnsi="方正仿宋简体" w:eastAsia="方正仿宋简体" w:cs="方正仿宋简体"/>
          <w:bCs/>
          <w:sz w:val="24"/>
          <w:szCs w:val="24"/>
          <w:u w:val="none"/>
          <w:lang w:val="en-US" w:eastAsia="zh-CN"/>
        </w:rPr>
        <w:t>响应文件、签订合同和处理有关事宜，其法律后果由我方承担。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委托期间：自本委托书签署之日起至</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u w:val="none"/>
          <w:lang w:val="en-US" w:eastAsia="zh-CN"/>
        </w:rPr>
        <w:t>之日止。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代理人无转委托权。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
          <w:bCs w:val="0"/>
          <w:sz w:val="24"/>
          <w:szCs w:val="24"/>
          <w:lang w:val="en-US" w:eastAsia="zh-CN"/>
        </w:rPr>
        <w:t>附法定代表人的身份证复印件和委托代理人身份证复印件，并按照以下形式复印：</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426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default" w:ascii="方正仿宋简体" w:hAnsi="方正仿宋简体" w:eastAsia="方正仿宋简体" w:cs="方正仿宋简体"/>
                <w:sz w:val="24"/>
                <w:szCs w:val="24"/>
                <w:vertAlign w:val="baseline"/>
                <w:lang w:val="en-US"/>
              </w:rPr>
            </w:pPr>
            <w:r>
              <w:rPr>
                <w:rFonts w:hint="eastAsia" w:ascii="方正仿宋简体" w:hAnsi="方正仿宋简体" w:eastAsia="方正仿宋简体" w:cs="方正仿宋简体"/>
                <w:b/>
                <w:bCs w:val="0"/>
                <w:sz w:val="24"/>
                <w:szCs w:val="24"/>
                <w:lang w:val="en-US" w:eastAsia="zh-CN"/>
              </w:rPr>
              <w:t>法定代表人的身份证复印件正面</w:t>
            </w:r>
          </w:p>
        </w:tc>
        <w:tc>
          <w:tcPr>
            <w:tcW w:w="426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default" w:ascii="方正仿宋简体" w:hAnsi="方正仿宋简体" w:eastAsia="方正仿宋简体" w:cs="方正仿宋简体"/>
                <w:sz w:val="24"/>
                <w:szCs w:val="24"/>
                <w:vertAlign w:val="baseline"/>
                <w:lang w:val="en-US"/>
              </w:rPr>
            </w:pPr>
            <w:r>
              <w:rPr>
                <w:rFonts w:hint="eastAsia" w:ascii="方正仿宋简体" w:hAnsi="方正仿宋简体" w:eastAsia="方正仿宋简体" w:cs="方正仿宋简体"/>
                <w:b/>
                <w:bCs w:val="0"/>
                <w:sz w:val="24"/>
                <w:szCs w:val="24"/>
                <w:lang w:val="en-US" w:eastAsia="zh-CN"/>
              </w:rPr>
              <w:t>法定代表人的身份证复印件反面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426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default" w:ascii="方正仿宋简体" w:hAnsi="方正仿宋简体" w:eastAsia="方正仿宋简体" w:cs="方正仿宋简体"/>
                <w:sz w:val="24"/>
                <w:szCs w:val="24"/>
                <w:vertAlign w:val="baseline"/>
                <w:lang w:val="en-US"/>
              </w:rPr>
            </w:pPr>
            <w:r>
              <w:rPr>
                <w:rFonts w:hint="eastAsia" w:ascii="方正仿宋简体" w:hAnsi="方正仿宋简体" w:eastAsia="方正仿宋简体" w:cs="方正仿宋简体"/>
                <w:b/>
                <w:bCs w:val="0"/>
                <w:sz w:val="24"/>
                <w:szCs w:val="24"/>
                <w:lang w:val="en-US" w:eastAsia="zh-CN"/>
              </w:rPr>
              <w:t>委托代理人身份证复印件正面</w:t>
            </w:r>
          </w:p>
        </w:tc>
        <w:tc>
          <w:tcPr>
            <w:tcW w:w="426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default" w:ascii="方正仿宋简体" w:hAnsi="方正仿宋简体" w:eastAsia="方正仿宋简体" w:cs="方正仿宋简体"/>
                <w:sz w:val="24"/>
                <w:szCs w:val="24"/>
                <w:vertAlign w:val="baseline"/>
                <w:lang w:val="en-US"/>
              </w:rPr>
            </w:pPr>
            <w:r>
              <w:rPr>
                <w:rFonts w:hint="eastAsia" w:ascii="方正仿宋简体" w:hAnsi="方正仿宋简体" w:eastAsia="方正仿宋简体" w:cs="方正仿宋简体"/>
                <w:b/>
                <w:bCs w:val="0"/>
                <w:sz w:val="24"/>
                <w:szCs w:val="24"/>
                <w:lang w:val="en-US" w:eastAsia="zh-CN"/>
              </w:rPr>
              <w:t>委托代理人身份证复印件反面</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none"/>
          <w:lang w:val="en-US" w:eastAsia="zh-CN"/>
        </w:rPr>
        <w:t>法定代表人（单位负责人）：</w:t>
      </w:r>
      <w:r>
        <w:rPr>
          <w:rFonts w:hint="eastAsia" w:ascii="方正仿宋简体" w:hAnsi="方正仿宋简体" w:eastAsia="方正仿宋简体" w:cs="方正仿宋简体"/>
          <w:bCs/>
          <w:sz w:val="24"/>
          <w:szCs w:val="24"/>
          <w:u w:val="single"/>
          <w:lang w:val="en-US" w:eastAsia="zh-CN"/>
        </w:rPr>
        <w:t xml:space="preserve">     （签字）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身份证号码：</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委托代理人：</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 xml:space="preserve">（签字）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身份证号码：</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default"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电话号码：</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080" w:firstLineChars="17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single"/>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三、商务偏差表</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399"/>
        <w:gridCol w:w="2469"/>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序号</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谈判采购文件章节及条款号</w:t>
            </w: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响应文件章节及条款号</w:t>
            </w: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1</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2</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3</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技术偏差表</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399"/>
        <w:gridCol w:w="2469"/>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序号</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谈判采购文件章节及条款号</w:t>
            </w: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响应文件章节及条款号</w:t>
            </w: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1</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2</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3</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注：响应文件与谈判采购文件的要求有不同时（含正偏离和负偏离），应逐条列在偏差表中，否则将认为供应商完全响应谈判采购文件的全部要求，若无偏离可填写无。</w:t>
      </w:r>
    </w:p>
    <w:p>
      <w:pPr>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br w:type="page"/>
      </w:r>
    </w:p>
    <w:p>
      <w:pPr>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四、报价表</w:t>
      </w:r>
    </w:p>
    <w:p>
      <w:pPr>
        <w:pStyle w:val="9"/>
        <w:numPr>
          <w:ilvl w:val="0"/>
          <w:numId w:val="0"/>
        </w:numPr>
        <w:ind w:leftChars="0"/>
        <w:rPr>
          <w:rFonts w:hint="default"/>
          <w:lang w:val="en-US" w:eastAsia="zh-CN"/>
        </w:rPr>
      </w:pPr>
      <w:r>
        <w:rPr>
          <w:rFonts w:hint="eastAsia"/>
          <w:lang w:val="en-US" w:eastAsia="zh-CN"/>
        </w:rPr>
        <w:t>项目名称 ：</w:t>
      </w:r>
    </w:p>
    <w:p>
      <w:pPr>
        <w:pStyle w:val="9"/>
        <w:numPr>
          <w:ilvl w:val="0"/>
          <w:numId w:val="0"/>
        </w:numPr>
        <w:ind w:leftChars="0"/>
        <w:rPr>
          <w:rFonts w:hint="eastAsia"/>
          <w:lang w:val="en-US" w:eastAsia="zh-CN"/>
        </w:rPr>
      </w:pPr>
      <w:r>
        <w:rPr>
          <w:rFonts w:hint="eastAsia"/>
          <w:lang w:val="en-US" w:eastAsia="zh-CN"/>
        </w:rPr>
        <w:t>项目编号 ：</w:t>
      </w:r>
    </w:p>
    <w:tbl>
      <w:tblPr>
        <w:tblStyle w:val="23"/>
        <w:tblW w:w="8753"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62"/>
        <w:gridCol w:w="2583"/>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51"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序</w:t>
            </w:r>
            <w:r>
              <w:rPr>
                <w:rFonts w:hint="default" w:ascii="Times New Roman" w:hAnsi="Times New Roman" w:eastAsia="宋体" w:cs="Times New Roman"/>
                <w:i w:val="0"/>
                <w:iCs w:val="0"/>
                <w:color w:val="000000"/>
                <w:kern w:val="0"/>
                <w:sz w:val="21"/>
                <w:szCs w:val="21"/>
                <w:u w:val="none"/>
                <w:lang w:val="en-US" w:eastAsia="zh-CN" w:bidi="ar"/>
              </w:rPr>
              <w:t>号</w:t>
            </w:r>
          </w:p>
        </w:tc>
        <w:tc>
          <w:tcPr>
            <w:tcW w:w="3062"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项目名称</w:t>
            </w:r>
          </w:p>
        </w:tc>
        <w:tc>
          <w:tcPr>
            <w:tcW w:w="2583"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预估总价</w:t>
            </w:r>
          </w:p>
        </w:tc>
        <w:tc>
          <w:tcPr>
            <w:tcW w:w="2457"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51" w:type="dxa"/>
            <w:vMerge w:val="continue"/>
            <w:noWrap w:val="0"/>
            <w:vAlign w:val="center"/>
          </w:tcPr>
          <w:p>
            <w:pPr>
              <w:keepNext w:val="0"/>
              <w:keepLines w:val="0"/>
              <w:widowControl/>
              <w:suppressLineNumbers w:val="0"/>
              <w:jc w:val="center"/>
              <w:textAlignment w:val="center"/>
              <w:rPr>
                <w:sz w:val="21"/>
                <w:szCs w:val="21"/>
              </w:rPr>
            </w:pPr>
          </w:p>
        </w:tc>
        <w:tc>
          <w:tcPr>
            <w:tcW w:w="3062" w:type="dxa"/>
            <w:vMerge w:val="continue"/>
            <w:noWrap w:val="0"/>
            <w:vAlign w:val="center"/>
          </w:tcPr>
          <w:p>
            <w:pPr>
              <w:keepNext w:val="0"/>
              <w:keepLines w:val="0"/>
              <w:widowControl/>
              <w:suppressLineNumbers w:val="0"/>
              <w:jc w:val="center"/>
              <w:textAlignment w:val="center"/>
              <w:rPr>
                <w:sz w:val="21"/>
                <w:szCs w:val="21"/>
              </w:rPr>
            </w:pPr>
          </w:p>
        </w:tc>
        <w:tc>
          <w:tcPr>
            <w:tcW w:w="2583" w:type="dxa"/>
            <w:vMerge w:val="continue"/>
            <w:noWrap w:val="0"/>
            <w:vAlign w:val="center"/>
          </w:tcPr>
          <w:p>
            <w:pPr>
              <w:keepNext w:val="0"/>
              <w:keepLines w:val="0"/>
              <w:widowControl/>
              <w:suppressLineNumbers w:val="0"/>
              <w:jc w:val="center"/>
              <w:textAlignment w:val="center"/>
              <w:rPr>
                <w:sz w:val="21"/>
                <w:szCs w:val="21"/>
              </w:rPr>
            </w:pPr>
          </w:p>
        </w:tc>
        <w:tc>
          <w:tcPr>
            <w:tcW w:w="2457" w:type="dxa"/>
            <w:vMerge w:val="continue"/>
            <w:noWrap w:val="0"/>
            <w:vAlign w:val="center"/>
          </w:tcPr>
          <w:p>
            <w:pPr>
              <w:keepNext w:val="0"/>
              <w:keepLines w:val="0"/>
              <w:widowControl/>
              <w:suppressLineNumbers w:val="0"/>
              <w:jc w:val="center"/>
              <w:textAlignment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exact"/>
        </w:trPr>
        <w:tc>
          <w:tcPr>
            <w:tcW w:w="65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1</w:t>
            </w:r>
          </w:p>
        </w:tc>
        <w:tc>
          <w:tcPr>
            <w:tcW w:w="30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伊化矿业公司</w:t>
            </w:r>
            <w:r>
              <w:rPr>
                <w:rFonts w:hint="eastAsia" w:ascii="Times New Roman" w:hAnsi="Times New Roman" w:cs="Times New Roman"/>
                <w:i w:val="0"/>
                <w:iCs w:val="0"/>
                <w:color w:val="000000"/>
                <w:kern w:val="0"/>
                <w:sz w:val="21"/>
                <w:szCs w:val="21"/>
                <w:u w:val="none"/>
                <w:lang w:val="zh-CN" w:eastAsia="zh-CN" w:bidi="ar"/>
              </w:rPr>
              <w:t>母杜柴登煤矿绿色矿山典型示范建设方案编制</w:t>
            </w:r>
            <w:r>
              <w:rPr>
                <w:rFonts w:hint="eastAsia" w:ascii="Times New Roman" w:hAnsi="Times New Roman" w:cs="Times New Roman"/>
                <w:i w:val="0"/>
                <w:iCs w:val="0"/>
                <w:color w:val="000000"/>
                <w:kern w:val="0"/>
                <w:sz w:val="21"/>
                <w:szCs w:val="21"/>
                <w:u w:val="none"/>
                <w:lang w:val="en-US" w:eastAsia="zh-CN" w:bidi="ar"/>
              </w:rPr>
              <w:t>服务项目</w:t>
            </w:r>
          </w:p>
        </w:tc>
        <w:tc>
          <w:tcPr>
            <w:tcW w:w="258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p>
        </w:tc>
        <w:tc>
          <w:tcPr>
            <w:tcW w:w="2457"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5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p>
        </w:tc>
        <w:tc>
          <w:tcPr>
            <w:tcW w:w="30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258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p>
        </w:tc>
        <w:tc>
          <w:tcPr>
            <w:tcW w:w="2457"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5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p>
        </w:tc>
        <w:tc>
          <w:tcPr>
            <w:tcW w:w="3062"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p>
        </w:tc>
        <w:tc>
          <w:tcPr>
            <w:tcW w:w="2583" w:type="dxa"/>
            <w:noWrap w:val="0"/>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21"/>
                <w:szCs w:val="21"/>
                <w:u w:val="none"/>
                <w:lang w:val="en-US" w:eastAsia="zh-CN" w:bidi="ar"/>
              </w:rPr>
            </w:pPr>
          </w:p>
        </w:tc>
        <w:tc>
          <w:tcPr>
            <w:tcW w:w="2457" w:type="dxa"/>
            <w:noWrap w:val="0"/>
            <w:vAlign w:val="center"/>
          </w:tcPr>
          <w:p>
            <w:pPr>
              <w:keepNext w:val="0"/>
              <w:keepLines w:val="0"/>
              <w:widowControl/>
              <w:suppressLineNumbers w:val="0"/>
              <w:jc w:val="center"/>
              <w:textAlignment w:val="center"/>
              <w:rPr>
                <w:rFonts w:hint="eastAsia" w:ascii="Times New Roman" w:hAnsi="Times New Roman" w:cs="Times New Roman"/>
                <w:b w:val="0"/>
                <w:bCs w:val="0"/>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exact"/>
        </w:trPr>
        <w:tc>
          <w:tcPr>
            <w:tcW w:w="8753" w:type="dxa"/>
            <w:gridSpan w:val="4"/>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eastAsia" w:ascii="Times New Roman" w:hAnsi="Times New Roman" w:cs="Times New Roman"/>
                <w:b w:val="0"/>
                <w:bCs w:val="0"/>
                <w:i w:val="0"/>
                <w:iCs w:val="0"/>
                <w:color w:val="000000"/>
                <w:kern w:val="0"/>
                <w:sz w:val="21"/>
                <w:szCs w:val="21"/>
                <w:u w:val="none"/>
                <w:lang w:val="en-US" w:eastAsia="zh-CN" w:bidi="ar"/>
              </w:rPr>
              <w:t>报价合计</w:t>
            </w:r>
            <w:r>
              <w:rPr>
                <w:rFonts w:hint="eastAsia" w:cs="Times New Roman"/>
                <w:b w:val="0"/>
                <w:bCs w:val="0"/>
                <w:i w:val="0"/>
                <w:iCs w:val="0"/>
                <w:color w:val="000000"/>
                <w:kern w:val="0"/>
                <w:sz w:val="21"/>
                <w:szCs w:val="21"/>
                <w:u w:val="none"/>
                <w:lang w:val="en-US" w:eastAsia="zh-CN" w:bidi="ar"/>
              </w:rPr>
              <w:t>大写人民币：</w:t>
            </w:r>
            <w:r>
              <w:rPr>
                <w:rFonts w:hint="eastAsia" w:cs="Times New Roman"/>
                <w:b w:val="0"/>
                <w:bCs w:val="0"/>
                <w:i w:val="0"/>
                <w:iCs w:val="0"/>
                <w:color w:val="000000"/>
                <w:kern w:val="0"/>
                <w:sz w:val="21"/>
                <w:szCs w:val="21"/>
                <w:u w:val="single"/>
                <w:lang w:val="en-US" w:eastAsia="zh-CN" w:bidi="ar"/>
              </w:rPr>
              <w:t xml:space="preserve">                                            </w:t>
            </w:r>
            <w:r>
              <w:rPr>
                <w:rFonts w:hint="eastAsia" w:ascii="Times New Roman" w:hAnsi="Times New Roman" w:cs="Times New Roman"/>
                <w:b w:val="0"/>
                <w:bCs w:val="0"/>
                <w:i w:val="0"/>
                <w:iCs w:val="0"/>
                <w:color w:val="000000"/>
                <w:kern w:val="0"/>
                <w:sz w:val="21"/>
                <w:szCs w:val="21"/>
                <w:u w:val="single"/>
                <w:lang w:val="en-US" w:eastAsia="zh-CN" w:bidi="ar"/>
              </w:rPr>
              <w:t xml:space="preserve"> </w:t>
            </w:r>
            <w:r>
              <w:rPr>
                <w:rFonts w:hint="eastAsia" w:ascii="Times New Roman" w:hAnsi="Times New Roman" w:eastAsia="宋体" w:cs="Times New Roman"/>
                <w:b w:val="0"/>
                <w:bCs w:val="0"/>
                <w:i w:val="0"/>
                <w:iCs w:val="0"/>
                <w:color w:val="000000"/>
                <w:kern w:val="0"/>
                <w:sz w:val="21"/>
                <w:szCs w:val="21"/>
                <w:u w:val="none"/>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exact"/>
        </w:trPr>
        <w:tc>
          <w:tcPr>
            <w:tcW w:w="8753" w:type="dxa"/>
            <w:gridSpan w:val="4"/>
            <w:noWrap w:val="0"/>
            <w:vAlign w:val="center"/>
          </w:tcPr>
          <w:p>
            <w:pPr>
              <w:keepNext w:val="0"/>
              <w:keepLines w:val="0"/>
              <w:widowControl/>
              <w:suppressLineNumbers w:val="0"/>
              <w:jc w:val="left"/>
              <w:textAlignment w:val="center"/>
              <w:rPr>
                <w:rFonts w:hint="eastAsia" w:ascii="Times New Roman" w:hAnsi="Times New Roman" w:cs="Times New Roman"/>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其中：税金</w:t>
            </w:r>
            <w:r>
              <w:rPr>
                <w:rFonts w:hint="eastAsia" w:ascii="宋体" w:hAnsi="宋体" w:eastAsia="宋体" w:cs="宋体"/>
                <w:b w:val="0"/>
                <w:bCs w:val="0"/>
                <w:i w:val="0"/>
                <w:color w:val="000000"/>
                <w:kern w:val="0"/>
                <w:sz w:val="21"/>
                <w:szCs w:val="21"/>
                <w:u w:val="none"/>
                <w:lang w:val="en-US" w:eastAsia="zh-CN" w:bidi="ar"/>
              </w:rPr>
              <w:t>¥</w:t>
            </w:r>
            <w:r>
              <w:rPr>
                <w:rFonts w:hint="eastAsia" w:ascii="Times New Roman" w:hAnsi="Times New Roman" w:cs="Times New Roman"/>
                <w:b w:val="0"/>
                <w:bCs w:val="0"/>
                <w:i w:val="0"/>
                <w:iCs w:val="0"/>
                <w:color w:val="000000"/>
                <w:kern w:val="0"/>
                <w:sz w:val="21"/>
                <w:szCs w:val="21"/>
                <w:u w:val="single"/>
                <w:lang w:val="en-US" w:eastAsia="zh-CN" w:bidi="ar"/>
              </w:rPr>
              <w:t xml:space="preserve"> </w:t>
            </w:r>
            <w:r>
              <w:rPr>
                <w:rFonts w:hint="eastAsia" w:cs="Times New Roman"/>
                <w:b w:val="0"/>
                <w:bCs w:val="0"/>
                <w:i w:val="0"/>
                <w:iCs w:val="0"/>
                <w:color w:val="000000"/>
                <w:kern w:val="0"/>
                <w:sz w:val="21"/>
                <w:szCs w:val="21"/>
                <w:u w:val="single"/>
                <w:lang w:val="en-US" w:eastAsia="zh-CN" w:bidi="ar"/>
              </w:rPr>
              <w:t xml:space="preserve">          </w:t>
            </w:r>
            <w:r>
              <w:rPr>
                <w:rFonts w:hint="eastAsia" w:ascii="Times New Roman" w:hAnsi="Times New Roman" w:eastAsia="宋体" w:cs="Times New Roman"/>
                <w:b w:val="0"/>
                <w:bCs w:val="0"/>
                <w:i w:val="0"/>
                <w:iCs w:val="0"/>
                <w:color w:val="000000"/>
                <w:kern w:val="0"/>
                <w:sz w:val="21"/>
                <w:szCs w:val="21"/>
                <w:u w:val="none"/>
                <w:lang w:val="en-US" w:eastAsia="zh-CN" w:bidi="ar"/>
              </w:rPr>
              <w:t>元</w:t>
            </w:r>
            <w:r>
              <w:rPr>
                <w:rFonts w:hint="eastAsia" w:asciiTheme="minorEastAsia" w:hAnsiTheme="minorEastAsia" w:eastAsiaTheme="minorEastAsia" w:cstheme="minorEastAsia"/>
                <w:b w:val="0"/>
                <w:bCs w:val="0"/>
                <w:i w:val="0"/>
                <w:color w:val="000000"/>
                <w:kern w:val="0"/>
                <w:sz w:val="21"/>
                <w:szCs w:val="21"/>
                <w:u w:val="none"/>
                <w:lang w:val="en-US" w:eastAsia="zh-CN" w:bidi="ar"/>
              </w:rPr>
              <w:t>（增值税率</w:t>
            </w:r>
            <w:r>
              <w:rPr>
                <w:rFonts w:hint="eastAsia" w:asciiTheme="minorEastAsia" w:hAnsiTheme="minorEastAsia" w:eastAsiaTheme="minorEastAsia" w:cstheme="minorEastAsia"/>
                <w:b w:val="0"/>
                <w:bCs w:val="0"/>
                <w:i w:val="0"/>
                <w:color w:val="000000"/>
                <w:kern w:val="0"/>
                <w:sz w:val="21"/>
                <w:szCs w:val="21"/>
                <w:u w:val="single"/>
                <w:lang w:val="en-US" w:eastAsia="zh-CN" w:bidi="ar"/>
              </w:rPr>
              <w:t xml:space="preserve">    </w:t>
            </w:r>
            <w:r>
              <w:rPr>
                <w:rFonts w:hint="eastAsia" w:asciiTheme="minorEastAsia" w:hAnsiTheme="minorEastAsia" w:eastAsiaTheme="minorEastAsia" w:cstheme="minorEastAsia"/>
                <w:b w:val="0"/>
                <w:bCs w:val="0"/>
                <w:i w:val="0"/>
                <w:color w:val="000000"/>
                <w:kern w:val="0"/>
                <w:sz w:val="21"/>
                <w:szCs w:val="21"/>
                <w:u w:val="none"/>
                <w:lang w:val="en-US" w:eastAsia="zh-CN" w:bidi="ar"/>
              </w:rPr>
              <w:t>%）</w:t>
            </w:r>
          </w:p>
        </w:tc>
      </w:tr>
    </w:tbl>
    <w:p>
      <w:pPr>
        <w:adjustRightInd/>
        <w:spacing w:line="480" w:lineRule="exact"/>
        <w:ind w:firstLine="360" w:firstLineChars="150"/>
        <w:jc w:val="both"/>
        <w:textAlignment w:val="auto"/>
        <w:rPr>
          <w:rFonts w:hint="eastAsia" w:ascii="方正仿宋简体" w:hAnsi="方正仿宋简体" w:eastAsia="方正仿宋简体" w:cs="方正仿宋简体"/>
          <w:kern w:val="2"/>
          <w:sz w:val="24"/>
          <w:szCs w:val="24"/>
        </w:rPr>
      </w:pPr>
    </w:p>
    <w:p>
      <w:pPr>
        <w:adjustRightInd/>
        <w:spacing w:line="480" w:lineRule="exact"/>
        <w:ind w:firstLine="360" w:firstLineChars="150"/>
        <w:jc w:val="both"/>
        <w:textAlignment w:val="auto"/>
        <w:rPr>
          <w:rFonts w:hint="eastAsia" w:ascii="方正仿宋简体" w:hAnsi="方正仿宋简体" w:eastAsia="方正仿宋简体" w:cs="方正仿宋简体"/>
          <w:kern w:val="2"/>
          <w:sz w:val="24"/>
          <w:szCs w:val="24"/>
        </w:rPr>
      </w:pPr>
    </w:p>
    <w:p>
      <w:pPr>
        <w:snapToGrid w:val="0"/>
        <w:ind w:firstLine="360" w:firstLineChars="15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供应商</w:t>
      </w:r>
      <w:r>
        <w:rPr>
          <w:rFonts w:hint="eastAsia" w:ascii="方正仿宋简体" w:hAnsi="方正仿宋简体" w:eastAsia="方正仿宋简体" w:cs="方正仿宋简体"/>
          <w:sz w:val="24"/>
          <w:szCs w:val="24"/>
        </w:rPr>
        <w:t>：（盖章）</w:t>
      </w:r>
    </w:p>
    <w:p>
      <w:pPr>
        <w:snapToGrid w:val="0"/>
        <w:ind w:firstLine="360" w:firstLineChars="15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授权委托人：（签字、盖章）</w:t>
      </w:r>
    </w:p>
    <w:p>
      <w:pPr>
        <w:snapToGrid w:val="0"/>
        <w:ind w:firstLine="360" w:firstLineChars="150"/>
        <w:rPr>
          <w:rFonts w:hint="eastAsia" w:ascii="方正仿宋简体" w:hAnsi="方正仿宋简体" w:eastAsia="方正仿宋简体" w:cs="方正仿宋简体"/>
          <w:b/>
          <w:bCs w:val="0"/>
          <w:kern w:val="2"/>
          <w:sz w:val="30"/>
          <w:szCs w:val="30"/>
          <w:lang w:val="en-US" w:eastAsia="zh-CN" w:bidi="ar-SA"/>
        </w:rPr>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方正仿宋简体" w:hAnsi="方正仿宋简体" w:eastAsia="方正仿宋简体" w:cs="方正仿宋简体"/>
          <w:sz w:val="24"/>
          <w:szCs w:val="24"/>
        </w:rPr>
        <w:t xml:space="preserve">日期：   年   月  </w:t>
      </w:r>
      <w:r>
        <w:rPr>
          <w:rFonts w:hint="eastAsia" w:ascii="方正仿宋简体" w:hAnsi="方正仿宋简体" w:eastAsia="方正仿宋简体" w:cs="方正仿宋简体"/>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bCs w:val="0"/>
          <w:sz w:val="30"/>
          <w:szCs w:val="30"/>
          <w:lang w:val="en-US" w:eastAsia="zh-CN"/>
        </w:rPr>
      </w:pPr>
    </w:p>
    <w:p>
      <w:pPr>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五、资格审查资料</w:t>
      </w:r>
    </w:p>
    <w:p>
      <w:pPr>
        <w:pStyle w:val="6"/>
        <w:pageBreakBefore w:val="0"/>
        <w:widowControl w:val="0"/>
        <w:kinsoku/>
        <w:wordWrap/>
        <w:overflowPunct/>
        <w:topLinePunct w:val="0"/>
        <w:autoSpaceDE/>
        <w:autoSpaceDN/>
        <w:bidi w:val="0"/>
        <w:adjustRightInd/>
        <w:snapToGrid/>
        <w:spacing w:line="480" w:lineRule="exact"/>
        <w:ind w:left="0" w:leftChars="0" w:firstLine="480" w:firstLineChars="0"/>
        <w:textAlignment w:val="auto"/>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1.基本情况：要求供应商提供资质证照、证书复印件及相关采购要求的证明材料，以证明供应商具有承担本项目要求的资质。</w:t>
      </w:r>
    </w:p>
    <w:p>
      <w:pPr>
        <w:pStyle w:val="6"/>
        <w:pageBreakBefore w:val="0"/>
        <w:widowControl w:val="0"/>
        <w:kinsoku/>
        <w:wordWrap/>
        <w:overflowPunct/>
        <w:topLinePunct w:val="0"/>
        <w:autoSpaceDE/>
        <w:autoSpaceDN/>
        <w:bidi w:val="0"/>
        <w:adjustRightInd/>
        <w:snapToGrid/>
        <w:spacing w:line="480" w:lineRule="exact"/>
        <w:ind w:left="0" w:leftChars="0" w:firstLine="480" w:firstLineChars="0"/>
        <w:textAlignment w:val="auto"/>
        <w:rPr>
          <w:rFonts w:hint="default"/>
          <w:lang w:val="en-US" w:eastAsia="zh-CN"/>
        </w:rPr>
      </w:pPr>
      <w:r>
        <w:rPr>
          <w:rFonts w:hint="eastAsia" w:ascii="方正仿宋简体" w:hAnsi="方正仿宋简体" w:eastAsia="方正仿宋简体" w:cs="方正仿宋简体"/>
          <w:bCs/>
          <w:sz w:val="24"/>
          <w:szCs w:val="24"/>
          <w:lang w:val="en-US" w:eastAsia="zh-CN"/>
        </w:rPr>
        <w:t>2.其他要求的证明材料。</w:t>
      </w:r>
    </w:p>
    <w:p>
      <w:pPr>
        <w:pStyle w:val="6"/>
        <w:pageBreakBefore w:val="0"/>
        <w:widowControl w:val="0"/>
        <w:kinsoku/>
        <w:wordWrap/>
        <w:overflowPunct/>
        <w:topLinePunct w:val="0"/>
        <w:autoSpaceDE/>
        <w:autoSpaceDN/>
        <w:bidi w:val="0"/>
        <w:adjustRightInd/>
        <w:snapToGrid/>
        <w:spacing w:line="480" w:lineRule="exact"/>
        <w:textAlignment w:val="auto"/>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
          <w:bCs w:val="0"/>
          <w:sz w:val="30"/>
          <w:szCs w:val="30"/>
          <w:lang w:val="en-US" w:eastAsia="zh-CN"/>
        </w:rPr>
        <w:t>六、技术响应文件或方案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供应商可根据询比文件中的该项目的技术要求和评分内容，针对项目特点，对实施该项目确保进度、质量、安全、环保等方面进行必要的阐述。要求言之有物、言简意赅。</w:t>
      </w:r>
    </w:p>
    <w:p>
      <w:pPr>
        <w:spacing w:line="440" w:lineRule="exact"/>
        <w:ind w:firstLine="482" w:firstLineChars="200"/>
        <w:rPr>
          <w:rFonts w:eastAsia="方正仿宋简体"/>
          <w:b/>
          <w:color w:val="FF0000"/>
          <w:sz w:val="24"/>
        </w:rPr>
      </w:pPr>
      <w:r>
        <w:rPr>
          <w:rFonts w:eastAsia="方正仿宋简体"/>
          <w:b/>
          <w:color w:val="FF0000"/>
          <w:sz w:val="24"/>
        </w:rPr>
        <w:t>注：供应商不得照抄或复制</w:t>
      </w:r>
      <w:r>
        <w:rPr>
          <w:rFonts w:hint="eastAsia" w:eastAsia="方正仿宋简体"/>
          <w:b/>
          <w:color w:val="FF0000"/>
          <w:sz w:val="24"/>
          <w:lang w:val="en-US" w:eastAsia="zh-CN"/>
        </w:rPr>
        <w:t>询价</w:t>
      </w:r>
      <w:r>
        <w:rPr>
          <w:rFonts w:eastAsia="方正仿宋简体"/>
          <w:b/>
          <w:color w:val="FF0000"/>
          <w:sz w:val="24"/>
        </w:rPr>
        <w:t>文件的技术文件作为技术响应文件。否则报价被否决。</w:t>
      </w:r>
    </w:p>
    <w:p>
      <w:pPr>
        <w:pStyle w:val="9"/>
        <w:rPr>
          <w:rFonts w:hint="default"/>
          <w:lang w:val="en-US" w:eastAsia="zh-CN"/>
        </w:rPr>
      </w:pPr>
    </w:p>
    <w:p>
      <w:pPr>
        <w:keepNext w:val="0"/>
        <w:keepLines w:val="0"/>
        <w:pageBreakBefore w:val="0"/>
        <w:widowControl w:val="0"/>
        <w:numPr>
          <w:ilvl w:val="0"/>
          <w:numId w:val="7"/>
        </w:numPr>
        <w:kinsoku/>
        <w:wordWrap/>
        <w:overflowPunct/>
        <w:topLinePunct w:val="0"/>
        <w:autoSpaceDE/>
        <w:autoSpaceDN/>
        <w:bidi w:val="0"/>
        <w:adjustRightInd/>
        <w:snapToGrid/>
        <w:spacing w:line="480" w:lineRule="exact"/>
        <w:ind w:left="0" w:leftChars="0" w:firstLine="0" w:firstLineChars="0"/>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业绩</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投标人自2022年1月1日至投标截止时间（以合同签订日期为准），须具有1项绿色矿山典型示范建设方案编制服务类业绩，须提供合同扫描件，合同扫描件至少包含：合同买卖双方盖章页、合同签订时间和业绩要求中的关键信息页。</w:t>
      </w:r>
    </w:p>
    <w:p>
      <w:pPr>
        <w:pStyle w:val="9"/>
        <w:rPr>
          <w:rFonts w:hint="eastAsia"/>
          <w:lang w:val="en-US" w:eastAsia="zh-CN"/>
        </w:rPr>
      </w:pPr>
    </w:p>
    <w:p>
      <w:pPr>
        <w:keepNext w:val="0"/>
        <w:keepLines w:val="0"/>
        <w:pageBreakBefore w:val="0"/>
        <w:widowControl w:val="0"/>
        <w:numPr>
          <w:ilvl w:val="0"/>
          <w:numId w:val="7"/>
        </w:numPr>
        <w:kinsoku/>
        <w:wordWrap/>
        <w:overflowPunct/>
        <w:topLinePunct w:val="0"/>
        <w:autoSpaceDE/>
        <w:autoSpaceDN/>
        <w:bidi w:val="0"/>
        <w:adjustRightInd/>
        <w:snapToGrid/>
        <w:spacing w:line="480" w:lineRule="exact"/>
        <w:ind w:left="0" w:leftChars="0" w:firstLine="0" w:firstLineChars="0"/>
        <w:jc w:val="center"/>
        <w:textAlignment w:val="auto"/>
        <w:outlineLvl w:val="9"/>
        <w:rPr>
          <w:rFonts w:hint="default"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如有。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p>
    <w:p>
      <w:pPr>
        <w:pageBreakBefore w:val="0"/>
        <w:widowControl w:val="0"/>
        <w:kinsoku/>
        <w:wordWrap/>
        <w:overflowPunct/>
        <w:topLinePunct w:val="0"/>
        <w:autoSpaceDE/>
        <w:autoSpaceDN/>
        <w:bidi w:val="0"/>
        <w:adjustRightInd/>
        <w:snapToGrid/>
        <w:spacing w:line="480" w:lineRule="exact"/>
        <w:textAlignment w:val="auto"/>
        <w:rPr>
          <w:rFonts w:hint="default" w:ascii="方正仿宋简体" w:hAnsi="方正仿宋简体" w:eastAsia="方正仿宋简体" w:cs="方正仿宋简体"/>
          <w:bCs/>
          <w:sz w:val="30"/>
          <w:szCs w:val="30"/>
          <w:lang w:val="en-US" w:eastAsia="zh-CN"/>
        </w:rPr>
      </w:pPr>
      <w:r>
        <w:rPr>
          <w:rFonts w:hint="default" w:ascii="方正仿宋简体" w:hAnsi="方正仿宋简体" w:eastAsia="方正仿宋简体" w:cs="方正仿宋简体"/>
          <w:bCs/>
          <w:sz w:val="30"/>
          <w:szCs w:val="30"/>
          <w:lang w:val="en-US" w:eastAsia="zh-CN"/>
        </w:rPr>
        <w:br w:type="page"/>
      </w:r>
    </w:p>
    <w:p>
      <w:pPr>
        <w:numPr>
          <w:ilvl w:val="0"/>
          <w:numId w:val="0"/>
        </w:numPr>
        <w:spacing w:before="313" w:beforeLines="100" w:after="313" w:afterLines="100" w:line="440" w:lineRule="exact"/>
        <w:jc w:val="center"/>
        <w:outlineLvl w:val="9"/>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bCs w:val="0"/>
          <w:sz w:val="30"/>
          <w:szCs w:val="30"/>
          <w:lang w:val="en-US" w:eastAsia="zh-CN"/>
        </w:rPr>
        <w:t>九、</w:t>
      </w:r>
      <w:r>
        <w:rPr>
          <w:rFonts w:hint="eastAsia" w:ascii="方正仿宋简体" w:hAnsi="方正仿宋简体" w:eastAsia="方正仿宋简体" w:cs="方正仿宋简体"/>
          <w:b/>
          <w:sz w:val="30"/>
          <w:szCs w:val="30"/>
          <w:lang w:val="en-US" w:eastAsia="zh-CN"/>
        </w:rPr>
        <w:t>供应商廉洁承诺书</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b w:val="0"/>
          <w:sz w:val="24"/>
          <w:szCs w:val="24"/>
          <w:lang w:val="en-US" w:eastAsia="zh-CN"/>
        </w:rPr>
        <w:t>供应商廉洁承诺书</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为维护公平竞争的市场秩序，我方自愿在参与贵方组织的商业往来活动中，加强有关人员廉洁从业管理，恪守商业道德，从源头预防和遏制违法、违规、违纪行为发生，特作以下承诺：</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严格遵守国家有关法律法规，坚持诚实守信原则，恪守商业道德，规范商务人员廉洁从业行为。</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不伙同他人串标、围标或非法排挤竞争对手，不在商业活动中提供虚假资料，损害贵方合法权益。</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不为贵方工作人员提供回扣、礼金、有价证券、贵重物品和报销个人费用。</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不为贵方工作人员安排有可能影响公平、公正交易的宴请、健身、娱乐等活动。</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不为贵方工作人员投资入股、个人借款或买卖股票、债券等提供方便。</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不为贵方工作人员购买或装修住房、婚丧嫁娶、配偶子女上学或工作安排以及出国出境、旅游等提供方便。</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不违反规定为贵方工作人员在我方相关企业挂名兼职、合伙经营、介绍承揽业务等提供方便。</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不利用非法手段向贵方工作人员打探有关涉及贵方的商业秘密、业务渠道等。</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贵方对涉嫌不廉洁的商业行为进行调查时，我方有配合提供证据、作证的义务。</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未经贵方同意，我方不向任何新闻媒体、第三人述及有关贵方工作人员恪守商业道德方面的评价、信息。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 xml:space="preserve">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620" w:firstLineChars="1925"/>
        <w:jc w:val="both"/>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承诺方：（盖章）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620" w:firstLineChars="1925"/>
        <w:jc w:val="both"/>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授权代表：（签字）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620" w:firstLineChars="1925"/>
        <w:jc w:val="both"/>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地址：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620" w:firstLineChars="1925"/>
        <w:jc w:val="both"/>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 xml:space="preserve">电话：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620" w:firstLineChars="1925"/>
        <w:jc w:val="both"/>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sz w:val="24"/>
          <w:szCs w:val="24"/>
          <w:lang w:val="en-US" w:eastAsia="zh-CN"/>
        </w:rPr>
        <w:t>年    月    日</w:t>
      </w:r>
    </w:p>
    <w:p>
      <w:pPr>
        <w:rPr>
          <w:rFonts w:hint="eastAsia"/>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永中宋体">
    <w:altName w:val="宋体"/>
    <w:panose1 w:val="02010600030101010101"/>
    <w:charset w:val="86"/>
    <w:family w:val="auto"/>
    <w:pitch w:val="default"/>
    <w:sig w:usb0="00000000" w:usb1="00000000" w:usb2="00000000" w:usb3="00000000" w:csb0="00040001" w:csb1="00000000"/>
  </w:font>
  <w:font w:name="宋?">
    <w:altName w:val="宋体"/>
    <w:panose1 w:val="00000000000000000000"/>
    <w:charset w:val="81"/>
    <w:family w:val="roman"/>
    <w:pitch w:val="default"/>
    <w:sig w:usb0="00000000" w:usb1="00000000" w:usb2="00000010" w:usb3="00000000" w:csb0="00080000" w:csb1="00000000"/>
  </w:font>
  <w:font w:name="Arial Unicode MS">
    <w:altName w:val="Arial"/>
    <w:panose1 w:val="020B0604020202020204"/>
    <w:charset w:val="80"/>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Arial Narrow">
    <w:altName w:val="Arial"/>
    <w:panose1 w:val="020B0606020202030204"/>
    <w:charset w:val="00"/>
    <w:family w:val="swiss"/>
    <w:pitch w:val="default"/>
    <w:sig w:usb0="00000000" w:usb1="00000000" w:usb2="00000000" w:usb3="00000000" w:csb0="2000009F" w:csb1="DFD7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简标宋">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27"/>
      </w:rPr>
    </w:pPr>
    <w:r>
      <w:fldChar w:fldCharType="begin"/>
    </w:r>
    <w:r>
      <w:rPr>
        <w:rStyle w:val="27"/>
      </w:rPr>
      <w:instrText xml:space="preserve">PAGE  </w:instrText>
    </w:r>
    <w:r>
      <w:fldChar w:fldCharType="end"/>
    </w:r>
  </w:p>
  <w:p>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rPr>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2851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3985" cy="285115"/>
                      </a:xfrm>
                      <a:prstGeom prst="rect">
                        <a:avLst/>
                      </a:prstGeom>
                      <a:noFill/>
                      <a:ln>
                        <a:noFill/>
                      </a:ln>
                    </wps:spPr>
                    <wps:txbx>
                      <w:txbxContent>
                        <w:p>
                          <w:pPr>
                            <w:pStyle w:val="16"/>
                            <w:rPr>
                              <w:rStyle w:val="27"/>
                            </w:rPr>
                          </w:pPr>
                          <w:r>
                            <w:fldChar w:fldCharType="begin"/>
                          </w:r>
                          <w:r>
                            <w:rPr>
                              <w:rStyle w:val="27"/>
                            </w:rPr>
                            <w:instrText xml:space="preserve">PAGE  </w:instrText>
                          </w:r>
                          <w:r>
                            <w:fldChar w:fldCharType="separate"/>
                          </w:r>
                          <w:r>
                            <w:rPr>
                              <w:rStyle w:val="27"/>
                            </w:rPr>
                            <w:t>5</w:t>
                          </w:r>
                          <w:r>
                            <w:fldChar w:fldCharType="end"/>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2.45pt;width:10.55pt;mso-position-horizontal:center;mso-position-horizontal-relative:margin;mso-wrap-style:none;z-index:251659264;mso-width-relative:page;mso-height-relative:page;" filled="f" stroked="f" coordsize="21600,21600" o:gfxdata="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2PBzNIA&#10;AAADAQAADwAAAAAAAAABACAAAAAiAAAAZHJzL2Rvd25yZXYueG1sUEsBAhQAFAAAAAgAh07iQOYT&#10;nhmzAQAASQMAAA4AAAAAAAAAAQAgAAAAIQEAAGRycy9lMm9Eb2MueG1sUEsFBgAAAAAGAAYAWQEA&#10;AEYFAAAAAA==&#10;">
              <v:fill on="f" focussize="0,0"/>
              <v:stroke on="f"/>
              <v:imagedata o:title=""/>
              <o:lock v:ext="edit" aspectratio="f"/>
              <v:textbox inset="0mm,0mm,0mm,0mm" style="mso-fit-shape-to-text:t;">
                <w:txbxContent>
                  <w:p>
                    <w:pPr>
                      <w:pStyle w:val="16"/>
                      <w:rPr>
                        <w:rStyle w:val="27"/>
                      </w:rPr>
                    </w:pPr>
                    <w:r>
                      <w:fldChar w:fldCharType="begin"/>
                    </w:r>
                    <w:r>
                      <w:rPr>
                        <w:rStyle w:val="27"/>
                      </w:rPr>
                      <w:instrText xml:space="preserve">PAGE  </w:instrText>
                    </w:r>
                    <w:r>
                      <w:fldChar w:fldCharType="separate"/>
                    </w:r>
                    <w:r>
                      <w:rPr>
                        <w:rStyle w:val="27"/>
                      </w:rPr>
                      <w:t>5</w:t>
                    </w:r>
                    <w:r>
                      <w:fldChar w:fldCharType="end"/>
                    </w: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楷体" w:hAnsi="楷体" w:eastAsia="楷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08F7BA"/>
    <w:multiLevelType w:val="singleLevel"/>
    <w:tmpl w:val="8608F7BA"/>
    <w:lvl w:ilvl="0" w:tentative="0">
      <w:start w:val="2"/>
      <w:numFmt w:val="decimal"/>
      <w:lvlText w:val="%1."/>
      <w:lvlJc w:val="left"/>
      <w:pPr>
        <w:tabs>
          <w:tab w:val="left" w:pos="312"/>
        </w:tabs>
      </w:pPr>
    </w:lvl>
  </w:abstractNum>
  <w:abstractNum w:abstractNumId="1">
    <w:nsid w:val="E37A963A"/>
    <w:multiLevelType w:val="singleLevel"/>
    <w:tmpl w:val="E37A963A"/>
    <w:lvl w:ilvl="0" w:tentative="0">
      <w:start w:val="3"/>
      <w:numFmt w:val="decimal"/>
      <w:lvlText w:val="%1."/>
      <w:lvlJc w:val="left"/>
      <w:pPr>
        <w:tabs>
          <w:tab w:val="left" w:pos="312"/>
        </w:tabs>
      </w:pPr>
    </w:lvl>
  </w:abstractNum>
  <w:abstractNum w:abstractNumId="2">
    <w:nsid w:val="FFE6D9A1"/>
    <w:multiLevelType w:val="singleLevel"/>
    <w:tmpl w:val="FFE6D9A1"/>
    <w:lvl w:ilvl="0" w:tentative="0">
      <w:start w:val="2"/>
      <w:numFmt w:val="decimal"/>
      <w:lvlText w:val="%1."/>
      <w:lvlJc w:val="left"/>
      <w:pPr>
        <w:tabs>
          <w:tab w:val="left" w:pos="312"/>
        </w:tabs>
      </w:pPr>
    </w:lvl>
  </w:abstractNum>
  <w:abstractNum w:abstractNumId="3">
    <w:nsid w:val="0000000F"/>
    <w:multiLevelType w:val="singleLevel"/>
    <w:tmpl w:val="0000000F"/>
    <w:lvl w:ilvl="0" w:tentative="0">
      <w:start w:val="1"/>
      <w:numFmt w:val="japaneseCounting"/>
      <w:lvlText w:val="第%1章"/>
      <w:lvlJc w:val="left"/>
      <w:pPr>
        <w:tabs>
          <w:tab w:val="left" w:pos="1272"/>
        </w:tabs>
        <w:ind w:left="1272" w:hanging="1272"/>
      </w:pPr>
      <w:rPr>
        <w:rFonts w:hint="eastAsia"/>
      </w:rPr>
    </w:lvl>
  </w:abstractNum>
  <w:abstractNum w:abstractNumId="4">
    <w:nsid w:val="081295E4"/>
    <w:multiLevelType w:val="singleLevel"/>
    <w:tmpl w:val="081295E4"/>
    <w:lvl w:ilvl="0" w:tentative="0">
      <w:start w:val="7"/>
      <w:numFmt w:val="chineseCounting"/>
      <w:suff w:val="nothing"/>
      <w:lvlText w:val="%1、"/>
      <w:lvlJc w:val="left"/>
      <w:rPr>
        <w:rFonts w:hint="eastAsia"/>
      </w:rPr>
    </w:lvl>
  </w:abstractNum>
  <w:abstractNum w:abstractNumId="5">
    <w:nsid w:val="50DB1845"/>
    <w:multiLevelType w:val="singleLevel"/>
    <w:tmpl w:val="50DB1845"/>
    <w:lvl w:ilvl="0" w:tentative="0">
      <w:start w:val="1"/>
      <w:numFmt w:val="decimal"/>
      <w:pStyle w:val="19"/>
      <w:lvlText w:val="%1."/>
      <w:lvlJc w:val="left"/>
      <w:pPr>
        <w:tabs>
          <w:tab w:val="left" w:pos="2040"/>
        </w:tabs>
        <w:ind w:left="2040" w:hanging="360"/>
      </w:pPr>
    </w:lvl>
  </w:abstractNum>
  <w:abstractNum w:abstractNumId="6">
    <w:nsid w:val="59A60885"/>
    <w:multiLevelType w:val="singleLevel"/>
    <w:tmpl w:val="59A60885"/>
    <w:lvl w:ilvl="0" w:tentative="0">
      <w:start w:val="1"/>
      <w:numFmt w:val="chineseCounting"/>
      <w:suff w:val="nothing"/>
      <w:lvlText w:val="%1、"/>
      <w:lvlJc w:val="left"/>
    </w:lvl>
  </w:abstractNum>
  <w:abstractNum w:abstractNumId="7">
    <w:nsid w:val="7CDDC8A3"/>
    <w:multiLevelType w:val="singleLevel"/>
    <w:tmpl w:val="7CDDC8A3"/>
    <w:lvl w:ilvl="0" w:tentative="0">
      <w:start w:val="4"/>
      <w:numFmt w:val="decimal"/>
      <w:lvlText w:val="%1."/>
      <w:lvlJc w:val="left"/>
      <w:pPr>
        <w:tabs>
          <w:tab w:val="left" w:pos="312"/>
        </w:tabs>
      </w:pPr>
    </w:lvl>
  </w:abstractNum>
  <w:num w:numId="1">
    <w:abstractNumId w:val="5"/>
  </w:num>
  <w:num w:numId="2">
    <w:abstractNumId w:val="3"/>
  </w:num>
  <w:num w:numId="3">
    <w:abstractNumId w:val="0"/>
  </w:num>
  <w:num w:numId="4">
    <w:abstractNumId w:val="2"/>
  </w:num>
  <w:num w:numId="5">
    <w:abstractNumId w:val="1"/>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zNmUzYjAwNTVkODhmNDEyMDYyNGQ3NzhlN2MxMDAifQ=="/>
  </w:docVars>
  <w:rsids>
    <w:rsidRoot w:val="00172A27"/>
    <w:rsid w:val="0046173B"/>
    <w:rsid w:val="00BF114D"/>
    <w:rsid w:val="012A169F"/>
    <w:rsid w:val="019F3C14"/>
    <w:rsid w:val="01C04643"/>
    <w:rsid w:val="01D370FC"/>
    <w:rsid w:val="01E1232F"/>
    <w:rsid w:val="029B212E"/>
    <w:rsid w:val="036B4971"/>
    <w:rsid w:val="043E57AB"/>
    <w:rsid w:val="04A25A51"/>
    <w:rsid w:val="04F66954"/>
    <w:rsid w:val="055736CF"/>
    <w:rsid w:val="05613E32"/>
    <w:rsid w:val="05715347"/>
    <w:rsid w:val="05875167"/>
    <w:rsid w:val="05FC1FB8"/>
    <w:rsid w:val="06586F77"/>
    <w:rsid w:val="065C28DC"/>
    <w:rsid w:val="06FD09A8"/>
    <w:rsid w:val="0768056D"/>
    <w:rsid w:val="07815503"/>
    <w:rsid w:val="0792165D"/>
    <w:rsid w:val="07D07962"/>
    <w:rsid w:val="080817AC"/>
    <w:rsid w:val="084E0F81"/>
    <w:rsid w:val="088B4301"/>
    <w:rsid w:val="09225A89"/>
    <w:rsid w:val="09262ACB"/>
    <w:rsid w:val="09463616"/>
    <w:rsid w:val="09A268A7"/>
    <w:rsid w:val="0A073170"/>
    <w:rsid w:val="0A1C1806"/>
    <w:rsid w:val="0A2E515B"/>
    <w:rsid w:val="0A3252BE"/>
    <w:rsid w:val="0AC025E5"/>
    <w:rsid w:val="0B0D4EFC"/>
    <w:rsid w:val="0B5A070B"/>
    <w:rsid w:val="0BC551D2"/>
    <w:rsid w:val="0BEB7A32"/>
    <w:rsid w:val="0C215B99"/>
    <w:rsid w:val="0CAD3B6C"/>
    <w:rsid w:val="0CB36AF7"/>
    <w:rsid w:val="0D036712"/>
    <w:rsid w:val="0D0572AE"/>
    <w:rsid w:val="0D8D1B01"/>
    <w:rsid w:val="0DA67225"/>
    <w:rsid w:val="0DE04DD8"/>
    <w:rsid w:val="0E0F3351"/>
    <w:rsid w:val="0E194AB0"/>
    <w:rsid w:val="0E2B0E55"/>
    <w:rsid w:val="0E416821"/>
    <w:rsid w:val="0E6313FC"/>
    <w:rsid w:val="0E6A235C"/>
    <w:rsid w:val="0EA93BD8"/>
    <w:rsid w:val="0ED44018"/>
    <w:rsid w:val="0EF61F9F"/>
    <w:rsid w:val="0F067E34"/>
    <w:rsid w:val="0F154CA6"/>
    <w:rsid w:val="0F89388D"/>
    <w:rsid w:val="0F9040A4"/>
    <w:rsid w:val="0FDB79B0"/>
    <w:rsid w:val="0FF20E76"/>
    <w:rsid w:val="108977F6"/>
    <w:rsid w:val="10996143"/>
    <w:rsid w:val="11342C7A"/>
    <w:rsid w:val="116F2B9E"/>
    <w:rsid w:val="12136D39"/>
    <w:rsid w:val="126E2630"/>
    <w:rsid w:val="127C051B"/>
    <w:rsid w:val="12DC1F26"/>
    <w:rsid w:val="12DE7846"/>
    <w:rsid w:val="135F0756"/>
    <w:rsid w:val="13945071"/>
    <w:rsid w:val="13CE77B2"/>
    <w:rsid w:val="13F77FDD"/>
    <w:rsid w:val="14114D70"/>
    <w:rsid w:val="14692788"/>
    <w:rsid w:val="1486779C"/>
    <w:rsid w:val="14FB30A1"/>
    <w:rsid w:val="15C35059"/>
    <w:rsid w:val="15F16B6E"/>
    <w:rsid w:val="164D4F83"/>
    <w:rsid w:val="168D776C"/>
    <w:rsid w:val="172945FA"/>
    <w:rsid w:val="175117E0"/>
    <w:rsid w:val="178E4CAD"/>
    <w:rsid w:val="178F3F8C"/>
    <w:rsid w:val="17A71543"/>
    <w:rsid w:val="17F64677"/>
    <w:rsid w:val="17F838E6"/>
    <w:rsid w:val="18183E28"/>
    <w:rsid w:val="18BE6406"/>
    <w:rsid w:val="1A4C5BF4"/>
    <w:rsid w:val="1A5C347D"/>
    <w:rsid w:val="1A695256"/>
    <w:rsid w:val="1A9743D9"/>
    <w:rsid w:val="1AA259EF"/>
    <w:rsid w:val="1AF4673E"/>
    <w:rsid w:val="1B930054"/>
    <w:rsid w:val="1C1933B0"/>
    <w:rsid w:val="1C8C0E9A"/>
    <w:rsid w:val="1CCE1341"/>
    <w:rsid w:val="1CE44EB5"/>
    <w:rsid w:val="1D043E72"/>
    <w:rsid w:val="1D2F3E26"/>
    <w:rsid w:val="1D874F02"/>
    <w:rsid w:val="1DB67248"/>
    <w:rsid w:val="1E287028"/>
    <w:rsid w:val="1E411C14"/>
    <w:rsid w:val="1E4B66F0"/>
    <w:rsid w:val="1E95471E"/>
    <w:rsid w:val="1F2A6281"/>
    <w:rsid w:val="1F422DB6"/>
    <w:rsid w:val="1F79553D"/>
    <w:rsid w:val="1FDA48F7"/>
    <w:rsid w:val="20181FC5"/>
    <w:rsid w:val="206256C5"/>
    <w:rsid w:val="20C23768"/>
    <w:rsid w:val="20C4231C"/>
    <w:rsid w:val="21B84E1E"/>
    <w:rsid w:val="22F37161"/>
    <w:rsid w:val="23016B6A"/>
    <w:rsid w:val="23AE25A1"/>
    <w:rsid w:val="23DD27ED"/>
    <w:rsid w:val="249F0821"/>
    <w:rsid w:val="250323E9"/>
    <w:rsid w:val="251878EC"/>
    <w:rsid w:val="25290FFF"/>
    <w:rsid w:val="25505533"/>
    <w:rsid w:val="255C0FF7"/>
    <w:rsid w:val="25946D2C"/>
    <w:rsid w:val="262F142E"/>
    <w:rsid w:val="265A699C"/>
    <w:rsid w:val="276F7625"/>
    <w:rsid w:val="27E91F87"/>
    <w:rsid w:val="2820721E"/>
    <w:rsid w:val="28FC54C7"/>
    <w:rsid w:val="292649B4"/>
    <w:rsid w:val="292B4523"/>
    <w:rsid w:val="29393D28"/>
    <w:rsid w:val="29837669"/>
    <w:rsid w:val="2ACA1A75"/>
    <w:rsid w:val="2AD0671D"/>
    <w:rsid w:val="2B3F6035"/>
    <w:rsid w:val="2B6551F6"/>
    <w:rsid w:val="2B92602D"/>
    <w:rsid w:val="2BC4018D"/>
    <w:rsid w:val="2BD179DB"/>
    <w:rsid w:val="2BDA6167"/>
    <w:rsid w:val="2BEE6E2D"/>
    <w:rsid w:val="2CA774BC"/>
    <w:rsid w:val="2CD0181F"/>
    <w:rsid w:val="2CD61F34"/>
    <w:rsid w:val="2CFB59D9"/>
    <w:rsid w:val="2D591C27"/>
    <w:rsid w:val="2D7A4290"/>
    <w:rsid w:val="2DB76A6F"/>
    <w:rsid w:val="2E281301"/>
    <w:rsid w:val="2E4D3D62"/>
    <w:rsid w:val="2EC21CC5"/>
    <w:rsid w:val="2F702761"/>
    <w:rsid w:val="2F8A26BF"/>
    <w:rsid w:val="2FC60031"/>
    <w:rsid w:val="2FCD610A"/>
    <w:rsid w:val="30D77E6F"/>
    <w:rsid w:val="30E56CD9"/>
    <w:rsid w:val="31231EF3"/>
    <w:rsid w:val="313D5B8C"/>
    <w:rsid w:val="318E0941"/>
    <w:rsid w:val="31A26ACE"/>
    <w:rsid w:val="32BD203D"/>
    <w:rsid w:val="331B5BB7"/>
    <w:rsid w:val="332572C6"/>
    <w:rsid w:val="337A3572"/>
    <w:rsid w:val="33886EB3"/>
    <w:rsid w:val="339F744C"/>
    <w:rsid w:val="33DA43EF"/>
    <w:rsid w:val="34524D1E"/>
    <w:rsid w:val="345348B2"/>
    <w:rsid w:val="34A02ADD"/>
    <w:rsid w:val="352B2B4C"/>
    <w:rsid w:val="357F03D7"/>
    <w:rsid w:val="35A951D6"/>
    <w:rsid w:val="35BD2766"/>
    <w:rsid w:val="361D3F38"/>
    <w:rsid w:val="362A05D3"/>
    <w:rsid w:val="36351440"/>
    <w:rsid w:val="36B762DF"/>
    <w:rsid w:val="36F748D4"/>
    <w:rsid w:val="375B61D7"/>
    <w:rsid w:val="37DD2CDD"/>
    <w:rsid w:val="384B1B9B"/>
    <w:rsid w:val="38BD7315"/>
    <w:rsid w:val="38D50203"/>
    <w:rsid w:val="38E40799"/>
    <w:rsid w:val="391C57E3"/>
    <w:rsid w:val="394F3EA7"/>
    <w:rsid w:val="39651AE0"/>
    <w:rsid w:val="39F878E0"/>
    <w:rsid w:val="3A3B4909"/>
    <w:rsid w:val="3A3C4391"/>
    <w:rsid w:val="3A65657D"/>
    <w:rsid w:val="3A7E2342"/>
    <w:rsid w:val="3CBA7354"/>
    <w:rsid w:val="3CD43A3F"/>
    <w:rsid w:val="3D2D52C4"/>
    <w:rsid w:val="3DB02E74"/>
    <w:rsid w:val="3E4A658B"/>
    <w:rsid w:val="3E91676F"/>
    <w:rsid w:val="3EBF06B0"/>
    <w:rsid w:val="3EC50BC8"/>
    <w:rsid w:val="3F476917"/>
    <w:rsid w:val="3F730334"/>
    <w:rsid w:val="40483C41"/>
    <w:rsid w:val="40637720"/>
    <w:rsid w:val="408840B6"/>
    <w:rsid w:val="409A4409"/>
    <w:rsid w:val="40EE6643"/>
    <w:rsid w:val="414B5912"/>
    <w:rsid w:val="41800156"/>
    <w:rsid w:val="41BE3ACA"/>
    <w:rsid w:val="41FE753F"/>
    <w:rsid w:val="421D04A6"/>
    <w:rsid w:val="42A9560C"/>
    <w:rsid w:val="43032E0B"/>
    <w:rsid w:val="43783FF3"/>
    <w:rsid w:val="438D37B5"/>
    <w:rsid w:val="439133F2"/>
    <w:rsid w:val="446B2588"/>
    <w:rsid w:val="447412B4"/>
    <w:rsid w:val="447A6DBE"/>
    <w:rsid w:val="44AA14C8"/>
    <w:rsid w:val="44B738D4"/>
    <w:rsid w:val="450A3465"/>
    <w:rsid w:val="451A1772"/>
    <w:rsid w:val="45B23167"/>
    <w:rsid w:val="45B72A83"/>
    <w:rsid w:val="45FC7295"/>
    <w:rsid w:val="46B97489"/>
    <w:rsid w:val="4723663F"/>
    <w:rsid w:val="4760048C"/>
    <w:rsid w:val="476F2F55"/>
    <w:rsid w:val="47B4562E"/>
    <w:rsid w:val="48037A2F"/>
    <w:rsid w:val="48116D80"/>
    <w:rsid w:val="495C307A"/>
    <w:rsid w:val="499566E3"/>
    <w:rsid w:val="49FC684F"/>
    <w:rsid w:val="4B645117"/>
    <w:rsid w:val="4B7A48CB"/>
    <w:rsid w:val="4C8E4255"/>
    <w:rsid w:val="4CB6387E"/>
    <w:rsid w:val="4CE9068A"/>
    <w:rsid w:val="4CF01C87"/>
    <w:rsid w:val="4D411AB1"/>
    <w:rsid w:val="4D4D76E7"/>
    <w:rsid w:val="4D515BC2"/>
    <w:rsid w:val="4E437045"/>
    <w:rsid w:val="4E9D50B6"/>
    <w:rsid w:val="4ED65510"/>
    <w:rsid w:val="4F5D14AA"/>
    <w:rsid w:val="4F9D525F"/>
    <w:rsid w:val="4FDD6595"/>
    <w:rsid w:val="50070B1A"/>
    <w:rsid w:val="50184569"/>
    <w:rsid w:val="50502F6F"/>
    <w:rsid w:val="505D5C82"/>
    <w:rsid w:val="508920A1"/>
    <w:rsid w:val="50E40C4B"/>
    <w:rsid w:val="50ED04A3"/>
    <w:rsid w:val="51223619"/>
    <w:rsid w:val="51286FDB"/>
    <w:rsid w:val="51412979"/>
    <w:rsid w:val="51514EF5"/>
    <w:rsid w:val="51C10889"/>
    <w:rsid w:val="52076835"/>
    <w:rsid w:val="52A74B6D"/>
    <w:rsid w:val="52D531D2"/>
    <w:rsid w:val="531171EA"/>
    <w:rsid w:val="54EB0AE9"/>
    <w:rsid w:val="54FA50B0"/>
    <w:rsid w:val="551C0AFA"/>
    <w:rsid w:val="552F4BCB"/>
    <w:rsid w:val="553E5499"/>
    <w:rsid w:val="556D381D"/>
    <w:rsid w:val="559364BC"/>
    <w:rsid w:val="55B15E30"/>
    <w:rsid w:val="565B05C4"/>
    <w:rsid w:val="571E426D"/>
    <w:rsid w:val="577200F0"/>
    <w:rsid w:val="579A2F87"/>
    <w:rsid w:val="584E3754"/>
    <w:rsid w:val="588C0183"/>
    <w:rsid w:val="59BB3407"/>
    <w:rsid w:val="5A18341E"/>
    <w:rsid w:val="5A497D85"/>
    <w:rsid w:val="5A557ECE"/>
    <w:rsid w:val="5A95598D"/>
    <w:rsid w:val="5AA71D42"/>
    <w:rsid w:val="5AEF7360"/>
    <w:rsid w:val="5B173F6B"/>
    <w:rsid w:val="5B214E13"/>
    <w:rsid w:val="5BAE2BAB"/>
    <w:rsid w:val="5BD95A9C"/>
    <w:rsid w:val="5BFA1E28"/>
    <w:rsid w:val="5C86426E"/>
    <w:rsid w:val="5C8F4E7A"/>
    <w:rsid w:val="5D07632F"/>
    <w:rsid w:val="5D10212B"/>
    <w:rsid w:val="5D683179"/>
    <w:rsid w:val="5D766664"/>
    <w:rsid w:val="5D8B27BA"/>
    <w:rsid w:val="5DCC377D"/>
    <w:rsid w:val="5DD208CC"/>
    <w:rsid w:val="5DDF3DCD"/>
    <w:rsid w:val="5E0D32B2"/>
    <w:rsid w:val="5E236740"/>
    <w:rsid w:val="5E8154B6"/>
    <w:rsid w:val="5EDF3CEC"/>
    <w:rsid w:val="5EF4014C"/>
    <w:rsid w:val="5EFE0A79"/>
    <w:rsid w:val="5F5D76BF"/>
    <w:rsid w:val="60210AC3"/>
    <w:rsid w:val="60255C6C"/>
    <w:rsid w:val="6069268A"/>
    <w:rsid w:val="60E318F7"/>
    <w:rsid w:val="60F108C5"/>
    <w:rsid w:val="612010A9"/>
    <w:rsid w:val="6173368C"/>
    <w:rsid w:val="61A2560B"/>
    <w:rsid w:val="61C51559"/>
    <w:rsid w:val="61CE7E72"/>
    <w:rsid w:val="61DB76BA"/>
    <w:rsid w:val="61DD3B65"/>
    <w:rsid w:val="621C1A5D"/>
    <w:rsid w:val="623F496E"/>
    <w:rsid w:val="62A52011"/>
    <w:rsid w:val="63B257C9"/>
    <w:rsid w:val="63EA093F"/>
    <w:rsid w:val="648243E9"/>
    <w:rsid w:val="64AE114B"/>
    <w:rsid w:val="65144851"/>
    <w:rsid w:val="65EE06FC"/>
    <w:rsid w:val="660E10AD"/>
    <w:rsid w:val="664620B5"/>
    <w:rsid w:val="6649209A"/>
    <w:rsid w:val="667C6330"/>
    <w:rsid w:val="66852566"/>
    <w:rsid w:val="66B20A3E"/>
    <w:rsid w:val="66BE72A6"/>
    <w:rsid w:val="66F71ACC"/>
    <w:rsid w:val="67471721"/>
    <w:rsid w:val="67662FAF"/>
    <w:rsid w:val="67985875"/>
    <w:rsid w:val="68650B0F"/>
    <w:rsid w:val="68803B76"/>
    <w:rsid w:val="68FE0B7E"/>
    <w:rsid w:val="6922352F"/>
    <w:rsid w:val="6933033E"/>
    <w:rsid w:val="695728EE"/>
    <w:rsid w:val="6971079B"/>
    <w:rsid w:val="69AD3276"/>
    <w:rsid w:val="6A190F2B"/>
    <w:rsid w:val="6A66648E"/>
    <w:rsid w:val="6A6940F9"/>
    <w:rsid w:val="6ABB5028"/>
    <w:rsid w:val="6ABC4955"/>
    <w:rsid w:val="6B130159"/>
    <w:rsid w:val="6B771FCD"/>
    <w:rsid w:val="6B9443AD"/>
    <w:rsid w:val="6BA112CB"/>
    <w:rsid w:val="6BAE60A8"/>
    <w:rsid w:val="6BEC56DC"/>
    <w:rsid w:val="6CB633D9"/>
    <w:rsid w:val="6D377761"/>
    <w:rsid w:val="6D74011F"/>
    <w:rsid w:val="6D835818"/>
    <w:rsid w:val="6DEE192C"/>
    <w:rsid w:val="6E5D3818"/>
    <w:rsid w:val="6EB41624"/>
    <w:rsid w:val="6F1E5D82"/>
    <w:rsid w:val="6FB460EC"/>
    <w:rsid w:val="6FC83858"/>
    <w:rsid w:val="6FDE2029"/>
    <w:rsid w:val="70097F69"/>
    <w:rsid w:val="70323CBC"/>
    <w:rsid w:val="70CD50A3"/>
    <w:rsid w:val="721737ED"/>
    <w:rsid w:val="721C3722"/>
    <w:rsid w:val="72525FC9"/>
    <w:rsid w:val="726810B8"/>
    <w:rsid w:val="72C9007A"/>
    <w:rsid w:val="730A2188"/>
    <w:rsid w:val="734E05A3"/>
    <w:rsid w:val="73B13FB3"/>
    <w:rsid w:val="73DA1A92"/>
    <w:rsid w:val="74042193"/>
    <w:rsid w:val="741671DF"/>
    <w:rsid w:val="743A555A"/>
    <w:rsid w:val="7513006A"/>
    <w:rsid w:val="75383736"/>
    <w:rsid w:val="75487C62"/>
    <w:rsid w:val="760E7257"/>
    <w:rsid w:val="7665042D"/>
    <w:rsid w:val="76990F84"/>
    <w:rsid w:val="76FD3F8E"/>
    <w:rsid w:val="775B2711"/>
    <w:rsid w:val="77F40AE0"/>
    <w:rsid w:val="782D1917"/>
    <w:rsid w:val="793832AD"/>
    <w:rsid w:val="7946312B"/>
    <w:rsid w:val="794F76A5"/>
    <w:rsid w:val="79AB0A44"/>
    <w:rsid w:val="79BF545A"/>
    <w:rsid w:val="79F63F98"/>
    <w:rsid w:val="7A1620C4"/>
    <w:rsid w:val="7A2F10C6"/>
    <w:rsid w:val="7A3D69C8"/>
    <w:rsid w:val="7B4B3584"/>
    <w:rsid w:val="7B79357F"/>
    <w:rsid w:val="7BC36867"/>
    <w:rsid w:val="7BC51C8E"/>
    <w:rsid w:val="7C587DD1"/>
    <w:rsid w:val="7C6D3976"/>
    <w:rsid w:val="7C9B7C55"/>
    <w:rsid w:val="7CFC656A"/>
    <w:rsid w:val="7D077777"/>
    <w:rsid w:val="7D170916"/>
    <w:rsid w:val="7DA82AC7"/>
    <w:rsid w:val="7DCB300E"/>
    <w:rsid w:val="7ED55D22"/>
    <w:rsid w:val="7F2D20EC"/>
    <w:rsid w:val="BEBE487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unhideWhenUsed/>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4">
    <w:name w:val="heading 6"/>
    <w:basedOn w:val="1"/>
    <w:next w:val="1"/>
    <w:qFormat/>
    <w:uiPriority w:val="0"/>
    <w:pPr>
      <w:keepNext/>
      <w:keepLines/>
      <w:overflowPunct w:val="0"/>
      <w:topLinePunct/>
      <w:autoSpaceDE w:val="0"/>
      <w:autoSpaceDN w:val="0"/>
      <w:adjustRightInd w:val="0"/>
      <w:snapToGrid w:val="0"/>
      <w:spacing w:before="240" w:after="64" w:line="320" w:lineRule="atLeast"/>
      <w:textAlignment w:val="baseline"/>
      <w:outlineLvl w:val="5"/>
    </w:pPr>
    <w:rPr>
      <w:rFonts w:ascii="Arial" w:hAnsi="Arial" w:eastAsia="黑体"/>
      <w:b/>
      <w:kern w:val="0"/>
      <w:sz w:val="24"/>
      <w:szCs w:val="20"/>
    </w:rPr>
  </w:style>
  <w:style w:type="character" w:default="1" w:styleId="25">
    <w:name w:val="Default Paragraph Font"/>
    <w:semiHidden/>
    <w:qFormat/>
    <w:uiPriority w:val="0"/>
  </w:style>
  <w:style w:type="table" w:default="1" w:styleId="23">
    <w:name w:val="Normal Table"/>
    <w:semiHidden/>
    <w:qFormat/>
    <w:uiPriority w:val="0"/>
    <w:tblPr>
      <w:tblLayout w:type="fixed"/>
      <w:tblCellMar>
        <w:top w:w="0" w:type="dxa"/>
        <w:left w:w="108" w:type="dxa"/>
        <w:bottom w:w="0" w:type="dxa"/>
        <w:right w:w="108" w:type="dxa"/>
      </w:tblCellMar>
    </w:tblPr>
  </w:style>
  <w:style w:type="paragraph" w:styleId="5">
    <w:name w:val="index 8"/>
    <w:basedOn w:val="1"/>
    <w:next w:val="1"/>
    <w:qFormat/>
    <w:uiPriority w:val="0"/>
    <w:pPr>
      <w:spacing w:line="560" w:lineRule="exact"/>
      <w:ind w:firstLine="640" w:firstLineChars="200"/>
    </w:pPr>
  </w:style>
  <w:style w:type="paragraph" w:styleId="6">
    <w:name w:val="Normal Indent"/>
    <w:basedOn w:val="1"/>
    <w:next w:val="1"/>
    <w:qFormat/>
    <w:uiPriority w:val="0"/>
    <w:pPr>
      <w:ind w:firstLine="420" w:firstLineChars="200"/>
    </w:pPr>
    <w:rPr>
      <w:rFonts w:ascii="Times New Roman" w:hAnsi="Times New Roman" w:eastAsia="仿宋_GB2312" w:cs="Times New Roman"/>
      <w:snapToGrid w:val="0"/>
      <w:kern w:val="0"/>
      <w:sz w:val="32"/>
      <w:szCs w:val="20"/>
    </w:rPr>
  </w:style>
  <w:style w:type="paragraph" w:styleId="7">
    <w:name w:val="caption"/>
    <w:basedOn w:val="1"/>
    <w:next w:val="1"/>
    <w:unhideWhenUsed/>
    <w:qFormat/>
    <w:uiPriority w:val="0"/>
    <w:pPr>
      <w:spacing w:line="480" w:lineRule="auto"/>
    </w:pPr>
    <w:rPr>
      <w:rFonts w:ascii="华文中宋" w:hAnsi="华文中宋" w:eastAsia="华文中宋"/>
      <w:color w:val="auto"/>
      <w:sz w:val="36"/>
    </w:rPr>
  </w:style>
  <w:style w:type="paragraph" w:styleId="8">
    <w:name w:val="annotation text"/>
    <w:basedOn w:val="1"/>
    <w:qFormat/>
    <w:uiPriority w:val="0"/>
    <w:pPr>
      <w:jc w:val="left"/>
    </w:pPr>
    <w:rPr>
      <w:szCs w:val="24"/>
    </w:rPr>
  </w:style>
  <w:style w:type="paragraph" w:styleId="9">
    <w:name w:val="Body Text"/>
    <w:basedOn w:val="1"/>
    <w:next w:val="10"/>
    <w:qFormat/>
    <w:uiPriority w:val="0"/>
    <w:pPr>
      <w:spacing w:after="120"/>
    </w:pPr>
    <w:rPr>
      <w:kern w:val="0"/>
      <w:sz w:val="20"/>
    </w:rPr>
  </w:style>
  <w:style w:type="paragraph" w:styleId="10">
    <w:name w:val="Quote"/>
    <w:basedOn w:val="1"/>
    <w:next w:val="1"/>
    <w:qFormat/>
    <w:uiPriority w:val="29"/>
    <w:pPr>
      <w:widowControl/>
      <w:spacing w:line="315" w:lineRule="exact"/>
      <w:jc w:val="left"/>
    </w:pPr>
    <w:rPr>
      <w:rFonts w:ascii="宋体" w:hAnsi="宋体"/>
      <w:i/>
      <w:iCs/>
      <w:color w:val="000000"/>
      <w:kern w:val="0"/>
      <w:szCs w:val="22"/>
      <w:lang w:eastAsia="en-US"/>
    </w:rPr>
  </w:style>
  <w:style w:type="paragraph" w:styleId="11">
    <w:name w:val="Body Text Indent"/>
    <w:basedOn w:val="1"/>
    <w:qFormat/>
    <w:uiPriority w:val="0"/>
    <w:pPr>
      <w:spacing w:after="120"/>
      <w:ind w:left="420" w:leftChars="200"/>
    </w:pPr>
  </w:style>
  <w:style w:type="paragraph" w:styleId="12">
    <w:name w:val="Block Text"/>
    <w:basedOn w:val="1"/>
    <w:qFormat/>
    <w:uiPriority w:val="99"/>
    <w:pPr>
      <w:spacing w:line="400" w:lineRule="exact"/>
      <w:ind w:left="630" w:leftChars="300" w:right="202" w:rightChars="96"/>
    </w:pPr>
    <w:rPr>
      <w:rFonts w:ascii="宋体"/>
    </w:rPr>
  </w:style>
  <w:style w:type="paragraph" w:styleId="13">
    <w:name w:val="Plain Text"/>
    <w:basedOn w:val="1"/>
    <w:qFormat/>
    <w:uiPriority w:val="0"/>
    <w:rPr>
      <w:rFonts w:hint="eastAsia" w:ascii="宋体" w:hAnsi="Courier New"/>
      <w:szCs w:val="20"/>
    </w:rPr>
  </w:style>
  <w:style w:type="paragraph" w:styleId="14">
    <w:name w:val="Date"/>
    <w:basedOn w:val="1"/>
    <w:next w:val="1"/>
    <w:qFormat/>
    <w:uiPriority w:val="0"/>
    <w:pPr>
      <w:adjustRightInd w:val="0"/>
      <w:spacing w:line="312" w:lineRule="atLeast"/>
    </w:pPr>
    <w:rPr>
      <w:kern w:val="0"/>
      <w:sz w:val="32"/>
      <w:szCs w:val="20"/>
    </w:rPr>
  </w:style>
  <w:style w:type="paragraph" w:styleId="15">
    <w:name w:val="Body Text Indent 2"/>
    <w:basedOn w:val="1"/>
    <w:qFormat/>
    <w:uiPriority w:val="0"/>
    <w:pPr>
      <w:spacing w:line="360" w:lineRule="auto"/>
    </w:pPr>
    <w:rPr>
      <w:rFonts w:ascii="宋体" w:hAnsi="宋体"/>
      <w:color w:val="000000"/>
      <w:sz w:val="24"/>
    </w:rPr>
  </w:style>
  <w:style w:type="paragraph" w:styleId="16">
    <w:name w:val="footer"/>
    <w:basedOn w:val="1"/>
    <w:qFormat/>
    <w:uiPriority w:val="0"/>
    <w:pPr>
      <w:tabs>
        <w:tab w:val="center" w:pos="4153"/>
        <w:tab w:val="right" w:pos="8306"/>
      </w:tabs>
      <w:snapToGrid w:val="0"/>
      <w:spacing w:line="360" w:lineRule="auto"/>
      <w:jc w:val="left"/>
    </w:pPr>
    <w:rPr>
      <w:rFonts w:eastAsia="楷体_GB2312"/>
      <w:color w:val="800000"/>
      <w:kern w:val="0"/>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qFormat/>
    <w:uiPriority w:val="99"/>
    <w:rPr>
      <w:rFonts w:cs="Calibri"/>
    </w:rPr>
  </w:style>
  <w:style w:type="paragraph" w:styleId="19">
    <w:name w:val="List Number 5"/>
    <w:basedOn w:val="1"/>
    <w:qFormat/>
    <w:uiPriority w:val="0"/>
    <w:pPr>
      <w:numPr>
        <w:ilvl w:val="0"/>
        <w:numId w:val="1"/>
      </w:numPr>
    </w:pPr>
  </w:style>
  <w:style w:type="paragraph" w:styleId="20">
    <w:name w:val="Body Text 2"/>
    <w:basedOn w:val="1"/>
    <w:qFormat/>
    <w:uiPriority w:val="0"/>
    <w:pPr>
      <w:widowControl w:val="0"/>
      <w:spacing w:after="120"/>
      <w:jc w:val="center"/>
    </w:pPr>
    <w:rPr>
      <w:rFonts w:eastAsia="永中宋体"/>
      <w:kern w:val="2"/>
      <w:sz w:val="21"/>
      <w:lang w:val="en-US" w:eastAsia="zh-CN" w:bidi="ar-SA"/>
    </w:rPr>
  </w:style>
  <w:style w:type="paragraph" w:styleId="2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2">
    <w:name w:val="Body Text First Indent 2"/>
    <w:basedOn w:val="1"/>
    <w:unhideWhenUsed/>
    <w:qFormat/>
    <w:uiPriority w:val="99"/>
    <w:pPr>
      <w:spacing w:after="120"/>
      <w:ind w:left="420" w:leftChars="200" w:firstLine="420" w:firstLineChars="200"/>
    </w:pPr>
    <w:rPr>
      <w:rFonts w:eastAsia="宋?"/>
      <w:sz w:val="21"/>
      <w:szCs w:val="24"/>
    </w:rPr>
  </w:style>
  <w:style w:type="table" w:styleId="24">
    <w:name w:val="Table Grid"/>
    <w:basedOn w:val="2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26">
    <w:name w:val="Strong"/>
    <w:qFormat/>
    <w:uiPriority w:val="0"/>
    <w:rPr>
      <w:b/>
      <w:bCs/>
    </w:rPr>
  </w:style>
  <w:style w:type="character" w:styleId="27">
    <w:name w:val="page number"/>
    <w:basedOn w:val="25"/>
    <w:qFormat/>
    <w:uiPriority w:val="0"/>
  </w:style>
  <w:style w:type="character" w:styleId="28">
    <w:name w:val="Hyperlink"/>
    <w:basedOn w:val="25"/>
    <w:qFormat/>
    <w:uiPriority w:val="0"/>
    <w:rPr>
      <w:color w:val="0000FF"/>
      <w:u w:val="single"/>
    </w:rPr>
  </w:style>
  <w:style w:type="paragraph" w:customStyle="1" w:styleId="29">
    <w:name w:val="xl27"/>
    <w:basedOn w:val="1"/>
    <w:next w:val="30"/>
    <w:qFormat/>
    <w:uiPriority w:val="0"/>
    <w:pPr>
      <w:widowControl/>
      <w:pBdr>
        <w:top w:val="single" w:color="auto" w:sz="4" w:space="0"/>
        <w:left w:val="single" w:color="auto" w:sz="8" w:space="0"/>
        <w:right w:val="single" w:color="auto" w:sz="4" w:space="0"/>
      </w:pBdr>
      <w:shd w:val="clear" w:color="auto" w:fill="FFFFFF"/>
      <w:spacing w:before="100" w:beforeAutospacing="1" w:after="100" w:afterAutospacing="1"/>
      <w:jc w:val="center"/>
      <w:textAlignment w:val="center"/>
    </w:pPr>
    <w:rPr>
      <w:rFonts w:eastAsia="Arial Unicode MS"/>
      <w:kern w:val="0"/>
      <w:szCs w:val="21"/>
    </w:rPr>
  </w:style>
  <w:style w:type="paragraph" w:customStyle="1" w:styleId="30">
    <w:name w:val="A正文"/>
    <w:basedOn w:val="1"/>
    <w:qFormat/>
    <w:uiPriority w:val="0"/>
    <w:pPr>
      <w:widowControl/>
      <w:ind w:firstLine="480"/>
      <w:jc w:val="left"/>
    </w:pPr>
    <w:rPr>
      <w:rFonts w:ascii="宋体" w:hAnsi="宋体"/>
    </w:rPr>
  </w:style>
  <w:style w:type="paragraph" w:customStyle="1" w:styleId="31">
    <w:name w:val="表格"/>
    <w:qFormat/>
    <w:uiPriority w:val="0"/>
    <w:pPr>
      <w:adjustRightInd w:val="0"/>
      <w:snapToGrid w:val="0"/>
      <w:spacing w:before="40" w:after="40"/>
      <w:jc w:val="center"/>
    </w:pPr>
    <w:rPr>
      <w:rFonts w:ascii="仿宋_GB2312" w:hAnsi="Times New Roman" w:eastAsia="仿宋_GB2312" w:cs="黑体"/>
      <w:sz w:val="24"/>
      <w:szCs w:val="22"/>
      <w:lang w:val="en-US" w:eastAsia="zh-CN" w:bidi="ar-SA"/>
    </w:rPr>
  </w:style>
  <w:style w:type="paragraph" w:customStyle="1" w:styleId="32">
    <w:name w:val="List Paragraph"/>
    <w:basedOn w:val="1"/>
    <w:qFormat/>
    <w:uiPriority w:val="34"/>
    <w:pPr>
      <w:ind w:firstLine="420" w:firstLineChars="200"/>
    </w:pPr>
  </w:style>
  <w:style w:type="paragraph" w:customStyle="1" w:styleId="33">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paragraph" w:customStyle="1" w:styleId="34">
    <w:name w:val="p0"/>
    <w:basedOn w:val="1"/>
    <w:qFormat/>
    <w:uiPriority w:val="0"/>
    <w:pPr>
      <w:widowControl/>
    </w:pPr>
    <w:rPr>
      <w:kern w:val="0"/>
      <w:szCs w:val="21"/>
    </w:rPr>
  </w:style>
  <w:style w:type="paragraph" w:customStyle="1" w:styleId="35">
    <w:name w:val="样式3"/>
    <w:basedOn w:val="1"/>
    <w:qFormat/>
    <w:uiPriority w:val="0"/>
    <w:pPr>
      <w:spacing w:line="360" w:lineRule="auto"/>
      <w:ind w:firstLine="560" w:firstLineChars="200"/>
      <w:jc w:val="left"/>
      <w:outlineLvl w:val="0"/>
    </w:pPr>
    <w:rPr>
      <w:color w:val="000000"/>
      <w:sz w:val="28"/>
      <w:szCs w:val="24"/>
      <w:shd w:val="clear" w:color="auto" w:fill="FFFFFF"/>
    </w:rPr>
  </w:style>
  <w:style w:type="paragraph" w:customStyle="1" w:styleId="36">
    <w:name w:val="4正文"/>
    <w:basedOn w:val="1"/>
    <w:qFormat/>
    <w:uiPriority w:val="0"/>
  </w:style>
  <w:style w:type="character" w:customStyle="1" w:styleId="37">
    <w:name w:val="font01"/>
    <w:basedOn w:val="25"/>
    <w:qFormat/>
    <w:uiPriority w:val="0"/>
    <w:rPr>
      <w:rFonts w:hint="eastAsia" w:ascii="宋体" w:hAnsi="宋体" w:eastAsia="宋体" w:cs="宋体"/>
      <w:b/>
      <w:color w:val="000000"/>
      <w:sz w:val="22"/>
      <w:szCs w:val="22"/>
      <w:u w:val="none"/>
    </w:rPr>
  </w:style>
  <w:style w:type="character" w:customStyle="1" w:styleId="38">
    <w:name w:val="font41"/>
    <w:basedOn w:val="25"/>
    <w:qFormat/>
    <w:uiPriority w:val="0"/>
    <w:rPr>
      <w:rFonts w:hint="eastAsia" w:ascii="宋体" w:hAnsi="宋体" w:eastAsia="宋体" w:cs="宋体"/>
      <w:color w:val="000000"/>
      <w:sz w:val="22"/>
      <w:szCs w:val="22"/>
      <w:u w:val="none"/>
    </w:rPr>
  </w:style>
  <w:style w:type="paragraph" w:customStyle="1" w:styleId="39">
    <w:name w:val="heading 3"/>
    <w:basedOn w:val="1"/>
    <w:next w:val="1"/>
    <w:qFormat/>
    <w:uiPriority w:val="0"/>
    <w:pPr>
      <w:keepNext/>
      <w:keepLines/>
      <w:spacing w:before="260" w:after="260" w:line="415" w:lineRule="auto"/>
      <w:outlineLvl w:val="2"/>
    </w:pPr>
    <w:rPr>
      <w:rFonts w:hint="eastAsia"/>
      <w:sz w:val="30"/>
      <w:szCs w:val="20"/>
    </w:rPr>
  </w:style>
  <w:style w:type="paragraph" w:customStyle="1" w:styleId="40">
    <w:name w:val="列出段落1"/>
    <w:basedOn w:val="1"/>
    <w:qFormat/>
    <w:uiPriority w:val="0"/>
    <w:pPr>
      <w:ind w:firstLine="420" w:firstLineChars="200"/>
    </w:pPr>
    <w:rPr>
      <w:rFonts w:ascii="宋体" w:hAnsi="宋体" w:eastAsia="宋体" w:cs="宋体"/>
      <w:sz w:val="24"/>
      <w:szCs w:val="24"/>
    </w:rPr>
  </w:style>
  <w:style w:type="paragraph" w:customStyle="1" w:styleId="41">
    <w:name w:val=" Char"/>
    <w:basedOn w:val="1"/>
    <w:qFormat/>
    <w:uiPriority w:val="0"/>
    <w:pPr>
      <w:spacing w:line="360" w:lineRule="auto"/>
      <w:ind w:firstLine="200" w:firstLineChars="200"/>
    </w:pPr>
    <w:rPr>
      <w:rFonts w:ascii="宋体" w:hAnsi="宋体" w:cs="宋体"/>
      <w:sz w:val="24"/>
    </w:rPr>
  </w:style>
  <w:style w:type="paragraph" w:customStyle="1" w:styleId="42">
    <w:name w:val="正式文本"/>
    <w:basedOn w:val="1"/>
    <w:qFormat/>
    <w:uiPriority w:val="0"/>
    <w:pPr>
      <w:spacing w:line="540" w:lineRule="exact"/>
      <w:ind w:firstLine="200" w:firstLineChars="200"/>
    </w:pPr>
    <w:rPr>
      <w:rFonts w:ascii="宋体" w:hAnsi="Arial Narrow"/>
      <w:sz w:val="28"/>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9994</Words>
  <Characters>10411</Characters>
  <Lines>0</Lines>
  <Paragraphs>0</Paragraphs>
  <TotalTime>5</TotalTime>
  <ScaleCrop>false</ScaleCrop>
  <LinksUpToDate>false</LinksUpToDate>
  <CharactersWithSpaces>11849</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撕</cp:lastModifiedBy>
  <cp:lastPrinted>2025-05-20T23:33:00Z</cp:lastPrinted>
  <dcterms:modified xsi:type="dcterms:W3CDTF">2025-07-22T07:22:13Z</dcterms:modified>
  <dc:title>鄂尔多斯市伊化矿业资源有限责任公司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EA235C6F99C743A2AFCB4D714C4ECCB1_12</vt:lpwstr>
  </property>
</Properties>
</file>