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2AF7D">
      <w:pPr>
        <w:spacing w:line="400" w:lineRule="exact"/>
        <w:jc w:val="center"/>
        <w:rPr>
          <w:rFonts w:ascii="仿宋" w:hAnsi="仿宋" w:eastAsia="仿宋" w:cs="仿宋"/>
          <w:b/>
          <w:bCs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煤矿用射频同轴电缆技术要求</w:t>
      </w:r>
    </w:p>
    <w:p w14:paraId="34768BD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80" w:lineRule="exact"/>
        <w:rPr>
          <w:rFonts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一、</w:t>
      </w: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材料</w:t>
      </w:r>
      <w:r>
        <w:rPr>
          <w:rFonts w:hint="eastAsia" w:ascii="仿宋" w:hAnsi="仿宋" w:eastAsia="仿宋" w:cs="仿宋"/>
          <w:b/>
          <w:bCs/>
          <w:sz w:val="22"/>
          <w:szCs w:val="22"/>
        </w:rPr>
        <w:t>名称：煤矿用射频同轴电缆</w:t>
      </w:r>
    </w:p>
    <w:p w14:paraId="2F3E590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80" w:lineRule="exact"/>
        <w:rPr>
          <w:rFonts w:hint="default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二、参考型号：MSYV-50-7 </w:t>
      </w:r>
    </w:p>
    <w:p w14:paraId="0FB45C1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80" w:lineRule="exact"/>
        <w:rPr>
          <w:rFonts w:hint="eastAsia" w:ascii="仿宋" w:hAnsi="仿宋" w:eastAsia="仿宋" w:cs="仿宋"/>
          <w:b/>
          <w:bCs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三、遵循的主要技术标准规范：</w:t>
      </w:r>
    </w:p>
    <w:p w14:paraId="235A3194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80" w:lineRule="exact"/>
        <w:ind w:firstLine="0" w:firstLineChars="0"/>
        <w:rPr>
          <w:rFonts w:hint="eastAsia" w:ascii="仿宋" w:hAnsi="仿宋" w:eastAsia="仿宋" w:cs="仿宋"/>
          <w:b/>
          <w:sz w:val="22"/>
          <w:szCs w:val="22"/>
        </w:rPr>
      </w:pPr>
      <w:r>
        <w:rPr>
          <w:rFonts w:hint="eastAsia" w:ascii="仿宋" w:hAnsi="仿宋" w:eastAsia="仿宋" w:cs="仿宋"/>
          <w:b/>
          <w:sz w:val="22"/>
          <w:szCs w:val="22"/>
        </w:rPr>
        <w:t xml:space="preserve">四、配套设备情况： </w:t>
      </w:r>
    </w:p>
    <w:p w14:paraId="5BEEACB2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80" w:lineRule="exact"/>
        <w:ind w:firstLine="0" w:firstLineChars="0"/>
        <w:rPr>
          <w:rFonts w:hint="default" w:ascii="仿宋" w:hAnsi="仿宋" w:eastAsia="仿宋" w:cs="仿宋"/>
          <w:b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sz w:val="22"/>
          <w:szCs w:val="2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2"/>
          <w:szCs w:val="22"/>
          <w:lang w:val="en-US" w:eastAsia="zh-CN"/>
        </w:rPr>
        <w:t>配套井下基站使用</w:t>
      </w:r>
    </w:p>
    <w:p w14:paraId="08648D7F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80" w:lineRule="exact"/>
        <w:ind w:firstLine="0" w:firstLineChars="0"/>
        <w:rPr>
          <w:rFonts w:ascii="仿宋" w:hAnsi="仿宋" w:eastAsia="仿宋" w:cs="仿宋"/>
          <w:b/>
          <w:sz w:val="22"/>
          <w:szCs w:val="22"/>
        </w:rPr>
      </w:pPr>
      <w:r>
        <w:rPr>
          <w:rFonts w:hint="eastAsia" w:ascii="仿宋" w:hAnsi="仿宋" w:eastAsia="仿宋" w:cs="仿宋"/>
          <w:b/>
          <w:sz w:val="22"/>
          <w:szCs w:val="22"/>
        </w:rPr>
        <w:t>五、使用环境：</w:t>
      </w:r>
    </w:p>
    <w:p w14:paraId="03F4E53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80" w:lineRule="exact"/>
        <w:ind w:firstLine="220" w:firstLineChars="100"/>
        <w:rPr>
          <w:rFonts w:hint="eastAsia" w:ascii="Calibri" w:hAnsi="Calibri" w:eastAsia="仿宋" w:cs="Calibri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1、工作环境</w:t>
      </w:r>
      <w:r>
        <w:rPr>
          <w:rFonts w:hint="eastAsia" w:ascii="仿宋" w:hAnsi="仿宋" w:eastAsia="仿宋" w:cs="仿宋"/>
          <w:sz w:val="22"/>
          <w:szCs w:val="22"/>
        </w:rPr>
        <w:t>温度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-40</w:t>
      </w:r>
      <w:r>
        <w:rPr>
          <w:rFonts w:hint="eastAsia" w:ascii="仿宋" w:hAnsi="仿宋" w:eastAsia="仿宋" w:cs="仿宋"/>
          <w:sz w:val="22"/>
          <w:szCs w:val="22"/>
        </w:rPr>
        <w:t>℃～+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75</w:t>
      </w:r>
      <w:r>
        <w:rPr>
          <w:rFonts w:hint="eastAsia" w:ascii="仿宋" w:hAnsi="仿宋" w:eastAsia="仿宋" w:cs="仿宋"/>
          <w:sz w:val="22"/>
          <w:szCs w:val="22"/>
        </w:rPr>
        <w:t>℃</w:t>
      </w:r>
      <w:r>
        <w:rPr>
          <w:rFonts w:hint="eastAsia" w:ascii="Calibri" w:hAnsi="Calibri" w:eastAsia="仿宋" w:cs="Calibri"/>
          <w:sz w:val="22"/>
          <w:szCs w:val="22"/>
          <w:lang w:eastAsia="zh-CN"/>
        </w:rPr>
        <w:t>；</w:t>
      </w:r>
    </w:p>
    <w:p w14:paraId="0722A42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80" w:lineRule="exact"/>
        <w:ind w:firstLine="220" w:firstLineChars="100"/>
        <w:rPr>
          <w:rFonts w:hint="eastAsia" w:ascii="仿宋" w:hAnsi="仿宋" w:eastAsia="仿宋" w:cs="仿宋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2、</w:t>
      </w:r>
      <w:r>
        <w:rPr>
          <w:rFonts w:hint="eastAsia" w:ascii="仿宋" w:hAnsi="仿宋" w:eastAsia="仿宋" w:cs="仿宋"/>
          <w:sz w:val="22"/>
          <w:szCs w:val="22"/>
        </w:rPr>
        <w:t>相对湿度＜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9</w:t>
      </w:r>
      <w:r>
        <w:rPr>
          <w:rFonts w:hint="eastAsia" w:ascii="仿宋" w:hAnsi="仿宋" w:eastAsia="仿宋" w:cs="仿宋"/>
          <w:sz w:val="22"/>
          <w:szCs w:val="22"/>
        </w:rPr>
        <w:t xml:space="preserve">5%(25℃) 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；</w:t>
      </w:r>
    </w:p>
    <w:p w14:paraId="12BCFD6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80" w:lineRule="exact"/>
        <w:rPr>
          <w:rFonts w:ascii="仿宋" w:hAnsi="仿宋" w:eastAsia="仿宋" w:cs="仿宋"/>
          <w:b/>
          <w:bCs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六、技术要求：</w:t>
      </w:r>
    </w:p>
    <w:p w14:paraId="3588CC1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80" w:lineRule="exact"/>
        <w:ind w:firstLine="220" w:firstLineChars="100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1、结构要求</w:t>
      </w:r>
    </w:p>
    <w:p w14:paraId="03E13E5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80" w:lineRule="exact"/>
        <w:ind w:firstLine="220" w:firstLineChars="100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1.1、内导体：通常为单根无氧铜芯，根数7、直径0.75mm，标称外径2.25mm。</w:t>
      </w:r>
    </w:p>
    <w:p w14:paraId="53B46E9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80" w:lineRule="exact"/>
        <w:ind w:firstLine="220" w:firstLineChars="100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1.2、绝缘层</w:t>
      </w:r>
      <w:r>
        <w:rPr>
          <w:rFonts w:hint="default" w:ascii="仿宋" w:hAnsi="仿宋" w:eastAsia="仿宋" w:cs="仿宋"/>
          <w:sz w:val="22"/>
          <w:szCs w:val="22"/>
          <w:lang w:val="en-US" w:eastAsia="zh-CN"/>
        </w:rPr>
        <w:t>：采用实芯聚乙烯（PE），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绝缘外径7.25±0.25mm。</w:t>
      </w:r>
    </w:p>
    <w:p w14:paraId="6BC789E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80" w:lineRule="exact"/>
        <w:ind w:firstLine="220" w:firstLineChars="100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1.3、外导体编织密度</w:t>
      </w:r>
      <w:r>
        <w:rPr>
          <w:rFonts w:hint="default" w:ascii="仿宋" w:hAnsi="仿宋" w:eastAsia="仿宋" w:cs="仿宋"/>
          <w:sz w:val="22"/>
          <w:szCs w:val="22"/>
          <w:lang w:val="en-US" w:eastAsia="zh-CN"/>
        </w:rPr>
        <w:t>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大于等于91%。</w:t>
      </w:r>
    </w:p>
    <w:p w14:paraId="07CE487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80" w:lineRule="exact"/>
        <w:ind w:firstLine="220" w:firstLineChars="100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1.4、护套</w:t>
      </w:r>
      <w:r>
        <w:rPr>
          <w:rFonts w:hint="default" w:ascii="仿宋" w:hAnsi="仿宋" w:eastAsia="仿宋" w:cs="仿宋"/>
          <w:sz w:val="22"/>
          <w:szCs w:val="22"/>
          <w:lang w:val="en-US" w:eastAsia="zh-CN"/>
        </w:rPr>
        <w:t>：采用阻燃 PVC，氧指数≥32%，具有耐油、耐寒、抗机械磨损等特性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。</w:t>
      </w:r>
    </w:p>
    <w:p w14:paraId="3946802A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80" w:lineRule="exact"/>
        <w:ind w:firstLine="220" w:firstLineChars="100"/>
        <w:rPr>
          <w:rFonts w:hint="default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1.5、线缆外径：10.3±0.3mm。</w:t>
      </w:r>
    </w:p>
    <w:p w14:paraId="5007BC9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80" w:lineRule="exact"/>
        <w:ind w:firstLine="220" w:firstLineChars="100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1.6、线芯介电强度</w:t>
      </w:r>
      <w:r>
        <w:rPr>
          <w:rFonts w:hint="default" w:ascii="仿宋" w:hAnsi="仿宋" w:eastAsia="仿宋" w:cs="仿宋"/>
          <w:sz w:val="22"/>
          <w:szCs w:val="22"/>
          <w:lang w:val="en-US" w:eastAsia="zh-CN"/>
        </w:rPr>
        <w:t>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不小于10kV。</w:t>
      </w:r>
    </w:p>
    <w:p w14:paraId="52FB0CD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80" w:lineRule="exact"/>
        <w:ind w:firstLine="220" w:firstLineChars="100"/>
        <w:rPr>
          <w:rFonts w:hint="default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1.7、特性阻抗：50Ω。</w:t>
      </w:r>
    </w:p>
    <w:p w14:paraId="07AFBAE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80" w:lineRule="exact"/>
        <w:ind w:firstLine="220" w:firstLineChars="100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1.8、绝缘电阻</w:t>
      </w:r>
      <w:r>
        <w:rPr>
          <w:rFonts w:hint="default" w:ascii="仿宋" w:hAnsi="仿宋" w:eastAsia="仿宋" w:cs="仿宋"/>
          <w:sz w:val="22"/>
          <w:szCs w:val="22"/>
          <w:lang w:val="en-US" w:eastAsia="zh-CN"/>
        </w:rPr>
        <w:t>：≥5000MΩ・km，20℃环境下测量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。</w:t>
      </w:r>
    </w:p>
    <w:p w14:paraId="4FFFA9D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80" w:lineRule="exact"/>
        <w:ind w:firstLine="220" w:firstLineChars="100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1.9、衰减常数（20℃）：频率200MHz时，衰减不大于0.11dB/m。</w:t>
      </w:r>
    </w:p>
    <w:p w14:paraId="6F12CF7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80" w:lineRule="exact"/>
        <w:ind w:firstLine="220" w:firstLineChars="100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1.10、弯曲半径</w:t>
      </w:r>
      <w:r>
        <w:rPr>
          <w:rFonts w:hint="default" w:ascii="仿宋" w:hAnsi="仿宋" w:eastAsia="仿宋" w:cs="仿宋"/>
          <w:sz w:val="22"/>
          <w:szCs w:val="22"/>
          <w:lang w:val="en-US" w:eastAsia="zh-CN"/>
        </w:rPr>
        <w:t>：静态敷设时≥15 倍电缆外径，非静态敷设时≥10 倍外径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。</w:t>
      </w:r>
    </w:p>
    <w:p w14:paraId="7C1D74D8">
      <w:pPr>
        <w:pStyle w:val="2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1.11、阻燃性</w:t>
      </w:r>
      <w:bookmarkStart w:id="5" w:name="_GoBack"/>
      <w:bookmarkEnd w:id="5"/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能</w:t>
      </w:r>
      <w:r>
        <w:rPr>
          <w:rFonts w:hint="default" w:ascii="仿宋" w:hAnsi="仿宋" w:eastAsia="仿宋" w:cs="仿宋"/>
          <w:sz w:val="22"/>
          <w:szCs w:val="22"/>
          <w:lang w:val="en-US" w:eastAsia="zh-CN"/>
        </w:rPr>
        <w:t>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应</w:t>
      </w:r>
      <w:r>
        <w:rPr>
          <w:rFonts w:hint="default" w:ascii="仿宋" w:hAnsi="仿宋" w:eastAsia="仿宋" w:cs="仿宋"/>
          <w:sz w:val="22"/>
          <w:szCs w:val="22"/>
          <w:lang w:val="en-US" w:eastAsia="zh-CN"/>
        </w:rPr>
        <w:t>通过 MT386-1995 单根垂直燃烧测试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。</w:t>
      </w:r>
    </w:p>
    <w:p w14:paraId="1A795A36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80" w:lineRule="exact"/>
        <w:ind w:firstLine="461"/>
        <w:rPr>
          <w:rFonts w:ascii="仿宋" w:hAnsi="仿宋" w:eastAsia="仿宋" w:cs="仿宋"/>
          <w:b/>
          <w:bCs/>
          <w:kern w:val="0"/>
          <w:sz w:val="22"/>
          <w:szCs w:val="22"/>
          <w:lang w:val="zh-CN" w:bidi="zh-CN"/>
        </w:rPr>
      </w:pPr>
      <w:r>
        <w:rPr>
          <w:rFonts w:hint="eastAsia" w:ascii="仿宋" w:hAnsi="仿宋" w:eastAsia="仿宋" w:cs="仿宋"/>
          <w:b/>
          <w:bCs/>
          <w:kern w:val="0"/>
          <w:sz w:val="22"/>
          <w:szCs w:val="22"/>
          <w:lang w:bidi="zh-CN"/>
        </w:rPr>
        <w:t>七</w:t>
      </w:r>
      <w:r>
        <w:rPr>
          <w:rFonts w:hint="eastAsia" w:ascii="仿宋" w:hAnsi="仿宋" w:eastAsia="仿宋" w:cs="仿宋"/>
          <w:b/>
          <w:bCs/>
          <w:kern w:val="0"/>
          <w:sz w:val="22"/>
          <w:szCs w:val="22"/>
          <w:lang w:val="zh-CN" w:bidi="zh-CN"/>
        </w:rPr>
        <w:t>、产品资质要求</w:t>
      </w:r>
    </w:p>
    <w:p w14:paraId="602A75E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pacing w:line="280" w:lineRule="exact"/>
        <w:ind w:left="119" w:firstLine="440" w:firstLineChars="200"/>
        <w:rPr>
          <w:rFonts w:ascii="仿宋" w:hAnsi="仿宋" w:eastAsia="仿宋" w:cs="仿宋"/>
          <w:kern w:val="0"/>
          <w:sz w:val="22"/>
          <w:szCs w:val="21"/>
          <w:lang w:val="zh-CN" w:bidi="zh-CN"/>
        </w:rPr>
      </w:pPr>
      <w:r>
        <w:rPr>
          <w:rFonts w:hint="eastAsia" w:ascii="仿宋" w:hAnsi="仿宋" w:eastAsia="仿宋" w:cs="仿宋"/>
          <w:kern w:val="0"/>
          <w:sz w:val="22"/>
          <w:szCs w:val="21"/>
          <w:lang w:val="en-US" w:bidi="zh-CN"/>
        </w:rPr>
        <w:t>产品</w:t>
      </w:r>
      <w:r>
        <w:rPr>
          <w:rFonts w:hint="eastAsia" w:ascii="仿宋" w:hAnsi="仿宋" w:eastAsia="仿宋" w:cs="仿宋"/>
          <w:kern w:val="0"/>
          <w:sz w:val="22"/>
          <w:szCs w:val="21"/>
          <w:lang w:val="zh-CN" w:bidi="zh-CN"/>
        </w:rPr>
        <w:t xml:space="preserve">符合中华人民共和国相关法规的要求。 </w:t>
      </w:r>
    </w:p>
    <w:p w14:paraId="47A5250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pacing w:line="280" w:lineRule="exact"/>
        <w:rPr>
          <w:rFonts w:ascii="仿宋" w:hAnsi="仿宋" w:eastAsia="仿宋" w:cs="仿宋"/>
          <w:b/>
          <w:bCs/>
          <w:kern w:val="0"/>
          <w:sz w:val="22"/>
          <w:szCs w:val="21"/>
          <w:lang w:val="zh-CN" w:bidi="zh-CN"/>
        </w:rPr>
      </w:pPr>
      <w:r>
        <w:rPr>
          <w:rFonts w:hint="eastAsia" w:ascii="仿宋" w:hAnsi="仿宋" w:eastAsia="仿宋" w:cs="仿宋"/>
          <w:b/>
          <w:bCs/>
          <w:kern w:val="0"/>
          <w:sz w:val="22"/>
          <w:szCs w:val="21"/>
          <w:lang w:bidi="zh-CN"/>
        </w:rPr>
        <w:t>八</w:t>
      </w:r>
      <w:r>
        <w:rPr>
          <w:rFonts w:hint="eastAsia" w:ascii="仿宋" w:hAnsi="仿宋" w:eastAsia="仿宋" w:cs="仿宋"/>
          <w:b/>
          <w:bCs/>
          <w:kern w:val="0"/>
          <w:sz w:val="22"/>
          <w:szCs w:val="21"/>
          <w:lang w:val="zh-CN" w:bidi="zh-CN"/>
        </w:rPr>
        <w:t>、供货范围及数量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3766"/>
        <w:gridCol w:w="2246"/>
        <w:gridCol w:w="1008"/>
        <w:gridCol w:w="862"/>
        <w:gridCol w:w="1862"/>
      </w:tblGrid>
      <w:tr w14:paraId="43E98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25" w:type="pct"/>
            <w:vAlign w:val="center"/>
          </w:tcPr>
          <w:p w14:paraId="6197F5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80" w:lineRule="exact"/>
              <w:jc w:val="center"/>
              <w:rPr>
                <w:rFonts w:ascii="仿宋" w:hAnsi="仿宋" w:eastAsia="仿宋"/>
                <w:spacing w:val="-26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pacing w:val="-26"/>
                <w:sz w:val="20"/>
                <w:szCs w:val="20"/>
              </w:rPr>
              <w:t>序号</w:t>
            </w:r>
          </w:p>
        </w:tc>
        <w:tc>
          <w:tcPr>
            <w:tcW w:w="1806" w:type="pct"/>
            <w:vAlign w:val="center"/>
          </w:tcPr>
          <w:p w14:paraId="5D56FC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80" w:lineRule="exact"/>
              <w:jc w:val="center"/>
              <w:rPr>
                <w:rFonts w:ascii="仿宋" w:hAnsi="仿宋" w:eastAsia="仿宋"/>
                <w:spacing w:val="-26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pacing w:val="-26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仿宋" w:hAnsi="仿宋" w:eastAsia="仿宋"/>
                <w:spacing w:val="-26"/>
                <w:sz w:val="20"/>
                <w:szCs w:val="20"/>
              </w:rPr>
              <w:t>名</w:t>
            </w:r>
            <w:r>
              <w:rPr>
                <w:rFonts w:ascii="仿宋" w:hAnsi="仿宋" w:eastAsia="仿宋"/>
                <w:spacing w:val="-26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spacing w:val="-26"/>
                <w:sz w:val="20"/>
                <w:szCs w:val="20"/>
              </w:rPr>
              <w:t>称</w:t>
            </w:r>
          </w:p>
        </w:tc>
        <w:tc>
          <w:tcPr>
            <w:tcW w:w="1077" w:type="pct"/>
            <w:vAlign w:val="center"/>
          </w:tcPr>
          <w:p w14:paraId="25F2CA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80" w:lineRule="exact"/>
              <w:jc w:val="center"/>
              <w:rPr>
                <w:rFonts w:hint="eastAsia" w:ascii="仿宋" w:hAnsi="仿宋" w:eastAsia="仿宋"/>
                <w:spacing w:val="-26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pacing w:val="-26"/>
                <w:sz w:val="20"/>
                <w:szCs w:val="20"/>
                <w:lang w:val="en-US" w:eastAsia="zh-CN"/>
              </w:rPr>
              <w:t>参考型号</w:t>
            </w:r>
          </w:p>
        </w:tc>
        <w:tc>
          <w:tcPr>
            <w:tcW w:w="483" w:type="pct"/>
            <w:vAlign w:val="center"/>
          </w:tcPr>
          <w:p w14:paraId="31670A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80" w:lineRule="exact"/>
              <w:jc w:val="center"/>
              <w:rPr>
                <w:rFonts w:ascii="仿宋" w:hAnsi="仿宋" w:eastAsia="仿宋"/>
                <w:spacing w:val="-26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pacing w:val="-26"/>
                <w:sz w:val="20"/>
                <w:szCs w:val="20"/>
              </w:rPr>
              <w:t>数 量</w:t>
            </w:r>
          </w:p>
        </w:tc>
        <w:tc>
          <w:tcPr>
            <w:tcW w:w="413" w:type="pct"/>
            <w:vAlign w:val="center"/>
          </w:tcPr>
          <w:p w14:paraId="1A8C3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80" w:lineRule="exact"/>
              <w:jc w:val="center"/>
              <w:rPr>
                <w:rFonts w:ascii="仿宋" w:hAnsi="仿宋" w:eastAsia="仿宋"/>
                <w:spacing w:val="-26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pacing w:val="-26"/>
                <w:sz w:val="20"/>
                <w:szCs w:val="20"/>
              </w:rPr>
              <w:t>单  位</w:t>
            </w:r>
          </w:p>
        </w:tc>
        <w:tc>
          <w:tcPr>
            <w:tcW w:w="893" w:type="pct"/>
            <w:vAlign w:val="center"/>
          </w:tcPr>
          <w:p w14:paraId="69E37F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80" w:lineRule="exact"/>
              <w:jc w:val="center"/>
              <w:rPr>
                <w:rFonts w:hint="eastAsia" w:ascii="仿宋" w:hAnsi="仿宋" w:eastAsia="仿宋"/>
                <w:spacing w:val="-26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pacing w:val="-26"/>
                <w:sz w:val="20"/>
                <w:szCs w:val="20"/>
                <w:lang w:val="en-US" w:eastAsia="zh-CN"/>
              </w:rPr>
              <w:t>备注</w:t>
            </w:r>
          </w:p>
        </w:tc>
      </w:tr>
      <w:tr w14:paraId="20284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325" w:type="pct"/>
            <w:vAlign w:val="center"/>
          </w:tcPr>
          <w:p w14:paraId="57ABE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06" w:type="pct"/>
            <w:vAlign w:val="center"/>
          </w:tcPr>
          <w:p w14:paraId="67591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煤矿用射频同轴电缆</w:t>
            </w:r>
          </w:p>
        </w:tc>
        <w:tc>
          <w:tcPr>
            <w:tcW w:w="1077" w:type="pct"/>
            <w:vAlign w:val="center"/>
          </w:tcPr>
          <w:p w14:paraId="4D180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MSYV-50-7</w:t>
            </w:r>
          </w:p>
        </w:tc>
        <w:tc>
          <w:tcPr>
            <w:tcW w:w="483" w:type="pct"/>
            <w:vAlign w:val="center"/>
          </w:tcPr>
          <w:p w14:paraId="760B6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300</w:t>
            </w:r>
          </w:p>
        </w:tc>
        <w:tc>
          <w:tcPr>
            <w:tcW w:w="413" w:type="pct"/>
            <w:vAlign w:val="center"/>
          </w:tcPr>
          <w:p w14:paraId="0B0BC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米</w:t>
            </w:r>
          </w:p>
        </w:tc>
        <w:tc>
          <w:tcPr>
            <w:tcW w:w="893" w:type="pct"/>
            <w:vAlign w:val="center"/>
          </w:tcPr>
          <w:p w14:paraId="230B3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</w:tbl>
    <w:p w14:paraId="5FBDF50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pacing w:line="280" w:lineRule="exact"/>
        <w:rPr>
          <w:rFonts w:ascii="仿宋" w:hAnsi="仿宋" w:eastAsia="仿宋" w:cs="仿宋"/>
          <w:b/>
          <w:bCs/>
          <w:kern w:val="0"/>
          <w:sz w:val="22"/>
          <w:szCs w:val="21"/>
          <w:lang w:val="zh-CN" w:bidi="zh-CN"/>
        </w:rPr>
      </w:pPr>
      <w:r>
        <w:rPr>
          <w:rFonts w:hint="eastAsia" w:ascii="仿宋" w:hAnsi="仿宋" w:eastAsia="仿宋" w:cs="仿宋"/>
          <w:b/>
          <w:bCs/>
          <w:kern w:val="0"/>
          <w:sz w:val="22"/>
          <w:szCs w:val="21"/>
          <w:lang w:bidi="zh-CN"/>
        </w:rPr>
        <w:t>九</w:t>
      </w:r>
      <w:r>
        <w:rPr>
          <w:rFonts w:hint="eastAsia" w:ascii="仿宋" w:hAnsi="仿宋" w:eastAsia="仿宋" w:cs="仿宋"/>
          <w:b/>
          <w:bCs/>
          <w:kern w:val="0"/>
          <w:sz w:val="22"/>
          <w:szCs w:val="21"/>
          <w:lang w:val="zh-CN" w:bidi="zh-CN"/>
        </w:rPr>
        <w:t>、售后服务及质保期要求</w:t>
      </w:r>
    </w:p>
    <w:p w14:paraId="199784D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pacing w:line="280" w:lineRule="exact"/>
        <w:ind w:firstLine="220" w:firstLineChars="100"/>
        <w:rPr>
          <w:rFonts w:ascii="仿宋" w:hAnsi="仿宋" w:eastAsia="仿宋" w:cs="仿宋"/>
          <w:kern w:val="0"/>
          <w:sz w:val="22"/>
          <w:szCs w:val="21"/>
          <w:lang w:val="zh-CN" w:bidi="zh-CN"/>
        </w:rPr>
      </w:pPr>
      <w:r>
        <w:rPr>
          <w:rFonts w:hint="eastAsia" w:ascii="仿宋" w:hAnsi="仿宋" w:eastAsia="仿宋" w:cs="仿宋"/>
          <w:kern w:val="0"/>
          <w:sz w:val="22"/>
          <w:szCs w:val="21"/>
          <w:lang w:val="zh-CN" w:bidi="zh-CN"/>
        </w:rPr>
        <w:t>（</w:t>
      </w:r>
      <w:r>
        <w:rPr>
          <w:rFonts w:hint="eastAsia" w:ascii="仿宋" w:hAnsi="仿宋" w:eastAsia="仿宋" w:cs="仿宋"/>
          <w:kern w:val="0"/>
          <w:sz w:val="22"/>
          <w:szCs w:val="21"/>
          <w:lang w:bidi="zh-CN"/>
        </w:rPr>
        <w:t>一</w:t>
      </w:r>
      <w:r>
        <w:rPr>
          <w:rFonts w:hint="eastAsia" w:ascii="仿宋" w:hAnsi="仿宋" w:eastAsia="仿宋" w:cs="仿宋"/>
          <w:kern w:val="0"/>
          <w:sz w:val="22"/>
          <w:szCs w:val="21"/>
          <w:lang w:val="zh-CN" w:bidi="zh-CN"/>
        </w:rPr>
        <w:t>）质保期要求：自投入运行之日起</w:t>
      </w:r>
      <w:r>
        <w:rPr>
          <w:rFonts w:hint="eastAsia" w:ascii="仿宋" w:hAnsi="仿宋" w:eastAsia="仿宋" w:cs="仿宋"/>
          <w:kern w:val="0"/>
          <w:sz w:val="22"/>
          <w:szCs w:val="21"/>
          <w:lang w:val="en-US" w:bidi="zh-CN"/>
        </w:rPr>
        <w:t>一</w:t>
      </w:r>
      <w:r>
        <w:rPr>
          <w:rFonts w:hint="eastAsia" w:ascii="仿宋" w:hAnsi="仿宋" w:eastAsia="仿宋" w:cs="仿宋"/>
          <w:kern w:val="0"/>
          <w:sz w:val="22"/>
          <w:szCs w:val="21"/>
          <w:lang w:val="zh-CN" w:bidi="zh-CN"/>
        </w:rPr>
        <w:t>年。</w:t>
      </w:r>
    </w:p>
    <w:p w14:paraId="2505644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pacing w:line="280" w:lineRule="exact"/>
        <w:ind w:firstLine="220" w:firstLineChars="100"/>
        <w:rPr>
          <w:rFonts w:ascii="仿宋" w:hAnsi="仿宋" w:eastAsia="仿宋" w:cs="仿宋"/>
          <w:kern w:val="0"/>
          <w:sz w:val="22"/>
          <w:szCs w:val="21"/>
          <w:lang w:val="zh-CN" w:bidi="zh-CN"/>
        </w:rPr>
      </w:pPr>
      <w:r>
        <w:rPr>
          <w:rFonts w:hint="eastAsia" w:ascii="仿宋" w:hAnsi="仿宋" w:eastAsia="仿宋" w:cs="仿宋"/>
          <w:kern w:val="0"/>
          <w:sz w:val="22"/>
          <w:szCs w:val="21"/>
          <w:lang w:val="zh-CN" w:bidi="zh-CN"/>
        </w:rPr>
        <w:t>（</w:t>
      </w:r>
      <w:r>
        <w:rPr>
          <w:rFonts w:hint="eastAsia" w:ascii="仿宋" w:hAnsi="仿宋" w:eastAsia="仿宋" w:cs="仿宋"/>
          <w:kern w:val="0"/>
          <w:sz w:val="22"/>
          <w:szCs w:val="21"/>
          <w:lang w:bidi="zh-CN"/>
        </w:rPr>
        <w:t>二</w:t>
      </w:r>
      <w:r>
        <w:rPr>
          <w:rFonts w:hint="eastAsia" w:ascii="仿宋" w:hAnsi="仿宋" w:eastAsia="仿宋" w:cs="仿宋"/>
          <w:kern w:val="0"/>
          <w:sz w:val="22"/>
          <w:szCs w:val="21"/>
          <w:lang w:val="zh-CN" w:bidi="zh-CN"/>
        </w:rPr>
        <w:t>）投入运行后，如因质量问题，中标方应无偿快速给与更换（费用厂方自理）。</w:t>
      </w:r>
    </w:p>
    <w:p w14:paraId="3DEDFBC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pacing w:line="280" w:lineRule="exact"/>
        <w:rPr>
          <w:rFonts w:ascii="仿宋" w:hAnsi="仿宋" w:eastAsia="仿宋" w:cs="仿宋"/>
          <w:kern w:val="0"/>
          <w:sz w:val="22"/>
          <w:szCs w:val="21"/>
          <w:lang w:val="zh-CN" w:bidi="zh-CN"/>
        </w:rPr>
      </w:pPr>
      <w:r>
        <w:rPr>
          <w:rFonts w:hint="eastAsia" w:ascii="仿宋" w:hAnsi="仿宋" w:eastAsia="仿宋" w:cs="仿宋"/>
          <w:b/>
          <w:bCs/>
          <w:kern w:val="0"/>
          <w:sz w:val="22"/>
          <w:szCs w:val="21"/>
          <w:lang w:bidi="zh-CN"/>
        </w:rPr>
        <w:t>十</w:t>
      </w:r>
      <w:r>
        <w:rPr>
          <w:rFonts w:hint="eastAsia" w:ascii="仿宋" w:hAnsi="仿宋" w:eastAsia="仿宋" w:cs="仿宋"/>
          <w:b/>
          <w:bCs/>
          <w:kern w:val="0"/>
          <w:sz w:val="22"/>
          <w:szCs w:val="21"/>
          <w:lang w:val="zh-CN" w:bidi="zh-CN"/>
        </w:rPr>
        <w:t>、交货期</w:t>
      </w:r>
      <w:r>
        <w:rPr>
          <w:rFonts w:hint="eastAsia" w:ascii="仿宋" w:hAnsi="仿宋" w:eastAsia="仿宋" w:cs="仿宋"/>
          <w:b/>
          <w:bCs/>
          <w:kern w:val="0"/>
          <w:sz w:val="22"/>
          <w:szCs w:val="21"/>
          <w:lang w:bidi="zh-CN"/>
        </w:rPr>
        <w:t>:</w:t>
      </w:r>
      <w:r>
        <w:rPr>
          <w:rFonts w:hint="eastAsia" w:ascii="仿宋" w:hAnsi="仿宋" w:eastAsia="仿宋" w:cs="仿宋"/>
          <w:kern w:val="0"/>
          <w:sz w:val="22"/>
          <w:szCs w:val="21"/>
          <w:lang w:val="zh-CN" w:bidi="zh-CN"/>
        </w:rPr>
        <w:t>签订合同一个月内。</w:t>
      </w:r>
    </w:p>
    <w:p w14:paraId="483C60A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pacing w:line="280" w:lineRule="exact"/>
        <w:rPr>
          <w:rFonts w:ascii="仿宋" w:hAnsi="仿宋" w:eastAsia="仿宋" w:cs="仿宋"/>
          <w:kern w:val="0"/>
          <w:sz w:val="22"/>
          <w:szCs w:val="21"/>
          <w:lang w:val="zh-CN" w:bidi="zh-CN"/>
        </w:rPr>
      </w:pPr>
      <w:r>
        <w:rPr>
          <w:rFonts w:hint="eastAsia" w:ascii="仿宋" w:hAnsi="仿宋" w:eastAsia="仿宋" w:cs="仿宋"/>
          <w:b/>
          <w:bCs/>
          <w:kern w:val="0"/>
          <w:sz w:val="22"/>
          <w:szCs w:val="21"/>
          <w:lang w:bidi="zh-CN"/>
        </w:rPr>
        <w:t>十一</w:t>
      </w:r>
      <w:r>
        <w:rPr>
          <w:rFonts w:hint="eastAsia" w:ascii="仿宋" w:hAnsi="仿宋" w:eastAsia="仿宋" w:cs="仿宋"/>
          <w:b/>
          <w:bCs/>
          <w:kern w:val="0"/>
          <w:sz w:val="22"/>
          <w:szCs w:val="21"/>
          <w:lang w:val="zh-CN" w:bidi="zh-CN"/>
        </w:rPr>
        <w:t>、交货地点：</w:t>
      </w:r>
      <w:r>
        <w:rPr>
          <w:rFonts w:hint="eastAsia" w:ascii="仿宋" w:hAnsi="仿宋" w:eastAsia="仿宋" w:cs="仿宋"/>
          <w:kern w:val="0"/>
          <w:sz w:val="22"/>
          <w:szCs w:val="22"/>
          <w:lang w:bidi="zh-CN"/>
        </w:rPr>
        <w:t>开滦西乌珠穆沁旗分公司</w:t>
      </w:r>
    </w:p>
    <w:p w14:paraId="040A3EC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280" w:lineRule="exact"/>
        <w:rPr>
          <w:rFonts w:hint="default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</w:rPr>
        <w:t>申报单位：</w:t>
      </w:r>
      <w:bookmarkStart w:id="0" w:name="draftdept"/>
      <w:bookmarkEnd w:id="0"/>
      <w:bookmarkStart w:id="1" w:name="docorg"/>
      <w:bookmarkEnd w:id="1"/>
      <w:r>
        <w:rPr>
          <w:rFonts w:hint="eastAsia" w:ascii="仿宋" w:hAnsi="仿宋" w:eastAsia="仿宋" w:cs="仿宋"/>
          <w:sz w:val="22"/>
          <w:szCs w:val="22"/>
        </w:rPr>
        <w:t xml:space="preserve">  西乌珠穆沁旗分公司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智能化管理中心</w:t>
      </w:r>
    </w:p>
    <w:p w14:paraId="6F95452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280" w:lineRule="exact"/>
        <w:rPr>
          <w:rFonts w:hint="eastAsia" w:ascii="仿宋" w:hAnsi="仿宋" w:eastAsia="仿宋" w:cs="仿宋"/>
          <w:sz w:val="22"/>
          <w:szCs w:val="22"/>
        </w:rPr>
      </w:pPr>
    </w:p>
    <w:p w14:paraId="0CA5975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280" w:lineRule="exact"/>
        <w:rPr>
          <w:rFonts w:ascii="仿宋" w:hAnsi="仿宋" w:eastAsia="仿宋" w:cs="仿宋"/>
          <w:kern w:val="0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技术审核人：</w:t>
      </w:r>
      <w:bookmarkStart w:id="2" w:name="doccreator"/>
      <w:bookmarkEnd w:id="2"/>
      <w:bookmarkStart w:id="3" w:name="drafter"/>
      <w:bookmarkEnd w:id="3"/>
      <w:r>
        <w:rPr>
          <w:rFonts w:hint="eastAsia" w:ascii="仿宋" w:hAnsi="仿宋" w:eastAsia="仿宋" w:cs="仿宋"/>
          <w:sz w:val="22"/>
          <w:szCs w:val="22"/>
        </w:rPr>
        <w:t xml:space="preserve"> </w:t>
      </w:r>
      <w:bookmarkStart w:id="4" w:name="doccreatetime"/>
      <w:bookmarkEnd w:id="4"/>
    </w:p>
    <w:sectPr>
      <w:footerReference r:id="rId3" w:type="default"/>
      <w:pgSz w:w="11906" w:h="16838"/>
      <w:pgMar w:top="1134" w:right="850" w:bottom="1134" w:left="85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0B879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6AAAFD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6AAAFD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2ZjA0M2E5YTNmM2Y2MTY1OTE2MjVlMzI0YjJjMzQifQ=="/>
  </w:docVars>
  <w:rsids>
    <w:rsidRoot w:val="001564FB"/>
    <w:rsid w:val="00015869"/>
    <w:rsid w:val="0005726A"/>
    <w:rsid w:val="000649CF"/>
    <w:rsid w:val="000C722B"/>
    <w:rsid w:val="000F6FE3"/>
    <w:rsid w:val="001160A6"/>
    <w:rsid w:val="00134C22"/>
    <w:rsid w:val="001401C7"/>
    <w:rsid w:val="001564FB"/>
    <w:rsid w:val="001B11CA"/>
    <w:rsid w:val="001B4FD3"/>
    <w:rsid w:val="00220773"/>
    <w:rsid w:val="0029738A"/>
    <w:rsid w:val="003374D0"/>
    <w:rsid w:val="003B5DF5"/>
    <w:rsid w:val="00484510"/>
    <w:rsid w:val="004F6CF0"/>
    <w:rsid w:val="005302C7"/>
    <w:rsid w:val="0054193B"/>
    <w:rsid w:val="006B42D2"/>
    <w:rsid w:val="006E6ED0"/>
    <w:rsid w:val="006F06C5"/>
    <w:rsid w:val="00762084"/>
    <w:rsid w:val="007F3693"/>
    <w:rsid w:val="008357B2"/>
    <w:rsid w:val="008D758F"/>
    <w:rsid w:val="00973AA7"/>
    <w:rsid w:val="00986395"/>
    <w:rsid w:val="009F34B2"/>
    <w:rsid w:val="00A7527D"/>
    <w:rsid w:val="00AA7ED5"/>
    <w:rsid w:val="00B66F45"/>
    <w:rsid w:val="00BD55C8"/>
    <w:rsid w:val="00BE0876"/>
    <w:rsid w:val="00C44996"/>
    <w:rsid w:val="00C63DE2"/>
    <w:rsid w:val="00D77F7D"/>
    <w:rsid w:val="00D93FEC"/>
    <w:rsid w:val="00E55D2F"/>
    <w:rsid w:val="00E923EC"/>
    <w:rsid w:val="00F152B2"/>
    <w:rsid w:val="00F372A3"/>
    <w:rsid w:val="00F448F5"/>
    <w:rsid w:val="00F44C3D"/>
    <w:rsid w:val="00F65375"/>
    <w:rsid w:val="00F83EF2"/>
    <w:rsid w:val="00FA5ECD"/>
    <w:rsid w:val="010D290D"/>
    <w:rsid w:val="0C851169"/>
    <w:rsid w:val="0F471803"/>
    <w:rsid w:val="0F56503F"/>
    <w:rsid w:val="1416303C"/>
    <w:rsid w:val="176E41A2"/>
    <w:rsid w:val="1A7B1DFD"/>
    <w:rsid w:val="1D6324D6"/>
    <w:rsid w:val="1DD810F1"/>
    <w:rsid w:val="1EB44AF0"/>
    <w:rsid w:val="27604855"/>
    <w:rsid w:val="28754C56"/>
    <w:rsid w:val="30C305CE"/>
    <w:rsid w:val="32E81F3B"/>
    <w:rsid w:val="352246B9"/>
    <w:rsid w:val="35CE0D80"/>
    <w:rsid w:val="386A4695"/>
    <w:rsid w:val="39CB3DB0"/>
    <w:rsid w:val="3D1F2D04"/>
    <w:rsid w:val="45A05834"/>
    <w:rsid w:val="46560EA5"/>
    <w:rsid w:val="48070F53"/>
    <w:rsid w:val="4A54394D"/>
    <w:rsid w:val="51D66718"/>
    <w:rsid w:val="54BB4072"/>
    <w:rsid w:val="54C93027"/>
    <w:rsid w:val="56571E8F"/>
    <w:rsid w:val="59564A01"/>
    <w:rsid w:val="5BF43CEE"/>
    <w:rsid w:val="63D60208"/>
    <w:rsid w:val="66F90FB2"/>
    <w:rsid w:val="69450BD9"/>
    <w:rsid w:val="70FD21A1"/>
    <w:rsid w:val="75BF4588"/>
    <w:rsid w:val="78D70205"/>
    <w:rsid w:val="7ABC4A73"/>
    <w:rsid w:val="7AD1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/>
      <w:spacing w:line="276" w:lineRule="auto"/>
      <w:jc w:val="left"/>
      <w:outlineLvl w:val="0"/>
    </w:pPr>
    <w:rPr>
      <w:rFonts w:ascii="Times New Roman" w:hAnsi="Times New Roman" w:eastAsia="宋体" w:cs="Times New Roman"/>
      <w:b/>
      <w:bCs/>
      <w:color w:val="365F91"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qFormat/>
    <w:uiPriority w:val="0"/>
    <w:pPr>
      <w:tabs>
        <w:tab w:val="right" w:leader="dot" w:pos="8296"/>
      </w:tabs>
      <w:ind w:left="210"/>
      <w:jc w:val="left"/>
    </w:pPr>
    <w:rPr>
      <w:smallCaps/>
      <w:sz w:val="20"/>
    </w:rPr>
  </w:style>
  <w:style w:type="paragraph" w:styleId="4">
    <w:name w:val="Body Text Indent"/>
    <w:basedOn w:val="1"/>
    <w:qFormat/>
    <w:uiPriority w:val="0"/>
    <w:pPr>
      <w:ind w:firstLine="538" w:firstLineChars="192"/>
    </w:pPr>
    <w:rPr>
      <w:sz w:val="2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Emphasis"/>
    <w:basedOn w:val="9"/>
    <w:qFormat/>
    <w:uiPriority w:val="20"/>
    <w:rPr>
      <w:i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649</Words>
  <Characters>771</Characters>
  <Lines>12</Lines>
  <Paragraphs>3</Paragraphs>
  <TotalTime>275</TotalTime>
  <ScaleCrop>false</ScaleCrop>
  <LinksUpToDate>false</LinksUpToDate>
  <CharactersWithSpaces>798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2022-10-30T02:20:00Z</dcterms:created>
  <dc:creator>武 亚宁</dc:creator>
  <cp:lastModifiedBy>孩孑怹嗲</cp:lastModifiedBy>
  <dcterms:modified xsi:type="dcterms:W3CDTF">2025-07-21T08:15:32Z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3DB072FD430A4789A97E798242A0BE89_13</vt:lpwstr>
  </property>
</Properties>
</file>