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440115-2025-05774</w:t>
      </w:r>
    </w:p>
    <w:p>
      <w:pPr>
        <w:pStyle w:val="null3"/>
        <w:jc w:val="center"/>
        <w:outlineLvl w:val="3"/>
      </w:pPr>
      <w:r>
        <w:rPr>
          <w:sz w:val="24"/>
          <w:b/>
        </w:rPr>
        <w:t>采购项目编号：</w:t>
      </w:r>
      <w:r>
        <w:rPr>
          <w:sz w:val="24"/>
          <w:b/>
        </w:rPr>
        <w:t>ZXGD25121201</w:t>
      </w:r>
    </w:p>
    <w:p>
      <w:pPr>
        <w:pStyle w:val="null3"/>
        <w:jc w:val="center"/>
        <w:outlineLvl w:val="3"/>
      </w:pPr>
      <w:r>
        <w:rPr>
          <w:sz w:val="24"/>
          <w:b/>
        </w:rPr>
        <w:t>项目名称：</w:t>
      </w:r>
      <w:r>
        <w:rPr>
          <w:sz w:val="24"/>
          <w:b/>
        </w:rPr>
        <w:t>2026年水利审批技术审查及咨询服务项目</w:t>
      </w:r>
    </w:p>
    <w:p>
      <w:pPr>
        <w:pStyle w:val="null3"/>
        <w:jc w:val="center"/>
        <w:outlineLvl w:val="3"/>
      </w:pPr>
      <w:r>
        <w:rPr>
          <w:sz w:val="24"/>
          <w:b/>
        </w:rPr>
        <w:t>采购人：</w:t>
      </w:r>
      <w:r>
        <w:rPr>
          <w:sz w:val="24"/>
          <w:b/>
        </w:rPr>
        <w:t>广州市南沙区政务服务和数据管理局</w:t>
      </w:r>
    </w:p>
    <w:p>
      <w:pPr>
        <w:pStyle w:val="null3"/>
        <w:jc w:val="center"/>
        <w:outlineLvl w:val="3"/>
      </w:pPr>
      <w:r>
        <w:rPr>
          <w:sz w:val="24"/>
          <w:b/>
        </w:rPr>
        <w:t>采购代理机构：</w:t>
      </w:r>
      <w:r>
        <w:rPr>
          <w:sz w:val="24"/>
          <w:b/>
        </w:rPr>
        <w:t>中项工程咨询（广东）有限公司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中项工程咨询（广东）有限公司</w:t>
      </w:r>
      <w:r>
        <w:rPr/>
        <w:t>受</w:t>
      </w:r>
      <w:r>
        <w:rPr/>
        <w:t>广州市南沙区政务服务和数据管理局</w:t>
      </w:r>
      <w:r>
        <w:rPr/>
        <w:t>的委托，采用</w:t>
      </w:r>
      <w:r>
        <w:rPr/>
        <w:t>竞争性磋商</w:t>
      </w:r>
      <w:r>
        <w:rPr/>
        <w:t>方式组织采购</w:t>
      </w:r>
      <w:r>
        <w:rPr/>
        <w:t>2026年水利审批技术审查及咨询服务项目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2026年水利审批技术审查及咨询服务项目</w:t>
      </w:r>
    </w:p>
    <w:p>
      <w:pPr>
        <w:pStyle w:val="null3"/>
        <w:ind w:firstLine="480"/>
      </w:pPr>
      <w:r>
        <w:rPr/>
        <w:t>采购计划编号：</w:t>
      </w:r>
      <w:r>
        <w:rPr/>
        <w:t>440115-2025-05774</w:t>
      </w:r>
    </w:p>
    <w:p>
      <w:pPr>
        <w:pStyle w:val="null3"/>
        <w:ind w:firstLine="480"/>
      </w:pPr>
      <w:r>
        <w:rPr/>
        <w:t>采购项目编号：</w:t>
      </w:r>
      <w:r>
        <w:rPr/>
        <w:t>ZXGD25121201</w:t>
      </w:r>
    </w:p>
    <w:p>
      <w:pPr>
        <w:pStyle w:val="null3"/>
        <w:ind w:firstLine="480"/>
      </w:pPr>
      <w:r>
        <w:rPr/>
        <w:t>采购方式：</w:t>
      </w:r>
      <w:r>
        <w:rPr/>
        <w:t>竞争性磋商</w:t>
      </w:r>
    </w:p>
    <w:p>
      <w:pPr>
        <w:pStyle w:val="null3"/>
        <w:ind w:firstLine="480"/>
      </w:pPr>
      <w:r>
        <w:rPr/>
        <w:t>预算金额：</w:t>
      </w:r>
      <w:r>
        <w:rPr/>
        <w:t>276,700.00</w:t>
      </w:r>
      <w:r>
        <w:rPr/>
        <w:t>元</w:t>
      </w:r>
    </w:p>
    <w:p>
      <w:pPr>
        <w:pStyle w:val="null3"/>
        <w:outlineLvl w:val="3"/>
      </w:pPr>
      <w:r>
        <w:rPr>
          <w:sz w:val="24"/>
          <w:b/>
        </w:rPr>
        <w:t>2.项目内容及需求情况（采购项目技术规格、参数及要求）</w:t>
      </w:r>
    </w:p>
    <w:p>
      <w:pPr>
        <w:pStyle w:val="null3"/>
      </w:pPr>
      <w:r>
        <w:rPr/>
        <w:t>采购包1(2026年水利审批技术审查及咨询服务项目):</w:t>
      </w:r>
    </w:p>
    <w:p>
      <w:pPr>
        <w:pStyle w:val="null3"/>
      </w:pPr>
      <w:r>
        <w:rPr/>
        <w:t>采购包预算金额：276,700.00元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其他水利管理服务</w:t>
            </w:r>
          </w:p>
        </w:tc>
        <w:tc>
          <w:tcPr>
            <w:tcW w:type="dxa" w:w="2052"/>
          </w:tcPr>
          <w:p>
            <w:pPr>
              <w:pStyle w:val="null3"/>
            </w:pPr>
            <w:r>
              <w:rPr/>
              <w:t>2026年水利审批技术审查及咨询服务项目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276,700.00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合同履行期限：自合同签订之日起1年</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2）有依法缴纳税收和社会保障资金的良好记录：提供相关证明材料或提供《资格声明函》（具体格式可参照采购公告附件）。</w:t>
      </w:r>
    </w:p>
    <w:p>
      <w:pPr>
        <w:pStyle w:val="null3"/>
      </w:pPr>
      <w:r>
        <w:rPr/>
        <w:t>3）具有良好的商业信誉和健全的财务会计制度：提供相关证明材料或提供《资格声明函》（具体格式可参照采购公告附件）。</w:t>
      </w:r>
    </w:p>
    <w:p>
      <w:pPr>
        <w:pStyle w:val="null3"/>
      </w:pPr>
      <w:r>
        <w:rPr/>
        <w:t>4）履行合同所必需的设备和专业技术能力：提供相关证明材料或提供《资格声明函》（具体格式可参照采购公告附件）。</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采购包1（2026年水利审批技术审查及咨询服务项目）：</w:t>
      </w:r>
      <w:r>
        <w:rPr/>
        <w:t>本项目属于非专门面向中小企业采购的项目，本项目采购标的对应的中小企业划分标准所属行业为：其他未列明行业。</w:t>
      </w:r>
    </w:p>
    <w:p>
      <w:pPr>
        <w:pStyle w:val="null3"/>
        <w:outlineLvl w:val="3"/>
      </w:pPr>
      <w:r>
        <w:rPr>
          <w:sz w:val="24"/>
          <w:b/>
        </w:rPr>
        <w:t>3.本项目特定的资格要求：</w:t>
      </w:r>
    </w:p>
    <w:p>
      <w:pPr>
        <w:pStyle w:val="null3"/>
      </w:pPr>
      <w:r>
        <w:rPr/>
        <w:t>采购包1（2026年水利审批技术审查及咨询服务项目）：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3)本项目（采购包）不接受联合体投标（响应）。</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广州市南沙区政务服务和数据管理局</w:t>
      </w:r>
    </w:p>
    <w:p>
      <w:pPr>
        <w:pStyle w:val="null3"/>
        <w:ind w:firstLine="480"/>
      </w:pPr>
      <w:r>
        <w:rPr/>
        <w:t>地址：</w:t>
      </w:r>
      <w:r>
        <w:rPr/>
        <w:t>广州市南沙区黄阁镇华梦街6号</w:t>
      </w:r>
    </w:p>
    <w:p>
      <w:pPr>
        <w:pStyle w:val="null3"/>
        <w:ind w:firstLine="480"/>
      </w:pPr>
      <w:r>
        <w:rPr/>
        <w:t>联系方式：</w:t>
      </w:r>
      <w:r>
        <w:rPr/>
        <w:t>020-39054626</w:t>
      </w:r>
    </w:p>
    <w:p>
      <w:pPr>
        <w:pStyle w:val="null3"/>
        <w:outlineLvl w:val="3"/>
      </w:pPr>
      <w:r>
        <w:rPr>
          <w:sz w:val="24"/>
          <w:b/>
        </w:rPr>
        <w:t>2.采购代理机构信息</w:t>
      </w:r>
    </w:p>
    <w:p>
      <w:pPr>
        <w:pStyle w:val="null3"/>
        <w:ind w:firstLine="480"/>
      </w:pPr>
      <w:r>
        <w:rPr/>
        <w:t>名称：</w:t>
      </w:r>
      <w:r>
        <w:rPr/>
        <w:t>中项工程咨询（广东）有限公司</w:t>
      </w:r>
    </w:p>
    <w:p>
      <w:pPr>
        <w:pStyle w:val="null3"/>
        <w:ind w:firstLine="480"/>
      </w:pPr>
      <w:r>
        <w:rPr/>
        <w:t xml:space="preserve"> 地址：</w:t>
      </w:r>
      <w:r>
        <w:rPr/>
        <w:t>广州市南沙区望江二街1号中惠国际金融中心11栋1303-1305房</w:t>
      </w:r>
    </w:p>
    <w:p>
      <w:pPr>
        <w:pStyle w:val="null3"/>
        <w:ind w:firstLine="480"/>
      </w:pPr>
      <w:r>
        <w:rPr/>
        <w:t xml:space="preserve"> 联系方式：</w:t>
      </w:r>
      <w:r>
        <w:rPr/>
        <w:t>苏工，18620008849</w:t>
      </w:r>
    </w:p>
    <w:p>
      <w:pPr>
        <w:pStyle w:val="null3"/>
        <w:outlineLvl w:val="3"/>
      </w:pPr>
      <w:r>
        <w:rPr>
          <w:sz w:val="24"/>
          <w:b/>
        </w:rPr>
        <w:t xml:space="preserve"> 3.项目联系方式</w:t>
      </w:r>
    </w:p>
    <w:p>
      <w:pPr>
        <w:pStyle w:val="null3"/>
        <w:ind w:firstLine="480"/>
      </w:pPr>
      <w:r>
        <w:rPr/>
        <w:t xml:space="preserve"> 项目联系人：</w:t>
      </w:r>
      <w:r>
        <w:rPr/>
        <w:t>中项工程咨询（广东）有限公司</w:t>
      </w:r>
    </w:p>
    <w:p>
      <w:pPr>
        <w:pStyle w:val="null3"/>
        <w:ind w:firstLine="480"/>
      </w:pPr>
      <w:r>
        <w:rPr/>
        <w:t xml:space="preserve"> 电话：</w:t>
      </w:r>
      <w:r>
        <w:rPr/>
        <w:t>苏工，18620008849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中项工程咨询（广东）有限公司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本项目通过竞争性磋商采购，选择一名供应商为广州市南沙区政务服务和数据管理局提供</w:t>
      </w:r>
      <w:r>
        <w:rPr>
          <w:sz w:val="21"/>
        </w:rPr>
        <w:t>2026</w:t>
      </w:r>
      <w:r>
        <w:rPr>
          <w:sz w:val="21"/>
        </w:rPr>
        <w:t>年水利审批技术审查及咨询</w:t>
      </w:r>
      <w:r>
        <w:rPr>
          <w:sz w:val="21"/>
        </w:rPr>
        <w:t>等服务。</w:t>
      </w:r>
    </w:p>
    <w:p>
      <w:pPr>
        <w:pStyle w:val="null3"/>
        <w:jc w:val="both"/>
      </w:pPr>
      <w:r>
        <w:rPr>
          <w:sz w:val="21"/>
        </w:rPr>
        <w:t>1</w:t>
      </w:r>
      <w:r>
        <w:rPr>
          <w:sz w:val="21"/>
        </w:rPr>
        <w:t>、采购内容：水利审批技术审查及咨询服务</w:t>
      </w:r>
    </w:p>
    <w:p>
      <w:pPr>
        <w:pStyle w:val="null3"/>
        <w:jc w:val="both"/>
      </w:pPr>
      <w:r>
        <w:rPr>
          <w:sz w:val="21"/>
        </w:rPr>
        <w:t>2</w:t>
      </w:r>
      <w:r>
        <w:rPr>
          <w:sz w:val="21"/>
        </w:rPr>
        <w:t>、项目类型：服务类</w:t>
      </w:r>
    </w:p>
    <w:p>
      <w:pPr>
        <w:pStyle w:val="null3"/>
      </w:pPr>
      <w:r>
        <w:rPr/>
        <w:t>采购包1（2026年水利审批技术审查及咨询服务项目）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自合同签订之日起1年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第一期：合同签订后，采购人按合同签约价的30%向成交供应商支付预付款。第二期：对2026年8月30日前完成的业务量进行结算，实行预付款倒扣制：①若按照实际业务量计算的服务费低于或等于合同签约价30%的，采购人则无需支付此期的费用；②若按照实际业务量计算的服务费超过合同签约价的30%的，则扣除已支付合同签约价的30%后，采购人支付剩余费用。 第三期：在合同期满后进行结算，根据实际完成业务量据实结算：①若合同期内按照实际业务量计算的服务费低于第一期与第二期已支付费用之和，以实际产生业务金额据实结算后成交供应商退还剩余金额给采购人；②若合同期内按照实际业务量计算的服务费超过第一期与第二期已支付费用之和，且未达到合同签约价的，则扣除已支付费用后，采购人支付剩余费用；③合同期内实际业务发生金额如超出合同签约价，按合同签约价进行支付，超出部分不予支付。 2、工作量的认定，以采购人认可的，并按技术条件要求完成的实际工作量为准。 3、如在合同期内实际业务产生金额未达到合同总价，以实际产生业务金额据实结算；如本项目实际业务产生金额达到或者超过合同签约价，按合同签约价进行支付。供应商应知悉和充分了解本项目情况后响应。 4、付款条件（进度和方式），采购人凭供应商提供的以下文件支付款项：①合同；②供应商开具的正式发票；③成交通知书；④供应商及采购人共同确认的实际完成工作量的相关材料。 5、因采购人使用的是财政资金，采购人在前述规定的付款时间为向政府采购支付部门提出办理财政支付申请手续的时间（不含政府财政支付部门审核的时间），因财政部门等政府相关审核部门原因造成采购人不能如期支付服务费的，不视为采购人违约，供应商不得追究采购人任何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1期：1、验收时间：合同服务期满或者供应商提出验收申请的，采购人组织开展验收，验收应在双方共同参加下进行。 2、验收内容：本项目全部服务内容。供应商提交技术服务成果的形式：向采购人提交项目审查过程文件纸质版一套，电子版光盘一套。 3、验收标准按采购文件和合同规定的要求和有关的规定、规范进行，未有规定或者规定不明的，双方另行协商一致解决。</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其他水利管理服务</w:t>
            </w:r>
          </w:p>
        </w:tc>
        <w:tc>
          <w:tcPr>
            <w:tcW w:type="dxa" w:w="831"/>
          </w:tcPr>
          <w:p>
            <w:pPr>
              <w:pStyle w:val="null3"/>
              <w:jc w:val="left"/>
            </w:pPr>
            <w:r>
              <w:rPr/>
              <w:t>2026年水利审批技术审查及咨询服务项目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276,700.00</w:t>
            </w:r>
          </w:p>
        </w:tc>
        <w:tc>
          <w:tcPr>
            <w:tcW w:type="dxa" w:w="831"/>
          </w:tcPr>
          <w:p>
            <w:pPr>
              <w:pStyle w:val="null3"/>
              <w:jc w:val="right"/>
            </w:pPr>
            <w:r>
              <w:rPr/>
              <w:t>276,700.00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2026年水利审批技术审查及咨询服务项目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一、项目采购内容</w:t>
            </w:r>
          </w:p>
          <w:p>
            <w:pPr>
              <w:pStyle w:val="null3"/>
              <w:jc w:val="both"/>
            </w:pPr>
            <w:r>
              <w:rPr>
                <w:sz w:val="21"/>
              </w:rPr>
              <w:t>按照《中华人民共和国水法》、《水行政许可实施办法》、《中华人民共和国水土保持法》、《中华人民共和国防洪法》等国家和地方水利相关法规、标准和技术规范规定的要求，进行南沙区</w:t>
            </w:r>
            <w:r>
              <w:rPr>
                <w:sz w:val="21"/>
              </w:rPr>
              <w:t>2026</w:t>
            </w:r>
            <w:r>
              <w:rPr>
                <w:sz w:val="21"/>
              </w:rPr>
              <w:t>年度水利（包括水土保持、防洪评价、水资源论证、水利工程初步设计等）技术审查和咨询服务工作。</w:t>
            </w:r>
            <w:r>
              <w:rPr>
                <w:sz w:val="21"/>
              </w:rPr>
              <w:t>具体工作内容如下：</w:t>
            </w:r>
          </w:p>
          <w:p>
            <w:pPr>
              <w:pStyle w:val="null3"/>
              <w:jc w:val="both"/>
            </w:pPr>
            <w:r>
              <w:rPr>
                <w:sz w:val="21"/>
              </w:rPr>
              <w:t>1</w:t>
            </w:r>
            <w:r>
              <w:rPr>
                <w:sz w:val="21"/>
              </w:rPr>
              <w:t>、水土保持技术咨询及核查</w:t>
            </w:r>
          </w:p>
          <w:p>
            <w:pPr>
              <w:pStyle w:val="null3"/>
              <w:jc w:val="both"/>
            </w:pPr>
            <w:r>
              <w:rPr>
                <w:sz w:val="21"/>
              </w:rPr>
              <w:t>1.1</w:t>
            </w:r>
            <w:r>
              <w:rPr>
                <w:sz w:val="21"/>
              </w:rPr>
              <w:t>水土保持方案技术咨询</w:t>
            </w:r>
          </w:p>
          <w:p>
            <w:pPr>
              <w:pStyle w:val="null3"/>
              <w:jc w:val="both"/>
            </w:pPr>
            <w:r>
              <w:rPr>
                <w:sz w:val="21"/>
              </w:rPr>
              <w:t>对水土保持方案进行审核，审核工作主要是对水土保持方案及其防治措施布局的合理性、可行性、技术性等方面进行审查的基础上</w:t>
            </w:r>
            <w:r>
              <w:rPr>
                <w:sz w:val="21"/>
              </w:rPr>
              <w:t>,</w:t>
            </w:r>
            <w:r>
              <w:rPr>
                <w:sz w:val="21"/>
              </w:rPr>
              <w:t>结合现场踏勘工作对每个项目水土保持方案提出技术咨询意见，并按照《广州市水务局关于印发广州市生产建设项目水土保持监督管理工作指引（试行）的通知》出具核查意见，并督导相关单位修改完善。</w:t>
            </w:r>
          </w:p>
          <w:p>
            <w:pPr>
              <w:pStyle w:val="null3"/>
              <w:jc w:val="both"/>
            </w:pPr>
            <w:r>
              <w:rPr>
                <w:sz w:val="21"/>
              </w:rPr>
              <w:t>1.2</w:t>
            </w:r>
            <w:r>
              <w:rPr>
                <w:sz w:val="21"/>
              </w:rPr>
              <w:t>水土保持设施验收技术咨询</w:t>
            </w:r>
          </w:p>
          <w:p>
            <w:pPr>
              <w:pStyle w:val="null3"/>
              <w:jc w:val="both"/>
            </w:pPr>
            <w:r>
              <w:rPr>
                <w:sz w:val="21"/>
              </w:rPr>
              <w:t>对项目提交的验收资料进行审核</w:t>
            </w:r>
            <w:r>
              <w:rPr>
                <w:sz w:val="21"/>
              </w:rPr>
              <w:t>,</w:t>
            </w:r>
            <w:r>
              <w:rPr>
                <w:sz w:val="21"/>
              </w:rPr>
              <w:t>并结合现场踏勘工作出具技术咨询意见。按照《广州市水务局关于印发广州市生产建设项目水土保持监督管理工作指引（试行）的通知》对报备项目进行核查，并出具核查意见，并督导相关单位修改完善。</w:t>
            </w:r>
          </w:p>
          <w:p>
            <w:pPr>
              <w:pStyle w:val="null3"/>
              <w:jc w:val="both"/>
            </w:pPr>
            <w:r>
              <w:rPr>
                <w:sz w:val="21"/>
              </w:rPr>
              <w:t>1.3</w:t>
            </w:r>
            <w:r>
              <w:rPr>
                <w:sz w:val="21"/>
              </w:rPr>
              <w:t>全国水土保持监督管理系统信息录入服务</w:t>
            </w:r>
          </w:p>
          <w:p>
            <w:pPr>
              <w:pStyle w:val="null3"/>
              <w:jc w:val="both"/>
            </w:pPr>
            <w:r>
              <w:rPr>
                <w:sz w:val="21"/>
              </w:rPr>
              <w:t>梳理水土保持方案、水土保持设施验收信息，矢量化责任范围图，录入信息系统符合全国水土保持监督管理系统要求。</w:t>
            </w:r>
          </w:p>
          <w:p>
            <w:pPr>
              <w:pStyle w:val="null3"/>
              <w:jc w:val="both"/>
            </w:pPr>
            <w:r>
              <w:rPr>
                <w:sz w:val="21"/>
              </w:rPr>
              <w:t>2</w:t>
            </w:r>
            <w:r>
              <w:rPr>
                <w:sz w:val="21"/>
              </w:rPr>
              <w:t>、防洪评价报告咨询服务</w:t>
            </w:r>
          </w:p>
          <w:p>
            <w:pPr>
              <w:pStyle w:val="null3"/>
              <w:jc w:val="both"/>
            </w:pPr>
            <w:r>
              <w:rPr>
                <w:sz w:val="21"/>
              </w:rPr>
              <w:t>对南沙区河道及水利工程管理范围内建设项目（简称</w:t>
            </w:r>
            <w:r>
              <w:rPr>
                <w:sz w:val="21"/>
              </w:rPr>
              <w:t>“涉河建设项目”）审批提供技术咨询服务，包括对建设项目的防洪评价报告（报批稿）进行审核，指导相关单位进行修改，出具技术咨询意见。</w:t>
            </w:r>
          </w:p>
          <w:p>
            <w:pPr>
              <w:pStyle w:val="null3"/>
              <w:jc w:val="both"/>
            </w:pPr>
            <w:r>
              <w:rPr>
                <w:sz w:val="21"/>
              </w:rPr>
              <w:t>3</w:t>
            </w:r>
            <w:r>
              <w:rPr>
                <w:sz w:val="21"/>
              </w:rPr>
              <w:t>、水资源论证报告技术审查</w:t>
            </w:r>
          </w:p>
          <w:p>
            <w:pPr>
              <w:pStyle w:val="null3"/>
              <w:jc w:val="both"/>
            </w:pPr>
            <w:r>
              <w:rPr>
                <w:sz w:val="21"/>
              </w:rPr>
              <w:t>对生产建设项目水资源论证报告提供技术审查服务，包括对水资源论证报告（送审稿）的预审，对达到评审深度的报告组织召开专家评审会，对修改后的水资源论证报告（报批稿）进行审核，指导相关单位进行修改，出具技术审查意见，并为后续取水设施验收工作提供咨询服务。</w:t>
            </w:r>
          </w:p>
          <w:p>
            <w:pPr>
              <w:pStyle w:val="null3"/>
              <w:jc w:val="both"/>
            </w:pPr>
            <w:r>
              <w:rPr>
                <w:sz w:val="21"/>
              </w:rPr>
              <w:t>4</w:t>
            </w:r>
            <w:r>
              <w:rPr>
                <w:sz w:val="21"/>
              </w:rPr>
              <w:t>、水利工程初步设计技术审查</w:t>
            </w:r>
          </w:p>
          <w:p>
            <w:pPr>
              <w:pStyle w:val="null3"/>
            </w:pPr>
            <w:r>
              <w:rPr>
                <w:sz w:val="21"/>
              </w:rPr>
              <w:t>对水利工程初步设计报告提供技术审查服务，包括对初步设计报告（送审稿）的预审，对达到评审深度的报告组织召开专家评审会，对修改后的初步设计报告（报批稿）进行审核，指导相关单位进行修改，并出具技术审查意见。对于不需要召开专家评审会的水利工程初步设计报告（报批稿），由服务单位对报告进行审核，指导相关单位进行修改，并出具技术咨询意见。</w:t>
            </w:r>
          </w:p>
        </w:tc>
      </w:tr>
      <w:tr>
        <w:tc>
          <w:tcPr>
            <w:tcW w:type="dxa" w:w="2076"/>
          </w:tcPr>
          <w:p/>
        </w:tc>
        <w:tc>
          <w:tcPr>
            <w:tcW w:type="dxa" w:w="415"/>
          </w:tcPr>
          <w:p>
            <w:pPr>
              <w:pStyle w:val="null3"/>
            </w:pPr>
            <w:r>
              <w:rPr/>
              <w:t>2</w:t>
            </w:r>
          </w:p>
        </w:tc>
        <w:tc>
          <w:tcPr>
            <w:tcW w:type="dxa" w:w="5814"/>
          </w:tcPr>
          <w:p>
            <w:pPr>
              <w:pStyle w:val="null3"/>
              <w:jc w:val="both"/>
            </w:pPr>
            <w:r>
              <w:rPr>
                <w:sz w:val="21"/>
                <w:b/>
                <w:color w:val="000000"/>
              </w:rPr>
              <w:t>二、服务要求</w:t>
            </w:r>
          </w:p>
          <w:p>
            <w:pPr>
              <w:pStyle w:val="null3"/>
              <w:jc w:val="both"/>
            </w:pPr>
            <w:r>
              <w:rPr>
                <w:sz w:val="21"/>
              </w:rPr>
              <w:t>1</w:t>
            </w:r>
            <w:r>
              <w:rPr>
                <w:sz w:val="21"/>
              </w:rPr>
              <w:t>、供应商应在签订合同后</w:t>
            </w:r>
            <w:r>
              <w:rPr>
                <w:sz w:val="21"/>
              </w:rPr>
              <w:t>10</w:t>
            </w:r>
            <w:r>
              <w:rPr>
                <w:sz w:val="21"/>
              </w:rPr>
              <w:t>个工作日内，向采购人提交服务方案、拟派项目负责人和主要人员的名单、简历。</w:t>
            </w:r>
          </w:p>
          <w:p>
            <w:pPr>
              <w:pStyle w:val="null3"/>
              <w:jc w:val="both"/>
            </w:pPr>
            <w:r>
              <w:rPr>
                <w:sz w:val="21"/>
              </w:rPr>
              <w:t>2</w:t>
            </w:r>
            <w:r>
              <w:rPr>
                <w:sz w:val="21"/>
              </w:rPr>
              <w:t>、供应商委派人员不得随意更换。如有必要更换，则需在提前一个月征得采购人的同意后，安排具有同等能力的人员替换。</w:t>
            </w:r>
          </w:p>
          <w:p>
            <w:pPr>
              <w:pStyle w:val="null3"/>
              <w:jc w:val="both"/>
            </w:pPr>
            <w:r>
              <w:rPr>
                <w:sz w:val="21"/>
              </w:rPr>
              <w:t>3</w:t>
            </w:r>
            <w:r>
              <w:rPr>
                <w:sz w:val="21"/>
              </w:rPr>
              <w:t>、熟悉南沙区相关技术服务和审批流程，掌握相关法律法规，具有工作经验。</w:t>
            </w:r>
          </w:p>
          <w:p>
            <w:pPr>
              <w:pStyle w:val="null3"/>
              <w:jc w:val="both"/>
            </w:pPr>
            <w:r>
              <w:rPr>
                <w:sz w:val="21"/>
              </w:rPr>
              <w:t>4</w:t>
            </w:r>
            <w:r>
              <w:rPr>
                <w:sz w:val="21"/>
              </w:rPr>
              <w:t>、供应商自觉接受采购人监督，及时向采购人汇报工作情况，在采购人许可的时间内按时按质按量完成技术服务，不断提高服务质量和效率。</w:t>
            </w:r>
          </w:p>
          <w:p>
            <w:pPr>
              <w:pStyle w:val="null3"/>
              <w:jc w:val="both"/>
            </w:pPr>
            <w:r>
              <w:rPr>
                <w:sz w:val="21"/>
              </w:rPr>
              <w:t>5</w:t>
            </w:r>
            <w:r>
              <w:rPr>
                <w:sz w:val="21"/>
              </w:rPr>
              <w:t>、供应商需自行配备满足本项目所需要的办公设备</w:t>
            </w:r>
            <w:r>
              <w:rPr>
                <w:sz w:val="21"/>
              </w:rPr>
              <w:t>，并</w:t>
            </w:r>
            <w:r>
              <w:rPr>
                <w:sz w:val="21"/>
              </w:rPr>
              <w:t>自行</w:t>
            </w:r>
            <w:r>
              <w:rPr>
                <w:sz w:val="21"/>
              </w:rPr>
              <w:t>负责</w:t>
            </w:r>
            <w:r>
              <w:rPr>
                <w:sz w:val="21"/>
              </w:rPr>
              <w:t>所需交通</w:t>
            </w:r>
            <w:r>
              <w:rPr>
                <w:sz w:val="21"/>
              </w:rPr>
              <w:t>。</w:t>
            </w:r>
          </w:p>
          <w:p>
            <w:pPr>
              <w:pStyle w:val="null3"/>
              <w:jc w:val="both"/>
            </w:pPr>
            <w:r>
              <w:rPr>
                <w:sz w:val="21"/>
              </w:rPr>
              <w:t>6</w:t>
            </w:r>
            <w:r>
              <w:rPr>
                <w:sz w:val="21"/>
              </w:rPr>
              <w:t>、技术审查服务工作须满足水利相关法律法规及行业标准等要求。</w:t>
            </w:r>
          </w:p>
          <w:p>
            <w:pPr>
              <w:pStyle w:val="null3"/>
              <w:jc w:val="both"/>
            </w:pPr>
            <w:r>
              <w:rPr>
                <w:sz w:val="21"/>
              </w:rPr>
              <w:t>7</w:t>
            </w:r>
            <w:r>
              <w:rPr>
                <w:sz w:val="21"/>
              </w:rPr>
              <w:t>、保密要求。供应商及委派的专职技术人员应严格按照相关法律法规的要求，对生产建设单位提出需要保密的技术档案和报告进行规范管理。在未经采购人同意情况下，不得对外泄露服务过程中形成的各类成果及资料。</w:t>
            </w:r>
          </w:p>
          <w:p>
            <w:pPr>
              <w:pStyle w:val="null3"/>
            </w:pPr>
            <w:r>
              <w:rPr>
                <w:sz w:val="21"/>
              </w:rPr>
              <w:t>8</w:t>
            </w:r>
            <w:r>
              <w:rPr>
                <w:sz w:val="21"/>
              </w:rPr>
              <w:t>、廉政要求。供应商及委派的专职技术人员行为应符合廉政相关法规、文件要求，不得吃拿卡要，不能对不符合技术范围的方案予以通过。</w:t>
            </w:r>
          </w:p>
        </w:tc>
      </w:tr>
      <w:tr>
        <w:tc>
          <w:tcPr>
            <w:tcW w:type="dxa" w:w="2076"/>
          </w:tcPr>
          <w:p/>
        </w:tc>
        <w:tc>
          <w:tcPr>
            <w:tcW w:type="dxa" w:w="415"/>
          </w:tcPr>
          <w:p>
            <w:pPr>
              <w:pStyle w:val="null3"/>
            </w:pPr>
            <w:r>
              <w:rPr/>
              <w:t>3</w:t>
            </w:r>
          </w:p>
        </w:tc>
        <w:tc>
          <w:tcPr>
            <w:tcW w:type="dxa" w:w="5814"/>
          </w:tcPr>
          <w:p>
            <w:pPr>
              <w:pStyle w:val="null3"/>
              <w:jc w:val="both"/>
            </w:pPr>
            <w:r>
              <w:rPr>
                <w:sz w:val="21"/>
                <w:b/>
              </w:rPr>
              <w:t>三、人员要求</w:t>
            </w:r>
          </w:p>
          <w:p>
            <w:pPr>
              <w:pStyle w:val="null3"/>
              <w:jc w:val="both"/>
            </w:pPr>
            <w:r>
              <w:rPr>
                <w:sz w:val="21"/>
              </w:rPr>
              <w:t>1</w:t>
            </w:r>
            <w:r>
              <w:rPr>
                <w:sz w:val="21"/>
              </w:rPr>
              <w:t>、供应商拟投入的服务团队合理，配备人员不少于</w:t>
            </w:r>
            <w:r>
              <w:rPr>
                <w:sz w:val="21"/>
              </w:rPr>
              <w:t>12</w:t>
            </w:r>
            <w:r>
              <w:rPr>
                <w:sz w:val="21"/>
              </w:rPr>
              <w:t>人（人员岗位不得兼任）：</w:t>
            </w:r>
          </w:p>
          <w:p>
            <w:pPr>
              <w:pStyle w:val="null3"/>
              <w:jc w:val="both"/>
            </w:pPr>
            <w:r>
              <w:rPr>
                <w:sz w:val="21"/>
              </w:rPr>
              <w:t>（</w:t>
            </w:r>
            <w:r>
              <w:rPr>
                <w:sz w:val="21"/>
              </w:rPr>
              <w:t>1</w:t>
            </w:r>
            <w:r>
              <w:rPr>
                <w:sz w:val="21"/>
              </w:rPr>
              <w:t>）项目负责人：</w:t>
            </w:r>
            <w:r>
              <w:rPr>
                <w:sz w:val="21"/>
              </w:rPr>
              <w:t>1</w:t>
            </w:r>
            <w:r>
              <w:rPr>
                <w:sz w:val="21"/>
              </w:rPr>
              <w:t>名（具备水利类高级（副高级）或以上职称）；</w:t>
            </w:r>
          </w:p>
          <w:p>
            <w:pPr>
              <w:pStyle w:val="null3"/>
              <w:jc w:val="both"/>
            </w:pPr>
            <w:r>
              <w:rPr>
                <w:sz w:val="21"/>
              </w:rPr>
              <w:t>（</w:t>
            </w:r>
            <w:r>
              <w:rPr>
                <w:sz w:val="21"/>
              </w:rPr>
              <w:t>2</w:t>
            </w:r>
            <w:r>
              <w:rPr>
                <w:sz w:val="21"/>
              </w:rPr>
              <w:t>）技术负责人：</w:t>
            </w:r>
            <w:r>
              <w:rPr>
                <w:sz w:val="21"/>
              </w:rPr>
              <w:t>1</w:t>
            </w:r>
            <w:r>
              <w:rPr>
                <w:sz w:val="21"/>
              </w:rPr>
              <w:t>名（具备水利类高级（副高级）或以上职称）；</w:t>
            </w:r>
          </w:p>
          <w:p>
            <w:pPr>
              <w:pStyle w:val="null3"/>
              <w:jc w:val="both"/>
            </w:pPr>
            <w:r>
              <w:rPr>
                <w:sz w:val="21"/>
              </w:rPr>
              <w:t>（</w:t>
            </w:r>
            <w:r>
              <w:rPr>
                <w:sz w:val="21"/>
              </w:rPr>
              <w:t>3</w:t>
            </w:r>
            <w:r>
              <w:rPr>
                <w:sz w:val="21"/>
              </w:rPr>
              <w:t>）项目技术人员：不少于</w:t>
            </w:r>
            <w:r>
              <w:rPr>
                <w:sz w:val="21"/>
              </w:rPr>
              <w:t>10</w:t>
            </w:r>
            <w:r>
              <w:rPr>
                <w:sz w:val="21"/>
              </w:rPr>
              <w:t>人（具备水利类中级或以上职称技术人员）。</w:t>
            </w:r>
          </w:p>
          <w:p>
            <w:pPr>
              <w:pStyle w:val="null3"/>
            </w:pPr>
            <w:r>
              <w:rPr>
                <w:sz w:val="21"/>
              </w:rPr>
              <w:t>（</w:t>
            </w:r>
            <w:r>
              <w:rPr>
                <w:sz w:val="21"/>
              </w:rPr>
              <w:t>4</w:t>
            </w:r>
            <w:r>
              <w:rPr>
                <w:sz w:val="21"/>
              </w:rPr>
              <w:t>）以上人员均须为供应商正式员工。根据工作需要，供应商随时根据采购人需求增加人员配置。</w:t>
            </w:r>
          </w:p>
        </w:tc>
      </w:tr>
      <w:tr>
        <w:tc>
          <w:tcPr>
            <w:tcW w:type="dxa" w:w="2076"/>
          </w:tcPr>
          <w:p/>
        </w:tc>
        <w:tc>
          <w:tcPr>
            <w:tcW w:type="dxa" w:w="415"/>
          </w:tcPr>
          <w:p>
            <w:pPr>
              <w:pStyle w:val="null3"/>
            </w:pPr>
            <w:r>
              <w:rPr/>
              <w:t>4</w:t>
            </w:r>
          </w:p>
        </w:tc>
        <w:tc>
          <w:tcPr>
            <w:tcW w:type="dxa" w:w="5814"/>
          </w:tcPr>
          <w:p>
            <w:pPr>
              <w:pStyle w:val="null3"/>
              <w:jc w:val="both"/>
            </w:pPr>
            <w:r>
              <w:rPr>
                <w:sz w:val="21"/>
                <w:b/>
              </w:rPr>
              <w:t>四、单价</w:t>
            </w:r>
            <w:r>
              <w:rPr>
                <w:sz w:val="21"/>
                <w:b/>
              </w:rPr>
              <w:t>最高</w:t>
            </w:r>
            <w:r>
              <w:rPr>
                <w:sz w:val="21"/>
                <w:b/>
              </w:rPr>
              <w:t>限价要求</w:t>
            </w:r>
          </w:p>
          <w:p>
            <w:pPr>
              <w:pStyle w:val="null3"/>
              <w:jc w:val="both"/>
            </w:pPr>
            <w:r>
              <w:rPr>
                <w:sz w:val="21"/>
                <w:b/>
              </w:rPr>
              <w:t>1</w:t>
            </w:r>
            <w:r>
              <w:rPr>
                <w:sz w:val="21"/>
                <w:b/>
              </w:rPr>
              <w:t>、预估工作量及单价最高限价表</w:t>
            </w:r>
            <w:r>
              <w:rPr>
                <w:sz w:val="21"/>
                <w:b/>
              </w:rPr>
              <w:t>：</w:t>
            </w:r>
          </w:p>
          <w:tbl>
            <w:tblPr>
              <w:tblInd w:type="dxa" w:w="90"/>
              <w:tblBorders>
                <w:top w:val="none" w:color="000000" w:sz="4"/>
                <w:left w:val="none" w:color="000000" w:sz="4"/>
                <w:bottom w:val="none" w:color="000000" w:sz="4"/>
                <w:right w:val="none" w:color="000000" w:sz="4"/>
                <w:insideH w:val="none"/>
                <w:insideV w:val="none"/>
              </w:tblBorders>
            </w:tblPr>
            <w:tblGrid>
              <w:gridCol w:w="705"/>
              <w:gridCol w:w="2340"/>
              <w:gridCol w:w="1170"/>
              <w:gridCol w:w="1305"/>
            </w:tblGrid>
            <w:tr>
              <w:tc>
                <w:tcPr>
                  <w:tcW w:type="dxa" w:w="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2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业务类型</w:t>
                  </w:r>
                </w:p>
              </w:tc>
              <w:tc>
                <w:tcPr>
                  <w:tcW w:type="dxa" w:w="1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数量（宗）</w:t>
                  </w:r>
                </w:p>
              </w:tc>
              <w:tc>
                <w:tcPr>
                  <w:tcW w:type="dxa" w:w="1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单价最高限价（元</w:t>
                  </w:r>
                  <w:r>
                    <w:rPr>
                      <w:sz w:val="21"/>
                      <w:color w:val="000000"/>
                    </w:rPr>
                    <w:t>/</w:t>
                  </w:r>
                  <w:r>
                    <w:rPr>
                      <w:sz w:val="21"/>
                      <w:color w:val="000000"/>
                    </w:rPr>
                    <w:t>宗）</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水土保持方案技术咨询及核查</w:t>
                  </w: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5100</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水土保持设施验收报备核查</w:t>
                  </w: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5100</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全国水土保持监督管理系统服务</w:t>
                  </w: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700</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防洪评价报告技术审核咨询</w:t>
                  </w: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5800</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水资源论证技术审核咨询</w:t>
                  </w: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17700</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水利工程初步设计技术审核咨询</w:t>
                  </w: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17700</w:t>
                  </w:r>
                </w:p>
              </w:tc>
            </w:tr>
          </w:tbl>
          <w:p>
            <w:pPr>
              <w:pStyle w:val="null3"/>
              <w:jc w:val="both"/>
            </w:pPr>
            <w:r>
              <w:rPr>
                <w:sz w:val="21"/>
                <w:color w:val="000000"/>
              </w:rPr>
              <w:t>2</w:t>
            </w:r>
            <w:r>
              <w:rPr>
                <w:sz w:val="21"/>
                <w:color w:val="000000"/>
              </w:rPr>
              <w:t>、工作量为计划数，仅作为响应的基础，不作为合同签订及最终结算与支付的依据，具体工作以采购人实际委派为准。</w:t>
            </w:r>
            <w:r>
              <w:br/>
            </w:r>
            <w:r>
              <w:rPr>
                <w:sz w:val="21"/>
              </w:rPr>
              <w:t>3</w:t>
            </w:r>
            <w:r>
              <w:rPr>
                <w:sz w:val="21"/>
                <w:color w:val="000000"/>
              </w:rPr>
              <w:t>、本项目采购预算包含招标代理费用，特别说明如下：本项目招标代理费用由成交供应商支付，供应商应在知悉和充分了解，且需要对本条款进行明确响应。</w:t>
            </w:r>
          </w:p>
          <w:p>
            <w:pPr>
              <w:pStyle w:val="null3"/>
              <w:jc w:val="both"/>
            </w:pPr>
            <w:r>
              <w:rPr>
                <w:sz w:val="21"/>
                <w:color w:val="000000"/>
              </w:rPr>
              <w:t>4</w:t>
            </w:r>
            <w:r>
              <w:rPr>
                <w:sz w:val="21"/>
                <w:b/>
              </w:rPr>
              <w:t>、本项目采用折扣率报价方式，供应商依据项目要求及《预估工作量及单价最高限价表》报出各项工作任务统一的折扣率，结算金额</w:t>
            </w:r>
            <w:r>
              <w:rPr>
                <w:sz w:val="21"/>
                <w:b/>
              </w:rPr>
              <w:t>=</w:t>
            </w:r>
            <w:r>
              <w:rPr>
                <w:sz w:val="21"/>
                <w:b/>
              </w:rPr>
              <w:t>各项单价最高限价×成交折扣率×各项工作实际完成数量；合同有效期内，按实际发生数量与各项结算单价进行结算</w:t>
            </w:r>
            <w:r>
              <w:rPr>
                <w:sz w:val="21"/>
                <w:b/>
              </w:rPr>
              <w:t>，结算总金额不超过项目</w:t>
            </w:r>
            <w:r>
              <w:rPr>
                <w:sz w:val="21"/>
                <w:b/>
              </w:rPr>
              <w:t>签约</w:t>
            </w:r>
            <w:r>
              <w:rPr>
                <w:sz w:val="21"/>
                <w:b/>
              </w:rPr>
              <w:t>金额</w:t>
            </w:r>
            <w:r>
              <w:rPr>
                <w:sz w:val="21"/>
                <w:b/>
              </w:rPr>
              <w:t>。供应商所报折扣率必须是唯一的，且为固定报价，不得采用区间报价形式（如</w:t>
            </w:r>
            <w:r>
              <w:rPr>
                <w:sz w:val="21"/>
                <w:b/>
              </w:rPr>
              <w:t>80%-90%</w:t>
            </w:r>
            <w:r>
              <w:rPr>
                <w:sz w:val="21"/>
                <w:b/>
              </w:rPr>
              <w:t>为无效报价），如折扣率为</w:t>
            </w:r>
            <w:r>
              <w:rPr>
                <w:sz w:val="21"/>
                <w:b/>
              </w:rPr>
              <w:t>A%</w:t>
            </w:r>
            <w:r>
              <w:rPr>
                <w:sz w:val="21"/>
                <w:b/>
              </w:rPr>
              <w:t>，则各项单价＝各明细项目单价最高限价×</w:t>
            </w:r>
            <w:r>
              <w:rPr>
                <w:sz w:val="21"/>
                <w:b/>
              </w:rPr>
              <w:t>A%</w:t>
            </w:r>
            <w:r>
              <w:rPr>
                <w:sz w:val="21"/>
                <w:b/>
              </w:rPr>
              <w:t>。</w:t>
            </w:r>
          </w:p>
          <w:p>
            <w:pPr>
              <w:pStyle w:val="null3"/>
              <w:jc w:val="both"/>
            </w:pPr>
            <w:r>
              <w:rPr>
                <w:sz w:val="21"/>
              </w:rPr>
              <w:t>5</w:t>
            </w:r>
            <w:r>
              <w:rPr>
                <w:sz w:val="21"/>
              </w:rPr>
              <w:t>、供应商报价应包含但不限于技术服务费用、现场勘察、资料收集和整理、数据收集分析与计算、成果编制费、技术审查相关费用、交通差旅费、文档和图档的打印输出、装订及寄送费用、成果验收、人员费用、税费等合同实施过程中所需的所有费用。</w:t>
            </w:r>
          </w:p>
          <w:p>
            <w:pPr>
              <w:pStyle w:val="null3"/>
            </w:pPr>
            <w:r>
              <w:rPr>
                <w:sz w:val="21"/>
              </w:rPr>
              <w:t>6</w:t>
            </w:r>
            <w:r>
              <w:rPr>
                <w:sz w:val="21"/>
              </w:rPr>
              <w:t>、供应商须考虑在服务期间的一切可能产生的费用，如果供应商在成交或合同履行过程中，出现任何遗漏内容需产生额外费用，均由成交供应商承担，在服务期限内结算单价金额不得因任何因素上调。</w:t>
            </w:r>
          </w:p>
        </w:tc>
      </w:tr>
      <w:tr>
        <w:tc>
          <w:tcPr>
            <w:tcW w:type="dxa" w:w="2076"/>
          </w:tcPr>
          <w:p/>
        </w:tc>
        <w:tc>
          <w:tcPr>
            <w:tcW w:type="dxa" w:w="415"/>
          </w:tcPr>
          <w:p>
            <w:pPr>
              <w:pStyle w:val="null3"/>
            </w:pPr>
            <w:r>
              <w:rPr/>
              <w:t>5</w:t>
            </w:r>
          </w:p>
        </w:tc>
        <w:tc>
          <w:tcPr>
            <w:tcW w:type="dxa" w:w="5814"/>
          </w:tcPr>
          <w:p>
            <w:pPr>
              <w:pStyle w:val="null3"/>
              <w:jc w:val="both"/>
            </w:pPr>
            <w:r>
              <w:rPr>
                <w:sz w:val="21"/>
                <w:b/>
              </w:rPr>
              <w:t>五、成果要求、交付或者实施的时间</w:t>
            </w:r>
          </w:p>
          <w:p>
            <w:pPr>
              <w:pStyle w:val="null3"/>
              <w:jc w:val="both"/>
            </w:pPr>
            <w:r>
              <w:rPr>
                <w:sz w:val="21"/>
              </w:rPr>
              <w:t>1</w:t>
            </w:r>
            <w:r>
              <w:rPr>
                <w:sz w:val="21"/>
              </w:rPr>
              <w:t>、成果要求：</w:t>
            </w:r>
          </w:p>
          <w:p>
            <w:pPr>
              <w:pStyle w:val="null3"/>
              <w:jc w:val="both"/>
            </w:pPr>
            <w:r>
              <w:rPr>
                <w:sz w:val="21"/>
              </w:rPr>
              <w:t>（</w:t>
            </w:r>
            <w:r>
              <w:rPr>
                <w:sz w:val="21"/>
              </w:rPr>
              <w:t>1</w:t>
            </w:r>
            <w:r>
              <w:rPr>
                <w:sz w:val="21"/>
              </w:rPr>
              <w:t>）向采购人提交项目审查过程文件纸质版、电子版各一份。</w:t>
            </w:r>
          </w:p>
          <w:p>
            <w:pPr>
              <w:pStyle w:val="null3"/>
              <w:jc w:val="both"/>
            </w:pPr>
            <w:r>
              <w:rPr>
                <w:sz w:val="21"/>
              </w:rPr>
              <w:t>（</w:t>
            </w:r>
            <w:r>
              <w:rPr>
                <w:sz w:val="21"/>
              </w:rPr>
              <w:t>2</w:t>
            </w:r>
            <w:r>
              <w:rPr>
                <w:sz w:val="21"/>
              </w:rPr>
              <w:t>）供应商可以根据需要提供上述成果要求以外的其他材料。</w:t>
            </w:r>
          </w:p>
          <w:p>
            <w:pPr>
              <w:pStyle w:val="null3"/>
            </w:pPr>
            <w:r>
              <w:rPr>
                <w:sz w:val="21"/>
              </w:rPr>
              <w:t>2</w:t>
            </w:r>
            <w:r>
              <w:rPr>
                <w:sz w:val="21"/>
              </w:rPr>
              <w:t>、交付或者实施的时间要求：在项目办结期限内提供正式审查意见。</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1.采购代理机构：本项目是指中项工程咨询（广东）有限公司，负责整个采购活动的组织，依法负责编制和发布磋商文件，对磋商文件拥有最终的解释权，不以任何身份出任磋商小组成员。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广州市南沙区政务服务和数据管理局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r>
              <w:rPr/>
              <w:t>采购机构代理服务收费标准：以本项目的成交金额作为代理服务费的计算基数，按照以下收费标准按差额定率累进法计算代理服务费用。由中标（成交）供应商支付。</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根据开标现场情况设置 说明：具体情况根据开标时现场代理机构人员设置为准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sz w:val="24"/>
          <w:b/>
        </w:rPr>
        <w:t>11.关于分支机构</w:t>
      </w:r>
    </w:p>
    <w:p>
      <w:pPr>
        <w:pStyle w:val="null3"/>
        <w:ind w:firstLine="480"/>
      </w:pPr>
      <w:r>
        <w:rPr/>
        <w:t xml:space="preserve"> 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本项目不收取磋商保证金。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苏工</w:t>
      </w:r>
    </w:p>
    <w:p>
      <w:pPr>
        <w:pStyle w:val="null3"/>
        <w:ind w:firstLine="480"/>
      </w:pPr>
      <w:r>
        <w:rPr/>
        <w:t>电话：</w:t>
      </w:r>
      <w:r>
        <w:rPr/>
        <w:t>18620008849</w:t>
      </w:r>
    </w:p>
    <w:p>
      <w:pPr>
        <w:pStyle w:val="null3"/>
        <w:ind w:firstLine="480"/>
      </w:pPr>
      <w:r>
        <w:rPr/>
        <w:t>传真：</w:t>
      </w:r>
      <w:r>
        <w:rPr/>
        <w:t>/</w:t>
      </w:r>
    </w:p>
    <w:p>
      <w:pPr>
        <w:pStyle w:val="null3"/>
        <w:ind w:firstLine="480"/>
      </w:pPr>
      <w:r>
        <w:rPr/>
        <w:t>邮箱：</w:t>
      </w:r>
      <w:r>
        <w:rPr/>
        <w:t>zxgd1202@163.com</w:t>
      </w:r>
    </w:p>
    <w:p>
      <w:pPr>
        <w:pStyle w:val="null3"/>
        <w:ind w:firstLine="480"/>
      </w:pPr>
      <w:r>
        <w:rPr/>
        <w:t>地址：</w:t>
      </w:r>
      <w:r>
        <w:rPr/>
        <w:t>广州市南沙区望江二街1号中惠国际金融中心11栋1303-1305房</w:t>
      </w:r>
    </w:p>
    <w:p>
      <w:pPr>
        <w:pStyle w:val="null3"/>
        <w:ind w:firstLine="480"/>
      </w:pPr>
      <w:r>
        <w:rPr/>
        <w:t>邮编：</w:t>
      </w:r>
      <w:r>
        <w:rPr/>
        <w:t>511458</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政府采购监督管理机构名称：广州市南沙区财政局财政监督管理处</w:t>
      </w:r>
    </w:p>
    <w:p>
      <w:pPr>
        <w:pStyle w:val="null3"/>
      </w:pPr>
      <w:r>
        <w:rPr/>
        <w:t>地 址：广州市南沙区凤凰大道1号D栋3楼</w:t>
      </w:r>
    </w:p>
    <w:p>
      <w:pPr>
        <w:pStyle w:val="null3"/>
      </w:pPr>
      <w:r>
        <w:rPr/>
        <w:t>电 话：020-39078089</w:t>
      </w:r>
    </w:p>
    <w:p>
      <w:pPr>
        <w:pStyle w:val="null3"/>
      </w:pPr>
      <w:r>
        <w:rPr/>
        <w:t>邮 编：511455</w:t>
      </w:r>
    </w:p>
    <w:p>
      <w:pPr>
        <w:pStyle w:val="null3"/>
      </w:pPr>
      <w:r>
        <w:rPr/>
        <w:t>传 真：020-84986648</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(2026年水利审批技术审查及咨询服务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中项工程咨询（广东）有限公司</w:t>
      </w:r>
      <w:r>
        <w:rPr/>
        <w:t>统一对外发布。</w:t>
      </w:r>
    </w:p>
    <w:p>
      <w:pPr>
        <w:pStyle w:val="null3"/>
        <w:ind w:firstLine="480"/>
      </w:pPr>
      <w:r>
        <w:rPr/>
        <w:t>（2）对</w:t>
      </w:r>
      <w:r>
        <w:rPr/>
        <w:t>中项工程咨询（广东）有限公司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采购包1（2026年水利审批技术审查及咨询服务项目）：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1.资格性审查、符合性审查和异常低价审查</w:t>
      </w:r>
    </w:p>
    <w:p>
      <w:pPr>
        <w:pStyle w:val="null3"/>
        <w:ind w:firstLine="480"/>
      </w:pPr>
      <w:r>
        <w:rPr/>
        <w:t xml:space="preserve"> 磋商小组根据《资格性审查表》（附表一）、《符合性审查表》（附表二）和《异常低价审查表》（附表三）的内容逐条对响应文件进行评审，审查每份响应文件的相关资格证明文件是否齐全有效。审查每份响应文件是否实质上响应了磋商文件的要求，只要不满足《资格性审查表》、《符合性审查表》和《异常低价审查表》所列各项要求之一的，将被认定为无效响应。对响应有效性认定意见不一致的，磋商小组按少数服从多数原则表决决定。</w:t>
      </w:r>
    </w:p>
    <w:p>
      <w:pPr>
        <w:pStyle w:val="null3"/>
        <w:ind w:firstLine="480"/>
      </w:pPr>
      <w:r>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pPr>
      <w:r>
        <w:rPr/>
        <w:t>被启动异常低价审查的供应商，如果不提供书面说明、证明材料，或者提供的书面说明、证明材料不能证明其报价合理性的，应当将其作为无效投标（响应）处理。</w:t>
      </w:r>
    </w:p>
    <w:p>
      <w:pPr>
        <w:pStyle w:val="null3"/>
        <w:ind w:firstLine="480"/>
      </w:pPr>
      <w:r>
        <w:rPr/>
        <w:t>通过异常低价审查的不足3家，不得进入详细评审。</w:t>
      </w:r>
    </w:p>
    <w:p>
      <w:pPr>
        <w:pStyle w:val="null3"/>
        <w:ind w:firstLine="480"/>
      </w:pPr>
      <w:r>
        <w:rPr/>
        <w:t>资格性审查、符合性审查、异常低价审查中凡有其中任意一项未通过的，评审结果为未通过，未通过资格性审查、符合性审查、异常低价审查的投标人按无效投标处理。</w:t>
      </w:r>
    </w:p>
    <w:p>
      <w:pPr>
        <w:pStyle w:val="null3"/>
        <w:ind w:firstLine="480"/>
      </w:pPr>
      <w:r>
        <w:rPr/>
        <w:t>磋商小组对各磋商供应商进行资格性、符合性审查和异常低价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r>
        <w:rPr/>
        <w:t>采购包1（2026年水利审批技术审查及咨询服务项目）：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提供相关证明材料或提供《资格声明函》（具体格式可参照采购公告附件）。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提供相关证明材料或提供《资格声明函》（具体格式可参照采购公告附件）。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提供相关证明材料或提供《资格声明函》（具体格式可参照采购公告附件）。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本项目（采购包）不接受联合体投标（响应）</w:t>
            </w:r>
          </w:p>
        </w:tc>
        <w:tc>
          <w:tcPr>
            <w:tcW w:type="dxa" w:w="4238"/>
          </w:tcPr>
          <w:p>
            <w:pPr>
              <w:pStyle w:val="null3"/>
            </w:pPr>
            <w:r>
              <w:rPr/>
              <w:t>本项目（采购包）不接受联合体投标（响应）。</w:t>
            </w:r>
          </w:p>
        </w:tc>
      </w:tr>
      <w:tr>
        <w:tc>
          <w:tcPr>
            <w:tcW w:type="dxa" w:w="890"/>
          </w:tcPr>
          <w:p>
            <w:pPr>
              <w:pStyle w:val="null3"/>
            </w:pPr>
            <w:r>
              <w:rPr/>
              <w:t>9</w:t>
            </w:r>
          </w:p>
        </w:tc>
        <w:tc>
          <w:tcPr>
            <w:tcW w:type="dxa" w:w="3178"/>
          </w:tcPr>
          <w:p>
            <w:pPr>
              <w:pStyle w:val="null3"/>
            </w:pPr>
            <w:r>
              <w:rPr/>
              <w:t>本采购包非专门面向中小企业采购</w:t>
            </w:r>
          </w:p>
        </w:tc>
        <w:tc>
          <w:tcPr>
            <w:tcW w:type="dxa" w:w="4238"/>
          </w:tcPr>
          <w:p>
            <w:pPr>
              <w:pStyle w:val="null3"/>
            </w:pPr>
            <w:r>
              <w:rPr/>
              <w:t>本项目属于非专门面向中小企业采购的项目，本项目采购标的对应的中小企业划分标准所属行业为：其他未列明行业。</w:t>
            </w:r>
          </w:p>
        </w:tc>
      </w:tr>
    </w:tbl>
    <w:p>
      <w:pPr>
        <w:pStyle w:val="null3"/>
        <w:ind w:firstLine="480"/>
      </w:pPr>
      <w:r>
        <w:rPr/>
        <w:t>表二符合性审查表：</w:t>
      </w:r>
    </w:p>
    <w:p>
      <w:pPr>
        <w:pStyle w:val="null3"/>
      </w:pPr>
      <w:r>
        <w:rPr/>
        <w:t>采购包1（2026年水利审批技术审查及咨询服务项目）：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签署、盖章要求</w:t>
            </w:r>
          </w:p>
        </w:tc>
        <w:tc>
          <w:tcPr>
            <w:tcW w:type="dxa" w:w="4238"/>
          </w:tcPr>
          <w:p>
            <w:pPr>
              <w:pStyle w:val="null3"/>
            </w:pPr>
            <w:r>
              <w:rPr/>
              <w:t>按照采购文件规定要求签署、盖章且响应承诺函、法定代表人证明书、法定代表人授权书（如有授权，则需提供）和采购代理服务费支付承诺书，有按照采购文件规定要求签署、盖章。</w:t>
            </w:r>
          </w:p>
        </w:tc>
      </w:tr>
      <w:tr>
        <w:tc>
          <w:tcPr>
            <w:tcW w:type="dxa" w:w="890"/>
          </w:tcPr>
          <w:p>
            <w:pPr>
              <w:pStyle w:val="null3"/>
            </w:pPr>
            <w:r>
              <w:rPr/>
              <w:t>2</w:t>
            </w:r>
          </w:p>
        </w:tc>
        <w:tc>
          <w:tcPr>
            <w:tcW w:type="dxa" w:w="3178"/>
          </w:tcPr>
          <w:p>
            <w:pPr>
              <w:pStyle w:val="null3"/>
            </w:pPr>
            <w:r>
              <w:rPr/>
              <w:t>磋商有效期要求</w:t>
            </w:r>
          </w:p>
        </w:tc>
        <w:tc>
          <w:tcPr>
            <w:tcW w:type="dxa" w:w="4238"/>
          </w:tcPr>
          <w:p>
            <w:pPr>
              <w:pStyle w:val="null3"/>
            </w:pPr>
            <w:r>
              <w:rPr/>
              <w:t>响应承诺函已提交并符合采购文件要求的，且磋商有效期不少于采购文件中载明的磋商有效期。</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响应报价须是固定、唯一值，且0%＜折扣率≤100%。</w:t>
            </w:r>
          </w:p>
        </w:tc>
      </w:tr>
      <w:tr>
        <w:tc>
          <w:tcPr>
            <w:tcW w:type="dxa" w:w="890"/>
          </w:tcPr>
          <w:p>
            <w:pPr>
              <w:pStyle w:val="null3"/>
            </w:pPr>
            <w:r>
              <w:rPr/>
              <w:t>4</w:t>
            </w:r>
          </w:p>
        </w:tc>
        <w:tc>
          <w:tcPr>
            <w:tcW w:type="dxa" w:w="3178"/>
          </w:tcPr>
          <w:p>
            <w:pPr>
              <w:pStyle w:val="null3"/>
            </w:pPr>
            <w:r>
              <w:rPr/>
              <w:t>响应文件未出现选择性报价或有附加条件报价的情形。</w:t>
            </w:r>
          </w:p>
        </w:tc>
        <w:tc>
          <w:tcPr>
            <w:tcW w:type="dxa" w:w="4238"/>
          </w:tcPr>
          <w:p>
            <w:pPr>
              <w:pStyle w:val="null3"/>
            </w:pPr>
            <w:r>
              <w:rPr/>
              <w:t>响应文件未出现选择性报价或有附加条件报价的情形。</w:t>
            </w:r>
          </w:p>
        </w:tc>
      </w:tr>
      <w:tr>
        <w:tc>
          <w:tcPr>
            <w:tcW w:type="dxa" w:w="890"/>
          </w:tcPr>
          <w:p>
            <w:pPr>
              <w:pStyle w:val="null3"/>
            </w:pPr>
            <w:r>
              <w:rPr/>
              <w:t>5</w:t>
            </w:r>
          </w:p>
        </w:tc>
        <w:tc>
          <w:tcPr>
            <w:tcW w:type="dxa" w:w="3178"/>
          </w:tcPr>
          <w:p>
            <w:pPr>
              <w:pStyle w:val="null3"/>
            </w:pPr>
            <w:r>
              <w:rPr/>
              <w:t>实质性条款响应</w:t>
            </w:r>
          </w:p>
        </w:tc>
        <w:tc>
          <w:tcPr>
            <w:tcW w:type="dxa" w:w="4238"/>
          </w:tcPr>
          <w:p>
            <w:pPr>
              <w:pStyle w:val="null3"/>
            </w:pPr>
            <w:r>
              <w:rPr/>
              <w:t>响应文件完全满足采购文件的实质性条款（即标注★号条款）无负偏离的。</w:t>
            </w:r>
          </w:p>
        </w:tc>
      </w:tr>
      <w:tr>
        <w:tc>
          <w:tcPr>
            <w:tcW w:type="dxa" w:w="890"/>
          </w:tcPr>
          <w:p>
            <w:pPr>
              <w:pStyle w:val="null3"/>
            </w:pPr>
            <w:r>
              <w:rPr/>
              <w:t>6</w:t>
            </w:r>
          </w:p>
        </w:tc>
        <w:tc>
          <w:tcPr>
            <w:tcW w:type="dxa" w:w="3178"/>
          </w:tcPr>
          <w:p>
            <w:pPr>
              <w:pStyle w:val="null3"/>
            </w:pPr>
            <w:r>
              <w:rPr/>
              <w:t>响应文件没有采购文件中规定的其它无效投标情形的。</w:t>
            </w:r>
          </w:p>
        </w:tc>
        <w:tc>
          <w:tcPr>
            <w:tcW w:type="dxa" w:w="4238"/>
          </w:tcPr>
          <w:p>
            <w:pPr>
              <w:pStyle w:val="null3"/>
            </w:pPr>
            <w:r>
              <w:rPr/>
              <w:t>响应文件没有采购文件中规定的其它无效投标情形的。</w:t>
            </w:r>
          </w:p>
        </w:tc>
      </w:tr>
      <w:tr>
        <w:tc>
          <w:tcPr>
            <w:tcW w:type="dxa" w:w="890"/>
          </w:tcPr>
          <w:p>
            <w:pPr>
              <w:pStyle w:val="null3"/>
            </w:pPr>
            <w:r>
              <w:rPr/>
              <w:t>7</w:t>
            </w:r>
          </w:p>
        </w:tc>
        <w:tc>
          <w:tcPr>
            <w:tcW w:type="dxa" w:w="3178"/>
          </w:tcPr>
          <w:p>
            <w:pPr>
              <w:pStyle w:val="null3"/>
            </w:pPr>
            <w:r>
              <w:rPr/>
              <w:t>按有关法律、法规、规章不属于投标无效的。</w:t>
            </w:r>
          </w:p>
        </w:tc>
        <w:tc>
          <w:tcPr>
            <w:tcW w:type="dxa" w:w="4238"/>
          </w:tcPr>
          <w:p>
            <w:pPr>
              <w:pStyle w:val="null3"/>
            </w:pPr>
            <w:r>
              <w:rPr/>
              <w:t>按有关法律、法规、规章不属于投标无效的。</w:t>
            </w:r>
          </w:p>
        </w:tc>
      </w:tr>
    </w:tbl>
    <w:p>
      <w:pPr>
        <w:pStyle w:val="null3"/>
        <w:ind w:firstLine="480"/>
      </w:pPr>
      <w:r>
        <w:rPr/>
        <w:t>表三：异常低价审查表：</w:t>
      </w:r>
    </w:p>
    <w:p>
      <w:pPr>
        <w:pStyle w:val="null3"/>
        <w:ind w:firstLine="480"/>
      </w:pPr>
      <w:r>
        <w:rPr/>
        <w:t>采购包：适用所有包组</w:t>
      </w:r>
    </w:p>
    <w:tbl>
      <w:tblPr>
        <w:tblW w:w="0" w:type="auto"/>
        <w:tblBorders>
          <w:top w:val="single"/>
          <w:left w:val="single"/>
          <w:bottom w:val="single"/>
          <w:right w:val="single"/>
          <w:insideH w:val="single"/>
          <w:insideV w:val="single"/>
        </w:tblBorders>
      </w:tblPr>
      <w:tblGrid/>
    </w:tbl>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评审点要求概况</w:t>
            </w:r>
          </w:p>
        </w:tc>
        <w:tc>
          <w:tcPr>
            <w:tcW w:type="dxa" w:w="2076"/>
          </w:tcPr>
          <w:p>
            <w:pPr>
              <w:pStyle w:val="null3"/>
            </w:pPr>
            <w:r>
              <w:rPr/>
              <w:t>异常低价的情形</w:t>
            </w:r>
          </w:p>
        </w:tc>
        <w:tc>
          <w:tcPr>
            <w:tcW w:type="dxa" w:w="2076"/>
          </w:tcPr>
          <w:p>
            <w:pPr>
              <w:pStyle w:val="null3"/>
            </w:pPr>
            <w:r>
              <w:rPr/>
              <w:t>评审点具体描述</w:t>
            </w:r>
          </w:p>
        </w:tc>
      </w:tr>
      <w:tr>
        <w:tc>
          <w:tcPr>
            <w:tcW w:type="dxa" w:w="2076"/>
          </w:tcPr>
          <w:p>
            <w:pPr>
              <w:pStyle w:val="null3"/>
            </w:pPr>
            <w:r>
              <w:rPr/>
              <w:t>1</w:t>
            </w:r>
          </w:p>
        </w:tc>
        <w:tc>
          <w:tcPr>
            <w:tcW w:type="dxa" w:w="2076"/>
          </w:tcPr>
          <w:p>
            <w:pPr>
              <w:pStyle w:val="null3"/>
            </w:pPr>
            <w:r>
              <w:rPr/>
              <w:t>异常低价审查</w:t>
            </w:r>
          </w:p>
        </w:tc>
        <w:tc>
          <w:tcPr>
            <w:tcW w:type="dxa" w:w="2076"/>
          </w:tcPr>
          <w:p>
            <w:pPr>
              <w:pStyle w:val="null3"/>
            </w:pPr>
            <w:r>
              <w:rPr/>
              <w:t xml:space="preserve"> 1）投标（响应）报价低于全部通过符合性审查供应商投标（响应）报价平均值×50%的，即投标（响应）报价&lt;全部通过符合性审查供应商投标（响应）报价平均值×50%。</w:t>
            </w:r>
            <w:r>
              <w:br/>
            </w:r>
            <w:r>
              <w:rPr/>
              <w:t xml:space="preserve"> 2）投标（响应）报价低于通过符合性审查且报价次低供应商投标（响应）报价×50%的，即投标（响应）报价&lt;通过符合性审查且报价次低供应商投标（响应）报价×50%。</w:t>
            </w:r>
            <w:r>
              <w:br/>
            </w:r>
            <w:r>
              <w:rPr/>
              <w:t xml:space="preserve"> 3）投标（响应）报价低于采购项目最高限价45%的，即投标（响应）报价&lt;采购项目最高限价×45%。</w:t>
            </w:r>
            <w:r>
              <w:br/>
            </w:r>
            <w:r>
              <w:rPr/>
              <w:t xml:space="preserve"> 4）其他评审委员会认为供应商报价过低，有可能影响产品质量或无法诚信履约的情形。</w:t>
            </w:r>
          </w:p>
        </w:tc>
        <w:tc>
          <w:tcPr>
            <w:tcW w:type="dxa" w:w="2076"/>
          </w:tcPr>
          <w:p>
            <w:pPr>
              <w:pStyle w:val="null3"/>
            </w:pPr>
            <w:r>
              <w:rPr/>
              <w:t xml:space="preserve"> 投标（响应）报价出现异常低价的，供应商需在评审现场合理时间内提供书面说明及必要的证明材料，对投标（响应）价格作出解释。书面说明、证明材料应包括项目具体成本测算等与报价合理性相关的说明和材料。</w:t>
            </w:r>
          </w:p>
        </w:tc>
      </w:tr>
    </w:tbl>
    <w:p>
      <w:pPr>
        <w:pStyle w:val="null3"/>
        <w:ind w:firstLine="480"/>
      </w:pPr>
      <w:r>
        <w:rPr/>
        <w:t>备注：</w:t>
      </w:r>
    </w:p>
    <w:p>
      <w:pPr>
        <w:pStyle w:val="null3"/>
        <w:ind w:firstLine="480"/>
      </w:pPr>
      <w:r>
        <w:rPr/>
        <w:t>1. 如项目（包组）采用下浮率报价，上述投标（响应）报价应为（1-下浮率报价）。</w:t>
      </w:r>
    </w:p>
    <w:p>
      <w:pPr>
        <w:pStyle w:val="null3"/>
        <w:ind w:firstLine="480"/>
      </w:pPr>
      <w:r>
        <w:rPr/>
        <w:t>2. 根据《关于在相关自由贸易试验区和自由贸易港开展推动解决政府采购异常低价问题试点工作的通知》（财办库〔2024〕265号）的规定，广东自由贸易试验区应执行政府采购异常低价审查，广东省非试点地区可结合项目实际情况考虑是否执行。</w:t>
      </w:r>
    </w:p>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采购包1(2026年水利审批技术审查及咨询服务项目):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项目需求理解及工作重难点分析 (10.0分)</w:t>
            </w:r>
          </w:p>
        </w:tc>
        <w:tc>
          <w:tcPr>
            <w:tcW w:type="dxa" w:w="5076"/>
          </w:tcPr>
          <w:p>
            <w:pPr>
              <w:pStyle w:val="null3"/>
              <w:jc w:val="left"/>
            </w:pPr>
            <w:r>
              <w:rPr/>
              <w:t>根据供应商对项目需求理解、工作重难点分析进行评审。 1、对项目需求理解准确，能响应所有需求，对本项目工作重点、难点分析恰当具体到位，相应保障措施具体、可行性强的，得10分； 2、对项目需求理解比较准确，能响应所有需求，对本项目工作重点、难点分析较为具体，相应保障措施比较具体、可行性较强的，得6分； 3、对项目需求有一定理解，能基本响应所有需求，对本项目工作重点、难点分析简略，相应保障措施简单、具有一定可行性的，得2分； 4、无提供的，得0分。</w:t>
            </w:r>
          </w:p>
        </w:tc>
      </w:tr>
      <w:tr>
        <w:tc>
          <w:tcPr>
            <w:tcW w:type="dxa" w:w="922"/>
            <w:gridSpan w:val="2"/>
            <w:vMerge/>
          </w:tcPr>
          <w:p/>
        </w:tc>
        <w:tc>
          <w:tcPr>
            <w:tcW w:type="dxa" w:w="2307"/>
          </w:tcPr>
          <w:p>
            <w:pPr>
              <w:pStyle w:val="null3"/>
              <w:jc w:val="left"/>
            </w:pPr>
            <w:r>
              <w:rPr/>
              <w:t>项目实施方案 (20.0分)</w:t>
            </w:r>
          </w:p>
        </w:tc>
        <w:tc>
          <w:tcPr>
            <w:tcW w:type="dxa" w:w="5076"/>
          </w:tcPr>
          <w:p>
            <w:pPr>
              <w:pStyle w:val="null3"/>
              <w:jc w:val="left"/>
            </w:pPr>
            <w:r>
              <w:rPr/>
              <w:t>根据供应商提供的项目实施方案（包括但不限于项目组织架构及职责分工、水土保持技术咨询及核查、防洪评价报告技术审核咨询、水资源论证技术审核咨询、水利工程初步设计技术审核咨询等方面）进行综合评审： 1、方案内容完整全面、包含以上所有评审要点，有详细具体的组织架构及明确的职责分工，有完整全面的水土保持技术咨询及核查和防洪评价报告技术审核咨询，水资源论证技术审核咨询和水利工程初步设计技术审核咨询清晰贴合项目实际情况，可操作性强，优于采购需求的，得20分； 2、方案内容比较完整，有具体的组织架构及明确的职责分工，有完整的水土保持技术咨询及核查和防洪评价报告技术审核咨询，水资源论证技术审核咨询和水利工程初步设计技术审核咨询比较清晰，比较贴合项目实际情况，可响应采购需求的，得15分； 3、方案内容不够完整，有提供简单的组织架构及职责分工，有简单的水土保持技术咨询及核查和防洪评价报告技术审核咨询，水资源论证技术审核咨询和水利工程初步设计技术审核咨询基本清晰，具有一定合理性，响应部分采购需求的，得10分； 4、无提供的，得0分。</w:t>
            </w:r>
          </w:p>
        </w:tc>
      </w:tr>
      <w:tr>
        <w:tc>
          <w:tcPr>
            <w:tcW w:type="dxa" w:w="922"/>
            <w:gridSpan w:val="2"/>
            <w:vMerge/>
          </w:tcPr>
          <w:p/>
        </w:tc>
        <w:tc>
          <w:tcPr>
            <w:tcW w:type="dxa" w:w="2307"/>
          </w:tcPr>
          <w:p>
            <w:pPr>
              <w:pStyle w:val="null3"/>
              <w:jc w:val="left"/>
            </w:pPr>
            <w:r>
              <w:rPr/>
              <w:t>质量保障方案 (10.0分)</w:t>
            </w:r>
          </w:p>
        </w:tc>
        <w:tc>
          <w:tcPr>
            <w:tcW w:type="dxa" w:w="5076"/>
          </w:tcPr>
          <w:p>
            <w:pPr>
              <w:pStyle w:val="null3"/>
              <w:jc w:val="left"/>
            </w:pPr>
            <w:r>
              <w:rPr/>
              <w:t>对供应商提供的质量保障方案进行综合评审，包括但不限于服务质量承诺、服务承诺保障措施、技术支持程度、服务响应性的计划和实施、跟踪服务能力等方面： 1、方案完整，服务承诺及质量保障措施非常符合项目要求，技术支持程度和服务响应性的计划和实施可操作性强、可行性极高的，跟踪服务能力等优于采购需求，得10分； 2、方案比较完整，服务承诺及质量保障措施比较符合项目要求，技术支持程度和服务响应性的计划和实施可操作性较强、可行性较高，跟踪服务能力等满足采购需求，得6分； 3、方案基本完整，服务承诺及质量保障措施较符合项目要求，技术支持程度和服务响应性的计划和实施有一定的可操作性、可行性，跟踪服务能力等响应部分采购需求，得2分； 4、无提供的，得0分。</w:t>
            </w:r>
          </w:p>
        </w:tc>
      </w:tr>
      <w:tr>
        <w:tc>
          <w:tcPr>
            <w:tcW w:type="dxa" w:w="922"/>
            <w:gridSpan w:val="2"/>
            <w:vMerge/>
          </w:tcPr>
          <w:p/>
        </w:tc>
        <w:tc>
          <w:tcPr>
            <w:tcW w:type="dxa" w:w="2307"/>
          </w:tcPr>
          <w:p>
            <w:pPr>
              <w:pStyle w:val="null3"/>
              <w:jc w:val="left"/>
            </w:pPr>
            <w:r>
              <w:rPr/>
              <w:t>保密方案 (5.0分)</w:t>
            </w:r>
          </w:p>
        </w:tc>
        <w:tc>
          <w:tcPr>
            <w:tcW w:type="dxa" w:w="5076"/>
          </w:tcPr>
          <w:p>
            <w:pPr>
              <w:pStyle w:val="null3"/>
              <w:jc w:val="left"/>
            </w:pPr>
            <w:r>
              <w:rPr/>
              <w:t>对供应商提供的保密方案进行评审，方案内容包括但不限于保密原则、保密制度、保密措施、保密培训等方面： 1、方案内容详细具体、内容齐全，保密原则和保密制度清晰规范，保密措施可操作性强，保密培训安排贴合项目实际情况，可优于采购需求的，得5分； 2、方案内容比较详细具体、内容比较齐全，保密原则和保密制度比较清晰规范，保密措施可操作性比较强，保密培训安排比较贴合项目实际情况，可满足采购需求的，得3分； 3、方案内容基本详细具体、内容基本齐全，保密原则和保密制度基本清晰规范，保密措施具有一定可操作性，保密培训安排符合项目实际情况，满足部分采购需求的，得1分；4、无提供的，得0分。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2018年1月1日至今（以合同签订日期为准），承接过同类项目业绩(同类项目业绩指的是:水利审批技术服务、咨询等与采购需求相关的同类项目业绩。)：每个得2分。本项最高得10分。 【注：须提供项目合同扫描件作为评审材料，时间以合同签订日期为准。未提供或不符合要求不得分。】</w:t>
            </w:r>
          </w:p>
        </w:tc>
      </w:tr>
      <w:tr>
        <w:tc>
          <w:tcPr>
            <w:tcW w:type="dxa" w:w="922"/>
            <w:gridSpan w:val="2"/>
            <w:vMerge/>
          </w:tcPr>
          <w:p/>
        </w:tc>
        <w:tc>
          <w:tcPr>
            <w:tcW w:type="dxa" w:w="2307"/>
          </w:tcPr>
          <w:p>
            <w:pPr>
              <w:pStyle w:val="null3"/>
              <w:jc w:val="left"/>
            </w:pPr>
            <w:r>
              <w:rPr/>
              <w:t>供应商综合实力 (9.0分)</w:t>
            </w:r>
          </w:p>
        </w:tc>
        <w:tc>
          <w:tcPr>
            <w:tcW w:type="dxa" w:w="5076"/>
          </w:tcPr>
          <w:p>
            <w:pPr>
              <w:pStyle w:val="null3"/>
              <w:jc w:val="left"/>
            </w:pPr>
            <w:r>
              <w:rPr/>
              <w:t>为保障项目服务质量，对供应商综合实力进行评审：供应商具备有效的质量管理体系、环境管理体系、职业健康安全管理体系认证证书，证书均在有效期内，每个得3分，本小项最高得9分。 【注：须提供有效期内的证书复印件及认证认可业务信息统一查询平台（http://cx.cnca.cn）的查询截图，证书状态须为“有效”,公开信息中无法查询或与公开信息不一致的，供应商必须提供发证机构出具的证明函。未提供或证书失效不得分。】</w:t>
            </w:r>
          </w:p>
        </w:tc>
      </w:tr>
      <w:tr>
        <w:tc>
          <w:tcPr>
            <w:tcW w:type="dxa" w:w="922"/>
            <w:gridSpan w:val="2"/>
            <w:vMerge/>
          </w:tcPr>
          <w:p/>
        </w:tc>
        <w:tc>
          <w:tcPr>
            <w:tcW w:type="dxa" w:w="2307"/>
          </w:tcPr>
          <w:p>
            <w:pPr>
              <w:pStyle w:val="null3"/>
              <w:jc w:val="left"/>
            </w:pPr>
            <w:r>
              <w:rPr/>
              <w:t>项目负责人 (5.0分)</w:t>
            </w:r>
          </w:p>
        </w:tc>
        <w:tc>
          <w:tcPr>
            <w:tcW w:type="dxa" w:w="5076"/>
          </w:tcPr>
          <w:p>
            <w:pPr>
              <w:pStyle w:val="null3"/>
              <w:jc w:val="left"/>
            </w:pPr>
            <w:r>
              <w:rPr/>
              <w:t>根据供应商提供的项目负责人情况进行评审： 具有水利类教授级高级（正高级）职称，得5分；具有水利类高级（副高级）职称的，得3分；其他得0分；本项最高得5分。 【注：①需提供上述人员的有效证书扫描件；②需同时提供响应文件提交截止时间前3个月内任意一个月在供应商参保的社保证明或单位代缴个人所得税税单。不符合或未提供不得分。】</w:t>
            </w:r>
          </w:p>
        </w:tc>
      </w:tr>
      <w:tr>
        <w:tc>
          <w:tcPr>
            <w:tcW w:type="dxa" w:w="922"/>
            <w:gridSpan w:val="2"/>
            <w:vMerge/>
          </w:tcPr>
          <w:p/>
        </w:tc>
        <w:tc>
          <w:tcPr>
            <w:tcW w:type="dxa" w:w="2307"/>
          </w:tcPr>
          <w:p>
            <w:pPr>
              <w:pStyle w:val="null3"/>
              <w:jc w:val="left"/>
            </w:pPr>
            <w:r>
              <w:rPr/>
              <w:t>技术服务团队 (16.0分)</w:t>
            </w:r>
          </w:p>
        </w:tc>
        <w:tc>
          <w:tcPr>
            <w:tcW w:type="dxa" w:w="5076"/>
          </w:tcPr>
          <w:p>
            <w:pPr>
              <w:pStyle w:val="null3"/>
              <w:jc w:val="left"/>
            </w:pPr>
            <w:r>
              <w:rPr/>
              <w:t>根据供应商提供的技术服务团队情况（项目负责人除外）进行评审： 1、技术负责人：具有水利类教授级高级（正高级）职称，得3分；具有水利类高级（副高级）职称的，得2分；其他得0分；本小项最高得3分； 2、项目技术人员：具有水利类教授级高级（正高级）职称，得3分；具有水利类高级（副高级）职称的，得2分；具有水利类中级职称的，得1分；其他得0分；本小项最高得13分。 【注：人员岗位不得兼任，①需提供上述人员的有效证书扫描件；②需同时提供响应文件提交截止时间前3个月内任意一个月在供应商参保的社保证明或单位代缴个人所得税税单。不符合或未提供不得分。】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磋商小组采取随机抽取的方式确定。排名第一的供应商为第一成交候选人，排名第二的供应商为第二成交候选人，排名第三的供应商为第三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19"/>
          <w:b/>
        </w:rPr>
        <w:t>注</w:t>
      </w:r>
      <w:r>
        <w:rPr>
          <w:sz w:val="19"/>
          <w:b/>
        </w:rPr>
        <w:t>:</w:t>
      </w:r>
      <w:r>
        <w:rPr>
          <w:sz w:val="19"/>
          <w:b/>
        </w:rPr>
        <w:t>本合同条款仅供参考</w:t>
      </w:r>
      <w:r>
        <w:rPr>
          <w:sz w:val="19"/>
          <w:b/>
        </w:rPr>
        <w:t>,</w:t>
      </w:r>
      <w:r>
        <w:rPr>
          <w:sz w:val="19"/>
          <w:b/>
        </w:rPr>
        <w:t>甲乙双方可根据实际情况进行补充。</w:t>
      </w:r>
    </w:p>
    <w:p>
      <w:pPr>
        <w:pStyle w:val="null3"/>
        <w:jc w:val="center"/>
      </w:pPr>
      <w:r>
        <w:rPr>
          <w:sz w:val="52"/>
          <w:b/>
        </w:rPr>
        <w:t>广州市南沙区政务服务和数据管理局服务类采购项目合同</w:t>
      </w:r>
    </w:p>
    <w:p>
      <w:pPr>
        <w:pStyle w:val="null3"/>
        <w:jc w:val="both"/>
      </w:pPr>
      <w:r>
        <w:rPr>
          <w:sz w:val="32"/>
          <w:b/>
        </w:rPr>
        <w:t>项目名称：</w:t>
      </w:r>
      <w:r>
        <w:rPr>
          <w:b/>
          <w:u w:val="single"/>
        </w:rPr>
        <w:t xml:space="preserve">                           </w:t>
      </w:r>
    </w:p>
    <w:p>
      <w:pPr>
        <w:pStyle w:val="null3"/>
        <w:jc w:val="both"/>
      </w:pPr>
      <w:r>
        <w:rPr>
          <w:sz w:val="32"/>
          <w:b/>
        </w:rPr>
        <w:t>文件编号：</w:t>
      </w:r>
      <w:r>
        <w:rPr>
          <w:b/>
          <w:u w:val="single"/>
        </w:rPr>
        <w:t xml:space="preserve">                           </w:t>
      </w:r>
    </w:p>
    <w:p>
      <w:pPr>
        <w:pStyle w:val="null3"/>
        <w:jc w:val="both"/>
      </w:pPr>
      <w:r>
        <w:rPr>
          <w:sz w:val="32"/>
          <w:b/>
        </w:rPr>
        <w:t>签订日期：</w:t>
      </w:r>
      <w:r>
        <w:rPr>
          <w:sz w:val="32"/>
          <w:b/>
        </w:rPr>
        <w:t xml:space="preserve">      </w:t>
      </w:r>
      <w:r>
        <w:rPr>
          <w:sz w:val="32"/>
          <w:b/>
        </w:rPr>
        <w:t>年</w:t>
      </w:r>
      <w:r>
        <w:rPr>
          <w:sz w:val="32"/>
          <w:b/>
        </w:rPr>
        <w:t xml:space="preserve">  </w:t>
      </w:r>
      <w:r>
        <w:rPr>
          <w:sz w:val="32"/>
          <w:b/>
        </w:rPr>
        <w:t>月日</w:t>
      </w:r>
    </w:p>
    <w:p>
      <w:pPr>
        <w:pStyle w:val="null3"/>
        <w:jc w:val="both"/>
      </w:pPr>
      <w:r>
        <w:br/>
      </w:r>
    </w:p>
    <w:p>
      <w:pPr>
        <w:pStyle w:val="null3"/>
      </w:pPr>
      <w:r>
        <w:rPr/>
        <w:t xml:space="preserve"> </w:t>
      </w:r>
    </w:p>
    <w:p>
      <w:pPr>
        <w:pStyle w:val="null3"/>
        <w:jc w:val="both"/>
      </w:pPr>
      <w:r>
        <w:rPr>
          <w:sz w:val="21"/>
          <w:b/>
        </w:rPr>
        <w:t>甲方（采购人）：</w:t>
      </w:r>
    </w:p>
    <w:p>
      <w:pPr>
        <w:pStyle w:val="null3"/>
        <w:jc w:val="both"/>
      </w:pPr>
      <w:r>
        <w:rPr>
          <w:sz w:val="21"/>
          <w:b/>
        </w:rPr>
        <w:t>地址：</w:t>
      </w:r>
    </w:p>
    <w:p>
      <w:pPr>
        <w:pStyle w:val="null3"/>
        <w:jc w:val="left"/>
      </w:pPr>
      <w:r>
        <w:rPr>
          <w:sz w:val="21"/>
          <w:b/>
        </w:rPr>
        <w:t>联系人：</w:t>
      </w:r>
      <w:r>
        <w:rPr>
          <w:b/>
          <w:u w:val="single"/>
        </w:rPr>
        <w:t xml:space="preserve">              </w:t>
      </w:r>
      <w:r>
        <w:rPr>
          <w:sz w:val="21"/>
          <w:b/>
        </w:rPr>
        <w:t xml:space="preserve">  </w:t>
      </w:r>
      <w:r>
        <w:rPr>
          <w:sz w:val="21"/>
          <w:b/>
        </w:rPr>
        <w:t>联系电话：</w:t>
      </w:r>
      <w:r>
        <w:rPr>
          <w:b/>
          <w:u w:val="single"/>
        </w:rPr>
        <w:t xml:space="preserve">              </w:t>
      </w:r>
    </w:p>
    <w:p>
      <w:pPr>
        <w:pStyle w:val="null3"/>
        <w:jc w:val="both"/>
      </w:pPr>
      <w:r>
        <w:rPr>
          <w:sz w:val="21"/>
          <w:b/>
        </w:rPr>
        <w:t>乙方（成交供应商）：</w:t>
      </w:r>
    </w:p>
    <w:p>
      <w:pPr>
        <w:pStyle w:val="null3"/>
        <w:jc w:val="left"/>
      </w:pPr>
      <w:r>
        <w:rPr>
          <w:sz w:val="21"/>
          <w:b/>
        </w:rPr>
        <w:t>地址：</w:t>
      </w:r>
    </w:p>
    <w:p>
      <w:pPr>
        <w:pStyle w:val="null3"/>
        <w:jc w:val="left"/>
      </w:pPr>
      <w:r>
        <w:rPr>
          <w:sz w:val="21"/>
          <w:b/>
        </w:rPr>
        <w:t>联系人：</w:t>
      </w:r>
      <w:r>
        <w:rPr>
          <w:b/>
          <w:u w:val="single"/>
        </w:rPr>
        <w:t xml:space="preserve">              </w:t>
      </w:r>
      <w:r>
        <w:rPr>
          <w:sz w:val="21"/>
          <w:b/>
        </w:rPr>
        <w:t xml:space="preserve">  </w:t>
      </w:r>
      <w:r>
        <w:rPr>
          <w:sz w:val="21"/>
          <w:b/>
        </w:rPr>
        <w:t>联系电话：</w:t>
      </w:r>
      <w:r>
        <w:rPr>
          <w:b/>
          <w:u w:val="single"/>
        </w:rPr>
        <w:t xml:space="preserve">                    </w:t>
      </w:r>
    </w:p>
    <w:p>
      <w:pPr>
        <w:pStyle w:val="null3"/>
        <w:ind w:firstLine="610"/>
        <w:jc w:val="left"/>
      </w:pPr>
      <w:r>
        <w:rPr>
          <w:sz w:val="21"/>
          <w:color w:val="212121"/>
        </w:rPr>
        <w:t>根据《中华人民共和国民法典》《中华人民共和国政府采购法》等法律法规以及本项目采购文件规定，经合同各方协商一致，本着平等互利和诚实信用的原则，签订本合同。</w:t>
      </w:r>
    </w:p>
    <w:p>
      <w:pPr>
        <w:pStyle w:val="null3"/>
        <w:ind w:firstLine="560"/>
        <w:jc w:val="left"/>
      </w:pPr>
      <w:r>
        <w:rPr>
          <w:sz w:val="21"/>
          <w:b/>
        </w:rPr>
        <w:t>一、采购文件</w:t>
      </w:r>
    </w:p>
    <w:p>
      <w:pPr>
        <w:pStyle w:val="null3"/>
        <w:ind w:firstLine="560"/>
        <w:jc w:val="left"/>
      </w:pPr>
      <w:r>
        <w:rPr>
          <w:sz w:val="21"/>
        </w:rPr>
        <w:t>本采购合同所附下列文件是构成本采购合同不可分割的部分：</w:t>
      </w:r>
    </w:p>
    <w:p>
      <w:pPr>
        <w:pStyle w:val="null3"/>
        <w:ind w:firstLine="560"/>
        <w:jc w:val="left"/>
      </w:pPr>
      <w:r>
        <w:rPr>
          <w:sz w:val="21"/>
        </w:rPr>
        <w:t>1.</w:t>
      </w:r>
      <w:r>
        <w:rPr>
          <w:sz w:val="21"/>
        </w:rPr>
        <w:t>招标（磋商、采购）文件（文件编号</w:t>
      </w:r>
      <w:r>
        <w:rPr>
          <w:u w:val="single"/>
        </w:rPr>
        <w:t xml:space="preserve">               </w:t>
      </w:r>
      <w:r>
        <w:rPr>
          <w:sz w:val="21"/>
        </w:rPr>
        <w:t>）；</w:t>
      </w:r>
    </w:p>
    <w:p>
      <w:pPr>
        <w:pStyle w:val="null3"/>
        <w:ind w:firstLine="560"/>
        <w:jc w:val="left"/>
      </w:pPr>
      <w:r>
        <w:rPr>
          <w:sz w:val="21"/>
        </w:rPr>
        <w:t>2.</w:t>
      </w:r>
      <w:r>
        <w:rPr>
          <w:sz w:val="21"/>
        </w:rPr>
        <w:t>招标（磋商、采购）文件的更正公告、变更公告（如有）；</w:t>
      </w:r>
    </w:p>
    <w:p>
      <w:pPr>
        <w:pStyle w:val="null3"/>
        <w:ind w:firstLine="560"/>
        <w:jc w:val="left"/>
      </w:pPr>
      <w:r>
        <w:rPr>
          <w:sz w:val="21"/>
        </w:rPr>
        <w:t>3.</w:t>
      </w:r>
      <w:r>
        <w:rPr>
          <w:sz w:val="21"/>
        </w:rPr>
        <w:t>中标供应商提交的投标响应文件；</w:t>
      </w:r>
    </w:p>
    <w:p>
      <w:pPr>
        <w:pStyle w:val="null3"/>
        <w:ind w:firstLine="560"/>
        <w:jc w:val="left"/>
      </w:pPr>
      <w:r>
        <w:rPr>
          <w:sz w:val="21"/>
        </w:rPr>
        <w:t>4.</w:t>
      </w:r>
      <w:r>
        <w:rPr>
          <w:sz w:val="21"/>
        </w:rPr>
        <w:t>采购合同条款；</w:t>
      </w:r>
    </w:p>
    <w:p>
      <w:pPr>
        <w:pStyle w:val="null3"/>
        <w:ind w:firstLine="560"/>
        <w:jc w:val="left"/>
      </w:pPr>
      <w:r>
        <w:rPr>
          <w:sz w:val="21"/>
        </w:rPr>
        <w:t>5.</w:t>
      </w:r>
      <w:r>
        <w:rPr>
          <w:sz w:val="21"/>
        </w:rPr>
        <w:t>中标通知书；</w:t>
      </w:r>
    </w:p>
    <w:p>
      <w:pPr>
        <w:pStyle w:val="null3"/>
        <w:ind w:firstLine="560"/>
        <w:jc w:val="left"/>
      </w:pPr>
      <w:r>
        <w:rPr>
          <w:sz w:val="21"/>
        </w:rPr>
        <w:t>6.</w:t>
      </w:r>
      <w:r>
        <w:rPr>
          <w:sz w:val="21"/>
        </w:rPr>
        <w:t>采购合同变更、中止、解除协议（如有）；</w:t>
      </w:r>
    </w:p>
    <w:p>
      <w:pPr>
        <w:pStyle w:val="null3"/>
        <w:ind w:firstLine="560"/>
        <w:jc w:val="left"/>
      </w:pPr>
      <w:r>
        <w:rPr>
          <w:sz w:val="21"/>
        </w:rPr>
        <w:t>7.</w:t>
      </w:r>
      <w:r>
        <w:rPr>
          <w:sz w:val="21"/>
        </w:rPr>
        <w:t>采购合同的其它附件。</w:t>
      </w:r>
    </w:p>
    <w:p>
      <w:pPr>
        <w:pStyle w:val="null3"/>
        <w:ind w:firstLine="560"/>
        <w:jc w:val="left"/>
      </w:pPr>
      <w:r>
        <w:rPr>
          <w:sz w:val="21"/>
          <w:b/>
        </w:rPr>
        <w:t>二、</w:t>
      </w:r>
      <w:r>
        <w:rPr>
          <w:sz w:val="21"/>
          <w:b/>
        </w:rPr>
        <w:t>服务内容</w:t>
      </w:r>
    </w:p>
    <w:p>
      <w:pPr>
        <w:pStyle w:val="null3"/>
        <w:ind w:firstLine="560"/>
        <w:jc w:val="both"/>
      </w:pPr>
      <w:r>
        <w:rPr>
          <w:sz w:val="21"/>
        </w:rPr>
        <w:t>服务名称：</w:t>
      </w:r>
      <w:r>
        <w:rPr>
          <w:sz w:val="21"/>
          <w:u w:val="single"/>
        </w:rPr>
        <w:t>2026</w:t>
      </w:r>
      <w:r>
        <w:rPr>
          <w:sz w:val="21"/>
          <w:u w:val="single"/>
        </w:rPr>
        <w:t>年水利审批技术审查及咨询服务项目</w:t>
      </w:r>
    </w:p>
    <w:p>
      <w:pPr>
        <w:pStyle w:val="null3"/>
        <w:ind w:firstLine="560"/>
        <w:jc w:val="both"/>
      </w:pPr>
      <w:r>
        <w:rPr>
          <w:sz w:val="21"/>
        </w:rPr>
        <w:t>服务内容：</w:t>
      </w:r>
    </w:p>
    <w:p>
      <w:pPr>
        <w:pStyle w:val="null3"/>
        <w:ind w:firstLine="560"/>
        <w:jc w:val="both"/>
      </w:pPr>
      <w:r>
        <w:rPr>
          <w:sz w:val="21"/>
        </w:rPr>
        <w:t>按照《中华人民共和国水法》、《水行政许可实施办法》、《中华人民共和国水土保持法》、《中华人民共和国防洪法》等国家和地方水利相关法规、标准和技术规范规定的要求，进行南沙区</w:t>
      </w:r>
      <w:r>
        <w:rPr>
          <w:sz w:val="21"/>
        </w:rPr>
        <w:t>2026</w:t>
      </w:r>
      <w:r>
        <w:rPr>
          <w:sz w:val="21"/>
        </w:rPr>
        <w:t>年度</w:t>
      </w:r>
      <w:r>
        <w:rPr>
          <w:sz w:val="21"/>
        </w:rPr>
        <w:t>水利（包括水土保持、防洪评价、水资源论证、水利工程初步设计等）技术审查和咨询服务工作。具体工作内容如下：</w:t>
      </w:r>
    </w:p>
    <w:p>
      <w:pPr>
        <w:pStyle w:val="null3"/>
        <w:ind w:firstLine="560"/>
        <w:jc w:val="left"/>
      </w:pPr>
      <w:r>
        <w:rPr>
          <w:sz w:val="21"/>
        </w:rPr>
        <w:t>1</w:t>
      </w:r>
      <w:r>
        <w:rPr>
          <w:sz w:val="21"/>
        </w:rPr>
        <w:t>.</w:t>
      </w:r>
      <w:r>
        <w:rPr>
          <w:sz w:val="21"/>
        </w:rPr>
        <w:t>水土保持技术咨询及核查</w:t>
      </w:r>
    </w:p>
    <w:p>
      <w:pPr>
        <w:pStyle w:val="null3"/>
        <w:ind w:firstLine="560"/>
        <w:jc w:val="left"/>
      </w:pPr>
      <w:r>
        <w:rPr>
          <w:sz w:val="21"/>
        </w:rPr>
        <w:t>1.1</w:t>
      </w:r>
      <w:r>
        <w:rPr>
          <w:sz w:val="21"/>
        </w:rPr>
        <w:t>水土保持方案技术咨询</w:t>
      </w:r>
    </w:p>
    <w:p>
      <w:pPr>
        <w:pStyle w:val="null3"/>
        <w:ind w:firstLine="560"/>
        <w:jc w:val="left"/>
      </w:pPr>
      <w:r>
        <w:rPr>
          <w:sz w:val="21"/>
        </w:rPr>
        <w:t>对水土保持方案进行审核，审核工作主要是对水土保持方案及其防治措施布局的合理性、可行性、技术性等方面进行审查的基础上</w:t>
      </w:r>
      <w:r>
        <w:rPr>
          <w:sz w:val="21"/>
        </w:rPr>
        <w:t>,</w:t>
      </w:r>
      <w:r>
        <w:rPr>
          <w:sz w:val="21"/>
        </w:rPr>
        <w:t>结合现场踏勘工作对每个项目水土保持方案提出技术咨询意见，并按照《广州市水务局关于印发广州市生产建设项目水土保持监督管理工作指引（试行）的通知》出具核查意见，并督导相关单位修改完善。</w:t>
      </w:r>
    </w:p>
    <w:p>
      <w:pPr>
        <w:pStyle w:val="null3"/>
        <w:ind w:firstLine="560"/>
        <w:jc w:val="left"/>
      </w:pPr>
      <w:r>
        <w:rPr>
          <w:sz w:val="21"/>
        </w:rPr>
        <w:t>1.2</w:t>
      </w:r>
      <w:r>
        <w:rPr>
          <w:sz w:val="21"/>
        </w:rPr>
        <w:t>水土保持设施验收技术咨询</w:t>
      </w:r>
    </w:p>
    <w:p>
      <w:pPr>
        <w:pStyle w:val="null3"/>
        <w:ind w:firstLine="560"/>
        <w:jc w:val="left"/>
      </w:pPr>
      <w:r>
        <w:rPr>
          <w:sz w:val="21"/>
        </w:rPr>
        <w:t>对项目提交的验收资料进行审核</w:t>
      </w:r>
      <w:r>
        <w:rPr>
          <w:sz w:val="21"/>
        </w:rPr>
        <w:t>,</w:t>
      </w:r>
      <w:r>
        <w:rPr>
          <w:sz w:val="21"/>
        </w:rPr>
        <w:t>并结合现场踏勘工作出具技术咨询意见。按照《广州市水务局关于印发广州市生产建设项目水土保持监督管理工作指引（试行）的通知》对报备项目进行核查，并出具核查意见，并督导相关单位修改完善。</w:t>
      </w:r>
    </w:p>
    <w:p>
      <w:pPr>
        <w:pStyle w:val="null3"/>
        <w:ind w:firstLine="560"/>
        <w:jc w:val="left"/>
      </w:pPr>
      <w:r>
        <w:rPr>
          <w:sz w:val="21"/>
        </w:rPr>
        <w:t>1.3</w:t>
      </w:r>
      <w:r>
        <w:rPr>
          <w:sz w:val="21"/>
        </w:rPr>
        <w:t>全国水土保持监督管理系统信息录入服务</w:t>
      </w:r>
    </w:p>
    <w:p>
      <w:pPr>
        <w:pStyle w:val="null3"/>
        <w:ind w:firstLine="560"/>
        <w:jc w:val="left"/>
      </w:pPr>
      <w:r>
        <w:rPr>
          <w:sz w:val="21"/>
        </w:rPr>
        <w:t>梳理水土保持方案、水土保持设施验收信息，矢量化责任范围图，录入信息系统符合全国水土保持监督管理系统要求。</w:t>
      </w:r>
    </w:p>
    <w:p>
      <w:pPr>
        <w:pStyle w:val="null3"/>
        <w:ind w:firstLine="560"/>
        <w:jc w:val="left"/>
      </w:pPr>
      <w:r>
        <w:rPr>
          <w:sz w:val="21"/>
        </w:rPr>
        <w:t>2</w:t>
      </w:r>
      <w:r>
        <w:rPr>
          <w:sz w:val="21"/>
        </w:rPr>
        <w:t>.</w:t>
      </w:r>
      <w:r>
        <w:rPr>
          <w:sz w:val="21"/>
        </w:rPr>
        <w:t>防洪评价报告咨询服务</w:t>
      </w:r>
    </w:p>
    <w:p>
      <w:pPr>
        <w:pStyle w:val="null3"/>
        <w:ind w:firstLine="560"/>
        <w:jc w:val="left"/>
      </w:pPr>
      <w:r>
        <w:rPr>
          <w:sz w:val="21"/>
        </w:rPr>
        <w:t>对南沙区河道及水利工程管理范围内建设项目（简称</w:t>
      </w:r>
      <w:r>
        <w:rPr>
          <w:sz w:val="21"/>
        </w:rPr>
        <w:t>“涉河建设项目”）审批提供技术咨询服务，包括对建设项目的防洪评价报告（报批稿）进行审核，指导相关单位进行修改，出具技术咨询意见。</w:t>
      </w:r>
    </w:p>
    <w:p>
      <w:pPr>
        <w:pStyle w:val="null3"/>
        <w:ind w:firstLine="560"/>
        <w:jc w:val="left"/>
      </w:pPr>
      <w:r>
        <w:rPr>
          <w:sz w:val="21"/>
        </w:rPr>
        <w:t>3</w:t>
      </w:r>
      <w:r>
        <w:rPr>
          <w:sz w:val="21"/>
        </w:rPr>
        <w:t>.</w:t>
      </w:r>
      <w:r>
        <w:rPr>
          <w:sz w:val="21"/>
        </w:rPr>
        <w:t>水资源论证报告技术审查</w:t>
      </w:r>
    </w:p>
    <w:p>
      <w:pPr>
        <w:pStyle w:val="null3"/>
        <w:ind w:firstLine="560"/>
        <w:jc w:val="left"/>
      </w:pPr>
      <w:r>
        <w:rPr>
          <w:sz w:val="21"/>
        </w:rPr>
        <w:t>对生产建设项目水资源论证报告提供技术审查服务，包括对水资源论证报告（送审稿）的预审，对达到评审深度的报告组织召开专家评审会，对修改后的水资源论证报告（报批稿）进行审核，指导相关单位进行修改，出具技术审查意见，并为后续取水设施验收工作提供咨询服务。</w:t>
      </w:r>
    </w:p>
    <w:p>
      <w:pPr>
        <w:pStyle w:val="null3"/>
        <w:ind w:firstLine="560"/>
        <w:jc w:val="left"/>
      </w:pPr>
      <w:r>
        <w:rPr>
          <w:sz w:val="21"/>
        </w:rPr>
        <w:t>4</w:t>
      </w:r>
      <w:r>
        <w:rPr>
          <w:sz w:val="21"/>
        </w:rPr>
        <w:t>.</w:t>
      </w:r>
      <w:r>
        <w:rPr>
          <w:sz w:val="21"/>
        </w:rPr>
        <w:t>水利工程初步设计技术审查</w:t>
      </w:r>
    </w:p>
    <w:p>
      <w:pPr>
        <w:pStyle w:val="null3"/>
        <w:ind w:firstLine="560"/>
        <w:jc w:val="left"/>
      </w:pPr>
      <w:r>
        <w:rPr>
          <w:sz w:val="21"/>
        </w:rPr>
        <w:t>对水利工程初步设计报告提供技术审查服务，包括对初步设计报告（送审稿）的预审，对达到评审深度的报告组织召开专家评审会，对修改后的初步设计报告（报批稿）进行审核，指导相关单位进行修改，并出具技术审查意见。对于不需要召开专家评审会的水利工程初步设计报告（报批稿），由服务单位对报告进行审核，指导相关单位进行修改，并出具技术咨询意见。</w:t>
      </w:r>
    </w:p>
    <w:p>
      <w:pPr>
        <w:pStyle w:val="null3"/>
        <w:ind w:firstLine="560"/>
        <w:jc w:val="left"/>
      </w:pPr>
      <w:r>
        <w:rPr>
          <w:sz w:val="21"/>
          <w:b/>
        </w:rPr>
        <w:t>三、合同期限</w:t>
      </w:r>
    </w:p>
    <w:p>
      <w:pPr>
        <w:pStyle w:val="null3"/>
        <w:ind w:firstLine="560"/>
        <w:jc w:val="both"/>
      </w:pPr>
      <w:r>
        <w:rPr>
          <w:sz w:val="21"/>
        </w:rPr>
        <w:t>本合同期限为自合同签订生效之日起（</w:t>
      </w:r>
      <w:r>
        <w:rPr>
          <w:sz w:val="21"/>
          <w:u w:val="single"/>
        </w:rPr>
        <w:t>1</w:t>
      </w:r>
      <w:r>
        <w:rPr>
          <w:sz w:val="21"/>
          <w:u w:val="single"/>
        </w:rPr>
        <w:t>年</w:t>
      </w:r>
      <w:r>
        <w:rPr>
          <w:sz w:val="21"/>
        </w:rPr>
        <w:t>）（如在未达到合同履约时间内实际业务发生金额达到或超过合同</w:t>
      </w:r>
      <w:r>
        <w:rPr>
          <w:sz w:val="21"/>
        </w:rPr>
        <w:t>签约价</w:t>
      </w:r>
      <w:r>
        <w:rPr>
          <w:sz w:val="21"/>
        </w:rPr>
        <w:t>时，按合同</w:t>
      </w:r>
      <w:r>
        <w:rPr>
          <w:sz w:val="21"/>
        </w:rPr>
        <w:t>签约价</w:t>
      </w:r>
      <w:r>
        <w:rPr>
          <w:sz w:val="21"/>
        </w:rPr>
        <w:t>进行支付，超出部分不予支付，服务不能终止直至合同履约期结束）。</w:t>
      </w:r>
    </w:p>
    <w:p>
      <w:pPr>
        <w:pStyle w:val="null3"/>
        <w:ind w:firstLine="560"/>
        <w:jc w:val="left"/>
      </w:pPr>
      <w:r>
        <w:rPr>
          <w:sz w:val="21"/>
          <w:b/>
        </w:rPr>
        <w:t>四、甲方权利义务</w:t>
      </w:r>
    </w:p>
    <w:p>
      <w:pPr>
        <w:pStyle w:val="null3"/>
        <w:ind w:firstLine="560"/>
        <w:jc w:val="both"/>
      </w:pPr>
      <w:r>
        <w:rPr>
          <w:sz w:val="21"/>
        </w:rPr>
        <w:t>1.</w:t>
      </w:r>
      <w:r>
        <w:rPr>
          <w:sz w:val="21"/>
        </w:rPr>
        <w:t>甲方应将项目的详细内容、要求等基本项目情况告知乙方，向乙方提供必要的项目资料。</w:t>
      </w:r>
    </w:p>
    <w:p>
      <w:pPr>
        <w:pStyle w:val="null3"/>
        <w:ind w:firstLine="560"/>
        <w:jc w:val="both"/>
      </w:pPr>
      <w:r>
        <w:rPr>
          <w:sz w:val="21"/>
        </w:rPr>
        <w:t>2.</w:t>
      </w:r>
      <w:r>
        <w:rPr>
          <w:sz w:val="21"/>
        </w:rPr>
        <w:t>甲方有权对合同规定范围内乙方的服务行为进行监督和检查，拥有监管权。甲方可定期对项目进行考核，针对项目服务质量进行评价，如发现相关服务质量不符合要求的，甲方有权要求乙方及时整改。对于乙方逾期未整改或者整改不合格的，甲方有权根据实际情况追究乙方违约责任。</w:t>
      </w:r>
    </w:p>
    <w:p>
      <w:pPr>
        <w:pStyle w:val="null3"/>
        <w:ind w:firstLine="560"/>
        <w:jc w:val="both"/>
      </w:pPr>
      <w:r>
        <w:rPr>
          <w:sz w:val="21"/>
        </w:rPr>
        <w:t>3.</w:t>
      </w:r>
      <w:r>
        <w:rPr>
          <w:sz w:val="21"/>
        </w:rPr>
        <w:t>甲方应根据合同约定按时支付费用。</w:t>
      </w:r>
    </w:p>
    <w:p>
      <w:pPr>
        <w:pStyle w:val="null3"/>
        <w:ind w:firstLine="560"/>
        <w:jc w:val="both"/>
      </w:pPr>
      <w:r>
        <w:rPr>
          <w:sz w:val="21"/>
        </w:rPr>
        <w:t>4.</w:t>
      </w:r>
      <w:r>
        <w:rPr>
          <w:sz w:val="21"/>
        </w:rPr>
        <w:t>国家法律法规、采购文件所规定由甲方承担的其它权利义务。</w:t>
      </w:r>
    </w:p>
    <w:p>
      <w:pPr>
        <w:pStyle w:val="null3"/>
        <w:ind w:firstLine="560"/>
        <w:jc w:val="both"/>
      </w:pPr>
      <w:r>
        <w:rPr>
          <w:sz w:val="21"/>
          <w:b/>
        </w:rPr>
        <w:t>五、乙方权利义务</w:t>
      </w:r>
    </w:p>
    <w:p>
      <w:pPr>
        <w:pStyle w:val="null3"/>
        <w:ind w:firstLine="560"/>
        <w:jc w:val="both"/>
      </w:pPr>
      <w:r>
        <w:rPr>
          <w:sz w:val="21"/>
        </w:rPr>
        <w:t>1.</w:t>
      </w:r>
      <w:r>
        <w:rPr>
          <w:sz w:val="21"/>
        </w:rPr>
        <w:t>乙方在本合同规定的委托服务范围内的项目享有管理权及服务义务。乙方应配合甲方做好项目考核相关工作，根据甲方工作需求，提供各项服务，合理安排服务费用，确保服务质量符合要求。</w:t>
      </w:r>
    </w:p>
    <w:p>
      <w:pPr>
        <w:pStyle w:val="null3"/>
        <w:ind w:firstLine="560"/>
        <w:jc w:val="both"/>
      </w:pPr>
      <w:r>
        <w:rPr>
          <w:sz w:val="21"/>
        </w:rPr>
        <w:t>2.</w:t>
      </w:r>
      <w:r>
        <w:rPr>
          <w:sz w:val="21"/>
        </w:rPr>
        <w:t>乙方在合同履行过程中应及时向甲方通告本项目服务范围内有关服务的重大事项，及时配合处理投诉，接受项目行业管理部门及政府有关部门的指导，接受甲方的监督。对于甲方提出的要求，原则上应在</w:t>
      </w:r>
      <w:r>
        <w:rPr>
          <w:sz w:val="21"/>
        </w:rPr>
        <w:t>24</w:t>
      </w:r>
      <w:r>
        <w:rPr>
          <w:sz w:val="21"/>
        </w:rPr>
        <w:t>小时内响应，如需乙方现场处理的，乙方管理人员应在</w:t>
      </w:r>
      <w:r>
        <w:rPr>
          <w:sz w:val="21"/>
        </w:rPr>
        <w:t>2</w:t>
      </w:r>
      <w:r>
        <w:rPr>
          <w:sz w:val="21"/>
        </w:rPr>
        <w:t>小时内到达现场。</w:t>
      </w:r>
    </w:p>
    <w:p>
      <w:pPr>
        <w:pStyle w:val="null3"/>
        <w:ind w:firstLine="560"/>
        <w:jc w:val="both"/>
      </w:pPr>
      <w:r>
        <w:rPr>
          <w:sz w:val="21"/>
        </w:rPr>
        <w:t>3.</w:t>
      </w:r>
      <w:r>
        <w:rPr>
          <w:sz w:val="21"/>
        </w:rPr>
        <w:t>乙方可根据本合同的规定向甲方收取相关服务费用，并有权在本项目管理范围内管理及合理使用。</w:t>
      </w:r>
    </w:p>
    <w:p>
      <w:pPr>
        <w:pStyle w:val="null3"/>
        <w:ind w:firstLine="560"/>
        <w:jc w:val="both"/>
      </w:pPr>
      <w:r>
        <w:rPr>
          <w:sz w:val="21"/>
        </w:rPr>
        <w:t>4.</w:t>
      </w:r>
      <w:r>
        <w:rPr>
          <w:sz w:val="21"/>
        </w:rPr>
        <w:t>除甲方事先书面同意外，乙方不得部分或全部转让其应履行的合同项下的义务。</w:t>
      </w:r>
    </w:p>
    <w:p>
      <w:pPr>
        <w:pStyle w:val="null3"/>
        <w:ind w:firstLine="560"/>
        <w:jc w:val="both"/>
      </w:pPr>
      <w:r>
        <w:rPr>
          <w:sz w:val="21"/>
        </w:rPr>
        <w:t>5.</w:t>
      </w:r>
      <w:r>
        <w:rPr>
          <w:sz w:val="21"/>
        </w:rPr>
        <w:t>国家法律法规、采购文件所规定由</w:t>
      </w:r>
      <w:r>
        <w:rPr>
          <w:sz w:val="21"/>
        </w:rPr>
        <w:t>乙</w:t>
      </w:r>
      <w:r>
        <w:rPr>
          <w:sz w:val="21"/>
        </w:rPr>
        <w:t>方承担的其它权利义务。</w:t>
      </w:r>
    </w:p>
    <w:p>
      <w:pPr>
        <w:pStyle w:val="null3"/>
        <w:ind w:firstLine="560"/>
        <w:jc w:val="both"/>
      </w:pPr>
      <w:r>
        <w:rPr>
          <w:sz w:val="21"/>
        </w:rPr>
        <w:t>6.</w:t>
      </w:r>
      <w:r>
        <w:rPr>
          <w:sz w:val="21"/>
        </w:rPr>
        <w:t>乙方应加强对派出人员的管理并制定相应管理办法，人员派出前应进行充分培训，切实增强岗位意识、保密意识与服务意识，合同期限内每年要对派出人员开展不少于</w:t>
      </w:r>
      <w:r>
        <w:rPr>
          <w:sz w:val="21"/>
        </w:rPr>
        <w:t>2</w:t>
      </w:r>
      <w:r>
        <w:rPr>
          <w:sz w:val="21"/>
        </w:rPr>
        <w:t>次的定期培训。</w:t>
      </w:r>
    </w:p>
    <w:p>
      <w:pPr>
        <w:pStyle w:val="null3"/>
        <w:ind w:firstLine="560"/>
        <w:jc w:val="left"/>
      </w:pPr>
      <w:r>
        <w:rPr>
          <w:sz w:val="21"/>
          <w:b/>
        </w:rPr>
        <w:t>六、合同</w:t>
      </w:r>
      <w:r>
        <w:rPr>
          <w:sz w:val="21"/>
          <w:b/>
        </w:rPr>
        <w:t>签约</w:t>
      </w:r>
      <w:r>
        <w:rPr>
          <w:sz w:val="21"/>
          <w:b/>
        </w:rPr>
        <w:t>金额</w:t>
      </w:r>
    </w:p>
    <w:p>
      <w:pPr>
        <w:pStyle w:val="null3"/>
        <w:ind w:firstLine="560"/>
        <w:jc w:val="both"/>
      </w:pPr>
      <w:r>
        <w:rPr>
          <w:sz w:val="21"/>
        </w:rPr>
        <w:t>合同</w:t>
      </w:r>
      <w:r>
        <w:rPr>
          <w:sz w:val="21"/>
          <w:b/>
        </w:rPr>
        <w:t>签约</w:t>
      </w:r>
      <w:r>
        <w:rPr>
          <w:sz w:val="21"/>
        </w:rPr>
        <w:t>金额为（大写）：</w:t>
      </w:r>
      <w:r>
        <w:rPr>
          <w:u w:val="single"/>
        </w:rPr>
        <w:t xml:space="preserve">            </w:t>
      </w:r>
      <w:r>
        <w:rPr>
          <w:sz w:val="21"/>
        </w:rPr>
        <w:t>元（</w:t>
      </w:r>
      <w:r>
        <w:rPr>
          <w:sz w:val="21"/>
        </w:rPr>
        <w:t>¥____________</w:t>
      </w:r>
      <w:r>
        <w:rPr>
          <w:sz w:val="21"/>
        </w:rPr>
        <w:t>元）人民币。</w:t>
      </w:r>
    </w:p>
    <w:p>
      <w:pPr>
        <w:pStyle w:val="null3"/>
        <w:ind w:firstLine="560"/>
        <w:jc w:val="both"/>
      </w:pPr>
      <w:r>
        <w:rPr>
          <w:sz w:val="21"/>
        </w:rPr>
        <w:t>本项目成交折扣率（单价）为</w:t>
      </w:r>
      <w:r>
        <w:rPr>
          <w:u w:val="single"/>
        </w:rPr>
        <w:t xml:space="preserve">     </w:t>
      </w:r>
      <w:r>
        <w:rPr>
          <w:sz w:val="21"/>
        </w:rPr>
        <w:t>%</w:t>
      </w:r>
      <w:r>
        <w:rPr>
          <w:sz w:val="21"/>
        </w:rPr>
        <w:t>。</w:t>
      </w:r>
    </w:p>
    <w:p>
      <w:pPr>
        <w:pStyle w:val="null3"/>
        <w:ind w:firstLine="630"/>
        <w:jc w:val="left"/>
      </w:pPr>
      <w:r>
        <w:rPr>
          <w:sz w:val="21"/>
        </w:rPr>
        <w:t>注：</w:t>
      </w:r>
      <w:r>
        <w:rPr>
          <w:sz w:val="21"/>
        </w:rPr>
        <w:t>①项目清单详见下表：</w:t>
      </w:r>
    </w:p>
    <w:tbl>
      <w:tblPr>
        <w:tblW w:w="0" w:type="auto"/>
        <w:tblBorders>
          <w:top w:val="none" w:color="000000" w:sz="4"/>
          <w:left w:val="none" w:color="000000" w:sz="4"/>
          <w:bottom w:val="none" w:color="000000" w:sz="4"/>
          <w:right w:val="none" w:color="000000" w:sz="4"/>
          <w:insideH w:val="none"/>
          <w:insideV w:val="none"/>
        </w:tblBorders>
      </w:tblPr>
      <w:tblGrid>
        <w:gridCol w:w="853"/>
        <w:gridCol w:w="3616"/>
        <w:gridCol w:w="1279"/>
        <w:gridCol w:w="1279"/>
        <w:gridCol w:w="1279"/>
      </w:tblGrid>
      <w:tr>
        <w:tc>
          <w:tcPr>
            <w:tcW w:type="dxa" w:w="853"/>
            <w:tcBorders>
              <w:top w:val="single" w:color="000000" w:sz="4"/>
              <w:left w:val="singl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sz w:val="21"/>
                <w:b/>
              </w:rPr>
              <w:t>序号</w:t>
            </w:r>
          </w:p>
        </w:tc>
        <w:tc>
          <w:tcPr>
            <w:tcW w:type="dxa" w:w="3616"/>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sz w:val="21"/>
                <w:b/>
              </w:rPr>
              <w:t>业务类型</w:t>
            </w:r>
          </w:p>
        </w:tc>
        <w:tc>
          <w:tcPr>
            <w:tcW w:type="dxa" w:w="1279"/>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sz w:val="21"/>
                <w:color w:val="000000"/>
              </w:rPr>
              <w:t>预估数量（宗）</w:t>
            </w:r>
          </w:p>
        </w:tc>
        <w:tc>
          <w:tcPr>
            <w:tcW w:type="dxa" w:w="1279"/>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sz w:val="21"/>
                <w:b/>
              </w:rPr>
              <w:t>单价</w:t>
            </w:r>
            <w:r>
              <w:rPr>
                <w:sz w:val="21"/>
                <w:b/>
              </w:rPr>
              <w:t>最高</w:t>
            </w:r>
            <w:r>
              <w:rPr>
                <w:sz w:val="21"/>
                <w:b/>
              </w:rPr>
              <w:t>限价（元</w:t>
            </w:r>
            <w:r>
              <w:rPr>
                <w:sz w:val="21"/>
                <w:b/>
              </w:rPr>
              <w:t>/</w:t>
            </w:r>
            <w:r>
              <w:rPr>
                <w:sz w:val="21"/>
                <w:b/>
              </w:rPr>
              <w:t>宗）</w:t>
            </w:r>
          </w:p>
        </w:tc>
        <w:tc>
          <w:tcPr>
            <w:tcW w:type="dxa" w:w="1279"/>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sz w:val="21"/>
                <w:b/>
              </w:rPr>
              <w:t>合同单价（元</w:t>
            </w:r>
            <w:r>
              <w:rPr>
                <w:sz w:val="21"/>
                <w:b/>
              </w:rPr>
              <w:t>/</w:t>
            </w:r>
            <w:r>
              <w:rPr>
                <w:sz w:val="21"/>
                <w:b/>
              </w:rPr>
              <w:t>宗）</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水土保持方案技术咨询及核查</w:t>
            </w:r>
          </w:p>
        </w:tc>
        <w:tc>
          <w:tcPr>
            <w:tcW w:type="dxa" w:w="1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w:t>
            </w:r>
          </w:p>
        </w:tc>
        <w:tc>
          <w:tcPr>
            <w:tcW w:type="dxa" w:w="1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5100</w:t>
            </w:r>
          </w:p>
        </w:tc>
        <w:tc>
          <w:tcPr>
            <w:tcW w:type="dxa" w:w="1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3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水土保持设施验收报备核查</w:t>
            </w:r>
          </w:p>
        </w:tc>
        <w:tc>
          <w:tcPr>
            <w:tcW w:type="dxa" w:w="1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w:t>
            </w:r>
          </w:p>
        </w:tc>
        <w:tc>
          <w:tcPr>
            <w:tcW w:type="dxa" w:w="1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5100</w:t>
            </w:r>
          </w:p>
        </w:tc>
        <w:tc>
          <w:tcPr>
            <w:tcW w:type="dxa" w:w="1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3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全国水土保持监督管理系统服务</w:t>
            </w:r>
          </w:p>
        </w:tc>
        <w:tc>
          <w:tcPr>
            <w:tcW w:type="dxa" w:w="1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w:t>
            </w:r>
          </w:p>
        </w:tc>
        <w:tc>
          <w:tcPr>
            <w:tcW w:type="dxa" w:w="1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700</w:t>
            </w:r>
          </w:p>
        </w:tc>
        <w:tc>
          <w:tcPr>
            <w:tcW w:type="dxa" w:w="1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防洪评价报告技术审核咨询</w:t>
            </w:r>
          </w:p>
        </w:tc>
        <w:tc>
          <w:tcPr>
            <w:tcW w:type="dxa" w:w="1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w:t>
            </w:r>
          </w:p>
        </w:tc>
        <w:tc>
          <w:tcPr>
            <w:tcW w:type="dxa" w:w="1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5800</w:t>
            </w:r>
          </w:p>
        </w:tc>
        <w:tc>
          <w:tcPr>
            <w:tcW w:type="dxa" w:w="1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水资源论证技术审核咨询</w:t>
            </w:r>
          </w:p>
        </w:tc>
        <w:tc>
          <w:tcPr>
            <w:tcW w:type="dxa" w:w="1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w:t>
            </w:r>
          </w:p>
        </w:tc>
        <w:tc>
          <w:tcPr>
            <w:tcW w:type="dxa" w:w="1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17700</w:t>
            </w:r>
          </w:p>
        </w:tc>
        <w:tc>
          <w:tcPr>
            <w:tcW w:type="dxa" w:w="1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水利工程初步设计技术审核咨询</w:t>
            </w:r>
          </w:p>
        </w:tc>
        <w:tc>
          <w:tcPr>
            <w:tcW w:type="dxa" w:w="1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w:t>
            </w:r>
          </w:p>
        </w:tc>
        <w:tc>
          <w:tcPr>
            <w:tcW w:type="dxa" w:w="1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17700</w:t>
            </w:r>
          </w:p>
        </w:tc>
        <w:tc>
          <w:tcPr>
            <w:tcW w:type="dxa" w:w="1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bl>
    <w:p>
      <w:pPr>
        <w:pStyle w:val="null3"/>
        <w:jc w:val="left"/>
      </w:pPr>
      <w:r>
        <w:rPr>
          <w:sz w:val="21"/>
        </w:rPr>
        <w:t>②合同单价</w:t>
      </w:r>
      <w:r>
        <w:rPr>
          <w:sz w:val="21"/>
        </w:rPr>
        <w:t>=</w:t>
      </w:r>
      <w:r>
        <w:rPr>
          <w:sz w:val="21"/>
        </w:rPr>
        <w:t>单价</w:t>
      </w:r>
      <w:r>
        <w:rPr>
          <w:sz w:val="21"/>
        </w:rPr>
        <w:t>最高</w:t>
      </w:r>
      <w:r>
        <w:rPr>
          <w:sz w:val="21"/>
        </w:rPr>
        <w:t>限价</w:t>
      </w:r>
      <w:r>
        <w:rPr>
          <w:sz w:val="21"/>
        </w:rPr>
        <w:t>×成交折扣率。</w:t>
      </w:r>
    </w:p>
    <w:p>
      <w:pPr>
        <w:pStyle w:val="null3"/>
        <w:ind w:firstLine="630"/>
        <w:jc w:val="left"/>
      </w:pPr>
      <w:r>
        <w:rPr>
          <w:sz w:val="21"/>
        </w:rPr>
        <w:t>③费用结算按实际工作量及相应的合同单价进行结算。</w:t>
      </w:r>
    </w:p>
    <w:p>
      <w:pPr>
        <w:pStyle w:val="null3"/>
        <w:ind w:firstLine="560"/>
        <w:jc w:val="both"/>
      </w:pPr>
      <w:r>
        <w:rPr>
          <w:sz w:val="21"/>
        </w:rPr>
        <w:t>上述合同单价金额包含但不限于技术服务费用、现场勘察、资料收集和整理、数据收集分析与计算、成果编制费、技术审查相关费用、交通差旅费、文档和图档的打印输出、装订及寄送费用、成果验收、人员费用、税费等合同实施过程中所需的所有费用。本合同执行期间合同单价不变</w:t>
      </w:r>
      <w:r>
        <w:rPr>
          <w:sz w:val="21"/>
          <w:b/>
        </w:rPr>
        <w:t>。</w:t>
      </w:r>
    </w:p>
    <w:p>
      <w:pPr>
        <w:pStyle w:val="null3"/>
        <w:ind w:firstLine="560"/>
        <w:jc w:val="left"/>
      </w:pPr>
      <w:r>
        <w:rPr>
          <w:sz w:val="21"/>
          <w:b/>
        </w:rPr>
        <w:t>七、支付条款</w:t>
      </w:r>
    </w:p>
    <w:p>
      <w:pPr>
        <w:pStyle w:val="null3"/>
        <w:ind w:firstLine="560"/>
        <w:jc w:val="both"/>
      </w:pPr>
      <w:r>
        <w:rPr>
          <w:sz w:val="21"/>
        </w:rPr>
        <w:t>1.</w:t>
      </w:r>
      <w:r>
        <w:rPr>
          <w:sz w:val="21"/>
        </w:rPr>
        <w:t>经双方协商一致，甲方按分期付款方式支付款项：</w:t>
      </w:r>
    </w:p>
    <w:p>
      <w:pPr>
        <w:pStyle w:val="null3"/>
        <w:ind w:firstLine="560"/>
        <w:jc w:val="both"/>
      </w:pPr>
      <w:r>
        <w:rPr>
          <w:sz w:val="21"/>
        </w:rPr>
        <w:t>第一期：合同签订后，甲方按合同签约价的</w:t>
      </w:r>
      <w:r>
        <w:rPr>
          <w:sz w:val="21"/>
        </w:rPr>
        <w:t>30%</w:t>
      </w:r>
      <w:r>
        <w:rPr>
          <w:sz w:val="21"/>
        </w:rPr>
        <w:t>向成交乙方支付预付款。</w:t>
      </w:r>
    </w:p>
    <w:p>
      <w:pPr>
        <w:pStyle w:val="null3"/>
        <w:ind w:firstLine="560"/>
        <w:jc w:val="both"/>
      </w:pPr>
      <w:r>
        <w:rPr>
          <w:sz w:val="21"/>
        </w:rPr>
        <w:t>第二期：对</w:t>
      </w:r>
      <w:r>
        <w:rPr>
          <w:sz w:val="21"/>
        </w:rPr>
        <w:t>202</w:t>
      </w:r>
      <w:r>
        <w:rPr>
          <w:sz w:val="21"/>
        </w:rPr>
        <w:t>6</w:t>
      </w:r>
      <w:r>
        <w:rPr>
          <w:sz w:val="21"/>
        </w:rPr>
        <w:t>年</w:t>
      </w:r>
      <w:r>
        <w:rPr>
          <w:sz w:val="21"/>
        </w:rPr>
        <w:t>8</w:t>
      </w:r>
      <w:r>
        <w:rPr>
          <w:sz w:val="21"/>
        </w:rPr>
        <w:t>月</w:t>
      </w:r>
      <w:r>
        <w:rPr>
          <w:sz w:val="21"/>
        </w:rPr>
        <w:t>30</w:t>
      </w:r>
      <w:r>
        <w:rPr>
          <w:sz w:val="21"/>
        </w:rPr>
        <w:t>日前完成的业务量进行结算，实行预付款倒扣制：①若按照实际业务量计算的服务费低于或等于合同签约价</w:t>
      </w:r>
      <w:r>
        <w:rPr>
          <w:sz w:val="21"/>
        </w:rPr>
        <w:t>30%</w:t>
      </w:r>
      <w:r>
        <w:rPr>
          <w:sz w:val="21"/>
        </w:rPr>
        <w:t>的，甲方则无需支付此期的费用；②若按照实际业务量计算的服务费超过合同签约价的</w:t>
      </w:r>
      <w:r>
        <w:rPr>
          <w:sz w:val="21"/>
        </w:rPr>
        <w:t>30%</w:t>
      </w:r>
      <w:r>
        <w:rPr>
          <w:sz w:val="21"/>
        </w:rPr>
        <w:t>的，则扣除已支付合同签约价的</w:t>
      </w:r>
      <w:r>
        <w:rPr>
          <w:sz w:val="21"/>
        </w:rPr>
        <w:t>30%</w:t>
      </w:r>
      <w:r>
        <w:rPr>
          <w:sz w:val="21"/>
        </w:rPr>
        <w:t>后，甲方支付剩余费用。</w:t>
      </w:r>
    </w:p>
    <w:p>
      <w:pPr>
        <w:pStyle w:val="null3"/>
        <w:ind w:firstLine="562"/>
        <w:jc w:val="both"/>
      </w:pPr>
      <w:r>
        <w:rPr>
          <w:sz w:val="21"/>
        </w:rPr>
        <w:t>第三期：在合同期满后进行结算，根据实际完成业务量据实结算：</w:t>
      </w:r>
      <w:r>
        <w:rPr>
          <w:sz w:val="21"/>
        </w:rPr>
        <w:t>①若合同期内按照实际业务量计算的服务费低于</w:t>
      </w:r>
      <w:r>
        <w:rPr/>
        <w:t>第一期与第二期已支付费用之和</w:t>
      </w:r>
      <w:r>
        <w:rPr>
          <w:sz w:val="21"/>
        </w:rPr>
        <w:t>，以实际产生业务金额据实结算后成交乙方退还剩余金额给甲方；</w:t>
      </w:r>
      <w:r>
        <w:rPr>
          <w:sz w:val="21"/>
        </w:rPr>
        <w:t>②若合同期内按照实际业务量计算的服务费超过</w:t>
      </w:r>
      <w:r>
        <w:rPr/>
        <w:t>第一期与第二期已支付费用之和</w:t>
      </w:r>
      <w:r>
        <w:rPr>
          <w:sz w:val="21"/>
        </w:rPr>
        <w:t>，</w:t>
      </w:r>
      <w:r>
        <w:rPr>
          <w:sz w:val="21"/>
        </w:rPr>
        <w:t>且未达到合同签约价的，则扣除已支付费用后，甲方支付剩余费用；</w:t>
      </w:r>
      <w:r>
        <w:rPr>
          <w:sz w:val="21"/>
        </w:rPr>
        <w:t>③合同期内实际业务发生金额如超出合同签约价，按合同签约价进行支付，超出部分不予支付。</w:t>
      </w:r>
    </w:p>
    <w:p>
      <w:pPr>
        <w:pStyle w:val="null3"/>
        <w:ind w:firstLine="562"/>
        <w:jc w:val="both"/>
      </w:pPr>
      <w:r>
        <w:rPr>
          <w:sz w:val="21"/>
        </w:rPr>
        <w:t>2.</w:t>
      </w:r>
      <w:r>
        <w:rPr>
          <w:sz w:val="21"/>
        </w:rPr>
        <w:t>工作量的认定，以甲方认可的，并按技术条件要求完成的实际工作量为准。</w:t>
      </w:r>
    </w:p>
    <w:p>
      <w:pPr>
        <w:pStyle w:val="null3"/>
        <w:ind w:firstLine="562"/>
        <w:jc w:val="both"/>
      </w:pPr>
      <w:r>
        <w:rPr>
          <w:sz w:val="21"/>
        </w:rPr>
        <w:t>3.</w:t>
      </w:r>
      <w:r>
        <w:rPr>
          <w:sz w:val="21"/>
        </w:rPr>
        <w:t>如在合同期内实际业务产生金额</w:t>
      </w:r>
      <w:r>
        <w:rPr>
          <w:sz w:val="21"/>
        </w:rPr>
        <w:t>未达到合同签约价，以实际产生业务金额据实结算；如本项目实际业务产生金额达到或者超过合同签约价，按合同签约价进行支付。</w:t>
      </w:r>
    </w:p>
    <w:p>
      <w:pPr>
        <w:pStyle w:val="null3"/>
        <w:ind w:firstLine="562"/>
        <w:jc w:val="both"/>
      </w:pPr>
      <w:r>
        <w:rPr>
          <w:sz w:val="21"/>
        </w:rPr>
        <w:t>4</w:t>
      </w:r>
      <w:r>
        <w:rPr>
          <w:sz w:val="21"/>
        </w:rPr>
        <w:t>.</w:t>
      </w:r>
      <w:r>
        <w:rPr>
          <w:sz w:val="21"/>
        </w:rPr>
        <w:t>付款条件（进度和方式），甲方凭乙方提供的以下文件支付款项：①合</w:t>
      </w:r>
      <w:r>
        <w:rPr>
          <w:sz w:val="21"/>
        </w:rPr>
        <w:t>同；</w:t>
      </w:r>
      <w:r>
        <w:rPr>
          <w:sz w:val="21"/>
        </w:rPr>
        <w:t>②乙方开具的正式发票；③成交通知书；④乙方及甲方共同确认的实际完成工作量的相关材料。</w:t>
      </w:r>
    </w:p>
    <w:p>
      <w:pPr>
        <w:pStyle w:val="null3"/>
        <w:ind w:firstLine="562"/>
        <w:jc w:val="both"/>
      </w:pPr>
      <w:r>
        <w:rPr>
          <w:sz w:val="21"/>
        </w:rPr>
        <w:t>5</w:t>
      </w:r>
      <w:r>
        <w:rPr>
          <w:sz w:val="21"/>
        </w:rPr>
        <w:t>.</w:t>
      </w:r>
      <w:r>
        <w:rPr>
          <w:sz w:val="21"/>
        </w:rPr>
        <w:t>因甲方使用的是财政资金，甲方在前述规定的付款时间为向政府采购支付部门提出办理财政支付申请手续的时间（不含政府财政支付部门审核的时间），因财政部门等政府相关审核部门原因造成甲方不能如期支付服务费的，不视为甲方违约，乙方不得追究甲方任何责任。</w:t>
      </w:r>
    </w:p>
    <w:p>
      <w:pPr>
        <w:pStyle w:val="null3"/>
        <w:ind w:firstLine="560"/>
        <w:jc w:val="left"/>
      </w:pPr>
      <w:r>
        <w:rPr>
          <w:sz w:val="21"/>
          <w:b/>
        </w:rPr>
        <w:t>八、验收条款</w:t>
      </w:r>
    </w:p>
    <w:p>
      <w:pPr>
        <w:pStyle w:val="null3"/>
        <w:ind w:firstLine="420"/>
        <w:jc w:val="both"/>
      </w:pPr>
      <w:r>
        <w:rPr>
          <w:sz w:val="21"/>
        </w:rPr>
        <w:t>1</w:t>
      </w:r>
      <w:r>
        <w:rPr>
          <w:sz w:val="21"/>
        </w:rPr>
        <w:t>、验收时间：合同服务期满或者乙方提出验收申请的，甲方组织开展验收，验收应在双方共同参加下进行。</w:t>
      </w:r>
    </w:p>
    <w:p>
      <w:pPr>
        <w:pStyle w:val="null3"/>
        <w:ind w:firstLine="420"/>
        <w:jc w:val="both"/>
      </w:pPr>
      <w:r>
        <w:rPr>
          <w:sz w:val="21"/>
        </w:rPr>
        <w:t>2</w:t>
      </w:r>
      <w:r>
        <w:rPr>
          <w:sz w:val="21"/>
        </w:rPr>
        <w:t>、验收内容：本项目全部服务内容。乙方提交技术服务成果的形式：向甲方提交项目审查过程文件纸质版一套，电子版光盘一套。</w:t>
      </w:r>
    </w:p>
    <w:p>
      <w:pPr>
        <w:pStyle w:val="null3"/>
        <w:ind w:firstLine="420"/>
        <w:jc w:val="left"/>
      </w:pPr>
      <w:r>
        <w:rPr>
          <w:sz w:val="21"/>
        </w:rPr>
        <w:t>3</w:t>
      </w:r>
      <w:r>
        <w:rPr>
          <w:sz w:val="21"/>
        </w:rPr>
        <w:t>、验收标准按采购文件和合同规定的要求和有关的规定、规范进行，未有规定或者规定不明的，双方另行协商一致解决。</w:t>
      </w:r>
    </w:p>
    <w:p>
      <w:pPr>
        <w:pStyle w:val="null3"/>
        <w:ind w:firstLine="560"/>
        <w:jc w:val="left"/>
      </w:pPr>
      <w:r>
        <w:rPr>
          <w:sz w:val="21"/>
          <w:b/>
        </w:rPr>
        <w:t>九、知识产权条款</w:t>
      </w:r>
    </w:p>
    <w:p>
      <w:pPr>
        <w:pStyle w:val="null3"/>
        <w:ind w:firstLine="560"/>
        <w:jc w:val="both"/>
      </w:pPr>
      <w:r>
        <w:rPr>
          <w:sz w:val="21"/>
        </w:rPr>
        <w:t>1.</w:t>
      </w:r>
      <w:r>
        <w:rPr>
          <w:sz w:val="21"/>
        </w:rPr>
        <w:t>乙方对其所提供的服务应当享有知识产权或经权利人合法授权，保证没有侵犯任何第三人的知识产权和商业秘密等权利。</w:t>
      </w:r>
    </w:p>
    <w:p>
      <w:pPr>
        <w:pStyle w:val="null3"/>
        <w:ind w:firstLine="560"/>
        <w:jc w:val="both"/>
      </w:pPr>
      <w:r>
        <w:rPr>
          <w:sz w:val="21"/>
        </w:rPr>
        <w:t>2.</w:t>
      </w:r>
      <w:r>
        <w:rPr>
          <w:sz w:val="21"/>
        </w:rPr>
        <w:t>甲方使用乙方提供的服务对第三人构成侵权的，应当由乙方承担全部法律责任，给甲方造成损害的，乙方应当承担赔偿责任。</w:t>
      </w:r>
    </w:p>
    <w:p>
      <w:pPr>
        <w:pStyle w:val="null3"/>
        <w:ind w:firstLine="560"/>
        <w:jc w:val="both"/>
      </w:pPr>
      <w:r>
        <w:rPr>
          <w:sz w:val="21"/>
        </w:rPr>
        <w:t>3.</w:t>
      </w:r>
      <w:r>
        <w:rPr>
          <w:sz w:val="21"/>
        </w:rPr>
        <w:t>甲方如因使用、销售或转让乙方所提供货物遭任何第三人提出索赔或主张任何权利时，乙方应负责与该第三人协商和沟通解决，并承担由此引起的一切责任和经济损失。</w:t>
      </w:r>
    </w:p>
    <w:p>
      <w:pPr>
        <w:pStyle w:val="null3"/>
        <w:ind w:firstLine="560"/>
        <w:jc w:val="both"/>
      </w:pPr>
      <w:r>
        <w:rPr>
          <w:sz w:val="21"/>
        </w:rPr>
        <w:t>4.</w:t>
      </w:r>
      <w:r>
        <w:rPr>
          <w:sz w:val="21"/>
        </w:rPr>
        <w:t>甲方委托乙方开发的产品，甲方享有知识产权，未经甲方许可不得转让任何第三人。</w:t>
      </w:r>
    </w:p>
    <w:p>
      <w:pPr>
        <w:pStyle w:val="null3"/>
        <w:ind w:firstLine="560"/>
        <w:jc w:val="left"/>
      </w:pPr>
      <w:r>
        <w:rPr>
          <w:sz w:val="21"/>
          <w:b/>
        </w:rPr>
        <w:t>十、保密条款</w:t>
      </w:r>
    </w:p>
    <w:p>
      <w:pPr>
        <w:pStyle w:val="null3"/>
        <w:ind w:firstLine="560"/>
        <w:jc w:val="both"/>
      </w:pPr>
      <w:r>
        <w:rPr>
          <w:sz w:val="21"/>
        </w:rPr>
        <w:t>由甲方和相关单位收集、整理、复制、研究的和准备与本合同项下工作有关的、乙方在履行合同过程中所获得或接触到的所有资料及保存载体，均视为保密信息，乙方负有保密义务，未经甲方书面同意，乙方及相关人员不得擅自泄漏给其他方，本条款为独立条款，不随合同终止而失效，保密期限为自合同签订之日起至甲方同意相关保密信息予以公开之日止。如有违反，乙方应承担违约责任（违约金额最高不超过合同总金额），如有造成实际损失，甲方保留追究乙方赔偿责任的权利。</w:t>
      </w:r>
    </w:p>
    <w:p>
      <w:pPr>
        <w:pStyle w:val="null3"/>
        <w:ind w:firstLine="560"/>
        <w:jc w:val="left"/>
      </w:pPr>
      <w:r>
        <w:rPr>
          <w:sz w:val="21"/>
          <w:b/>
        </w:rPr>
        <w:t>十一、违约责任</w:t>
      </w:r>
    </w:p>
    <w:p>
      <w:pPr>
        <w:pStyle w:val="null3"/>
        <w:ind w:firstLine="560"/>
        <w:jc w:val="both"/>
      </w:pPr>
      <w:r>
        <w:rPr>
          <w:sz w:val="21"/>
        </w:rPr>
        <w:t>1.</w:t>
      </w:r>
      <w:r>
        <w:rPr>
          <w:sz w:val="21"/>
        </w:rPr>
        <w:t>乙方提供的服务不符合本合同规定的，甲方有权要求乙方根据实际服务情况据实结算，同时甲方保留单方面解除合同的权利。由此造成的甲方实际损失，乙方承担赔偿责任。</w:t>
      </w:r>
    </w:p>
    <w:p>
      <w:pPr>
        <w:pStyle w:val="null3"/>
        <w:ind w:firstLine="560"/>
        <w:jc w:val="both"/>
      </w:pPr>
      <w:r>
        <w:rPr>
          <w:sz w:val="21"/>
        </w:rPr>
        <w:t>2.</w:t>
      </w:r>
      <w:r>
        <w:rPr>
          <w:sz w:val="21"/>
        </w:rPr>
        <w:t>乙方未能按本合同规定时间提供服务的，从逾期之日起每日按本合同总金额</w:t>
      </w:r>
      <w:r>
        <w:rPr>
          <w:sz w:val="21"/>
          <w:u w:val="single"/>
        </w:rPr>
        <w:t xml:space="preserve"> </w:t>
      </w:r>
      <w:r>
        <w:rPr>
          <w:sz w:val="21"/>
          <w:u w:val="single"/>
        </w:rPr>
        <w:t>0.5</w:t>
      </w:r>
      <w:r>
        <w:rPr>
          <w:sz w:val="21"/>
          <w:u w:val="single"/>
        </w:rPr>
        <w:t xml:space="preserve">‰ </w:t>
      </w:r>
      <w:r>
        <w:rPr>
          <w:sz w:val="21"/>
        </w:rPr>
        <w:t>的数额向甲方支付违约金；逾期半个月以上的，甲方有权单方面终止合同，由此造成的甲方所有损失由乙方承担。</w:t>
      </w:r>
    </w:p>
    <w:p>
      <w:pPr>
        <w:pStyle w:val="null3"/>
        <w:ind w:firstLine="560"/>
        <w:jc w:val="both"/>
      </w:pPr>
      <w:r>
        <w:rPr>
          <w:sz w:val="21"/>
        </w:rPr>
        <w:t>3.</w:t>
      </w:r>
      <w:r>
        <w:rPr>
          <w:sz w:val="21"/>
        </w:rPr>
        <w:t>甲方无正当理由拒绝服务，到期拒付服务款项或逾期支付服务款项，乙方有权要求甲方支付已提供服务的相关费用并终止合同。由此造成的乙方实际损失，由甲方承担赔偿责任。</w:t>
      </w:r>
    </w:p>
    <w:p>
      <w:pPr>
        <w:pStyle w:val="null3"/>
        <w:ind w:firstLine="560"/>
        <w:jc w:val="both"/>
      </w:pPr>
      <w:r>
        <w:rPr>
          <w:sz w:val="21"/>
        </w:rPr>
        <w:t>4.</w:t>
      </w:r>
      <w:r>
        <w:rPr>
          <w:sz w:val="21"/>
        </w:rPr>
        <w:t>其它违约责任原则上根据实际情况由合同各方协商一致处理，违约金额最高不超过合同总金额</w:t>
      </w:r>
      <w:r>
        <w:rPr>
          <w:sz w:val="21"/>
          <w:u w:val="single"/>
        </w:rPr>
        <w:t xml:space="preserve"> </w:t>
      </w:r>
      <w:r>
        <w:rPr>
          <w:sz w:val="21"/>
          <w:u w:val="single"/>
        </w:rPr>
        <w:t>20 %</w:t>
      </w:r>
      <w:r>
        <w:rPr>
          <w:sz w:val="21"/>
        </w:rPr>
        <w:t>的，协商不成的，按《中华人民共和国民法典</w:t>
      </w:r>
      <w:r>
        <w:rPr>
          <w:sz w:val="21"/>
        </w:rPr>
        <w:t>(</w:t>
      </w:r>
      <w:r>
        <w:rPr>
          <w:sz w:val="21"/>
        </w:rPr>
        <w:t>合同编</w:t>
      </w:r>
      <w:r>
        <w:rPr>
          <w:sz w:val="21"/>
        </w:rPr>
        <w:t>)</w:t>
      </w:r>
      <w:r>
        <w:rPr>
          <w:sz w:val="21"/>
        </w:rPr>
        <w:t>》及有关规定处理。</w:t>
      </w:r>
    </w:p>
    <w:p>
      <w:pPr>
        <w:pStyle w:val="null3"/>
        <w:ind w:firstLine="560"/>
        <w:jc w:val="left"/>
      </w:pPr>
      <w:r>
        <w:rPr>
          <w:sz w:val="21"/>
          <w:b/>
        </w:rPr>
        <w:t>十二、不可抗力</w:t>
      </w:r>
    </w:p>
    <w:p>
      <w:pPr>
        <w:pStyle w:val="null3"/>
        <w:ind w:firstLine="560"/>
        <w:jc w:val="both"/>
      </w:pPr>
      <w:r>
        <w:rPr>
          <w:sz w:val="21"/>
        </w:rPr>
        <w:t>1.</w:t>
      </w:r>
      <w:r>
        <w:rPr>
          <w:sz w:val="21"/>
        </w:rPr>
        <w:t>不可抗力是指合同双方不可预见、不可避免、不可克服的自然灾害和社会事件。</w:t>
      </w:r>
    </w:p>
    <w:p>
      <w:pPr>
        <w:pStyle w:val="null3"/>
        <w:ind w:firstLine="560"/>
        <w:jc w:val="both"/>
      </w:pPr>
      <w:r>
        <w:rPr>
          <w:sz w:val="21"/>
        </w:rPr>
        <w:t>2.</w:t>
      </w:r>
      <w:r>
        <w:rPr>
          <w:sz w:val="21"/>
        </w:rPr>
        <w:t>任何一方对由于不可抗力造成的部分或全部不能履行合同不承担违约责任，但迟延履行后发生不可抗力的，不能免除责任。</w:t>
      </w:r>
    </w:p>
    <w:p>
      <w:pPr>
        <w:pStyle w:val="null3"/>
        <w:ind w:firstLine="560"/>
        <w:jc w:val="both"/>
      </w:pPr>
      <w:r>
        <w:rPr>
          <w:sz w:val="21"/>
        </w:rPr>
        <w:t>3.</w:t>
      </w:r>
      <w:r>
        <w:rPr>
          <w:sz w:val="21"/>
        </w:rPr>
        <w:t>遇有不可抗力的一方，应在三日内将事件的情况以书面形式通知另一方，并在事件发生后十日内，向另一方提交合同不能履行或部分不能履行或需要延期履行理由的报告。</w:t>
      </w:r>
    </w:p>
    <w:p>
      <w:pPr>
        <w:pStyle w:val="null3"/>
        <w:ind w:firstLine="560"/>
        <w:jc w:val="left"/>
      </w:pPr>
      <w:r>
        <w:rPr>
          <w:sz w:val="21"/>
          <w:b/>
        </w:rPr>
        <w:t>十三、争议解决</w:t>
      </w:r>
      <w:r>
        <w:rPr>
          <w:sz w:val="21"/>
          <w:b/>
        </w:rPr>
        <w:t xml:space="preserve">  </w:t>
      </w:r>
    </w:p>
    <w:p>
      <w:pPr>
        <w:pStyle w:val="null3"/>
        <w:ind w:firstLine="560"/>
        <w:jc w:val="both"/>
      </w:pPr>
      <w:r>
        <w:rPr>
          <w:sz w:val="21"/>
        </w:rPr>
        <w:t>合同执行过程中发生的争议，合同各方应通过友好协商解决，如无法通过协商一致解决的，合同各方均可向广州市南沙区人民法院提起诉讼。争议解决期间，如争议事项不影响合同其它部分的履行，合同的其它部分应继续执行。</w:t>
      </w:r>
    </w:p>
    <w:p>
      <w:pPr>
        <w:pStyle w:val="null3"/>
        <w:ind w:firstLine="560"/>
        <w:jc w:val="left"/>
      </w:pPr>
      <w:r>
        <w:rPr>
          <w:sz w:val="21"/>
          <w:b/>
        </w:rPr>
        <w:t>十四、其它条款</w:t>
      </w:r>
    </w:p>
    <w:p>
      <w:pPr>
        <w:pStyle w:val="null3"/>
        <w:ind w:firstLine="560"/>
        <w:jc w:val="both"/>
      </w:pPr>
      <w:r>
        <w:rPr>
          <w:sz w:val="21"/>
        </w:rPr>
        <w:t>1.</w:t>
      </w:r>
      <w:r>
        <w:rPr>
          <w:sz w:val="21"/>
        </w:rPr>
        <w:t>本合同所有附件、</w:t>
      </w:r>
      <w:r>
        <w:rPr>
          <w:sz w:val="21"/>
        </w:rPr>
        <w:t>采购</w:t>
      </w:r>
      <w:r>
        <w:rPr>
          <w:sz w:val="21"/>
        </w:rPr>
        <w:t>文件、</w:t>
      </w:r>
      <w:r>
        <w:rPr>
          <w:sz w:val="21"/>
        </w:rPr>
        <w:t>响应</w:t>
      </w:r>
      <w:r>
        <w:rPr>
          <w:sz w:val="21"/>
        </w:rPr>
        <w:t>文件、</w:t>
      </w:r>
      <w:r>
        <w:rPr>
          <w:sz w:val="21"/>
        </w:rPr>
        <w:t>成交</w:t>
      </w:r>
      <w:r>
        <w:rPr>
          <w:sz w:val="21"/>
        </w:rPr>
        <w:t>通知书均为合同的有效组成部分，与本合同具有同等法律效力。在执行本合同的过程中，所有经双方签署确认的文件（包括会议纪要、补充协议、往来信函）即成为本合同的有效组成部分。</w:t>
      </w:r>
    </w:p>
    <w:p>
      <w:pPr>
        <w:pStyle w:val="null3"/>
        <w:ind w:firstLine="560"/>
        <w:jc w:val="both"/>
      </w:pPr>
      <w:r>
        <w:rPr>
          <w:sz w:val="21"/>
        </w:rPr>
        <w:t>2.</w:t>
      </w:r>
      <w:r>
        <w:rPr>
          <w:sz w:val="21"/>
        </w:rPr>
        <w:t>本合同适用中华人民共和国现行法律、行政法规和规章，如新出台的法律法规规章或上级有关文件政策与本合同约定不一致或者发生其他重大情势变更时，甲方有权解除合同且无需承担法律责任。</w:t>
      </w:r>
    </w:p>
    <w:p>
      <w:pPr>
        <w:pStyle w:val="null3"/>
        <w:ind w:firstLine="560"/>
        <w:jc w:val="both"/>
      </w:pPr>
      <w:r>
        <w:rPr>
          <w:sz w:val="21"/>
        </w:rPr>
        <w:t>3.</w:t>
      </w:r>
      <w:r>
        <w:rPr>
          <w:sz w:val="21"/>
        </w:rPr>
        <w:t>合同履行过程中如一方主体信息、联系方式、银行账户等基本信息发生变更或者发现实际情况与合同约定不一致的，应自变更之日或者发现之日起</w:t>
      </w:r>
      <w:r>
        <w:rPr>
          <w:sz w:val="21"/>
        </w:rPr>
        <w:t>3</w:t>
      </w:r>
      <w:r>
        <w:rPr>
          <w:sz w:val="21"/>
        </w:rPr>
        <w:t>个工作日内书面通知对方，未及时通知到位的，应承担违约责任。</w:t>
      </w:r>
    </w:p>
    <w:p>
      <w:pPr>
        <w:pStyle w:val="null3"/>
        <w:ind w:firstLine="560"/>
        <w:jc w:val="both"/>
      </w:pPr>
      <w:r>
        <w:rPr>
          <w:sz w:val="21"/>
        </w:rPr>
        <w:t>4.</w:t>
      </w:r>
      <w:r>
        <w:rPr>
          <w:sz w:val="21"/>
        </w:rPr>
        <w:t>除甲方事先书面同意外，乙方不得部分或全部转让其应履行的合同项下的义务。</w:t>
      </w:r>
    </w:p>
    <w:p>
      <w:pPr>
        <w:pStyle w:val="null3"/>
        <w:ind w:firstLine="560"/>
        <w:jc w:val="both"/>
      </w:pPr>
      <w:r>
        <w:rPr>
          <w:sz w:val="21"/>
        </w:rPr>
        <w:t>5.</w:t>
      </w:r>
      <w:r>
        <w:rPr>
          <w:sz w:val="21"/>
        </w:rPr>
        <w:t>合同一式</w:t>
      </w:r>
      <w:r>
        <w:rPr>
          <w:u w:val="single"/>
        </w:rPr>
        <w:t xml:space="preserve">    </w:t>
      </w:r>
      <w:r>
        <w:rPr>
          <w:sz w:val="21"/>
        </w:rPr>
        <w:t>份，由合同各方授权代表签字盖章后生效。</w:t>
      </w:r>
    </w:p>
    <w:p>
      <w:pPr>
        <w:pStyle w:val="null3"/>
        <w:jc w:val="center"/>
      </w:pPr>
      <w:r>
        <w:rPr>
          <w:sz w:val="21"/>
        </w:rPr>
        <w:t>（以下为签字页）</w:t>
      </w:r>
    </w:p>
    <w:tbl>
      <w:tblPr>
        <w:tblW w:w="0" w:type="auto"/>
        <w:tblBorders>
          <w:top w:val="none" w:color="000000" w:sz="4"/>
          <w:left w:val="none" w:color="000000" w:sz="4"/>
          <w:bottom w:val="none" w:color="000000" w:sz="4"/>
          <w:right w:val="none" w:color="000000" w:sz="4"/>
          <w:insideH w:val="none"/>
          <w:insideV w:val="none"/>
        </w:tblBorders>
      </w:tblPr>
      <w:tblGrid>
        <w:gridCol w:w="1339"/>
        <w:gridCol w:w="2949"/>
        <w:gridCol w:w="1550"/>
        <w:gridCol w:w="2468"/>
      </w:tblGrid>
      <w:tr>
        <w:tc>
          <w:tcPr>
            <w:tcW w:type="dxa" w:w="1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甲　</w:t>
            </w:r>
            <w:r>
              <w:rPr>
                <w:sz w:val="21"/>
                <w:b/>
              </w:rPr>
              <w:t xml:space="preserve">  </w:t>
            </w:r>
            <w:r>
              <w:rPr>
                <w:sz w:val="21"/>
                <w:b/>
              </w:rPr>
              <w:t>方：</w:t>
            </w:r>
          </w:p>
        </w:tc>
        <w:tc>
          <w:tcPr>
            <w:tcW w:type="dxa" w:w="29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乙　</w:t>
            </w:r>
            <w:r>
              <w:rPr>
                <w:sz w:val="21"/>
                <w:b/>
              </w:rPr>
              <w:t xml:space="preserve">  </w:t>
            </w:r>
            <w:r>
              <w:rPr>
                <w:sz w:val="21"/>
                <w:b/>
              </w:rPr>
              <w:t>方：</w:t>
            </w:r>
          </w:p>
        </w:tc>
        <w:tc>
          <w:tcPr>
            <w:tcW w:type="dxa" w:w="2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地　</w:t>
            </w:r>
            <w:r>
              <w:rPr>
                <w:sz w:val="21"/>
                <w:b/>
              </w:rPr>
              <w:t xml:space="preserve">  </w:t>
            </w:r>
            <w:r>
              <w:rPr>
                <w:sz w:val="21"/>
                <w:b/>
              </w:rPr>
              <w:t>址：</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地　</w:t>
            </w:r>
            <w:r>
              <w:rPr>
                <w:sz w:val="21"/>
                <w:b/>
              </w:rPr>
              <w:t xml:space="preserve">  </w:t>
            </w:r>
            <w:r>
              <w:rPr>
                <w:sz w:val="21"/>
                <w:b/>
              </w:rPr>
              <w:t>址：</w:t>
            </w:r>
          </w:p>
        </w:tc>
        <w:tc>
          <w:tcPr>
            <w:tcW w:type="dxa" w:w="2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开户银行：</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开户银行：</w:t>
            </w:r>
          </w:p>
        </w:tc>
        <w:tc>
          <w:tcPr>
            <w:tcW w:type="dxa" w:w="2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银行账号：</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银行账号：</w:t>
            </w:r>
          </w:p>
        </w:tc>
        <w:tc>
          <w:tcPr>
            <w:tcW w:type="dxa" w:w="2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签字代表：</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签字代表：</w:t>
            </w:r>
          </w:p>
        </w:tc>
        <w:tc>
          <w:tcPr>
            <w:tcW w:type="dxa" w:w="2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签订时间：</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签订时间：</w:t>
            </w:r>
          </w:p>
        </w:tc>
        <w:tc>
          <w:tcPr>
            <w:tcW w:type="dxa" w:w="2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年</w:t>
            </w:r>
            <w:r>
              <w:rPr>
                <w:sz w:val="21"/>
              </w:rPr>
              <w:t xml:space="preserve">   </w:t>
            </w:r>
            <w:r>
              <w:rPr>
                <w:sz w:val="21"/>
              </w:rPr>
              <w:t>月</w:t>
            </w:r>
            <w:r>
              <w:rPr>
                <w:sz w:val="21"/>
              </w:rPr>
              <w:t xml:space="preserve">   </w:t>
            </w:r>
            <w:r>
              <w:rPr>
                <w:sz w:val="21"/>
              </w:rPr>
              <w:t>日</w:t>
            </w:r>
          </w:p>
        </w:tc>
      </w:tr>
    </w:tbl>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440115-2025-05774</w:t>
      </w:r>
    </w:p>
    <w:p>
      <w:pPr>
        <w:pStyle w:val="null3"/>
        <w:jc w:val="center"/>
        <w:outlineLvl w:val="3"/>
      </w:pPr>
      <w:r>
        <w:rPr>
          <w:sz w:val="24"/>
          <w:b/>
        </w:rPr>
        <w:t>采购项目编号：</w:t>
      </w:r>
      <w:r>
        <w:rPr>
          <w:sz w:val="24"/>
          <w:b/>
        </w:rPr>
        <w:t>ZXGD25121201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中项工程咨询（广东）有限公司</w:t>
      </w:r>
    </w:p>
    <w:p>
      <w:pPr>
        <w:pStyle w:val="null3"/>
        <w:ind w:firstLine="480"/>
      </w:pPr>
      <w:r>
        <w:rPr/>
        <w:t xml:space="preserve"> 你方组织的</w:t>
      </w:r>
      <w:r>
        <w:rPr>
          <w:u w:val="single"/>
        </w:rPr>
        <w:t>“</w:t>
      </w:r>
      <w:r>
        <w:rPr>
          <w:u w:val="single"/>
        </w:rPr>
        <w:t>2026年水利审批技术审查及咨询服务项目</w:t>
      </w:r>
      <w:r>
        <w:rPr>
          <w:u w:val="single"/>
        </w:rPr>
        <w:t>”</w:t>
      </w:r>
      <w:r>
        <w:rPr/>
        <w:t>项目的竞争性磋商[采购项目编号为：</w:t>
      </w:r>
      <w:r>
        <w:rPr>
          <w:u w:val="single"/>
        </w:rPr>
        <w:t>ZXGD25121201</w:t>
      </w:r>
      <w:r>
        <w:rPr/>
        <w:t>]，我方愿参与响应。</w:t>
      </w:r>
    </w:p>
    <w:p>
      <w:pPr>
        <w:pStyle w:val="null3"/>
        <w:ind w:firstLine="480"/>
      </w:pPr>
      <w:r>
        <w:rPr/>
        <w:t>我方确认收到贵方提供的</w:t>
      </w:r>
      <w:r>
        <w:rPr>
          <w:u w:val="single"/>
        </w:rPr>
        <w:t>“</w:t>
      </w:r>
      <w:r>
        <w:rPr>
          <w:u w:val="single"/>
        </w:rPr>
        <w:t>2026年水利审批技术审查及咨询服务项目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（一）按磋商文件提供全部标的的磋商总价详见《首轮报价表》。</w:t>
      </w:r>
    </w:p>
    <w:p>
      <w:pPr>
        <w:pStyle w:val="null3"/>
        <w:ind w:firstLine="480"/>
      </w:pPr>
      <w:r>
        <w:rPr/>
        <w:t xml:space="preserve"> （二）本响应文件的有效期为</w:t>
      </w:r>
      <w:r>
        <w:rPr/>
        <w:t>从提交投标（响应）文件的截止之日起90日历天</w:t>
      </w:r>
      <w:r>
        <w:rPr/>
        <w:t>。在此提交的资格证明文件均至响应截止日有效，如有在响应有效期内失效的，我方承诺在成交后补齐一切手续，保证所有资格证明文件直至采购合同终止日有效。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则贵方将不予退还磋商保证金。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（十）我方承诺遵守《中华人民共和国民法典》有关规定和《中华人民共和国妇女权益保障法》中关于“劳动和社会保障权益”的有关要求。</w:t>
      </w:r>
    </w:p>
    <w:p>
      <w:pPr>
        <w:pStyle w:val="null3"/>
        <w:ind w:firstLine="480"/>
      </w:pPr>
      <w:r>
        <w:rPr/>
        <w:t>（十一）我方与其他供应商不存在单位负责人为同一人或者存在直接控股、管理关系。</w:t>
      </w:r>
    </w:p>
    <w:p>
      <w:pPr>
        <w:pStyle w:val="null3"/>
        <w:ind w:firstLine="480"/>
      </w:pPr>
      <w:r>
        <w:rPr/>
        <w:t>（十二）供应商未存在《政府采购法实施条例》第十八条第二款规定的情形：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（十三）我方具备《中华人民共和国政府采购法》第二十二条规定的条件，声明如下：</w:t>
      </w:r>
    </w:p>
    <w:p>
      <w:pPr>
        <w:pStyle w:val="null3"/>
        <w:ind w:firstLine="480"/>
      </w:pPr>
      <w:r>
        <w:rPr/>
        <w:t xml:space="preserve"> （1）我方参加本项目政府采购活动前3年内在经营活动中没有以下违法记录：因违法经营受到刑事处罚或者责令停产停业、吊销许可证或者执照、较大数额罚款等行政处罚。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成交，将保证响应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（十五）我方对在本函及响应文件中所作的所有承诺承担法律责任。</w:t>
      </w:r>
    </w:p>
    <w:p>
      <w:pPr>
        <w:pStyle w:val="null3"/>
        <w:ind w:firstLine="480"/>
      </w:pPr>
      <w:r>
        <w:rPr/>
        <w:t>（十六）以上内容如有虚假或与事实不符的，磋商小组可将我方做无效响应处理，我方愿意承担相应的法律责任。</w:t>
      </w:r>
    </w:p>
    <w:p>
      <w:pPr>
        <w:pStyle w:val="null3"/>
        <w:ind w:firstLine="480"/>
      </w:pPr>
      <w:r>
        <w:rPr/>
        <w:t>（十七）所有与本磋商有关的函件请发往下列地址：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jc w:val="center"/>
        <w:outlineLvl w:val="5"/>
      </w:pPr>
      <w:r>
        <w:rPr>
          <w:sz w:val="15"/>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中项工程咨询（广东）有限公司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2026年水利审批技术审查及咨询服务项目</w:t>
      </w:r>
      <w:r>
        <w:rPr/>
        <w:t>”项目采购[采购项目编号为</w:t>
      </w:r>
      <w:r>
        <w:rPr/>
        <w:t>ZXGD25121201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广州市南沙区政务服务和数据管理局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pPr>
      <w:r>
        <w:rPr>
          <w:b/>
        </w:rPr>
        <w:t>温馨提示：</w:t>
      </w:r>
    </w:p>
    <w:p>
      <w:pPr>
        <w:pStyle w:val="null3"/>
      </w:pPr>
      <w:r>
        <w:rPr/>
        <w:t>根据《广州市财政局 广州市工业和信息化局转发广东省财政厅 广东省发展和改革委员会 广东省工业和信息化厅 广东省地方金融监督管理局关于印发《广东省政府采购促进中小企业发展实施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ind w:firstLine="480"/>
      </w:pPr>
      <w:r>
        <w:rPr/>
        <w:t xml:space="preserve">  </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中项工程咨询（广东）有限公司</w:t>
      </w:r>
    </w:p>
    <w:p>
      <w:pPr>
        <w:pStyle w:val="null3"/>
        <w:ind w:firstLine="480"/>
      </w:pPr>
      <w:r>
        <w:rPr/>
        <w:t>我单位参加贵公司组织的</w:t>
      </w:r>
      <w:r>
        <w:rPr/>
        <w:t>2026年水利审批技术审查及咨询服务项目</w:t>
      </w:r>
      <w:r>
        <w:rPr/>
        <w:t>（采购项目编号：</w:t>
      </w:r>
      <w:r>
        <w:rPr/>
        <w:t>ZXGD25121201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