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numPr>
          <w:ilvl w:val="0"/>
          <w:numId w:val="0"/>
        </w:numPr>
        <w:ind w:right="34" w:rightChars="12"/>
        <w:jc w:val="center"/>
        <w:rPr>
          <w:rFonts w:hint="default" w:ascii="宋体" w:hAnsi="宋体" w:eastAsia="黑体"/>
          <w:sz w:val="21"/>
          <w:szCs w:val="21"/>
          <w:highlight w:val="none"/>
          <w:lang w:val="en-US" w:eastAsia="zh-CN"/>
        </w:rPr>
      </w:pPr>
      <w:r>
        <w:rPr>
          <w:rFonts w:hint="eastAsia"/>
          <w:color w:val="000000"/>
          <w:sz w:val="30"/>
          <w:szCs w:val="30"/>
          <w:highlight w:val="none"/>
          <w:lang w:val="en-US" w:eastAsia="zh-CN"/>
        </w:rPr>
        <w:t>技术要求</w:t>
      </w:r>
    </w:p>
    <w:p>
      <w:pPr>
        <w:pStyle w:val="10"/>
        <w:rPr>
          <w:rFonts w:hint="eastAsia" w:ascii="宋体" w:hAnsi="宋体" w:eastAsia="宋体" w:cs="Times New Roman"/>
          <w:b/>
          <w:color w:val="000000"/>
          <w:kern w:val="2"/>
          <w:sz w:val="21"/>
          <w:szCs w:val="21"/>
          <w:highlight w:val="none"/>
          <w:u w:val="none"/>
          <w:lang w:val="en-US" w:eastAsia="zh-CN"/>
        </w:rPr>
      </w:pPr>
      <w:r>
        <w:rPr>
          <w:rFonts w:hint="eastAsia" w:ascii="宋体" w:hAnsi="宋体" w:eastAsia="宋体" w:cs="Times New Roman"/>
          <w:b/>
          <w:color w:val="000000"/>
          <w:kern w:val="2"/>
          <w:sz w:val="21"/>
          <w:szCs w:val="21"/>
          <w:highlight w:val="none"/>
          <w:u w:val="none"/>
          <w:lang w:val="en-US" w:eastAsia="zh-CN"/>
        </w:rPr>
        <w:t>一、必须遵守但不限于以下规范及标准（如有最新标准或规范，按照最新标准或规范执行）</w:t>
      </w:r>
    </w:p>
    <w:p>
      <w:pPr>
        <w:pStyle w:val="10"/>
        <w:rPr>
          <w:rFonts w:hint="eastAsia" w:ascii="宋体" w:hAnsi="宋体" w:eastAsia="宋体" w:cs="宋体"/>
          <w:bCs/>
          <w:color w:val="000000"/>
          <w:kern w:val="2"/>
          <w:sz w:val="21"/>
          <w:szCs w:val="21"/>
          <w:highlight w:val="none"/>
          <w:u w:val="none"/>
          <w:lang w:val="en-US" w:eastAsia="zh-CN" w:bidi="ar-SA"/>
        </w:rPr>
      </w:pPr>
      <w:r>
        <w:rPr>
          <w:rFonts w:hint="eastAsia" w:ascii="宋体" w:hAnsi="宋体" w:eastAsia="宋体" w:cs="宋体"/>
          <w:bCs/>
          <w:color w:val="000000"/>
          <w:kern w:val="2"/>
          <w:sz w:val="21"/>
          <w:szCs w:val="21"/>
          <w:highlight w:val="none"/>
          <w:u w:val="none"/>
          <w:lang w:val="en-US" w:eastAsia="zh-CN" w:bidi="ar-SA"/>
        </w:rPr>
        <w:t>1.燃气管道、阀门更换，安装质量应符合但不限于《燃气工程项目规范》GB55009-2021、《城镇燃气设计规范》GB50028-2006、 《城镇燃气室内工程施工与质量验收规范》CJJ94-2009标准，如遇相关规范更新以最新版本为准。</w:t>
      </w:r>
    </w:p>
    <w:p>
      <w:pPr>
        <w:pStyle w:val="10"/>
        <w:rPr>
          <w:rFonts w:hint="default" w:ascii="宋体" w:hAnsi="宋体" w:eastAsia="宋体" w:cs="宋体"/>
          <w:bCs/>
          <w:color w:val="000000"/>
          <w:kern w:val="2"/>
          <w:sz w:val="21"/>
          <w:szCs w:val="21"/>
          <w:highlight w:val="none"/>
          <w:u w:val="none"/>
          <w:lang w:val="en-US" w:eastAsia="zh-CN" w:bidi="ar-SA"/>
        </w:rPr>
      </w:pPr>
      <w:r>
        <w:rPr>
          <w:rFonts w:hint="eastAsia" w:ascii="宋体" w:hAnsi="宋体" w:eastAsia="宋体" w:cs="宋体"/>
          <w:bCs/>
          <w:color w:val="000000"/>
          <w:kern w:val="2"/>
          <w:sz w:val="21"/>
          <w:szCs w:val="21"/>
          <w:highlight w:val="none"/>
          <w:u w:val="none"/>
          <w:lang w:val="en-US" w:eastAsia="zh-CN" w:bidi="ar-SA"/>
        </w:rPr>
        <w:t>2.应答人投标前须现场踏勘，明确技术要求。</w:t>
      </w:r>
    </w:p>
    <w:p>
      <w:pPr>
        <w:pStyle w:val="10"/>
        <w:rPr>
          <w:rFonts w:hint="eastAsia" w:ascii="宋体" w:hAnsi="宋体" w:eastAsia="宋体" w:cs="宋体"/>
          <w:bCs/>
          <w:color w:val="000000"/>
          <w:kern w:val="2"/>
          <w:sz w:val="21"/>
          <w:szCs w:val="21"/>
          <w:highlight w:val="none"/>
          <w:u w:val="none"/>
          <w:lang w:val="en-US" w:eastAsia="zh-CN" w:bidi="ar-SA"/>
        </w:rPr>
      </w:pPr>
      <w:r>
        <w:rPr>
          <w:rFonts w:hint="eastAsia" w:ascii="宋体" w:hAnsi="宋体" w:eastAsia="宋体" w:cs="宋体"/>
          <w:bCs/>
          <w:color w:val="000000"/>
          <w:kern w:val="2"/>
          <w:sz w:val="21"/>
          <w:szCs w:val="21"/>
          <w:highlight w:val="none"/>
          <w:u w:val="none"/>
          <w:lang w:val="en-US" w:eastAsia="zh-CN" w:bidi="ar-SA"/>
        </w:rPr>
        <w:t>3.施工质量要求、材料质量合格，施工质量符合国家规范要求和采购人质量要求。</w:t>
      </w:r>
    </w:p>
    <w:p>
      <w:pPr>
        <w:pStyle w:val="10"/>
        <w:rPr>
          <w:rFonts w:hint="eastAsia" w:ascii="宋体" w:hAnsi="宋体" w:eastAsia="宋体" w:cs="Times New Roman"/>
          <w:b/>
          <w:color w:val="000000"/>
          <w:kern w:val="2"/>
          <w:sz w:val="21"/>
          <w:szCs w:val="21"/>
          <w:highlight w:val="none"/>
          <w:u w:val="none"/>
          <w:lang w:val="en-US" w:eastAsia="zh-CN"/>
        </w:rPr>
      </w:pPr>
      <w:r>
        <w:rPr>
          <w:rFonts w:hint="eastAsia" w:ascii="宋体" w:hAnsi="宋体" w:eastAsia="宋体" w:cs="Times New Roman"/>
          <w:b/>
          <w:color w:val="000000"/>
          <w:kern w:val="2"/>
          <w:sz w:val="21"/>
          <w:szCs w:val="21"/>
          <w:highlight w:val="none"/>
          <w:u w:val="none"/>
          <w:lang w:val="en-US" w:eastAsia="zh-CN"/>
        </w:rPr>
        <w:t>二、施工方案要求</w:t>
      </w:r>
    </w:p>
    <w:p>
      <w:pPr>
        <w:pStyle w:val="10"/>
        <w:rPr>
          <w:rFonts w:hint="eastAsia" w:ascii="宋体" w:hAnsi="宋体" w:eastAsia="宋体" w:cs="宋体"/>
          <w:bCs/>
          <w:color w:val="000000"/>
          <w:kern w:val="2"/>
          <w:sz w:val="21"/>
          <w:szCs w:val="21"/>
          <w:highlight w:val="none"/>
          <w:u w:val="none"/>
          <w:lang w:val="en-US" w:eastAsia="zh-CN" w:bidi="ar-SA"/>
        </w:rPr>
      </w:pPr>
      <w:r>
        <w:rPr>
          <w:rFonts w:hint="eastAsia" w:ascii="宋体" w:hAnsi="宋体" w:eastAsia="宋体" w:cs="宋体"/>
          <w:bCs/>
          <w:color w:val="000000"/>
          <w:kern w:val="2"/>
          <w:sz w:val="21"/>
          <w:szCs w:val="21"/>
          <w:highlight w:val="none"/>
          <w:u w:val="none"/>
          <w:lang w:val="en-US" w:eastAsia="zh-CN" w:bidi="ar-SA"/>
        </w:rPr>
        <w:t>1.应答人进场施工前，须向采购人提供施工方案，施工方案应遵照燃气相关规范的要求，还应该贯彻执行国家有关工程建设的政策和法规，符合国家和北京市现行有效的相关规范和标准，满足消防要求；</w:t>
      </w:r>
    </w:p>
    <w:p>
      <w:pPr>
        <w:pStyle w:val="10"/>
        <w:rPr>
          <w:rFonts w:hint="eastAsia" w:ascii="宋体" w:hAnsi="宋体" w:eastAsia="宋体" w:cs="宋体"/>
          <w:bCs/>
          <w:color w:val="000000"/>
          <w:kern w:val="2"/>
          <w:sz w:val="21"/>
          <w:szCs w:val="21"/>
          <w:highlight w:val="none"/>
          <w:u w:val="none"/>
          <w:lang w:val="en-US" w:eastAsia="zh-CN" w:bidi="ar-SA"/>
        </w:rPr>
      </w:pPr>
      <w:r>
        <w:rPr>
          <w:rFonts w:hint="eastAsia" w:ascii="宋体" w:hAnsi="宋体" w:eastAsia="宋体" w:cs="宋体"/>
          <w:bCs/>
          <w:color w:val="000000"/>
          <w:kern w:val="2"/>
          <w:sz w:val="21"/>
          <w:szCs w:val="21"/>
          <w:highlight w:val="none"/>
          <w:u w:val="none"/>
          <w:lang w:val="en-US" w:eastAsia="zh-CN" w:bidi="ar-SA"/>
        </w:rPr>
        <w:t>2．施工前，须提供燃气管道施工设计图包含纸质版和电子版（CAD）。结束后，应答人需提供竣工图包含纸质版和电子版（CAD）。</w:t>
      </w:r>
    </w:p>
    <w:p>
      <w:pPr>
        <w:pStyle w:val="10"/>
        <w:rPr>
          <w:rFonts w:hint="eastAsia" w:ascii="宋体" w:hAnsi="宋体" w:eastAsia="宋体" w:cs="Times New Roman"/>
          <w:b/>
          <w:color w:val="000000"/>
          <w:kern w:val="2"/>
          <w:sz w:val="21"/>
          <w:szCs w:val="21"/>
          <w:highlight w:val="none"/>
          <w:u w:val="none"/>
          <w:lang w:val="en-US" w:eastAsia="zh-CN"/>
        </w:rPr>
      </w:pPr>
      <w:r>
        <w:rPr>
          <w:rFonts w:hint="eastAsia" w:ascii="宋体" w:hAnsi="宋体" w:eastAsia="宋体" w:cs="Times New Roman"/>
          <w:b/>
          <w:color w:val="000000"/>
          <w:kern w:val="2"/>
          <w:sz w:val="21"/>
          <w:szCs w:val="21"/>
          <w:highlight w:val="none"/>
          <w:u w:val="none"/>
          <w:lang w:val="en-US" w:eastAsia="zh-CN"/>
        </w:rPr>
        <w:t>三、施工技术要求</w:t>
      </w:r>
    </w:p>
    <w:p>
      <w:pPr>
        <w:pStyle w:val="10"/>
        <w:rPr>
          <w:rFonts w:hint="eastAsia" w:ascii="宋体" w:hAnsi="宋体" w:eastAsia="宋体" w:cs="宋体"/>
          <w:bCs/>
          <w:color w:val="000000"/>
          <w:kern w:val="2"/>
          <w:sz w:val="21"/>
          <w:szCs w:val="21"/>
          <w:highlight w:val="none"/>
          <w:u w:val="none"/>
          <w:lang w:val="en-US" w:eastAsia="zh-CN" w:bidi="ar-SA"/>
        </w:rPr>
      </w:pPr>
      <w:r>
        <w:rPr>
          <w:rFonts w:hint="eastAsia" w:ascii="宋体" w:hAnsi="宋体" w:eastAsia="宋体" w:cs="宋体"/>
          <w:bCs/>
          <w:color w:val="000000"/>
          <w:kern w:val="2"/>
          <w:sz w:val="21"/>
          <w:szCs w:val="21"/>
          <w:highlight w:val="none"/>
          <w:u w:val="none"/>
          <w:lang w:val="en-US" w:eastAsia="zh-CN" w:bidi="ar-SA"/>
        </w:rPr>
        <w:t>1.燃气管道改造项目中釆用的相关设备须符合国家现行标准的规定，并经国家有关产品质量监督检测单位检验合格，且取得国家相应许可或认可，在选择阀门、接头和其他配件时，应具备可靠的密封性和耐腐蚀性。</w:t>
      </w:r>
    </w:p>
    <w:p>
      <w:pPr>
        <w:pStyle w:val="10"/>
        <w:rPr>
          <w:rFonts w:hint="eastAsia" w:ascii="宋体" w:hAnsi="宋体" w:eastAsia="宋体" w:cs="宋体"/>
          <w:bCs/>
          <w:color w:val="000000"/>
          <w:kern w:val="2"/>
          <w:sz w:val="21"/>
          <w:szCs w:val="21"/>
          <w:highlight w:val="none"/>
          <w:u w:val="none"/>
          <w:lang w:val="en-US" w:eastAsia="zh-CN" w:bidi="ar-SA"/>
        </w:rPr>
      </w:pPr>
      <w:r>
        <w:rPr>
          <w:rFonts w:hint="eastAsia" w:ascii="宋体" w:hAnsi="宋体" w:eastAsia="宋体" w:cs="宋体"/>
          <w:bCs/>
          <w:color w:val="000000"/>
          <w:kern w:val="2"/>
          <w:sz w:val="21"/>
          <w:szCs w:val="21"/>
          <w:highlight w:val="none"/>
          <w:u w:val="none"/>
          <w:lang w:val="en-US" w:eastAsia="zh-CN" w:bidi="ar-SA"/>
        </w:rPr>
        <w:t>2.燃气管道系统及各部件、安装与调试须符合《燃气工程项目规范》GB55009-2021的要求，且应答人需负责燃气施工改造项目与政府相关部门、燃气公司等部门开展相关事宜的申请、沟通、协调，保障燃气改造项目顺利施工、改造、验收。</w:t>
      </w:r>
    </w:p>
    <w:p>
      <w:pPr>
        <w:pStyle w:val="10"/>
        <w:rPr>
          <w:rFonts w:hint="eastAsia" w:ascii="宋体" w:hAnsi="宋体" w:eastAsia="宋体" w:cs="宋体"/>
          <w:bCs/>
          <w:color w:val="000000"/>
          <w:kern w:val="2"/>
          <w:sz w:val="21"/>
          <w:szCs w:val="21"/>
          <w:highlight w:val="none"/>
          <w:u w:val="none"/>
          <w:lang w:val="en-US" w:eastAsia="zh-CN" w:bidi="ar-SA"/>
        </w:rPr>
      </w:pPr>
      <w:r>
        <w:rPr>
          <w:rFonts w:hint="eastAsia" w:ascii="宋体" w:hAnsi="宋体" w:eastAsia="宋体" w:cs="宋体"/>
          <w:bCs/>
          <w:color w:val="000000"/>
          <w:kern w:val="2"/>
          <w:sz w:val="21"/>
          <w:szCs w:val="21"/>
          <w:highlight w:val="none"/>
          <w:u w:val="none"/>
          <w:lang w:val="en-US" w:eastAsia="zh-CN" w:bidi="ar-SA"/>
        </w:rPr>
        <w:t>3．严格按照《钢结构焊接规范》GB50661-2011对燃气管道进行焊接处理，或者法兰连接，焊接符合规范要求，焊缝外形均匀，焊道与焊道、焊道与基本金属之间过渡平滑，焊渣和飞溅物清除干净。</w:t>
      </w:r>
    </w:p>
    <w:p>
      <w:pPr>
        <w:pStyle w:val="10"/>
        <w:rPr>
          <w:rFonts w:hint="eastAsia" w:ascii="宋体" w:hAnsi="宋体" w:eastAsia="宋体" w:cs="宋体"/>
          <w:bCs/>
          <w:color w:val="000000"/>
          <w:kern w:val="2"/>
          <w:sz w:val="21"/>
          <w:szCs w:val="21"/>
          <w:highlight w:val="none"/>
          <w:u w:val="none"/>
          <w:lang w:val="en-US" w:eastAsia="zh-CN" w:bidi="ar-SA"/>
        </w:rPr>
      </w:pPr>
      <w:r>
        <w:rPr>
          <w:rFonts w:hint="eastAsia" w:ascii="宋体" w:hAnsi="宋体" w:eastAsia="宋体" w:cs="宋体"/>
          <w:bCs/>
          <w:color w:val="000000"/>
          <w:kern w:val="2"/>
          <w:sz w:val="21"/>
          <w:szCs w:val="21"/>
          <w:highlight w:val="none"/>
          <w:u w:val="none"/>
          <w:lang w:val="en-US" w:eastAsia="zh-CN" w:bidi="ar-SA"/>
        </w:rPr>
        <w:t>4．燃气管道安装完毕后进行管道吹扫、强度试验和严密性试验。试验压力不低于输气压力的1.5倍，管道吹扫按照主管道、支管道等顺序清扫，吹扫压力不大于0.3MPA，吹扫介质宜采用压缩空气。</w:t>
      </w:r>
    </w:p>
    <w:p>
      <w:pPr>
        <w:pStyle w:val="10"/>
        <w:rPr>
          <w:rFonts w:hint="eastAsia" w:ascii="宋体" w:hAnsi="宋体" w:eastAsia="宋体" w:cs="宋体"/>
          <w:bCs/>
          <w:color w:val="000000"/>
          <w:kern w:val="2"/>
          <w:sz w:val="21"/>
          <w:szCs w:val="21"/>
          <w:highlight w:val="none"/>
          <w:u w:val="none"/>
          <w:lang w:val="en-US" w:eastAsia="zh-CN" w:bidi="ar-SA"/>
        </w:rPr>
      </w:pPr>
      <w:r>
        <w:rPr>
          <w:rFonts w:hint="eastAsia" w:ascii="宋体" w:hAnsi="宋体" w:eastAsia="宋体" w:cs="宋体"/>
          <w:bCs/>
          <w:color w:val="000000"/>
          <w:kern w:val="2"/>
          <w:sz w:val="21"/>
          <w:szCs w:val="21"/>
          <w:highlight w:val="none"/>
          <w:u w:val="none"/>
          <w:lang w:val="en-US" w:eastAsia="zh-CN" w:bidi="ar-SA"/>
        </w:rPr>
        <w:t>5.地埋管线做防腐处理，拆除地面清运建筑垃圾，恢复地面。采用花岗岩石材颜色要与大厦路面石材相匹配，植草砖、绿植、充电柜、草坪灯等与施工相关的设备设施拆除后进行恢复，如若损坏，购置与大厦相同品牌、规格的设备进行恢复。石材、植草砖等拆除后清理，不得利旧铺设，地基恢复符合国标《建筑地基基础设计规范》GB50007-2011防止地基沉降，地面损坏。</w:t>
      </w:r>
    </w:p>
    <w:p>
      <w:pPr>
        <w:pStyle w:val="10"/>
        <w:rPr>
          <w:rFonts w:hint="eastAsia" w:ascii="宋体" w:hAnsi="宋体" w:eastAsia="宋体" w:cs="宋体"/>
          <w:bCs/>
          <w:color w:val="000000"/>
          <w:kern w:val="2"/>
          <w:sz w:val="21"/>
          <w:szCs w:val="21"/>
          <w:highlight w:val="none"/>
          <w:u w:val="none"/>
          <w:lang w:val="en-US" w:eastAsia="zh-CN" w:bidi="ar-SA"/>
        </w:rPr>
      </w:pPr>
      <w:r>
        <w:rPr>
          <w:rFonts w:hint="eastAsia" w:ascii="宋体" w:hAnsi="宋体" w:eastAsia="宋体" w:cs="宋体"/>
          <w:bCs/>
          <w:color w:val="000000"/>
          <w:kern w:val="2"/>
          <w:sz w:val="21"/>
          <w:szCs w:val="21"/>
          <w:highlight w:val="none"/>
          <w:u w:val="none"/>
          <w:lang w:val="en-US" w:eastAsia="zh-CN" w:bidi="ar-SA"/>
        </w:rPr>
        <w:t>6.安装不锈钢燃气调压箱罩棚，打地基按照国标《建筑地基基础设计规范》GB50007-2011标准施工，焊接钢结构符合标准《钢结构工程施工质量验收标准》GB50205-2020,304不锈钢钢护栏固定牢固，基座预埋钢结构，不锈钢护栏与钢结构焊接，焊接做防腐处理，基础罩棚顶板为铝制蓝色烤漆。</w:t>
      </w:r>
    </w:p>
    <w:p>
      <w:pPr>
        <w:pStyle w:val="10"/>
        <w:rPr>
          <w:rFonts w:hint="eastAsia" w:ascii="宋体" w:hAnsi="宋体" w:eastAsia="宋体" w:cs="宋体"/>
          <w:bCs/>
          <w:color w:val="000000"/>
          <w:kern w:val="2"/>
          <w:sz w:val="21"/>
          <w:szCs w:val="21"/>
          <w:highlight w:val="none"/>
          <w:u w:val="none"/>
          <w:lang w:val="en-US" w:eastAsia="zh-CN" w:bidi="ar-SA"/>
        </w:rPr>
      </w:pPr>
      <w:r>
        <w:rPr>
          <w:rFonts w:hint="eastAsia" w:ascii="宋体" w:hAnsi="宋体" w:eastAsia="宋体" w:cs="宋体"/>
          <w:bCs/>
          <w:color w:val="000000"/>
          <w:kern w:val="2"/>
          <w:sz w:val="21"/>
          <w:szCs w:val="21"/>
          <w:highlight w:val="none"/>
          <w:u w:val="none"/>
          <w:lang w:val="en-US" w:eastAsia="zh-CN" w:bidi="ar-SA"/>
        </w:rPr>
        <w:t>7.安装不锈钢燃气调压箱罩棚，打地基按照国标《建筑地基基础设计规范》GB50007-2011标准施工，焊接钢结构符合标准《钢结构工程施工质量验收标准》GB50205-2020,304不锈钢钢护栏固定牢固，基座预埋钢结构，不锈钢护栏与钢结构焊接，焊接做防腐处理，基础罩棚顶板为铝制蓝色烤漆。</w:t>
      </w:r>
    </w:p>
    <w:p>
      <w:pPr>
        <w:pStyle w:val="10"/>
        <w:rPr>
          <w:rFonts w:hint="eastAsia" w:ascii="宋体" w:hAnsi="宋体" w:eastAsia="宋体" w:cs="宋体"/>
          <w:bCs/>
          <w:color w:val="000000"/>
          <w:kern w:val="2"/>
          <w:sz w:val="21"/>
          <w:szCs w:val="21"/>
          <w:highlight w:val="none"/>
          <w:u w:val="none"/>
          <w:lang w:val="en-US" w:eastAsia="zh-CN" w:bidi="ar-SA"/>
        </w:rPr>
      </w:pPr>
      <w:r>
        <w:rPr>
          <w:rFonts w:hint="eastAsia" w:ascii="宋体" w:hAnsi="宋体" w:eastAsia="宋体" w:cs="宋体"/>
          <w:bCs/>
          <w:color w:val="000000"/>
          <w:kern w:val="2"/>
          <w:sz w:val="21"/>
          <w:szCs w:val="21"/>
          <w:highlight w:val="none"/>
          <w:u w:val="none"/>
          <w:lang w:val="en-US" w:eastAsia="zh-CN" w:bidi="ar-SA"/>
        </w:rPr>
        <w:t>8.燃气引入管穿墙与其他管道的平行静距离应满足安装和维修的需要，当与地下管沟或下水道距离较近时，应采取有效防护措施，穿墙管线有护套管，穿墙管及相关区域做好防水处理，不得出现渗水、漏水情况。</w:t>
      </w:r>
    </w:p>
    <w:p>
      <w:pPr>
        <w:pStyle w:val="10"/>
        <w:rPr>
          <w:rFonts w:hint="eastAsia" w:ascii="宋体" w:hAnsi="宋体" w:eastAsia="宋体" w:cs="宋体"/>
          <w:bCs/>
          <w:color w:val="000000"/>
          <w:kern w:val="2"/>
          <w:sz w:val="21"/>
          <w:szCs w:val="21"/>
          <w:highlight w:val="none"/>
          <w:u w:val="none"/>
          <w:lang w:val="en-US" w:eastAsia="zh-CN" w:bidi="ar-SA"/>
        </w:rPr>
      </w:pPr>
      <w:r>
        <w:rPr>
          <w:rFonts w:hint="eastAsia" w:ascii="宋体" w:hAnsi="宋体" w:eastAsia="宋体" w:cs="宋体"/>
          <w:bCs/>
          <w:color w:val="000000"/>
          <w:kern w:val="2"/>
          <w:sz w:val="21"/>
          <w:szCs w:val="21"/>
          <w:highlight w:val="none"/>
          <w:u w:val="none"/>
          <w:lang w:val="en-US" w:eastAsia="zh-CN" w:bidi="ar-SA"/>
        </w:rPr>
        <w:t>9.应答人须根据国家相应法律法规要求，对燃气管道进行注册报检工作。</w:t>
      </w:r>
    </w:p>
    <w:p>
      <w:pPr>
        <w:pStyle w:val="10"/>
        <w:rPr>
          <w:rFonts w:hint="eastAsia" w:ascii="宋体" w:hAnsi="宋体" w:eastAsia="宋体" w:cs="宋体"/>
          <w:bCs/>
          <w:color w:val="000000"/>
          <w:kern w:val="2"/>
          <w:sz w:val="21"/>
          <w:szCs w:val="21"/>
          <w:highlight w:val="none"/>
          <w:u w:val="none"/>
          <w:lang w:val="en-US" w:eastAsia="zh-CN" w:bidi="ar-SA"/>
        </w:rPr>
      </w:pPr>
      <w:r>
        <w:rPr>
          <w:rFonts w:hint="eastAsia" w:ascii="宋体" w:hAnsi="宋体" w:eastAsia="宋体" w:cs="宋体"/>
          <w:bCs/>
          <w:color w:val="000000"/>
          <w:kern w:val="2"/>
          <w:sz w:val="21"/>
          <w:szCs w:val="21"/>
          <w:highlight w:val="none"/>
          <w:u w:val="none"/>
          <w:lang w:val="en-US" w:eastAsia="zh-CN" w:bidi="ar-SA"/>
        </w:rPr>
        <w:t>10.应答人负责项目实施过程中的能源消耗费用，应答人应在施工期间设置临时用电用水计量装置，计量装置由应答人提供，按大厦水电标准计算，采购人将在项目竣工后，于结算款项中扣除。</w:t>
      </w:r>
    </w:p>
    <w:p>
      <w:pPr>
        <w:pStyle w:val="10"/>
        <w:rPr>
          <w:rFonts w:hint="eastAsia" w:ascii="宋体" w:hAnsi="宋体" w:eastAsia="宋体" w:cs="Times New Roman"/>
          <w:b/>
          <w:color w:val="000000"/>
          <w:kern w:val="2"/>
          <w:sz w:val="21"/>
          <w:szCs w:val="21"/>
          <w:highlight w:val="none"/>
          <w:u w:val="none"/>
          <w:lang w:val="en-US" w:eastAsia="zh-CN"/>
        </w:rPr>
      </w:pPr>
      <w:bookmarkStart w:id="0" w:name="_GoBack"/>
      <w:bookmarkEnd w:id="0"/>
      <w:r>
        <w:rPr>
          <w:rFonts w:hint="eastAsia" w:ascii="宋体" w:hAnsi="宋体" w:eastAsia="宋体" w:cs="Times New Roman"/>
          <w:b/>
          <w:color w:val="000000"/>
          <w:kern w:val="2"/>
          <w:sz w:val="21"/>
          <w:szCs w:val="21"/>
          <w:highlight w:val="none"/>
          <w:u w:val="none"/>
          <w:lang w:val="en-US" w:eastAsia="zh-CN"/>
        </w:rPr>
        <w:t>四、管理要求</w:t>
      </w:r>
    </w:p>
    <w:p>
      <w:pPr>
        <w:pStyle w:val="10"/>
        <w:rPr>
          <w:rFonts w:hint="eastAsia" w:ascii="宋体" w:hAnsi="宋体" w:eastAsia="宋体" w:cs="宋体"/>
          <w:bCs/>
          <w:color w:val="000000"/>
          <w:kern w:val="2"/>
          <w:sz w:val="21"/>
          <w:szCs w:val="21"/>
          <w:highlight w:val="none"/>
          <w:u w:val="none"/>
          <w:lang w:val="en-US" w:eastAsia="zh-CN" w:bidi="ar-SA"/>
        </w:rPr>
      </w:pPr>
      <w:r>
        <w:rPr>
          <w:rFonts w:hint="eastAsia" w:ascii="宋体" w:hAnsi="宋体" w:eastAsia="宋体" w:cs="宋体"/>
          <w:bCs/>
          <w:color w:val="000000"/>
          <w:kern w:val="2"/>
          <w:sz w:val="21"/>
          <w:szCs w:val="21"/>
          <w:highlight w:val="none"/>
          <w:u w:val="none"/>
          <w:lang w:val="en-US" w:eastAsia="zh-CN" w:bidi="ar-SA"/>
        </w:rPr>
        <w:t>1.应答人承担本工程现场的日常管理，包括环境卫生、安全保卫等工作，每日收工前，对施工现场进行整理、清扫。公共区域走廊内不得堆放杂物。每日产生的垃圾需按要求进行分类、清运。如不能及时清运建筑垃圾，须征得采购人同意后运送至指定暂存地（朝阳门海油大厦所属区域内），并进行围挡、遮盖。直至工程完工、清理及撤离工地为止。现场不可用作工程建设以外的用途，所有临时建筑物必须先征得采购人的同意方可实施。</w:t>
      </w:r>
    </w:p>
    <w:p>
      <w:pPr>
        <w:pStyle w:val="10"/>
        <w:rPr>
          <w:rFonts w:hint="eastAsia" w:ascii="宋体" w:hAnsi="宋体" w:eastAsia="宋体" w:cs="宋体"/>
          <w:b w:val="0"/>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u w:val="none"/>
          <w:lang w:val="en-US" w:eastAsia="zh-CN" w:bidi="ar-SA"/>
        </w:rPr>
        <w:t>2.</w:t>
      </w:r>
      <w:r>
        <w:rPr>
          <w:rFonts w:hint="eastAsia" w:ascii="宋体" w:hAnsi="宋体" w:eastAsia="宋体" w:cs="宋体"/>
          <w:b w:val="0"/>
          <w:bCs/>
          <w:color w:val="000000"/>
          <w:kern w:val="2"/>
          <w:sz w:val="21"/>
          <w:szCs w:val="21"/>
          <w:highlight w:val="none"/>
          <w:lang w:val="en-US" w:eastAsia="zh-CN" w:bidi="ar-SA"/>
        </w:rPr>
        <w:t>因施工现场为已入驻的大厦，存在大面积的成品装饰面，应答人须制定</w:t>
      </w:r>
      <w:r>
        <w:rPr>
          <w:rFonts w:hint="eastAsia" w:ascii="宋体" w:hAnsi="宋体" w:cs="宋体"/>
          <w:b w:val="0"/>
          <w:bCs/>
          <w:color w:val="000000"/>
          <w:kern w:val="2"/>
          <w:sz w:val="21"/>
          <w:szCs w:val="21"/>
          <w:highlight w:val="none"/>
          <w:lang w:val="en-US" w:eastAsia="zh-CN" w:bidi="ar-SA"/>
        </w:rPr>
        <w:t>成品</w:t>
      </w:r>
      <w:r>
        <w:rPr>
          <w:rFonts w:hint="eastAsia" w:ascii="宋体" w:hAnsi="宋体" w:eastAsia="宋体" w:cs="宋体"/>
          <w:b w:val="0"/>
          <w:bCs/>
          <w:color w:val="000000"/>
          <w:kern w:val="2"/>
          <w:sz w:val="21"/>
          <w:szCs w:val="21"/>
          <w:highlight w:val="none"/>
          <w:lang w:val="en-US" w:eastAsia="zh-CN" w:bidi="ar-SA"/>
        </w:rPr>
        <w:t>保护方案，做好</w:t>
      </w:r>
      <w:r>
        <w:rPr>
          <w:rFonts w:hint="eastAsia" w:ascii="宋体" w:hAnsi="宋体" w:cs="宋体"/>
          <w:b w:val="0"/>
          <w:bCs/>
          <w:color w:val="000000"/>
          <w:kern w:val="2"/>
          <w:sz w:val="21"/>
          <w:szCs w:val="21"/>
          <w:highlight w:val="none"/>
          <w:lang w:val="en-US" w:eastAsia="zh-CN" w:bidi="ar-SA"/>
        </w:rPr>
        <w:t>成品</w:t>
      </w:r>
      <w:r>
        <w:rPr>
          <w:rFonts w:hint="eastAsia" w:ascii="宋体" w:hAnsi="宋体" w:eastAsia="宋体" w:cs="宋体"/>
          <w:b w:val="0"/>
          <w:bCs/>
          <w:color w:val="000000"/>
          <w:kern w:val="2"/>
          <w:sz w:val="21"/>
          <w:szCs w:val="21"/>
          <w:highlight w:val="none"/>
          <w:lang w:val="en-US" w:eastAsia="zh-CN" w:bidi="ar-SA"/>
        </w:rPr>
        <w:t>保护措施，包括电梯、地面、家具等成品设备、设施的防护措施；特别是公共区域走廊地面、墙面、顶棚，电梯，窗台等。施工过程中造成的装饰装修破坏、污损，及其他设备设施损坏，均由应答人承担维修责任。</w:t>
      </w:r>
    </w:p>
    <w:p>
      <w:pPr>
        <w:pStyle w:val="10"/>
        <w:rPr>
          <w:rFonts w:hint="eastAsia" w:ascii="宋体" w:hAnsi="宋体" w:eastAsia="宋体" w:cs="宋体"/>
          <w:b w:val="0"/>
          <w:bCs/>
          <w:color w:val="000000"/>
          <w:kern w:val="2"/>
          <w:sz w:val="21"/>
          <w:szCs w:val="21"/>
          <w:highlight w:val="none"/>
          <w:lang w:val="en-US" w:eastAsia="zh-CN" w:bidi="ar-SA"/>
        </w:rPr>
      </w:pPr>
      <w:r>
        <w:rPr>
          <w:rFonts w:hint="eastAsia" w:ascii="宋体" w:hAnsi="宋体" w:eastAsia="宋体" w:cs="宋体"/>
          <w:b w:val="0"/>
          <w:bCs/>
          <w:color w:val="000000"/>
          <w:kern w:val="2"/>
          <w:sz w:val="21"/>
          <w:szCs w:val="21"/>
          <w:highlight w:val="none"/>
          <w:lang w:val="en-US" w:eastAsia="zh-CN" w:bidi="ar-SA"/>
        </w:rPr>
        <w:t>3.应答人须听从采购人指挥安排调配，需整改的工作不拖延；做好工程质量、安全、技术及环境保护要求等的交底工作，确保所承建的各项工程项目质量达到合格标准。</w:t>
      </w:r>
    </w:p>
    <w:p>
      <w:pPr>
        <w:pStyle w:val="10"/>
        <w:rPr>
          <w:rFonts w:hint="eastAsia" w:ascii="宋体" w:hAnsi="宋体" w:eastAsia="宋体" w:cs="宋体"/>
          <w:b w:val="0"/>
          <w:bCs/>
          <w:color w:val="000000"/>
          <w:kern w:val="2"/>
          <w:sz w:val="21"/>
          <w:szCs w:val="21"/>
          <w:highlight w:val="none"/>
          <w:lang w:val="en-US" w:eastAsia="zh-CN" w:bidi="ar-SA"/>
        </w:rPr>
      </w:pPr>
      <w:r>
        <w:rPr>
          <w:rFonts w:hint="eastAsia" w:ascii="宋体" w:hAnsi="宋体" w:eastAsia="宋体" w:cs="宋体"/>
          <w:b w:val="0"/>
          <w:bCs/>
          <w:color w:val="000000"/>
          <w:kern w:val="2"/>
          <w:sz w:val="21"/>
          <w:szCs w:val="21"/>
          <w:highlight w:val="none"/>
          <w:lang w:val="en-US" w:eastAsia="zh-CN" w:bidi="ar-SA"/>
        </w:rPr>
        <w:t>4.应答人须确保计划开、竣工日期和施工进度计划，工期目标及进度保证措施，确保施工组织及技术方案，保证施工质量全部合格；确保安全生产、文明施工、环境保护及保证措施。</w:t>
      </w:r>
    </w:p>
    <w:p>
      <w:pPr>
        <w:pStyle w:val="10"/>
        <w:rPr>
          <w:rFonts w:hint="eastAsia" w:ascii="宋体" w:hAnsi="宋体" w:eastAsia="宋体" w:cs="宋体"/>
          <w:b w:val="0"/>
          <w:bCs/>
          <w:color w:val="000000"/>
          <w:kern w:val="2"/>
          <w:sz w:val="21"/>
          <w:szCs w:val="21"/>
          <w:highlight w:val="none"/>
          <w:lang w:val="en-US" w:eastAsia="zh-CN" w:bidi="ar-SA"/>
        </w:rPr>
      </w:pPr>
      <w:r>
        <w:rPr>
          <w:rFonts w:hint="eastAsia" w:ascii="宋体" w:hAnsi="宋体" w:eastAsia="宋体" w:cs="宋体"/>
          <w:b w:val="0"/>
          <w:bCs/>
          <w:color w:val="000000"/>
          <w:kern w:val="2"/>
          <w:sz w:val="21"/>
          <w:szCs w:val="21"/>
          <w:highlight w:val="none"/>
          <w:lang w:val="en-US" w:eastAsia="zh-CN" w:bidi="ar-SA"/>
        </w:rPr>
        <w:t>5.应答人须按采购人施工相关管理规定，非工作日、周末和采购人规定的时间段进行施工。（具体事宜以采购人实际需求为主）</w:t>
      </w:r>
    </w:p>
    <w:p>
      <w:pPr>
        <w:pStyle w:val="10"/>
        <w:rPr>
          <w:rFonts w:hint="eastAsia" w:ascii="宋体" w:hAnsi="宋体" w:eastAsia="宋体" w:cs="宋体"/>
          <w:bCs/>
          <w:color w:val="000000"/>
          <w:kern w:val="2"/>
          <w:sz w:val="21"/>
          <w:szCs w:val="21"/>
          <w:highlight w:val="none"/>
          <w:lang w:val="en-US" w:eastAsia="zh-CN"/>
        </w:rPr>
      </w:pPr>
      <w:r>
        <w:rPr>
          <w:rFonts w:hint="eastAsia" w:ascii="宋体" w:hAnsi="宋体" w:eastAsia="宋体" w:cs="宋体"/>
          <w:b w:val="0"/>
          <w:bCs/>
          <w:color w:val="000000"/>
          <w:kern w:val="2"/>
          <w:sz w:val="21"/>
          <w:szCs w:val="21"/>
          <w:highlight w:val="none"/>
          <w:lang w:val="en-US" w:eastAsia="zh-CN" w:bidi="ar-SA"/>
        </w:rPr>
        <w:t>6.</w:t>
      </w:r>
      <w:r>
        <w:rPr>
          <w:rFonts w:hint="eastAsia" w:ascii="宋体" w:hAnsi="宋体" w:eastAsia="宋体" w:cs="宋体"/>
          <w:bCs/>
          <w:color w:val="000000"/>
          <w:kern w:val="2"/>
          <w:sz w:val="21"/>
          <w:szCs w:val="21"/>
          <w:highlight w:val="none"/>
          <w:lang w:val="en-US" w:eastAsia="zh-CN"/>
        </w:rPr>
        <w:t>应答人须保障项目实施全程安全，若发生安全事故或存在违规不安全行为，采购人将视情节严重程度对应答人采取处罚措施。</w:t>
      </w:r>
    </w:p>
    <w:p>
      <w:pPr>
        <w:pStyle w:val="10"/>
        <w:rPr>
          <w:rFonts w:hint="eastAsia" w:ascii="宋体" w:hAnsi="宋体" w:eastAsia="宋体" w:cs="宋体"/>
          <w:bCs/>
          <w:color w:val="000000"/>
          <w:kern w:val="2"/>
          <w:sz w:val="21"/>
          <w:szCs w:val="21"/>
          <w:highlight w:val="none"/>
          <w:lang w:val="en-US" w:eastAsia="zh-CN"/>
        </w:rPr>
      </w:pPr>
      <w:r>
        <w:rPr>
          <w:rFonts w:hint="eastAsia" w:ascii="宋体" w:hAnsi="宋体" w:eastAsia="宋体" w:cs="宋体"/>
          <w:bCs/>
          <w:color w:val="000000"/>
          <w:kern w:val="2"/>
          <w:sz w:val="21"/>
          <w:szCs w:val="21"/>
          <w:highlight w:val="none"/>
          <w:lang w:val="en-US" w:eastAsia="zh-CN"/>
        </w:rPr>
        <w:t>7.</w:t>
      </w:r>
      <w:r>
        <w:rPr>
          <w:rFonts w:hint="eastAsia" w:ascii="宋体" w:hAnsi="宋体" w:eastAsia="宋体" w:cs="宋体"/>
          <w:bCs/>
          <w:color w:val="000000"/>
          <w:kern w:val="2"/>
          <w:sz w:val="21"/>
          <w:szCs w:val="21"/>
          <w:highlight w:val="none"/>
        </w:rPr>
        <w:t>严格执行安全文明施工规定及项目所在地安全文明施工管理要求，落实安全防护、扬尘治理、噪音管控、现场保洁等措施，确保施工全过程符合安全环保及文明施工相关规定。</w:t>
      </w:r>
    </w:p>
    <w:p>
      <w:pPr>
        <w:pStyle w:val="10"/>
        <w:rPr>
          <w:rFonts w:hint="default" w:ascii="宋体" w:hAnsi="宋体" w:eastAsia="宋体" w:cs="宋体"/>
          <w:bCs/>
          <w:color w:val="000000"/>
          <w:kern w:val="2"/>
          <w:sz w:val="21"/>
          <w:szCs w:val="21"/>
          <w:highlight w:val="none"/>
          <w:lang w:val="en-US" w:eastAsia="zh-CN"/>
        </w:rPr>
      </w:pPr>
      <w:r>
        <w:rPr>
          <w:rFonts w:hint="eastAsia" w:ascii="宋体" w:hAnsi="宋体" w:eastAsia="宋体" w:cs="宋体"/>
          <w:b w:val="0"/>
          <w:bCs/>
          <w:color w:val="000000"/>
          <w:kern w:val="2"/>
          <w:sz w:val="21"/>
          <w:szCs w:val="21"/>
          <w:highlight w:val="none"/>
          <w:lang w:val="en-US" w:eastAsia="zh-CN" w:bidi="ar-SA"/>
        </w:rPr>
        <w:t>8.施工质量要求：材料质量合格，施工质量符合国家规范要求和采购人质量要求。</w:t>
      </w:r>
    </w:p>
    <w:p>
      <w:pPr>
        <w:pStyle w:val="10"/>
        <w:rPr>
          <w:rFonts w:hint="eastAsia" w:ascii="宋体" w:hAnsi="宋体" w:eastAsia="宋体" w:cs="宋体"/>
          <w:bCs/>
          <w:color w:val="000000"/>
          <w:kern w:val="2"/>
          <w:sz w:val="21"/>
          <w:szCs w:val="21"/>
          <w:highlight w:val="none"/>
          <w:u w:val="none"/>
          <w:lang w:val="en-US" w:eastAsia="zh-CN" w:bidi="ar-SA"/>
        </w:rPr>
      </w:pPr>
      <w:r>
        <w:rPr>
          <w:rFonts w:hint="eastAsia" w:ascii="宋体" w:hAnsi="宋体" w:eastAsia="宋体" w:cs="宋体"/>
          <w:bCs/>
          <w:color w:val="000000"/>
          <w:kern w:val="2"/>
          <w:sz w:val="21"/>
          <w:szCs w:val="21"/>
          <w:highlight w:val="none"/>
          <w:u w:val="none"/>
          <w:lang w:val="en-US" w:eastAsia="zh-CN" w:bidi="ar-SA"/>
        </w:rPr>
        <w:t>9.应答人应按照投标文件中承诺的组织结构配备人员，在中标后，合同签订前提供人员清单，若项目实施过程中，投标文件承诺的组织机构内人员有50%未实际到场，采购人可单方解除合同。</w:t>
      </w:r>
    </w:p>
    <w:p>
      <w:pPr>
        <w:pStyle w:val="10"/>
        <w:rPr>
          <w:rFonts w:hint="eastAsia" w:ascii="宋体" w:hAnsi="宋体" w:eastAsia="宋体" w:cs="宋体"/>
          <w:bCs/>
          <w:color w:val="000000"/>
          <w:kern w:val="2"/>
          <w:sz w:val="21"/>
          <w:szCs w:val="21"/>
          <w:highlight w:val="none"/>
          <w:u w:val="none"/>
          <w:lang w:val="en-US" w:eastAsia="zh-CN" w:bidi="ar-SA"/>
        </w:rPr>
      </w:pPr>
      <w:r>
        <w:rPr>
          <w:rFonts w:hint="eastAsia" w:ascii="宋体" w:hAnsi="宋体" w:eastAsia="宋体" w:cs="宋体"/>
          <w:bCs/>
          <w:color w:val="000000"/>
          <w:kern w:val="2"/>
          <w:sz w:val="21"/>
          <w:szCs w:val="21"/>
          <w:highlight w:val="none"/>
          <w:u w:val="none"/>
          <w:lang w:val="en-US" w:eastAsia="zh-CN" w:bidi="ar-SA"/>
        </w:rPr>
        <w:t>10.应答人须指派项目经理1人、技术负责人1人负责施工现场的各项管理工作，同时还需配备施工现场安全员1名（持证上岗），负责现场施工的安全，对施工全过程进行安全监督和检查，并对安全工作全面负责。技术负责人、安全员等在本单位近半年的社保缴纳（或劳动合同）证明应在中标后提供。采购人对应答人拟派人员进行确认后签订合同。</w:t>
      </w:r>
    </w:p>
    <w:p>
      <w:pPr>
        <w:pStyle w:val="10"/>
        <w:rPr>
          <w:rFonts w:hint="eastAsia" w:ascii="宋体" w:hAnsi="宋体" w:eastAsia="宋体" w:cs="宋体"/>
          <w:bCs/>
          <w:color w:val="000000"/>
          <w:kern w:val="2"/>
          <w:sz w:val="21"/>
          <w:szCs w:val="21"/>
          <w:highlight w:val="none"/>
          <w:u w:val="none"/>
          <w:lang w:val="en-US" w:eastAsia="zh-CN" w:bidi="ar-SA"/>
        </w:rPr>
      </w:pPr>
      <w:r>
        <w:rPr>
          <w:rFonts w:hint="eastAsia" w:ascii="宋体" w:hAnsi="宋体" w:eastAsia="宋体" w:cs="宋体"/>
          <w:bCs/>
          <w:color w:val="000000"/>
          <w:kern w:val="2"/>
          <w:sz w:val="21"/>
          <w:szCs w:val="21"/>
          <w:highlight w:val="none"/>
          <w:u w:val="none"/>
          <w:lang w:val="en-US" w:eastAsia="zh-CN" w:bidi="ar-SA"/>
        </w:rPr>
        <w:t>11.应答人人员须自觉服从采购人相关管理人员的管理及施工现场的各项规章制度，应答人须为施工人员提供应有的安全培训和劳保装备，应答人人员在为采购人提供技术服务期间所遭受的人身和财产损失由施工单位自行承担，除非该人身损害系因建设单位造成或该财产损失系因甲方重大过失造成。所有进入大厦的施工人员（佩戴施工证件）需经采购人确认后方可进场。</w:t>
      </w:r>
    </w:p>
    <w:p>
      <w:pPr>
        <w:pStyle w:val="10"/>
        <w:rPr>
          <w:rFonts w:hint="eastAsia" w:ascii="宋体" w:hAnsi="宋体" w:eastAsia="宋体" w:cs="宋体"/>
          <w:bCs/>
          <w:color w:val="000000"/>
          <w:kern w:val="2"/>
          <w:sz w:val="21"/>
          <w:szCs w:val="21"/>
          <w:highlight w:val="none"/>
          <w:u w:val="none"/>
          <w:lang w:val="en-US" w:eastAsia="zh-CN" w:bidi="ar-SA"/>
        </w:rPr>
      </w:pPr>
      <w:r>
        <w:rPr>
          <w:rFonts w:hint="eastAsia" w:ascii="宋体" w:hAnsi="宋体" w:eastAsia="宋体" w:cs="宋体"/>
          <w:bCs/>
          <w:color w:val="000000"/>
          <w:kern w:val="2"/>
          <w:sz w:val="21"/>
          <w:szCs w:val="21"/>
          <w:highlight w:val="none"/>
          <w:u w:val="none"/>
          <w:lang w:val="en-US" w:eastAsia="zh-CN" w:bidi="ar-SA"/>
        </w:rPr>
        <w:t>12.应答人根据国家及本项目所在地的有关安全管理的法律法规，做好以下管理工作，保证参与本工程的应答人人员的人身安全：</w:t>
      </w:r>
    </w:p>
    <w:p>
      <w:pPr>
        <w:pStyle w:val="10"/>
        <w:rPr>
          <w:rFonts w:hint="eastAsia" w:ascii="宋体" w:hAnsi="宋体" w:eastAsia="宋体" w:cs="宋体"/>
          <w:bCs/>
          <w:color w:val="000000"/>
          <w:kern w:val="2"/>
          <w:sz w:val="21"/>
          <w:szCs w:val="21"/>
          <w:highlight w:val="none"/>
          <w:u w:val="none"/>
          <w:lang w:val="en-US" w:eastAsia="zh-CN" w:bidi="ar-SA"/>
        </w:rPr>
      </w:pPr>
      <w:r>
        <w:rPr>
          <w:rFonts w:hint="eastAsia" w:ascii="宋体" w:hAnsi="宋体" w:eastAsia="宋体" w:cs="宋体"/>
          <w:bCs/>
          <w:color w:val="000000"/>
          <w:kern w:val="2"/>
          <w:sz w:val="21"/>
          <w:szCs w:val="21"/>
          <w:highlight w:val="none"/>
          <w:u w:val="none"/>
          <w:lang w:val="en-US" w:eastAsia="zh-CN" w:bidi="ar-SA"/>
        </w:rPr>
        <w:t>1）须做好安全防护措施，制定安全应急预案，开展安全风险识别和安全教育，购买工程相关安全保险，确保施工过程不出现安全事故；特种作业须持证上岗。</w:t>
      </w:r>
    </w:p>
    <w:p>
      <w:pPr>
        <w:pStyle w:val="10"/>
        <w:rPr>
          <w:rFonts w:hint="eastAsia" w:ascii="宋体" w:hAnsi="宋体" w:eastAsia="宋体" w:cs="宋体"/>
          <w:bCs/>
          <w:color w:val="000000"/>
          <w:kern w:val="2"/>
          <w:sz w:val="21"/>
          <w:szCs w:val="21"/>
          <w:highlight w:val="none"/>
          <w:u w:val="none"/>
          <w:lang w:val="en-US" w:eastAsia="zh-CN" w:bidi="ar-SA"/>
        </w:rPr>
      </w:pPr>
      <w:r>
        <w:rPr>
          <w:rFonts w:hint="eastAsia" w:ascii="宋体" w:hAnsi="宋体" w:eastAsia="宋体" w:cs="宋体"/>
          <w:bCs/>
          <w:color w:val="000000"/>
          <w:kern w:val="2"/>
          <w:sz w:val="21"/>
          <w:szCs w:val="21"/>
          <w:highlight w:val="none"/>
          <w:u w:val="none"/>
          <w:lang w:val="en-US" w:eastAsia="zh-CN" w:bidi="ar-SA"/>
        </w:rPr>
        <w:t>2）根据实际需求，配备并设置现场照明、围栏、安全警示标志等施工用具。</w:t>
      </w:r>
    </w:p>
    <w:p>
      <w:pPr>
        <w:pStyle w:val="10"/>
        <w:rPr>
          <w:rFonts w:hint="eastAsia" w:ascii="宋体" w:hAnsi="宋体" w:eastAsia="宋体" w:cs="宋体"/>
          <w:bCs/>
          <w:color w:val="000000"/>
          <w:kern w:val="2"/>
          <w:sz w:val="21"/>
          <w:szCs w:val="21"/>
          <w:highlight w:val="none"/>
          <w:u w:val="none"/>
          <w:lang w:val="en-US" w:eastAsia="zh-CN" w:bidi="ar-SA"/>
        </w:rPr>
      </w:pPr>
      <w:r>
        <w:rPr>
          <w:rFonts w:hint="eastAsia" w:ascii="宋体" w:hAnsi="宋体" w:eastAsia="宋体" w:cs="宋体"/>
          <w:bCs/>
          <w:color w:val="000000"/>
          <w:kern w:val="2"/>
          <w:sz w:val="21"/>
          <w:szCs w:val="21"/>
          <w:highlight w:val="none"/>
          <w:u w:val="none"/>
          <w:lang w:val="en-US" w:eastAsia="zh-CN" w:bidi="ar-SA"/>
        </w:rPr>
        <w:t>3）每次动火作业前，须向采购人提出动火申请并制定专项安全措施，报采购人并审核通过后，且安全措施到位后方可进行作业。</w:t>
      </w:r>
    </w:p>
    <w:p>
      <w:pPr>
        <w:pStyle w:val="10"/>
        <w:rPr>
          <w:rFonts w:hint="eastAsia" w:ascii="宋体" w:hAnsi="宋体" w:eastAsia="宋体" w:cs="宋体"/>
          <w:bCs/>
          <w:color w:val="000000"/>
          <w:kern w:val="2"/>
          <w:sz w:val="21"/>
          <w:szCs w:val="21"/>
          <w:highlight w:val="none"/>
          <w:u w:val="none"/>
          <w:lang w:val="en-US" w:eastAsia="zh-CN" w:bidi="ar-SA"/>
        </w:rPr>
      </w:pPr>
      <w:r>
        <w:rPr>
          <w:rFonts w:hint="eastAsia" w:ascii="宋体" w:hAnsi="宋体" w:eastAsia="宋体" w:cs="宋体"/>
          <w:bCs/>
          <w:color w:val="000000"/>
          <w:kern w:val="2"/>
          <w:sz w:val="21"/>
          <w:szCs w:val="21"/>
          <w:highlight w:val="none"/>
          <w:u w:val="none"/>
          <w:lang w:val="en-US" w:eastAsia="zh-CN" w:bidi="ar-SA"/>
        </w:rPr>
        <w:t>4）施工中涉及易燃、易爆物品时，须制定专项安全措施，经采购人审核通过后，且安全措施到位后方可进行作业。</w:t>
      </w:r>
    </w:p>
    <w:p>
      <w:pPr>
        <w:pStyle w:val="10"/>
        <w:rPr>
          <w:rFonts w:hint="eastAsia" w:ascii="宋体" w:hAnsi="宋体" w:eastAsia="宋体" w:cs="宋体"/>
          <w:bCs/>
          <w:color w:val="000000"/>
          <w:kern w:val="2"/>
          <w:sz w:val="21"/>
          <w:szCs w:val="21"/>
          <w:highlight w:val="none"/>
          <w:u w:val="none"/>
          <w:lang w:val="en-US" w:eastAsia="zh-CN" w:bidi="ar-SA"/>
        </w:rPr>
      </w:pPr>
      <w:r>
        <w:rPr>
          <w:rFonts w:hint="eastAsia" w:ascii="宋体" w:hAnsi="宋体" w:eastAsia="宋体" w:cs="宋体"/>
          <w:bCs/>
          <w:color w:val="000000"/>
          <w:kern w:val="2"/>
          <w:sz w:val="21"/>
          <w:szCs w:val="21"/>
          <w:highlight w:val="none"/>
          <w:u w:val="none"/>
          <w:lang w:val="en-US" w:eastAsia="zh-CN" w:bidi="ar-SA"/>
        </w:rPr>
        <w:t>13.厨房燃气管道改造涉及高处作业、临时用电作业、焊接作业等特种作业，应答人应根据现场情况制定相关特种作业方案，为特种作业人员购买意外伤害保险，作业人员按照要求持高处作业证、电工证、焊工证等进行安装作业，现场负责人作业前按照现行特种作业管理规定提前报备。</w:t>
      </w:r>
    </w:p>
    <w:p>
      <w:pPr>
        <w:pStyle w:val="10"/>
      </w:pPr>
      <w:r>
        <w:rPr>
          <w:rFonts w:hint="eastAsia" w:ascii="宋体" w:hAnsi="宋体" w:eastAsia="宋体" w:cs="宋体"/>
          <w:bCs/>
          <w:color w:val="000000"/>
          <w:kern w:val="2"/>
          <w:sz w:val="21"/>
          <w:szCs w:val="21"/>
          <w:highlight w:val="none"/>
          <w:u w:val="none"/>
          <w:lang w:val="en-US" w:eastAsia="zh-CN" w:bidi="ar-SA"/>
        </w:rPr>
        <w:t>14.应答人对施工人员流动要及时报告，且每一位流动人员须本人签订“工资支付完成确认单”。施工现场须在醒目位置设农民工欠薪举报电话警示牌，建立农民工欠薪问题的反映机制，畅通农民工维权渠道。</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504466"/>
    <w:multiLevelType w:val="multilevel"/>
    <w:tmpl w:val="79504466"/>
    <w:lvl w:ilvl="0" w:tentative="0">
      <w:start w:val="1"/>
      <w:numFmt w:val="chineseCountingThousand"/>
      <w:pStyle w:val="7"/>
      <w:suff w:val="space"/>
      <w:lvlText w:val="第%1章"/>
      <w:lvlJc w:val="left"/>
      <w:pPr>
        <w:ind w:left="1418" w:hanging="425"/>
      </w:pPr>
      <w:rPr>
        <w:rFonts w:hint="eastAsia"/>
        <w:sz w:val="30"/>
        <w:szCs w:val="30"/>
      </w:rPr>
    </w:lvl>
    <w:lvl w:ilvl="1" w:tentative="0">
      <w:start w:val="1"/>
      <w:numFmt w:val="decimal"/>
      <w:isLgl/>
      <w:suff w:val="space"/>
      <w:lvlText w:val="%1.%2"/>
      <w:lvlJc w:val="left"/>
      <w:pPr>
        <w:ind w:left="567" w:hanging="567"/>
      </w:pPr>
      <w:rPr>
        <w:rFonts w:hint="eastAsia"/>
      </w:rPr>
    </w:lvl>
    <w:lvl w:ilvl="2" w:tentative="0">
      <w:start w:val="1"/>
      <w:numFmt w:val="decimal"/>
      <w:isLgl/>
      <w:suff w:val="space"/>
      <w:lvlText w:val="%1.%2.%3"/>
      <w:lvlJc w:val="left"/>
      <w:pPr>
        <w:ind w:left="2269" w:hanging="709"/>
      </w:pPr>
      <w:rPr>
        <w:rFonts w:hint="eastAsia"/>
        <w:color w:val="auto"/>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79504467"/>
    <w:multiLevelType w:val="multilevel"/>
    <w:tmpl w:val="79504467"/>
    <w:lvl w:ilvl="0" w:tentative="0">
      <w:start w:val="1"/>
      <w:numFmt w:val="chineseCountingThousand"/>
      <w:pStyle w:val="8"/>
      <w:lvlText w:val="第%1条"/>
      <w:lvlJc w:val="left"/>
      <w:pPr>
        <w:tabs>
          <w:tab w:val="left" w:pos="993"/>
        </w:tabs>
        <w:ind w:left="1827" w:hanging="567"/>
      </w:pPr>
      <w:rPr>
        <w:rFonts w:hint="eastAsia" w:ascii="Times New Roman" w:hAnsi="Times New Roman" w:cs="Times New Roman"/>
        <w:b/>
        <w:i w:val="0"/>
        <w:iCs w:val="0"/>
        <w:caps w:val="0"/>
        <w:smallCaps w:val="0"/>
        <w:strike w:val="0"/>
        <w:dstrike w:val="0"/>
        <w:vanish w:val="0"/>
        <w:color w:val="000000"/>
        <w:spacing w:val="0"/>
        <w:position w:val="0"/>
        <w:u w:val="none"/>
        <w:vertAlign w:val="baseline"/>
      </w:rPr>
    </w:lvl>
    <w:lvl w:ilvl="1" w:tentative="0">
      <w:start w:val="1"/>
      <w:numFmt w:val="none"/>
      <w:isLgl/>
      <w:lvlText w:val="3.1"/>
      <w:lvlJc w:val="left"/>
      <w:pPr>
        <w:tabs>
          <w:tab w:val="left" w:pos="851"/>
        </w:tabs>
        <w:ind w:left="834" w:firstLine="284"/>
      </w:pPr>
      <w:rPr>
        <w:rFonts w:hint="default" w:ascii="Times New Roman" w:hAnsi="Times New Roman" w:cs="Times New Roman"/>
        <w:b w:val="0"/>
        <w:i w:val="0"/>
      </w:rPr>
    </w:lvl>
    <w:lvl w:ilvl="2" w:tentative="0">
      <w:start w:val="1"/>
      <w:numFmt w:val="decimal"/>
      <w:lvlText w:val="(%3)"/>
      <w:lvlJc w:val="left"/>
      <w:pPr>
        <w:tabs>
          <w:tab w:val="left" w:pos="1134"/>
        </w:tabs>
        <w:ind w:left="1968" w:hanging="567"/>
      </w:pPr>
      <w:rPr>
        <w:rFonts w:hint="eastAsia"/>
        <w:b w:val="0"/>
        <w:i w:val="0"/>
        <w:iCs w:val="0"/>
        <w:caps w:val="0"/>
        <w:smallCaps w:val="0"/>
        <w:strike w:val="0"/>
        <w:dstrike w:val="0"/>
        <w:vanish w:val="0"/>
        <w:color w:val="000000"/>
        <w:spacing w:val="0"/>
        <w:position w:val="0"/>
        <w:u w:val="none"/>
        <w:vertAlign w:val="baseline"/>
      </w:rPr>
    </w:lvl>
    <w:lvl w:ilvl="3" w:tentative="0">
      <w:start w:val="1"/>
      <w:numFmt w:val="decimal"/>
      <w:lvlText w:val="%4."/>
      <w:lvlJc w:val="left"/>
      <w:pPr>
        <w:tabs>
          <w:tab w:val="left" w:pos="1680"/>
        </w:tabs>
        <w:ind w:left="2514" w:hanging="420"/>
      </w:pPr>
      <w:rPr>
        <w:rFonts w:hint="eastAsia"/>
      </w:rPr>
    </w:lvl>
    <w:lvl w:ilvl="4" w:tentative="0">
      <w:start w:val="1"/>
      <w:numFmt w:val="lowerLetter"/>
      <w:lvlText w:val="%5)"/>
      <w:lvlJc w:val="left"/>
      <w:pPr>
        <w:tabs>
          <w:tab w:val="left" w:pos="2100"/>
        </w:tabs>
        <w:ind w:left="2934" w:hanging="420"/>
      </w:pPr>
      <w:rPr>
        <w:rFonts w:hint="eastAsia"/>
      </w:rPr>
    </w:lvl>
    <w:lvl w:ilvl="5" w:tentative="0">
      <w:start w:val="1"/>
      <w:numFmt w:val="lowerRoman"/>
      <w:lvlText w:val="%6."/>
      <w:lvlJc w:val="right"/>
      <w:pPr>
        <w:tabs>
          <w:tab w:val="left" w:pos="2520"/>
        </w:tabs>
        <w:ind w:left="3354" w:hanging="420"/>
      </w:pPr>
      <w:rPr>
        <w:rFonts w:hint="eastAsia"/>
      </w:rPr>
    </w:lvl>
    <w:lvl w:ilvl="6" w:tentative="0">
      <w:start w:val="1"/>
      <w:numFmt w:val="decimal"/>
      <w:lvlText w:val="%7."/>
      <w:lvlJc w:val="left"/>
      <w:pPr>
        <w:tabs>
          <w:tab w:val="left" w:pos="2940"/>
        </w:tabs>
        <w:ind w:left="3774" w:hanging="420"/>
      </w:pPr>
      <w:rPr>
        <w:rFonts w:hint="eastAsia"/>
      </w:rPr>
    </w:lvl>
    <w:lvl w:ilvl="7" w:tentative="0">
      <w:start w:val="1"/>
      <w:numFmt w:val="lowerLetter"/>
      <w:lvlText w:val="%8)"/>
      <w:lvlJc w:val="left"/>
      <w:pPr>
        <w:tabs>
          <w:tab w:val="left" w:pos="3360"/>
        </w:tabs>
        <w:ind w:left="4194" w:hanging="420"/>
      </w:pPr>
      <w:rPr>
        <w:rFonts w:hint="eastAsia"/>
      </w:rPr>
    </w:lvl>
    <w:lvl w:ilvl="8" w:tentative="0">
      <w:start w:val="1"/>
      <w:numFmt w:val="lowerRoman"/>
      <w:lvlText w:val="%9."/>
      <w:lvlJc w:val="right"/>
      <w:pPr>
        <w:tabs>
          <w:tab w:val="left" w:pos="3780"/>
        </w:tabs>
        <w:ind w:left="4614"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03774"/>
    <w:rsid w:val="003158A7"/>
    <w:rsid w:val="16B3345D"/>
    <w:rsid w:val="1CE03774"/>
    <w:rsid w:val="391670DC"/>
    <w:rsid w:val="3C441FEA"/>
    <w:rsid w:val="490C543A"/>
    <w:rsid w:val="4D9921E6"/>
    <w:rsid w:val="4F1A6828"/>
    <w:rsid w:val="5D2E1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jc w:val="both"/>
    </w:pPr>
    <w:rPr>
      <w:rFonts w:ascii="Calibri" w:hAnsi="Calibri" w:eastAsia="宋体" w:cs="Times New Roman"/>
      <w:kern w:val="2"/>
      <w:sz w:val="28"/>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next w:val="1"/>
    <w:qFormat/>
    <w:uiPriority w:val="0"/>
    <w:pPr>
      <w:widowControl/>
      <w:spacing w:line="500" w:lineRule="exact"/>
      <w:jc w:val="left"/>
    </w:pPr>
    <w:rPr>
      <w:rFonts w:ascii="Times New Roman" w:hAnsi="Times New Roman" w:eastAsia="宋体" w:cs="Times New Roman"/>
      <w:sz w:val="24"/>
    </w:rPr>
  </w:style>
  <w:style w:type="paragraph" w:styleId="4">
    <w:name w:val="Body Text First Indent"/>
    <w:basedOn w:val="3"/>
    <w:next w:val="1"/>
    <w:unhideWhenUsed/>
    <w:qFormat/>
    <w:uiPriority w:val="99"/>
    <w:pPr>
      <w:spacing w:before="340" w:line="360" w:lineRule="auto"/>
      <w:ind w:firstLine="420" w:firstLineChars="100"/>
    </w:pPr>
  </w:style>
  <w:style w:type="paragraph" w:customStyle="1" w:styleId="7">
    <w:name w:val="第1级别"/>
    <w:basedOn w:val="8"/>
    <w:qFormat/>
    <w:uiPriority w:val="0"/>
    <w:pPr>
      <w:keepLines/>
      <w:widowControl w:val="0"/>
      <w:numPr>
        <w:numId w:val="1"/>
      </w:numPr>
      <w:tabs>
        <w:tab w:val="left" w:pos="993"/>
      </w:tabs>
      <w:overflowPunct/>
      <w:autoSpaceDE/>
      <w:autoSpaceDN/>
      <w:snapToGrid w:val="0"/>
      <w:spacing w:before="0" w:after="0" w:line="360" w:lineRule="auto"/>
      <w:ind w:left="425"/>
      <w:jc w:val="center"/>
      <w:textAlignment w:val="auto"/>
    </w:pPr>
    <w:rPr>
      <w:rFonts w:ascii="Times New Roman" w:hAnsi="Times New Roman" w:eastAsia="黑体"/>
      <w:bCs/>
      <w:snapToGrid w:val="0"/>
      <w:kern w:val="0"/>
      <w:sz w:val="30"/>
      <w:szCs w:val="44"/>
      <w:lang w:val="zh-CN" w:eastAsia="zh-CN"/>
    </w:rPr>
  </w:style>
  <w:style w:type="paragraph" w:customStyle="1" w:styleId="8">
    <w:name w:val="Heading 1"/>
    <w:basedOn w:val="9"/>
    <w:next w:val="9"/>
    <w:qFormat/>
    <w:uiPriority w:val="99"/>
    <w:pPr>
      <w:keepNext/>
      <w:widowControl/>
      <w:numPr>
        <w:ilvl w:val="0"/>
        <w:numId w:val="2"/>
      </w:numPr>
      <w:overflowPunct w:val="0"/>
      <w:autoSpaceDE w:val="0"/>
      <w:autoSpaceDN w:val="0"/>
      <w:adjustRightInd w:val="0"/>
      <w:spacing w:before="240" w:after="60"/>
      <w:jc w:val="left"/>
      <w:textAlignment w:val="baseline"/>
      <w:outlineLvl w:val="0"/>
    </w:pPr>
    <w:rPr>
      <w:rFonts w:ascii="Arial" w:hAnsi="Arial" w:eastAsia="宋体" w:cs="Times New Roman"/>
      <w:b/>
      <w:kern w:val="28"/>
      <w:sz w:val="28"/>
      <w:szCs w:val="20"/>
      <w:lang w:eastAsia="en-US"/>
    </w:rPr>
  </w:style>
  <w:style w:type="paragraph" w:customStyle="1" w:styleId="9">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默认段落字体 Para Char"/>
    <w:basedOn w:val="11"/>
    <w:qFormat/>
    <w:uiPriority w:val="0"/>
    <w:pPr>
      <w:spacing w:line="360" w:lineRule="auto"/>
      <w:ind w:firstLine="720" w:firstLineChars="200"/>
      <w:jc w:val="left"/>
    </w:pPr>
    <w:rPr>
      <w:rFonts w:eastAsia="仿宋"/>
      <w:kern w:val="10"/>
      <w:sz w:val="24"/>
      <w:szCs w:val="28"/>
    </w:rPr>
  </w:style>
  <w:style w:type="paragraph" w:customStyle="1" w:styleId="11">
    <w:name w:val="Normal_0"/>
    <w:next w:val="1"/>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75</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2026-01-23T07:21:00Z</dcterms:created>
  <dc:creator>刘圆力</dc:creator>
  <cp:lastModifiedBy>刘圆力</cp:lastModifiedBy>
  <dcterms:modified xsi:type="dcterms:W3CDTF">2026-02-03T03:21:26Z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8920B3D17BDC484C90F32243531E1F17</vt:lpwstr>
  </property>
</Properties>
</file>