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FBB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一、项目概况</w:t>
      </w:r>
    </w:p>
    <w:p w14:paraId="3C6348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宋体" w:hAnsi="宋体" w:eastAsia="宋体" w:cs="宋体"/>
          <w:i w:val="0"/>
          <w:iCs w:val="0"/>
          <w:caps w:val="0"/>
          <w:color w:val="0000FF"/>
          <w:spacing w:val="0"/>
          <w:sz w:val="24"/>
          <w:szCs w:val="24"/>
          <w:shd w:val="clear" w:fill="FFFFFF"/>
        </w:rPr>
        <w:t>1、项目名称：漳州市公路事业发展中心古雷港分中心2025年日常养护用工服务</w:t>
      </w:r>
    </w:p>
    <w:p w14:paraId="63AE4C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宋体" w:hAnsi="宋体" w:eastAsia="宋体" w:cs="宋体"/>
          <w:i w:val="0"/>
          <w:iCs w:val="0"/>
          <w:caps w:val="0"/>
          <w:color w:val="0000FF"/>
          <w:spacing w:val="0"/>
          <w:sz w:val="24"/>
          <w:szCs w:val="24"/>
          <w:shd w:val="clear" w:fill="FFFFFF"/>
        </w:rPr>
        <w:t>2、本项目预算金额为1500000 .00元，最高控制价为1464331.13元，服务期一年，如果一年内金额没用完，可以延期使用，直至用完为止。</w:t>
      </w:r>
    </w:p>
    <w:p w14:paraId="4F92E0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line="480" w:lineRule="atLeast"/>
        <w:ind w:left="0" w:right="0" w:firstLine="420"/>
        <w:rPr>
          <w:sz w:val="24"/>
          <w:szCs w:val="24"/>
        </w:rPr>
      </w:pPr>
      <w:r>
        <w:rPr>
          <w:rStyle w:val="6"/>
          <w:rFonts w:hint="eastAsia" w:ascii="宋体" w:hAnsi="宋体" w:eastAsia="宋体" w:cs="宋体"/>
          <w:i w:val="0"/>
          <w:iCs w:val="0"/>
          <w:caps w:val="0"/>
          <w:color w:val="0000FF"/>
          <w:spacing w:val="0"/>
          <w:sz w:val="24"/>
          <w:szCs w:val="24"/>
          <w:shd w:val="clear" w:fill="FFFFFF"/>
        </w:rPr>
        <w:t>备注：超过最高控制价的报价为无效报价。</w:t>
      </w:r>
    </w:p>
    <w:p w14:paraId="1F4F27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二、技术要求</w:t>
      </w:r>
    </w:p>
    <w:p w14:paraId="5FC684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eastAsia" w:ascii="宋体" w:hAnsi="宋体" w:eastAsia="宋体" w:cs="宋体"/>
          <w:i w:val="0"/>
          <w:iCs w:val="0"/>
          <w:caps w:val="0"/>
          <w:color w:val="0000FF"/>
          <w:spacing w:val="0"/>
          <w:sz w:val="24"/>
          <w:szCs w:val="24"/>
          <w:shd w:val="clear" w:fill="FFFFFF"/>
        </w:rPr>
        <w:t>★（一）拟派出的人员最低配置要求</w:t>
      </w:r>
    </w:p>
    <w:tbl>
      <w:tblPr>
        <w:tblStyle w:val="4"/>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4"/>
        <w:gridCol w:w="1006"/>
        <w:gridCol w:w="704"/>
        <w:gridCol w:w="1495"/>
        <w:gridCol w:w="5226"/>
      </w:tblGrid>
      <w:tr w14:paraId="16C3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vAlign w:val="top"/>
          </w:tcPr>
          <w:p w14:paraId="384CB1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line="480" w:lineRule="atLeast"/>
              <w:ind w:left="210" w:right="0" w:firstLine="0"/>
              <w:jc w:val="both"/>
              <w:rPr>
                <w:sz w:val="24"/>
                <w:szCs w:val="24"/>
              </w:rPr>
            </w:pPr>
            <w:r>
              <w:rPr>
                <w:rFonts w:hint="eastAsia" w:ascii="宋体" w:hAnsi="宋体" w:eastAsia="宋体" w:cs="宋体"/>
                <w:color w:val="0000FF"/>
                <w:sz w:val="24"/>
                <w:szCs w:val="24"/>
              </w:rPr>
              <w:t>序号</w:t>
            </w:r>
          </w:p>
        </w:tc>
        <w:tc>
          <w:tcPr>
            <w:tcW w:w="945" w:type="dxa"/>
            <w:tcBorders>
              <w:top w:val="single" w:color="000000" w:sz="6" w:space="0"/>
              <w:left w:val="nil"/>
              <w:bottom w:val="single" w:color="000000" w:sz="6" w:space="0"/>
              <w:right w:val="single" w:color="000000" w:sz="6" w:space="0"/>
            </w:tcBorders>
            <w:shd w:val="clear" w:color="auto" w:fill="auto"/>
            <w:vAlign w:val="top"/>
          </w:tcPr>
          <w:p w14:paraId="732C86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480" w:lineRule="atLeast"/>
              <w:ind w:left="255" w:right="15" w:firstLine="0"/>
              <w:jc w:val="both"/>
              <w:rPr>
                <w:sz w:val="24"/>
                <w:szCs w:val="24"/>
              </w:rPr>
            </w:pPr>
            <w:r>
              <w:rPr>
                <w:rFonts w:hint="eastAsia" w:ascii="宋体" w:hAnsi="宋体" w:eastAsia="宋体" w:cs="宋体"/>
                <w:color w:val="0000FF"/>
                <w:sz w:val="24"/>
                <w:szCs w:val="24"/>
              </w:rPr>
              <w:t>岗位名 称</w:t>
            </w:r>
          </w:p>
        </w:tc>
        <w:tc>
          <w:tcPr>
            <w:tcW w:w="705" w:type="dxa"/>
            <w:tcBorders>
              <w:top w:val="single" w:color="000000" w:sz="6" w:space="0"/>
              <w:left w:val="nil"/>
              <w:bottom w:val="single" w:color="000000" w:sz="6" w:space="0"/>
              <w:right w:val="single" w:color="000000" w:sz="6" w:space="0"/>
            </w:tcBorders>
            <w:shd w:val="clear" w:color="auto" w:fill="auto"/>
            <w:vAlign w:val="top"/>
          </w:tcPr>
          <w:p w14:paraId="75AF5B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line="480" w:lineRule="atLeast"/>
              <w:ind w:left="210" w:right="0" w:firstLine="0"/>
              <w:jc w:val="both"/>
              <w:rPr>
                <w:sz w:val="24"/>
                <w:szCs w:val="24"/>
              </w:rPr>
            </w:pPr>
            <w:r>
              <w:rPr>
                <w:rFonts w:hint="eastAsia" w:ascii="宋体" w:hAnsi="宋体" w:eastAsia="宋体" w:cs="宋体"/>
                <w:color w:val="0000FF"/>
                <w:sz w:val="24"/>
                <w:szCs w:val="24"/>
              </w:rPr>
              <w:t>数量</w:t>
            </w:r>
          </w:p>
        </w:tc>
        <w:tc>
          <w:tcPr>
            <w:tcW w:w="1500" w:type="dxa"/>
            <w:tcBorders>
              <w:top w:val="single" w:color="000000" w:sz="6" w:space="0"/>
              <w:left w:val="nil"/>
              <w:bottom w:val="single" w:color="000000" w:sz="6" w:space="0"/>
              <w:right w:val="single" w:color="000000" w:sz="6" w:space="0"/>
            </w:tcBorders>
            <w:shd w:val="clear" w:color="auto" w:fill="auto"/>
            <w:vAlign w:val="top"/>
          </w:tcPr>
          <w:p w14:paraId="0359F4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eastAsia" w:ascii="宋体" w:hAnsi="宋体" w:eastAsia="宋体" w:cs="宋体"/>
                <w:color w:val="0000FF"/>
                <w:sz w:val="24"/>
                <w:szCs w:val="24"/>
              </w:rPr>
              <w:t>岗位要求</w:t>
            </w:r>
          </w:p>
        </w:tc>
        <w:tc>
          <w:tcPr>
            <w:tcW w:w="5250" w:type="dxa"/>
            <w:tcBorders>
              <w:top w:val="single" w:color="000000" w:sz="6" w:space="0"/>
              <w:left w:val="nil"/>
              <w:bottom w:val="single" w:color="000000" w:sz="6" w:space="0"/>
              <w:right w:val="single" w:color="000000" w:sz="6" w:space="0"/>
            </w:tcBorders>
            <w:shd w:val="clear" w:color="auto" w:fill="auto"/>
            <w:vAlign w:val="top"/>
          </w:tcPr>
          <w:p w14:paraId="2C45D8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eastAsia" w:ascii="宋体" w:hAnsi="宋体" w:eastAsia="宋体" w:cs="宋体"/>
                <w:color w:val="0000FF"/>
                <w:sz w:val="24"/>
                <w:szCs w:val="24"/>
              </w:rPr>
              <w:t>相关证明材料</w:t>
            </w:r>
          </w:p>
        </w:tc>
      </w:tr>
      <w:tr w14:paraId="02F1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85" w:type="dxa"/>
            <w:tcBorders>
              <w:top w:val="nil"/>
              <w:left w:val="single" w:color="000000" w:sz="6" w:space="0"/>
              <w:bottom w:val="single" w:color="000000" w:sz="6" w:space="0"/>
              <w:right w:val="single" w:color="000000" w:sz="6" w:space="0"/>
            </w:tcBorders>
            <w:shd w:val="clear" w:color="auto" w:fill="auto"/>
            <w:vAlign w:val="top"/>
          </w:tcPr>
          <w:p w14:paraId="1EFACD4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eastAsia" w:ascii="宋体" w:hAnsi="宋体" w:eastAsia="宋体" w:cs="宋体"/>
                <w:color w:val="0000FF"/>
                <w:sz w:val="24"/>
                <w:szCs w:val="24"/>
              </w:rPr>
              <w:t>1</w:t>
            </w:r>
          </w:p>
        </w:tc>
        <w:tc>
          <w:tcPr>
            <w:tcW w:w="945" w:type="dxa"/>
            <w:tcBorders>
              <w:top w:val="nil"/>
              <w:left w:val="nil"/>
              <w:bottom w:val="single" w:color="000000" w:sz="6" w:space="0"/>
              <w:right w:val="single" w:color="000000" w:sz="6" w:space="0"/>
            </w:tcBorders>
            <w:shd w:val="clear" w:color="auto" w:fill="auto"/>
            <w:vAlign w:val="top"/>
          </w:tcPr>
          <w:p w14:paraId="0F0B4D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eastAsia" w:ascii="宋体" w:hAnsi="宋体" w:eastAsia="宋体" w:cs="宋体"/>
                <w:color w:val="0000FF"/>
                <w:sz w:val="24"/>
                <w:szCs w:val="24"/>
              </w:rPr>
              <w:t>项目负责人</w:t>
            </w:r>
          </w:p>
        </w:tc>
        <w:tc>
          <w:tcPr>
            <w:tcW w:w="705" w:type="dxa"/>
            <w:tcBorders>
              <w:top w:val="nil"/>
              <w:left w:val="nil"/>
              <w:bottom w:val="single" w:color="000000" w:sz="6" w:space="0"/>
              <w:right w:val="single" w:color="000000" w:sz="6" w:space="0"/>
            </w:tcBorders>
            <w:shd w:val="clear" w:color="auto" w:fill="auto"/>
            <w:vAlign w:val="top"/>
          </w:tcPr>
          <w:p w14:paraId="76753F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eastAsia" w:ascii="宋体" w:hAnsi="宋体" w:eastAsia="宋体" w:cs="宋体"/>
                <w:color w:val="0000FF"/>
                <w:sz w:val="24"/>
                <w:szCs w:val="24"/>
              </w:rPr>
              <w:t>1人</w:t>
            </w:r>
          </w:p>
        </w:tc>
        <w:tc>
          <w:tcPr>
            <w:tcW w:w="1500" w:type="dxa"/>
            <w:tcBorders>
              <w:top w:val="nil"/>
              <w:left w:val="nil"/>
              <w:bottom w:val="single" w:color="000000" w:sz="6" w:space="0"/>
              <w:right w:val="single" w:color="000000" w:sz="6" w:space="0"/>
            </w:tcBorders>
            <w:shd w:val="clear" w:color="auto" w:fill="auto"/>
            <w:vAlign w:val="top"/>
          </w:tcPr>
          <w:p w14:paraId="28A545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eastAsia" w:ascii="宋体" w:hAnsi="宋体" w:eastAsia="宋体" w:cs="宋体"/>
                <w:color w:val="0000FF"/>
                <w:sz w:val="24"/>
                <w:szCs w:val="24"/>
              </w:rPr>
              <w:t>公路相关专业中级及以上技术职称</w:t>
            </w:r>
          </w:p>
        </w:tc>
        <w:tc>
          <w:tcPr>
            <w:tcW w:w="5250" w:type="dxa"/>
            <w:tcBorders>
              <w:top w:val="nil"/>
              <w:left w:val="nil"/>
              <w:bottom w:val="single" w:color="000000" w:sz="6" w:space="0"/>
              <w:right w:val="single" w:color="000000" w:sz="6" w:space="0"/>
            </w:tcBorders>
            <w:shd w:val="clear" w:color="auto" w:fill="auto"/>
            <w:vAlign w:val="top"/>
          </w:tcPr>
          <w:p w14:paraId="3FE322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480" w:lineRule="atLeast"/>
              <w:ind w:left="15" w:right="0" w:firstLine="0"/>
              <w:jc w:val="both"/>
              <w:rPr>
                <w:sz w:val="24"/>
                <w:szCs w:val="24"/>
              </w:rPr>
            </w:pPr>
            <w:r>
              <w:rPr>
                <w:rFonts w:hint="eastAsia" w:ascii="宋体" w:hAnsi="宋体" w:eastAsia="宋体" w:cs="宋体"/>
                <w:color w:val="0000FF"/>
                <w:sz w:val="24"/>
                <w:szCs w:val="24"/>
              </w:rPr>
              <w:t>拟派出项目技术负责人须附上其职称证 书、毕业证书等能够证明其资格符合采购文件要求的相关证明材料电子件 并加盖投标人单位公章。专业以有权部门颁发的职称证书上标注的为准，若职称证书上无专业的，以毕业证书上的专业为 准。拟派出技术负责人必须为独立投标人的本企业在岗人员，提供在投标截止时间前6个月(不含投标截止时间的当月)中任意一个月由投标人缴交的社保缴费证明  材料。社保由上级单位统筹缴纳的，还应提供上级单位出具的统筹缴纳证明。</w:t>
            </w:r>
          </w:p>
        </w:tc>
      </w:tr>
      <w:tr w14:paraId="2B63E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85" w:type="dxa"/>
            <w:tcBorders>
              <w:top w:val="nil"/>
              <w:left w:val="single" w:color="000000" w:sz="6" w:space="0"/>
              <w:bottom w:val="single" w:color="000000" w:sz="6" w:space="0"/>
              <w:right w:val="single" w:color="000000" w:sz="6" w:space="0"/>
            </w:tcBorders>
            <w:shd w:val="clear" w:color="auto" w:fill="auto"/>
            <w:vAlign w:val="top"/>
          </w:tcPr>
          <w:p w14:paraId="644F2D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eastAsia" w:ascii="宋体" w:hAnsi="宋体" w:eastAsia="宋体" w:cs="宋体"/>
                <w:color w:val="0000FF"/>
                <w:sz w:val="24"/>
                <w:szCs w:val="24"/>
              </w:rPr>
              <w:t>2</w:t>
            </w:r>
          </w:p>
        </w:tc>
        <w:tc>
          <w:tcPr>
            <w:tcW w:w="945" w:type="dxa"/>
            <w:tcBorders>
              <w:top w:val="nil"/>
              <w:left w:val="nil"/>
              <w:bottom w:val="single" w:color="000000" w:sz="6" w:space="0"/>
              <w:right w:val="single" w:color="000000" w:sz="6" w:space="0"/>
            </w:tcBorders>
            <w:shd w:val="clear" w:color="auto" w:fill="auto"/>
            <w:vAlign w:val="top"/>
          </w:tcPr>
          <w:p w14:paraId="625947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eastAsia" w:ascii="宋体" w:hAnsi="宋体" w:eastAsia="宋体" w:cs="宋体"/>
                <w:color w:val="0000FF"/>
                <w:sz w:val="24"/>
                <w:szCs w:val="24"/>
              </w:rPr>
              <w:t>专职安全员</w:t>
            </w:r>
          </w:p>
        </w:tc>
        <w:tc>
          <w:tcPr>
            <w:tcW w:w="705" w:type="dxa"/>
            <w:tcBorders>
              <w:top w:val="nil"/>
              <w:left w:val="nil"/>
              <w:bottom w:val="single" w:color="000000" w:sz="6" w:space="0"/>
              <w:right w:val="single" w:color="000000" w:sz="6" w:space="0"/>
            </w:tcBorders>
            <w:shd w:val="clear" w:color="auto" w:fill="auto"/>
            <w:vAlign w:val="top"/>
          </w:tcPr>
          <w:p w14:paraId="2B3C70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rFonts w:hint="eastAsia" w:ascii="宋体" w:hAnsi="宋体" w:eastAsia="宋体" w:cs="宋体"/>
                <w:color w:val="0000FF"/>
                <w:sz w:val="24"/>
                <w:szCs w:val="24"/>
              </w:rPr>
              <w:t>1人</w:t>
            </w:r>
          </w:p>
        </w:tc>
        <w:tc>
          <w:tcPr>
            <w:tcW w:w="1500" w:type="dxa"/>
            <w:tcBorders>
              <w:top w:val="nil"/>
              <w:left w:val="nil"/>
              <w:bottom w:val="single" w:color="000000" w:sz="6" w:space="0"/>
              <w:right w:val="single" w:color="000000" w:sz="6" w:space="0"/>
            </w:tcBorders>
            <w:shd w:val="clear" w:color="auto" w:fill="auto"/>
            <w:vAlign w:val="top"/>
          </w:tcPr>
          <w:p w14:paraId="10362E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sz w:val="24"/>
                <w:szCs w:val="24"/>
              </w:rPr>
            </w:pPr>
            <w:r>
              <w:rPr>
                <w:rFonts w:hint="eastAsia" w:ascii="宋体" w:hAnsi="宋体" w:eastAsia="宋体" w:cs="宋体"/>
                <w:color w:val="0000FF"/>
                <w:sz w:val="24"/>
                <w:szCs w:val="24"/>
              </w:rPr>
              <w:t>持有有效的安全生产考核合格证书(C证)；</w:t>
            </w:r>
          </w:p>
        </w:tc>
        <w:tc>
          <w:tcPr>
            <w:tcW w:w="5250" w:type="dxa"/>
            <w:tcBorders>
              <w:top w:val="nil"/>
              <w:left w:val="nil"/>
              <w:bottom w:val="single" w:color="000000" w:sz="6" w:space="0"/>
              <w:right w:val="single" w:color="000000" w:sz="6" w:space="0"/>
            </w:tcBorders>
            <w:shd w:val="clear" w:color="auto" w:fill="auto"/>
            <w:vAlign w:val="top"/>
          </w:tcPr>
          <w:p w14:paraId="7AEDBB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5" w:right="0" w:firstLine="0"/>
              <w:jc w:val="both"/>
              <w:rPr>
                <w:sz w:val="24"/>
                <w:szCs w:val="24"/>
              </w:rPr>
            </w:pPr>
            <w:r>
              <w:rPr>
                <w:rFonts w:hint="eastAsia" w:ascii="宋体" w:hAnsi="宋体" w:eastAsia="宋体" w:cs="宋体"/>
                <w:color w:val="0000FF"/>
                <w:sz w:val="24"/>
                <w:szCs w:val="24"/>
              </w:rPr>
              <w:t>拟派出专职安全员须附上其安全生产考 核合格证书电子件并加盖投标人单位公 章。拟派出专职安全员必须为独立投标人的本企业在岗人员，提供在投标截止时间前6个月(不含投标截止时间的当月)中任意一个月由投标人缴交的社保缴费证明 材料。社保由上级单位统筹缴纳的，还应提供上级单位出具的统筹缴纳证明。</w:t>
            </w:r>
          </w:p>
        </w:tc>
      </w:tr>
    </w:tbl>
    <w:p w14:paraId="41D13F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20"/>
        <w:rPr>
          <w:sz w:val="24"/>
          <w:szCs w:val="24"/>
        </w:rPr>
      </w:pPr>
      <w:r>
        <w:rPr>
          <w:rFonts w:hint="eastAsia" w:ascii="宋体" w:hAnsi="宋体" w:eastAsia="宋体" w:cs="宋体"/>
          <w:i w:val="0"/>
          <w:iCs w:val="0"/>
          <w:caps w:val="0"/>
          <w:color w:val="0000FF"/>
          <w:spacing w:val="0"/>
          <w:sz w:val="24"/>
          <w:szCs w:val="24"/>
          <w:shd w:val="clear" w:fill="FFFFFF"/>
        </w:rPr>
        <w:t>1、供应商拟派 出的人员若不满足最低配置要求 ，按废标处理。</w:t>
      </w:r>
    </w:p>
    <w:p w14:paraId="044454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20"/>
        <w:rPr>
          <w:sz w:val="24"/>
          <w:szCs w:val="24"/>
        </w:rPr>
      </w:pPr>
      <w:r>
        <w:rPr>
          <w:rFonts w:hint="eastAsia" w:ascii="宋体" w:hAnsi="宋体" w:eastAsia="宋体" w:cs="宋体"/>
          <w:i w:val="0"/>
          <w:iCs w:val="0"/>
          <w:caps w:val="0"/>
          <w:color w:val="0000FF"/>
          <w:spacing w:val="0"/>
          <w:sz w:val="24"/>
          <w:szCs w:val="24"/>
          <w:shd w:val="clear" w:fill="FFFFFF"/>
        </w:rPr>
        <w:t>2、中标人未经采购人批准，不得更换项目负责人 。中标人若需更换项目负 责人，须事先得到采购人书面批准，并处 5 万元人民币/人次的违约金，更换人员的资质水平不得低于被更换人 。特殊情况(如离职、死亡、罹患严重疾病无法履行职责等)更 换 以 上人员的，采购人在收到中标人提出的更换申请和相关证据 后，视情况研究决定是否收取违约金。</w:t>
      </w:r>
    </w:p>
    <w:p w14:paraId="58AADE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20"/>
        <w:rPr>
          <w:sz w:val="24"/>
          <w:szCs w:val="24"/>
        </w:rPr>
      </w:pPr>
      <w:r>
        <w:rPr>
          <w:rFonts w:hint="eastAsia" w:ascii="宋体" w:hAnsi="宋体" w:eastAsia="宋体" w:cs="宋体"/>
          <w:i w:val="0"/>
          <w:iCs w:val="0"/>
          <w:caps w:val="0"/>
          <w:color w:val="0000FF"/>
          <w:spacing w:val="0"/>
          <w:sz w:val="24"/>
          <w:szCs w:val="24"/>
          <w:shd w:val="clear" w:fill="FFFFFF"/>
        </w:rPr>
        <w:t>3、注册建造师电子注册证书按建办市〔2021〕40</w:t>
      </w:r>
      <w:r>
        <w:rPr>
          <w:rFonts w:hint="eastAsia" w:ascii="微软雅黑" w:hAnsi="微软雅黑" w:eastAsia="微软雅黑" w:cs="微软雅黑"/>
          <w:i w:val="0"/>
          <w:iCs w:val="0"/>
          <w:caps w:val="0"/>
          <w:color w:val="0A82E5"/>
          <w:spacing w:val="0"/>
          <w:sz w:val="24"/>
          <w:szCs w:val="24"/>
          <w:shd w:val="clear" w:fill="FFFFFF"/>
        </w:rPr>
        <w:t> </w:t>
      </w:r>
      <w:r>
        <w:rPr>
          <w:rFonts w:hint="eastAsia" w:ascii="宋体" w:hAnsi="宋体" w:eastAsia="宋体" w:cs="宋体"/>
          <w:i w:val="0"/>
          <w:iCs w:val="0"/>
          <w:caps w:val="0"/>
          <w:color w:val="0000FF"/>
          <w:spacing w:val="0"/>
          <w:sz w:val="24"/>
          <w:szCs w:val="24"/>
          <w:shd w:val="clear" w:fill="FFFFFF"/>
        </w:rPr>
        <w:t>号、闽建许〔2019〕128号、闽建筑函〔2022〕33号文要求提供；以上资料均须盖投标人公章。</w:t>
      </w:r>
    </w:p>
    <w:p w14:paraId="72D087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16" w:right="0" w:firstLine="420"/>
        <w:rPr>
          <w:sz w:val="24"/>
          <w:szCs w:val="24"/>
        </w:rPr>
      </w:pPr>
      <w:r>
        <w:rPr>
          <w:rFonts w:hint="eastAsia" w:ascii="宋体" w:hAnsi="宋体" w:eastAsia="宋体" w:cs="宋体"/>
          <w:i w:val="0"/>
          <w:iCs w:val="0"/>
          <w:caps w:val="0"/>
          <w:color w:val="0000FF"/>
          <w:spacing w:val="0"/>
          <w:sz w:val="24"/>
          <w:szCs w:val="24"/>
          <w:shd w:val="clear" w:fill="FFFFFF"/>
        </w:rPr>
        <w:t>（二）、养护工作内容</w:t>
      </w:r>
    </w:p>
    <w:p w14:paraId="7B16D9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676" w:right="0" w:firstLine="420"/>
        <w:rPr>
          <w:sz w:val="24"/>
          <w:szCs w:val="24"/>
        </w:rPr>
      </w:pPr>
      <w:r>
        <w:rPr>
          <w:rFonts w:hint="eastAsia" w:ascii="宋体" w:hAnsi="宋体" w:eastAsia="宋体" w:cs="宋体"/>
          <w:i w:val="0"/>
          <w:iCs w:val="0"/>
          <w:caps w:val="0"/>
          <w:color w:val="0000FF"/>
          <w:spacing w:val="0"/>
          <w:sz w:val="24"/>
          <w:szCs w:val="24"/>
          <w:shd w:val="clear" w:fill="FFFFFF"/>
        </w:rPr>
        <w:t>按照采购人提供的工程量清单内容</w:t>
      </w:r>
      <w:r>
        <w:rPr>
          <w:rFonts w:hint="eastAsia" w:ascii="微软雅黑" w:hAnsi="微软雅黑" w:eastAsia="微软雅黑" w:cs="微软雅黑"/>
          <w:i w:val="0"/>
          <w:iCs w:val="0"/>
          <w:caps w:val="0"/>
          <w:color w:val="0A82E5"/>
          <w:spacing w:val="0"/>
          <w:sz w:val="24"/>
          <w:szCs w:val="24"/>
          <w:shd w:val="clear" w:fill="FFFFFF"/>
        </w:rPr>
        <w:t> </w:t>
      </w:r>
      <w:r>
        <w:rPr>
          <w:rFonts w:hint="eastAsia" w:ascii="宋体" w:hAnsi="宋体" w:eastAsia="宋体" w:cs="宋体"/>
          <w:i w:val="0"/>
          <w:iCs w:val="0"/>
          <w:caps w:val="0"/>
          <w:color w:val="0000FF"/>
          <w:spacing w:val="0"/>
          <w:sz w:val="24"/>
          <w:szCs w:val="24"/>
          <w:shd w:val="clear" w:fill="FFFFFF"/>
        </w:rPr>
        <w:t>，不限于路基</w:t>
      </w:r>
      <w:r>
        <w:rPr>
          <w:rFonts w:hint="eastAsia" w:ascii="微软雅黑" w:hAnsi="微软雅黑" w:eastAsia="微软雅黑" w:cs="微软雅黑"/>
          <w:i w:val="0"/>
          <w:iCs w:val="0"/>
          <w:caps w:val="0"/>
          <w:color w:val="0A82E5"/>
          <w:spacing w:val="0"/>
          <w:sz w:val="24"/>
          <w:szCs w:val="24"/>
          <w:shd w:val="clear" w:fill="FFFFFF"/>
        </w:rPr>
        <w:t> </w:t>
      </w:r>
      <w:r>
        <w:rPr>
          <w:rFonts w:hint="eastAsia" w:ascii="宋体" w:hAnsi="宋体" w:eastAsia="宋体" w:cs="宋体"/>
          <w:i w:val="0"/>
          <w:iCs w:val="0"/>
          <w:caps w:val="0"/>
          <w:color w:val="0000FF"/>
          <w:spacing w:val="0"/>
          <w:sz w:val="24"/>
          <w:szCs w:val="24"/>
          <w:shd w:val="clear" w:fill="FFFFFF"/>
        </w:rPr>
        <w:t>、路面</w:t>
      </w:r>
      <w:r>
        <w:rPr>
          <w:rFonts w:hint="eastAsia" w:ascii="微软雅黑" w:hAnsi="微软雅黑" w:eastAsia="微软雅黑" w:cs="微软雅黑"/>
          <w:i w:val="0"/>
          <w:iCs w:val="0"/>
          <w:caps w:val="0"/>
          <w:color w:val="0A82E5"/>
          <w:spacing w:val="0"/>
          <w:sz w:val="24"/>
          <w:szCs w:val="24"/>
          <w:shd w:val="clear" w:fill="FFFFFF"/>
        </w:rPr>
        <w:t> </w:t>
      </w:r>
      <w:r>
        <w:rPr>
          <w:rFonts w:hint="eastAsia" w:ascii="宋体" w:hAnsi="宋体" w:eastAsia="宋体" w:cs="宋体"/>
          <w:i w:val="0"/>
          <w:iCs w:val="0"/>
          <w:caps w:val="0"/>
          <w:color w:val="0000FF"/>
          <w:spacing w:val="0"/>
          <w:sz w:val="24"/>
          <w:szCs w:val="24"/>
          <w:shd w:val="clear" w:fill="FFFFFF"/>
        </w:rPr>
        <w:t>、桥涵</w:t>
      </w:r>
      <w:r>
        <w:rPr>
          <w:rFonts w:hint="eastAsia" w:ascii="微软雅黑" w:hAnsi="微软雅黑" w:eastAsia="微软雅黑" w:cs="微软雅黑"/>
          <w:i w:val="0"/>
          <w:iCs w:val="0"/>
          <w:caps w:val="0"/>
          <w:color w:val="0A82E5"/>
          <w:spacing w:val="0"/>
          <w:sz w:val="24"/>
          <w:szCs w:val="24"/>
          <w:shd w:val="clear" w:fill="FFFFFF"/>
        </w:rPr>
        <w:t> </w:t>
      </w:r>
      <w:r>
        <w:rPr>
          <w:rFonts w:hint="eastAsia" w:ascii="宋体" w:hAnsi="宋体" w:eastAsia="宋体" w:cs="宋体"/>
          <w:i w:val="0"/>
          <w:iCs w:val="0"/>
          <w:caps w:val="0"/>
          <w:color w:val="0000FF"/>
          <w:spacing w:val="0"/>
          <w:sz w:val="24"/>
          <w:szCs w:val="24"/>
          <w:shd w:val="clear" w:fill="FFFFFF"/>
        </w:rPr>
        <w:t>、绿化</w:t>
      </w:r>
      <w:r>
        <w:rPr>
          <w:rFonts w:hint="eastAsia" w:ascii="微软雅黑" w:hAnsi="微软雅黑" w:eastAsia="微软雅黑" w:cs="微软雅黑"/>
          <w:i w:val="0"/>
          <w:iCs w:val="0"/>
          <w:caps w:val="0"/>
          <w:color w:val="0A82E5"/>
          <w:spacing w:val="0"/>
          <w:sz w:val="24"/>
          <w:szCs w:val="24"/>
          <w:shd w:val="clear" w:fill="FFFFFF"/>
        </w:rPr>
        <w:t> </w:t>
      </w:r>
      <w:r>
        <w:rPr>
          <w:rFonts w:hint="eastAsia" w:ascii="宋体" w:hAnsi="宋体" w:eastAsia="宋体" w:cs="宋体"/>
          <w:i w:val="0"/>
          <w:iCs w:val="0"/>
          <w:caps w:val="0"/>
          <w:color w:val="0000FF"/>
          <w:spacing w:val="0"/>
          <w:sz w:val="24"/>
          <w:szCs w:val="24"/>
          <w:shd w:val="clear" w:fill="FFFFFF"/>
        </w:rPr>
        <w:t>、</w:t>
      </w:r>
      <w:r>
        <w:rPr>
          <w:rFonts w:hint="eastAsia" w:ascii="微软雅黑" w:hAnsi="微软雅黑" w:eastAsia="微软雅黑" w:cs="微软雅黑"/>
          <w:i w:val="0"/>
          <w:iCs w:val="0"/>
          <w:caps w:val="0"/>
          <w:color w:val="0A82E5"/>
          <w:spacing w:val="0"/>
          <w:sz w:val="24"/>
          <w:szCs w:val="24"/>
          <w:shd w:val="clear" w:fill="FFFFFF"/>
        </w:rPr>
        <w:t> </w:t>
      </w:r>
      <w:r>
        <w:rPr>
          <w:rFonts w:hint="eastAsia" w:ascii="宋体" w:hAnsi="宋体" w:eastAsia="宋体" w:cs="宋体"/>
          <w:i w:val="0"/>
          <w:iCs w:val="0"/>
          <w:caps w:val="0"/>
          <w:color w:val="0000FF"/>
          <w:spacing w:val="0"/>
          <w:sz w:val="24"/>
          <w:szCs w:val="24"/>
          <w:shd w:val="clear" w:fill="FFFFFF"/>
        </w:rPr>
        <w:t>交安设施等。</w:t>
      </w:r>
    </w:p>
    <w:p w14:paraId="045BAD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16" w:right="0" w:firstLine="420"/>
        <w:rPr>
          <w:sz w:val="24"/>
          <w:szCs w:val="24"/>
        </w:rPr>
      </w:pPr>
      <w:r>
        <w:rPr>
          <w:rFonts w:hint="eastAsia" w:ascii="宋体" w:hAnsi="宋体" w:eastAsia="宋体" w:cs="宋体"/>
          <w:i w:val="0"/>
          <w:iCs w:val="0"/>
          <w:caps w:val="0"/>
          <w:color w:val="0000FF"/>
          <w:spacing w:val="0"/>
          <w:sz w:val="24"/>
          <w:szCs w:val="24"/>
          <w:shd w:val="clear" w:fill="FFFFFF"/>
        </w:rPr>
        <w:t>（三）现场施工管理及质量保修</w:t>
      </w:r>
    </w:p>
    <w:p w14:paraId="338259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76" w:firstLine="529"/>
        <w:rPr>
          <w:sz w:val="24"/>
          <w:szCs w:val="24"/>
        </w:rPr>
      </w:pPr>
      <w:r>
        <w:rPr>
          <w:rFonts w:hint="eastAsia" w:ascii="宋体" w:hAnsi="宋体" w:eastAsia="宋体" w:cs="宋体"/>
          <w:i w:val="0"/>
          <w:iCs w:val="0"/>
          <w:caps w:val="0"/>
          <w:color w:val="0000FF"/>
          <w:spacing w:val="0"/>
          <w:sz w:val="24"/>
          <w:szCs w:val="24"/>
          <w:shd w:val="clear" w:fill="FFFFFF"/>
        </w:rPr>
        <w:t>1、成交供应商必须严格按照国家及地方政府制定的有关规范及在施工作业过程中，应当按照《公路养护安全作业规程》（JTGH30-2015）、《公路工程施工安全技术规范》（JTGF90-2015）和《道路交通标志和标线》(GB 5768-2009)的规定要求开展施工作业，设置足够明显的安全警示标志，并采取有效的防护措施。施工过程中发生的安全事故责任和对第三人侵权责任由承包人负责。服从采 购人管理，精心组织，恪守施工操作和安全规范，坚持文明施工，履行安全防范职责， 妥善处理，理顺与周边各方面的关系。由有关执法部门的处罚自理。</w:t>
      </w:r>
    </w:p>
    <w:p w14:paraId="6D8EF8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526" w:right="0" w:firstLine="420"/>
        <w:rPr>
          <w:sz w:val="24"/>
          <w:szCs w:val="24"/>
        </w:rPr>
      </w:pPr>
      <w:r>
        <w:rPr>
          <w:rFonts w:hint="eastAsia" w:ascii="宋体" w:hAnsi="宋体" w:eastAsia="宋体" w:cs="宋体"/>
          <w:i w:val="0"/>
          <w:iCs w:val="0"/>
          <w:caps w:val="0"/>
          <w:color w:val="0000FF"/>
          <w:spacing w:val="0"/>
          <w:sz w:val="24"/>
          <w:szCs w:val="24"/>
          <w:shd w:val="clear" w:fill="FFFFFF"/>
        </w:rPr>
        <w:t>2、在道路养护中为保证安全，维护人员必须穿反光背心装，并加强安全管理。如发生交通安全事故，由承包人承担全部责任，所产生费用由承包人全部承担。</w:t>
      </w:r>
    </w:p>
    <w:p w14:paraId="1B2448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526" w:right="0" w:firstLine="420"/>
        <w:rPr>
          <w:sz w:val="24"/>
          <w:szCs w:val="24"/>
        </w:rPr>
      </w:pPr>
      <w:r>
        <w:rPr>
          <w:rFonts w:hint="eastAsia" w:ascii="微软雅黑" w:hAnsi="微软雅黑" w:eastAsia="微软雅黑" w:cs="微软雅黑"/>
          <w:i w:val="0"/>
          <w:iCs w:val="0"/>
          <w:caps w:val="0"/>
          <w:color w:val="0A82E5"/>
          <w:spacing w:val="0"/>
          <w:sz w:val="24"/>
          <w:szCs w:val="24"/>
          <w:shd w:val="clear" w:fill="FFFFFF"/>
        </w:rPr>
        <w:t> </w:t>
      </w:r>
      <w:r>
        <w:rPr>
          <w:rFonts w:hint="eastAsia" w:ascii="宋体" w:hAnsi="宋体" w:eastAsia="宋体" w:cs="宋体"/>
          <w:i w:val="0"/>
          <w:iCs w:val="0"/>
          <w:caps w:val="0"/>
          <w:color w:val="0000FF"/>
          <w:spacing w:val="0"/>
          <w:sz w:val="24"/>
          <w:szCs w:val="24"/>
          <w:shd w:val="clear" w:fill="FFFFFF"/>
        </w:rPr>
        <w:t>3、养护工程若因养护施工原因造成工程质量问题，需要返工重做的，返工费用由承包人承担，采购人不再另行支付。</w:t>
      </w:r>
    </w:p>
    <w:p w14:paraId="0DE760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16" w:right="0" w:firstLine="420"/>
        <w:rPr>
          <w:sz w:val="24"/>
          <w:szCs w:val="24"/>
        </w:rPr>
      </w:pPr>
      <w:r>
        <w:rPr>
          <w:rFonts w:hint="eastAsia" w:ascii="宋体" w:hAnsi="宋体" w:eastAsia="宋体" w:cs="宋体"/>
          <w:i w:val="0"/>
          <w:iCs w:val="0"/>
          <w:caps w:val="0"/>
          <w:color w:val="0000FF"/>
          <w:spacing w:val="0"/>
          <w:sz w:val="24"/>
          <w:szCs w:val="24"/>
          <w:shd w:val="clear" w:fill="FFFFFF"/>
        </w:rPr>
        <w:t>（四）★工程质量验收要求</w:t>
      </w:r>
    </w:p>
    <w:p w14:paraId="04A70F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line="480" w:lineRule="atLeast"/>
        <w:ind w:left="120" w:right="136" w:firstLine="503"/>
        <w:jc w:val="both"/>
        <w:rPr>
          <w:sz w:val="24"/>
          <w:szCs w:val="24"/>
        </w:rPr>
      </w:pPr>
      <w:r>
        <w:rPr>
          <w:rFonts w:hint="eastAsia" w:ascii="宋体" w:hAnsi="宋体" w:eastAsia="宋体" w:cs="宋体"/>
          <w:i w:val="0"/>
          <w:iCs w:val="0"/>
          <w:caps w:val="0"/>
          <w:color w:val="0000FF"/>
          <w:spacing w:val="0"/>
          <w:sz w:val="24"/>
          <w:szCs w:val="24"/>
          <w:shd w:val="clear" w:fill="FFFFFF"/>
        </w:rPr>
        <w:t>1、工程具备验收条件后，采购人依据《公路养护技术规范》（JTGH10-2009）、《福建省普通公路养护标准化指南》、《公路技术状况评定标准》(JTG H20-2007)以及《漳州市公路事业发展中心古雷港分中心公路日常养护管理办法》等有关规定和规范性文件进行验收。中标人应向采购人提供验收结算所需资料。</w:t>
      </w:r>
    </w:p>
    <w:p w14:paraId="6E3465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16" w:right="0" w:firstLine="420"/>
        <w:rPr>
          <w:sz w:val="24"/>
          <w:szCs w:val="24"/>
        </w:rPr>
      </w:pPr>
      <w:r>
        <w:rPr>
          <w:rFonts w:hint="eastAsia" w:ascii="宋体" w:hAnsi="宋体" w:eastAsia="宋体" w:cs="宋体"/>
          <w:i w:val="0"/>
          <w:iCs w:val="0"/>
          <w:caps w:val="0"/>
          <w:color w:val="0000FF"/>
          <w:spacing w:val="0"/>
          <w:sz w:val="24"/>
          <w:szCs w:val="24"/>
          <w:shd w:val="clear" w:fill="FFFFFF"/>
        </w:rPr>
        <w:t>★（五）工程结算方法</w:t>
      </w:r>
    </w:p>
    <w:p w14:paraId="6E98CF6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line="480" w:lineRule="atLeast"/>
        <w:ind w:left="480" w:right="0" w:firstLine="420"/>
        <w:rPr>
          <w:sz w:val="24"/>
          <w:szCs w:val="24"/>
        </w:rPr>
      </w:pPr>
      <w:r>
        <w:rPr>
          <w:rFonts w:hint="eastAsia" w:ascii="宋体" w:hAnsi="宋体" w:eastAsia="宋体" w:cs="宋体"/>
          <w:i w:val="0"/>
          <w:iCs w:val="0"/>
          <w:caps w:val="0"/>
          <w:color w:val="0000FF"/>
          <w:spacing w:val="0"/>
          <w:sz w:val="24"/>
          <w:szCs w:val="24"/>
          <w:shd w:val="clear" w:fill="FFFFFF"/>
        </w:rPr>
        <w:t>按实际完成的工程量进行结算，即实际完成工程量*综合单价*（1-下浮率）。</w:t>
      </w:r>
    </w:p>
    <w:p w14:paraId="0FD089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6" w:right="0" w:firstLine="420"/>
        <w:rPr>
          <w:sz w:val="24"/>
          <w:szCs w:val="24"/>
        </w:rPr>
      </w:pPr>
      <w:r>
        <w:rPr>
          <w:rFonts w:hint="eastAsia" w:ascii="宋体" w:hAnsi="宋体" w:eastAsia="宋体" w:cs="宋体"/>
          <w:i w:val="0"/>
          <w:iCs w:val="0"/>
          <w:caps w:val="0"/>
          <w:color w:val="0000FF"/>
          <w:spacing w:val="0"/>
          <w:sz w:val="24"/>
          <w:szCs w:val="24"/>
          <w:shd w:val="clear" w:fill="FFFFFF"/>
        </w:rPr>
        <w:t>（六）保险</w:t>
      </w:r>
    </w:p>
    <w:p w14:paraId="0DB34D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16" w:right="76" w:firstLine="492"/>
        <w:rPr>
          <w:sz w:val="24"/>
          <w:szCs w:val="24"/>
        </w:rPr>
      </w:pPr>
      <w:r>
        <w:rPr>
          <w:rFonts w:hint="eastAsia" w:ascii="宋体" w:hAnsi="宋体" w:eastAsia="宋体" w:cs="宋体"/>
          <w:i w:val="0"/>
          <w:iCs w:val="0"/>
          <w:caps w:val="0"/>
          <w:color w:val="0000FF"/>
          <w:spacing w:val="0"/>
          <w:sz w:val="24"/>
          <w:szCs w:val="24"/>
          <w:shd w:val="clear" w:fill="FFFFFF"/>
        </w:rPr>
        <w:t>1、中标人承包期限内，应严格按照《劳动法》的规定用工，签订用工劳务合同，并按规定为工人购买人身意外保险及相关的劳动保险，承包期间发生的一切安全责任事故及造成第三者伤害责任的，均由中标人承担。</w:t>
      </w:r>
    </w:p>
    <w:p w14:paraId="4931D6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16" w:right="0" w:firstLine="420"/>
        <w:rPr>
          <w:sz w:val="24"/>
          <w:szCs w:val="24"/>
        </w:rPr>
      </w:pPr>
      <w:r>
        <w:rPr>
          <w:rFonts w:hint="eastAsia" w:ascii="宋体" w:hAnsi="宋体" w:eastAsia="宋体" w:cs="宋体"/>
          <w:i w:val="0"/>
          <w:iCs w:val="0"/>
          <w:caps w:val="0"/>
          <w:color w:val="0000FF"/>
          <w:spacing w:val="0"/>
          <w:sz w:val="24"/>
          <w:szCs w:val="24"/>
          <w:shd w:val="clear" w:fill="FFFFFF"/>
        </w:rPr>
        <w:t>（七）应急处置</w:t>
      </w:r>
    </w:p>
    <w:p w14:paraId="18984D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16" w:right="76" w:firstLine="494"/>
        <w:jc w:val="both"/>
        <w:rPr>
          <w:sz w:val="24"/>
          <w:szCs w:val="24"/>
        </w:rPr>
      </w:pPr>
      <w:r>
        <w:rPr>
          <w:rFonts w:hint="eastAsia" w:ascii="宋体" w:hAnsi="宋体" w:eastAsia="宋体" w:cs="宋体"/>
          <w:i w:val="0"/>
          <w:iCs w:val="0"/>
          <w:caps w:val="0"/>
          <w:color w:val="0000FF"/>
          <w:spacing w:val="0"/>
          <w:sz w:val="24"/>
          <w:szCs w:val="24"/>
          <w:shd w:val="clear" w:fill="FFFFFF"/>
        </w:rPr>
        <w:t>当出现应急情况、紧急任务、上级检查或其他需要及时维护的情况，若中标人无法有效响应，为了确保及时处置，采购人可以组织其它队伍直接参与维护工作，中标方需无条件服从安排并支付相关费用。</w:t>
      </w:r>
    </w:p>
    <w:p w14:paraId="761B3B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line="480" w:lineRule="atLeast"/>
        <w:ind w:left="16" w:right="0" w:firstLine="420"/>
        <w:rPr>
          <w:sz w:val="24"/>
          <w:szCs w:val="24"/>
        </w:rPr>
      </w:pPr>
      <w:r>
        <w:rPr>
          <w:rFonts w:hint="eastAsia" w:ascii="宋体" w:hAnsi="宋体" w:eastAsia="宋体" w:cs="宋体"/>
          <w:i w:val="0"/>
          <w:iCs w:val="0"/>
          <w:caps w:val="0"/>
          <w:color w:val="0000FF"/>
          <w:spacing w:val="0"/>
          <w:sz w:val="24"/>
          <w:szCs w:val="24"/>
          <w:shd w:val="clear" w:fill="FFFFFF"/>
        </w:rPr>
        <w:t>（八）其他要求</w:t>
      </w:r>
    </w:p>
    <w:p w14:paraId="271362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96" w:right="0" w:firstLine="420"/>
        <w:rPr>
          <w:sz w:val="24"/>
          <w:szCs w:val="24"/>
        </w:rPr>
      </w:pPr>
      <w:r>
        <w:rPr>
          <w:rFonts w:hint="eastAsia" w:ascii="宋体" w:hAnsi="宋体" w:eastAsia="宋体" w:cs="宋体"/>
          <w:i w:val="0"/>
          <w:iCs w:val="0"/>
          <w:caps w:val="0"/>
          <w:color w:val="0000FF"/>
          <w:spacing w:val="0"/>
          <w:sz w:val="24"/>
          <w:szCs w:val="24"/>
          <w:shd w:val="clear" w:fill="FFFFFF"/>
        </w:rPr>
        <w:t>1、变更估价：</w:t>
      </w:r>
    </w:p>
    <w:p w14:paraId="19AF24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480" w:right="0" w:firstLine="420"/>
        <w:rPr>
          <w:sz w:val="24"/>
          <w:szCs w:val="24"/>
        </w:rPr>
      </w:pPr>
      <w:r>
        <w:rPr>
          <w:rFonts w:hint="eastAsia" w:ascii="宋体" w:hAnsi="宋体" w:eastAsia="宋体" w:cs="宋体"/>
          <w:i w:val="0"/>
          <w:iCs w:val="0"/>
          <w:caps w:val="0"/>
          <w:color w:val="0000FF"/>
          <w:spacing w:val="0"/>
          <w:sz w:val="24"/>
          <w:szCs w:val="24"/>
          <w:shd w:val="clear" w:fill="FFFFFF"/>
        </w:rPr>
        <w:t>本项目实施过程中，引起新的工程项目，其相应综合单价的确定方法为：</w:t>
      </w:r>
    </w:p>
    <w:p w14:paraId="1D8CFB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20"/>
        <w:rPr>
          <w:sz w:val="24"/>
          <w:szCs w:val="24"/>
        </w:rPr>
      </w:pPr>
      <w:r>
        <w:rPr>
          <w:rFonts w:hint="eastAsia" w:ascii="宋体" w:hAnsi="宋体" w:eastAsia="宋体" w:cs="宋体"/>
          <w:i w:val="0"/>
          <w:iCs w:val="0"/>
          <w:caps w:val="0"/>
          <w:color w:val="0000FF"/>
          <w:spacing w:val="0"/>
          <w:sz w:val="24"/>
          <w:szCs w:val="24"/>
          <w:shd w:val="clear" w:fill="FFFFFF"/>
        </w:rPr>
        <w:t>（评审项7）1.1 投标报价中有类似工程项目单价的，可以参照投标报价中类似项目的单价计算确定。</w:t>
      </w:r>
    </w:p>
    <w:p w14:paraId="04AB6C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20"/>
        <w:rPr>
          <w:sz w:val="24"/>
          <w:szCs w:val="24"/>
        </w:rPr>
      </w:pPr>
      <w:r>
        <w:rPr>
          <w:rFonts w:hint="eastAsia" w:ascii="宋体" w:hAnsi="宋体" w:eastAsia="宋体" w:cs="宋体"/>
          <w:i w:val="0"/>
          <w:iCs w:val="0"/>
          <w:caps w:val="0"/>
          <w:color w:val="0000FF"/>
          <w:spacing w:val="0"/>
          <w:sz w:val="24"/>
          <w:szCs w:val="24"/>
          <w:shd w:val="clear" w:fill="FFFFFF"/>
        </w:rPr>
        <w:t>1.2 投标报价中没有类似工程项目单价的，由采购人根据套用《福建 省市政工程预算定额》、《福建省建设工程施工费用定额》、《福建省市政维护工程预 算定额》及投标人的投标下浮率，材料、机械价格按合同签订当期《福建造价信息》正 刊信息价、如正刊无信息价，则按《福建造价信息》副刊信息价，无价材料由双方协商， 人工价格按照开标当期漳州市人工信息价计取。企业管理费、税金、规费等费率按相关 规定计取。计算出的综合单价按投标下浮率（中标价与评审价的对比）下浮，并报相关部门审核后为该新增项目的结算综合单价。</w:t>
      </w:r>
    </w:p>
    <w:p w14:paraId="5FF4B3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20"/>
        <w:rPr>
          <w:sz w:val="24"/>
          <w:szCs w:val="24"/>
        </w:rPr>
      </w:pPr>
      <w:r>
        <w:rPr>
          <w:rFonts w:hint="eastAsia" w:ascii="宋体" w:hAnsi="宋体" w:eastAsia="宋体" w:cs="宋体"/>
          <w:i w:val="0"/>
          <w:iCs w:val="0"/>
          <w:caps w:val="0"/>
          <w:color w:val="0000FF"/>
          <w:spacing w:val="0"/>
          <w:sz w:val="24"/>
          <w:szCs w:val="24"/>
          <w:shd w:val="clear" w:fill="FFFFFF"/>
        </w:rPr>
        <w:t xml:space="preserve"> 1.3 如存在定额无法套取的项目，由双方协商确定。</w:t>
      </w:r>
    </w:p>
    <w:p w14:paraId="73C1EB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rFonts w:hint="eastAsia" w:ascii="宋体" w:hAnsi="宋体" w:eastAsia="宋体" w:cs="宋体"/>
          <w:i w:val="0"/>
          <w:iCs w:val="0"/>
          <w:caps w:val="0"/>
          <w:color w:val="0000FF"/>
          <w:spacing w:val="0"/>
          <w:sz w:val="24"/>
          <w:szCs w:val="24"/>
          <w:shd w:val="clear" w:fill="FFFFFF"/>
        </w:rPr>
        <w:t xml:space="preserve"> 2、本合同包的预算审核清单于附件中自行下载。</w:t>
      </w:r>
    </w:p>
    <w:p w14:paraId="5021D5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30" w:right="76" w:firstLine="420"/>
        <w:rPr>
          <w:sz w:val="24"/>
          <w:szCs w:val="24"/>
        </w:rPr>
      </w:pPr>
      <w:bookmarkStart w:id="0" w:name="_GoBack"/>
      <w:bookmarkEnd w:id="0"/>
      <w:r>
        <w:rPr>
          <w:rFonts w:hint="eastAsia" w:ascii="宋体" w:hAnsi="宋体" w:eastAsia="宋体" w:cs="宋体"/>
          <w:i w:val="0"/>
          <w:iCs w:val="0"/>
          <w:caps w:val="0"/>
          <w:color w:val="0000FF"/>
          <w:spacing w:val="0"/>
          <w:sz w:val="24"/>
          <w:szCs w:val="24"/>
          <w:shd w:val="clear" w:fill="FFFFFF"/>
        </w:rPr>
        <w:t xml:space="preserve"> 3、维护范围：漳州市公路事业发展中心古雷港分中心范围，维护范 围包含但不仅限采购人提供的内容，以实际为准，最终解释权归采购人所有。</w:t>
      </w:r>
    </w:p>
    <w:p w14:paraId="0870CD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16" w:right="0" w:firstLine="420"/>
        <w:rPr>
          <w:sz w:val="24"/>
          <w:szCs w:val="24"/>
        </w:rPr>
      </w:pPr>
      <w:r>
        <w:rPr>
          <w:rFonts w:hint="eastAsia" w:ascii="宋体" w:hAnsi="宋体" w:eastAsia="宋体" w:cs="宋体"/>
          <w:i w:val="0"/>
          <w:iCs w:val="0"/>
          <w:caps w:val="0"/>
          <w:color w:val="0000FF"/>
          <w:spacing w:val="0"/>
          <w:sz w:val="24"/>
          <w:szCs w:val="24"/>
          <w:shd w:val="clear" w:fill="FFFFFF"/>
        </w:rPr>
        <w:t>（九）报价要求</w:t>
      </w:r>
    </w:p>
    <w:p w14:paraId="6F798D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0" w:firstLine="420"/>
        <w:rPr>
          <w:sz w:val="24"/>
          <w:szCs w:val="24"/>
        </w:rPr>
      </w:pPr>
      <w:r>
        <w:rPr>
          <w:rFonts w:hint="eastAsia" w:ascii="宋体" w:hAnsi="宋体" w:eastAsia="宋体" w:cs="宋体"/>
          <w:i w:val="0"/>
          <w:iCs w:val="0"/>
          <w:caps w:val="0"/>
          <w:color w:val="0000FF"/>
          <w:spacing w:val="0"/>
          <w:sz w:val="24"/>
          <w:szCs w:val="24"/>
          <w:shd w:val="clear" w:fill="FFFFFF"/>
        </w:rPr>
        <w:t>★1、投标人需在首次响应文件中报投标总价及下浮率，投标人以采购人提供的综合单价（附件中自行下载）为基准报下浮率，投标人所报下浮率不得低于6%。本项目实行固定单价风险包干制，下浮率在合同期内不作调整。投标人不按照该规定进行报价的，均视为无效报价,按废标处理。</w:t>
      </w:r>
    </w:p>
    <w:p w14:paraId="7C780E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line="480" w:lineRule="atLeast"/>
        <w:ind w:left="0" w:right="76" w:firstLine="420"/>
        <w:jc w:val="both"/>
        <w:rPr>
          <w:sz w:val="24"/>
          <w:szCs w:val="24"/>
        </w:rPr>
      </w:pPr>
      <w:r>
        <w:rPr>
          <w:rFonts w:hint="eastAsia" w:ascii="宋体" w:hAnsi="宋体" w:eastAsia="宋体" w:cs="宋体"/>
          <w:i w:val="0"/>
          <w:iCs w:val="0"/>
          <w:caps w:val="0"/>
          <w:color w:val="0000FF"/>
          <w:spacing w:val="0"/>
          <w:sz w:val="24"/>
          <w:szCs w:val="24"/>
          <w:shd w:val="clear" w:fill="FFFFFF"/>
        </w:rPr>
        <w:t>★2.由于系统不支持下浮率报价，所以本项目按投标总价进行评标。投标人报价仅作为下浮率测算依据。最终中标单位的中标下浮率将作为本项目结算时的统一结算下浮率。下浮率测算公式：下浮率=1-（投标总报价除以最高控制价），即结算金额=实际完成工程量*综合单价*（1-下 浮率）。</w:t>
      </w:r>
    </w:p>
    <w:p w14:paraId="073782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16" w:right="60" w:firstLine="420"/>
        <w:jc w:val="both"/>
        <w:rPr>
          <w:sz w:val="24"/>
          <w:szCs w:val="24"/>
        </w:rPr>
      </w:pPr>
      <w:r>
        <w:rPr>
          <w:rFonts w:hint="eastAsia" w:ascii="宋体" w:hAnsi="宋体" w:eastAsia="宋体" w:cs="宋体"/>
          <w:i w:val="0"/>
          <w:iCs w:val="0"/>
          <w:caps w:val="0"/>
          <w:color w:val="0000FF"/>
          <w:spacing w:val="0"/>
          <w:sz w:val="24"/>
          <w:szCs w:val="24"/>
          <w:shd w:val="clear" w:fill="FFFFFF"/>
        </w:rPr>
        <w:t>（评审项12）3.投标报价包括中标人所涉及的所有费用，包含但不限于员工工资、出勤补贴、加班费、过节费、餐费、材料费、防暑降温费、劳保费、设备费、工具费、管理费、投标费用、安全文明措施费、相关规费、增值税专用发票税金、人身意外保险等各种补贴和福利等所有费用(由投标人自行测算，中标下浮率在服务期间内不再作调整)。因市场变化、政策性调整等导致的人工、施工机械台班价格变化以及材料价格变化属于风险包干范围内，不进行调整。</w:t>
      </w:r>
    </w:p>
    <w:p w14:paraId="007F78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left"/>
        <w:rPr>
          <w:rFonts w:hint="eastAsia"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shd w:val="clear" w:fill="FFFFFF"/>
        </w:rPr>
        <w:t>三、商务条件</w:t>
      </w:r>
    </w:p>
    <w:p w14:paraId="3A5E12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rPr>
          <w:sz w:val="24"/>
          <w:szCs w:val="24"/>
        </w:rPr>
      </w:pPr>
      <w:r>
        <w:rPr>
          <w:rFonts w:hint="eastAsia" w:ascii="微软雅黑" w:hAnsi="微软雅黑" w:eastAsia="微软雅黑" w:cs="微软雅黑"/>
          <w:i w:val="0"/>
          <w:iCs w:val="0"/>
          <w:caps w:val="0"/>
          <w:color w:val="0A82E5"/>
          <w:spacing w:val="0"/>
          <w:sz w:val="24"/>
          <w:szCs w:val="24"/>
          <w:shd w:val="clear" w:fill="FFFFFF"/>
        </w:rPr>
        <w:t>采购包1：</w:t>
      </w:r>
    </w:p>
    <w:tbl>
      <w:tblPr>
        <w:tblStyle w:val="4"/>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855"/>
        <w:gridCol w:w="1282"/>
        <w:gridCol w:w="5555"/>
      </w:tblGrid>
      <w:tr w14:paraId="141E6A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142DEAA">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A390CD0">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6A4047B">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4AA27CF">
            <w:pPr>
              <w:keepNext w:val="0"/>
              <w:keepLines w:val="0"/>
              <w:widowControl/>
              <w:suppressLineNumbers w:val="0"/>
              <w:wordWrap w:val="0"/>
              <w:spacing w:before="0" w:beforeAutospacing="0" w:after="0" w:afterAutospacing="0" w:line="480" w:lineRule="atLeast"/>
              <w:ind w:left="0" w:right="0" w:firstLine="0"/>
              <w:jc w:val="left"/>
              <w:rPr>
                <w:b/>
                <w:bCs/>
                <w:sz w:val="24"/>
                <w:szCs w:val="24"/>
              </w:rPr>
            </w:pPr>
            <w:r>
              <w:rPr>
                <w:rFonts w:ascii="宋体" w:hAnsi="宋体" w:eastAsia="宋体" w:cs="宋体"/>
                <w:b/>
                <w:bCs/>
                <w:kern w:val="0"/>
                <w:sz w:val="24"/>
                <w:szCs w:val="24"/>
                <w:lang w:val="en-US" w:eastAsia="zh-CN" w:bidi="ar"/>
              </w:rPr>
              <w:t>要求</w:t>
            </w:r>
          </w:p>
        </w:tc>
      </w:tr>
      <w:tr w14:paraId="22CBD5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C5C345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E6AF85">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BC7C9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7FA4D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服务期一年，如果一年内金额没用完，可以延期使用，直至用完为止。</w:t>
            </w:r>
          </w:p>
        </w:tc>
      </w:tr>
      <w:tr w14:paraId="21E75C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ED6A19">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E58D2B">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85EEC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F08C5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采购人专养及代养公路</w:t>
            </w:r>
          </w:p>
        </w:tc>
      </w:tr>
      <w:tr w14:paraId="1534FA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CE0D0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10F2E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12C916">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F8A438">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验收合格。</w:t>
            </w:r>
          </w:p>
        </w:tc>
      </w:tr>
      <w:tr w14:paraId="591EE4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82FC8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E176E2">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41FCE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6D8D3F">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不邀请投标人验收</w:t>
            </w:r>
          </w:p>
        </w:tc>
      </w:tr>
      <w:tr w14:paraId="50F150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DA6B8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8CB45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AD123D">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BF3B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1、期次1，说明：采购人按月验收或根据公路应急养护或普修任务按次验收结算。</w:t>
            </w:r>
          </w:p>
        </w:tc>
      </w:tr>
      <w:tr w14:paraId="251A68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9860D3">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A9DB3C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495EB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C2B6E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1、支付期次12次，如果12期次未完成合同金额，可延期使用，直至完成合同金额，达到付款条件起30日内，支付合同总金额的100.00%</w:t>
            </w:r>
          </w:p>
        </w:tc>
      </w:tr>
      <w:tr w14:paraId="1678D1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68D49E">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AC5DE7">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D2129A">
            <w:pPr>
              <w:keepNext w:val="0"/>
              <w:keepLines w:val="0"/>
              <w:widowControl/>
              <w:suppressLineNumbers w:val="0"/>
              <w:wordWrap w:val="0"/>
              <w:spacing w:before="0" w:beforeAutospacing="0" w:after="0" w:afterAutospacing="0" w:line="480" w:lineRule="atLeast"/>
              <w:ind w:left="0" w:right="0" w:firstLine="0"/>
              <w:jc w:val="center"/>
              <w:rPr>
                <w:sz w:val="24"/>
                <w:szCs w:val="24"/>
              </w:rPr>
            </w:pPr>
            <w:r>
              <w:rPr>
                <w:rFonts w:ascii="宋体" w:hAnsi="宋体" w:eastAsia="宋体" w:cs="宋体"/>
                <w:kern w:val="0"/>
                <w:sz w:val="24"/>
                <w:szCs w:val="24"/>
                <w:lang w:val="en-US" w:eastAsia="zh-CN" w:bidi="ar"/>
              </w:rPr>
              <w:t>履约保证金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8FA5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缴纳 , 本采购包履约保证金为合同金额的10%</w:t>
            </w:r>
          </w:p>
          <w:p w14:paraId="1C082E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缴纳方式：银行转账，支票/汇票/本票，保函/保险</w:t>
            </w:r>
          </w:p>
          <w:p w14:paraId="72BB47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sz w:val="24"/>
                <w:szCs w:val="24"/>
              </w:rPr>
            </w:pPr>
            <w:r>
              <w:rPr>
                <w:sz w:val="24"/>
                <w:szCs w:val="24"/>
              </w:rPr>
              <w:t>说明：合同签订前；履约担保期限：养护工程量验收合格后或合同期满且无纠纷后30天内无息退还。履约保证金用于补偿采购人因成交人不能完成其义务而造成的损失。</w:t>
            </w:r>
          </w:p>
        </w:tc>
      </w:tr>
    </w:tbl>
    <w:p w14:paraId="4AB3DF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其他商务要求：</w:t>
      </w:r>
    </w:p>
    <w:p w14:paraId="4C960A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ascii="Calibri" w:hAnsi="Calibri" w:eastAsia="宋体" w:cs="Calibri"/>
          <w:i w:val="0"/>
          <w:iCs w:val="0"/>
          <w:caps w:val="0"/>
          <w:color w:val="0000FF"/>
          <w:spacing w:val="0"/>
          <w:sz w:val="24"/>
          <w:szCs w:val="24"/>
          <w:shd w:val="clear" w:fill="FFFFFF"/>
        </w:rPr>
        <w:t>8</w:t>
      </w:r>
      <w:r>
        <w:rPr>
          <w:rFonts w:hint="eastAsia" w:ascii="宋体" w:hAnsi="宋体" w:eastAsia="宋体" w:cs="宋体"/>
          <w:i w:val="0"/>
          <w:iCs w:val="0"/>
          <w:caps w:val="0"/>
          <w:color w:val="0000FF"/>
          <w:spacing w:val="0"/>
          <w:sz w:val="24"/>
          <w:szCs w:val="24"/>
          <w:shd w:val="clear" w:fill="FFFFFF"/>
        </w:rPr>
        <w:t>、违约责任</w:t>
      </w:r>
    </w:p>
    <w:p w14:paraId="0C13FC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default" w:ascii="Calibri" w:hAnsi="Calibri" w:eastAsia="宋体" w:cs="Calibri"/>
          <w:i w:val="0"/>
          <w:iCs w:val="0"/>
          <w:caps w:val="0"/>
          <w:color w:val="0000FF"/>
          <w:spacing w:val="0"/>
          <w:sz w:val="24"/>
          <w:szCs w:val="24"/>
          <w:shd w:val="clear" w:fill="FFFFFF"/>
        </w:rPr>
        <w:t>8.1</w:t>
      </w:r>
      <w:r>
        <w:rPr>
          <w:rFonts w:hint="eastAsia" w:ascii="宋体" w:hAnsi="宋体" w:eastAsia="宋体" w:cs="宋体"/>
          <w:i w:val="0"/>
          <w:iCs w:val="0"/>
          <w:caps w:val="0"/>
          <w:color w:val="0000FF"/>
          <w:spacing w:val="0"/>
          <w:sz w:val="24"/>
          <w:szCs w:val="24"/>
          <w:shd w:val="clear" w:fill="FFFFFF"/>
        </w:rPr>
        <w:t>因成交供应商原因造成采购合同无法按时签订，视为成交供应商违约，成交供应商应向采购人支付成交金额</w:t>
      </w:r>
      <w:r>
        <w:rPr>
          <w:rFonts w:hint="default" w:ascii="Calibri" w:hAnsi="Calibri" w:eastAsia="宋体" w:cs="Calibri"/>
          <w:i w:val="0"/>
          <w:iCs w:val="0"/>
          <w:caps w:val="0"/>
          <w:color w:val="0000FF"/>
          <w:spacing w:val="0"/>
          <w:sz w:val="24"/>
          <w:szCs w:val="24"/>
          <w:shd w:val="clear" w:fill="FFFFFF"/>
        </w:rPr>
        <w:t>5%</w:t>
      </w:r>
      <w:r>
        <w:rPr>
          <w:rFonts w:hint="eastAsia" w:ascii="宋体" w:hAnsi="宋体" w:eastAsia="宋体" w:cs="宋体"/>
          <w:i w:val="0"/>
          <w:iCs w:val="0"/>
          <w:caps w:val="0"/>
          <w:color w:val="0000FF"/>
          <w:spacing w:val="0"/>
          <w:sz w:val="24"/>
          <w:szCs w:val="24"/>
          <w:shd w:val="clear" w:fill="FFFFFF"/>
        </w:rPr>
        <w:t>违约金。</w:t>
      </w:r>
    </w:p>
    <w:p w14:paraId="4C284C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4"/>
          <w:szCs w:val="24"/>
        </w:rPr>
      </w:pPr>
      <w:r>
        <w:rPr>
          <w:rFonts w:hint="default" w:ascii="Calibri" w:hAnsi="Calibri" w:eastAsia="宋体" w:cs="Calibri"/>
          <w:i w:val="0"/>
          <w:iCs w:val="0"/>
          <w:caps w:val="0"/>
          <w:color w:val="0000FF"/>
          <w:spacing w:val="0"/>
          <w:sz w:val="24"/>
          <w:szCs w:val="24"/>
          <w:shd w:val="clear" w:fill="FFFFFF"/>
        </w:rPr>
        <w:t>8.2</w:t>
      </w:r>
      <w:r>
        <w:rPr>
          <w:rFonts w:hint="eastAsia" w:ascii="宋体" w:hAnsi="宋体" w:eastAsia="宋体" w:cs="宋体"/>
          <w:i w:val="0"/>
          <w:iCs w:val="0"/>
          <w:caps w:val="0"/>
          <w:color w:val="0000FF"/>
          <w:spacing w:val="0"/>
          <w:sz w:val="24"/>
          <w:szCs w:val="24"/>
          <w:shd w:val="clear" w:fill="FFFFFF"/>
        </w:rPr>
        <w:t>在签订采购合同之后，成交供应商要求解除合同的，视为成交供应商违约，成交供应商应向采购人支付成交金额</w:t>
      </w:r>
      <w:r>
        <w:rPr>
          <w:rFonts w:hint="default" w:ascii="Calibri" w:hAnsi="Calibri" w:eastAsia="宋体" w:cs="Calibri"/>
          <w:i w:val="0"/>
          <w:iCs w:val="0"/>
          <w:caps w:val="0"/>
          <w:color w:val="0000FF"/>
          <w:spacing w:val="0"/>
          <w:sz w:val="24"/>
          <w:szCs w:val="24"/>
          <w:shd w:val="clear" w:fill="FFFFFF"/>
        </w:rPr>
        <w:t>5%</w:t>
      </w:r>
      <w:r>
        <w:rPr>
          <w:rFonts w:hint="eastAsia" w:ascii="宋体" w:hAnsi="宋体" w:eastAsia="宋体" w:cs="宋体"/>
          <w:i w:val="0"/>
          <w:iCs w:val="0"/>
          <w:caps w:val="0"/>
          <w:color w:val="0000FF"/>
          <w:spacing w:val="0"/>
          <w:sz w:val="24"/>
          <w:szCs w:val="24"/>
          <w:shd w:val="clear" w:fill="FFFFFF"/>
        </w:rPr>
        <w:t>违约金。</w:t>
      </w:r>
    </w:p>
    <w:p w14:paraId="1B5EF8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Y2IzOTdhNjg5YjM1NzMzZjFiNjllMWVmM2JkYWIifQ=="/>
  </w:docVars>
  <w:rsids>
    <w:rsidRoot w:val="66C93064"/>
    <w:rsid w:val="3F694FD0"/>
    <w:rsid w:val="66C9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3008</Words>
  <Characters>3128</Characters>
  <Lines>0</Lines>
  <Paragraphs>0</Paragraphs>
  <TotalTime>0</TotalTime>
  <ScaleCrop>false</ScaleCrop>
  <LinksUpToDate>false</LinksUpToDate>
  <CharactersWithSpaces>3176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2025-07-29T02:37:00Z</dcterms:created>
  <dc:creator>找石</dc:creator>
  <cp:lastModifiedBy>找石</cp:lastModifiedBy>
  <dcterms:modified xsi:type="dcterms:W3CDTF">2025-07-29T02:45:29Z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EC0B8A7AE6C44E44ACF4BE449B9E7C5A_11</vt:lpwstr>
  </property>
</Properties>
</file>