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610BE">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（一）符合《政府采购法》及其实施条例的有关规定并提供相应资料：</w:t>
      </w:r>
    </w:p>
    <w:p w14:paraId="60E76188">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1.具有独立承担民事责任的能力：提供法人或者其他组织的营业执照等证明文件，或自然人身份证明；</w:t>
      </w:r>
    </w:p>
    <w:p w14:paraId="137A95F6">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2.具有良好的商业信誉和健全的财务会计制度：</w:t>
      </w:r>
    </w:p>
    <w:p w14:paraId="3FBCDE24">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具体要求：供应商是法人的，提供202</w:t>
      </w:r>
      <w:r>
        <w:rPr>
          <w:rFonts w:hint="eastAsia"/>
          <w:spacing w:val="-16"/>
          <w:sz w:val="28"/>
          <w:szCs w:val="28"/>
          <w:lang w:val="en-US" w:eastAsia="zh-CN"/>
        </w:rPr>
        <w:t>4</w:t>
      </w:r>
      <w:r>
        <w:rPr>
          <w:rFonts w:hint="eastAsia"/>
          <w:spacing w:val="-16"/>
          <w:sz w:val="28"/>
          <w:szCs w:val="28"/>
          <w:lang w:eastAsia="zh-CN"/>
        </w:rPr>
        <w:t>度经审计的财务报告(并提供会计师事务所的营业执照及执业证书）或提供基本开户（基本存款账户）银行出具的资信证明；部分其他组织或自然人参与投标没有经审计的财务报告可以提供银行近三个月出具的资信证明（复印件或扫描件加盖供应商公章）。</w:t>
      </w:r>
    </w:p>
    <w:p w14:paraId="5378A1CE">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3.具有履行合同所必需的设备和专业技术能力：</w:t>
      </w:r>
    </w:p>
    <w:p w14:paraId="449184B9">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具体要求：提供具备履行合同所必需的设备和专业技术能力的证明材料或承诺函（</w:t>
      </w:r>
      <w:r>
        <w:rPr>
          <w:rFonts w:hint="eastAsia"/>
          <w:spacing w:val="-16"/>
          <w:sz w:val="28"/>
          <w:szCs w:val="28"/>
          <w:lang w:val="en-US" w:eastAsia="zh-CN"/>
        </w:rPr>
        <w:t>格式自理）</w:t>
      </w:r>
      <w:r>
        <w:rPr>
          <w:rFonts w:hint="eastAsia"/>
          <w:spacing w:val="-16"/>
          <w:sz w:val="28"/>
          <w:szCs w:val="28"/>
          <w:lang w:eastAsia="zh-CN"/>
        </w:rPr>
        <w:t>。</w:t>
      </w:r>
    </w:p>
    <w:p w14:paraId="5B729478">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4.具有依法缴纳税收和社会保障资金的良好记录：</w:t>
      </w:r>
    </w:p>
    <w:p w14:paraId="75EAC0FD">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具体要求：提供</w:t>
      </w:r>
      <w:r>
        <w:rPr>
          <w:rFonts w:hint="eastAsia"/>
          <w:spacing w:val="-16"/>
          <w:sz w:val="28"/>
          <w:szCs w:val="28"/>
          <w:lang w:val="en-US" w:eastAsia="zh-CN"/>
        </w:rPr>
        <w:t>2025</w:t>
      </w:r>
      <w:r>
        <w:rPr>
          <w:rFonts w:hint="eastAsia"/>
          <w:spacing w:val="-16"/>
          <w:sz w:val="28"/>
          <w:szCs w:val="28"/>
          <w:lang w:eastAsia="zh-CN"/>
        </w:rPr>
        <w:t>年</w:t>
      </w:r>
      <w:r>
        <w:rPr>
          <w:rFonts w:hint="eastAsia"/>
          <w:spacing w:val="-16"/>
          <w:sz w:val="28"/>
          <w:szCs w:val="28"/>
          <w:lang w:val="en-US" w:eastAsia="zh-CN"/>
        </w:rPr>
        <w:t>1</w:t>
      </w:r>
      <w:r>
        <w:rPr>
          <w:rFonts w:hint="eastAsia"/>
          <w:spacing w:val="-16"/>
          <w:sz w:val="28"/>
          <w:szCs w:val="28"/>
          <w:lang w:eastAsia="zh-CN"/>
        </w:rPr>
        <w:t>月至今任意</w:t>
      </w:r>
      <w:r>
        <w:rPr>
          <w:rFonts w:hint="eastAsia"/>
          <w:spacing w:val="-16"/>
          <w:sz w:val="28"/>
          <w:szCs w:val="28"/>
          <w:lang w:val="en-US" w:eastAsia="zh-CN"/>
        </w:rPr>
        <w:t>1</w:t>
      </w:r>
      <w:r>
        <w:rPr>
          <w:rFonts w:hint="eastAsia"/>
          <w:spacing w:val="-16"/>
          <w:sz w:val="28"/>
          <w:szCs w:val="28"/>
          <w:lang w:eastAsia="zh-CN"/>
        </w:rPr>
        <w:t>个月依法缴纳税收和社会保障资金的有效证明材料，依法不缴纳社保及免税的供应商提供由社保部门及税务机关出具的有效证明材料(不需缴纳税收的应提供相关证明材料)。</w:t>
      </w:r>
    </w:p>
    <w:p w14:paraId="56904189">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5.参加本次政府采购活动前三年内，在经营活动中没有违法违规记录：</w:t>
      </w:r>
    </w:p>
    <w:p w14:paraId="48241DD0">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具体要求：提供参加政府采购活动前 3 年内在经营活动中没有重大违法记录的书面声明（</w:t>
      </w:r>
      <w:r>
        <w:rPr>
          <w:rFonts w:hint="eastAsia"/>
          <w:spacing w:val="-16"/>
          <w:sz w:val="28"/>
          <w:szCs w:val="28"/>
          <w:lang w:val="en-US" w:eastAsia="zh-CN"/>
        </w:rPr>
        <w:t>格式自理</w:t>
      </w:r>
      <w:r>
        <w:rPr>
          <w:rFonts w:hint="eastAsia"/>
          <w:spacing w:val="-16"/>
          <w:sz w:val="28"/>
          <w:szCs w:val="28"/>
          <w:lang w:eastAsia="zh-CN"/>
        </w:rPr>
        <w:t>）。</w:t>
      </w:r>
    </w:p>
    <w:p w14:paraId="237D1982">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6.法律、行政法规和国家有关规定的其他条件：</w:t>
      </w:r>
    </w:p>
    <w:p w14:paraId="44382171">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具体要求：（1）供应商须承诺：在“信用中国 ”网站（www.creditchina.gov.cn）、中 国政府采购网（www.ccgp.gov.cn）等渠道查询中未被列入失信被执行人名单、 重大税收违法案件当事人名单、政府采购严重违法失信行为记录名单中，如被列 入失信被执行人、重大税收违法案件当事人名单、政府采购严重违法失信行为记 录名单中的供应商取消其投标资格，并承担由此造成的一切法律责任及后果。（</w:t>
      </w:r>
      <w:r>
        <w:rPr>
          <w:rFonts w:hint="eastAsia"/>
          <w:spacing w:val="-16"/>
          <w:sz w:val="28"/>
          <w:szCs w:val="28"/>
          <w:lang w:val="en-US" w:eastAsia="zh-CN"/>
        </w:rPr>
        <w:t>格式自理</w:t>
      </w:r>
      <w:r>
        <w:rPr>
          <w:rFonts w:hint="eastAsia"/>
          <w:spacing w:val="-16"/>
          <w:sz w:val="28"/>
          <w:szCs w:val="28"/>
          <w:lang w:eastAsia="zh-CN"/>
        </w:rPr>
        <w:t>）</w:t>
      </w:r>
    </w:p>
    <w:p w14:paraId="52677824">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（2）根据《省发展改革委 省法院 省公共资源交易中心关于推进全省公共  资源交易领域对法院失信被执行人实施信用联合惩戒的通知》黔发改财金【2020】 421 号文件要求，交易系统会自行对失信供应商实施信用联合惩戒。</w:t>
      </w:r>
    </w:p>
    <w:p w14:paraId="10CE8B19">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（二）所需特殊行业资质或要求：</w:t>
      </w:r>
    </w:p>
    <w:p w14:paraId="5E1AD1E8">
      <w:pPr>
        <w:pStyle w:val="3"/>
        <w:spacing w:before="166" w:line="338" w:lineRule="auto"/>
        <w:ind w:left="1070" w:right="560" w:rightChars="0" w:firstLine="496" w:firstLineChars="200"/>
        <w:rPr>
          <w:rFonts w:hint="eastAsia"/>
          <w:spacing w:val="-16"/>
          <w:sz w:val="28"/>
          <w:szCs w:val="28"/>
          <w:lang w:eastAsia="zh-CN"/>
        </w:rPr>
      </w:pPr>
      <w:r>
        <w:rPr>
          <w:rFonts w:hint="eastAsia"/>
          <w:spacing w:val="-16"/>
          <w:sz w:val="28"/>
          <w:szCs w:val="28"/>
          <w:lang w:eastAsia="zh-CN"/>
        </w:rPr>
        <w:t>具体要求：</w:t>
      </w:r>
      <w:r>
        <w:rPr>
          <w:rFonts w:hint="eastAsia"/>
          <w:spacing w:val="-16"/>
          <w:sz w:val="28"/>
          <w:szCs w:val="28"/>
          <w:lang w:val="en-US" w:eastAsia="zh-CN"/>
        </w:rPr>
        <w:t>本项目供应商须具备建设行政主管部门核发的建筑工程施工总承包叁级及以上资质或建筑装修装饰工程专业承包二级及以上资质；（2）具备有效的安全生产许可证。</w:t>
      </w:r>
    </w:p>
    <w:p w14:paraId="2C4437A5">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（三）本品目□接受☑不接受 联合体投标（可在括号中进行补充说明）</w:t>
      </w:r>
    </w:p>
    <w:p w14:paraId="7C213287">
      <w:pPr>
        <w:pStyle w:val="3"/>
        <w:spacing w:before="166" w:line="338" w:lineRule="auto"/>
        <w:ind w:left="1070" w:right="560" w:rightChars="0"/>
        <w:rPr>
          <w:rFonts w:hint="eastAsia"/>
          <w:spacing w:val="-16"/>
          <w:sz w:val="28"/>
          <w:szCs w:val="28"/>
          <w:lang w:eastAsia="zh-CN"/>
        </w:rPr>
      </w:pPr>
      <w:r>
        <w:rPr>
          <w:rFonts w:hint="eastAsia"/>
          <w:spacing w:val="-16"/>
          <w:sz w:val="28"/>
          <w:szCs w:val="28"/>
          <w:lang w:eastAsia="zh-CN"/>
        </w:rPr>
        <w:t>（四）本品目☑是□否 专门面向中小微企业采购。（本项目所属行业：建筑业）</w:t>
      </w:r>
    </w:p>
    <w:p w14:paraId="717B1171"/>
    <w:p w14:paraId="0F6DD3C1">
      <w:pPr>
        <w:pStyle w:val="2"/>
      </w:pPr>
    </w:p>
    <w:p w14:paraId="253599B9">
      <w:pPr>
        <w:pStyle w:val="2"/>
      </w:pPr>
    </w:p>
    <w:p w14:paraId="030B9085">
      <w:pPr>
        <w:pStyle w:val="2"/>
      </w:pPr>
    </w:p>
    <w:p w14:paraId="34E1C1AB">
      <w:pPr>
        <w:pStyle w:val="3"/>
        <w:keepNext w:val="0"/>
        <w:keepLines w:val="0"/>
        <w:pageBreakBefore w:val="0"/>
        <w:widowControl w:val="0"/>
        <w:kinsoku/>
        <w:wordWrap/>
        <w:overflowPunct/>
        <w:topLinePunct/>
        <w:autoSpaceDE/>
        <w:autoSpaceDN/>
        <w:bidi w:val="0"/>
        <w:adjustRightInd/>
        <w:snapToGrid/>
        <w:spacing w:before="166" w:line="339" w:lineRule="auto"/>
        <w:ind w:left="1071" w:right="561" w:rightChars="0"/>
        <w:textAlignment w:val="auto"/>
        <w:rPr>
          <w:rFonts w:hint="eastAsia"/>
          <w:spacing w:val="-16"/>
          <w:sz w:val="28"/>
          <w:szCs w:val="28"/>
          <w:lang w:eastAsia="zh-CN"/>
        </w:rPr>
      </w:pPr>
      <w:r>
        <w:rPr>
          <w:rFonts w:hint="eastAsia"/>
          <w:spacing w:val="-16"/>
          <w:sz w:val="28"/>
          <w:szCs w:val="28"/>
          <w:lang w:eastAsia="zh-CN"/>
        </w:rPr>
        <w:t>本项目采用综合评分法进行评审。</w:t>
      </w:r>
    </w:p>
    <w:p w14:paraId="5FD96AE3">
      <w:pPr>
        <w:pStyle w:val="2"/>
        <w:rPr>
          <w:rFonts w:hint="eastAsia"/>
          <w:spacing w:val="-16"/>
          <w:sz w:val="28"/>
          <w:szCs w:val="28"/>
          <w:lang w:eastAsia="zh-CN"/>
        </w:rPr>
      </w:pPr>
      <w:r>
        <w:rPr>
          <w:rFonts w:hint="eastAsia"/>
          <w:spacing w:val="-16"/>
          <w:sz w:val="28"/>
          <w:szCs w:val="28"/>
          <w:lang w:eastAsia="zh-CN"/>
        </w:rPr>
        <w:t>综合评分法，是指投标文件满足采购文件全部实质性要求，且按照评审因素的量化指标评审得分最高的供应商为中标候选人的评标方法。</w:t>
      </w:r>
    </w:p>
    <w:p w14:paraId="3BFB43D6">
      <w:pPr>
        <w:rPr>
          <w:rFonts w:hint="eastAsia"/>
          <w:spacing w:val="-16"/>
          <w:sz w:val="28"/>
          <w:szCs w:val="28"/>
          <w:lang w:eastAsia="zh-CN"/>
        </w:rPr>
      </w:pPr>
      <w:r>
        <w:rPr>
          <w:rFonts w:hint="eastAsia"/>
          <w:spacing w:val="-16"/>
          <w:sz w:val="28"/>
          <w:szCs w:val="28"/>
          <w:lang w:eastAsia="zh-CN"/>
        </w:rPr>
        <w:br w:type="page"/>
      </w:r>
    </w:p>
    <w:p w14:paraId="6776ABAF">
      <w:pPr>
        <w:pStyle w:val="3"/>
        <w:numPr>
          <w:ilvl w:val="0"/>
          <w:numId w:val="1"/>
        </w:numPr>
        <w:spacing w:before="1"/>
        <w:ind w:left="448"/>
        <w:rPr>
          <w:b/>
          <w:bCs/>
        </w:rPr>
      </w:pPr>
      <w:r>
        <w:rPr>
          <w:b/>
          <w:bCs/>
        </w:rPr>
        <w:t>项目概述</w:t>
      </w:r>
    </w:p>
    <w:p w14:paraId="669219F2">
      <w:pPr>
        <w:pStyle w:val="3"/>
        <w:numPr>
          <w:ilvl w:val="0"/>
          <w:numId w:val="0"/>
        </w:numPr>
        <w:spacing w:before="1" w:line="360" w:lineRule="auto"/>
        <w:ind w:left="640" w:leftChars="0" w:right="0" w:rightChars="0" w:hanging="640" w:hangingChars="200"/>
        <w:rPr>
          <w:rFonts w:hint="default" w:eastAsia="仿宋_GB2312"/>
          <w:lang w:val="en-US" w:eastAsia="zh-CN"/>
        </w:rPr>
      </w:pPr>
      <w:r>
        <w:rPr>
          <w:rFonts w:hint="eastAsia"/>
          <w:lang w:val="en-US" w:eastAsia="zh-CN"/>
        </w:rPr>
        <w:t xml:space="preserve">       </w:t>
      </w:r>
      <w:r>
        <w:rPr>
          <w:rFonts w:hint="eastAsia"/>
          <w:sz w:val="28"/>
          <w:szCs w:val="28"/>
          <w:lang w:val="en-US" w:eastAsia="zh-CN"/>
        </w:rPr>
        <w:t>本项目为</w:t>
      </w:r>
      <w:r>
        <w:rPr>
          <w:rFonts w:hint="eastAsia"/>
          <w:spacing w:val="-16"/>
          <w:sz w:val="28"/>
          <w:szCs w:val="28"/>
          <w:lang w:eastAsia="zh-CN"/>
        </w:rPr>
        <w:t>观山湖区金华镇中心卫生院县域医疗次中心建设基础设施修缮工程采购项目，</w:t>
      </w:r>
      <w:r>
        <w:rPr>
          <w:rFonts w:hint="eastAsia"/>
          <w:spacing w:val="-16"/>
          <w:sz w:val="28"/>
          <w:szCs w:val="28"/>
          <w:lang w:val="en-US" w:eastAsia="zh-CN"/>
        </w:rPr>
        <w:t>完善</w:t>
      </w:r>
      <w:r>
        <w:rPr>
          <w:rFonts w:hint="eastAsia"/>
          <w:spacing w:val="-16"/>
          <w:sz w:val="28"/>
          <w:szCs w:val="28"/>
          <w:lang w:eastAsia="zh-CN"/>
        </w:rPr>
        <w:t>观山湖区金华镇中心卫生院县域医疗次中心建设基础设施修缮。</w:t>
      </w:r>
    </w:p>
    <w:p w14:paraId="363620E0">
      <w:pPr>
        <w:pStyle w:val="3"/>
        <w:numPr>
          <w:ilvl w:val="0"/>
          <w:numId w:val="1"/>
        </w:numPr>
        <w:spacing w:before="166"/>
        <w:ind w:left="448" w:leftChars="0" w:firstLine="0" w:firstLineChars="0"/>
        <w:rPr>
          <w:b/>
          <w:bCs/>
        </w:rPr>
      </w:pPr>
      <w:r>
        <w:rPr>
          <w:b/>
          <w:bCs/>
        </w:rPr>
        <w:t>项目执行的相关标准</w:t>
      </w:r>
    </w:p>
    <w:p w14:paraId="35A75CBE">
      <w:pPr>
        <w:pStyle w:val="3"/>
        <w:spacing w:before="249" w:line="220" w:lineRule="auto"/>
        <w:ind w:left="569"/>
        <w:rPr>
          <w:rFonts w:hint="default" w:eastAsia="仿宋_GB2312"/>
          <w:lang w:val="en-US" w:eastAsia="zh-CN"/>
        </w:rPr>
      </w:pPr>
      <w:r>
        <w:rPr>
          <w:rFonts w:hint="eastAsia"/>
          <w:lang w:val="en-US" w:eastAsia="zh-CN"/>
        </w:rPr>
        <w:t xml:space="preserve">   </w:t>
      </w:r>
      <w:r>
        <w:rPr>
          <w:rFonts w:hint="eastAsia"/>
          <w:spacing w:val="-16"/>
          <w:sz w:val="28"/>
          <w:szCs w:val="28"/>
          <w:lang w:val="en-US" w:eastAsia="zh-CN"/>
        </w:rPr>
        <w:t>符合国家有关部门及行业最新颁布的相应标准及规范，并满足采购人的使用要求。</w:t>
      </w:r>
    </w:p>
    <w:p w14:paraId="5830087E">
      <w:pPr>
        <w:pStyle w:val="3"/>
        <w:numPr>
          <w:ilvl w:val="0"/>
          <w:numId w:val="1"/>
        </w:numPr>
        <w:spacing w:before="168" w:line="338" w:lineRule="auto"/>
        <w:ind w:left="448" w:leftChars="0" w:right="5227" w:firstLine="0" w:firstLineChars="0"/>
        <w:rPr>
          <w:spacing w:val="-15"/>
        </w:rPr>
      </w:pPr>
      <w:r>
        <w:rPr>
          <w:b/>
          <w:bCs/>
          <w:spacing w:val="-7"/>
        </w:rPr>
        <w:t>技术要求（</w:t>
      </w:r>
      <w:r>
        <w:rPr>
          <w:b/>
          <w:bCs/>
          <w:spacing w:val="-10"/>
        </w:rPr>
        <w:t>功能和质量</w:t>
      </w:r>
      <w:r>
        <w:rPr>
          <w:b/>
          <w:bCs/>
          <w:spacing w:val="-15"/>
        </w:rPr>
        <w:t>）</w:t>
      </w:r>
      <w:r>
        <w:rPr>
          <w:spacing w:val="-15"/>
        </w:rPr>
        <w:t xml:space="preserve"> </w:t>
      </w:r>
    </w:p>
    <w:p w14:paraId="591440E1">
      <w:pPr>
        <w:pStyle w:val="3"/>
        <w:numPr>
          <w:ilvl w:val="0"/>
          <w:numId w:val="0"/>
        </w:numPr>
        <w:spacing w:before="168" w:line="338" w:lineRule="auto"/>
        <w:ind w:left="448" w:leftChars="0" w:right="5227" w:rightChars="0"/>
        <w:rPr>
          <w:rFonts w:hint="default" w:eastAsia="仿宋_GB2312"/>
          <w:spacing w:val="-15"/>
          <w:lang w:val="en-US" w:eastAsia="zh-CN"/>
        </w:rPr>
      </w:pPr>
      <w:r>
        <w:rPr>
          <w:rFonts w:hint="eastAsia"/>
          <w:spacing w:val="-15"/>
          <w:lang w:val="en-US" w:eastAsia="zh-CN"/>
        </w:rPr>
        <w:t xml:space="preserve">  详见采购文件</w:t>
      </w:r>
      <w:bookmarkStart w:id="0" w:name="_GoBack"/>
      <w:bookmarkEnd w:id="0"/>
    </w:p>
    <w:p w14:paraId="0EB73FFD">
      <w:pPr>
        <w:pStyle w:val="3"/>
        <w:numPr>
          <w:ilvl w:val="0"/>
          <w:numId w:val="0"/>
        </w:numPr>
        <w:spacing w:before="168" w:line="338" w:lineRule="auto"/>
        <w:ind w:left="448" w:leftChars="0" w:right="5227" w:rightChars="0"/>
        <w:rPr>
          <w:b/>
          <w:bCs/>
        </w:rPr>
      </w:pPr>
      <w:r>
        <w:rPr>
          <w:b/>
          <w:bCs/>
          <w:spacing w:val="-5"/>
        </w:rPr>
        <w:t>四、商务要求</w:t>
      </w:r>
    </w:p>
    <w:p w14:paraId="0E887345">
      <w:pPr>
        <w:pStyle w:val="3"/>
        <w:ind w:left="1008"/>
        <w:rPr>
          <w:rFonts w:hint="default" w:eastAsia="仿宋_GB2312"/>
          <w:lang w:val="en-US" w:eastAsia="zh-CN"/>
        </w:rPr>
      </w:pPr>
      <w:r>
        <w:rPr>
          <w:w w:val="95"/>
        </w:rPr>
        <w:t>（一）</w:t>
      </w:r>
      <w:r>
        <w:rPr>
          <w:spacing w:val="-7"/>
          <w:w w:val="95"/>
        </w:rPr>
        <w:t>交付时间</w:t>
      </w:r>
      <w:r>
        <w:rPr>
          <w:rFonts w:hint="eastAsia"/>
          <w:spacing w:val="-7"/>
          <w:w w:val="95"/>
          <w:lang w:eastAsia="zh-CN"/>
        </w:rPr>
        <w:t>：</w:t>
      </w:r>
      <w:r>
        <w:rPr>
          <w:rFonts w:hint="eastAsia"/>
          <w:spacing w:val="-7"/>
          <w:w w:val="95"/>
          <w:lang w:val="en-US" w:eastAsia="zh-CN"/>
        </w:rPr>
        <w:t>30天</w:t>
      </w:r>
    </w:p>
    <w:p w14:paraId="267A8BF9">
      <w:pPr>
        <w:pStyle w:val="3"/>
        <w:spacing w:before="169"/>
        <w:ind w:left="1008"/>
        <w:rPr>
          <w:rFonts w:hint="eastAsia" w:eastAsia="仿宋_GB2312"/>
          <w:lang w:eastAsia="zh-CN"/>
        </w:rPr>
      </w:pPr>
      <w:r>
        <w:rPr>
          <w:w w:val="95"/>
        </w:rPr>
        <w:t>（二）</w:t>
      </w:r>
      <w:r>
        <w:rPr>
          <w:spacing w:val="-7"/>
          <w:w w:val="95"/>
        </w:rPr>
        <w:t>交付地点</w:t>
      </w:r>
      <w:r>
        <w:rPr>
          <w:rFonts w:hint="eastAsia"/>
          <w:spacing w:val="-7"/>
          <w:w w:val="95"/>
          <w:lang w:eastAsia="zh-CN"/>
        </w:rPr>
        <w:t>：</w:t>
      </w:r>
      <w:r>
        <w:rPr>
          <w:rFonts w:hint="eastAsia"/>
          <w:spacing w:val="-7"/>
          <w:w w:val="95"/>
          <w:lang w:val="en-US" w:eastAsia="zh-CN"/>
        </w:rPr>
        <w:t>采购人指定地点</w:t>
      </w:r>
    </w:p>
    <w:p w14:paraId="32F94497">
      <w:pPr>
        <w:pStyle w:val="3"/>
        <w:keepNext w:val="0"/>
        <w:keepLines w:val="0"/>
        <w:pageBreakBefore w:val="0"/>
        <w:widowControl w:val="0"/>
        <w:kinsoku/>
        <w:wordWrap/>
        <w:overflowPunct/>
        <w:topLinePunct w:val="0"/>
        <w:autoSpaceDE w:val="0"/>
        <w:autoSpaceDN w:val="0"/>
        <w:bidi w:val="0"/>
        <w:adjustRightInd/>
        <w:snapToGrid/>
        <w:spacing w:before="86" w:line="560" w:lineRule="atLeast"/>
        <w:ind w:left="662" w:leftChars="301" w:firstLine="320" w:firstLineChars="100"/>
        <w:textAlignment w:val="auto"/>
        <w:rPr>
          <w:rFonts w:hint="eastAsia" w:eastAsia="仿宋_GB2312"/>
          <w:lang w:eastAsia="zh-CN"/>
        </w:rPr>
      </w:pPr>
      <w:r>
        <w:t>（三）付款条件（进度和方式）</w:t>
      </w:r>
      <w:r>
        <w:rPr>
          <w:rFonts w:hint="eastAsia"/>
          <w:lang w:eastAsia="zh-CN"/>
        </w:rPr>
        <w:t>：</w:t>
      </w:r>
      <w:r>
        <w:rPr>
          <w:rFonts w:hint="eastAsia" w:ascii="仿宋" w:eastAsia="仿宋"/>
          <w:spacing w:val="-6"/>
          <w:w w:val="95"/>
          <w:sz w:val="28"/>
          <w:szCs w:val="28"/>
          <w:lang w:val="en-US" w:eastAsia="zh-CN"/>
        </w:rPr>
        <w:t>签订合同后，支付合同总价款的30% ，完工后支付结算总价款的95%，剩余结算总价款的5%一年后支付，具体方式以合同签订为准。</w:t>
      </w:r>
    </w:p>
    <w:p w14:paraId="440EC68C">
      <w:pPr>
        <w:pStyle w:val="3"/>
        <w:spacing w:before="166"/>
        <w:ind w:left="1008"/>
        <w:rPr>
          <w:rFonts w:hint="default" w:eastAsia="仿宋_GB2312"/>
          <w:lang w:val="en-US" w:eastAsia="zh-CN"/>
        </w:rPr>
      </w:pPr>
      <w:r>
        <w:t>（四）包装和运输</w:t>
      </w:r>
      <w:r>
        <w:rPr>
          <w:rFonts w:hint="eastAsia"/>
          <w:lang w:eastAsia="zh-CN"/>
        </w:rPr>
        <w:t>：</w:t>
      </w:r>
      <w:r>
        <w:rPr>
          <w:rFonts w:hint="eastAsia"/>
          <w:lang w:val="en-US" w:eastAsia="zh-CN"/>
        </w:rPr>
        <w:t>无</w:t>
      </w:r>
    </w:p>
    <w:p w14:paraId="4EFD7C0A">
      <w:pPr>
        <w:pStyle w:val="3"/>
        <w:spacing w:before="169"/>
        <w:ind w:left="1008"/>
        <w:rPr>
          <w:rFonts w:hint="default" w:eastAsia="仿宋_GB2312"/>
          <w:lang w:val="en-US" w:eastAsia="zh-CN"/>
        </w:rPr>
      </w:pPr>
      <w:r>
        <w:t>（五）售后服务</w:t>
      </w:r>
      <w:r>
        <w:rPr>
          <w:rFonts w:hint="eastAsia"/>
          <w:lang w:eastAsia="zh-CN"/>
        </w:rPr>
        <w:t>：</w:t>
      </w:r>
      <w:r>
        <w:rPr>
          <w:rFonts w:hint="eastAsia"/>
          <w:sz w:val="28"/>
          <w:szCs w:val="28"/>
          <w:lang w:val="en-US" w:eastAsia="zh-CN"/>
        </w:rPr>
        <w:t>符合国家现行有关施工质量验收规范标准，如果颁发新的技术标准，则按新标准规定执行。</w:t>
      </w:r>
    </w:p>
    <w:p w14:paraId="19CAD957">
      <w:pPr>
        <w:pStyle w:val="3"/>
        <w:spacing w:before="168"/>
        <w:ind w:left="1008"/>
        <w:rPr>
          <w:rFonts w:hint="default" w:eastAsia="仿宋_GB2312"/>
          <w:lang w:val="en-US" w:eastAsia="zh-CN"/>
        </w:rPr>
      </w:pPr>
      <w:r>
        <w:rPr>
          <w:w w:val="95"/>
        </w:rPr>
        <w:t>（六）</w:t>
      </w:r>
      <w:r>
        <w:rPr>
          <w:spacing w:val="-4"/>
          <w:w w:val="95"/>
        </w:rPr>
        <w:t>保险</w:t>
      </w:r>
      <w:r>
        <w:rPr>
          <w:rFonts w:hint="eastAsia"/>
          <w:spacing w:val="-4"/>
          <w:w w:val="95"/>
          <w:lang w:eastAsia="zh-CN"/>
        </w:rPr>
        <w:t>：</w:t>
      </w:r>
      <w:r>
        <w:rPr>
          <w:rFonts w:hint="eastAsia"/>
          <w:spacing w:val="-4"/>
          <w:w w:val="95"/>
          <w:lang w:val="en-US" w:eastAsia="zh-CN"/>
        </w:rPr>
        <w:t>/</w:t>
      </w:r>
    </w:p>
    <w:p w14:paraId="5FB90D0C">
      <w:pPr>
        <w:pStyle w:val="3"/>
        <w:spacing w:before="168"/>
        <w:ind w:left="1008"/>
        <w:rPr>
          <w:rFonts w:hint="eastAsia"/>
          <w:spacing w:val="-4"/>
          <w:w w:val="95"/>
          <w:lang w:eastAsia="zh-CN"/>
        </w:rPr>
      </w:pPr>
      <w:r>
        <w:rPr>
          <w:w w:val="95"/>
        </w:rPr>
        <w:t>（七）</w:t>
      </w:r>
      <w:r>
        <w:rPr>
          <w:spacing w:val="-4"/>
          <w:w w:val="95"/>
        </w:rPr>
        <w:t>其他</w:t>
      </w:r>
      <w:r>
        <w:rPr>
          <w:rFonts w:hint="eastAsia"/>
          <w:spacing w:val="-4"/>
          <w:w w:val="95"/>
          <w:lang w:eastAsia="zh-CN"/>
        </w:rPr>
        <w:t>：</w:t>
      </w:r>
    </w:p>
    <w:p w14:paraId="1D7B4F9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96" w:firstLineChars="200"/>
        <w:textAlignment w:val="auto"/>
        <w:rPr>
          <w:rFonts w:hint="eastAsia"/>
          <w:spacing w:val="-16"/>
          <w:sz w:val="28"/>
          <w:szCs w:val="28"/>
          <w:lang w:val="en-US" w:eastAsia="zh-CN"/>
        </w:rPr>
      </w:pPr>
      <w:r>
        <w:rPr>
          <w:rFonts w:hint="eastAsia"/>
          <w:spacing w:val="-16"/>
          <w:sz w:val="28"/>
          <w:szCs w:val="28"/>
          <w:lang w:val="en-US" w:eastAsia="zh-CN"/>
        </w:rPr>
        <w:t>1、若采购文件评分标准中需对业绩进行评价，采购人及采购代理机构对同类或类似项目业绩进行准确的定义，避免供应商误解采购人对业绩的要求，而有损双方利益。</w:t>
      </w:r>
    </w:p>
    <w:p w14:paraId="49989D7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96" w:firstLineChars="200"/>
        <w:textAlignment w:val="auto"/>
        <w:rPr>
          <w:rFonts w:hint="eastAsia"/>
          <w:spacing w:val="-16"/>
          <w:sz w:val="28"/>
          <w:szCs w:val="28"/>
          <w:lang w:val="en-US" w:eastAsia="zh-CN"/>
        </w:rPr>
      </w:pPr>
      <w:r>
        <w:rPr>
          <w:rFonts w:hint="eastAsia"/>
          <w:spacing w:val="-16"/>
          <w:sz w:val="28"/>
          <w:szCs w:val="28"/>
          <w:lang w:val="en-US" w:eastAsia="zh-CN"/>
        </w:rPr>
        <w:t>2、为配合全流程电子化开、评标活动顺利进行，本项目不要求供应商现场提交原件查验，但供应商需确保提供的响应文件内容真实有效，若提供虚假材料谋取中标、成交的，中标、成交无效。</w:t>
      </w:r>
    </w:p>
    <w:p w14:paraId="5A3ED63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96" w:firstLineChars="200"/>
        <w:textAlignment w:val="auto"/>
        <w:rPr>
          <w:rFonts w:hint="eastAsia"/>
          <w:spacing w:val="-16"/>
          <w:sz w:val="28"/>
          <w:szCs w:val="28"/>
          <w:lang w:val="en-US" w:eastAsia="zh-CN"/>
        </w:rPr>
      </w:pPr>
      <w:r>
        <w:rPr>
          <w:rFonts w:hint="eastAsia"/>
          <w:spacing w:val="-16"/>
          <w:sz w:val="28"/>
          <w:szCs w:val="28"/>
          <w:lang w:val="en-US" w:eastAsia="zh-CN"/>
        </w:rPr>
        <w:t>3、（1）供应商须单独承诺工程完工之日起 5 个工作日内提供完整合格的竣工结算审计资料，若未能按时间、按要求提供相关合格的竣工结算资料，按结算金额的 5%支付违约金（格式自拟）。（2）单独承诺不将本采购项目进行转包及挂靠；如中标后发现中标供应商存在以上行为,取消中标资格，由此造成的所有损失由中标供应商自行承担。（3）单独承诺工期每超过一天支付违约金 200元；单独承诺将施工时产生的垃圾清运干净；单独承诺不拖欠工人工资；单独承诺不随意更换项目拟派人员，若因特殊原因须更换拟派人员，须采购人书面同意（格式自拟）。（4）本项目文明施工措施费（安全生产费）按《企业安全生产费用提取和使用管理办法》财资[2023]136 号规定填写。</w:t>
      </w:r>
    </w:p>
    <w:p w14:paraId="0A3A819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96" w:firstLineChars="200"/>
        <w:textAlignment w:val="auto"/>
        <w:rPr>
          <w:rFonts w:hint="eastAsia"/>
          <w:spacing w:val="-16"/>
          <w:sz w:val="28"/>
          <w:szCs w:val="28"/>
          <w:lang w:val="en-US" w:eastAsia="zh-CN"/>
        </w:rPr>
      </w:pPr>
      <w:r>
        <w:rPr>
          <w:rFonts w:hint="eastAsia"/>
          <w:spacing w:val="-16"/>
          <w:sz w:val="28"/>
          <w:szCs w:val="28"/>
          <w:lang w:val="en-US" w:eastAsia="zh-CN"/>
        </w:rPr>
        <w:t>4、本项目建筑安装工程一切险、人员意外险等相关险种投保费用由中标供应商承担。</w:t>
      </w:r>
    </w:p>
    <w:p w14:paraId="042474C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496" w:firstLineChars="200"/>
        <w:textAlignment w:val="auto"/>
        <w:rPr>
          <w:rFonts w:hint="eastAsia"/>
          <w:spacing w:val="-16"/>
          <w:sz w:val="28"/>
          <w:szCs w:val="28"/>
          <w:lang w:val="en-US" w:eastAsia="zh-CN"/>
        </w:rPr>
      </w:pPr>
      <w:r>
        <w:rPr>
          <w:rFonts w:hint="eastAsia"/>
          <w:spacing w:val="-16"/>
          <w:sz w:val="28"/>
          <w:szCs w:val="28"/>
          <w:lang w:val="en-US" w:eastAsia="zh-CN"/>
        </w:rPr>
        <w:t>5、其他未尽事宜，合同中约定。</w:t>
      </w:r>
    </w:p>
    <w:p w14:paraId="6D56A9EB">
      <w:pPr>
        <w:pStyle w:val="2"/>
        <w:rPr>
          <w:rFonts w:hint="eastAsia"/>
          <w:spacing w:val="-16"/>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856F7"/>
    <w:multiLevelType w:val="singleLevel"/>
    <w:tmpl w:val="32E85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4473B"/>
    <w:rsid w:val="29792E92"/>
    <w:rsid w:val="4644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Body Text"/>
    <w:basedOn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2025-11-17T06:38:00Z</dcterms:created>
  <dc:creator>孟宇</dc:creator>
  <cp:lastModifiedBy>孟宇</cp:lastModifiedBy>
  <dcterms:modified xsi:type="dcterms:W3CDTF">2025-11-17T06:40:36Z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89D5D02BB03241EB8EF166D3C5839B3A_11</vt:lpwstr>
  </property>
  <property fmtid="{D5CDD505-2E9C-101B-9397-08002B2CF9AE}" pid="4" name="KSOTemplateDocerSaveRecord">
    <vt:lpwstr>eyJoZGlkIjoiMjRmMjg2NjdiZDUyMDBmOGZlMDdiYTUxODEyZmFjOTAiLCJ1c2VySWQiOiIyODk5NDc2ODAifQ==</vt:lpwstr>
  </property>
</Properties>
</file>