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6065">
      <w:pPr>
        <w:pStyle w:val="2"/>
        <w:keepNext w:val="0"/>
        <w:keepLines w:val="0"/>
        <w:widowControl/>
        <w:suppressLineNumbers w:val="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机制公司锌铝镁生产线建设项目职业卫生</w:t>
      </w:r>
      <w:r>
        <w:rPr>
          <w:rFonts w:hint="eastAsia" w:ascii="方正小标宋简体" w:hAnsi="方正小标宋简体" w:eastAsia="方正小标宋简体" w:cs="方正小标宋简体"/>
          <w:b w:val="0"/>
          <w:bCs/>
          <w:lang w:val="en-US" w:eastAsia="zh-CN"/>
        </w:rPr>
        <w:t xml:space="preserve"> </w:t>
      </w:r>
      <w:r>
        <w:rPr>
          <w:rFonts w:hint="eastAsia" w:ascii="方正小标宋简体" w:hAnsi="方正小标宋简体" w:eastAsia="方正小标宋简体" w:cs="方正小标宋简体"/>
          <w:b w:val="0"/>
          <w:bCs/>
        </w:rPr>
        <w:t xml:space="preserve"> “三同时”服务要求和标准</w:t>
      </w:r>
    </w:p>
    <w:p w14:paraId="084D2CD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“三同时”包括:职业病危害、职业病防护设施设计职业病危害控制效果，以下是这三同时的服务要求及标准。</w:t>
      </w:r>
    </w:p>
    <w:p w14:paraId="2249FE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lang w:val="en-US" w:eastAsia="zh-CN"/>
        </w:rPr>
        <w:t>一</w:t>
      </w:r>
      <w:r>
        <w:rPr>
          <w:rFonts w:hint="eastAsia" w:ascii="黑体" w:hAnsi="黑体" w:eastAsia="黑体" w:cs="黑体"/>
          <w:sz w:val="32"/>
          <w:szCs w:val="40"/>
        </w:rPr>
        <w:t>、职业病危害预评价服务要求和标准</w:t>
      </w:r>
    </w:p>
    <w:p w14:paraId="0568B231">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楷体" w:hAnsi="楷体" w:eastAsia="楷体" w:cs="楷体"/>
          <w:b/>
          <w:bCs/>
          <w:sz w:val="32"/>
          <w:szCs w:val="32"/>
          <w:lang w:val="en-US" w:eastAsia="zh-CN"/>
        </w:rPr>
      </w:pPr>
      <w:r>
        <w:rPr>
          <w:rFonts w:hint="eastAsia" w:ascii="楷体" w:hAnsi="楷体" w:eastAsia="楷体" w:cs="楷体"/>
          <w:b/>
          <w:bCs/>
          <w:sz w:val="32"/>
          <w:szCs w:val="32"/>
        </w:rPr>
        <w:t>（一）服务</w:t>
      </w:r>
      <w:r>
        <w:rPr>
          <w:rFonts w:hint="eastAsia" w:ascii="楷体" w:hAnsi="楷体" w:eastAsia="楷体" w:cs="楷体"/>
          <w:b/>
          <w:bCs/>
          <w:sz w:val="32"/>
          <w:szCs w:val="32"/>
          <w:lang w:val="en-US" w:eastAsia="zh-CN"/>
        </w:rPr>
        <w:t>要求</w:t>
      </w:r>
    </w:p>
    <w:p w14:paraId="29CA119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1.对本项目可能产生的职业病危害因素进行全面识别和分析，包括生产工艺过程、劳动过程、工作环境等方面。</w:t>
      </w:r>
    </w:p>
    <w:p w14:paraId="654AC96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2.运用科学合理的评价方法，对职业病危害因素的危害程度进行定性和定量评价，预测项目建成后可能对劳动者健康造成的影响。</w:t>
      </w:r>
    </w:p>
    <w:p w14:paraId="10FEA61D">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3.对本项目拟采取的职业病防护设施进行技术分析和评价，评估其合理性和有效性。</w:t>
      </w:r>
    </w:p>
    <w:p w14:paraId="436197FD">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4.提出针对性的职业病防护措施和建议，包括工程技术措施、个体防护措施、职业卫生管理措施等，以降低职业病危害风险。</w:t>
      </w:r>
    </w:p>
    <w:p w14:paraId="34620973">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5.编制符合规范要求的职业病危害预评价报告，报告内容应完整、准确、客观，具有可操作性。</w:t>
      </w:r>
    </w:p>
    <w:p w14:paraId="035BBCEA">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（二）服务标准</w:t>
      </w:r>
    </w:p>
    <w:p w14:paraId="3A88D5E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1.职业病危害因素识别应全面、准确，不遗漏主要危害因素，识别依据充分，符合相关法规和标准的要求。</w:t>
      </w:r>
    </w:p>
    <w:p w14:paraId="21AF8045">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2.评价方法选择恰当，数据来源可靠，评价结果准确反映项目的职业病危害风险程度。</w:t>
      </w:r>
    </w:p>
    <w:p w14:paraId="1F91892A">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3.对职业病防护设施的分析和评价应深入、细致，提出的改进建议具有针对性和可行性。</w:t>
      </w:r>
    </w:p>
    <w:p w14:paraId="7403621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4.职业病危害预评价报告应符合《建设项目职业病危害预评价报告编制要求》等相关标准和规范的格式和内容要求，报告中的图表、数据清晰准确，文字表述通顺、逻辑严谨。</w:t>
      </w:r>
    </w:p>
    <w:p w14:paraId="50A636E6">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ascii="宋体" w:hAnsi="宋体" w:eastAsia="宋体" w:cs="宋体"/>
          <w:kern w:val="0"/>
          <w:sz w:val="24"/>
          <w:szCs w:val="24"/>
          <w:lang w:val="en-US" w:eastAsia="zh-CN" w:bidi="ar"/>
        </w:rPr>
      </w:pPr>
      <w:r>
        <w:rPr>
          <w:rFonts w:hint="eastAsia" w:ascii="仿宋" w:hAnsi="仿宋" w:eastAsia="仿宋" w:cs="仿宋"/>
          <w:kern w:val="0"/>
          <w:sz w:val="28"/>
          <w:szCs w:val="28"/>
          <w:lang w:val="en-US" w:eastAsia="zh-CN" w:bidi="ar"/>
        </w:rPr>
        <w:t>5.职业卫生技术服务机构应在合同约定的时间内完成职业病危害预评价报告的编制工作，并协助建设单位完成报告的审核、备案等相关手续。</w:t>
      </w:r>
    </w:p>
    <w:p w14:paraId="4B752B4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、职业病防护设施设计服务要求和标准</w:t>
      </w:r>
    </w:p>
    <w:p w14:paraId="38DD541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楷体" w:hAnsi="楷体" w:eastAsia="楷体" w:cs="楷体"/>
          <w:b/>
          <w:bCs/>
          <w:sz w:val="32"/>
          <w:szCs w:val="32"/>
          <w:lang w:val="en-US" w:eastAsia="zh-CN"/>
        </w:rPr>
      </w:pPr>
      <w:r>
        <w:rPr>
          <w:rFonts w:hint="eastAsia" w:ascii="楷体" w:hAnsi="楷体" w:eastAsia="楷体" w:cs="楷体"/>
          <w:b/>
          <w:bCs/>
          <w:sz w:val="32"/>
          <w:szCs w:val="32"/>
        </w:rPr>
        <w:t>（一）服务</w:t>
      </w:r>
      <w:r>
        <w:rPr>
          <w:rFonts w:hint="eastAsia" w:ascii="楷体" w:hAnsi="楷体" w:eastAsia="楷体" w:cs="楷体"/>
          <w:b/>
          <w:bCs/>
          <w:sz w:val="32"/>
          <w:szCs w:val="32"/>
          <w:lang w:val="en-US" w:eastAsia="zh-CN"/>
        </w:rPr>
        <w:t>要求</w:t>
      </w:r>
    </w:p>
    <w:p w14:paraId="6E6B70C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1.根据职业病危害预评价报告的要求和建议，结合项目的实际情况，进行职业病防护设施的设计。</w:t>
      </w:r>
    </w:p>
    <w:p w14:paraId="0D72BBF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2.编制职业病防护设施设计专篇，内容应包括设计依据、工程概述、职业病危害因素分析、职业病防护设施设计、应急救援设施设计、职业卫生管理措施等。</w:t>
      </w:r>
    </w:p>
    <w:p w14:paraId="57632847">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3.对职业病防护设施的施工图纸进行审核，确保施工图纸符合设计要求和相关标准规范。</w:t>
      </w:r>
    </w:p>
    <w:p w14:paraId="657DFFAD">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4.协助建设单位组织专家对职业病防护设施设计专篇进行评审，并根据评审意见进行修改完善。</w:t>
      </w:r>
    </w:p>
    <w:p w14:paraId="2723499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（二）服务标准</w:t>
      </w:r>
    </w:p>
    <w:p w14:paraId="7C7A98E6">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1.职业病防护设施设计应遵循国家和地方相关法规、标准和规范的要求，确保防护设施的有效性和可靠性。</w:t>
      </w:r>
    </w:p>
    <w:p w14:paraId="75D1386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2.职业病防护设施设计专篇的内容应完整、详细，设计依据充分，对职业病危害因素的分析准确，防护设施设计合理、可行，应急救援设施和职业卫生管理措施完善。</w:t>
      </w:r>
    </w:p>
    <w:p w14:paraId="1CF5585E">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3.设计单位应在合同约定的时间内完成职业病防护设施设计专篇的编制工作，并及时提供施工图纸审核服务。</w:t>
      </w:r>
    </w:p>
    <w:p w14:paraId="6C286B83">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4.设计单位应积极配合建设单位组织的专家评审工作，认真对待专家提出的意见和建议，及时进行修改完善，确保设计专篇通过评审。</w:t>
      </w:r>
    </w:p>
    <w:p w14:paraId="5CBE718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40"/>
        </w:rPr>
      </w:pPr>
      <w:r>
        <w:rPr>
          <w:rFonts w:hint="eastAsia" w:ascii="黑体" w:hAnsi="黑体" w:eastAsia="黑体" w:cs="黑体"/>
          <w:sz w:val="32"/>
          <w:szCs w:val="40"/>
          <w:lang w:val="en-US" w:eastAsia="zh-CN"/>
        </w:rPr>
        <w:t>三</w:t>
      </w:r>
      <w:r>
        <w:rPr>
          <w:rFonts w:hint="eastAsia" w:ascii="黑体" w:hAnsi="黑体" w:eastAsia="黑体" w:cs="黑体"/>
          <w:sz w:val="32"/>
          <w:szCs w:val="40"/>
        </w:rPr>
        <w:t>、职业病危害控制效果评价服务要求和标准</w:t>
      </w:r>
    </w:p>
    <w:p w14:paraId="5CBA2B0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楷体" w:hAnsi="楷体" w:eastAsia="楷体" w:cs="楷体"/>
          <w:b/>
          <w:bCs/>
          <w:sz w:val="32"/>
          <w:szCs w:val="32"/>
          <w:lang w:val="en-US" w:eastAsia="zh-CN"/>
        </w:rPr>
      </w:pPr>
      <w:r>
        <w:rPr>
          <w:rFonts w:hint="eastAsia" w:ascii="楷体" w:hAnsi="楷体" w:eastAsia="楷体" w:cs="楷体"/>
          <w:b/>
          <w:bCs/>
          <w:sz w:val="32"/>
          <w:szCs w:val="32"/>
        </w:rPr>
        <w:t>（一）服务</w:t>
      </w:r>
      <w:r>
        <w:rPr>
          <w:rFonts w:hint="eastAsia" w:ascii="楷体" w:hAnsi="楷体" w:eastAsia="楷体" w:cs="楷体"/>
          <w:b/>
          <w:bCs/>
          <w:sz w:val="32"/>
          <w:szCs w:val="32"/>
          <w:lang w:val="en-US" w:eastAsia="zh-CN"/>
        </w:rPr>
        <w:t>要求</w:t>
      </w:r>
      <w:bookmarkStart w:id="0" w:name="_GoBack"/>
      <w:bookmarkEnd w:id="0"/>
    </w:p>
    <w:p w14:paraId="1719724B">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1.在本项目试运行期间，对工作场所的职业病危害因素进行现场检测，检测内容包括危害因素的浓度或强度、分布情况等。</w:t>
      </w:r>
    </w:p>
    <w:p w14:paraId="19A0359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2.对职业病防护设施的运行效果进行评估，检查防护设施是否正常运行，是否达到设计要求和相关标准规范的要求。</w:t>
      </w:r>
    </w:p>
    <w:p w14:paraId="54E74AF8">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3.对项目的职业卫生管理措施进行评价，包括职业卫生管理制度的建立和执行情况、职业健康监护工作的开展情况、劳动者个体防护用品的配备和使用情况等。</w:t>
      </w:r>
    </w:p>
    <w:p w14:paraId="667B6C3D">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4.根据检测和评价结果，编制职业病危害控制效果评价报告，报告内容应包括项目概况、评价依据、检测结果、评价结论、存在问题及改进建议等。</w:t>
      </w:r>
    </w:p>
    <w:p w14:paraId="55F6C226">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5.协助建设单位完成职业病危害控制效果评价报告的审核、验收等相关手续。</w:t>
      </w:r>
    </w:p>
    <w:p w14:paraId="005F168C">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（二）服务标准</w:t>
      </w:r>
    </w:p>
    <w:p w14:paraId="2531FED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1.现场检测应严格按照相关标准和规范的要求进行，检测点位的设置合理，检测方法正确，检测数据准确可靠。</w:t>
      </w:r>
    </w:p>
    <w:p w14:paraId="103AB07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2.对职业病防护设施运行效果的评估应客观、公正，依据充分，能够准确反映防护设施的实际运行情况。</w:t>
      </w:r>
    </w:p>
    <w:p w14:paraId="0C8BB717">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3.对职业卫生管理措施的评价应全面、深入，指出存在的问题并提出切实可行的改进建议。</w:t>
      </w:r>
    </w:p>
    <w:p w14:paraId="4DB77802">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4.职业病危害控制效果评价报告应符合《建设项目职业病危害控制效果评价报告编制要求》等相关标准和规范的格式和内容要求，报告结论明确，存在问题分析透彻，改进建议具有针对性和可操作性。</w:t>
      </w:r>
    </w:p>
    <w:p w14:paraId="546F401B">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5.职业卫生技术服务机构应在合同约定的时间内完成职业病危害控制效果评价报告的编制工作，并积极协助建设单位完成报告的审核、验收等相关手续。</w:t>
      </w:r>
    </w:p>
    <w:p w14:paraId="5B34AE8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黑体" w:cs="仿宋"/>
          <w:kern w:val="0"/>
          <w:sz w:val="28"/>
          <w:szCs w:val="28"/>
          <w:lang w:val="en-US" w:eastAsia="zh-CN" w:bidi="ar"/>
        </w:rPr>
      </w:pPr>
      <w:r>
        <w:rPr>
          <w:rFonts w:hint="eastAsia" w:ascii="黑体" w:hAnsi="黑体" w:eastAsia="黑体" w:cs="黑体"/>
          <w:sz w:val="32"/>
          <w:szCs w:val="40"/>
          <w:lang w:val="en-US" w:eastAsia="zh-CN"/>
        </w:rPr>
        <w:t>其他要求</w:t>
      </w:r>
    </w:p>
    <w:p w14:paraId="64D385B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kern w:val="0"/>
          <w:sz w:val="28"/>
          <w:szCs w:val="28"/>
          <w:lang w:val="en-US" w:eastAsia="zh-CN" w:bidi="ar"/>
        </w:rPr>
        <w:t>1.设计单位应严格按照建设单位需求，结合相关管理部门的验收标准，开展本项目职业病防护设施设计工作。</w:t>
      </w:r>
    </w:p>
    <w:p w14:paraId="1B13104C">
      <w:pPr>
        <w:keepNext w:val="0"/>
        <w:keepLines w:val="0"/>
        <w:pageBreakBefore w:val="0"/>
        <w:widowControl/>
        <w:suppressLineNumbers w:val="0"/>
        <w:kinsoku/>
        <w:wordWrap/>
        <w:overflowPunct/>
        <w:topLinePunct w:val="0"/>
        <w:autoSpaceDE/>
        <w:autoSpaceDN/>
        <w:bidi w:val="0"/>
        <w:adjustRightInd/>
        <w:snapToGrid/>
        <w:spacing w:line="580" w:lineRule="exact"/>
        <w:ind w:firstLine="560" w:firstLineChars="200"/>
        <w:jc w:val="left"/>
        <w:textAlignment w:val="auto"/>
        <w:outlineLvl w:val="9"/>
        <w:rPr>
          <w:rFonts w:hint="default"/>
          <w:sz w:val="28"/>
          <w:szCs w:val="28"/>
          <w:lang w:val="en-US" w:eastAsia="zh-CN"/>
        </w:rPr>
      </w:pPr>
      <w:r>
        <w:rPr>
          <w:rFonts w:hint="eastAsia" w:ascii="仿宋" w:hAnsi="仿宋" w:eastAsia="仿宋" w:cs="仿宋"/>
          <w:kern w:val="0"/>
          <w:sz w:val="28"/>
          <w:szCs w:val="28"/>
          <w:lang w:val="en-US" w:eastAsia="zh-CN" w:bidi="ar"/>
        </w:rPr>
        <w:t>2.建设单位将依据供应商管理办法，对设计单位的设计成果、服务质量等进行全面考核，确保设计工作符合项目建设要求。</w:t>
      </w:r>
    </w:p>
    <w:sectPr>
      <w:pgSz w:w="11906" w:h="16838"/>
      <w:pgMar w:top="1327" w:right="1474" w:bottom="132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E1D9E-4EEF-4DAC-8E8A-B223A1AAF3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2F120A3B-833D-4855-9FF0-E8F551E8A3BD}"/>
  </w:font>
  <w:font w:name="楷体">
    <w:panose1 w:val="02010609060101010101"/>
    <w:charset w:val="86"/>
    <w:family w:val="auto"/>
    <w:pitch w:val="default"/>
    <w:sig w:usb0="800002BF" w:usb1="38CF7CFA" w:usb2="00000016" w:usb3="00000000" w:csb0="00040001" w:csb1="00000000"/>
    <w:embedRegular r:id="rId3" w:fontKey="{0FA2533D-3B00-4C55-996E-A62DF45D330D}"/>
  </w:font>
  <w:font w:name="仿宋">
    <w:panose1 w:val="02010609060101010101"/>
    <w:charset w:val="86"/>
    <w:family w:val="auto"/>
    <w:pitch w:val="default"/>
    <w:sig w:usb0="800002BF" w:usb1="38CF7CFA" w:usb2="00000016" w:usb3="00000000" w:csb0="00040001" w:csb1="00000000"/>
    <w:embedRegular r:id="rId4" w:fontKey="{44753319-74D4-4213-90DA-8B91424A38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D7E1F"/>
    <w:rsid w:val="009827D8"/>
    <w:rsid w:val="03575F0B"/>
    <w:rsid w:val="08793F74"/>
    <w:rsid w:val="0AE15667"/>
    <w:rsid w:val="0E4B7C02"/>
    <w:rsid w:val="12D03964"/>
    <w:rsid w:val="12D62275"/>
    <w:rsid w:val="1B184A03"/>
    <w:rsid w:val="253A156C"/>
    <w:rsid w:val="254E0526"/>
    <w:rsid w:val="260A0FF9"/>
    <w:rsid w:val="2955745C"/>
    <w:rsid w:val="29955CC7"/>
    <w:rsid w:val="2D3C00C6"/>
    <w:rsid w:val="37BC1DFF"/>
    <w:rsid w:val="3AD60676"/>
    <w:rsid w:val="3B4D7E1F"/>
    <w:rsid w:val="40BA594D"/>
    <w:rsid w:val="4E994E01"/>
    <w:rsid w:val="5AF660CA"/>
    <w:rsid w:val="5BA653D9"/>
    <w:rsid w:val="5D2B27E7"/>
    <w:rsid w:val="5E523B87"/>
    <w:rsid w:val="6D67188D"/>
    <w:rsid w:val="746D4031"/>
    <w:rsid w:val="79481F08"/>
    <w:rsid w:val="7AAC17CF"/>
    <w:rsid w:val="7E6A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1720</Words>
  <Characters>1750</Characters>
  <Lines>0</Lines>
  <Paragraphs>0</Paragraphs>
  <TotalTime>1019</TotalTime>
  <ScaleCrop>false</ScaleCrop>
  <LinksUpToDate>false</LinksUpToDate>
  <CharactersWithSpaces>1752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2025-03-20T00:08:00Z</dcterms:created>
  <dc:creator>Mr. YHP</dc:creator>
  <cp:lastModifiedBy>张兆林</cp:lastModifiedBy>
  <cp:lastPrinted>2025-03-20T00:19:00Z</cp:lastPrinted>
  <dcterms:modified xsi:type="dcterms:W3CDTF">2025-07-04T07:02:21Z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C8647F401A0043F4B47B836347BF32F3_13</vt:lpwstr>
  </property>
  <property fmtid="{D5CDD505-2E9C-101B-9397-08002B2CF9AE}" pid="4" name="KSOTemplateDocerSaveRecord">
    <vt:lpwstr>eyJoZGlkIjoiNGMzOGM3ZWUzMDFhZjY4ZDZjNzQwZjlhZGFiYTQ2MzgiLCJ1c2VySWQiOiIyNzU3MDgwNDUifQ==</vt:lpwstr>
  </property>
</Properties>
</file>