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B93A">
      <w:pPr>
        <w:spacing w:line="360" w:lineRule="exact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/>
          <w:bCs/>
          <w:color w:val="000000"/>
          <w:sz w:val="32"/>
          <w:szCs w:val="32"/>
        </w:rPr>
        <w:t>新能源汽车技术专业群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建设项目实训桌椅、讲台、置物架一批</w:t>
      </w:r>
    </w:p>
    <w:p w14:paraId="5FB7B382">
      <w:pPr>
        <w:spacing w:line="360" w:lineRule="exact"/>
        <w:rPr>
          <w:rFonts w:hint="eastAsia" w:ascii="宋体" w:hAnsi="宋体"/>
          <w:color w:val="000000"/>
          <w:sz w:val="24"/>
        </w:rPr>
      </w:pPr>
    </w:p>
    <w:p w14:paraId="256E64AF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b/>
          <w:sz w:val="24"/>
        </w:rPr>
        <w:t>项目预算（上限价）：</w:t>
      </w:r>
      <w:r>
        <w:rPr>
          <w:rFonts w:hint="eastAsia" w:ascii="宋体" w:hAnsi="宋体" w:cs="宋体"/>
          <w:sz w:val="24"/>
        </w:rPr>
        <w:t>大写：贰拾叁万伍仟伍佰元整</w:t>
      </w:r>
      <w:r>
        <w:rPr>
          <w:rFonts w:hint="eastAsia" w:ascii="宋体" w:hAnsi="宋体" w:cs="宋体"/>
          <w:sz w:val="24"/>
          <w:szCs w:val="24"/>
        </w:rPr>
        <w:t>（小写）</w:t>
      </w:r>
      <w:r>
        <w:rPr>
          <w:rFonts w:ascii="宋体" w:hAnsi="宋体" w:cs="宋体"/>
          <w:sz w:val="24"/>
          <w:szCs w:val="24"/>
        </w:rPr>
        <w:t>235500</w:t>
      </w:r>
      <w:r>
        <w:rPr>
          <w:rFonts w:hint="eastAsia" w:ascii="宋体" w:hAnsi="宋体" w:cs="宋体"/>
          <w:sz w:val="24"/>
          <w:szCs w:val="24"/>
        </w:rPr>
        <w:t>.00元</w:t>
      </w:r>
    </w:p>
    <w:p w14:paraId="17195AFA"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4"/>
        </w:rPr>
        <w:t>拟采购项目货物清单及技术要求：</w:t>
      </w:r>
    </w:p>
    <w:tbl>
      <w:tblPr>
        <w:tblStyle w:val="9"/>
        <w:tblW w:w="51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566"/>
        <w:gridCol w:w="4960"/>
        <w:gridCol w:w="711"/>
        <w:gridCol w:w="566"/>
        <w:gridCol w:w="708"/>
        <w:gridCol w:w="2694"/>
      </w:tblGrid>
      <w:tr w14:paraId="7CD9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" w:type="pct"/>
            <w:vAlign w:val="center"/>
          </w:tcPr>
          <w:p w14:paraId="42C3F4A6"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67" w:type="pct"/>
            <w:vAlign w:val="center"/>
          </w:tcPr>
          <w:p w14:paraId="728D573F"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2340" w:type="pct"/>
            <w:vAlign w:val="center"/>
          </w:tcPr>
          <w:p w14:paraId="33590F03">
            <w:pPr>
              <w:spacing w:line="360" w:lineRule="exact"/>
              <w:ind w:firstLine="420" w:firstLineChars="2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具体配置参数</w:t>
            </w:r>
          </w:p>
        </w:tc>
        <w:tc>
          <w:tcPr>
            <w:tcW w:w="335" w:type="pct"/>
            <w:vAlign w:val="center"/>
          </w:tcPr>
          <w:p w14:paraId="7AA1BB21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67" w:type="pct"/>
            <w:vAlign w:val="center"/>
          </w:tcPr>
          <w:p w14:paraId="2994E769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334" w:type="pct"/>
            <w:vAlign w:val="center"/>
          </w:tcPr>
          <w:p w14:paraId="507E7BE3">
            <w:pPr>
              <w:spacing w:line="360" w:lineRule="exact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参考</w:t>
            </w:r>
          </w:p>
          <w:p w14:paraId="1F639E04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单价（元）</w:t>
            </w:r>
          </w:p>
        </w:tc>
        <w:tc>
          <w:tcPr>
            <w:tcW w:w="1271" w:type="pct"/>
            <w:vAlign w:val="center"/>
          </w:tcPr>
          <w:p w14:paraId="4BB1BE2B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2657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185" w:type="pct"/>
            <w:vAlign w:val="center"/>
          </w:tcPr>
          <w:p w14:paraId="3847CB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67" w:type="pct"/>
            <w:vAlign w:val="center"/>
          </w:tcPr>
          <w:p w14:paraId="3550A8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实训桌</w:t>
            </w:r>
          </w:p>
        </w:tc>
        <w:tc>
          <w:tcPr>
            <w:tcW w:w="2340" w:type="pct"/>
            <w:vAlign w:val="center"/>
          </w:tcPr>
          <w:p w14:paraId="1FCD75BF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1.桌面为实木颗粒板，四周PVC封边，表面防静电技术处理，防火处理，厚度不小于25mm；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14:paraId="4A246983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2.桌腿材质为铝合金，尺寸不小于8×8cm；</w:t>
            </w:r>
          </w:p>
          <w:p w14:paraId="71F0B050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3.桌子尺寸：不小于140×55×75cm，不大于140×60×80cm；</w:t>
            </w:r>
          </w:p>
          <w:p w14:paraId="39A8D237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4.配键盘抽屉、物品存放抽屉、电脑主机落地槽、内置一只10孔插排（贴桌面内侧排线）；</w:t>
            </w:r>
          </w:p>
          <w:p w14:paraId="686E2AAE">
            <w:r>
              <w:rPr>
                <w:rFonts w:hint="eastAsia" w:ascii="宋体" w:hAnsi="宋体" w:cs="宋体"/>
                <w:szCs w:val="21"/>
              </w:rPr>
              <w:t>4.环保级别达到E0级。</w:t>
            </w:r>
          </w:p>
        </w:tc>
        <w:tc>
          <w:tcPr>
            <w:tcW w:w="335" w:type="pct"/>
            <w:vAlign w:val="center"/>
          </w:tcPr>
          <w:p w14:paraId="656832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129</w:t>
            </w:r>
          </w:p>
        </w:tc>
        <w:tc>
          <w:tcPr>
            <w:tcW w:w="267" w:type="pct"/>
            <w:vAlign w:val="center"/>
          </w:tcPr>
          <w:p w14:paraId="6966117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</w:t>
            </w:r>
          </w:p>
        </w:tc>
        <w:tc>
          <w:tcPr>
            <w:tcW w:w="334" w:type="pct"/>
            <w:vAlign w:val="center"/>
          </w:tcPr>
          <w:p w14:paraId="0BB81E0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1200</w:t>
            </w:r>
          </w:p>
        </w:tc>
        <w:tc>
          <w:tcPr>
            <w:tcW w:w="1271" w:type="pct"/>
            <w:vMerge w:val="restart"/>
            <w:vAlign w:val="center"/>
          </w:tcPr>
          <w:p w14:paraId="3165B82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drawing>
                <wp:inline distT="0" distB="0" distL="0" distR="0">
                  <wp:extent cx="1654810" cy="1295400"/>
                  <wp:effectExtent l="0" t="0" r="0" b="0"/>
                  <wp:docPr id="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4C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5" w:type="pct"/>
            <w:vAlign w:val="center"/>
          </w:tcPr>
          <w:p w14:paraId="0B9315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67" w:type="pct"/>
            <w:vAlign w:val="center"/>
          </w:tcPr>
          <w:p w14:paraId="24B5B79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实训凳</w:t>
            </w:r>
          </w:p>
        </w:tc>
        <w:tc>
          <w:tcPr>
            <w:tcW w:w="2340" w:type="pct"/>
            <w:vAlign w:val="center"/>
          </w:tcPr>
          <w:p w14:paraId="4849DBAD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1.尺寸长宽高34×24×44cm；</w:t>
            </w:r>
          </w:p>
          <w:p w14:paraId="5042F138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2.凳面为三聚氰胺板，PP塑料注塑完全包边，厚度不小于18mm；</w:t>
            </w:r>
          </w:p>
          <w:p w14:paraId="564745CF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3.凳腿为方钢管，尺寸不小于25</w:t>
            </w:r>
            <w:r>
              <w:rPr>
                <w:rFonts w:hint="eastAsia" w:ascii="宋体" w:hAnsi="宋体" w:cs="宋体"/>
                <w:szCs w:val="21"/>
              </w:rPr>
              <w:t>×2</w:t>
            </w:r>
            <w:r>
              <w:rPr>
                <w:rFonts w:hint="eastAsia" w:ascii="宋体" w:hAnsi="宋体" w:cs="宋体"/>
                <w:kern w:val="0"/>
                <w:szCs w:val="21"/>
              </w:rPr>
              <w:t>5mm，厚度不小于1.2mm，焊接成型，酸洗磷化后喷塑处理，四角配ABS塑料脚垫；</w:t>
            </w:r>
          </w:p>
          <w:p w14:paraId="4DFFDEBF">
            <w:pPr>
              <w:pStyle w:val="4"/>
              <w:wordWrap w:val="0"/>
              <w:rPr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4.环保级别达到E0级。</w:t>
            </w:r>
          </w:p>
        </w:tc>
        <w:tc>
          <w:tcPr>
            <w:tcW w:w="335" w:type="pct"/>
            <w:vAlign w:val="center"/>
          </w:tcPr>
          <w:p w14:paraId="6C111D9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258</w:t>
            </w:r>
          </w:p>
        </w:tc>
        <w:tc>
          <w:tcPr>
            <w:tcW w:w="267" w:type="pct"/>
            <w:vAlign w:val="center"/>
          </w:tcPr>
          <w:p w14:paraId="67A8889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</w:t>
            </w:r>
          </w:p>
        </w:tc>
        <w:tc>
          <w:tcPr>
            <w:tcW w:w="334" w:type="pct"/>
            <w:vAlign w:val="center"/>
          </w:tcPr>
          <w:p w14:paraId="478CC9D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271" w:type="pct"/>
            <w:vMerge w:val="continue"/>
            <w:vAlign w:val="center"/>
          </w:tcPr>
          <w:p w14:paraId="7F27434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10D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5" w:type="pct"/>
            <w:vAlign w:val="center"/>
          </w:tcPr>
          <w:p w14:paraId="36C6B5D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67" w:type="pct"/>
            <w:vAlign w:val="center"/>
          </w:tcPr>
          <w:p w14:paraId="003A91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讲台</w:t>
            </w:r>
          </w:p>
        </w:tc>
        <w:tc>
          <w:tcPr>
            <w:tcW w:w="2340" w:type="pct"/>
            <w:vAlign w:val="center"/>
          </w:tcPr>
          <w:p w14:paraId="649388D0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1.尺寸约140×80×100cm，不小于120×70×100cm，采用优质冷轧钢板（1.0-1.2mm）表面静电喷涂工艺；盖门采取翻转方式。</w:t>
            </w:r>
          </w:p>
          <w:p w14:paraId="0AF46F81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2.国标19英寸机架。</w:t>
            </w:r>
          </w:p>
          <w:p w14:paraId="5E665678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3.钢木结合材料一体成型；实木扶手；桌面木质耐划台面；全封闭式结构。</w:t>
            </w:r>
          </w:p>
          <w:p w14:paraId="171012B0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4.讲台含一副滑轨。</w:t>
            </w:r>
          </w:p>
          <w:p w14:paraId="5EA99C4A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5.显示器可翻转，角度随意调节，可安装17-24寸显示器，关闭后所有设备都隐藏在讲台内。</w:t>
            </w:r>
          </w:p>
          <w:p w14:paraId="2BDD9F1F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6.整体采用分体式结构，上下两部分采用分体组装。键盘采用翻转式操作，显示器、中央控制系统、键盘互不影响独立操作。</w:t>
            </w:r>
          </w:p>
          <w:p w14:paraId="702E32BD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7.右侧采用隐藏抽拉式设计，无需钥匙开启。</w:t>
            </w:r>
          </w:p>
          <w:p w14:paraId="375D6BA1">
            <w:pPr>
              <w:pStyle w:val="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8.桌面预留集成笔记本接口模块USB两个\VGA一个\网络接口一个\ Audio一个\电源接口一个\话筒接口一个。</w:t>
            </w:r>
          </w:p>
          <w:p w14:paraId="77CEDC0E">
            <w:pPr>
              <w:pStyle w:val="4"/>
              <w:wordWrap w:val="0"/>
              <w:rPr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9.桌体下层内部采用标准机柜设计，带层板，所有设备可固定。</w:t>
            </w:r>
          </w:p>
        </w:tc>
        <w:tc>
          <w:tcPr>
            <w:tcW w:w="335" w:type="pct"/>
            <w:vAlign w:val="center"/>
          </w:tcPr>
          <w:p w14:paraId="55DCF85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67" w:type="pct"/>
            <w:vAlign w:val="center"/>
          </w:tcPr>
          <w:p w14:paraId="192F701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334" w:type="pct"/>
            <w:vAlign w:val="center"/>
          </w:tcPr>
          <w:p w14:paraId="4BEB86A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500</w:t>
            </w:r>
            <w:bookmarkStart w:id="0" w:name="_GoBack"/>
            <w:bookmarkEnd w:id="0"/>
          </w:p>
        </w:tc>
        <w:tc>
          <w:tcPr>
            <w:tcW w:w="1271" w:type="pct"/>
            <w:vAlign w:val="center"/>
          </w:tcPr>
          <w:p w14:paraId="01BD4B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drawing>
                <wp:inline distT="0" distB="0" distL="0" distR="0">
                  <wp:extent cx="1456055" cy="1482090"/>
                  <wp:effectExtent l="0" t="0" r="0" b="0"/>
                  <wp:docPr id="1039" name="图片 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图片 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479" cy="1482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8C6C0">
            <w:pPr>
              <w:pStyle w:val="2"/>
              <w:ind w:left="0" w:right="-252"/>
              <w:rPr>
                <w:rFonts w:hint="eastAsia"/>
              </w:rPr>
            </w:pPr>
            <w:r>
              <w:drawing>
                <wp:inline distT="0" distB="0" distL="0" distR="0">
                  <wp:extent cx="1515110" cy="1640205"/>
                  <wp:effectExtent l="0" t="0" r="0" b="0"/>
                  <wp:docPr id="1040" name="图片 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图片 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698" cy="1641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45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85" w:type="pct"/>
            <w:vAlign w:val="center"/>
          </w:tcPr>
          <w:p w14:paraId="2D4EAA7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67" w:type="pct"/>
            <w:vAlign w:val="center"/>
          </w:tcPr>
          <w:p w14:paraId="3DED57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设备置物架</w:t>
            </w:r>
          </w:p>
        </w:tc>
        <w:tc>
          <w:tcPr>
            <w:tcW w:w="2340" w:type="pct"/>
            <w:vAlign w:val="center"/>
          </w:tcPr>
          <w:p w14:paraId="175FF1FD">
            <w:pPr>
              <w:pStyle w:val="4"/>
              <w:wordWrap w:val="0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1.高宽深尺寸不小于210×115×80cm；</w:t>
            </w:r>
          </w:p>
          <w:p w14:paraId="124D5EBA">
            <w:pPr>
              <w:pStyle w:val="4"/>
              <w:wordWrap w:val="0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2.材质为冷轧钢，防锈处理，厚度不小于0.8mm；</w:t>
            </w:r>
          </w:p>
          <w:p w14:paraId="6A95DCE1">
            <w:pPr>
              <w:pStyle w:val="4"/>
              <w:wordWrap w:val="0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3.4扇柜门，对开式；</w:t>
            </w:r>
          </w:p>
          <w:p w14:paraId="3AE4FE72">
            <w:pPr>
              <w:pStyle w:val="4"/>
              <w:wordWrap w:val="0"/>
              <w:rPr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5.单层隔板承重不小于50公斤，带密码锁和备用钥匙。</w:t>
            </w:r>
          </w:p>
        </w:tc>
        <w:tc>
          <w:tcPr>
            <w:tcW w:w="335" w:type="pct"/>
            <w:vAlign w:val="center"/>
          </w:tcPr>
          <w:p w14:paraId="7E02362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267" w:type="pct"/>
            <w:vAlign w:val="center"/>
          </w:tcPr>
          <w:p w14:paraId="35E44EB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334" w:type="pct"/>
            <w:vAlign w:val="center"/>
          </w:tcPr>
          <w:p w14:paraId="12AD50C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1271" w:type="pct"/>
            <w:vAlign w:val="center"/>
          </w:tcPr>
          <w:p w14:paraId="1DFF90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drawing>
                <wp:inline distT="0" distB="0" distL="0" distR="0">
                  <wp:extent cx="1610995" cy="1621790"/>
                  <wp:effectExtent l="0" t="0" r="0" b="0"/>
                  <wp:docPr id="25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99703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三、交货期及安装约定：</w:t>
      </w:r>
    </w:p>
    <w:p w14:paraId="2CA32B8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sz w:val="24"/>
          <w:szCs w:val="24"/>
        </w:rPr>
        <w:t xml:space="preserve"> 本询价单内容均为实质性条款，不允许出现负偏离。</w:t>
      </w:r>
      <w:r>
        <w:rPr>
          <w:rFonts w:hint="eastAsia" w:ascii="宋体" w:hAnsi="宋体" w:cs="宋体"/>
          <w:sz w:val="24"/>
          <w:szCs w:val="24"/>
        </w:rPr>
        <w:t>供应商必须在签订采购合同之日起，30天内完成供货，7天内完成安装调试，达到正常使用状态，并得到采购人书面验收确认。若遇到采购人不具备安装调试条件，经采购人认可，双方可书面约定完成工作任务的时间节点，最后完成本项目的设备安装调试任务。若交货期每延期1天，按成交价的1‰扣除相应款项。</w:t>
      </w:r>
    </w:p>
    <w:p w14:paraId="742F777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为确保售后服务方便、安全、及时、迅速，供应商提供的产品必须是厂商原装的、全新的，型号、性能指标符合国家相关标准及文件提出的有关技术、质量、安全标准，对于影响正常工作的必要组成部分，无论在技术规范中指出与否，供应商都应提供并明确列出。</w:t>
      </w:r>
    </w:p>
    <w:p w14:paraId="5C07FCF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3.供应商明确针对本项目的项目负责人，且项目负责人必须为正式员工，有社保证明，并写明具体项目负责人姓名、联系方式。</w:t>
      </w:r>
    </w:p>
    <w:p w14:paraId="39810BB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4.在运送及搬运过程中若发生损坏，供应商应在两日内予以免费更换新品。</w:t>
      </w:r>
    </w:p>
    <w:p w14:paraId="12BD55E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四、资质要求</w:t>
      </w:r>
    </w:p>
    <w:p w14:paraId="0495523E">
      <w:pPr>
        <w:pStyle w:val="4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为了更好确保产品质量及售后服务等问题，报价供应商需提供有效期内的质量管理体系认证、环境管理体系认证、职业健康安全管理体系认证、诚信管理体系认证证书、售后服务五星级认证证书，未提供以上全部认证证书，作无效处理。</w:t>
      </w:r>
    </w:p>
    <w:p w14:paraId="6F80C76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五、提供样品</w:t>
      </w:r>
    </w:p>
    <w:p w14:paraId="3A6E7AB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预成交期间，预成交结果出来后7个工作日内，成交供应商须提供以下样品，与响应情况不一致或未达到采购人需求的视为不符合要求，将不予成交，未在规定时间内提供的视为不符合采购要求。样品如下：</w:t>
      </w:r>
    </w:p>
    <w:p w14:paraId="3B6645E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1.实训桌1件；</w:t>
      </w:r>
    </w:p>
    <w:p w14:paraId="5D9461B8">
      <w:pPr>
        <w:adjustRightInd w:val="0"/>
        <w:snapToGrid w:val="0"/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2.实训凳1件。</w:t>
      </w:r>
    </w:p>
    <w:p w14:paraId="2075AF88">
      <w:pPr>
        <w:numPr>
          <w:ilvl w:val="0"/>
          <w:numId w:val="2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产品质量要求</w:t>
      </w:r>
    </w:p>
    <w:p w14:paraId="5DDBA628">
      <w:pPr>
        <w:pStyle w:val="4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cs="宋体"/>
          <w:bCs/>
          <w:sz w:val="24"/>
          <w:szCs w:val="24"/>
          <w:lang w:eastAsia="zh-CN"/>
        </w:rPr>
        <w:t>报价时需提供对实训桌桌面板材检测的检测报告，需符合GB/T3324-2017和GB 18584-2001标准（即要求甲醛释放量≤0.1mg/L）</w:t>
      </w:r>
      <w:r>
        <w:rPr>
          <w:rFonts w:hint="eastAsia" w:ascii="宋体" w:hAnsi="宋体" w:cs="宋体"/>
          <w:sz w:val="24"/>
          <w:szCs w:val="24"/>
          <w:lang w:eastAsia="zh-CN"/>
        </w:rPr>
        <w:t>。检测结构需</w:t>
      </w:r>
      <w:r>
        <w:rPr>
          <w:rFonts w:hint="eastAsia" w:cs="宋体"/>
          <w:bCs/>
          <w:sz w:val="24"/>
          <w:szCs w:val="24"/>
          <w:lang w:eastAsia="zh-CN"/>
        </w:rPr>
        <w:t>通过国家计量认证CMA资质认证，否则按无效报价处理。</w:t>
      </w:r>
    </w:p>
    <w:p w14:paraId="4E823DBF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七、售后服务：</w:t>
      </w:r>
    </w:p>
    <w:p w14:paraId="7587B3D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1.所有家具提供</w:t>
      </w:r>
      <w:r>
        <w:rPr>
          <w:rFonts w:hint="eastAsia" w:ascii="宋体" w:hAnsi="宋体" w:cs="宋体"/>
          <w:b/>
          <w:bCs/>
          <w:sz w:val="24"/>
        </w:rPr>
        <w:t>叁</w:t>
      </w:r>
      <w:r>
        <w:rPr>
          <w:rFonts w:hint="eastAsia" w:ascii="宋体" w:hAnsi="宋体" w:cs="宋体"/>
          <w:sz w:val="24"/>
        </w:rPr>
        <w:t>年质保，2小时响应，保修期内提供免费上门服务，涉及维修耗材不收取任何费用。</w:t>
      </w:r>
    </w:p>
    <w:p w14:paraId="720ADE5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2.供应商在接到电话2小时内及时派技术人员到达现场处理设备质量问题。24小时内不能修复的，则无偿提供备用家具供采购人使用。供应商服务维修人员均经过良好的系统技术培训，并有丰富的现场维修经验。</w:t>
      </w:r>
    </w:p>
    <w:p w14:paraId="2600F2C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八、货款结算</w:t>
      </w:r>
    </w:p>
    <w:p w14:paraId="7E84138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签订合同后7个工作日内，支付合同款的40%作为预付款。产品安装完成7个工作日后，验收由学校统一组织验收小组，按照供应商的响应文件，逐项核实验收合格后，采购人自收到发票后15日内支付余款（如遇节假日或假期，则相应顺延）。</w:t>
      </w:r>
      <w:r>
        <w:rPr>
          <w:rFonts w:hint="eastAsia" w:ascii="宋体" w:hAnsi="宋体" w:cs="宋体"/>
          <w:sz w:val="24"/>
        </w:rPr>
        <w:t>具体支付条款双方协商并在合同中明确。</w:t>
      </w:r>
    </w:p>
    <w:sectPr>
      <w:type w:val="continuous"/>
      <w:pgSz w:w="11906" w:h="16838"/>
      <w:pgMar w:top="1440" w:right="907" w:bottom="1440" w:left="90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Neue LT 55 Roma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3CE39"/>
    <w:multiLevelType w:val="singleLevel"/>
    <w:tmpl w:val="8593CE3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A83925"/>
    <w:multiLevelType w:val="singleLevel"/>
    <w:tmpl w:val="A4A839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ZTIyZjM1MDc1YzQ1ZGYwYzE0MjlkMzkxMjFlZmYifQ=="/>
  </w:docVars>
  <w:rsids>
    <w:rsidRoot w:val="00656440"/>
    <w:rsid w:val="00093228"/>
    <w:rsid w:val="000D4655"/>
    <w:rsid w:val="002126C5"/>
    <w:rsid w:val="00274D41"/>
    <w:rsid w:val="002A3232"/>
    <w:rsid w:val="002E6413"/>
    <w:rsid w:val="003E635E"/>
    <w:rsid w:val="004126A6"/>
    <w:rsid w:val="00474F5D"/>
    <w:rsid w:val="0057074A"/>
    <w:rsid w:val="006369DD"/>
    <w:rsid w:val="00656440"/>
    <w:rsid w:val="006C607D"/>
    <w:rsid w:val="006D2A98"/>
    <w:rsid w:val="00710A70"/>
    <w:rsid w:val="00756CAC"/>
    <w:rsid w:val="007F1E36"/>
    <w:rsid w:val="00867FFD"/>
    <w:rsid w:val="00A312A6"/>
    <w:rsid w:val="00BC395B"/>
    <w:rsid w:val="00C8195E"/>
    <w:rsid w:val="00D0279F"/>
    <w:rsid w:val="00D5310E"/>
    <w:rsid w:val="00D77B33"/>
    <w:rsid w:val="00D96894"/>
    <w:rsid w:val="00DD4C15"/>
    <w:rsid w:val="00E2386B"/>
    <w:rsid w:val="00FC523E"/>
    <w:rsid w:val="017165B7"/>
    <w:rsid w:val="01C901A1"/>
    <w:rsid w:val="02F23728"/>
    <w:rsid w:val="0305345B"/>
    <w:rsid w:val="0341020B"/>
    <w:rsid w:val="035B12CD"/>
    <w:rsid w:val="04BA0275"/>
    <w:rsid w:val="04D72BD5"/>
    <w:rsid w:val="056D7096"/>
    <w:rsid w:val="05A84572"/>
    <w:rsid w:val="05E355AA"/>
    <w:rsid w:val="05EC5AB8"/>
    <w:rsid w:val="069D60AA"/>
    <w:rsid w:val="06AC0092"/>
    <w:rsid w:val="06B156A8"/>
    <w:rsid w:val="070E48A8"/>
    <w:rsid w:val="07554285"/>
    <w:rsid w:val="085E2DCF"/>
    <w:rsid w:val="08BF40AC"/>
    <w:rsid w:val="09E0252C"/>
    <w:rsid w:val="0A052B89"/>
    <w:rsid w:val="0A456833"/>
    <w:rsid w:val="0B100BEF"/>
    <w:rsid w:val="0B2C17A1"/>
    <w:rsid w:val="0BA003D2"/>
    <w:rsid w:val="0C0149DC"/>
    <w:rsid w:val="0C4478E9"/>
    <w:rsid w:val="0DD979BE"/>
    <w:rsid w:val="0E454F08"/>
    <w:rsid w:val="0EBE0ABF"/>
    <w:rsid w:val="0F0E3698"/>
    <w:rsid w:val="0F0F7410"/>
    <w:rsid w:val="0FB277A7"/>
    <w:rsid w:val="0FD6408A"/>
    <w:rsid w:val="0FF07241"/>
    <w:rsid w:val="0FF54FC8"/>
    <w:rsid w:val="0FF9749F"/>
    <w:rsid w:val="10C77FA2"/>
    <w:rsid w:val="10D10E21"/>
    <w:rsid w:val="11056D1C"/>
    <w:rsid w:val="116752E1"/>
    <w:rsid w:val="1178129C"/>
    <w:rsid w:val="121D1E44"/>
    <w:rsid w:val="12437AFC"/>
    <w:rsid w:val="13750189"/>
    <w:rsid w:val="13873A19"/>
    <w:rsid w:val="1432607A"/>
    <w:rsid w:val="145421DA"/>
    <w:rsid w:val="1477677F"/>
    <w:rsid w:val="149208C7"/>
    <w:rsid w:val="14A4241A"/>
    <w:rsid w:val="14AA70D4"/>
    <w:rsid w:val="14D56A06"/>
    <w:rsid w:val="14D64C58"/>
    <w:rsid w:val="16976668"/>
    <w:rsid w:val="16F4178F"/>
    <w:rsid w:val="16FB0B98"/>
    <w:rsid w:val="17B571D1"/>
    <w:rsid w:val="17FA4C91"/>
    <w:rsid w:val="18251A52"/>
    <w:rsid w:val="18B957F5"/>
    <w:rsid w:val="18E81222"/>
    <w:rsid w:val="18F90F15"/>
    <w:rsid w:val="1965592B"/>
    <w:rsid w:val="1A1340C8"/>
    <w:rsid w:val="1B177D78"/>
    <w:rsid w:val="1BB359C6"/>
    <w:rsid w:val="1C142509"/>
    <w:rsid w:val="1C3E7079"/>
    <w:rsid w:val="1C5B418A"/>
    <w:rsid w:val="1C8353EA"/>
    <w:rsid w:val="1D1722B1"/>
    <w:rsid w:val="1E29229C"/>
    <w:rsid w:val="1EA00084"/>
    <w:rsid w:val="1F1926EB"/>
    <w:rsid w:val="1F29007A"/>
    <w:rsid w:val="1F3249AF"/>
    <w:rsid w:val="1FE65F6B"/>
    <w:rsid w:val="1FF66E04"/>
    <w:rsid w:val="2079293B"/>
    <w:rsid w:val="21906EA8"/>
    <w:rsid w:val="219519F6"/>
    <w:rsid w:val="21B04A82"/>
    <w:rsid w:val="21C35326"/>
    <w:rsid w:val="22C24A6D"/>
    <w:rsid w:val="22D94C0C"/>
    <w:rsid w:val="246062EC"/>
    <w:rsid w:val="25330B43"/>
    <w:rsid w:val="258204E4"/>
    <w:rsid w:val="266B0F78"/>
    <w:rsid w:val="26C1503C"/>
    <w:rsid w:val="270823ED"/>
    <w:rsid w:val="274243CE"/>
    <w:rsid w:val="27B34984"/>
    <w:rsid w:val="27F37477"/>
    <w:rsid w:val="27F8683B"/>
    <w:rsid w:val="28416434"/>
    <w:rsid w:val="28DF0FA4"/>
    <w:rsid w:val="2916341D"/>
    <w:rsid w:val="296543A4"/>
    <w:rsid w:val="2AAE22F1"/>
    <w:rsid w:val="2B2C517A"/>
    <w:rsid w:val="2B2F07C6"/>
    <w:rsid w:val="2B365FF8"/>
    <w:rsid w:val="2BFA7460"/>
    <w:rsid w:val="2C770676"/>
    <w:rsid w:val="2C7E1AAD"/>
    <w:rsid w:val="2CEF46B1"/>
    <w:rsid w:val="2E9436D8"/>
    <w:rsid w:val="2EF37D5C"/>
    <w:rsid w:val="2EF53AD4"/>
    <w:rsid w:val="2F0F2DE8"/>
    <w:rsid w:val="2F25085E"/>
    <w:rsid w:val="2F4B7B98"/>
    <w:rsid w:val="2FA15A0A"/>
    <w:rsid w:val="310A3FD2"/>
    <w:rsid w:val="31552F50"/>
    <w:rsid w:val="315E7D7C"/>
    <w:rsid w:val="31653193"/>
    <w:rsid w:val="31DB5204"/>
    <w:rsid w:val="32C65EB4"/>
    <w:rsid w:val="32FC7B27"/>
    <w:rsid w:val="33721B98"/>
    <w:rsid w:val="34B54432"/>
    <w:rsid w:val="351F215C"/>
    <w:rsid w:val="354D11DF"/>
    <w:rsid w:val="36A539FD"/>
    <w:rsid w:val="36DB2392"/>
    <w:rsid w:val="37544362"/>
    <w:rsid w:val="37BF0E4A"/>
    <w:rsid w:val="39974106"/>
    <w:rsid w:val="39A700C1"/>
    <w:rsid w:val="3B4E47E1"/>
    <w:rsid w:val="3B620744"/>
    <w:rsid w:val="3BBD3BCC"/>
    <w:rsid w:val="3CDB69FF"/>
    <w:rsid w:val="3CE336CB"/>
    <w:rsid w:val="3E263CAA"/>
    <w:rsid w:val="3F7672FD"/>
    <w:rsid w:val="3FA550A3"/>
    <w:rsid w:val="40D45C40"/>
    <w:rsid w:val="41E9571B"/>
    <w:rsid w:val="41F8595E"/>
    <w:rsid w:val="432B3FE9"/>
    <w:rsid w:val="43721740"/>
    <w:rsid w:val="43D16466"/>
    <w:rsid w:val="441B1DD7"/>
    <w:rsid w:val="44B85878"/>
    <w:rsid w:val="44CB735A"/>
    <w:rsid w:val="44F3240C"/>
    <w:rsid w:val="46130FB8"/>
    <w:rsid w:val="465C4B21"/>
    <w:rsid w:val="46CE4EDF"/>
    <w:rsid w:val="46F5246C"/>
    <w:rsid w:val="477041E8"/>
    <w:rsid w:val="48BD520B"/>
    <w:rsid w:val="492D2391"/>
    <w:rsid w:val="4A34774F"/>
    <w:rsid w:val="4B5D2CD5"/>
    <w:rsid w:val="4BAD5A0B"/>
    <w:rsid w:val="4BE015FA"/>
    <w:rsid w:val="4BFC353A"/>
    <w:rsid w:val="4C5145E8"/>
    <w:rsid w:val="4D224D9F"/>
    <w:rsid w:val="4D40640B"/>
    <w:rsid w:val="4D73058E"/>
    <w:rsid w:val="4D967610"/>
    <w:rsid w:val="4E3917D8"/>
    <w:rsid w:val="4E50676D"/>
    <w:rsid w:val="50153B7F"/>
    <w:rsid w:val="508F1B83"/>
    <w:rsid w:val="50B909AE"/>
    <w:rsid w:val="51286640"/>
    <w:rsid w:val="51986815"/>
    <w:rsid w:val="52F65EE9"/>
    <w:rsid w:val="54C65448"/>
    <w:rsid w:val="550548FD"/>
    <w:rsid w:val="551B5793"/>
    <w:rsid w:val="55AE2AAB"/>
    <w:rsid w:val="56324479"/>
    <w:rsid w:val="56F40992"/>
    <w:rsid w:val="57AA1051"/>
    <w:rsid w:val="58294405"/>
    <w:rsid w:val="592D018B"/>
    <w:rsid w:val="5B4414E0"/>
    <w:rsid w:val="5B4A6758"/>
    <w:rsid w:val="5B6360E6"/>
    <w:rsid w:val="5B676A95"/>
    <w:rsid w:val="5B6A1223"/>
    <w:rsid w:val="5BA65FD3"/>
    <w:rsid w:val="5C0662DE"/>
    <w:rsid w:val="5C2C1C59"/>
    <w:rsid w:val="5D041203"/>
    <w:rsid w:val="5D79399F"/>
    <w:rsid w:val="5D902A97"/>
    <w:rsid w:val="5DC50992"/>
    <w:rsid w:val="5DDB01B6"/>
    <w:rsid w:val="5DED7EE9"/>
    <w:rsid w:val="5F5321C7"/>
    <w:rsid w:val="5FCE0849"/>
    <w:rsid w:val="604162CA"/>
    <w:rsid w:val="61107F4E"/>
    <w:rsid w:val="613F280A"/>
    <w:rsid w:val="6196077A"/>
    <w:rsid w:val="61991E28"/>
    <w:rsid w:val="61C471B3"/>
    <w:rsid w:val="620D0B5A"/>
    <w:rsid w:val="6277079A"/>
    <w:rsid w:val="631C6836"/>
    <w:rsid w:val="63804284"/>
    <w:rsid w:val="63A948B2"/>
    <w:rsid w:val="64BC23C3"/>
    <w:rsid w:val="64EE6A20"/>
    <w:rsid w:val="65B23EF2"/>
    <w:rsid w:val="66214BD4"/>
    <w:rsid w:val="668B64F1"/>
    <w:rsid w:val="66D41C46"/>
    <w:rsid w:val="67025D29"/>
    <w:rsid w:val="674E19F8"/>
    <w:rsid w:val="677D408C"/>
    <w:rsid w:val="69E77EE2"/>
    <w:rsid w:val="6AEF52A0"/>
    <w:rsid w:val="6B476E8A"/>
    <w:rsid w:val="6B602F2B"/>
    <w:rsid w:val="6BE566A3"/>
    <w:rsid w:val="6C7260D4"/>
    <w:rsid w:val="6CEE7645"/>
    <w:rsid w:val="6D0C08DD"/>
    <w:rsid w:val="6D3A69F0"/>
    <w:rsid w:val="6D3E606B"/>
    <w:rsid w:val="6E8E4DD0"/>
    <w:rsid w:val="70161521"/>
    <w:rsid w:val="705A7660"/>
    <w:rsid w:val="70A144DA"/>
    <w:rsid w:val="70AD3C34"/>
    <w:rsid w:val="70F80C27"/>
    <w:rsid w:val="713D663A"/>
    <w:rsid w:val="715776FB"/>
    <w:rsid w:val="71D728F7"/>
    <w:rsid w:val="725A3947"/>
    <w:rsid w:val="732D5129"/>
    <w:rsid w:val="737E069C"/>
    <w:rsid w:val="73D6524F"/>
    <w:rsid w:val="741B5358"/>
    <w:rsid w:val="74A24D5F"/>
    <w:rsid w:val="75DF5F11"/>
    <w:rsid w:val="766052A4"/>
    <w:rsid w:val="76796366"/>
    <w:rsid w:val="77123122"/>
    <w:rsid w:val="773D33C1"/>
    <w:rsid w:val="7755292F"/>
    <w:rsid w:val="77892370"/>
    <w:rsid w:val="77A07F8D"/>
    <w:rsid w:val="77DF054D"/>
    <w:rsid w:val="77E3618D"/>
    <w:rsid w:val="77E8008A"/>
    <w:rsid w:val="78994A9D"/>
    <w:rsid w:val="789D458E"/>
    <w:rsid w:val="78EE6B97"/>
    <w:rsid w:val="790C75C7"/>
    <w:rsid w:val="795F5CE7"/>
    <w:rsid w:val="79BC4EE7"/>
    <w:rsid w:val="7A296583"/>
    <w:rsid w:val="7A5A200A"/>
    <w:rsid w:val="7A990D85"/>
    <w:rsid w:val="7AAD1F05"/>
    <w:rsid w:val="7B38059E"/>
    <w:rsid w:val="7B4928AB"/>
    <w:rsid w:val="7B8B4B71"/>
    <w:rsid w:val="7C8617DD"/>
    <w:rsid w:val="7D877356"/>
    <w:rsid w:val="7DA22646"/>
    <w:rsid w:val="7DC643EC"/>
    <w:rsid w:val="7E3E411D"/>
    <w:rsid w:val="7E5C4F58"/>
    <w:rsid w:val="7E9E4BBC"/>
    <w:rsid w:val="7FAC233B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6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adjustRightInd w:val="0"/>
      <w:spacing w:line="300" w:lineRule="auto"/>
      <w:ind w:left="958" w:right="-120" w:rightChars="-120"/>
      <w:jc w:val="left"/>
    </w:pPr>
    <w:rPr>
      <w:rFonts w:ascii="宋体" w:hAnsi="宋体"/>
      <w:sz w:val="28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widowControl/>
      <w:jc w:val="left"/>
    </w:pPr>
    <w:rPr>
      <w:rFonts w:ascii="HelveticaNeue LT 55 Roman" w:hAnsi="HelveticaNeue LT 55 Roman"/>
      <w:kern w:val="0"/>
      <w:sz w:val="20"/>
      <w:szCs w:val="20"/>
      <w:lang w:eastAsia="nl-NL"/>
    </w:rPr>
  </w:style>
  <w:style w:type="paragraph" w:styleId="5">
    <w:name w:val="Body Text Indent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6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NULL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1661</Words>
  <Characters>1840</Characters>
  <Lines>72</Lines>
  <Paragraphs>71</Paragraphs>
  <TotalTime>92</TotalTime>
  <ScaleCrop>false</ScaleCrop>
  <LinksUpToDate>false</LinksUpToDate>
  <CharactersWithSpaces>1844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2025-10-23T03:25:00Z</dcterms:created>
  <dc:creator>Asus</dc:creator>
  <cp:lastModifiedBy>Southmost</cp:lastModifiedBy>
  <cp:lastPrinted>2025-06-10T01:56:00Z</cp:lastPrinted>
  <dcterms:modified xsi:type="dcterms:W3CDTF">2025-11-09T15:30:17Z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eyJoZGlkIjoiOGMzMWI5ZDIzN2E2YTIwZjc1Y2ZhNDJkNTgxZTUzZTQiLCJ1c2VySWQiOiI0NDgzMjI1OTQifQ==</vt:lpwstr>
  </property>
  <property fmtid="{D5CDD505-2E9C-101B-9397-08002B2CF9AE}" pid="4" name="ICV">
    <vt:lpwstr>8F6EF2C374D84CD88F0AA308D2A7A8F0_13</vt:lpwstr>
  </property>
</Properties>
</file>