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ind w:right="-20"/>
        <w:rPr>
          <w:rFonts w:ascii="宋体" w:hAnsi="宋体" w:eastAsia="宋体" w:cs="Arial Unicode MS"/>
          <w:color w:val="auto"/>
          <w:spacing w:val="2"/>
          <w:w w:val="99"/>
          <w:sz w:val="21"/>
          <w:szCs w:val="21"/>
          <w:highlight w:val="none"/>
          <w:lang w:eastAsia="zh-CN"/>
        </w:rPr>
      </w:pPr>
      <w:r>
        <w:rPr>
          <w:rFonts w:ascii="宋体" w:hAnsi="宋体" w:eastAsia="宋体" w:cs="微软雅黑"/>
          <w:color w:val="auto"/>
          <w:spacing w:val="2"/>
          <w:w w:val="99"/>
          <w:sz w:val="21"/>
          <w:szCs w:val="21"/>
          <w:highlight w:val="none"/>
          <w:lang w:eastAsia="zh-CN"/>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20320</wp:posOffset>
            </wp:positionV>
            <wp:extent cx="1596390" cy="1438275"/>
            <wp:effectExtent l="0" t="0" r="0" b="0"/>
            <wp:wrapTight wrapText="bothSides">
              <wp:wrapPolygon>
                <wp:start x="7475" y="0"/>
                <wp:lineTo x="2320" y="4577"/>
                <wp:lineTo x="1289" y="6008"/>
                <wp:lineTo x="0" y="8583"/>
                <wp:lineTo x="0" y="15163"/>
                <wp:lineTo x="1289" y="18310"/>
                <wp:lineTo x="1289" y="18882"/>
                <wp:lineTo x="5155" y="21457"/>
                <wp:lineTo x="5928" y="21457"/>
                <wp:lineTo x="11084" y="21457"/>
                <wp:lineTo x="11857" y="21457"/>
                <wp:lineTo x="15465" y="18882"/>
                <wp:lineTo x="15723" y="18310"/>
                <wp:lineTo x="17527" y="13732"/>
                <wp:lineTo x="21394" y="12016"/>
                <wp:lineTo x="21394" y="8869"/>
                <wp:lineTo x="14692" y="4577"/>
                <wp:lineTo x="9537" y="0"/>
                <wp:lineTo x="7475"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ascii="Arial Unicode MS" w:eastAsia="Arial Unicode MS" w:cs="Arial Unicode MS"/>
          <w:b/>
          <w:color w:val="auto"/>
          <w:spacing w:val="2"/>
          <w:w w:val="99"/>
          <w:sz w:val="44"/>
          <w:szCs w:val="44"/>
          <w:highlight w:val="none"/>
          <w:lang w:eastAsia="zh-CN"/>
        </w:rPr>
      </w:pPr>
    </w:p>
    <w:p>
      <w:pPr>
        <w:jc w:val="center"/>
        <w:rPr>
          <w:rFonts w:hint="eastAsia" w:ascii="微软雅黑" w:hAnsi="微软雅黑" w:eastAsia="微软雅黑" w:cs="微软雅黑"/>
          <w:b/>
          <w:color w:val="000000"/>
          <w:spacing w:val="2"/>
          <w:w w:val="99"/>
          <w:kern w:val="0"/>
          <w:sz w:val="52"/>
          <w:szCs w:val="52"/>
          <w:lang w:eastAsia="zh-CN"/>
        </w:rPr>
      </w:pPr>
    </w:p>
    <w:p>
      <w:pPr>
        <w:jc w:val="center"/>
        <w:rPr>
          <w:rFonts w:hint="eastAsia" w:ascii="微软雅黑" w:hAnsi="微软雅黑" w:eastAsia="微软雅黑" w:cs="微软雅黑"/>
          <w:b/>
          <w:color w:val="000000"/>
          <w:spacing w:val="2"/>
          <w:w w:val="99"/>
          <w:kern w:val="0"/>
          <w:sz w:val="52"/>
          <w:szCs w:val="52"/>
          <w:lang w:eastAsia="zh-CN"/>
        </w:rPr>
      </w:pPr>
    </w:p>
    <w:p>
      <w:pPr>
        <w:jc w:val="center"/>
        <w:rPr>
          <w:rFonts w:hint="eastAsia" w:ascii="微软雅黑" w:hAnsi="微软雅黑" w:eastAsia="微软雅黑" w:cs="微软雅黑"/>
          <w:b/>
          <w:color w:val="000000"/>
          <w:spacing w:val="2"/>
          <w:w w:val="99"/>
          <w:kern w:val="0"/>
          <w:sz w:val="52"/>
          <w:szCs w:val="52"/>
          <w:lang w:eastAsia="zh-CN"/>
        </w:rPr>
      </w:pPr>
      <w:r>
        <w:rPr>
          <w:rFonts w:hint="eastAsia" w:ascii="微软雅黑" w:hAnsi="微软雅黑" w:eastAsia="微软雅黑" w:cs="微软雅黑"/>
          <w:b/>
          <w:color w:val="000000"/>
          <w:spacing w:val="2"/>
          <w:w w:val="99"/>
          <w:kern w:val="0"/>
          <w:sz w:val="52"/>
          <w:szCs w:val="52"/>
          <w:lang w:eastAsia="zh-CN"/>
        </w:rPr>
        <w:t>中海油能源发展股份有限公司</w:t>
      </w:r>
    </w:p>
    <w:p>
      <w:pPr>
        <w:jc w:val="center"/>
        <w:rPr>
          <w:rFonts w:hint="eastAsia" w:ascii="微软雅黑" w:hAnsi="微软雅黑" w:eastAsia="微软雅黑" w:cs="微软雅黑"/>
          <w:b/>
          <w:color w:val="000000"/>
          <w:spacing w:val="2"/>
          <w:w w:val="99"/>
          <w:kern w:val="0"/>
          <w:sz w:val="52"/>
          <w:szCs w:val="52"/>
          <w:lang w:val="en-US" w:eastAsia="zh-CN"/>
        </w:rPr>
      </w:pPr>
      <w:r>
        <w:rPr>
          <w:rFonts w:hint="eastAsia" w:ascii="微软雅黑" w:hAnsi="微软雅黑" w:eastAsia="微软雅黑" w:cs="微软雅黑"/>
          <w:b/>
          <w:color w:val="000000"/>
          <w:spacing w:val="2"/>
          <w:w w:val="99"/>
          <w:kern w:val="0"/>
          <w:sz w:val="52"/>
          <w:szCs w:val="52"/>
          <w:lang w:val="en-US" w:eastAsia="zh-CN"/>
        </w:rPr>
        <w:t>清洁能源公司</w:t>
      </w:r>
    </w:p>
    <w:p>
      <w:pPr>
        <w:jc w:val="center"/>
        <w:rPr>
          <w:rFonts w:hint="eastAsia" w:ascii="微软雅黑" w:hAnsi="微软雅黑" w:eastAsia="微软雅黑" w:cs="微软雅黑"/>
          <w:b/>
          <w:color w:val="000000"/>
          <w:spacing w:val="2"/>
          <w:w w:val="99"/>
          <w:kern w:val="0"/>
          <w:sz w:val="52"/>
          <w:szCs w:val="52"/>
          <w:lang w:eastAsia="zh-CN"/>
        </w:rPr>
      </w:pPr>
      <w:r>
        <w:rPr>
          <w:rFonts w:hint="eastAsia" w:ascii="微软雅黑" w:hAnsi="微软雅黑" w:eastAsia="微软雅黑" w:cs="微软雅黑"/>
          <w:b/>
          <w:color w:val="000000"/>
          <w:spacing w:val="2"/>
          <w:w w:val="99"/>
          <w:kern w:val="0"/>
          <w:sz w:val="52"/>
          <w:szCs w:val="52"/>
          <w:lang w:val="en-US" w:eastAsia="zh-CN"/>
        </w:rPr>
        <w:t>海南地区基础设施绿色低碳改造项目建筑类材料采购</w:t>
      </w:r>
      <w:r>
        <w:rPr>
          <w:rFonts w:hint="eastAsia" w:ascii="微软雅黑" w:hAnsi="微软雅黑" w:eastAsia="微软雅黑" w:cs="微软雅黑"/>
          <w:b/>
          <w:color w:val="000000"/>
          <w:spacing w:val="2"/>
          <w:w w:val="99"/>
          <w:kern w:val="0"/>
          <w:sz w:val="52"/>
          <w:szCs w:val="52"/>
          <w:lang w:eastAsia="zh-CN"/>
        </w:rPr>
        <w:t>专有协议</w:t>
      </w:r>
    </w:p>
    <w:p>
      <w:pPr>
        <w:jc w:val="center"/>
        <w:rPr>
          <w:rFonts w:ascii="微软雅黑" w:hAnsi="微软雅黑" w:eastAsia="微软雅黑" w:cs="Arial Unicode MS"/>
          <w:b/>
          <w:color w:val="auto"/>
          <w:spacing w:val="2"/>
          <w:w w:val="99"/>
          <w:sz w:val="52"/>
          <w:szCs w:val="52"/>
          <w:highlight w:val="none"/>
          <w:lang w:eastAsia="zh-CN"/>
        </w:rPr>
      </w:pPr>
      <w:r>
        <w:rPr>
          <w:rFonts w:hint="eastAsia" w:ascii="微软雅黑" w:hAnsi="微软雅黑" w:eastAsia="微软雅黑" w:cs="Arial Unicode MS"/>
          <w:b/>
          <w:color w:val="auto"/>
          <w:spacing w:val="2"/>
          <w:w w:val="99"/>
          <w:sz w:val="52"/>
          <w:szCs w:val="52"/>
          <w:highlight w:val="none"/>
          <w:lang w:eastAsia="zh-CN"/>
        </w:rPr>
        <w:t>采购技术要求书</w:t>
      </w:r>
    </w:p>
    <w:p>
      <w:pPr>
        <w:rPr>
          <w:color w:val="auto"/>
          <w:highlight w:val="none"/>
          <w:lang w:eastAsia="zh-CN"/>
        </w:rPr>
      </w:pPr>
    </w:p>
    <w:p>
      <w:pPr>
        <w:pStyle w:val="2"/>
        <w:rPr>
          <w:lang w:eastAsia="zh-CN"/>
        </w:rPr>
      </w:pPr>
    </w:p>
    <w:p>
      <w:pPr>
        <w:autoSpaceDE w:val="0"/>
        <w:autoSpaceDN w:val="0"/>
        <w:spacing w:before="120" w:after="120" w:line="720" w:lineRule="auto"/>
        <w:ind w:right="-20"/>
        <w:rPr>
          <w:rFonts w:ascii="Arial Unicode MS" w:eastAsia="Arial Unicode MS" w:cs="Arial Unicode MS"/>
          <w:color w:val="auto"/>
          <w:spacing w:val="2"/>
          <w:w w:val="99"/>
          <w:sz w:val="36"/>
          <w:szCs w:val="36"/>
          <w:highlight w:val="none"/>
          <w:lang w:eastAsia="zh-CN"/>
        </w:rPr>
      </w:pPr>
      <w:r>
        <w:rPr>
          <w:rFonts w:hint="eastAsia" w:ascii="Arial Unicode MS" w:eastAsia="Arial Unicode MS" w:cs="Arial Unicode MS"/>
          <w:color w:val="auto"/>
          <w:spacing w:val="2"/>
          <w:w w:val="99"/>
          <w:sz w:val="36"/>
          <w:szCs w:val="36"/>
          <w:highlight w:val="none"/>
          <w:lang w:eastAsia="zh-CN"/>
        </w:rPr>
        <w:t xml:space="preserve">           编 制：</w:t>
      </w:r>
      <w:r>
        <w:rPr>
          <w:rFonts w:hint="eastAsia" w:ascii="Arial Unicode MS" w:eastAsia="Arial Unicode MS" w:cs="Arial Unicode MS"/>
          <w:color w:val="auto"/>
          <w:spacing w:val="2"/>
          <w:w w:val="99"/>
          <w:sz w:val="36"/>
          <w:szCs w:val="36"/>
          <w:highlight w:val="none"/>
          <w:u w:val="single"/>
          <w:lang w:eastAsia="zh-CN"/>
        </w:rPr>
        <w:t xml:space="preserve">                </w:t>
      </w:r>
    </w:p>
    <w:p>
      <w:pPr>
        <w:autoSpaceDE w:val="0"/>
        <w:autoSpaceDN w:val="0"/>
        <w:spacing w:before="120" w:after="120" w:line="720" w:lineRule="auto"/>
        <w:ind w:right="-20"/>
        <w:rPr>
          <w:rFonts w:ascii="Arial Unicode MS" w:eastAsia="Arial Unicode MS" w:cs="Arial Unicode MS"/>
          <w:color w:val="auto"/>
          <w:spacing w:val="2"/>
          <w:w w:val="99"/>
          <w:sz w:val="36"/>
          <w:szCs w:val="36"/>
          <w:highlight w:val="none"/>
          <w:lang w:eastAsia="zh-CN"/>
        </w:rPr>
      </w:pPr>
      <w:r>
        <w:rPr>
          <w:rFonts w:hint="eastAsia" w:ascii="Arial Unicode MS" w:eastAsia="Arial Unicode MS" w:cs="Arial Unicode MS"/>
          <w:color w:val="auto"/>
          <w:spacing w:val="2"/>
          <w:w w:val="99"/>
          <w:sz w:val="36"/>
          <w:szCs w:val="36"/>
          <w:highlight w:val="none"/>
          <w:lang w:eastAsia="zh-CN"/>
        </w:rPr>
        <w:t xml:space="preserve">           审 核：</w:t>
      </w:r>
      <w:r>
        <w:rPr>
          <w:rFonts w:hint="eastAsia" w:ascii="Arial Unicode MS" w:eastAsia="Arial Unicode MS" w:cs="Arial Unicode MS"/>
          <w:color w:val="auto"/>
          <w:spacing w:val="2"/>
          <w:w w:val="99"/>
          <w:sz w:val="36"/>
          <w:szCs w:val="36"/>
          <w:highlight w:val="none"/>
          <w:u w:val="single"/>
          <w:lang w:eastAsia="zh-CN"/>
        </w:rPr>
        <w:t xml:space="preserve">                </w:t>
      </w:r>
    </w:p>
    <w:p>
      <w:pPr>
        <w:autoSpaceDE w:val="0"/>
        <w:autoSpaceDN w:val="0"/>
        <w:spacing w:before="120" w:after="120" w:line="720" w:lineRule="auto"/>
        <w:ind w:right="-20"/>
        <w:rPr>
          <w:rFonts w:ascii="Arial Unicode MS" w:eastAsia="Arial Unicode MS" w:cs="Arial Unicode MS"/>
          <w:color w:val="auto"/>
          <w:spacing w:val="2"/>
          <w:w w:val="99"/>
          <w:sz w:val="36"/>
          <w:szCs w:val="36"/>
          <w:highlight w:val="none"/>
          <w:lang w:eastAsia="zh-CN"/>
        </w:rPr>
      </w:pPr>
      <w:r>
        <w:rPr>
          <w:rFonts w:hint="eastAsia" w:ascii="Arial Unicode MS" w:eastAsia="Arial Unicode MS" w:cs="Arial Unicode MS"/>
          <w:color w:val="auto"/>
          <w:spacing w:val="2"/>
          <w:w w:val="99"/>
          <w:sz w:val="36"/>
          <w:szCs w:val="36"/>
          <w:highlight w:val="none"/>
          <w:lang w:eastAsia="zh-CN"/>
        </w:rPr>
        <w:t xml:space="preserve">           批 准：</w:t>
      </w:r>
      <w:r>
        <w:rPr>
          <w:rFonts w:hint="eastAsia" w:ascii="Arial Unicode MS" w:eastAsia="Arial Unicode MS" w:cs="Arial Unicode MS"/>
          <w:color w:val="auto"/>
          <w:spacing w:val="2"/>
          <w:w w:val="99"/>
          <w:sz w:val="36"/>
          <w:szCs w:val="36"/>
          <w:highlight w:val="none"/>
          <w:u w:val="single"/>
          <w:lang w:eastAsia="zh-CN"/>
        </w:rPr>
        <w:t xml:space="preserve">                </w:t>
      </w:r>
    </w:p>
    <w:p>
      <w:pPr>
        <w:autoSpaceDE w:val="0"/>
        <w:autoSpaceDN w:val="0"/>
        <w:spacing w:before="120" w:after="120" w:line="720" w:lineRule="auto"/>
        <w:ind w:right="-20"/>
        <w:rPr>
          <w:rFonts w:ascii="Arial Unicode MS" w:eastAsia="Arial Unicode MS" w:cs="Arial Unicode MS"/>
          <w:color w:val="auto"/>
          <w:spacing w:val="2"/>
          <w:w w:val="99"/>
          <w:sz w:val="36"/>
          <w:szCs w:val="36"/>
          <w:highlight w:val="none"/>
          <w:lang w:eastAsia="zh-CN"/>
        </w:rPr>
      </w:pPr>
      <w:r>
        <w:rPr>
          <w:rFonts w:hint="eastAsia" w:ascii="Arial Unicode MS" w:eastAsia="Arial Unicode MS" w:cs="Arial Unicode MS"/>
          <w:color w:val="auto"/>
          <w:spacing w:val="2"/>
          <w:w w:val="99"/>
          <w:sz w:val="36"/>
          <w:szCs w:val="36"/>
          <w:highlight w:val="none"/>
          <w:lang w:eastAsia="zh-CN"/>
        </w:rPr>
        <w:t xml:space="preserve">  </w:t>
      </w:r>
    </w:p>
    <w:p>
      <w:pPr>
        <w:pStyle w:val="7"/>
        <w:spacing w:line="360" w:lineRule="auto"/>
        <w:ind w:left="0" w:leftChars="0" w:right="122" w:firstLine="0" w:firstLineChars="0"/>
        <w:rPr>
          <w:rFonts w:hint="eastAsia" w:asciiTheme="minorEastAsia" w:hAnsiTheme="minorEastAsia" w:eastAsiaTheme="minorEastAsia" w:cstheme="minorEastAsia"/>
          <w:color w:val="auto"/>
          <w:sz w:val="24"/>
          <w:szCs w:val="24"/>
          <w:highlight w:val="none"/>
          <w:lang w:val="en-US" w:eastAsia="zh-CN"/>
        </w:rPr>
      </w:pPr>
    </w:p>
    <w:p>
      <w:pPr>
        <w:rPr>
          <w:rFonts w:hint="eastAsia" w:asciiTheme="minorEastAsia" w:hAnsiTheme="minorEastAsia" w:eastAsiaTheme="minorEastAsia" w:cstheme="minorEastAsia"/>
          <w:color w:val="auto"/>
          <w:sz w:val="24"/>
          <w:szCs w:val="24"/>
          <w:highlight w:val="none"/>
          <w:lang w:val="en-US" w:eastAsia="zh-CN"/>
        </w:rPr>
      </w:pPr>
    </w:p>
    <w:p>
      <w:pPr>
        <w:pStyle w:val="2"/>
        <w:rPr>
          <w:rFonts w:hint="eastAsia"/>
          <w:lang w:val="en-US" w:eastAsia="zh-CN"/>
        </w:rPr>
      </w:pPr>
    </w:p>
    <w:p>
      <w:pPr>
        <w:pStyle w:val="34"/>
        <w:keepNext w:val="0"/>
        <w:keepLines w:val="0"/>
        <w:pageBreakBefore w:val="0"/>
        <w:numPr>
          <w:ilvl w:val="0"/>
          <w:numId w:val="1"/>
        </w:numPr>
        <w:kinsoku/>
        <w:wordWrap/>
        <w:overflowPunct/>
        <w:topLinePunct w:val="0"/>
        <w:bidi w:val="0"/>
        <w:spacing w:before="120" w:after="120"/>
        <w:ind w:left="0" w:leftChars="0" w:right="0" w:firstLine="0" w:firstLineChars="0"/>
        <w:outlineLvl w:val="0"/>
        <w:rPr>
          <w:rFonts w:ascii="微软雅黑" w:hAnsi="微软雅黑" w:eastAsia="微软雅黑" w:cs="Times New Roman"/>
          <w:bCs/>
          <w:color w:val="auto"/>
          <w:sz w:val="32"/>
          <w:szCs w:val="32"/>
        </w:rPr>
      </w:pPr>
      <w:bookmarkStart w:id="0" w:name="_Toc13248927"/>
      <w:bookmarkStart w:id="1" w:name="_Toc25789"/>
      <w:bookmarkStart w:id="2" w:name="_Toc13249324"/>
      <w:r>
        <w:rPr>
          <w:rFonts w:hint="eastAsia" w:ascii="微软雅黑" w:hAnsi="微软雅黑" w:eastAsia="微软雅黑" w:cs="Times New Roman"/>
          <w:bCs/>
          <w:color w:val="auto"/>
          <w:sz w:val="32"/>
          <w:szCs w:val="32"/>
          <w:lang w:val="en-US" w:eastAsia="zh-CN"/>
        </w:rPr>
        <w:t>需求</w:t>
      </w:r>
      <w:r>
        <w:rPr>
          <w:rFonts w:ascii="微软雅黑" w:hAnsi="微软雅黑" w:eastAsia="微软雅黑" w:cs="Times New Roman"/>
          <w:bCs/>
          <w:color w:val="auto"/>
          <w:sz w:val="32"/>
          <w:szCs w:val="32"/>
        </w:rPr>
        <w:t>概况</w:t>
      </w:r>
      <w:bookmarkEnd w:id="0"/>
      <w:bookmarkEnd w:id="1"/>
      <w:bookmarkEnd w:id="2"/>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textAlignment w:val="auto"/>
        <w:rPr>
          <w:rFonts w:hint="eastAsia" w:asciiTheme="minorEastAsia" w:hAnsiTheme="minorEastAsia" w:eastAsiaTheme="minorEastAsia" w:cstheme="minorEastAsia"/>
          <w:color w:val="auto"/>
          <w:sz w:val="24"/>
          <w:szCs w:val="24"/>
          <w:highlight w:val="none"/>
          <w:lang w:val="en-US" w:eastAsia="zh-CN"/>
        </w:rPr>
      </w:pPr>
      <w:bookmarkStart w:id="3" w:name="_Toc13248928"/>
      <w:bookmarkStart w:id="4" w:name="_Toc10483"/>
      <w:bookmarkStart w:id="5" w:name="_Toc13249325"/>
      <w:r>
        <w:rPr>
          <w:rFonts w:hint="eastAsia" w:asciiTheme="minorEastAsia" w:hAnsiTheme="minorEastAsia" w:eastAsiaTheme="minorEastAsia" w:cstheme="minorEastAsia"/>
          <w:color w:val="auto"/>
          <w:sz w:val="24"/>
          <w:szCs w:val="24"/>
          <w:highlight w:val="none"/>
          <w:lang w:val="en-US" w:eastAsia="zh-CN"/>
        </w:rPr>
        <w:t>1、项目概况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通过对近几年来海南区域市场承揽情况及现有、未来市场情况的分析，目前正在跟踪的项目包括中海油海南分公司光伏项目、碧海大道超充站项目、东方分公司生活区超充站项目、气电办公室超充站项目、南山终端分布式光伏项目、东方办公楼改造及危楼拆除项目等，海南地区绿色低碳项目集中，各种建筑类材料的使用需求量较大，为保证能够快速响应业主项目需求，提高项目采购效率，满足项目工期要求，我公司针对清洁能源公司海南地区基础设施绿色低碳改造项目建筑类材料采购建立专有协议。</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textAlignment w:val="auto"/>
        <w:rPr>
          <w:rFonts w:hint="eastAsia"/>
          <w:lang w:val="en-US" w:eastAsia="zh-CN"/>
        </w:rPr>
      </w:pPr>
      <w:r>
        <w:rPr>
          <w:rFonts w:hint="eastAsia" w:asciiTheme="minorEastAsia" w:hAnsiTheme="minorEastAsia" w:eastAsiaTheme="minorEastAsia" w:cstheme="minorEastAsia"/>
          <w:color w:val="auto"/>
          <w:sz w:val="24"/>
          <w:szCs w:val="24"/>
          <w:highlight w:val="none"/>
          <w:lang w:val="en-US" w:eastAsia="zh-CN"/>
        </w:rPr>
        <w:t>标准应用情况概述：部分引用《中国海油采购标准体系建设—保温材料采购技术标准》（CGBZ263-2021）、《中国海油采购标准体系建设—板材》（CGBZ209-2022）、《额定电压 450/750V及以下聚氯乙烯绝缘电缆电线和软线第1部分: 一般规定》JB 8734.1-2016、《手提式灭火器》GB 4351-2023、《不锈钢小直径无缝钢管》GB/T 3090-2020、《建筑排水用硬聚氯乙烯(PVC-U)管件》GB/T 5836.2-2018、《建筑排水用硬聚氯乙烯(PVC-U)管材》GB/T 5836.1-2018、《铝合金门窗》GB/T 8478-2020、《混凝土模板用胶合板》GB/T 17656-2018、《卫生陶瓷》GB/T 6952-2015、《木线条》GB/T 20446-2022、《建筑保温用挤塑聚苯板（XPS）系统材料》GB/T 30595-2024，部分引用原因为根据现场施工的实际条件和情况选择相关的标准及规范进行引用。</w:t>
      </w:r>
    </w:p>
    <w:p>
      <w:pPr>
        <w:pStyle w:val="7"/>
        <w:keepNext w:val="0"/>
        <w:keepLines w:val="0"/>
        <w:pageBreakBefore w:val="0"/>
        <w:kinsoku/>
        <w:wordWrap/>
        <w:overflowPunct/>
        <w:topLinePunct w:val="0"/>
        <w:bidi w:val="0"/>
        <w:spacing w:line="360" w:lineRule="auto"/>
        <w:ind w:left="0" w:leftChars="0" w:right="0"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2、总体要求</w:t>
      </w:r>
    </w:p>
    <w:p>
      <w:pPr>
        <w:pStyle w:val="7"/>
        <w:keepNext w:val="0"/>
        <w:keepLines w:val="0"/>
        <w:pageBreakBefore w:val="0"/>
        <w:kinsoku/>
        <w:wordWrap/>
        <w:overflowPunct/>
        <w:topLinePunct w:val="0"/>
        <w:bidi w:val="0"/>
        <w:spacing w:line="360" w:lineRule="auto"/>
        <w:ind w:left="0" w:leftChars="0" w:right="0"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技术要求书仅针对“海南地区基础设施绿色低碳改造项目建筑类材料采购建立专有协议”编制。本技术要求书中所提及“卖方”为乙方，“买方”为甲方，无论技术要求书有无明确规定，卖方都有责任采取有效措施保证提供建筑材料的可靠性和安全性，确保建筑材料满足现行国家及行业规范标准、规程要求。卖方在建筑材料供货过程中应遵守国家的法律、法规，强制性的规程、标准和规范要求。</w:t>
      </w:r>
    </w:p>
    <w:p>
      <w:pPr>
        <w:pStyle w:val="34"/>
        <w:keepNext w:val="0"/>
        <w:keepLines w:val="0"/>
        <w:pageBreakBefore w:val="0"/>
        <w:numPr>
          <w:ilvl w:val="0"/>
          <w:numId w:val="2"/>
        </w:numPr>
        <w:kinsoku/>
        <w:wordWrap/>
        <w:overflowPunct/>
        <w:topLinePunct w:val="0"/>
        <w:bidi w:val="0"/>
        <w:spacing w:before="120" w:after="120"/>
        <w:ind w:left="0" w:leftChars="0" w:right="0"/>
        <w:outlineLvl w:val="0"/>
        <w:rPr>
          <w:rFonts w:ascii="微软雅黑" w:hAnsi="微软雅黑" w:eastAsia="微软雅黑" w:cs="Times New Roman"/>
          <w:bCs/>
          <w:color w:val="auto"/>
          <w:sz w:val="32"/>
          <w:szCs w:val="32"/>
        </w:rPr>
      </w:pPr>
      <w:r>
        <w:rPr>
          <w:rFonts w:ascii="微软雅黑" w:hAnsi="微软雅黑" w:eastAsia="微软雅黑" w:cs="Times New Roman"/>
          <w:bCs/>
          <w:color w:val="auto"/>
          <w:sz w:val="32"/>
          <w:szCs w:val="32"/>
        </w:rPr>
        <w:t>需求一览表</w:t>
      </w:r>
      <w:bookmarkEnd w:id="3"/>
      <w:bookmarkEnd w:id="4"/>
      <w:bookmarkEnd w:id="5"/>
    </w:p>
    <w:p>
      <w:pPr>
        <w:pStyle w:val="7"/>
        <w:keepNext w:val="0"/>
        <w:keepLines w:val="0"/>
        <w:pageBreakBefore w:val="0"/>
        <w:numPr>
          <w:ilvl w:val="0"/>
          <w:numId w:val="0"/>
        </w:numPr>
        <w:kinsoku/>
        <w:wordWrap/>
        <w:overflowPunct/>
        <w:topLinePunct w:val="0"/>
        <w:bidi w:val="0"/>
        <w:spacing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1、工程量清单</w:t>
      </w:r>
    </w:p>
    <w:tbl>
      <w:tblPr>
        <w:tblStyle w:val="19"/>
        <w:tblW w:w="863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0"/>
        <w:gridCol w:w="851"/>
        <w:gridCol w:w="923"/>
        <w:gridCol w:w="1711"/>
        <w:gridCol w:w="966"/>
        <w:gridCol w:w="80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序号</w:t>
            </w:r>
          </w:p>
        </w:tc>
        <w:tc>
          <w:tcPr>
            <w:tcW w:w="851" w:type="dxa"/>
            <w:shd w:val="clear" w:color="auto" w:fill="auto"/>
            <w:noWrap/>
            <w:vAlign w:val="center"/>
          </w:tcPr>
          <w:p>
            <w:pPr>
              <w:keepNext w:val="0"/>
              <w:keepLines w:val="0"/>
              <w:pageBreakBefore w:val="0"/>
              <w:widowControl/>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color w:val="000000"/>
                <w:sz w:val="15"/>
                <w:szCs w:val="15"/>
                <w:lang w:eastAsia="zh-CN" w:bidi="ar"/>
              </w:rPr>
              <w:t>物料编码</w:t>
            </w:r>
          </w:p>
        </w:tc>
        <w:tc>
          <w:tcPr>
            <w:tcW w:w="923" w:type="dxa"/>
            <w:shd w:val="clear" w:color="auto" w:fill="auto"/>
            <w:noWrap/>
            <w:vAlign w:val="center"/>
          </w:tcPr>
          <w:p>
            <w:pPr>
              <w:keepNext w:val="0"/>
              <w:keepLines w:val="0"/>
              <w:pageBreakBefore w:val="0"/>
              <w:widowControl/>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color w:val="000000"/>
                <w:sz w:val="15"/>
                <w:szCs w:val="15"/>
                <w:lang w:eastAsia="zh-CN" w:bidi="ar"/>
              </w:rPr>
              <w:t>物资名称</w:t>
            </w:r>
          </w:p>
        </w:tc>
        <w:tc>
          <w:tcPr>
            <w:tcW w:w="1711" w:type="dxa"/>
            <w:shd w:val="clear" w:color="auto" w:fill="auto"/>
            <w:noWrap/>
            <w:vAlign w:val="center"/>
          </w:tcPr>
          <w:p>
            <w:pPr>
              <w:keepNext w:val="0"/>
              <w:keepLines w:val="0"/>
              <w:pageBreakBefore w:val="0"/>
              <w:widowControl/>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color w:val="000000"/>
                <w:sz w:val="15"/>
                <w:szCs w:val="15"/>
                <w:lang w:eastAsia="zh-CN" w:bidi="ar"/>
              </w:rPr>
              <w:t>规格</w:t>
            </w:r>
          </w:p>
        </w:tc>
        <w:tc>
          <w:tcPr>
            <w:tcW w:w="966" w:type="dxa"/>
            <w:shd w:val="clear" w:color="auto" w:fill="auto"/>
            <w:noWrap/>
            <w:vAlign w:val="center"/>
          </w:tcPr>
          <w:p>
            <w:pPr>
              <w:keepNext w:val="0"/>
              <w:keepLines w:val="0"/>
              <w:pageBreakBefore w:val="0"/>
              <w:kinsoku/>
              <w:wordWrap/>
              <w:overflowPunct/>
              <w:topLinePunct w:val="0"/>
              <w:bidi w:val="0"/>
              <w:ind w:left="0" w:leftChars="0" w:right="0"/>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单位</w:t>
            </w:r>
          </w:p>
        </w:tc>
        <w:tc>
          <w:tcPr>
            <w:tcW w:w="800" w:type="dxa"/>
            <w:shd w:val="clear" w:color="auto" w:fill="auto"/>
            <w:noWrap/>
            <w:vAlign w:val="center"/>
          </w:tcPr>
          <w:p>
            <w:pPr>
              <w:keepNext w:val="0"/>
              <w:keepLines w:val="0"/>
              <w:pageBreakBefore w:val="0"/>
              <w:kinsoku/>
              <w:wordWrap/>
              <w:overflowPunct/>
              <w:topLinePunct w:val="0"/>
              <w:bidi w:val="0"/>
              <w:ind w:left="0" w:leftChars="0" w:right="0"/>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数量</w:t>
            </w:r>
          </w:p>
        </w:tc>
        <w:tc>
          <w:tcPr>
            <w:tcW w:w="2804" w:type="dxa"/>
            <w:shd w:val="clear" w:color="auto" w:fill="auto"/>
            <w:noWrap/>
            <w:vAlign w:val="center"/>
          </w:tcPr>
          <w:p>
            <w:pPr>
              <w:keepNext w:val="0"/>
              <w:keepLines w:val="0"/>
              <w:pageBreakBefore w:val="0"/>
              <w:kinsoku/>
              <w:wordWrap/>
              <w:overflowPunct/>
              <w:topLinePunct w:val="0"/>
              <w:bidi w:val="0"/>
              <w:ind w:left="0" w:leftChars="0" w:right="0"/>
              <w:jc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8635" w:type="dxa"/>
            <w:gridSpan w:val="7"/>
            <w:shd w:val="clear" w:color="auto" w:fill="auto"/>
            <w:noWrap/>
            <w:vAlign w:val="center"/>
          </w:tcPr>
          <w:p>
            <w:pPr>
              <w:keepNext w:val="0"/>
              <w:keepLines w:val="0"/>
              <w:pageBreakBefore w:val="0"/>
              <w:kinsoku/>
              <w:wordWrap/>
              <w:overflowPunct/>
              <w:topLinePunct w:val="0"/>
              <w:bidi w:val="0"/>
              <w:ind w:left="0" w:leftChars="0" w:right="0"/>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一、卫生洁具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84624149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小便器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小便器\1075mm×360mm×270mm\壁挂式</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部分引用《卫生陶瓷》GB/T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84574080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大理石洗漱台面</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大理石洗漱台面\600mm×800mm×15mm\M1101\JC/T 202</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部分引用《卫生陶瓷》GB/T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84624153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洗面器\540mm×400mm×810mm\立柱式</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部分引用《卫生陶瓷》GB/T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84624154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洗面器\620mm×480mm×800mm\立柱式</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部分引用《卫生陶瓷》GB/T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84624155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洗面器\540mm×450mm×790mm\立柱式</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部分引用《卫生陶瓷》GB/T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84624156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洗面器\650mm×460mm×200mm/三孔\台式</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部分引用《卫生陶瓷》GB/T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84624150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洗面器\500mm×450mm×200mm/三孔\台式</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部分引用《卫生陶瓷》GB/T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84624151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洗面器\500mm×400mm×200mm\台式</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部分引用《卫生陶瓷》GB/T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84624152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洗面器\HK225\台式</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部分引用《卫生陶瓷》GB/T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8635" w:type="dxa"/>
            <w:gridSpan w:val="7"/>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二、保温材料及板材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84637341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聚苯乙烯挤塑泡沫板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聚苯乙烯挤塑泡沫板\类型Ⅰ\B\≥30%\1级\30kg/m3\δ50mm</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84637364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FTOC自调温变聚能保温材</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FTOC自调温变聚能保温材\类型Ⅰ\A\≥30%\1级\30kg/m3\δ20mm</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84637365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FTOC自调温变聚能保温材</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FTOC自调温变聚能保温材\类型Ⅱ\A\≥30%\1级\30kg/m3\δ40mm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84637340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酚醛保温板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酚醛保温板\类型Ⅰ\A\≥30%\1级\30kg/m3\δ60mm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84637339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无机玻化微珠保温砂浆</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无机玻化微珠保温砂浆\憎水型\80kg/m3\δ30mm</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84958270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XPS挤塑保温板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保温板\类型Ⅰ\B\≥30%\2级\28kg/m3\δ2mm\GB/T 30595</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84959583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XPS挤塑保温板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挤塑板\1800mm×900mm×60mm\X200-B1-034\XPS\GB/T 30595</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84637342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XPS挤塑板\类型Ⅰ\B\≥30%\1级\28kg/m3\δ20mm</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84637343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XPS挤塑板\类型Ⅰ\B\≥30%\1级\28kg/m3\δ30mm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84637344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XPS挤塑板\类型Ⅰ\B\≥30%\1级\28kg/m3\δ40mm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84637345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XPS挤塑板\类型Ⅰ\B\≥30%\1级\28kg/m3\δ50mm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84637346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XPS挤塑板\类型Ⅰ\B\≥30%\1级\28kg/m3\δ60mm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84637347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XPS挤塑板\类型Ⅰ\B\≥30%\1级\28kg/m3\δ70mm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84637348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XPS挤塑板\类型Ⅰ\B\≥30%\1级\28kg/m3\δ80mm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84637349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XPS挤塑板\类型Ⅰ\B\≥30%\1级\28kg/m3\δ90mm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84637350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XPS挤塑板\类型Ⅰ\B\≥30%\1级\28kg/m3\δ100mm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部分引用《中国海油采购标准体系建设—保温材料采购技术标准》（CGBZ263-2021）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84636107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中密度板\2440mm×1220mm×3mm\白松\Ⅰ类\GB/T 9846.2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84636108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中密度板\2440mm×1220mm×5mm\白松\Ⅰ类\GB/T 9846.2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84636109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中密度板\2440mm×1220mm×9mm\白松\Ⅰ类\GB/T 9846.2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84636110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中密度板\2440mm×1220mm×12mm\白松\Ⅰ类\GB/T 9846.2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84636111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中密度板\2440mm×1220mm×15mm\白松\Ⅰ类\GB/T 9846.2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4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84636112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中密度板\2440mm×1220mm×18mm\白松\Ⅰ类\GB/T 9846.2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4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84636113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中密度板\2440mm×1220mm×20mm\白松\Ⅰ类\GB/T 9846.2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4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84636106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中密度板\2440mm×1220mm×22mm\白松\Ⅰ类\GB/T 9846.2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4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84636769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欧松板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欧松板\2440mm×1220mm×18mm\杉木\GB/T 9846.2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84638736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瓦楞板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瓦楞板\PL0.4\28\Q235B</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84638737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瓦楞板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瓦楞板\PL0.476\28\Q235B</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84638738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瓦楞板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瓦楞板\PL0.6\28\Q235B</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84638739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瓦楞板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瓦楞板\PL1\28\Q235B</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部分引用《中国海油采购标准体系建设—板材》（CGBZ209-2022）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84636125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木质装饰线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木质装饰线\2000mm×32mm×16mm\GB/T 20446</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部分引用《木线条》GB/T 20446-2022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84636126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木质装饰线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木质装饰线\2000mm×38mm×19mm\GB/T 20446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部分引用《木线条》GB/T 20446-2022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84636824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大理石窗台板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大理石板材\180cm×30cm×3cm\1\JC/T 202</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部分引用《天然大理石建筑板材》GB/T 19766-2016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84636830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花岗岩板材</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花岗岩板材\392mm×392mm×20mm\G1151\JC/T 202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部分引用《天然花岗石建筑板材》GB-T 18601-2024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84636831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大理石板材</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大理石板材\600mm×400mm×20mm\M1101\JC/T 202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部分引用《天然大理石建筑板材》GB/T 19766-2016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84636832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大理石板材</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大理石板材\1000mm×600mm×20mm\M1101\JC/T 202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部分引用《天然大理石建筑板材》GB/T 19766-2016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83240797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大理石板材</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大理石板材\800mm×800mm×20mm\M1101\JC/T 202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部分引用《天然大理石建筑板材》GB/T 19766-2016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84636833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大理石板材</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大理石板材\600mm×600mm×15mm\M1101\JC/T 202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部分引用《天然大理石建筑板材》GB/T 19766-2016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trPr>
        <w:tc>
          <w:tcPr>
            <w:tcW w:w="8635" w:type="dxa"/>
            <w:gridSpan w:val="7"/>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三、装饰装修材料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47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84627702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石膏板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石膏板\P\3000mm×1200mm×12mm</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部分引用《纸面石膏板》GB/T 9775-2008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5"/>
                <w:szCs w:val="15"/>
                <w:u w:val="none"/>
                <w:lang w:val="en-US" w:eastAsia="zh-CN" w:bidi="ar"/>
              </w:rPr>
              <w:t>48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84627703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石膏板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石膏板\P\3000mm×1220mm×9.5mm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部分引用《纸面石膏板》GB/T 9775-2008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4"/>
                <w:szCs w:val="4"/>
                <w:u w:val="none"/>
                <w:lang w:val="en-US"/>
              </w:rPr>
            </w:pPr>
            <w:r>
              <w:rPr>
                <w:rFonts w:hint="eastAsia" w:ascii="宋体" w:hAnsi="宋体" w:eastAsia="宋体" w:cs="宋体"/>
                <w:i w:val="0"/>
                <w:iCs w:val="0"/>
                <w:color w:val="000000"/>
                <w:kern w:val="0"/>
                <w:sz w:val="15"/>
                <w:szCs w:val="15"/>
                <w:u w:val="none"/>
                <w:lang w:val="en-US" w:eastAsia="zh-CN" w:bidi="ar"/>
              </w:rPr>
              <w:t>49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84627788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主龙骨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主龙骨\轻钢\38mm×0.9mm×3000mm</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部分引用《建筑用轻钢龙骨》GB-T 11981-2008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50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84627756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主龙骨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主龙骨\轻钢\38mm×1.0mm×3000mm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部分引用《建筑用轻钢龙骨》GB-T 11981-2008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51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84627757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主龙骨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主龙骨\轻钢\50mm×1.2mm×3000mm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部分引用《建筑用轻钢龙骨》GB-T 11981-2008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52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84627758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附龙骨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附龙骨\轻钢\50mm×0.5mm×3000mm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部分引用《建筑用轻钢龙骨》GB-T 11981-2008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53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84627759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附龙骨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附龙骨\轻钢\50mm×0.6mm×3000mm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部分引用《建筑用轻钢龙骨》GB-T 11981-2008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54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84627760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竖向龙骨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竖向龙骨\轻钢\75mm×0.5mm×3000mm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部分引用《建筑用轻钢龙骨》GB-T 11981-2008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55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84627761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竖向龙骨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竖向龙骨\轻钢\75mm×0.6mm×3000mm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部分引用《建筑用轻钢龙骨》GB-T 11981-2008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56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84627762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沿地龙骨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沿地龙骨\轻钢\75mm×0.4mm×3000mm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部分引用《建筑用轻钢龙骨》GB-T 11981-2008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57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84627763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沿地龙骨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沿地龙骨\轻钢\75mm×0.5mm×3000mm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部分引用《建筑用轻钢龙骨》GB-T 11981-2008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58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84638722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彩色涂层钢板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彩色涂层钢板\PL1.0\TDC52D\PE\GB/T 12754</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TO</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部分引用《彩色涂层钢板及钢带》GB∕T 12754-2019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59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82225528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彩色涂层钢板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彩色涂层钢板\PL0.5\TDC52D\PE\GB/T 12754</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TO</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部分引用《彩色涂层钢板及钢带》GB∕T 12754-2019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60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84637314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高密度复合墙面板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高密度复合墙面板\2440mm×1220mm×9mm\木质纤维\MDF-GP REG</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部分引用《高密度纤维板》GB∕T 31765-2015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61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84637315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亚克力板（造型成品）</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亚克力板(造型成品)\2440mm×1220mm×2mm\木质纤维\MDF-GP REG</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部分引用《高密度纤维板》GB∕T 31765-2015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62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82125026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玻璃钢格栅</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玻璃钢格栅\EGA2×2B-200\JC 839.1</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部分引用《玻璃纤维增强热固性树脂承载型格栅》JC/T 1026-2007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63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84638602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铝扣板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铝扣板\3105\0.6mm\GB/T 16474</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KG</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部分引用《建筑装饰用铝单板》GB-T 23443-2024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64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84638605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集成蜂窝铝板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集成蜂窝铝板\3105\0.9mm\GB/T 16474</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KG</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部分引用《建筑装饰用铝单板》GB-T 23443-2024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65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84638604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集成蜂窝铝板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集成蜂窝铝板\3105\0.7mm\GB/T 16474</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KG</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部分引用《建筑装饰用铝单板》GB-T 23443-2024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66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84638603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铝扣板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铝扣板\3105\0.7mm\GB/T 16474</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KG</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部分引用《建筑装饰用铝单板》GB-T 23443-2024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67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84635745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内墙砖\215mm×315mm×10mm\有釉\挤压\≥10%\彩色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68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84635746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内墙砖\400mm×800mm×10mm\有釉\挤压\≥10%\彩色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69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84635752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内墙砖\300mm×300mm×10mm\有釉/仿古\挤压\≥10%\彩色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70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84635753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内墙砖\200mm×200mm×10mm\有釉/高级花釉\挤压\≥10%\彩色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71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84635756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内墙砖\200mm×300mm×10mm\有釉/深色闪光釉\挤压\≥10%\彩色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72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84635759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内墙砖\400mm×400mm×10mm\有釉/渗花\挤压\≥10%\彩色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73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84635760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内墙砖\400mm×400mm×10mm\有釉/抛光\挤压\≥10%\彩色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74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84635738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内墙砖\500mm×500mm×10mm\有釉/抛光\挤压\≥10%\彩色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75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84635739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内墙砖\600mm×600mm×10mm\有釉/抛光\挤压\≥10%\彩色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76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84635740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内墙砖\650mm×650mm×10mm\有釉/抛光\挤压\≥10%\彩色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77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84635741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内墙砖\800mm×800mm×10mm\有釉/抛光\挤压\≥10%\彩色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78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84635742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内墙砖\500mm×500mm×10mm\有釉/木纹\挤压\≥10%\彩色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79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84635743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内墙砖\600mm×600mm×10mm\有釉/大颗粒梦幻\挤压\≥10%\彩色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80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84635744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内墙砖\200mm×300mm×10mm\有釉/水晶釉\挤压\≥10%\彩色</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81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84829534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瓷砖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400mm×400mm×10mm</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7500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部分引用《陶瓷砖》GB/T 4100-2015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82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84938653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塑料踢脚线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踢脚线\6000mm×75mm×10mm</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部分引用《建筑地面工程施工质量验收规范》GB 50209-2010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83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84636655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木质踢脚线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150mm/橡胶木</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部分引用《建筑地面工程施工质量验收规范》GB 50209-2010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84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84621743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耐磨实木地板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1200mm×135mm×15mm\实木</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750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部分引用《实木地板》GB/T 15036.1-2018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
                <w:szCs w:val="4"/>
                <w:u w:val="none"/>
              </w:rPr>
            </w:pPr>
            <w:r>
              <w:rPr>
                <w:rFonts w:hint="eastAsia" w:ascii="宋体" w:hAnsi="宋体" w:eastAsia="宋体" w:cs="宋体"/>
                <w:i w:val="0"/>
                <w:iCs w:val="0"/>
                <w:color w:val="000000"/>
                <w:kern w:val="0"/>
                <w:sz w:val="15"/>
                <w:szCs w:val="15"/>
                <w:u w:val="none"/>
                <w:lang w:val="en-US" w:eastAsia="zh-CN" w:bidi="ar"/>
              </w:rPr>
              <w:t>85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84029923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复合木地板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1220mm×200mm×12mm\实木</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750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部分引用《实木地板》GB/T 15036.1-2018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8635" w:type="dxa"/>
            <w:gridSpan w:val="7"/>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四、市政、建筑材料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82185785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袋装水泥</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PP32.5</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TO</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部分引用《通用硅酸盐水泥》GB 175-2023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84767459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袋装水泥</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PO42.5</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TO</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部分引用《通用硅酸盐水泥》GB 175-2023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84958268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矿渣硅酸盐水泥</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42.5\GB 175</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TO</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部分引用《通用硅酸盐水泥》GB 175-2023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84958778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蒸压灰砂砖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\235mm×113mm×50mm\直角六面体\MU10\一等品\GB/T 11945</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部分引用《蒸压灰砂实心砖和实心砌块》GBT 11945-2019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84958779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蒸压灰砂砖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\200mm×95mm×46mm\直角六面体\MU10\一等品\GB/T 11945</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部分引用《蒸压灰砂实心砖和实心砌块》GBT 11945-2019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84636808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广场砖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广场砖\200mm×100mm×60mm\Cc30</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部分引用《砌体结构通用规范》GB55007-2021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84636799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广场砖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广场砖\300mm×300mm×60mm\Cc30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部分引用《砌体结构通用规范》GB55007-2021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84636800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面包砖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面包砖\240mm×120mm×80mm\Cc30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部分引用《砌体结构通用规范》GB55007-2021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84636801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面包砖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面包砖\200mm×100mm×60mm\Cc30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部分引用《砌体结构通用规范》GB55007-2021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84964891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蒸压加气混凝土砌块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600mm×300mm×300mm\直角六面体\MU3.5\一等品\GB/T 11968</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16500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部分引用《蒸压灰砂实心砖和实心砌块》GBT 11945-2019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84964888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蒸压加气混凝土砌块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600mm×300mm×300mm\直角六面体\MU5\一等品\GB/T 11968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16500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部分引用《蒸压灰砂实心砖和实心砌块》GBT 11945-2019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84148117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方木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4000mm*20mm*40mm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75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部分引用《木结构通用规范》GB55005-2021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84958780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涂胶桉木板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\1830mm×915mm×13mm\GB/T 17656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部分引用《普通胶合板 》GB/T 9846-2015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84958781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涂胶桉木板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\1830mm×915mm×14mm\GB/T 17656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部分引用《普通胶合板 》GB/T 9846-2015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84958782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涂胶桉木板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\1830mm×915mm×15mm\GB/T 17656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部分引用《普通胶合板 》GB/T 9846-2015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84958783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涂胶桉木板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\2440mm×1220mm×14mm\GB/T 17656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部分引用《普通胶合板 》GB/T 9846-2015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84958784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涂胶桉木板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\2440mm×1220mm×15mm\GB/T 17656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部分引用《普通胶合板 》GB/T 9846-2015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84958785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覆膜桉木板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\1830mm×915mm×14mm\GB/T 17656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部分引用《普通胶合板 》GB/T 9846-2015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84958786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覆膜桉木板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\1830mm×915mm×15mm\GB/T 17656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部分引用《普通胶合板 》GB/T 9846-2015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84958787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覆膜桉木板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\2440mm×1220mm×14mm\GB/T 17656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部分引用《普通胶合板 》GB/T 9846-2015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84958269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覆膜桉木板</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\2440mm×1220mm×15mm\GB/T 17656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M3</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部分引用《普通胶合板 》GB/T 9846-2015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84628713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球墨铸铁雨水篦子</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球墨铸铁雨水篦子\300mm×500mm/D400\QT 400-17\GB/T 23858</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部分引用《检查井盖》GB/T 23858-2009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84628714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球墨铸铁雨水篦子</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球墨铸铁雨水篦子\450mm×750mm/D400\QT 400-17\GB/T 23858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部分引用《检查井盖》GB/T 23858-2009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84628715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球墨铸铁雨水篦子</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球墨铸铁雨水篦子\500mm×1000mm/D400\QT 400-17\GB/T 23858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部分引用《检查井盖》GB/T 23858-2009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84628717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球墨铸铁井盖\700mm×800mm/E600\QT 400-17\GB/T 23858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部分引用《检查井盖》GB/T 23858-2009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84628718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球墨铸铁井盖\500mm×600mm/D400\QT 400-17\GB/T 23858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部分引用《检查井盖》GB/T 23858-2009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84628719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球墨铸铁井盖\500mm×600mm/E600\QT 400-17\GB/T 23858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部分引用《检查井盖》GB/T 23858-2009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84628720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球墨铸铁井盖\300mm×300mm/D400\QT 400-17\GB/T 23858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部分引用《检查井盖》GB/T 23858-2009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84628721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球墨铸铁井盖\500mm×500mm/D400\QT 400-17\GB/T 23858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部分引用《检查井盖》GB/T 23858-2009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84628722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球墨铸铁井盖\1000mm×1000mm/D400\QT 400-17\GB/T 23858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部分引用《检查井盖》GB/T 23858-2009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84628716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球墨铸铁井盖\700mm×800mm/D400\QT 400-17\GB/T 23858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部分引用《检查井盖》GB/T 23858-2009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84636975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冷底子油</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冷底子油\SBS类\Ⅱ-A\JTG F40</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TO</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部分引用《公路工程沥青及沥青混合料试验规程》JTG E20-2011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84636973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普通沥青</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普通沥青\AH-90\GB/T 15180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TO</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部分引用《公路工程沥青及沥青混合料试验规程》JTG E20-2011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84636809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混凝土路缘石</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混凝土路缘石\500mm×200mm×100mm\Cc30</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部分引用《混凝土路缘石》JC 899-2002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84636810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混凝土路缘石</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混凝土路缘石\1000mm×400mm×200mm\Cc30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部分引用《混凝土路缘石》JC 899-2002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84636811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混凝土路缘石</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混凝土路缘石\500mm×300mm×100mm\Cc30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部分引用《混凝土路缘石》JC 899-2002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84636812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混凝土路缘石</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混凝土路缘石\990mm×250mm×180mm\Cc30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部分引用《混凝土路缘石》JC 899-2002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84636813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方形预制混凝土雨水井</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方形预制混凝土雨水井\300mm×300mm×1000mm\1#筋ф12×10+2#筋ф16×5\Q235A</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部分引用《预制装配式混凝土检查井》22S521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84636814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方形预制混凝土雨水井</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方形预制混凝土雨水井\500mm×500mm×1000mm\1#筋ф12×10+2#筋ф16×5\Q235A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部分引用《预制装配式混凝土检查井》22S521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84636815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方形预制混凝土雨水井</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方形预制混凝土雨水井\1000mm×1000mm×1000mm\1#筋ф12×10+2#筋ф16×5\Q235A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部分引用《预制装配式混凝土检查井》22S521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84636816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圆形预制混凝土雨水井</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圆形预制混凝土雨水井\1000mm×700mm×100mm\1#筋ф12×10+2#筋ф16×5\Q235A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部分引用《预制装配式混凝土检查井》22S521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84636817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圆形预制混凝土雨水井</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圆形预制混凝土雨水井\1000mm×1000mm×100mm\1#筋ф12×10+2#筋ф16×5\Q235A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部分引用《预制装配式混凝土检查井》22S521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84636818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圆形预制混凝土雨水井</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圆形预制混凝土雨水井\1000mm×1250mm×150mm\1#筋ф12×10+2#筋ф16×5\Q235A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部分引用《预制装配式混凝土检查井》22S521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84636819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圆形预制混凝土雨水井</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圆形预制混凝土雨水井\1000mm×1500mm×200mm\1#筋ф12×10+2#筋ф16×5\Q235A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部分引用《预制装配式混凝土检查井》22S521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84636820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长方形预制混凝土雨水井</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长方形预制混凝土雨水井\800mm×400mm×1000mm\1#筋ф12×10+2#筋ф16×5\Q235A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部分引用《预制装配式混凝土检查井》22S521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84636821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长方形预制混凝土雨水井</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长方形预制混凝土雨水井\1000mm×500mm×1000mm\1#筋ф12×10+2#筋ф16×5\Q235A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部分引用《预制装配式混凝土检查井》22S521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84636822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长方形预制混凝土雨水井</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长方形预制混凝土雨水井\1500mm×750mm×1000mm\1#筋ф12×10+2#筋ф16×5\Q235A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部分引用《预制装配式混凝土检查井》22S521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31" w:type="dxa"/>
            <w:gridSpan w:val="6"/>
            <w:shd w:val="clear" w:color="auto" w:fill="auto"/>
            <w:noWrap/>
            <w:vAlign w:val="center"/>
          </w:tcPr>
          <w:p>
            <w:pP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五、门窗</w:t>
            </w:r>
          </w:p>
        </w:tc>
        <w:tc>
          <w:tcPr>
            <w:tcW w:w="2804" w:type="dxa"/>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84851137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1200mm×1200mm×70mm\铝合金</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300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84958271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1200mm×1500mm×75mm\铝合金\GB/T 8478</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84803779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1260mm×1810mm×80mm\铝合金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84958788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1200mm×1500mm×85mm\铝合金\GB/T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84765597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11800mm×2800mm×90mm\铝合金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82845175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1600mm×1600mm×100mm\铝合金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84817227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90系列隔热断桥推拉窗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3000mm×2100mm×90mm\铝合金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84958790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1200mm×1500mm×110mm\铝合金\GB/T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84817231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55系列隔热断桥平开窗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900mm×2100mm×55mm\铝合金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84637377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60型平开普通中空玻璃断桥铝合金窗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1200mm×1500mm×60mm\铝合金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84637379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65型平开普通中空玻璃断桥铝合金窗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1200mm×1500mm×65mm\铝合金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84637382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70型平开钢化中空玻璃断桥铝合金窗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1200mm×1800mm×70mm\铝合金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84637353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75型平开钢化中空玻璃断桥铝合金窗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1200mm×1800mm×75mm\铝合金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84958791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1200mm×1500mm×108mm\铝合金\GB/T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84958792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1200mm×1500mm×125mm\铝合金\GB/T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84761166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金刚纱窗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750mm×1800mm×16mm\铝合金</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84637376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55型推拉钢化中空玻璃断桥铝合金窗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55型推拉钢化中空玻璃断桥铝合金窗\1200mm×1500mm×55mm\铝合金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84637378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60型推拉钢化中空玻璃断桥铝合金窗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60型推拉钢化中空玻璃断桥铝合金窗\1200mm×1500mm×60mm\铝合金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84637380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65型推拉钢化中空玻璃断桥铝合金窗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65型推拉钢化中空玻璃断桥铝合金窗\1200mm×1800mm×65mm\铝合金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84637381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70型固定钢化中空玻璃断桥铝合金窗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70型固定钢化中空玻璃断桥铝合金窗\1200mm×1500mm×70mm\铝合金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84637382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70型平开钢化中空玻璃断桥铝合金窗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70型平开钢化中空玻璃断桥铝合金窗\1200mm×1800mm×70mm\铝合金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84637383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90型对开钢化中空玻璃断桥铝合金窗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90型对开钢化中空玻璃断桥铝合金窗\1200mm×1500mm×90mm\铝合金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84637384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75型对开钢化中空玻璃断桥铝合金窗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75型对开钢化中空玻璃断桥铝合金窗\1200mm×1500mm×75mm\铝合金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84637353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75型对开钢化中空玻璃断桥铝合金窗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75型平开钢化中空玻璃断桥铝合金窗\1200mm×1800mm×75mm\铝合金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84637354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55系列内平开下悬钢化中空玻璃窗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55系列内平开下悬钢化中空玻璃窗\1500mm×1500mm×55mm\铝合金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84637356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60系列内平开下悬钢化中空玻璃窗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60系列内平开下悬钢化中空玻璃窗\1500mm×1500mm×60mm\铝合金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84637358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65系列内平开下悬钢化中空玻璃窗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65系列内平开下悬钢化中空玻璃窗\1500mm×1500mm×65mm\铝合金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84637360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70系列内平开下悬钢化中空玻璃窗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70系列内平开下悬钢化中空玻璃窗\1500mm×1800mm×70mm\铝合金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84637361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75系列内平开下悬钢化中空玻璃窗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75系列内平开下悬钢化中空玻璃窗\1500mm×1800mm×75mm\铝合金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84637355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55系列外平开钢化中空玻璃窗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55系列外平开钢化中空玻璃窗\1500mm×1800mm×55mm\铝合金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84637357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60系列外平开钢化中空玻璃窗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60系列外平开钢化中空玻璃窗\1500mm×1800mm×60mm\铝合金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84637359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65系列外平开钢化中空玻璃窗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65系列外平开钢化中空玻璃窗\1500mm×1800mm×65mm\铝合金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84627773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平开窗\1200mm×1200mm×24mm\铝合金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84627774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平开窗\1200mm×1200mm×19mm\铝合金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84627775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推拉窗\1200mm×1200mm×24mm\铝合金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84627776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推拉窗\1200mm×1200mm×22mm\铝合金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84627777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半开窗\1200mm×1200mm×22mm\铝合金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84627778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普通铝合金窗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半开窗\1200mm×1200mm×24mm\铝合金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84627779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平开上悬窗\1200mm×900mm×24mm\铝包木</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84627780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平开上悬窗\1200mm×1200mm×24mm\铝包木</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84627781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平开上悬窗\1200mm×1500mm×24mm\铝包木</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84627782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平开上悬窗\1500mm×1200mm×24mm\铝包木</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84627783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平开上悬窗\1500mm×900mm×24mm\铝包木</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84627784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平开上悬窗\1500mm×1500mm×24mm\铝包木</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84627785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百叶窗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百叶窗\1200mm×1200mm×24mm\铝合金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84627786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平开百叶窗</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平开百叶窗\1200mm×900mm×24mm\铝合金</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84964898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铝合金推拉门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1000mm×2000mm×90mm\铝合金/钢化中空玻璃\GB/T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84964902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铝合金推拉门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1000mm×2000mm×110mm\铝合金/钢化中空玻璃\GB/T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84964899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铝合金平开门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1000mm×2000mm×75mm\铝合金/钢化中空玻璃\GB/T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84964900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铝合金平开门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1000mm×2000mm×80mm\铝合金/钢化中空玻璃\GB/T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84964901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铝合金平开门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1000mm×2000mm×90mm\铝合金/钢化中空玻璃\GB/T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84964901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铝合金平开门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1000mm×2000mm×90mm\铝合金/钢化中空玻璃\GB/T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84964902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铝合金推拉门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1000mm×2000mm×110mm\铝合金/钢化中空玻璃\GB/T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84964899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铝合金平开门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1000mm×2000mm×75mm\铝合金/钢化中空玻璃\GB/T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84964900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铝合金平开门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1000mm×2000mm×80mm\铝合金/钢化中空玻璃\GB/T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84964901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铝合金平开门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1000mm×2000mm×90mm\铝合金/钢化中空玻璃\GB/T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84958798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断桥铝合金推拉门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1000mm×2000mm×125mm\铝合金\GB/T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84958799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铝合金地弹门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1000mm×2000mm×46mm\铝合金\GB/T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84958272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铝合金地弹门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1000mm×2000mm×100mm\铝合金\GB/T 8478</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84829564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环保复合门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850mm×2200mm×50mm\实木复合</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84905331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防火门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2230mm×2220mm×510mm\不锈钢</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84627735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单开平开门</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1200mm×2100mm\不锈钢</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84634429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钢化玻璃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钢化玻璃\55\GB 15763.2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84634430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钢化玻璃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钢化玻璃\65\GB 15763.2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84634431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钢化玻璃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钢化玻璃\85\GB 15763.2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84634432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钢化玻璃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钢化玻璃\125\GB 15763.2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84630244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普通喷花玻璃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普通喷花玻璃\1800mm×600mm×5mm\GB/T 36400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84630232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磨砂玻璃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磨砂玻璃\1800mm×600mm×5mm\GB/T 36400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84630233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磨砂玻璃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磨砂玻璃\1800mm×600mm×6mm\GB/T 36400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84630234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磨砂玻璃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磨砂玻璃\1800mm×600mm×8mm\GB/T 36400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84634414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平板玻璃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平板玻璃\5\无色透明\优等品\GB 11614</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84634415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平板玻璃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平板玻璃\6\无色透明\优等品\GB 11614</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84634416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平板玻璃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平板玻璃\8\无色透明\优等品\GB 11614</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84634417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平板玻璃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平板玻璃\10\无色透明\优等品\GB 11614</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84634436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PVB夹层玻璃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PVB夹层玻璃\12\GB 15763.3</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84634435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PVB夹层玻璃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PVB夹层玻璃\10\GB 15763.3</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部分引用《建筑玻璃应用技术规程》JGJ113-2015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84590720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窗帘</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1500mm×600mm/卷帘式</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部分引用《建筑室内窗饰产品通用技术要求》GB/T 39979-2021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210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84357798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窗帘</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3000mm×2700mm/布帘</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部分引用《建筑室内窗饰产品通用技术要求》GB/T 39979-2021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211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84629762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铝合金百叶窗帘</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1800mm×1600mm×25mm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部分引用《铝合金门窗》GB/T 8478-2020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8635" w:type="dxa"/>
            <w:gridSpan w:val="7"/>
            <w:shd w:val="clear" w:color="auto" w:fill="auto"/>
            <w:noWrap/>
            <w:vAlign w:val="center"/>
          </w:tcPr>
          <w:p>
            <w:pPr>
              <w:keepNext w:val="0"/>
              <w:keepLines w:val="0"/>
              <w:pageBreakBefore w:val="0"/>
              <w:widowControl/>
              <w:suppressLineNumbers w:val="0"/>
              <w:tabs>
                <w:tab w:val="left" w:pos="592"/>
              </w:tabs>
              <w:kinsoku/>
              <w:wordWrap/>
              <w:overflowPunct/>
              <w:topLinePunct w:val="0"/>
              <w:bidi w:val="0"/>
              <w:ind w:left="0" w:leftChars="0" w:right="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六、塑料型材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80463076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塑料管\PP-R\ф20mm\2.0mm</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84958999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给水管\PP-R\ф25mm\2.3mm\GB/T 18742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84650831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给水管\PP-R\Φ32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84650832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给水管\PP-R\Φ40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84650833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给水管\PP-R\Φ50</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84650834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给水管\PP-R\Φ63</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84959000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给水管\PP-R\ф20mm\2.3mm\GB/T 18742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84959001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给水管\PP-R\ф25mm\2.8mm\GB/T 18742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83417916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塑料管\PP-R\Φ32\3.6mm\1.6MPa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82287341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塑料管\PP-R\Φ40\4.5mm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84298901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塑料管\PPR-CT\DN50mm\1.6MPa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84959011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给水管\PP-R\ф63mm\7.1mm\GB/T 18742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83054111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塑料管\PP-R\Φ20\2.8mm\2.0MPa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83054110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塑料管\PP-R\Φ25\3.5mm\2.0MPa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83057469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塑料管\PP-R\Φ32\2.4mm\2.0MPa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83057468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塑料管\PP-R\Φ40\5.5mm\2.0MPa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83057467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塑料管\PP-R\Φ50\6.9mm\2.0MPa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83057466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PP-R给水管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塑料管\PP-R\Φ63\8.6mm\2.0MPa</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部分引用《冷热水用聚丙烯管道系统》GBT 18742.1~3-2017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84959012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排水管\PVC-U\ф50mm\2mm\GB/T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84959013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排水管\PVC-U\ф75mm\2.3mm\GB/T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84959014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排水管\PVC-U\ф110mm\3.2mm\GB/T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84959015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排水管\PVC-U\ф160mm\4mm\GB/T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84959002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排水管\PVC-U\ф200mm\4.9mm\GB/T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84959003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排水管\PVC-U\ф250mm\6.2mm\GB/T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84959004</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排水管\PVC-U\ф315mm\7.8mm\GB/T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84959005</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排水管\PVC-U\ф400mm\9.8mm\GB/T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84959006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PVC-U中空螺旋消音排水管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中空螺旋消音排水管\PVC-U\ф75mm\4mm\GB/T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84959007</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PVC-U中空螺旋消音排水管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中空螺旋消音排水管\PVC-U\ф110mm\4.6mm\GB/T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84959008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PVC-U中空螺旋消音排水管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中空螺旋消音排水管\PVC-U\ф160mm\5.3mm\GB/T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84959009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PVC-U排水压力管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排水压力管\PVC-U\ф110mm\4mm\GB/T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84959010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PVC-U排水压力管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排水压力管\PVC-U\ф150mm\5mm\GB/T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84958112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PVC-U排水压力管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排水压力管\PVC-U\ф200\6mm\GB/T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84958113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PVC-U排水压力管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排水压力管\PVC-U\ф250\8mm\GB/T 5836</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部分引用《建筑排水用硬聚氯乙烯(PVC-U)管件》GB/T 5836.2-2018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15"/>
                <w:szCs w:val="15"/>
                <w:u w:val="none"/>
                <w:lang w:val="en-US" w:eastAsia="zh-CN" w:bidi="ar"/>
              </w:rPr>
              <w:t>245</w:t>
            </w:r>
          </w:p>
        </w:tc>
        <w:tc>
          <w:tcPr>
            <w:tcW w:w="8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84627698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水泥管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水泥管\RCP\Ⅲ\DN300×1000mm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部分引用《混凝土和钢筋混凝土排水管》GB/T 11836—2023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246</w:t>
            </w:r>
          </w:p>
        </w:tc>
        <w:tc>
          <w:tcPr>
            <w:tcW w:w="8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84627699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水泥管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水泥管\RCP\Ⅲ\DN500×1000mm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部分引用《混凝土和钢筋混凝土排水管》GB/T 11836—2023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247</w:t>
            </w:r>
          </w:p>
        </w:tc>
        <w:tc>
          <w:tcPr>
            <w:tcW w:w="8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84627700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水泥管</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水泥管\RCP\Ⅲ\DN1000×1000mm</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部分引用《混凝土和钢筋混凝土排水管》GB/T 11836—2023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8635" w:type="dxa"/>
            <w:gridSpan w:val="7"/>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七、消防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248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84627902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消火栓箱</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消火栓箱\SG24E65Z-PS\GB/T 14561</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部分引用《消火栓箱》 GB/T 14561-2019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249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84627903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消火栓箱</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消火栓箱\SG24E65-S\GB/T 14561</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部分引用《消火栓箱》 GB/T 14561-2019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84627886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消火栓箱</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消火栓箱\SG24D65Z-P\GB/T 14561</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部分引用《消火栓箱》 GB/T 14561-2019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251</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82766598</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消火栓箱</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消火栓箱\SG24D65\GB 14561</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部分引用《消火栓箱》 GB/T 14561-2019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252</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82809186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消火栓箱</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消火栓箱\SG24A65Z-P\GB 14561</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部分引用《消火栓箱》 GB/T 14561-2019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253</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82210446</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消火栓\SS100/65-1.6\GB 4452</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部分引用《消防给水及消火栓系统技术规范》GB 50974-2014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254</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82572593</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消火栓\SA100/65-1.6\GB 4452</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5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部分引用《消防给水及消火栓系统技术规范》GB 50974-2014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8635" w:type="dxa"/>
            <w:gridSpan w:val="7"/>
            <w:shd w:val="clear" w:color="auto" w:fill="auto"/>
            <w:noWrap/>
            <w:vAlign w:val="center"/>
          </w:tcPr>
          <w:p>
            <w:pPr>
              <w:keepNext w:val="0"/>
              <w:keepLines w:val="0"/>
              <w:pageBreakBefore w:val="0"/>
              <w:widowControl/>
              <w:suppressLineNumbers w:val="0"/>
              <w:kinsoku/>
              <w:wordWrap/>
              <w:overflowPunct/>
              <w:topLinePunct w:val="0"/>
              <w:bidi w:val="0"/>
              <w:ind w:left="0" w:leftChars="0" w:right="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八、其他辅材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255</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84906920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橡塑专用胶水</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橡塑专用胶水\10kg/桶</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KG</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256</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84907700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橡塑专用胶水</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橡塑专用胶水\20kg/桶</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KG</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257</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84642520</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自动手喷漆</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自动手喷漆\7CF\红色\290g</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EA</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20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2518</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82203829</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帆布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帆布\100cm</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M</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259</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84636931</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草酸</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草酸\工业级一级品\≥99.7%\粉末</w:t>
            </w:r>
          </w:p>
        </w:tc>
        <w:tc>
          <w:tcPr>
            <w:tcW w:w="9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KG</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8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260</w:t>
            </w:r>
          </w:p>
        </w:tc>
        <w:tc>
          <w:tcPr>
            <w:tcW w:w="85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84066622</w:t>
            </w:r>
          </w:p>
        </w:tc>
        <w:tc>
          <w:tcPr>
            <w:tcW w:w="923"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玻璃网格布</w:t>
            </w:r>
          </w:p>
        </w:tc>
        <w:tc>
          <w:tcPr>
            <w:tcW w:w="1711"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玻璃网格布\δ0.4mm\48kg/m3</w:t>
            </w:r>
          </w:p>
        </w:tc>
        <w:tc>
          <w:tcPr>
            <w:tcW w:w="96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M2</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100 </w:t>
            </w:r>
          </w:p>
        </w:tc>
        <w:tc>
          <w:tcPr>
            <w:tcW w:w="2804" w:type="dxa"/>
            <w:shd w:val="clear" w:color="auto" w:fill="auto"/>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r>
    </w:tbl>
    <w:p>
      <w:pPr>
        <w:keepNext w:val="0"/>
        <w:keepLines w:val="0"/>
        <w:pageBreakBefore w:val="0"/>
        <w:numPr>
          <w:ilvl w:val="0"/>
          <w:numId w:val="0"/>
        </w:numPr>
        <w:kinsoku/>
        <w:wordWrap/>
        <w:overflowPunct/>
        <w:topLinePunct w:val="0"/>
        <w:bidi w:val="0"/>
        <w:ind w:left="0" w:leftChars="0" w:right="0"/>
        <w:rPr>
          <w:rFonts w:hint="default"/>
          <w:lang w:val="en-US" w:eastAsia="zh-CN"/>
        </w:rPr>
      </w:pPr>
    </w:p>
    <w:p>
      <w:pPr>
        <w:pStyle w:val="7"/>
        <w:keepNext w:val="0"/>
        <w:keepLines w:val="0"/>
        <w:pageBreakBefore w:val="0"/>
        <w:numPr>
          <w:ilvl w:val="4"/>
          <w:numId w:val="0"/>
        </w:numPr>
        <w:kinsoku/>
        <w:wordWrap/>
        <w:overflowPunct/>
        <w:topLinePunct w:val="0"/>
        <w:bidi w:val="0"/>
        <w:spacing w:line="360" w:lineRule="auto"/>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pPr>
        <w:pStyle w:val="7"/>
        <w:keepNext w:val="0"/>
        <w:keepLines w:val="0"/>
        <w:pageBreakBefore w:val="0"/>
        <w:numPr>
          <w:ilvl w:val="4"/>
          <w:numId w:val="0"/>
        </w:numPr>
        <w:kinsoku/>
        <w:wordWrap/>
        <w:overflowPunct/>
        <w:topLinePunct w:val="0"/>
        <w:bidi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1、依据买方施工需求分批次进场（施工现场），不得以任何理由延误交货。</w:t>
      </w:r>
    </w:p>
    <w:p>
      <w:pPr>
        <w:pStyle w:val="7"/>
        <w:keepNext w:val="0"/>
        <w:keepLines w:val="0"/>
        <w:pageBreakBefore w:val="0"/>
        <w:numPr>
          <w:ilvl w:val="4"/>
          <w:numId w:val="0"/>
        </w:numPr>
        <w:kinsoku/>
        <w:wordWrap/>
        <w:overflowPunct/>
        <w:topLinePunct w:val="0"/>
        <w:bidi w:val="0"/>
        <w:spacing w:line="360" w:lineRule="auto"/>
        <w:ind w:left="0" w:leftChars="0" w:right="0"/>
        <w:rPr>
          <w:rFonts w:hint="eastAsia" w:ascii="宋体" w:hAnsi="宋体" w:eastAsia="宋体" w:cs="宋体"/>
          <w:sz w:val="24"/>
          <w:szCs w:val="24"/>
          <w:highlight w:val="none"/>
          <w:lang w:eastAsia="zh-CN"/>
        </w:rPr>
      </w:pPr>
      <w:bookmarkStart w:id="6" w:name="_Toc25375"/>
      <w:bookmarkStart w:id="7" w:name="_Toc13249326"/>
      <w:bookmarkStart w:id="8" w:name="_Toc13248929"/>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color w:val="333333"/>
          <w:sz w:val="24"/>
          <w:szCs w:val="24"/>
          <w:highlight w:val="none"/>
        </w:rPr>
        <w:t>所有材料符合相关规范要求及行业标准要求，</w:t>
      </w:r>
      <w:r>
        <w:rPr>
          <w:rFonts w:hint="eastAsia" w:ascii="宋体" w:hAnsi="宋体" w:eastAsia="宋体" w:cs="宋体"/>
          <w:color w:val="333333"/>
          <w:sz w:val="24"/>
          <w:szCs w:val="24"/>
          <w:highlight w:val="none"/>
          <w:lang w:val="en-US" w:eastAsia="zh-CN"/>
        </w:rPr>
        <w:t>同时</w:t>
      </w:r>
      <w:r>
        <w:rPr>
          <w:rFonts w:ascii="宋体" w:hAnsi="宋体" w:eastAsia="宋体" w:cs="宋体"/>
          <w:color w:val="333333"/>
          <w:sz w:val="24"/>
          <w:szCs w:val="24"/>
          <w:highlight w:val="none"/>
        </w:rPr>
        <w:t>必须满足需求清单</w:t>
      </w:r>
      <w:r>
        <w:rPr>
          <w:rFonts w:hint="eastAsia" w:ascii="宋体" w:hAnsi="宋体" w:eastAsia="宋体" w:cs="宋体"/>
          <w:color w:val="333333"/>
          <w:sz w:val="24"/>
          <w:szCs w:val="24"/>
          <w:highlight w:val="none"/>
          <w:lang w:val="en-US" w:eastAsia="zh-CN"/>
        </w:rPr>
        <w:t>物资</w:t>
      </w:r>
      <w:r>
        <w:rPr>
          <w:rFonts w:hint="eastAsia" w:ascii="宋体" w:hAnsi="宋体" w:eastAsia="宋体" w:cs="宋体"/>
          <w:sz w:val="24"/>
          <w:szCs w:val="24"/>
          <w:highlight w:val="none"/>
          <w:lang w:eastAsia="zh-CN"/>
        </w:rPr>
        <w:t>规格型号</w:t>
      </w:r>
      <w:r>
        <w:rPr>
          <w:rFonts w:hint="eastAsia" w:ascii="宋体" w:hAnsi="宋体" w:eastAsia="宋体" w:cs="宋体"/>
          <w:sz w:val="24"/>
          <w:szCs w:val="24"/>
          <w:highlight w:val="none"/>
          <w:lang w:val="en-US" w:eastAsia="zh-CN"/>
        </w:rPr>
        <w:t>及</w:t>
      </w:r>
      <w:r>
        <w:rPr>
          <w:rFonts w:ascii="宋体" w:hAnsi="宋体" w:eastAsia="宋体" w:cs="宋体"/>
          <w:color w:val="333333"/>
          <w:sz w:val="24"/>
          <w:szCs w:val="24"/>
          <w:highlight w:val="none"/>
        </w:rPr>
        <w:t>相关技术要求。所供材料为市场主流品牌（</w:t>
      </w:r>
      <w:r>
        <w:rPr>
          <w:rFonts w:hint="eastAsia" w:ascii="宋体" w:hAnsi="宋体" w:eastAsia="宋体" w:cs="宋体"/>
          <w:color w:val="333333"/>
          <w:sz w:val="24"/>
          <w:szCs w:val="24"/>
          <w:highlight w:val="none"/>
          <w:lang w:val="en-US" w:eastAsia="zh-CN"/>
        </w:rPr>
        <w:t>品牌网包含的建筑类材料</w:t>
      </w:r>
      <w:r>
        <w:rPr>
          <w:rFonts w:ascii="宋体" w:hAnsi="宋体" w:eastAsia="宋体" w:cs="宋体"/>
          <w:color w:val="333333"/>
          <w:sz w:val="24"/>
          <w:szCs w:val="24"/>
          <w:highlight w:val="none"/>
        </w:rPr>
        <w:t>参照品牌网https://www.chinapp.com/paihang</w:t>
      </w:r>
      <w:r>
        <w:rPr>
          <w:rFonts w:hint="eastAsia" w:ascii="宋体" w:hAnsi="宋体" w:eastAsia="宋体" w:cs="宋体"/>
          <w:color w:val="333333"/>
          <w:sz w:val="24"/>
          <w:szCs w:val="24"/>
          <w:highlight w:val="none"/>
          <w:lang w:val="en-US" w:eastAsia="zh-CN"/>
        </w:rPr>
        <w:t>前五品牌中高档次供货，品牌网未包含材料严格按照技术要求供货。</w:t>
      </w:r>
      <w:r>
        <w:rPr>
          <w:rFonts w:ascii="宋体" w:hAnsi="宋体" w:eastAsia="宋体" w:cs="宋体"/>
          <w:color w:val="333333"/>
          <w:sz w:val="24"/>
          <w:szCs w:val="24"/>
          <w:highlight w:val="none"/>
        </w:rPr>
        <w:t>）</w:t>
      </w:r>
    </w:p>
    <w:p>
      <w:pPr>
        <w:keepNext w:val="0"/>
        <w:keepLines w:val="0"/>
        <w:pageBreakBefore w:val="0"/>
        <w:kinsoku/>
        <w:wordWrap/>
        <w:overflowPunct/>
        <w:topLinePunct w:val="0"/>
        <w:bidi w:val="0"/>
        <w:spacing w:line="360" w:lineRule="auto"/>
        <w:ind w:left="0" w:leftChars="0" w:right="0"/>
        <w:rPr>
          <w:rFonts w:asciiTheme="minorEastAsia" w:hAnsiTheme="minorEastAsia" w:cstheme="minorEastAsia"/>
          <w:color w:val="auto"/>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、卖</w:t>
      </w:r>
      <w:r>
        <w:rPr>
          <w:rFonts w:hint="eastAsia" w:ascii="宋体" w:hAnsi="宋体" w:eastAsia="宋体" w:cs="宋体"/>
          <w:sz w:val="24"/>
          <w:szCs w:val="24"/>
          <w:highlight w:val="none"/>
          <w:lang w:eastAsia="zh-CN"/>
        </w:rPr>
        <w:t>方需完全了解材料清单技术要求，满足技术参数，同时满足国家现行标准要求，以制定合理、可行的报价清单。</w:t>
      </w:r>
    </w:p>
    <w:p>
      <w:pPr>
        <w:pStyle w:val="34"/>
        <w:keepNext w:val="0"/>
        <w:keepLines w:val="0"/>
        <w:pageBreakBefore w:val="0"/>
        <w:numPr>
          <w:ilvl w:val="0"/>
          <w:numId w:val="0"/>
        </w:numPr>
        <w:kinsoku/>
        <w:wordWrap/>
        <w:overflowPunct/>
        <w:topLinePunct w:val="0"/>
        <w:bidi w:val="0"/>
        <w:spacing w:before="120" w:after="120"/>
        <w:ind w:left="0" w:leftChars="0" w:right="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lang w:val="en-US" w:eastAsia="zh-CN"/>
        </w:rPr>
        <w:t>三、</w:t>
      </w:r>
      <w:r>
        <w:rPr>
          <w:rFonts w:hint="eastAsia" w:ascii="微软雅黑" w:hAnsi="微软雅黑" w:eastAsia="微软雅黑" w:cs="Times New Roman"/>
          <w:bCs/>
          <w:color w:val="auto"/>
          <w:sz w:val="32"/>
          <w:szCs w:val="32"/>
          <w:highlight w:val="none"/>
        </w:rPr>
        <w:t>执行标准/规范</w:t>
      </w:r>
      <w:bookmarkEnd w:id="6"/>
    </w:p>
    <w:p>
      <w:pPr>
        <w:keepNext w:val="0"/>
        <w:keepLines w:val="0"/>
        <w:pageBreakBefore w:val="0"/>
        <w:kinsoku/>
        <w:wordWrap/>
        <w:overflowPunct/>
        <w:topLinePunct w:val="0"/>
        <w:bidi w:val="0"/>
        <w:spacing w:line="360" w:lineRule="auto"/>
        <w:ind w:left="0" w:leftChars="0" w:right="0"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本次</w:t>
      </w:r>
      <w:r>
        <w:rPr>
          <w:rFonts w:hint="eastAsia" w:ascii="宋体" w:hAnsi="宋体" w:eastAsia="宋体" w:cs="宋体"/>
          <w:color w:val="auto"/>
          <w:sz w:val="24"/>
          <w:szCs w:val="24"/>
          <w:highlight w:val="none"/>
          <w:lang w:val="en-US" w:eastAsia="zh-CN"/>
        </w:rPr>
        <w:t>清洁能源公司海南地区基础设施绿色低碳改造项目建筑类材料采购专有协议</w:t>
      </w:r>
      <w:r>
        <w:rPr>
          <w:rFonts w:hint="eastAsia" w:ascii="宋体" w:hAnsi="宋体" w:eastAsia="宋体" w:cs="宋体"/>
          <w:color w:val="auto"/>
          <w:kern w:val="0"/>
          <w:sz w:val="24"/>
          <w:szCs w:val="24"/>
          <w:highlight w:val="none"/>
          <w:lang w:val="en-US" w:eastAsia="zh-CN" w:bidi="ar-SA"/>
        </w:rPr>
        <w:t>主要涉及到的标准规范（包括不限于）：</w:t>
      </w:r>
    </w:p>
    <w:p>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1、卫生洁具</w:t>
      </w:r>
    </w:p>
    <w:tbl>
      <w:tblPr>
        <w:tblStyle w:val="19"/>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61"/>
        <w:gridCol w:w="6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386" w:type="pct"/>
            <w:tcBorders>
              <w:tl2br w:val="nil"/>
              <w:tr2bl w:val="nil"/>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标准编号</w:t>
            </w:r>
          </w:p>
        </w:tc>
        <w:tc>
          <w:tcPr>
            <w:tcW w:w="3613" w:type="pct"/>
            <w:tcBorders>
              <w:tl2br w:val="nil"/>
              <w:tr2bl w:val="nil"/>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38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JC/T 759-1998</w:t>
            </w:r>
          </w:p>
        </w:tc>
        <w:tc>
          <w:tcPr>
            <w:tcW w:w="361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排水陶管及配件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38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JC/T 932-2013</w:t>
            </w:r>
          </w:p>
        </w:tc>
        <w:tc>
          <w:tcPr>
            <w:tcW w:w="361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卫生洁具排水配件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38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12956-2023</w:t>
            </w:r>
          </w:p>
        </w:tc>
        <w:tc>
          <w:tcPr>
            <w:tcW w:w="361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卫生间配套设备要求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38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QB 2658-2017</w:t>
            </w:r>
          </w:p>
        </w:tc>
        <w:tc>
          <w:tcPr>
            <w:tcW w:w="361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卫生设备用台盆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38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 6952-2015</w:t>
            </w:r>
          </w:p>
        </w:tc>
        <w:tc>
          <w:tcPr>
            <w:tcW w:w="361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卫生陶瓷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38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JG/T 3040.1-1997</w:t>
            </w:r>
          </w:p>
        </w:tc>
        <w:tc>
          <w:tcPr>
            <w:tcW w:w="361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大便器冲洗装置--液压式水箱配件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38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JG/T 3040.2-1997</w:t>
            </w:r>
          </w:p>
        </w:tc>
        <w:tc>
          <w:tcPr>
            <w:tcW w:w="361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大便器冲洗装置--液压缓闭式冲洗阀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38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JC/T 758-2008</w:t>
            </w:r>
          </w:p>
        </w:tc>
        <w:tc>
          <w:tcPr>
            <w:tcW w:w="361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面盆水嘴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38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JC/T 760-2008</w:t>
            </w:r>
          </w:p>
        </w:tc>
        <w:tc>
          <w:tcPr>
            <w:tcW w:w="361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浴盆及淋浴水嘴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38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JC/T 764-2008</w:t>
            </w:r>
          </w:p>
        </w:tc>
        <w:tc>
          <w:tcPr>
            <w:tcW w:w="361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坐便器坐圈和盖</w:t>
            </w:r>
          </w:p>
        </w:tc>
      </w:tr>
    </w:tbl>
    <w:p>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2、保温材料</w:t>
      </w:r>
    </w:p>
    <w:tbl>
      <w:tblPr>
        <w:tblStyle w:val="19"/>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5"/>
        <w:gridCol w:w="6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53" w:type="pct"/>
            <w:tcBorders>
              <w:tl2br w:val="nil"/>
              <w:tr2bl w:val="nil"/>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标准编号</w:t>
            </w:r>
          </w:p>
        </w:tc>
        <w:tc>
          <w:tcPr>
            <w:tcW w:w="3746" w:type="pct"/>
            <w:tcBorders>
              <w:tl2br w:val="nil"/>
              <w:tr2bl w:val="nil"/>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5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39937-2021</w:t>
            </w:r>
          </w:p>
        </w:tc>
        <w:tc>
          <w:tcPr>
            <w:tcW w:w="374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塑料制品 聚丙烯(PP)挤塑板材 要求和试验方法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5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11835-2016</w:t>
            </w:r>
          </w:p>
        </w:tc>
        <w:tc>
          <w:tcPr>
            <w:tcW w:w="374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绝热用岩棉、矿渣棉及其制品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5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20974-2014</w:t>
            </w:r>
          </w:p>
        </w:tc>
        <w:tc>
          <w:tcPr>
            <w:tcW w:w="374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绝热用硬质酚醛泡沫制品（PF)</w:t>
            </w:r>
          </w:p>
        </w:tc>
      </w:tr>
    </w:tbl>
    <w:p>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3、装修材料</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6"/>
        <w:gridCol w:w="7"/>
        <w:gridCol w:w="6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标准编号</w:t>
            </w:r>
          </w:p>
        </w:tc>
        <w:tc>
          <w:tcPr>
            <w:tcW w:w="3759" w:type="pct"/>
            <w:gridSpan w:val="2"/>
            <w:tcBorders>
              <w:tl2br w:val="nil"/>
              <w:tr2bl w:val="nil"/>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HG/T 4343-2012</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水性多彩建筑涂料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JC/T 489-1992</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美铝曲面装饰板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17748-2016</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建筑幕墙用铝塑复合板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JG/T 157-2009</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建筑外墙用腻子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JG/T 169-2016</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建筑隔墙用轻质条板通用技术要求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JG/T 26-2002</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外墙无机建筑涂料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35153-2017</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防滑陶瓷砖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GB/T 26539-2011</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防静电陶瓷砖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JC/T 997-2006</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装饰纸面石膏板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JC/T 1015-2006</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环氧树脂地面涂层材料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JC/T 1040-20</w:t>
            </w:r>
            <w:r>
              <w:rPr>
                <w:rFonts w:hint="eastAsia" w:ascii="宋体" w:hAnsi="宋体" w:cs="宋体"/>
                <w:i w:val="0"/>
                <w:iCs w:val="0"/>
                <w:color w:val="auto"/>
                <w:kern w:val="0"/>
                <w:sz w:val="24"/>
                <w:szCs w:val="24"/>
                <w:highlight w:val="none"/>
                <w:u w:val="none"/>
                <w:lang w:val="en-US" w:eastAsia="zh-CN" w:bidi="ar"/>
              </w:rPr>
              <w:t>20</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建筑外表面用热反射隔热涂料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JC/T 1059-2007</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金属及金属复合材料吊顶板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CSC/T 2203-2006</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室内装饰装修材料 溶剂型木器涂料 环保产品认证技术要求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0"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CSC/T 2206-2006</w:t>
            </w:r>
          </w:p>
        </w:tc>
        <w:tc>
          <w:tcPr>
            <w:tcW w:w="3759"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室内装饰装修材料 壁纸 环保产品认证技术要求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4"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 18581-2020</w:t>
            </w:r>
          </w:p>
        </w:tc>
        <w:tc>
          <w:tcPr>
            <w:tcW w:w="3755"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木器涂料中有害物质限量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4"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 18582-20</w:t>
            </w:r>
            <w:r>
              <w:rPr>
                <w:rFonts w:hint="eastAsia" w:ascii="宋体" w:hAnsi="宋体" w:cs="宋体"/>
                <w:i w:val="0"/>
                <w:iCs w:val="0"/>
                <w:color w:val="auto"/>
                <w:kern w:val="0"/>
                <w:sz w:val="24"/>
                <w:szCs w:val="24"/>
                <w:highlight w:val="none"/>
                <w:u w:val="none"/>
                <w:lang w:val="en-US" w:eastAsia="zh-CN" w:bidi="ar"/>
              </w:rPr>
              <w:t>20</w:t>
            </w:r>
          </w:p>
        </w:tc>
        <w:tc>
          <w:tcPr>
            <w:tcW w:w="3755"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建筑用墙面涂料中有害物质限量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4"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JG/T 157-200</w:t>
            </w:r>
            <w:r>
              <w:rPr>
                <w:rFonts w:hint="eastAsia" w:ascii="宋体" w:hAnsi="宋体" w:cs="宋体"/>
                <w:i w:val="0"/>
                <w:iCs w:val="0"/>
                <w:color w:val="auto"/>
                <w:kern w:val="0"/>
                <w:sz w:val="24"/>
                <w:szCs w:val="24"/>
                <w:highlight w:val="none"/>
                <w:u w:val="none"/>
                <w:lang w:val="en-US" w:eastAsia="zh-CN" w:bidi="ar"/>
              </w:rPr>
              <w:t>9</w:t>
            </w:r>
          </w:p>
        </w:tc>
        <w:tc>
          <w:tcPr>
            <w:tcW w:w="3755"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建筑外墙用腻子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4"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GA/T 298-2001</w:t>
            </w:r>
          </w:p>
        </w:tc>
        <w:tc>
          <w:tcPr>
            <w:tcW w:w="3755"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道路标线涂料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atLeast"/>
          <w:jc w:val="center"/>
        </w:trPr>
        <w:tc>
          <w:tcPr>
            <w:tcW w:w="1244"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JG/T 172-20</w:t>
            </w:r>
            <w:r>
              <w:rPr>
                <w:rFonts w:hint="eastAsia" w:ascii="宋体" w:hAnsi="宋体" w:cs="宋体"/>
                <w:i w:val="0"/>
                <w:iCs w:val="0"/>
                <w:color w:val="auto"/>
                <w:kern w:val="0"/>
                <w:sz w:val="24"/>
                <w:szCs w:val="24"/>
                <w:highlight w:val="none"/>
                <w:u w:val="none"/>
                <w:lang w:val="en-US" w:eastAsia="zh-CN" w:bidi="ar"/>
              </w:rPr>
              <w:t>14</w:t>
            </w:r>
          </w:p>
        </w:tc>
        <w:tc>
          <w:tcPr>
            <w:tcW w:w="3755"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弹性建筑涂料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244" w:type="pct"/>
            <w:gridSpan w:val="2"/>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HG/T 3829-2006</w:t>
            </w:r>
          </w:p>
        </w:tc>
        <w:tc>
          <w:tcPr>
            <w:tcW w:w="3755"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地坪涂料</w:t>
            </w:r>
          </w:p>
        </w:tc>
      </w:tr>
    </w:tbl>
    <w:p>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4、塑料型材</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10002.2-2023</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给水用硬聚氯乙烯(PVC-U)管件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10798-2001</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热塑性塑料管材通用壁厚表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GB/T 13663.1-2017</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i w:val="0"/>
                <w:iCs w:val="0"/>
                <w:color w:val="auto"/>
                <w:sz w:val="24"/>
                <w:szCs w:val="24"/>
                <w:highlight w:val="none"/>
                <w:u w:val="none"/>
                <w:lang w:val="en-US" w:eastAsia="zh-CN"/>
              </w:rPr>
              <w:t>给水用聚乙烯（PE）管道系统 第1部分：总则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13663.2-2018</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给水用聚乙烯（PE）管道系统 第2部分：管材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GB/T 13663.3-2018</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给水用聚乙烯（PE）管道系统 第2部分：管件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18477.1-2007</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埋地排水用硬聚氯乙烯(PVC-U)结构壁管道系统 第1部分：双壁波纹管材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18991-2003</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冷热水系统用热塑性塑料管材和管件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18993.1-2020</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冷热水用氯化聚氯乙烯(PVC-C) 管道系统 第1部分:总则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18993.2-2020</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冷热水用氯化聚氯乙烯(PVC-C)管道系统 第2部分:管材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18993.3-2020</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冷热水用氯化聚氯乙烯(PVC-C)管道系统 第3部分:管件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18997.1-2020</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铝塑复合压力管 铝管搭接焊式铝塑管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19472.1-2019</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埋地用聚乙烯（PE）结构壁管道系统 第1部分：聚乙烯双壁波纹管材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19472.2-2017</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埋地用聚乙烯（PE）结构壁管道系统 第2部分：聚乙烯缠绕结构壁管材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QB/T 1929-2006</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给水用聚丙烯(PP)管材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10002.1-2023</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给水用硬聚氯乙烯(PVC-U)管材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5836.2-2018</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建筑排水用硬聚氯乙烯（PVC-U）管件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5836.1-2018</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建筑排水用硬聚氯乙烯(PVC-U)管材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3"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CJ/T 250-2018</w:t>
            </w:r>
          </w:p>
        </w:tc>
        <w:tc>
          <w:tcPr>
            <w:tcW w:w="3756"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建筑排水用高密度聚乙烯（HDPE）管材及管件</w:t>
            </w:r>
          </w:p>
        </w:tc>
      </w:tr>
    </w:tbl>
    <w:p>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5、钢管、铸铁管</w:t>
      </w:r>
    </w:p>
    <w:tbl>
      <w:tblPr>
        <w:tblStyle w:val="1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4"/>
        <w:gridCol w:w="6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标准编号</w:t>
            </w:r>
          </w:p>
        </w:tc>
        <w:tc>
          <w:tcPr>
            <w:tcW w:w="375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12771-2019</w:t>
            </w:r>
          </w:p>
        </w:tc>
        <w:tc>
          <w:tcPr>
            <w:tcW w:w="375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流体输送用不锈钢焊接钢管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12772-2016</w:t>
            </w:r>
          </w:p>
        </w:tc>
        <w:tc>
          <w:tcPr>
            <w:tcW w:w="375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排水用柔性接口铸铁管、管件及附件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13295-2019</w:t>
            </w:r>
          </w:p>
        </w:tc>
        <w:tc>
          <w:tcPr>
            <w:tcW w:w="375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水及燃气管道用球墨铸铁管、管件和附件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14976-2012</w:t>
            </w:r>
          </w:p>
        </w:tc>
        <w:tc>
          <w:tcPr>
            <w:tcW w:w="375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流体输送用不锈钢无缝钢管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17395-2008</w:t>
            </w:r>
          </w:p>
        </w:tc>
        <w:tc>
          <w:tcPr>
            <w:tcW w:w="375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无缝钢管尺寸、外形、重量及允许偏差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18704-2008</w:t>
            </w:r>
          </w:p>
        </w:tc>
        <w:tc>
          <w:tcPr>
            <w:tcW w:w="375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结构用不锈钢复合管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 2102-2022</w:t>
            </w:r>
          </w:p>
        </w:tc>
        <w:tc>
          <w:tcPr>
            <w:tcW w:w="375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钢管的验收、包装、标志和质量证明书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 3089-2020</w:t>
            </w:r>
          </w:p>
        </w:tc>
        <w:tc>
          <w:tcPr>
            <w:tcW w:w="375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不锈钢极薄壁无缝钢管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3090-2020</w:t>
            </w:r>
          </w:p>
        </w:tc>
        <w:tc>
          <w:tcPr>
            <w:tcW w:w="375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不锈钢小直径无缝钢管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3091-2015</w:t>
            </w:r>
          </w:p>
        </w:tc>
        <w:tc>
          <w:tcPr>
            <w:tcW w:w="3758"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低压流体输送用焊接钢管</w:t>
            </w:r>
          </w:p>
        </w:tc>
      </w:tr>
    </w:tbl>
    <w:p>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6、板材</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4"/>
        <w:gridCol w:w="6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标准编号</w:t>
            </w:r>
          </w:p>
        </w:tc>
        <w:tc>
          <w:tcPr>
            <w:tcW w:w="3712" w:type="pct"/>
            <w:tcBorders>
              <w:tl2br w:val="nil"/>
              <w:tr2bl w:val="nil"/>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9846-2015</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普通胶合板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20446-2022</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木线条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15104-2021</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装饰单板贴面人造板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18103-2022</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实木复合地板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18958-2022</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难燃中密度纤维板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11718-2021</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中密度纤维板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 18101-2013</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难燃胶合板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GB/T 5849-2016</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细木工板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LY/T 1614-2004</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实木集成地板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LY/T 1613-2004</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挤压木塑复合板材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GB 11718.8-2021</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中密度纤维板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GB/T 19766-2016</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天然大理石建筑板材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DB35/T 1157-2011</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人造大理石建筑板材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JC/T 202-2011</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天然大理石荒料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1287"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JG/T 516-2017</w:t>
            </w:r>
          </w:p>
        </w:tc>
        <w:tc>
          <w:tcPr>
            <w:tcW w:w="3712" w:type="pct"/>
            <w:tcBorders>
              <w:tl2br w:val="nil"/>
              <w:tr2bl w:val="nil"/>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建筑装饰用彩钢板</w:t>
            </w:r>
          </w:p>
        </w:tc>
      </w:tr>
    </w:tbl>
    <w:p>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7、市政材料</w:t>
      </w:r>
    </w:p>
    <w:tbl>
      <w:tblPr>
        <w:tblStyle w:val="1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8"/>
        <w:gridCol w:w="6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标准编号</w:t>
            </w:r>
          </w:p>
        </w:tc>
        <w:tc>
          <w:tcPr>
            <w:tcW w:w="37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bidi w:val="0"/>
              <w:ind w:left="0" w:leftChars="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JC/T 446-2000</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混凝土路面砖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JC/T 641-2008</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装饰混凝土砌块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JC/T 946-2005</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混凝土和钢筋混凝土排水管用橡胶密封圈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JC 899-2002</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混凝土路缘石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 11836-2023</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混凝土和钢筋混凝土排水管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12S522</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混凝土模块式排水检查井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22S521</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预制装配式混凝土检查井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23858-2009</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检查井盖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30596-2014</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温伴沥青混凝土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GB/T 32984-2016</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彩色沥青混凝土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14SS706</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玻璃钢化粪池选用与埋设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243"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CJ/T 409-2012</w:t>
            </w:r>
          </w:p>
        </w:tc>
        <w:tc>
          <w:tcPr>
            <w:tcW w:w="37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bidi w:val="0"/>
              <w:ind w:left="0" w:leftChars="0" w:right="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玻璃钢化粪池技术要求</w:t>
            </w:r>
          </w:p>
        </w:tc>
      </w:tr>
    </w:tbl>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其它现行相关规范、标准与图集</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8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部分引用“中国海油采购标准体系建设/采购技术标准”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hanging="420" w:firstLineChars="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《中国海油采购标准体系建设—保温材料采购技术标准》（CGBZ263-2021）</w:t>
      </w:r>
    </w:p>
    <w:p>
      <w:pPr>
        <w:keepNext w:val="0"/>
        <w:keepLines w:val="0"/>
        <w:pageBreakBefore w:val="0"/>
        <w:numPr>
          <w:ilvl w:val="0"/>
          <w:numId w:val="3"/>
        </w:numPr>
        <w:kinsoku/>
        <w:wordWrap/>
        <w:overflowPunct/>
        <w:topLinePunct w:val="0"/>
        <w:bidi w:val="0"/>
        <w:ind w:left="0" w:leftChars="0" w:right="0" w:hanging="420" w:firstLineChars="0"/>
        <w:rPr>
          <w:rFonts w:hint="eastAsia"/>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中国海</w:t>
      </w:r>
      <w:r>
        <w:rPr>
          <w:rFonts w:hint="eastAsia" w:asciiTheme="minorEastAsia" w:hAnsiTheme="minorEastAsia" w:eastAsiaTheme="minorEastAsia" w:cstheme="minorEastAsia"/>
          <w:color w:val="auto"/>
          <w:sz w:val="24"/>
          <w:szCs w:val="24"/>
          <w:highlight w:val="none"/>
          <w:lang w:val="en-US" w:eastAsia="zh-CN"/>
        </w:rPr>
        <w:t>油</w:t>
      </w:r>
      <w:r>
        <w:rPr>
          <w:rFonts w:hint="default" w:asciiTheme="minorEastAsia" w:hAnsiTheme="minorEastAsia" w:eastAsiaTheme="minorEastAsia" w:cstheme="minorEastAsia"/>
          <w:color w:val="auto"/>
          <w:sz w:val="24"/>
          <w:szCs w:val="24"/>
          <w:highlight w:val="none"/>
          <w:lang w:val="en-US" w:eastAsia="zh-CN"/>
        </w:rPr>
        <w:t>采购标准体系建设</w:t>
      </w:r>
      <w:r>
        <w:rPr>
          <w:rFonts w:hint="eastAsia" w:asciiTheme="minorEastAsia" w:hAnsiTheme="minorEastAsia" w:eastAsiaTheme="minorEastAsia" w:cstheme="minorEastAsia"/>
          <w:color w:val="auto"/>
          <w:sz w:val="24"/>
          <w:szCs w:val="24"/>
          <w:highlight w:val="none"/>
          <w:lang w:val="en-US" w:eastAsia="zh-CN"/>
        </w:rPr>
        <w:t>—板材》（CGBZ209-2022）</w:t>
      </w:r>
    </w:p>
    <w:p>
      <w:pPr>
        <w:pStyle w:val="13"/>
        <w:keepNext w:val="0"/>
        <w:keepLines w:val="0"/>
        <w:pageBreakBefore w:val="0"/>
        <w:kinsoku/>
        <w:wordWrap/>
        <w:overflowPunct/>
        <w:topLinePunct w:val="0"/>
        <w:bidi w:val="0"/>
        <w:ind w:left="0" w:leftChars="0" w:right="0"/>
        <w:rPr>
          <w:rFonts w:hint="eastAsia"/>
          <w:lang w:eastAsia="zh-CN"/>
        </w:rPr>
      </w:pPr>
    </w:p>
    <w:p>
      <w:pPr>
        <w:pStyle w:val="34"/>
        <w:keepNext w:val="0"/>
        <w:keepLines w:val="0"/>
        <w:pageBreakBefore w:val="0"/>
        <w:numPr>
          <w:ilvl w:val="0"/>
          <w:numId w:val="0"/>
        </w:numPr>
        <w:kinsoku/>
        <w:wordWrap/>
        <w:overflowPunct/>
        <w:topLinePunct w:val="0"/>
        <w:bidi w:val="0"/>
        <w:spacing w:before="120" w:after="120"/>
        <w:ind w:left="0" w:leftChars="0" w:right="0" w:hanging="420" w:firstLineChars="0"/>
        <w:outlineLvl w:val="0"/>
        <w:rPr>
          <w:rFonts w:hint="eastAsia" w:ascii="微软雅黑" w:hAnsi="微软雅黑" w:eastAsia="微软雅黑" w:cs="Times New Roman"/>
          <w:bCs/>
          <w:color w:val="auto"/>
          <w:sz w:val="32"/>
          <w:szCs w:val="32"/>
          <w:highlight w:val="none"/>
          <w:lang w:eastAsia="zh-CN"/>
        </w:rPr>
      </w:pPr>
      <w:bookmarkStart w:id="9" w:name="_Toc14505"/>
      <w:r>
        <w:rPr>
          <w:rFonts w:hint="eastAsia" w:ascii="微软雅黑" w:hAnsi="微软雅黑" w:eastAsia="微软雅黑" w:cs="Times New Roman"/>
          <w:bCs/>
          <w:color w:val="auto"/>
          <w:sz w:val="32"/>
          <w:szCs w:val="32"/>
          <w:lang w:val="en-US" w:eastAsia="zh-CN" w:bidi="ar-SA"/>
        </w:rPr>
        <w:t>四</w:t>
      </w:r>
      <w:r>
        <w:rPr>
          <w:rFonts w:ascii="微软雅黑" w:hAnsi="微软雅黑" w:eastAsia="微软雅黑" w:cs="Times New Roman"/>
          <w:bCs/>
          <w:color w:val="auto"/>
          <w:sz w:val="32"/>
          <w:szCs w:val="32"/>
          <w:lang w:val="en-US" w:eastAsia="zh-CN" w:bidi="ar-SA"/>
        </w:rPr>
        <w:t>、</w:t>
      </w:r>
      <w:r>
        <w:rPr>
          <w:rFonts w:hint="eastAsia" w:ascii="微软雅黑" w:hAnsi="微软雅黑" w:eastAsia="微软雅黑" w:cs="Times New Roman"/>
          <w:bCs/>
          <w:color w:val="auto"/>
          <w:sz w:val="32"/>
          <w:szCs w:val="32"/>
          <w:highlight w:val="none"/>
        </w:rPr>
        <w:t>设计/使用条件</w:t>
      </w:r>
      <w:bookmarkEnd w:id="9"/>
      <w:r>
        <w:rPr>
          <w:rFonts w:hint="eastAsia" w:ascii="微软雅黑" w:hAnsi="微软雅黑" w:eastAsia="微软雅黑" w:cs="Times New Roman"/>
          <w:bCs/>
          <w:color w:val="auto"/>
          <w:sz w:val="32"/>
          <w:szCs w:val="32"/>
          <w:highlight w:val="none"/>
          <w:lang w:eastAsia="zh-CN"/>
        </w:rPr>
        <w:t>（</w:t>
      </w:r>
      <w:r>
        <w:rPr>
          <w:rFonts w:hint="eastAsia" w:ascii="微软雅黑" w:hAnsi="微软雅黑" w:eastAsia="微软雅黑" w:cs="Times New Roman"/>
          <w:bCs/>
          <w:color w:val="auto"/>
          <w:sz w:val="32"/>
          <w:szCs w:val="32"/>
          <w:highlight w:val="none"/>
          <w:lang w:val="en-US" w:eastAsia="zh-CN"/>
        </w:rPr>
        <w:t>如有</w:t>
      </w:r>
      <w:r>
        <w:rPr>
          <w:rFonts w:hint="eastAsia" w:ascii="微软雅黑" w:hAnsi="微软雅黑" w:eastAsia="微软雅黑" w:cs="Times New Roman"/>
          <w:bCs/>
          <w:color w:val="auto"/>
          <w:sz w:val="32"/>
          <w:szCs w:val="32"/>
          <w:highlight w:val="none"/>
          <w:lang w:eastAsia="zh-CN"/>
        </w:rPr>
        <w:t>）</w:t>
      </w:r>
    </w:p>
    <w:p>
      <w:pPr>
        <w:pStyle w:val="7"/>
        <w:keepNext w:val="0"/>
        <w:keepLines w:val="0"/>
        <w:pageBreakBefore w:val="0"/>
        <w:kinsoku/>
        <w:wordWrap/>
        <w:overflowPunct/>
        <w:topLinePunct w:val="0"/>
        <w:bidi w:val="0"/>
        <w:spacing w:line="360" w:lineRule="auto"/>
        <w:ind w:left="0" w:leftChars="0" w:right="0" w:firstLine="228" w:firstLineChars="9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 设计要求：按照合同及具体订单要求；</w:t>
      </w:r>
    </w:p>
    <w:p>
      <w:pPr>
        <w:keepNext w:val="0"/>
        <w:keepLines w:val="0"/>
        <w:pageBreakBefore w:val="0"/>
        <w:kinsoku/>
        <w:wordWrap/>
        <w:overflowPunct/>
        <w:topLinePunct w:val="0"/>
        <w:bidi w:val="0"/>
        <w:spacing w:line="360" w:lineRule="auto"/>
        <w:ind w:left="0" w:leftChars="0" w:right="0" w:firstLine="240" w:firstLineChars="1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 到货/安装或使用地点：</w:t>
      </w:r>
      <w:r>
        <w:rPr>
          <w:rFonts w:hint="eastAsia" w:asciiTheme="minorEastAsia" w:hAnsiTheme="minorEastAsia" w:eastAsiaTheme="minorEastAsia" w:cstheme="minorEastAsia"/>
          <w:color w:val="auto"/>
          <w:sz w:val="24"/>
          <w:szCs w:val="24"/>
          <w:highlight w:val="none"/>
          <w:lang w:val="en-US" w:eastAsia="zh-CN" w:bidi="ar-SA"/>
        </w:rPr>
        <w:t>海南</w:t>
      </w:r>
      <w:r>
        <w:rPr>
          <w:rFonts w:hint="eastAsia" w:asciiTheme="minorEastAsia" w:hAnsiTheme="minorEastAsia" w:cstheme="minorEastAsia"/>
          <w:color w:val="auto"/>
          <w:sz w:val="24"/>
          <w:szCs w:val="24"/>
          <w:highlight w:val="none"/>
          <w:lang w:val="en-US" w:eastAsia="zh-CN" w:bidi="ar-SA"/>
        </w:rPr>
        <w:t>地区</w:t>
      </w:r>
      <w:r>
        <w:rPr>
          <w:rFonts w:hint="eastAsia" w:asciiTheme="minorEastAsia" w:hAnsiTheme="minorEastAsia" w:eastAsia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yellow"/>
          <w:lang w:val="en-US" w:eastAsia="zh-CN" w:bidi="ar-SA"/>
        </w:rPr>
        <w:t>具体以甲方通知为准</w:t>
      </w:r>
      <w:r>
        <w:rPr>
          <w:rFonts w:hint="eastAsia" w:asciiTheme="minorEastAsia" w:hAnsiTheme="minorEastAsia" w:eastAsiaTheme="minorEastAsia" w:cstheme="minorEastAsia"/>
          <w:color w:val="auto"/>
          <w:sz w:val="24"/>
          <w:szCs w:val="24"/>
          <w:highlight w:val="none"/>
          <w:lang w:val="en-US" w:eastAsia="zh-CN"/>
        </w:rPr>
        <w:t>；</w:t>
      </w:r>
    </w:p>
    <w:p>
      <w:pPr>
        <w:pStyle w:val="7"/>
        <w:keepNext w:val="0"/>
        <w:keepLines w:val="0"/>
        <w:pageBreakBefore w:val="0"/>
        <w:kinsoku/>
        <w:wordWrap/>
        <w:overflowPunct/>
        <w:topLinePunct w:val="0"/>
        <w:bidi w:val="0"/>
        <w:spacing w:line="360" w:lineRule="auto"/>
        <w:ind w:left="0" w:leftChars="0" w:right="0" w:firstLine="228" w:firstLineChars="9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 作业环境要求：满足国家、行业及地方标准及规定，符合合同及具体订单要求。</w:t>
      </w:r>
    </w:p>
    <w:p>
      <w:pPr>
        <w:pStyle w:val="34"/>
        <w:keepNext w:val="0"/>
        <w:keepLines w:val="0"/>
        <w:pageBreakBefore w:val="0"/>
        <w:numPr>
          <w:ilvl w:val="0"/>
          <w:numId w:val="0"/>
        </w:numPr>
        <w:kinsoku/>
        <w:wordWrap/>
        <w:overflowPunct/>
        <w:topLinePunct w:val="0"/>
        <w:bidi w:val="0"/>
        <w:spacing w:before="120" w:after="120"/>
        <w:ind w:left="0" w:leftChars="0" w:right="0" w:hanging="420" w:firstLineChars="0"/>
        <w:outlineLvl w:val="0"/>
        <w:rPr>
          <w:rFonts w:ascii="微软雅黑" w:hAnsi="微软雅黑" w:eastAsia="微软雅黑" w:cs="Times New Roman"/>
          <w:bCs/>
          <w:color w:val="auto"/>
          <w:sz w:val="32"/>
          <w:szCs w:val="32"/>
          <w:highlight w:val="none"/>
        </w:rPr>
      </w:pPr>
      <w:bookmarkStart w:id="10" w:name="_Toc8849"/>
      <w:r>
        <w:rPr>
          <w:rFonts w:hint="eastAsia" w:ascii="微软雅黑" w:hAnsi="微软雅黑" w:eastAsia="微软雅黑" w:cs="Times New Roman"/>
          <w:bCs/>
          <w:color w:val="auto"/>
          <w:sz w:val="32"/>
          <w:szCs w:val="32"/>
          <w:lang w:val="en-US" w:eastAsia="zh-CN" w:bidi="ar-SA"/>
        </w:rPr>
        <w:t>五</w:t>
      </w:r>
      <w:r>
        <w:rPr>
          <w:rFonts w:ascii="微软雅黑" w:hAnsi="微软雅黑" w:eastAsia="微软雅黑" w:cs="Times New Roman"/>
          <w:bCs/>
          <w:color w:val="auto"/>
          <w:sz w:val="32"/>
          <w:szCs w:val="32"/>
          <w:lang w:val="en-US" w:eastAsia="zh-CN" w:bidi="ar-SA"/>
        </w:rPr>
        <w:t>、</w:t>
      </w:r>
      <w:r>
        <w:rPr>
          <w:rFonts w:hint="eastAsia" w:ascii="微软雅黑" w:hAnsi="微软雅黑" w:eastAsia="微软雅黑" w:cs="Times New Roman"/>
          <w:bCs/>
          <w:color w:val="auto"/>
          <w:sz w:val="32"/>
          <w:szCs w:val="32"/>
          <w:highlight w:val="none"/>
        </w:rPr>
        <w:t>技术要求</w:t>
      </w:r>
      <w:bookmarkEnd w:id="10"/>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0" w:firstLine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1、卫生洁具</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yellow"/>
          <w:lang w:val="en-US" w:eastAsia="zh-CN" w:bidi="ar-SA"/>
        </w:rPr>
      </w:pPr>
      <w:r>
        <w:rPr>
          <w:rFonts w:hint="eastAsia" w:asciiTheme="minorEastAsia" w:hAnsiTheme="minorEastAsia" w:eastAsiaTheme="minorEastAsia" w:cstheme="minorEastAsia"/>
          <w:color w:val="auto"/>
          <w:sz w:val="24"/>
          <w:szCs w:val="24"/>
          <w:highlight w:val="yellow"/>
          <w:lang w:val="en-US" w:eastAsia="zh-CN"/>
        </w:rPr>
        <w:t>【部分引用《卫生陶瓷》GB/T 6952-2015中第5.1项内容】，</w:t>
      </w:r>
      <w:r>
        <w:rPr>
          <w:rFonts w:hint="default" w:asciiTheme="minorEastAsia" w:hAnsiTheme="minorEastAsia" w:eastAsiaTheme="minorEastAsia" w:cstheme="minorEastAsia"/>
          <w:color w:val="auto"/>
          <w:sz w:val="24"/>
          <w:szCs w:val="24"/>
          <w:highlight w:val="yellow"/>
          <w:lang w:val="en-US" w:eastAsia="zh-CN"/>
        </w:rPr>
        <w:t>以下为引用标准中所列</w:t>
      </w:r>
      <w:r>
        <w:rPr>
          <w:rFonts w:hint="eastAsia" w:asciiTheme="minorEastAsia" w:hAnsiTheme="minorEastAsia" w:eastAsiaTheme="minorEastAsia" w:cstheme="minorEastAsia"/>
          <w:color w:val="auto"/>
          <w:sz w:val="24"/>
          <w:szCs w:val="24"/>
          <w:highlight w:val="yellow"/>
          <w:lang w:val="en-US" w:eastAsia="zh-CN"/>
        </w:rPr>
        <w:t>条款</w:t>
      </w:r>
      <w:r>
        <w:rPr>
          <w:rFonts w:hint="eastAsia" w:asciiTheme="minorEastAsia" w:hAnsiTheme="minorEastAsia" w:cstheme="minorEastAsia"/>
          <w:color w:val="auto"/>
          <w:sz w:val="24"/>
          <w:szCs w:val="24"/>
          <w:highlight w:val="yellow"/>
          <w:lang w:val="en-US" w:eastAsia="zh-CN" w:bidi="ar-SA"/>
        </w:rPr>
        <w:t>:</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微软雅黑" w:hAnsi="微软雅黑" w:eastAsia="微软雅黑" w:cs="微软雅黑"/>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釉面：除安装面(不包括炻陶质水箱)及下列所述外,所有裸露表面和坐便器及蹲便器的排污管道内壁都应有釉层覆盖；釉面应与陶瓷坯体完全结合。</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微软雅黑" w:hAnsi="微软雅黑" w:eastAsia="微软雅黑" w:cs="微软雅黑"/>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洗面器:洗面器后部靠墙部位、溢流孔后部、台上盆底部、洗面器角位和立柱后部。</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微软雅黑" w:hAnsi="微软雅黑" w:eastAsia="微软雅黑" w:cs="微软雅黑"/>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净身器和洗手器:正常位非可见区域及隐蔽面。</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【下述要求为对上述标准中参数的补充优化】</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lang w:val="en-US" w:eastAsia="zh-CN"/>
        </w:rPr>
      </w:pPr>
      <w:r>
        <w:rPr>
          <w:rFonts w:hint="eastAsia" w:asciiTheme="minorEastAsia" w:hAnsiTheme="minorEastAsia" w:eastAsiaTheme="minorEastAsia" w:cstheme="minorEastAsia"/>
          <w:color w:val="auto"/>
          <w:sz w:val="24"/>
          <w:szCs w:val="24"/>
          <w:highlight w:val="none"/>
          <w:lang w:val="en-US" w:eastAsia="zh-CN"/>
        </w:rPr>
        <w:t>（1）所用材料的品种、规格和质量应符合设计要求和国家现行标准的规定。当设计无要求时应符合国家现行标准的规定，严禁使用国家明令淘汰的材料。</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0" w:firstLineChars="0"/>
        <w:textAlignment w:val="auto"/>
        <w:rPr>
          <w:rFonts w:hint="eastAsia" w:asciiTheme="minorEastAsia" w:hAnsiTheme="minorEastAsia" w:eastAsiaTheme="minorEastAsia" w:cstheme="minorEastAsia"/>
          <w:b/>
          <w:bCs/>
          <w:color w:val="auto"/>
          <w:sz w:val="24"/>
          <w:szCs w:val="24"/>
          <w:highlight w:val="none"/>
          <w:lang w:val="en-US" w:eastAsia="zh-CN"/>
        </w:rPr>
      </w:pPr>
      <w:bookmarkStart w:id="11" w:name="_Toc508406780"/>
      <w:r>
        <w:rPr>
          <w:rFonts w:hint="eastAsia" w:asciiTheme="minorEastAsia" w:hAnsiTheme="minorEastAsia" w:eastAsiaTheme="minorEastAsia" w:cstheme="minorEastAsia"/>
          <w:b/>
          <w:bCs/>
          <w:color w:val="auto"/>
          <w:sz w:val="24"/>
          <w:szCs w:val="24"/>
          <w:highlight w:val="none"/>
          <w:lang w:val="en-US" w:eastAsia="zh-CN"/>
        </w:rPr>
        <w:t>2、保温材料及板材</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yellow"/>
          <w:lang w:val="en-US" w:eastAsia="zh-CN" w:bidi="ar-SA"/>
        </w:rPr>
      </w:pPr>
      <w:r>
        <w:rPr>
          <w:rFonts w:hint="eastAsia" w:asciiTheme="minorEastAsia" w:hAnsiTheme="minorEastAsia" w:eastAsiaTheme="minorEastAsia" w:cstheme="minorEastAsia"/>
          <w:color w:val="auto"/>
          <w:sz w:val="24"/>
          <w:szCs w:val="24"/>
          <w:highlight w:val="yellow"/>
          <w:lang w:val="en-US" w:eastAsia="zh-CN"/>
        </w:rPr>
        <w:t>【部分引用《中国海油采购标准体系建设—保温材料采购技术标准》（CGBZ263-2021）、《建筑保温用挤塑聚苯板（XPS）系统材料》GB/T 30595-2024中第4.3项与《天然大理石建筑板材》GB/T 19766-2016中第5项内容】，</w:t>
      </w:r>
      <w:r>
        <w:rPr>
          <w:rFonts w:hint="default" w:asciiTheme="minorEastAsia" w:hAnsiTheme="minorEastAsia" w:eastAsiaTheme="minorEastAsia" w:cstheme="minorEastAsia"/>
          <w:color w:val="auto"/>
          <w:sz w:val="24"/>
          <w:szCs w:val="24"/>
          <w:highlight w:val="yellow"/>
          <w:lang w:val="en-US" w:eastAsia="zh-CN"/>
        </w:rPr>
        <w:t>以下为引用标准中所列</w:t>
      </w:r>
      <w:r>
        <w:rPr>
          <w:rFonts w:hint="eastAsia" w:asciiTheme="minorEastAsia" w:hAnsiTheme="minorEastAsia" w:eastAsiaTheme="minorEastAsia" w:cstheme="minorEastAsia"/>
          <w:color w:val="auto"/>
          <w:sz w:val="24"/>
          <w:szCs w:val="24"/>
          <w:highlight w:val="yellow"/>
          <w:lang w:val="en-US" w:eastAsia="zh-CN"/>
        </w:rPr>
        <w:t>条款</w:t>
      </w:r>
      <w:r>
        <w:rPr>
          <w:rFonts w:hint="eastAsia" w:asciiTheme="minorEastAsia" w:hAnsiTheme="minorEastAsia" w:cstheme="minorEastAsia"/>
          <w:color w:val="auto"/>
          <w:sz w:val="24"/>
          <w:szCs w:val="24"/>
          <w:highlight w:val="yellow"/>
          <w:lang w:val="en-US" w:eastAsia="zh-CN" w:bidi="ar-SA"/>
        </w:rPr>
        <w:t>:</w:t>
      </w:r>
    </w:p>
    <w:p>
      <w:pPr>
        <w:pStyle w:val="7"/>
        <w:keepNext w:val="0"/>
        <w:keepLines w:val="0"/>
        <w:pageBreakBefore w:val="0"/>
        <w:widowControl w:val="0"/>
        <w:numPr>
          <w:ilvl w:val="0"/>
          <w:numId w:val="4"/>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XPS板的要求:</w:t>
      </w:r>
    </w:p>
    <w:p>
      <w:pPr>
        <w:pStyle w:val="7"/>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1）不应含有六溴环十二烷(HBCD)阻燃剂；</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2）不应使用氯氟烃作为发泡剂；</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3）不应掺加非同一生产企业的XPS板产品回收料。</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（2）材料要求</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1）坚固性差的板材应采用背网加固,背网用胶粘剂应使用饰面石材用胶粘剂,其性能应符合GB24264要求,并应有增强粘结性的措施。</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 板材应选用适宜的防护剂进行表面处理,防护剂应符合GB/T32837要求。</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（3）所有产品须提供出厂检验合格证/材质证书原件。</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w:t>
      </w:r>
      <w:r>
        <w:rPr>
          <w:rFonts w:hint="default" w:asciiTheme="minorEastAsia" w:hAnsiTheme="minorEastAsia" w:eastAsiaTheme="minorEastAsia" w:cstheme="minorEastAsia"/>
          <w:color w:val="auto"/>
          <w:sz w:val="24"/>
          <w:szCs w:val="24"/>
          <w:highlight w:val="none"/>
          <w:lang w:val="en-US" w:eastAsia="zh-CN" w:bidi="ar-SA"/>
        </w:rPr>
        <w:t>下述要求为对上述标准中参数的补充优化</w:t>
      </w:r>
      <w:r>
        <w:rPr>
          <w:rFonts w:hint="eastAsia" w:asciiTheme="minorEastAsia" w:hAnsiTheme="minorEastAsia" w:eastAsiaTheme="minorEastAsia" w:cstheme="minorEastAsia"/>
          <w:color w:val="auto"/>
          <w:sz w:val="24"/>
          <w:szCs w:val="24"/>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240" w:firstLineChars="1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（1）所用材料的品种、规格和质量应符合设计要</w:t>
      </w:r>
      <w:r>
        <w:rPr>
          <w:rFonts w:hint="eastAsia" w:asciiTheme="minorEastAsia" w:hAnsiTheme="minorEastAsia" w:cstheme="minorEastAsia"/>
          <w:color w:val="auto"/>
          <w:sz w:val="24"/>
          <w:szCs w:val="24"/>
          <w:highlight w:val="none"/>
          <w:lang w:val="en-US" w:eastAsia="zh-CN" w:bidi="ar-SA"/>
        </w:rPr>
        <w:t>求和国家现行标准的规定。当设计无要求时应符合国家现行标准的规定，严禁使用国家明令淘汰的材料。</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firstLine="240" w:firstLineChars="1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（2）应符合现行国家标准《建筑内部装修设计防火规范》(GB 50222）、《建筑设计防火规范》(GB50016）的规定。</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0" w:firstLineChars="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3、装饰装修材料</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yellow"/>
          <w:lang w:val="en-US" w:eastAsia="zh-CN" w:bidi="ar-SA"/>
        </w:rPr>
      </w:pPr>
      <w:r>
        <w:rPr>
          <w:rFonts w:hint="eastAsia" w:asciiTheme="minorEastAsia" w:hAnsiTheme="minorEastAsia" w:cstheme="minorEastAsia"/>
          <w:color w:val="auto"/>
          <w:sz w:val="24"/>
          <w:szCs w:val="24"/>
          <w:highlight w:val="yellow"/>
          <w:lang w:val="en-US" w:eastAsia="zh-CN" w:bidi="ar-SA"/>
        </w:rPr>
        <w:t>【</w:t>
      </w:r>
      <w:r>
        <w:rPr>
          <w:rFonts w:hint="eastAsia" w:asciiTheme="minorEastAsia" w:hAnsiTheme="minorEastAsia" w:eastAsiaTheme="minorEastAsia" w:cstheme="minorEastAsia"/>
          <w:color w:val="auto"/>
          <w:sz w:val="24"/>
          <w:szCs w:val="24"/>
          <w:highlight w:val="yellow"/>
          <w:lang w:val="en-US" w:eastAsia="zh-CN" w:bidi="ar-SA"/>
        </w:rPr>
        <w:t>部分引用《木线条》GB/T 20446-2022中第5.2内容</w:t>
      </w:r>
      <w:r>
        <w:rPr>
          <w:rFonts w:hint="eastAsia" w:asciiTheme="minorEastAsia" w:hAnsiTheme="minorEastAsia" w:cstheme="minorEastAsia"/>
          <w:color w:val="auto"/>
          <w:sz w:val="24"/>
          <w:szCs w:val="24"/>
          <w:highlight w:val="yellow"/>
          <w:lang w:val="en-US" w:eastAsia="zh-CN" w:bidi="ar-SA"/>
        </w:rPr>
        <w:t>】</w:t>
      </w:r>
      <w:r>
        <w:rPr>
          <w:rFonts w:hint="eastAsia" w:asciiTheme="minorEastAsia" w:hAnsiTheme="minorEastAsia" w:eastAsiaTheme="minorEastAsia" w:cstheme="minorEastAsia"/>
          <w:color w:val="auto"/>
          <w:sz w:val="24"/>
          <w:szCs w:val="24"/>
          <w:highlight w:val="yellow"/>
          <w:lang w:val="en-US" w:eastAsia="zh-CN" w:bidi="ar-SA"/>
        </w:rPr>
        <w:t>，</w:t>
      </w:r>
      <w:r>
        <w:rPr>
          <w:rFonts w:hint="default" w:asciiTheme="minorEastAsia" w:hAnsiTheme="minorEastAsia" w:eastAsiaTheme="minorEastAsia" w:cstheme="minorEastAsia"/>
          <w:color w:val="auto"/>
          <w:sz w:val="24"/>
          <w:szCs w:val="24"/>
          <w:highlight w:val="yellow"/>
          <w:lang w:val="en-US" w:eastAsia="zh-CN" w:bidi="ar-SA"/>
        </w:rPr>
        <w:t>以下为引用标准中所列</w:t>
      </w:r>
      <w:r>
        <w:rPr>
          <w:rFonts w:hint="eastAsia" w:asciiTheme="minorEastAsia" w:hAnsiTheme="minorEastAsia" w:eastAsiaTheme="minorEastAsia" w:cstheme="minorEastAsia"/>
          <w:color w:val="auto"/>
          <w:sz w:val="24"/>
          <w:szCs w:val="24"/>
          <w:highlight w:val="yellow"/>
          <w:lang w:val="en-US" w:eastAsia="zh-CN" w:bidi="ar-SA"/>
        </w:rPr>
        <w:t>条款:</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（1）规格尺寸及其偏差</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1）</w:t>
      </w:r>
      <w:r>
        <w:rPr>
          <w:rFonts w:hint="eastAsia" w:asciiTheme="minorEastAsia" w:hAnsiTheme="minorEastAsia" w:cstheme="minorEastAsia"/>
          <w:color w:val="auto"/>
          <w:sz w:val="24"/>
          <w:szCs w:val="24"/>
          <w:highlight w:val="none"/>
          <w:lang w:val="en-US" w:eastAsia="zh-CN" w:bidi="ar-SA"/>
        </w:rPr>
        <w:t>实木类线条应采用材性稳定或接近,不易开裂、变形和虫蛀的树种进行加工。类线条的适用树种见附录A中A.1或A.1以外材性适合使用要求的树种。</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2）实木规格尺寸一般为:长度:2000 mm、2440 mm；宽度:40 mm、60 mm、80 mm、100 mm、120 mm；厚度:2.5 mm、5 mm、9 mm、12 mm、15 mm、18 mm；其他规格尺寸由供需双方商定。</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（2）★尺寸偏差：长度在2000mm以内，误差应小于±100mm；长度大于等于2000mm，误差应小于±200mm；宽度厚度误差应在±0.3mm以内。</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【下述要求为对上述标准中参数的补充优化】</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（1）★所用材料的品种、规格和质量应符合设计要求和国家现行标准的规定。当设计无要求时应符合国家现行标准的规定，严禁使用国家明令淘汰的材料。</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（2）应符合现行国家标准《建筑内部装修设计防火规范》(GB 50222）、《建筑设计防火规范》(GB50016）的规定。</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（3）★现场配制的材料，应按设计要求或产品说明书配备使用说明书。</w:t>
      </w:r>
    </w:p>
    <w:p>
      <w:pPr>
        <w:pStyle w:val="7"/>
        <w:keepNext w:val="0"/>
        <w:keepLines w:val="0"/>
        <w:pageBreakBefore w:val="0"/>
        <w:widowControl w:val="0"/>
        <w:kinsoku/>
        <w:wordWrap/>
        <w:overflowPunct/>
        <w:topLinePunct w:val="0"/>
        <w:autoSpaceDE/>
        <w:autoSpaceDN/>
        <w:bidi w:val="0"/>
        <w:adjustRightInd/>
        <w:spacing w:line="360" w:lineRule="auto"/>
        <w:ind w:left="0" w:leftChars="0" w:right="0" w:firstLine="0" w:firstLineChars="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w:t>
      </w:r>
      <w:r>
        <w:rPr>
          <w:rFonts w:hint="default" w:asciiTheme="minorEastAsia" w:hAnsiTheme="minorEastAsia" w:eastAsiaTheme="minorEastAsia" w:cstheme="minorEastAsia"/>
          <w:b/>
          <w:bCs/>
          <w:color w:val="auto"/>
          <w:sz w:val="24"/>
          <w:szCs w:val="24"/>
          <w:highlight w:val="none"/>
          <w:lang w:val="en-US" w:eastAsia="zh-CN"/>
        </w:rPr>
        <w:t>市政、建筑材料</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yellow"/>
          <w:lang w:val="en-US" w:eastAsia="zh-CN" w:bidi="ar-SA"/>
        </w:rPr>
      </w:pPr>
      <w:r>
        <w:rPr>
          <w:rFonts w:hint="eastAsia" w:asciiTheme="minorEastAsia" w:hAnsiTheme="minorEastAsia" w:cstheme="minorEastAsia"/>
          <w:color w:val="auto"/>
          <w:sz w:val="24"/>
          <w:szCs w:val="24"/>
          <w:highlight w:val="yellow"/>
          <w:lang w:val="en-US" w:eastAsia="zh-CN" w:bidi="ar-SA"/>
        </w:rPr>
        <w:t>【部分引用</w:t>
      </w:r>
      <w:r>
        <w:rPr>
          <w:rFonts w:hint="eastAsia" w:asciiTheme="minorEastAsia" w:hAnsiTheme="minorEastAsia" w:eastAsiaTheme="minorEastAsia" w:cstheme="minorEastAsia"/>
          <w:color w:val="auto"/>
          <w:sz w:val="24"/>
          <w:szCs w:val="24"/>
          <w:highlight w:val="yellow"/>
          <w:lang w:val="en-US" w:eastAsia="zh-CN"/>
        </w:rPr>
        <w:t>《中国海油采购标准体系建设—板材》（CGBZ209-2022）</w:t>
      </w:r>
      <w:r>
        <w:rPr>
          <w:rFonts w:hint="eastAsia" w:asciiTheme="minorEastAsia" w:hAnsiTheme="minorEastAsia" w:cstheme="minorEastAsia"/>
          <w:color w:val="auto"/>
          <w:sz w:val="24"/>
          <w:szCs w:val="24"/>
          <w:highlight w:val="yellow"/>
          <w:lang w:val="en-US" w:eastAsia="zh-CN"/>
        </w:rPr>
        <w:t>与</w:t>
      </w:r>
      <w:r>
        <w:rPr>
          <w:rFonts w:hint="eastAsia" w:asciiTheme="minorEastAsia" w:hAnsiTheme="minorEastAsia" w:cstheme="minorEastAsia"/>
          <w:color w:val="auto"/>
          <w:sz w:val="24"/>
          <w:szCs w:val="24"/>
          <w:highlight w:val="yellow"/>
          <w:lang w:val="en-US" w:eastAsia="zh-CN" w:bidi="ar-SA"/>
        </w:rPr>
        <w:t>《混凝土模板用胶合板》GB/T 17656-2018中第5.2与5.3项要求】，</w:t>
      </w:r>
      <w:r>
        <w:rPr>
          <w:rFonts w:hint="default" w:asciiTheme="minorEastAsia" w:hAnsiTheme="minorEastAsia" w:cstheme="minorEastAsia"/>
          <w:color w:val="auto"/>
          <w:sz w:val="24"/>
          <w:szCs w:val="24"/>
          <w:highlight w:val="yellow"/>
          <w:lang w:val="en-US" w:eastAsia="zh-CN" w:bidi="ar-SA"/>
        </w:rPr>
        <w:t>以下为引用标准中所列</w:t>
      </w:r>
      <w:r>
        <w:rPr>
          <w:rFonts w:hint="eastAsia" w:asciiTheme="minorEastAsia" w:hAnsiTheme="minorEastAsia" w:cstheme="minorEastAsia"/>
          <w:color w:val="auto"/>
          <w:sz w:val="24"/>
          <w:szCs w:val="24"/>
          <w:highlight w:val="yellow"/>
          <w:lang w:val="en-US" w:eastAsia="zh-CN" w:bidi="ar-SA"/>
        </w:rPr>
        <w:t>条款：</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（1）板的结构</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w:t>
      </w:r>
      <w:r>
        <w:rPr>
          <w:rFonts w:hint="default" w:asciiTheme="minorEastAsia" w:hAnsiTheme="minorEastAsia" w:cstheme="minorEastAsia"/>
          <w:color w:val="auto"/>
          <w:sz w:val="24"/>
          <w:szCs w:val="24"/>
          <w:highlight w:val="none"/>
          <w:lang w:val="en-US" w:eastAsia="zh-CN" w:bidi="ar-SA"/>
        </w:rPr>
        <w:t>相邻两层单板的木纹应互相垂直。中心层两侧对称层的单板应为同一树种或物理性能相似的树种和同一厚度。</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default" w:asciiTheme="minorEastAsia" w:hAnsiTheme="minorEastAsia" w:cstheme="minorEastAsia"/>
          <w:color w:val="auto"/>
          <w:sz w:val="24"/>
          <w:szCs w:val="24"/>
          <w:highlight w:val="none"/>
          <w:lang w:val="en-US" w:eastAsia="zh-CN" w:bidi="ar-SA"/>
        </w:rPr>
        <w:t>应考虑成品结构的均性,组坯时表板和与表板纤维方向相同的各层单板厚度总和不小于板坏厚度的 40%,不大于60%。板的层数应不小于7层。表板厚度应不小于1.2mm,覆膜板表板厚度应不小于0.8 mm。</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3）</w:t>
      </w:r>
      <w:r>
        <w:rPr>
          <w:rFonts w:hint="default" w:asciiTheme="minorEastAsia" w:hAnsiTheme="minorEastAsia" w:cstheme="minorEastAsia"/>
          <w:color w:val="auto"/>
          <w:sz w:val="24"/>
          <w:szCs w:val="24"/>
          <w:highlight w:val="none"/>
          <w:lang w:val="en-US" w:eastAsia="zh-CN" w:bidi="ar-SA"/>
        </w:rPr>
        <w:t>同一层表板应为同一树种,表板应紧面朝外,表板和芯板不应采用未经斜面胶接或指形拼接的端接。</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4）</w:t>
      </w:r>
      <w:r>
        <w:rPr>
          <w:rFonts w:hint="default" w:asciiTheme="minorEastAsia" w:hAnsiTheme="minorEastAsia" w:cstheme="minorEastAsia"/>
          <w:color w:val="auto"/>
          <w:sz w:val="24"/>
          <w:szCs w:val="24"/>
          <w:highlight w:val="none"/>
          <w:lang w:val="en-US" w:eastAsia="zh-CN" w:bidi="ar-SA"/>
        </w:rPr>
        <w:t>板中不得留有影响使用的夹杂物。拼缝用的无孔胶纸带不得用于胶合板内部。如用其拼接或修补面板,除不修饰外,应除去胶纸带,并不留有明显胶纸痕。</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eastAsia" w:ascii="微软雅黑" w:hAnsi="微软雅黑" w:eastAsia="微软雅黑" w:cs="微软雅黑"/>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bidi="ar-SA"/>
        </w:rPr>
        <w:t>胶粘剂</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w:t>
      </w:r>
      <w:r>
        <w:rPr>
          <w:rFonts w:hint="default" w:asciiTheme="minorEastAsia" w:hAnsiTheme="minorEastAsia" w:cstheme="minorEastAsia"/>
          <w:color w:val="auto"/>
          <w:sz w:val="24"/>
          <w:szCs w:val="24"/>
          <w:highlight w:val="none"/>
          <w:lang w:val="en-US" w:eastAsia="zh-CN" w:bidi="ar-SA"/>
        </w:rPr>
        <w:t>混凝土模板用胶合板的胶粘剂应采用酚醛树脂或性能相当的树脂</w:t>
      </w:r>
      <w:r>
        <w:rPr>
          <w:rFonts w:hint="eastAsia" w:asciiTheme="minorEastAsia" w:hAnsiTheme="minorEastAsia" w:cstheme="minorEastAsia"/>
          <w:color w:val="auto"/>
          <w:sz w:val="24"/>
          <w:szCs w:val="24"/>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default" w:asciiTheme="minorEastAsia" w:hAnsiTheme="minorEastAsia" w:cstheme="minorEastAsia"/>
          <w:color w:val="auto"/>
          <w:sz w:val="24"/>
          <w:szCs w:val="24"/>
          <w:highlight w:val="none"/>
          <w:lang w:val="en-US" w:eastAsia="zh-CN" w:bidi="ar-SA"/>
        </w:rPr>
        <w:t>树脂饰面处理的应采用酚醛树脂或性能相当的树脂</w:t>
      </w:r>
      <w:r>
        <w:rPr>
          <w:rFonts w:hint="eastAsia" w:asciiTheme="minorEastAsia" w:hAnsiTheme="minorEastAsia" w:cstheme="minorEastAsia"/>
          <w:color w:val="auto"/>
          <w:sz w:val="24"/>
          <w:szCs w:val="24"/>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3）</w:t>
      </w:r>
      <w:r>
        <w:rPr>
          <w:rFonts w:hint="default" w:asciiTheme="minorEastAsia" w:hAnsiTheme="minorEastAsia" w:cstheme="minorEastAsia"/>
          <w:color w:val="auto"/>
          <w:sz w:val="24"/>
          <w:szCs w:val="24"/>
          <w:highlight w:val="none"/>
          <w:lang w:val="en-US" w:eastAsia="zh-CN" w:bidi="ar-SA"/>
        </w:rPr>
        <w:t>覆膜用的树脂应采用酚醛树脂或性能相当的树脂。</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（3）</w:t>
      </w:r>
      <w:r>
        <w:rPr>
          <w:rFonts w:hint="eastAsia" w:ascii="微软雅黑" w:hAnsi="微软雅黑" w:eastAsia="微软雅黑" w:cs="微软雅黑"/>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bidi="ar-SA"/>
        </w:rPr>
        <w:t>板材处理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板材表面光滑无毛刺、无锐角、无树皮木屑、无污物。木板无明显开裂变形。木材干燥、无虫、无害、无异味、无化学品、无油漆或涂色。</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default" w:ascii="微软雅黑" w:hAnsi="微软雅黑" w:eastAsia="微软雅黑" w:cs="Times New Roman"/>
          <w:color w:val="auto"/>
          <w:highlight w:val="none"/>
          <w:lang w:val="en-US" w:eastAsia="zh-CN"/>
        </w:rPr>
      </w:pPr>
      <w:r>
        <w:rPr>
          <w:rFonts w:hint="default" w:ascii="微软雅黑" w:hAnsi="微软雅黑" w:eastAsia="微软雅黑" w:cs="Times New Roman"/>
          <w:color w:val="auto"/>
          <w:highlight w:val="none"/>
          <w:lang w:val="en-US" w:eastAsia="zh-CN"/>
        </w:rPr>
        <w:t>【</w:t>
      </w:r>
      <w:r>
        <w:rPr>
          <w:rFonts w:hint="default" w:cs="Times New Roman" w:asciiTheme="minorEastAsia" w:hAnsiTheme="minorEastAsia" w:eastAsiaTheme="minorEastAsia"/>
          <w:sz w:val="24"/>
          <w:szCs w:val="20"/>
          <w:highlight w:val="none"/>
          <w:lang w:val="en-US" w:eastAsia="zh-CN" w:bidi="ar-SA"/>
        </w:rPr>
        <w:t>下述要求为对上述标准中参数的补充优化</w:t>
      </w:r>
      <w:r>
        <w:rPr>
          <w:rFonts w:hint="default" w:ascii="微软雅黑" w:hAnsi="微软雅黑" w:eastAsia="微软雅黑" w:cs="Times New Roman"/>
          <w:color w:val="auto"/>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w:t>
      </w:r>
      <w:r>
        <w:rPr>
          <w:rFonts w:hint="eastAsia" w:ascii="微软雅黑" w:hAnsi="微软雅黑" w:eastAsia="微软雅黑" w:cs="微软雅黑"/>
          <w:color w:val="auto"/>
          <w:sz w:val="24"/>
          <w:szCs w:val="24"/>
          <w:highlight w:val="none"/>
          <w:lang w:val="en-US" w:eastAsia="zh-CN" w:bidi="ar-SA"/>
        </w:rPr>
        <w:t>★</w:t>
      </w:r>
      <w:r>
        <w:rPr>
          <w:rFonts w:hint="eastAsia" w:asciiTheme="minorEastAsia" w:hAnsiTheme="minorEastAsia" w:cstheme="minorEastAsia"/>
          <w:color w:val="auto"/>
          <w:sz w:val="24"/>
          <w:szCs w:val="24"/>
          <w:highlight w:val="none"/>
          <w:lang w:val="en-US" w:eastAsia="zh-CN" w:bidi="ar-SA"/>
        </w:rPr>
        <w:t>所用材料的品种、规格和质量应符合设计要求和国家现行标准的规定。当设计无要求时应符合国家现行标准的规定，严禁使用国家明令淘汰的材料。</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eastAsia" w:ascii="微软雅黑" w:hAnsi="微软雅黑" w:eastAsia="微软雅黑" w:cs="微软雅黑"/>
          <w:color w:val="auto"/>
          <w:sz w:val="24"/>
          <w:szCs w:val="24"/>
          <w:highlight w:val="none"/>
          <w:lang w:val="en-US" w:eastAsia="zh-CN" w:bidi="ar-SA"/>
        </w:rPr>
        <w:t>★</w:t>
      </w:r>
      <w:r>
        <w:rPr>
          <w:rFonts w:hint="eastAsia" w:asciiTheme="minorEastAsia" w:hAnsiTheme="minorEastAsia" w:cstheme="minorEastAsia"/>
          <w:color w:val="auto"/>
          <w:sz w:val="24"/>
          <w:szCs w:val="24"/>
          <w:highlight w:val="none"/>
          <w:lang w:val="en-US" w:eastAsia="zh-CN" w:bidi="ar-SA"/>
        </w:rPr>
        <w:t>现场配制的材料，应按设计要求或产品说明书配备使用说明书。</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textAlignment w:val="auto"/>
        <w:rPr>
          <w:rFonts w:hint="default" w:asciiTheme="minorEastAsia" w:hAnsiTheme="minorEastAsia" w:cstheme="minorEastAsia"/>
          <w:b/>
          <w:bCs/>
          <w:color w:val="auto"/>
          <w:sz w:val="24"/>
          <w:szCs w:val="24"/>
          <w:highlight w:val="none"/>
          <w:lang w:val="en-US" w:eastAsia="zh-CN" w:bidi="ar-SA"/>
        </w:rPr>
      </w:pPr>
      <w:r>
        <w:rPr>
          <w:rFonts w:hint="eastAsia" w:asciiTheme="minorEastAsia" w:hAnsiTheme="minorEastAsia" w:cstheme="minorEastAsia"/>
          <w:b/>
          <w:bCs/>
          <w:color w:val="auto"/>
          <w:sz w:val="24"/>
          <w:szCs w:val="24"/>
          <w:highlight w:val="none"/>
          <w:lang w:val="en-US" w:eastAsia="zh-CN" w:bidi="ar-SA"/>
        </w:rPr>
        <w:t>5、</w:t>
      </w:r>
      <w:r>
        <w:rPr>
          <w:rFonts w:hint="default" w:asciiTheme="minorEastAsia" w:hAnsiTheme="minorEastAsia" w:cstheme="minorEastAsia"/>
          <w:b/>
          <w:bCs/>
          <w:color w:val="auto"/>
          <w:sz w:val="24"/>
          <w:szCs w:val="24"/>
          <w:highlight w:val="none"/>
          <w:lang w:val="en-US" w:eastAsia="zh-CN" w:bidi="ar-SA"/>
        </w:rPr>
        <w:t>门窗</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yellow"/>
          <w:lang w:val="en-US" w:eastAsia="zh-CN" w:bidi="ar-SA"/>
        </w:rPr>
      </w:pPr>
      <w:r>
        <w:rPr>
          <w:rFonts w:hint="eastAsia" w:asciiTheme="minorEastAsia" w:hAnsiTheme="minorEastAsia" w:cstheme="minorEastAsia"/>
          <w:color w:val="auto"/>
          <w:sz w:val="24"/>
          <w:szCs w:val="24"/>
          <w:highlight w:val="yellow"/>
          <w:lang w:val="en-US" w:eastAsia="zh-CN" w:bidi="ar-SA"/>
        </w:rPr>
        <w:t>【部分引用《铝合金门窗》</w:t>
      </w:r>
      <w:r>
        <w:rPr>
          <w:rFonts w:hint="default" w:asciiTheme="minorEastAsia" w:hAnsiTheme="minorEastAsia" w:cstheme="minorEastAsia"/>
          <w:color w:val="auto"/>
          <w:sz w:val="24"/>
          <w:szCs w:val="24"/>
          <w:highlight w:val="yellow"/>
          <w:lang w:val="en-US" w:eastAsia="zh-CN" w:bidi="ar-SA"/>
        </w:rPr>
        <w:t>GB/T 8478-2020</w:t>
      </w:r>
      <w:r>
        <w:rPr>
          <w:rFonts w:hint="eastAsia" w:asciiTheme="minorEastAsia" w:hAnsiTheme="minorEastAsia" w:cstheme="minorEastAsia"/>
          <w:color w:val="auto"/>
          <w:sz w:val="24"/>
          <w:szCs w:val="24"/>
          <w:highlight w:val="yellow"/>
          <w:lang w:val="en-US" w:eastAsia="zh-CN" w:bidi="ar-SA"/>
        </w:rPr>
        <w:t>中第5项要求】，</w:t>
      </w:r>
      <w:r>
        <w:rPr>
          <w:rFonts w:hint="default" w:asciiTheme="minorEastAsia" w:hAnsiTheme="minorEastAsia" w:cstheme="minorEastAsia"/>
          <w:color w:val="auto"/>
          <w:sz w:val="24"/>
          <w:szCs w:val="24"/>
          <w:highlight w:val="yellow"/>
          <w:lang w:val="en-US" w:eastAsia="zh-CN" w:bidi="ar-SA"/>
        </w:rPr>
        <w:t>以下为引用标准中所列</w:t>
      </w:r>
      <w:r>
        <w:rPr>
          <w:rFonts w:hint="eastAsia" w:asciiTheme="minorEastAsia" w:hAnsiTheme="minorEastAsia" w:cstheme="minorEastAsia"/>
          <w:color w:val="auto"/>
          <w:sz w:val="24"/>
          <w:szCs w:val="24"/>
          <w:highlight w:val="yellow"/>
          <w:lang w:val="en-US" w:eastAsia="zh-CN" w:bidi="ar-SA"/>
        </w:rPr>
        <w:t>条款:</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bidi="ar-SA"/>
        </w:rPr>
        <w:t>★</w:t>
      </w:r>
      <w:r>
        <w:rPr>
          <w:rFonts w:hint="eastAsia" w:asciiTheme="minorEastAsia" w:hAnsiTheme="minorEastAsia" w:cstheme="minorEastAsia"/>
          <w:color w:val="auto"/>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bidi="ar-SA"/>
        </w:rPr>
        <w:t>基材横截面尺寸及允许偏差</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bidi="ar-SA"/>
        </w:rPr>
        <w:t>外门窗主要受力杆件所用主型材基材壁厚公称尺寸应经设计计算和试验确定。</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bidi="ar-SA"/>
        </w:rPr>
        <w:t>门、窗用主型材基材壁厚(附件功能槽口处的翅壁壁厚除外)公称尺寸除应满足</w:t>
      </w:r>
      <w:r>
        <w:rPr>
          <w:rFonts w:hint="eastAsia" w:asciiTheme="minorEastAsia" w:hAnsiTheme="minorEastAsia" w:cstheme="minorEastAsia"/>
          <w:color w:val="auto"/>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bidi="ar-SA"/>
        </w:rPr>
        <w:t>要求外，尚应符合下列规定:</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①</w:t>
      </w:r>
      <w:r>
        <w:rPr>
          <w:rFonts w:hint="eastAsia" w:asciiTheme="minorEastAsia" w:hAnsiTheme="minorEastAsia" w:eastAsiaTheme="minorEastAsia" w:cstheme="minorEastAsia"/>
          <w:color w:val="auto"/>
          <w:sz w:val="24"/>
          <w:szCs w:val="24"/>
          <w:highlight w:val="none"/>
          <w:lang w:val="en-US" w:eastAsia="zh-CN" w:bidi="ar-SA"/>
        </w:rPr>
        <w:t>外门不应小于2.2mm,内门不应小于2.0 mm;</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②</w:t>
      </w:r>
      <w:r>
        <w:rPr>
          <w:rFonts w:hint="eastAsia" w:asciiTheme="minorEastAsia" w:hAnsiTheme="minorEastAsia" w:eastAsiaTheme="minorEastAsia" w:cstheme="minorEastAsia"/>
          <w:color w:val="auto"/>
          <w:sz w:val="24"/>
          <w:szCs w:val="24"/>
          <w:highlight w:val="none"/>
          <w:lang w:val="en-US" w:eastAsia="zh-CN" w:bidi="ar-SA"/>
        </w:rPr>
        <w:t>外窗不应小于 1.8 mm,内窗不应小于 1.4 mm。</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bidi="ar-SA"/>
        </w:rPr>
        <w:t>2）玻璃</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bidi="ar-SA"/>
        </w:rPr>
        <w:t>门窗玻璃应采用符合GB11614规定的平板玻璃及其制品。钢化玻璃应符合JG/T455的规定。中空玻璃应符合GB/T11944的规定,且外门窗用中空玻璃气体层厚度不应小于9.0mm,单腔中空玻璃厚度允许偏差值宜采用士1.5mm。</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bidi="ar-SA"/>
        </w:rPr>
        <w:t xml:space="preserve"> 门窗用内置遮阳中空玻璃制品应符合JG/T255的规定。外门窗用内置遮阳中空玻璃制品的中空腔内装有传动机构的间隔框应采用具有耐候性的非金属断热材料的复合型构造,并应采用三边框形式。</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bidi="ar-SA"/>
        </w:rPr>
        <w:t>门窗用保温型、隔热型、保温隔热型玻璃应符合JC/T2304的规定。</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lang w:val="en-US" w:eastAsia="zh-CN" w:bidi="ar-SA"/>
        </w:rPr>
        <w:t>耐火型门窗用玻璃应符合GB/T31433的规定,其耐火完整性不应小于 30min。</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bidi="ar-SA"/>
        </w:rPr>
        <w:t>3）钢材</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门窗所用钢材宜采用奥氏体不锈钢材料。采用其他黑色金属材料,应根据使用需要,采取热浸镀锌、锌电镀、黑色氧化、防锈涂料等防腐处理。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bidi="ar-SA"/>
        </w:rPr>
        <w:t>4） 密封及弹性材料</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门窗所用密封胶应具有与所接触的材料的相容性和与所需粘接基材的黏结性。</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bidi="ar-SA"/>
        </w:rPr>
        <w:t>5）五金配件</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门窗框扇连接、锁固用功能性五金配件应满足整樘门窗承载能力的要求,其反复启闭性能应满足门窗反复启闭耐久性要求。</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bidi="ar-SA"/>
        </w:rPr>
        <w:t>6）紧固件</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门窗组装机械联接应采用不锈钢紧固件。不应使用铝及铝合金抽芯铆钉做门窗受力联接用紧固件。</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240" w:firstLineChars="100"/>
        <w:textAlignment w:val="auto"/>
        <w:rPr>
          <w:rFonts w:hint="eastAsia" w:asciiTheme="minorEastAsia" w:hAnsiTheme="minorEastAsia" w:eastAsiaTheme="minorEastAsia" w:cstheme="minorEastAsia"/>
          <w:color w:val="auto"/>
          <w:sz w:val="24"/>
          <w:szCs w:val="24"/>
          <w:highlight w:val="yellow"/>
          <w:lang w:val="en-US" w:eastAsia="zh-CN" w:bidi="ar-SA"/>
        </w:rPr>
      </w:pPr>
      <w:r>
        <w:rPr>
          <w:rFonts w:hint="eastAsia" w:ascii="微软雅黑" w:hAnsi="微软雅黑" w:eastAsia="微软雅黑" w:cs="微软雅黑"/>
          <w:color w:val="auto"/>
          <w:sz w:val="24"/>
          <w:szCs w:val="24"/>
          <w:highlight w:val="none"/>
          <w:lang w:val="en-US" w:eastAsia="zh-CN" w:bidi="ar-SA"/>
        </w:rPr>
        <w:t>★</w:t>
      </w:r>
      <w:r>
        <w:rPr>
          <w:rFonts w:hint="eastAsia" w:asciiTheme="minorEastAsia" w:hAnsi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bidi="ar-SA"/>
        </w:rPr>
        <w:t>7）外观及表面质量</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bidi="ar-SA"/>
        </w:rPr>
        <w:t>产品表面应洁净,无污迹。框扇铝合金型材,玻璃表面应无明显的色差、凹凸不平、划伤、擦伤碰伤等缺陷。</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bidi="ar-SA"/>
        </w:rPr>
        <w:t>镶嵌密封胶缝应连续,平滑,不应有气泡等缺陷;封堵密封胶缝应密实,平整。密封胶缝处的铝合金型材装饰面及玻璃表面不应有外溢胶粘剂。</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default" w:ascii="微软雅黑" w:hAnsi="微软雅黑" w:eastAsia="微软雅黑" w:cs="Times New Roman"/>
          <w:color w:val="auto"/>
          <w:highlight w:val="none"/>
          <w:lang w:val="en-US" w:eastAsia="zh-CN"/>
        </w:rPr>
      </w:pPr>
      <w:r>
        <w:rPr>
          <w:rFonts w:hint="default" w:ascii="微软雅黑" w:hAnsi="微软雅黑" w:eastAsia="微软雅黑" w:cs="Times New Roman"/>
          <w:color w:val="auto"/>
          <w:highlight w:val="none"/>
          <w:lang w:val="en-US" w:eastAsia="zh-CN"/>
        </w:rPr>
        <w:t>【</w:t>
      </w:r>
      <w:r>
        <w:rPr>
          <w:rFonts w:hint="default" w:cs="Times New Roman" w:asciiTheme="minorEastAsia" w:hAnsiTheme="minorEastAsia" w:eastAsiaTheme="minorEastAsia"/>
          <w:sz w:val="24"/>
          <w:szCs w:val="20"/>
          <w:highlight w:val="none"/>
          <w:lang w:val="en-US" w:eastAsia="zh-CN" w:bidi="ar-SA"/>
        </w:rPr>
        <w:t>下述要求为对上述标准中参数的补充优化</w:t>
      </w:r>
      <w:r>
        <w:rPr>
          <w:rFonts w:hint="default" w:ascii="微软雅黑" w:hAnsi="微软雅黑" w:eastAsia="微软雅黑" w:cs="Times New Roman"/>
          <w:color w:val="auto"/>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w:t>
      </w:r>
      <w:r>
        <w:rPr>
          <w:rFonts w:hint="eastAsia" w:ascii="微软雅黑" w:hAnsi="微软雅黑" w:eastAsia="微软雅黑" w:cs="微软雅黑"/>
          <w:color w:val="auto"/>
          <w:sz w:val="24"/>
          <w:szCs w:val="24"/>
          <w:highlight w:val="none"/>
          <w:lang w:val="en-US" w:eastAsia="zh-CN" w:bidi="ar-SA"/>
        </w:rPr>
        <w:t>★</w:t>
      </w:r>
      <w:r>
        <w:rPr>
          <w:rFonts w:hint="eastAsia" w:asciiTheme="minorEastAsia" w:hAnsiTheme="minorEastAsia" w:cstheme="minorEastAsia"/>
          <w:color w:val="auto"/>
          <w:sz w:val="24"/>
          <w:szCs w:val="24"/>
          <w:highlight w:val="none"/>
          <w:lang w:val="en-US" w:eastAsia="zh-CN" w:bidi="ar-SA"/>
        </w:rPr>
        <w:t>所用材料的品种、规格和质量应符合设计要求和国家现行标准的规定。当设计无要求时应符合国家现行标准的规定，严禁使用国家明令淘汰的材料。</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eastAsia" w:ascii="微软雅黑" w:hAnsi="微软雅黑" w:eastAsia="微软雅黑" w:cs="微软雅黑"/>
          <w:color w:val="auto"/>
          <w:sz w:val="24"/>
          <w:szCs w:val="24"/>
          <w:highlight w:val="none"/>
          <w:lang w:val="en-US" w:eastAsia="zh-CN" w:bidi="ar-SA"/>
        </w:rPr>
        <w:t>★</w:t>
      </w:r>
      <w:r>
        <w:rPr>
          <w:rFonts w:hint="eastAsia" w:asciiTheme="minorEastAsia" w:hAnsiTheme="minorEastAsia" w:cstheme="minorEastAsia"/>
          <w:color w:val="auto"/>
          <w:sz w:val="24"/>
          <w:szCs w:val="24"/>
          <w:highlight w:val="none"/>
          <w:lang w:val="en-US" w:eastAsia="zh-CN" w:bidi="ar-SA"/>
        </w:rPr>
        <w:t>防火、防腐和防虫要求的材料应按设计要求进行防火、防腐和防虫处理。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textAlignment w:val="auto"/>
        <w:rPr>
          <w:rFonts w:hint="default" w:asciiTheme="minorEastAsia" w:hAnsiTheme="minorEastAsia" w:cstheme="minorEastAsia"/>
          <w:b/>
          <w:bCs/>
          <w:color w:val="auto"/>
          <w:sz w:val="24"/>
          <w:szCs w:val="24"/>
          <w:highlight w:val="none"/>
          <w:lang w:val="en-US" w:eastAsia="zh-CN" w:bidi="ar-SA"/>
        </w:rPr>
      </w:pPr>
      <w:r>
        <w:rPr>
          <w:rFonts w:hint="eastAsia" w:asciiTheme="minorEastAsia" w:hAnsiTheme="minorEastAsia" w:cstheme="minorEastAsia"/>
          <w:b/>
          <w:bCs/>
          <w:color w:val="auto"/>
          <w:sz w:val="24"/>
          <w:szCs w:val="24"/>
          <w:lang w:val="en-US" w:eastAsia="zh-CN" w:bidi="ar-SA"/>
        </w:rPr>
        <w:t>6、</w:t>
      </w:r>
      <w:r>
        <w:rPr>
          <w:rFonts w:hint="default" w:asciiTheme="minorEastAsia" w:hAnsiTheme="minorEastAsia" w:cstheme="minorEastAsia"/>
          <w:b/>
          <w:bCs/>
          <w:color w:val="auto"/>
          <w:sz w:val="24"/>
          <w:szCs w:val="24"/>
          <w:highlight w:val="none"/>
          <w:lang w:val="en-US" w:eastAsia="zh-CN" w:bidi="ar-SA"/>
        </w:rPr>
        <w:t>塑料型材</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yellow"/>
          <w:lang w:val="en-US" w:eastAsia="zh-CN" w:bidi="ar-SA"/>
        </w:rPr>
        <w:t>【部分引用《建筑排水用硬聚氯乙烯(PVC-U)管件》</w:t>
      </w:r>
      <w:r>
        <w:rPr>
          <w:rFonts w:hint="default" w:asciiTheme="minorEastAsia" w:hAnsiTheme="minorEastAsia" w:cstheme="minorEastAsia"/>
          <w:color w:val="auto"/>
          <w:sz w:val="24"/>
          <w:szCs w:val="24"/>
          <w:highlight w:val="yellow"/>
          <w:lang w:val="en-US" w:eastAsia="zh-CN" w:bidi="ar-SA"/>
        </w:rPr>
        <w:t>GB/T 5836.2-2018</w:t>
      </w:r>
      <w:r>
        <w:rPr>
          <w:rFonts w:hint="eastAsia" w:asciiTheme="minorEastAsia" w:hAnsiTheme="minorEastAsia" w:cstheme="minorEastAsia"/>
          <w:color w:val="auto"/>
          <w:sz w:val="24"/>
          <w:szCs w:val="24"/>
          <w:highlight w:val="yellow"/>
          <w:lang w:val="en-US" w:eastAsia="zh-CN" w:bidi="ar-SA"/>
        </w:rPr>
        <w:t>中第6项与《建筑排水用硬聚氯乙烯(PVC-U)管材》GB/T 5836.1-2018中第6项要求】，</w:t>
      </w:r>
      <w:r>
        <w:rPr>
          <w:rFonts w:hint="default" w:asciiTheme="minorEastAsia" w:hAnsiTheme="minorEastAsia" w:cstheme="minorEastAsia"/>
          <w:color w:val="auto"/>
          <w:sz w:val="24"/>
          <w:szCs w:val="24"/>
          <w:highlight w:val="yellow"/>
          <w:lang w:val="en-US" w:eastAsia="zh-CN" w:bidi="ar-SA"/>
        </w:rPr>
        <w:t>以下为引用标准中所列</w:t>
      </w:r>
      <w:r>
        <w:rPr>
          <w:rFonts w:hint="eastAsia" w:asciiTheme="minorEastAsia" w:hAnsiTheme="minorEastAsia" w:cstheme="minorEastAsia"/>
          <w:color w:val="auto"/>
          <w:sz w:val="24"/>
          <w:szCs w:val="24"/>
          <w:highlight w:val="yellow"/>
          <w:lang w:val="en-US" w:eastAsia="zh-CN" w:bidi="ar-SA"/>
        </w:rPr>
        <w:t>条款:</w:t>
      </w:r>
      <w:r>
        <w:rPr>
          <w:rFonts w:hint="eastAsia" w:asciiTheme="minorEastAsia" w:hAnsiTheme="minorEastAsia" w:cstheme="minorEastAsia"/>
          <w:color w:val="auto"/>
          <w:sz w:val="24"/>
          <w:szCs w:val="24"/>
          <w:highlight w:val="none"/>
          <w:lang w:val="en-US" w:eastAsia="zh-CN" w:bidi="ar-SA"/>
        </w:rPr>
        <w:tab/>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bidi="ar-SA"/>
        </w:rPr>
        <w:t>1）</w:t>
      </w:r>
      <w:r>
        <w:rPr>
          <w:rFonts w:hint="eastAsia" w:ascii="微软雅黑" w:hAnsi="微软雅黑" w:eastAsia="微软雅黑" w:cs="微软雅黑"/>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bidi="ar-SA"/>
        </w:rPr>
        <w:t>外观</w:t>
      </w:r>
      <w:r>
        <w:rPr>
          <w:rFonts w:hint="eastAsia" w:asciiTheme="minorEastAsia" w:hAnsiTheme="minorEastAsia" w:cstheme="minorEastAsia"/>
          <w:color w:val="auto"/>
          <w:sz w:val="24"/>
          <w:szCs w:val="24"/>
          <w:highlight w:val="none"/>
          <w:lang w:val="en-US" w:eastAsia="zh-CN" w:bidi="ar-SA"/>
        </w:rPr>
        <w:t>：</w:t>
      </w:r>
      <w:r>
        <w:rPr>
          <w:rFonts w:hint="default" w:asciiTheme="minorEastAsia" w:hAnsiTheme="minorEastAsia" w:eastAsiaTheme="minorEastAsia" w:cstheme="minorEastAsia"/>
          <w:color w:val="auto"/>
          <w:sz w:val="24"/>
          <w:szCs w:val="24"/>
          <w:highlight w:val="none"/>
          <w:lang w:val="en-US" w:eastAsia="zh-CN" w:bidi="ar-SA"/>
        </w:rPr>
        <w:t>管件内外壁应光滑,无气泡、裂口和明显的痕纹、凹陷、色泽不均及分解变色线。管件应完整无缺损,浇口及溢边应修除平整。</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bidi="ar-SA"/>
        </w:rPr>
        <w:t>2）</w:t>
      </w:r>
      <w:r>
        <w:rPr>
          <w:rFonts w:hint="default" w:asciiTheme="minorEastAsia" w:hAnsiTheme="minorEastAsia" w:eastAsiaTheme="minorEastAsia" w:cstheme="minorEastAsia"/>
          <w:color w:val="auto"/>
          <w:sz w:val="24"/>
          <w:szCs w:val="24"/>
          <w:highlight w:val="none"/>
          <w:lang w:val="en-US" w:eastAsia="zh-CN" w:bidi="ar-SA"/>
        </w:rPr>
        <w:t>铅限量</w:t>
      </w:r>
      <w:r>
        <w:rPr>
          <w:rFonts w:hint="eastAsia" w:asciiTheme="minorEastAsia" w:hAnsiTheme="minorEastAsia" w:cstheme="minorEastAsia"/>
          <w:color w:val="auto"/>
          <w:sz w:val="24"/>
          <w:szCs w:val="24"/>
          <w:highlight w:val="none"/>
          <w:lang w:val="en-US" w:eastAsia="zh-CN" w:bidi="ar-SA"/>
        </w:rPr>
        <w:t>：</w:t>
      </w:r>
      <w:r>
        <w:rPr>
          <w:rFonts w:hint="default" w:asciiTheme="minorEastAsia" w:hAnsiTheme="minorEastAsia" w:eastAsiaTheme="minorEastAsia" w:cstheme="minorEastAsia"/>
          <w:color w:val="auto"/>
          <w:sz w:val="24"/>
          <w:szCs w:val="24"/>
          <w:highlight w:val="none"/>
          <w:lang w:val="en-US" w:eastAsia="zh-CN" w:bidi="ar-SA"/>
        </w:rPr>
        <w:t>铅限量值应不大于200mg/kg</w:t>
      </w:r>
      <w:r>
        <w:rPr>
          <w:rFonts w:hint="eastAsia" w:asciiTheme="minorEastAsia" w:hAnsiTheme="minorEastAsia" w:cstheme="minorEastAsia"/>
          <w:color w:val="auto"/>
          <w:sz w:val="24"/>
          <w:szCs w:val="24"/>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【下述要求为对上述标准中参数的补充优化】</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（1）所用材料的品种、规格和质量应符合设计要求和国家现行标准的规定。当设计无要求时应符合国家现行标准的规定，严禁使用国家明令淘汰的材料。</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textAlignment w:val="auto"/>
        <w:rPr>
          <w:rFonts w:hint="default" w:asciiTheme="minorEastAsia" w:hAnsiTheme="minorEastAsia" w:eastAsiaTheme="minorEastAsia" w:cstheme="minorEastAsia"/>
          <w:b/>
          <w:bCs/>
          <w:color w:val="auto"/>
          <w:sz w:val="24"/>
          <w:szCs w:val="24"/>
          <w:lang w:val="en-US" w:eastAsia="zh-CN" w:bidi="ar-SA"/>
        </w:rPr>
      </w:pPr>
      <w:r>
        <w:rPr>
          <w:rFonts w:hint="eastAsia" w:asciiTheme="minorEastAsia" w:hAnsiTheme="minorEastAsia" w:cstheme="minorEastAsia"/>
          <w:b/>
          <w:bCs/>
          <w:color w:val="auto"/>
          <w:sz w:val="24"/>
          <w:szCs w:val="24"/>
          <w:lang w:val="en-US" w:eastAsia="zh-CN" w:bidi="ar-SA"/>
        </w:rPr>
        <w:t>7、</w:t>
      </w:r>
      <w:r>
        <w:rPr>
          <w:rFonts w:hint="default" w:asciiTheme="minorEastAsia" w:hAnsiTheme="minorEastAsia" w:eastAsiaTheme="minorEastAsia" w:cstheme="minorEastAsia"/>
          <w:b/>
          <w:bCs/>
          <w:color w:val="auto"/>
          <w:sz w:val="24"/>
          <w:szCs w:val="24"/>
          <w:lang w:val="en-US" w:eastAsia="zh-CN" w:bidi="ar-SA"/>
        </w:rPr>
        <w:t>钢管、钢铸件</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eastAsiaTheme="minorEastAsia" w:cstheme="minorEastAsia"/>
          <w:color w:val="auto"/>
          <w:sz w:val="24"/>
          <w:szCs w:val="24"/>
          <w:highlight w:val="yellow"/>
          <w:lang w:val="en-US" w:eastAsia="zh-CN" w:bidi="ar-SA"/>
        </w:rPr>
      </w:pPr>
      <w:r>
        <w:rPr>
          <w:rFonts w:hint="eastAsia" w:asciiTheme="minorEastAsia" w:hAnsiTheme="minorEastAsia" w:cstheme="minorEastAsia"/>
          <w:color w:val="auto"/>
          <w:sz w:val="24"/>
          <w:szCs w:val="24"/>
          <w:highlight w:val="yellow"/>
          <w:lang w:val="en-US" w:eastAsia="zh-CN" w:bidi="ar-SA"/>
        </w:rPr>
        <w:t>【</w:t>
      </w:r>
      <w:r>
        <w:rPr>
          <w:rFonts w:hint="eastAsia" w:asciiTheme="minorEastAsia" w:hAnsiTheme="minorEastAsia" w:eastAsiaTheme="minorEastAsia" w:cstheme="minorEastAsia"/>
          <w:color w:val="auto"/>
          <w:sz w:val="24"/>
          <w:szCs w:val="24"/>
          <w:highlight w:val="yellow"/>
          <w:lang w:val="en-US" w:eastAsia="zh-CN" w:bidi="ar-SA"/>
        </w:rPr>
        <w:t>部分引用《不锈钢小直径无缝钢管》</w:t>
      </w:r>
      <w:r>
        <w:rPr>
          <w:rFonts w:hint="default" w:asciiTheme="minorEastAsia" w:hAnsiTheme="minorEastAsia" w:eastAsiaTheme="minorEastAsia" w:cstheme="minorEastAsia"/>
          <w:color w:val="auto"/>
          <w:sz w:val="24"/>
          <w:szCs w:val="24"/>
          <w:highlight w:val="yellow"/>
          <w:lang w:val="en-US" w:eastAsia="zh-CN" w:bidi="ar-SA"/>
        </w:rPr>
        <w:t>GB/T 3090-2020</w:t>
      </w:r>
      <w:r>
        <w:rPr>
          <w:rFonts w:hint="eastAsia" w:asciiTheme="minorEastAsia" w:hAnsiTheme="minorEastAsia" w:eastAsiaTheme="minorEastAsia" w:cstheme="minorEastAsia"/>
          <w:color w:val="auto"/>
          <w:sz w:val="24"/>
          <w:szCs w:val="24"/>
          <w:highlight w:val="yellow"/>
          <w:lang w:val="en-US" w:eastAsia="zh-CN" w:bidi="ar-SA"/>
        </w:rPr>
        <w:t>中第</w:t>
      </w:r>
      <w:r>
        <w:rPr>
          <w:rFonts w:hint="eastAsia" w:asciiTheme="minorEastAsia" w:hAnsiTheme="minorEastAsia" w:cstheme="minorEastAsia"/>
          <w:color w:val="auto"/>
          <w:sz w:val="24"/>
          <w:szCs w:val="24"/>
          <w:highlight w:val="yellow"/>
          <w:lang w:val="en-US" w:eastAsia="zh-CN" w:bidi="ar-SA"/>
        </w:rPr>
        <w:t>6</w:t>
      </w:r>
      <w:r>
        <w:rPr>
          <w:rFonts w:hint="eastAsia" w:asciiTheme="minorEastAsia" w:hAnsiTheme="minorEastAsia" w:eastAsiaTheme="minorEastAsia" w:cstheme="minorEastAsia"/>
          <w:color w:val="auto"/>
          <w:sz w:val="24"/>
          <w:szCs w:val="24"/>
          <w:highlight w:val="yellow"/>
          <w:lang w:val="en-US" w:eastAsia="zh-CN" w:bidi="ar-SA"/>
        </w:rPr>
        <w:t>项要求</w:t>
      </w:r>
      <w:r>
        <w:rPr>
          <w:rFonts w:hint="eastAsia" w:asciiTheme="minorEastAsia" w:hAnsiTheme="minorEastAsia" w:cstheme="minorEastAsia"/>
          <w:color w:val="auto"/>
          <w:sz w:val="24"/>
          <w:szCs w:val="24"/>
          <w:highlight w:val="yellow"/>
          <w:lang w:val="en-US" w:eastAsia="zh-CN" w:bidi="ar-SA"/>
        </w:rPr>
        <w:t>】</w:t>
      </w:r>
      <w:r>
        <w:rPr>
          <w:rFonts w:hint="eastAsia" w:asciiTheme="minorEastAsia" w:hAnsiTheme="minorEastAsia" w:eastAsiaTheme="minorEastAsia" w:cstheme="minorEastAsia"/>
          <w:color w:val="auto"/>
          <w:sz w:val="24"/>
          <w:szCs w:val="24"/>
          <w:highlight w:val="yellow"/>
          <w:lang w:val="en-US" w:eastAsia="zh-CN" w:bidi="ar-SA"/>
        </w:rPr>
        <w:t>，</w:t>
      </w:r>
      <w:r>
        <w:rPr>
          <w:rFonts w:hint="default" w:asciiTheme="minorEastAsia" w:hAnsiTheme="minorEastAsia" w:eastAsiaTheme="minorEastAsia" w:cstheme="minorEastAsia"/>
          <w:color w:val="auto"/>
          <w:sz w:val="24"/>
          <w:szCs w:val="24"/>
          <w:highlight w:val="yellow"/>
          <w:lang w:val="en-US" w:eastAsia="zh-CN" w:bidi="ar-SA"/>
        </w:rPr>
        <w:t>以下为引用标准中所列</w:t>
      </w:r>
      <w:r>
        <w:rPr>
          <w:rFonts w:hint="eastAsia" w:asciiTheme="minorEastAsia" w:hAnsiTheme="minorEastAsia" w:eastAsiaTheme="minorEastAsia" w:cstheme="minorEastAsia"/>
          <w:color w:val="auto"/>
          <w:sz w:val="24"/>
          <w:szCs w:val="24"/>
          <w:highlight w:val="yellow"/>
          <w:lang w:val="en-US" w:eastAsia="zh-CN" w:bidi="ar-SA"/>
        </w:rPr>
        <w:t>条款:</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w:t>
      </w:r>
      <w:r>
        <w:rPr>
          <w:rFonts w:hint="default" w:asciiTheme="minorEastAsia" w:hAnsiTheme="minorEastAsia" w:cstheme="minorEastAsia"/>
          <w:color w:val="auto"/>
          <w:sz w:val="24"/>
          <w:szCs w:val="24"/>
          <w:highlight w:val="none"/>
          <w:lang w:val="en-US" w:eastAsia="zh-CN" w:bidi="ar-SA"/>
        </w:rPr>
        <w:t>钢的冶炼方法</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钢应采用电弧炉加炉外精炼或转炉加炉外精炼,或电渣重熔方法冶炼。经供需双方协商,并在合同中注明，也可采用其他更高要求的方法冶炼。</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default" w:asciiTheme="minorEastAsia" w:hAnsiTheme="minorEastAsia" w:cstheme="minorEastAsia"/>
          <w:color w:val="auto"/>
          <w:sz w:val="24"/>
          <w:szCs w:val="24"/>
          <w:highlight w:val="none"/>
          <w:lang w:val="en-US" w:eastAsia="zh-CN" w:bidi="ar-SA"/>
        </w:rPr>
        <w:t>钢管的制造方法</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钢管应采用冷轧或冷拔方法制造，</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（3）</w:t>
      </w:r>
      <w:r>
        <w:rPr>
          <w:rFonts w:hint="default" w:asciiTheme="minorEastAsia" w:hAnsiTheme="minorEastAsia" w:cstheme="minorEastAsia"/>
          <w:color w:val="auto"/>
          <w:sz w:val="24"/>
          <w:szCs w:val="24"/>
          <w:highlight w:val="none"/>
          <w:lang w:val="en-US" w:eastAsia="zh-CN" w:bidi="ar-SA"/>
        </w:rPr>
        <w:t>力学性能</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软态交货钢管的力学性能应符合表4的规定。硬态交货的钢管抗拉强度应不小于850MPa。半硬态钢管的力学性能由供需双方协商确定。</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（4）</w:t>
      </w:r>
      <w:r>
        <w:rPr>
          <w:rFonts w:hint="default" w:asciiTheme="minorEastAsia" w:hAnsiTheme="minorEastAsia" w:cstheme="minorEastAsia"/>
          <w:color w:val="auto"/>
          <w:sz w:val="24"/>
          <w:szCs w:val="24"/>
          <w:highlight w:val="none"/>
          <w:lang w:val="en-US" w:eastAsia="zh-CN" w:bidi="ar-SA"/>
        </w:rPr>
        <w:t>根据需方要求,并在合同中注明,外径大于1.00mm的软态钢管可进行弯曲和/或压扁试验,试验要求由供需双方协商确定</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（5）</w:t>
      </w:r>
      <w:r>
        <w:rPr>
          <w:rFonts w:hint="default" w:asciiTheme="minorEastAsia" w:hAnsiTheme="minorEastAsia" w:cstheme="minorEastAsia"/>
          <w:color w:val="auto"/>
          <w:sz w:val="24"/>
          <w:szCs w:val="24"/>
          <w:highlight w:val="none"/>
          <w:lang w:val="en-US" w:eastAsia="zh-CN" w:bidi="ar-SA"/>
        </w:rPr>
        <w:t>气密性</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根据需方要求,并在合同中注明,钢管可逐根进行气密性试验,试验压力为0.59MPa~0.78MPa,稳压时间不少于10s,钢管不应出现泄漏现象，</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（6）</w:t>
      </w:r>
      <w:r>
        <w:rPr>
          <w:rFonts w:hint="default" w:asciiTheme="minorEastAsia" w:hAnsiTheme="minorEastAsia" w:cstheme="minorEastAsia"/>
          <w:color w:val="auto"/>
          <w:sz w:val="24"/>
          <w:szCs w:val="24"/>
          <w:highlight w:val="none"/>
          <w:lang w:val="en-US" w:eastAsia="zh-CN" w:bidi="ar-SA"/>
        </w:rPr>
        <w:t>晶间腐蚀</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根据需方要求,并在合同中注明,对内径大于1.00mm的软态钢管可按GB/T4334-2020中E法的规定进行晶间腐蚀试验。试验后,试样不应出现晶间腐蚀倾向。</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（7）</w:t>
      </w:r>
      <w:r>
        <w:rPr>
          <w:rFonts w:hint="eastAsia" w:ascii="微软雅黑" w:hAnsi="微软雅黑" w:eastAsia="微软雅黑" w:cs="微软雅黑"/>
          <w:color w:val="auto"/>
          <w:sz w:val="24"/>
          <w:szCs w:val="24"/>
          <w:highlight w:val="none"/>
          <w:lang w:val="en-US" w:eastAsia="zh-CN"/>
        </w:rPr>
        <w:t>★</w:t>
      </w:r>
      <w:r>
        <w:rPr>
          <w:rFonts w:hint="default" w:asciiTheme="minorEastAsia" w:hAnsiTheme="minorEastAsia" w:cstheme="minorEastAsia"/>
          <w:color w:val="auto"/>
          <w:sz w:val="24"/>
          <w:szCs w:val="24"/>
          <w:highlight w:val="none"/>
          <w:lang w:val="en-US" w:eastAsia="zh-CN" w:bidi="ar-SA"/>
        </w:rPr>
        <w:t>表面质量</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钢管的表面应光亮、洁净,不应有折叠、裂纹。允许有不超过壁厚公差之半的轻微缺欠存在</w:t>
      </w:r>
      <w:r>
        <w:rPr>
          <w:rFonts w:hint="eastAsia" w:asciiTheme="minorEastAsia" w:hAnsiTheme="minorEastAsia" w:cstheme="minorEastAsia"/>
          <w:color w:val="auto"/>
          <w:sz w:val="24"/>
          <w:szCs w:val="24"/>
          <w:highlight w:val="none"/>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default" w:ascii="微软雅黑" w:hAnsi="微软雅黑" w:eastAsia="微软雅黑" w:cs="Times New Roman"/>
          <w:color w:val="auto"/>
          <w:highlight w:val="none"/>
          <w:lang w:val="en-US" w:eastAsia="zh-CN"/>
        </w:rPr>
      </w:pPr>
      <w:r>
        <w:rPr>
          <w:rFonts w:hint="default" w:ascii="微软雅黑" w:hAnsi="微软雅黑" w:eastAsia="微软雅黑" w:cs="Times New Roman"/>
          <w:color w:val="auto"/>
          <w:highlight w:val="none"/>
          <w:lang w:val="en-US" w:eastAsia="zh-CN"/>
        </w:rPr>
        <w:t>【</w:t>
      </w:r>
      <w:r>
        <w:rPr>
          <w:rFonts w:hint="default" w:cs="Times New Roman" w:asciiTheme="minorEastAsia" w:hAnsiTheme="minorEastAsia" w:eastAsiaTheme="minorEastAsia"/>
          <w:sz w:val="24"/>
          <w:szCs w:val="20"/>
          <w:highlight w:val="none"/>
          <w:lang w:val="en-US" w:eastAsia="zh-CN" w:bidi="ar-SA"/>
        </w:rPr>
        <w:t>下述要求为对上述标准中参数的补充优化</w:t>
      </w:r>
      <w:r>
        <w:rPr>
          <w:rFonts w:hint="default" w:ascii="微软雅黑" w:hAnsi="微软雅黑" w:eastAsia="微软雅黑" w:cs="Times New Roman"/>
          <w:color w:val="auto"/>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240" w:firstLineChars="100"/>
        <w:textAlignment w:val="auto"/>
        <w:rPr>
          <w:rFonts w:hint="default" w:asciiTheme="minorEastAsia" w:hAnsiTheme="minorEastAsia" w:cstheme="minorEastAsia"/>
          <w:color w:val="auto"/>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bidi="ar-SA"/>
        </w:rPr>
        <w:t>★</w:t>
      </w:r>
      <w:r>
        <w:rPr>
          <w:rFonts w:hint="eastAsia" w:asciiTheme="minorEastAsia" w:hAnsiTheme="minorEastAsia" w:cstheme="minorEastAsia"/>
          <w:color w:val="auto"/>
          <w:sz w:val="24"/>
          <w:szCs w:val="24"/>
          <w:highlight w:val="none"/>
          <w:lang w:val="en-US" w:eastAsia="zh-CN" w:bidi="ar-SA"/>
        </w:rPr>
        <w:t>（1）所用材料的品种、规格和质量应符合设计要求和国家现行标准的规定。当设计无要求时应符合国家现行标准的规定，严禁使用国家明令淘汰的材料。</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textAlignment w:val="auto"/>
        <w:rPr>
          <w:rFonts w:hint="default" w:asciiTheme="minorEastAsia" w:hAnsiTheme="minorEastAsia" w:cstheme="minorEastAsia"/>
          <w:b/>
          <w:bCs/>
          <w:color w:val="auto"/>
          <w:sz w:val="24"/>
          <w:szCs w:val="24"/>
          <w:highlight w:val="yellow"/>
          <w:lang w:val="en-US" w:eastAsia="zh-CN" w:bidi="ar-SA"/>
        </w:rPr>
      </w:pPr>
      <w:r>
        <w:rPr>
          <w:rFonts w:hint="eastAsia" w:asciiTheme="minorEastAsia" w:hAnsiTheme="minorEastAsia" w:cstheme="minorEastAsia"/>
          <w:b/>
          <w:bCs/>
          <w:color w:val="auto"/>
          <w:sz w:val="24"/>
          <w:szCs w:val="24"/>
          <w:highlight w:val="none"/>
          <w:lang w:val="en-US" w:eastAsia="zh-CN" w:bidi="ar-SA"/>
        </w:rPr>
        <w:t>8、</w:t>
      </w:r>
      <w:r>
        <w:rPr>
          <w:rFonts w:hint="default" w:asciiTheme="minorEastAsia" w:hAnsiTheme="minorEastAsia" w:cstheme="minorEastAsia"/>
          <w:b/>
          <w:bCs/>
          <w:color w:val="auto"/>
          <w:sz w:val="24"/>
          <w:szCs w:val="24"/>
          <w:highlight w:val="none"/>
          <w:lang w:val="en-US" w:eastAsia="zh-CN" w:bidi="ar-SA"/>
        </w:rPr>
        <w:t>消防</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yellow"/>
          <w:lang w:val="en-US" w:eastAsia="zh-CN" w:bidi="ar-SA"/>
        </w:rPr>
      </w:pPr>
      <w:r>
        <w:rPr>
          <w:rFonts w:hint="eastAsia" w:asciiTheme="minorEastAsia" w:hAnsiTheme="minorEastAsia" w:cstheme="minorEastAsia"/>
          <w:color w:val="auto"/>
          <w:sz w:val="24"/>
          <w:szCs w:val="24"/>
          <w:highlight w:val="yellow"/>
          <w:lang w:val="en-US" w:eastAsia="zh-CN" w:bidi="ar-SA"/>
        </w:rPr>
        <w:t>【部分引用《手提式灭火器》</w:t>
      </w:r>
      <w:r>
        <w:rPr>
          <w:rFonts w:hint="default" w:asciiTheme="minorEastAsia" w:hAnsiTheme="minorEastAsia" w:cstheme="minorEastAsia"/>
          <w:color w:val="auto"/>
          <w:sz w:val="24"/>
          <w:szCs w:val="24"/>
          <w:highlight w:val="yellow"/>
          <w:lang w:val="en-US" w:eastAsia="zh-CN" w:bidi="ar-SA"/>
        </w:rPr>
        <w:t>GB 4351-2023</w:t>
      </w:r>
      <w:r>
        <w:rPr>
          <w:rFonts w:hint="eastAsia" w:asciiTheme="minorEastAsia" w:hAnsiTheme="minorEastAsia" w:cstheme="minorEastAsia"/>
          <w:color w:val="auto"/>
          <w:sz w:val="24"/>
          <w:szCs w:val="24"/>
          <w:highlight w:val="yellow"/>
          <w:lang w:val="en-US" w:eastAsia="zh-CN" w:bidi="ar-SA"/>
        </w:rPr>
        <w:t>中第6项内容】，</w:t>
      </w:r>
      <w:r>
        <w:rPr>
          <w:rFonts w:hint="default" w:asciiTheme="minorEastAsia" w:hAnsiTheme="minorEastAsia" w:cstheme="minorEastAsia"/>
          <w:color w:val="auto"/>
          <w:sz w:val="24"/>
          <w:szCs w:val="24"/>
          <w:highlight w:val="yellow"/>
          <w:lang w:val="en-US" w:eastAsia="zh-CN" w:bidi="ar-SA"/>
        </w:rPr>
        <w:t>以下为引用标准中所列</w:t>
      </w:r>
      <w:r>
        <w:rPr>
          <w:rFonts w:hint="eastAsia" w:asciiTheme="minorEastAsia" w:hAnsiTheme="minorEastAsia" w:cstheme="minorEastAsia"/>
          <w:color w:val="auto"/>
          <w:sz w:val="24"/>
          <w:szCs w:val="24"/>
          <w:highlight w:val="yellow"/>
          <w:lang w:val="en-US" w:eastAsia="zh-CN" w:bidi="ar-SA"/>
        </w:rPr>
        <w:t>条款:</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w:t>
      </w:r>
      <w:r>
        <w:rPr>
          <w:rFonts w:hint="eastAsia" w:ascii="微软雅黑" w:hAnsi="微软雅黑" w:eastAsia="微软雅黑" w:cs="微软雅黑"/>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bidi="ar-SA"/>
        </w:rPr>
        <w:t>瓶体</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二氧化碳灭火器应采用无缝气瓶。气瓶的材料、设计、制造和钢印标记应符合GB/T5099.1或GB/T11640的规定,并应符合附录A的规定。</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eastAsia" w:ascii="微软雅黑" w:hAnsi="微软雅黑" w:eastAsia="微软雅黑" w:cs="微软雅黑"/>
          <w:color w:val="auto"/>
          <w:sz w:val="24"/>
          <w:szCs w:val="24"/>
          <w:highlight w:val="none"/>
          <w:lang w:val="en-US" w:eastAsia="zh-CN"/>
        </w:rPr>
        <w:t>★</w:t>
      </w:r>
      <w:r>
        <w:rPr>
          <w:rFonts w:hint="default" w:asciiTheme="minorEastAsia" w:hAnsiTheme="minorEastAsia" w:cstheme="minorEastAsia"/>
          <w:color w:val="auto"/>
          <w:sz w:val="24"/>
          <w:szCs w:val="24"/>
          <w:highlight w:val="none"/>
          <w:lang w:val="en-US" w:eastAsia="zh-CN" w:bidi="ar-SA"/>
        </w:rPr>
        <w:t>灭火器阀门组件</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w:t>
      </w:r>
      <w:r>
        <w:rPr>
          <w:rFonts w:hint="default" w:asciiTheme="minorEastAsia" w:hAnsiTheme="minorEastAsia" w:cstheme="minorEastAsia"/>
          <w:color w:val="auto"/>
          <w:sz w:val="24"/>
          <w:szCs w:val="24"/>
          <w:highlight w:val="none"/>
          <w:lang w:val="en-US" w:eastAsia="zh-CN" w:bidi="ar-SA"/>
        </w:rPr>
        <w:t>灭火器提把根部与灭火器瓶体上封头之间的间距不应小于25mm。</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default" w:asciiTheme="minorEastAsia" w:hAnsiTheme="minorEastAsia" w:cstheme="minorEastAsia"/>
          <w:color w:val="auto"/>
          <w:sz w:val="24"/>
          <w:szCs w:val="24"/>
          <w:highlight w:val="none"/>
          <w:lang w:val="en-US" w:eastAsia="zh-CN" w:bidi="ar-SA"/>
        </w:rPr>
        <w:t>当灭火器总质量小于7kg时,提把的长度应大于或等于75 mm;当灭火器总质量大于或等于7 kg 时,提把的长度应大于或等于 90mm;当灭火器总质量大于或等于12kg时,提把的长度应大于或等于110mm。</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（3）</w:t>
      </w:r>
      <w:r>
        <w:rPr>
          <w:rFonts w:hint="default" w:asciiTheme="minorEastAsia" w:hAnsiTheme="minorEastAsia" w:cstheme="minorEastAsia"/>
          <w:color w:val="auto"/>
          <w:sz w:val="24"/>
          <w:szCs w:val="24"/>
          <w:highlight w:val="none"/>
          <w:lang w:val="en-US" w:eastAsia="zh-CN" w:bidi="ar-SA"/>
        </w:rPr>
        <w:t>压力指示器</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压力指示器应符合附录D的规定。压力指示器应能从阀门上正常拆卸</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（4）</w:t>
      </w:r>
      <w:r>
        <w:rPr>
          <w:rFonts w:hint="default" w:asciiTheme="minorEastAsia" w:hAnsiTheme="minorEastAsia" w:cstheme="minorEastAsia"/>
          <w:color w:val="auto"/>
          <w:sz w:val="24"/>
          <w:szCs w:val="24"/>
          <w:highlight w:val="none"/>
          <w:lang w:val="en-US" w:eastAsia="zh-CN" w:bidi="ar-SA"/>
        </w:rPr>
        <w:t>喷射软管</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在灭火器的使用温度范围内,喷射软管及其接头组件应能正常使用。接头的设计及安装应确保不会破坏喷射软管。喷射软管上应标识软管的工作压力值,以及生产商的名称或代号。</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（5）</w:t>
      </w:r>
      <w:r>
        <w:rPr>
          <w:rFonts w:hint="default" w:asciiTheme="minorEastAsia" w:hAnsiTheme="minorEastAsia" w:cstheme="minorEastAsia"/>
          <w:color w:val="auto"/>
          <w:sz w:val="24"/>
          <w:szCs w:val="24"/>
          <w:highlight w:val="none"/>
          <w:lang w:val="en-US" w:eastAsia="zh-CN" w:bidi="ar-SA"/>
        </w:rPr>
        <w:t>橡胶密封圈</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1）</w:t>
      </w:r>
      <w:r>
        <w:rPr>
          <w:rFonts w:hint="default" w:asciiTheme="minorEastAsia" w:hAnsiTheme="minorEastAsia" w:cstheme="minorEastAsia"/>
          <w:color w:val="auto"/>
          <w:sz w:val="24"/>
          <w:szCs w:val="24"/>
          <w:highlight w:val="none"/>
          <w:lang w:val="en-US" w:eastAsia="zh-CN" w:bidi="ar-SA"/>
        </w:rPr>
        <w:t>橡胶密封圈经老化和耐热试验后，不应有破裂或变形现象。</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2）</w:t>
      </w:r>
      <w:r>
        <w:rPr>
          <w:rFonts w:hint="default" w:asciiTheme="minorEastAsia" w:hAnsiTheme="minorEastAsia" w:cstheme="minorEastAsia"/>
          <w:color w:val="auto"/>
          <w:sz w:val="24"/>
          <w:szCs w:val="24"/>
          <w:highlight w:val="none"/>
          <w:lang w:val="en-US" w:eastAsia="zh-CN" w:bidi="ar-SA"/>
        </w:rPr>
        <w:t>橡胶密封圈经低温试验后，不应有破裂或变形现象</w:t>
      </w:r>
      <w:r>
        <w:rPr>
          <w:rFonts w:hint="eastAsia" w:asciiTheme="minorEastAsia" w:hAnsiTheme="minorEastAsia" w:cstheme="minorEastAsia"/>
          <w:color w:val="auto"/>
          <w:sz w:val="24"/>
          <w:szCs w:val="24"/>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default" w:asciiTheme="minorEastAsia" w:hAnsi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w:t>
      </w:r>
      <w:r>
        <w:rPr>
          <w:rFonts w:hint="default" w:asciiTheme="minorEastAsia" w:hAnsiTheme="minorEastAsia" w:eastAsiaTheme="minorEastAsia" w:cstheme="minorEastAsia"/>
          <w:color w:val="auto"/>
          <w:sz w:val="24"/>
          <w:szCs w:val="24"/>
          <w:highlight w:val="none"/>
          <w:lang w:val="en-US" w:eastAsia="zh-CN" w:bidi="ar-SA"/>
        </w:rPr>
        <w:t>6）</w:t>
      </w:r>
      <w:r>
        <w:rPr>
          <w:rFonts w:hint="default" w:asciiTheme="minorEastAsia" w:hAnsiTheme="minorEastAsia" w:cstheme="minorEastAsia"/>
          <w:color w:val="auto"/>
          <w:sz w:val="24"/>
          <w:szCs w:val="24"/>
          <w:highlight w:val="none"/>
          <w:lang w:val="en-US" w:eastAsia="zh-CN" w:bidi="ar-SA"/>
        </w:rPr>
        <w:t>塑料件</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bidi="ar-SA"/>
        </w:rPr>
      </w:pPr>
      <w:r>
        <w:rPr>
          <w:rFonts w:hint="default" w:asciiTheme="minorEastAsia" w:hAnsiTheme="minorEastAsia" w:cstheme="minorEastAsia"/>
          <w:color w:val="auto"/>
          <w:sz w:val="24"/>
          <w:szCs w:val="24"/>
          <w:highlight w:val="none"/>
          <w:lang w:val="en-US" w:eastAsia="zh-CN" w:bidi="ar-SA"/>
        </w:rPr>
        <w:t>应具有塑料件生产商提供的原材料质保书</w:t>
      </w:r>
      <w:r>
        <w:rPr>
          <w:rFonts w:hint="eastAsia" w:asciiTheme="minorEastAsia" w:hAnsiTheme="minorEastAsia" w:cstheme="minorEastAsia"/>
          <w:color w:val="auto"/>
          <w:sz w:val="24"/>
          <w:szCs w:val="24"/>
          <w:highlight w:val="none"/>
          <w:lang w:val="en-US" w:eastAsia="zh-CN" w:bidi="ar-SA"/>
        </w:rPr>
        <w:t>。</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default" w:ascii="微软雅黑" w:hAnsi="微软雅黑" w:eastAsia="微软雅黑" w:cs="Times New Roman"/>
          <w:color w:val="auto"/>
          <w:highlight w:val="none"/>
          <w:lang w:val="en-US" w:eastAsia="zh-CN"/>
        </w:rPr>
      </w:pPr>
      <w:r>
        <w:rPr>
          <w:rFonts w:hint="default" w:ascii="微软雅黑" w:hAnsi="微软雅黑" w:eastAsia="微软雅黑" w:cs="Times New Roman"/>
          <w:color w:val="auto"/>
          <w:highlight w:val="none"/>
          <w:lang w:val="en-US" w:eastAsia="zh-CN"/>
        </w:rPr>
        <w:t>【</w:t>
      </w:r>
      <w:r>
        <w:rPr>
          <w:rFonts w:hint="default" w:cs="Times New Roman" w:asciiTheme="minorEastAsia" w:hAnsiTheme="minorEastAsia" w:eastAsiaTheme="minorEastAsia"/>
          <w:sz w:val="24"/>
          <w:szCs w:val="20"/>
          <w:highlight w:val="none"/>
          <w:lang w:val="en-US" w:eastAsia="zh-CN" w:bidi="ar-SA"/>
        </w:rPr>
        <w:t>下述要求为对上述标准中参数的补充优化</w:t>
      </w:r>
      <w:r>
        <w:rPr>
          <w:rFonts w:hint="default" w:ascii="微软雅黑" w:hAnsi="微软雅黑" w:eastAsia="微软雅黑" w:cs="Times New Roman"/>
          <w:color w:val="auto"/>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firstLine="240" w:firstLineChars="100"/>
        <w:textAlignment w:val="auto"/>
        <w:rPr>
          <w:rFonts w:hint="default" w:asciiTheme="minorEastAsia" w:hAnsiTheme="minorEastAsia" w:cstheme="minorEastAsia"/>
          <w:color w:val="auto"/>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bidi="ar-SA"/>
        </w:rPr>
        <w:t>★</w:t>
      </w:r>
      <w:r>
        <w:rPr>
          <w:rFonts w:hint="eastAsia" w:asciiTheme="minorEastAsia" w:hAnsiTheme="minorEastAsia" w:cstheme="minorEastAsia"/>
          <w:color w:val="auto"/>
          <w:sz w:val="24"/>
          <w:szCs w:val="24"/>
          <w:highlight w:val="none"/>
          <w:lang w:val="en-US" w:eastAsia="zh-CN" w:bidi="ar-SA"/>
        </w:rPr>
        <w:t>（1）所用材料的品种、规格和质量应符合设计要求和国家现行标准的规定。当设计无要求时应符合国家现行标准的规定，严禁使用国家明令淘汰的材料。</w:t>
      </w:r>
    </w:p>
    <w:bookmarkEnd w:id="11"/>
    <w:p>
      <w:pPr>
        <w:pStyle w:val="34"/>
        <w:keepNext w:val="0"/>
        <w:keepLines w:val="0"/>
        <w:pageBreakBefore w:val="0"/>
        <w:numPr>
          <w:ilvl w:val="0"/>
          <w:numId w:val="0"/>
        </w:numPr>
        <w:kinsoku/>
        <w:wordWrap/>
        <w:overflowPunct/>
        <w:topLinePunct w:val="0"/>
        <w:bidi w:val="0"/>
        <w:spacing w:before="120" w:after="120"/>
        <w:ind w:left="0" w:leftChars="0" w:right="0" w:hanging="420" w:firstLineChars="0"/>
        <w:outlineLvl w:val="0"/>
        <w:rPr>
          <w:rFonts w:ascii="微软雅黑" w:hAnsi="微软雅黑" w:eastAsia="微软雅黑" w:cs="Times New Roman"/>
          <w:bCs/>
          <w:color w:val="auto"/>
          <w:sz w:val="32"/>
          <w:szCs w:val="32"/>
          <w:highlight w:val="none"/>
        </w:rPr>
      </w:pPr>
      <w:bookmarkStart w:id="12" w:name="_Toc310"/>
      <w:r>
        <w:rPr>
          <w:rFonts w:hint="eastAsia" w:ascii="微软雅黑" w:hAnsi="微软雅黑" w:eastAsia="微软雅黑" w:cs="Times New Roman"/>
          <w:bCs/>
          <w:color w:val="auto"/>
          <w:sz w:val="32"/>
          <w:szCs w:val="32"/>
          <w:lang w:val="en-US" w:eastAsia="zh-CN" w:bidi="ar-SA"/>
        </w:rPr>
        <w:t>六</w:t>
      </w:r>
      <w:r>
        <w:rPr>
          <w:rFonts w:ascii="微软雅黑" w:hAnsi="微软雅黑" w:eastAsia="微软雅黑" w:cs="Times New Roman"/>
          <w:bCs/>
          <w:color w:val="auto"/>
          <w:sz w:val="32"/>
          <w:szCs w:val="32"/>
          <w:lang w:val="en-US" w:eastAsia="zh-CN" w:bidi="ar-SA"/>
        </w:rPr>
        <w:t>、</w:t>
      </w:r>
      <w:r>
        <w:rPr>
          <w:rFonts w:hint="eastAsia" w:ascii="微软雅黑" w:hAnsi="微软雅黑" w:eastAsia="微软雅黑" w:cs="Times New Roman"/>
          <w:bCs/>
          <w:color w:val="auto"/>
          <w:sz w:val="32"/>
          <w:szCs w:val="32"/>
          <w:highlight w:val="none"/>
        </w:rPr>
        <w:t>检测和试验</w:t>
      </w:r>
      <w:bookmarkEnd w:id="12"/>
    </w:p>
    <w:p>
      <w:pPr>
        <w:keepNext w:val="0"/>
        <w:keepLines w:val="0"/>
        <w:pageBreakBefore w:val="0"/>
        <w:numPr>
          <w:ilvl w:val="0"/>
          <w:numId w:val="5"/>
        </w:numPr>
        <w:tabs>
          <w:tab w:val="left" w:pos="425"/>
        </w:tabs>
        <w:kinsoku/>
        <w:wordWrap/>
        <w:overflowPunct/>
        <w:topLinePunct w:val="0"/>
        <w:bidi w:val="0"/>
        <w:spacing w:line="360" w:lineRule="auto"/>
        <w:ind w:left="0" w:leftChars="0" w:right="0" w:firstLine="425" w:firstLine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买方</w:t>
      </w:r>
      <w:r>
        <w:rPr>
          <w:rFonts w:hint="eastAsia" w:asciiTheme="minorEastAsia" w:hAnsiTheme="minorEastAsia" w:eastAsiaTheme="minorEastAsia" w:cstheme="minorEastAsia"/>
          <w:color w:val="auto"/>
          <w:sz w:val="24"/>
          <w:szCs w:val="24"/>
          <w:highlight w:val="none"/>
          <w:lang w:val="en-US" w:eastAsia="zh-CN" w:bidi="ar-SA"/>
        </w:rPr>
        <w:t>有权检验和试验部分或全部货物，以确认货物是否符合合同规定；并按技术标准等约定实施检验和试验。约定不明的，以</w:t>
      </w:r>
      <w:r>
        <w:rPr>
          <w:rFonts w:hint="eastAsia" w:asciiTheme="minorEastAsia" w:hAnsiTheme="minorEastAsia" w:cstheme="minorEastAsia"/>
          <w:color w:val="auto"/>
          <w:sz w:val="24"/>
          <w:szCs w:val="24"/>
          <w:highlight w:val="none"/>
          <w:lang w:val="en-US" w:eastAsia="zh-CN" w:bidi="ar-SA"/>
        </w:rPr>
        <w:t>买方</w:t>
      </w:r>
      <w:r>
        <w:rPr>
          <w:rFonts w:hint="eastAsia" w:asciiTheme="minorEastAsia" w:hAnsiTheme="minorEastAsia" w:eastAsiaTheme="minorEastAsia" w:cstheme="minorEastAsia"/>
          <w:color w:val="auto"/>
          <w:sz w:val="24"/>
          <w:szCs w:val="24"/>
          <w:highlight w:val="none"/>
          <w:lang w:val="en-US" w:eastAsia="zh-CN" w:bidi="ar-SA"/>
        </w:rPr>
        <w:t>指定的</w:t>
      </w:r>
      <w:r>
        <w:rPr>
          <w:rFonts w:hint="eastAsia" w:asciiTheme="minorEastAsia" w:hAnsiTheme="minorEastAsia" w:cstheme="minorEastAsia"/>
          <w:color w:val="auto"/>
          <w:sz w:val="24"/>
          <w:szCs w:val="24"/>
          <w:highlight w:val="none"/>
          <w:lang w:val="en-US" w:eastAsia="zh-CN" w:bidi="ar-SA"/>
        </w:rPr>
        <w:t>检测机构检验</w:t>
      </w:r>
      <w:r>
        <w:rPr>
          <w:rFonts w:hint="eastAsia" w:asciiTheme="minorEastAsia" w:hAnsiTheme="minorEastAsia" w:eastAsiaTheme="minorEastAsia" w:cstheme="minorEastAsia"/>
          <w:color w:val="auto"/>
          <w:sz w:val="24"/>
          <w:szCs w:val="24"/>
          <w:highlight w:val="none"/>
          <w:lang w:val="en-US" w:eastAsia="zh-CN" w:bidi="ar-SA"/>
        </w:rPr>
        <w:t>为准。</w:t>
      </w:r>
    </w:p>
    <w:p>
      <w:pPr>
        <w:keepNext w:val="0"/>
        <w:keepLines w:val="0"/>
        <w:pageBreakBefore w:val="0"/>
        <w:numPr>
          <w:ilvl w:val="0"/>
          <w:numId w:val="5"/>
        </w:numPr>
        <w:tabs>
          <w:tab w:val="left" w:pos="425"/>
        </w:tabs>
        <w:kinsoku/>
        <w:wordWrap/>
        <w:overflowPunct/>
        <w:topLinePunct w:val="0"/>
        <w:bidi w:val="0"/>
        <w:spacing w:line="360" w:lineRule="auto"/>
        <w:ind w:left="0" w:leftChars="0" w:right="0" w:firstLine="425" w:firstLine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pacing w:val="0"/>
          <w:sz w:val="24"/>
          <w:szCs w:val="24"/>
          <w:highlight w:val="none"/>
          <w:lang w:val="en-US" w:eastAsia="zh-CN" w:bidi="ar-SA"/>
        </w:rPr>
        <w:t>当国家规定或合同约定应对材料进行见证检测时，或对材料的质量发生争议时，应进行见证检测。</w:t>
      </w:r>
    </w:p>
    <w:p>
      <w:pPr>
        <w:keepNext w:val="0"/>
        <w:keepLines w:val="0"/>
        <w:pageBreakBefore w:val="0"/>
        <w:numPr>
          <w:ilvl w:val="0"/>
          <w:numId w:val="5"/>
        </w:numPr>
        <w:tabs>
          <w:tab w:val="left" w:pos="425"/>
        </w:tabs>
        <w:kinsoku/>
        <w:wordWrap/>
        <w:overflowPunct/>
        <w:topLinePunct w:val="0"/>
        <w:bidi w:val="0"/>
        <w:spacing w:line="360" w:lineRule="auto"/>
        <w:ind w:left="0" w:leftChars="0" w:right="0" w:firstLine="425" w:firstLine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经检验和试验，在质量保证期内,若发现货物质量、规格、性质不符合本技术标准的规定，或缺少随货装箱单据以及验收的装箱清单、产品检验合格证、规范等必要的技术资料，</w:t>
      </w:r>
      <w:r>
        <w:rPr>
          <w:rFonts w:hint="eastAsia" w:asciiTheme="minorEastAsia" w:hAnsiTheme="minorEastAsia" w:cstheme="minorEastAsia"/>
          <w:color w:val="auto"/>
          <w:sz w:val="24"/>
          <w:szCs w:val="24"/>
          <w:highlight w:val="none"/>
          <w:lang w:val="en-US" w:eastAsia="zh-CN" w:bidi="ar-SA"/>
        </w:rPr>
        <w:t>买方</w:t>
      </w:r>
      <w:r>
        <w:rPr>
          <w:rFonts w:hint="eastAsia" w:asciiTheme="minorEastAsia" w:hAnsiTheme="minorEastAsia" w:eastAsiaTheme="minorEastAsia" w:cstheme="minorEastAsia"/>
          <w:color w:val="auto"/>
          <w:sz w:val="24"/>
          <w:szCs w:val="24"/>
          <w:highlight w:val="none"/>
          <w:lang w:val="en-US" w:eastAsia="zh-CN" w:bidi="ar-SA"/>
        </w:rPr>
        <w:t>有权索要技术资料</w:t>
      </w:r>
      <w:r>
        <w:rPr>
          <w:rFonts w:hint="eastAsia" w:asciiTheme="minorEastAsia" w:hAnsiTheme="minorEastAsia" w:cstheme="minorEastAsia"/>
          <w:color w:val="auto"/>
          <w:sz w:val="24"/>
          <w:szCs w:val="24"/>
          <w:highlight w:val="none"/>
          <w:lang w:val="en-US" w:eastAsia="zh-CN" w:bidi="ar-SA"/>
        </w:rPr>
        <w:t>，并</w:t>
      </w:r>
      <w:r>
        <w:rPr>
          <w:rFonts w:hint="eastAsia" w:asciiTheme="minorEastAsia" w:hAnsiTheme="minorEastAsia" w:eastAsiaTheme="minorEastAsia" w:cstheme="minorEastAsia"/>
          <w:color w:val="auto"/>
          <w:sz w:val="24"/>
          <w:szCs w:val="24"/>
          <w:highlight w:val="none"/>
          <w:lang w:val="en-US" w:eastAsia="zh-CN" w:bidi="ar-SA"/>
        </w:rPr>
        <w:t>以书面形式要求更换质量合格的货物或要求赔偿，且所有费用（包括但不限于验收费、装卸费及资料邮寄费等）均由</w:t>
      </w:r>
      <w:r>
        <w:rPr>
          <w:rFonts w:hint="eastAsia" w:asciiTheme="minorEastAsia" w:hAnsiTheme="minorEastAsia" w:cstheme="minorEastAsia"/>
          <w:color w:val="auto"/>
          <w:sz w:val="24"/>
          <w:szCs w:val="24"/>
          <w:highlight w:val="none"/>
          <w:lang w:val="en-US" w:eastAsia="zh-CN" w:bidi="ar-SA"/>
        </w:rPr>
        <w:t>卖方</w:t>
      </w:r>
      <w:r>
        <w:rPr>
          <w:rFonts w:hint="eastAsia" w:asciiTheme="minorEastAsia" w:hAnsiTheme="minorEastAsia" w:eastAsiaTheme="minorEastAsia" w:cstheme="minorEastAsia"/>
          <w:color w:val="auto"/>
          <w:sz w:val="24"/>
          <w:szCs w:val="24"/>
          <w:highlight w:val="none"/>
          <w:lang w:val="en-US" w:eastAsia="zh-CN" w:bidi="ar-SA"/>
        </w:rPr>
        <w:t>负担。</w:t>
      </w:r>
    </w:p>
    <w:p>
      <w:pPr>
        <w:keepNext w:val="0"/>
        <w:keepLines w:val="0"/>
        <w:pageBreakBefore w:val="0"/>
        <w:numPr>
          <w:ilvl w:val="0"/>
          <w:numId w:val="5"/>
        </w:numPr>
        <w:tabs>
          <w:tab w:val="left" w:pos="425"/>
        </w:tabs>
        <w:kinsoku/>
        <w:wordWrap/>
        <w:overflowPunct/>
        <w:topLinePunct w:val="0"/>
        <w:bidi w:val="0"/>
        <w:spacing w:line="360" w:lineRule="auto"/>
        <w:ind w:left="0" w:leftChars="0" w:right="0" w:firstLine="425" w:firstLine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无论在任何</w:t>
      </w:r>
      <w:r>
        <w:rPr>
          <w:rFonts w:hint="eastAsia" w:asciiTheme="minorEastAsia" w:hAnsiTheme="minorEastAsia" w:cstheme="minorEastAsia"/>
          <w:color w:val="auto"/>
          <w:sz w:val="24"/>
          <w:szCs w:val="24"/>
          <w:highlight w:val="none"/>
          <w:lang w:val="en-US" w:eastAsia="zh-CN" w:bidi="ar-SA"/>
        </w:rPr>
        <w:t>项目所在地</w:t>
      </w:r>
      <w:r>
        <w:rPr>
          <w:rFonts w:hint="eastAsia" w:asciiTheme="minorEastAsia" w:hAnsiTheme="minorEastAsia" w:eastAsiaTheme="minorEastAsia" w:cstheme="minorEastAsia"/>
          <w:color w:val="auto"/>
          <w:sz w:val="24"/>
          <w:szCs w:val="24"/>
          <w:highlight w:val="none"/>
          <w:lang w:val="en-US" w:eastAsia="zh-CN" w:bidi="ar-SA"/>
        </w:rPr>
        <w:t>进行检验和试验，</w:t>
      </w:r>
      <w:r>
        <w:rPr>
          <w:rFonts w:hint="eastAsia" w:asciiTheme="minorEastAsia" w:hAnsiTheme="minorEastAsia" w:cstheme="minorEastAsia"/>
          <w:color w:val="auto"/>
          <w:sz w:val="24"/>
          <w:szCs w:val="24"/>
          <w:highlight w:val="none"/>
          <w:lang w:val="en-US" w:eastAsia="zh-CN" w:bidi="ar-SA"/>
        </w:rPr>
        <w:t>卖方</w:t>
      </w:r>
      <w:r>
        <w:rPr>
          <w:rFonts w:hint="eastAsia" w:asciiTheme="minorEastAsia" w:hAnsiTheme="minorEastAsia" w:eastAsiaTheme="minorEastAsia" w:cstheme="minorEastAsia"/>
          <w:color w:val="auto"/>
          <w:sz w:val="24"/>
          <w:szCs w:val="24"/>
          <w:highlight w:val="none"/>
          <w:lang w:val="en-US" w:eastAsia="zh-CN" w:bidi="ar-SA"/>
        </w:rPr>
        <w:t>应免费提供图纸、生产数据、所需专用设施和必要的协助。</w:t>
      </w:r>
    </w:p>
    <w:p>
      <w:pPr>
        <w:keepNext w:val="0"/>
        <w:keepLines w:val="0"/>
        <w:pageBreakBefore w:val="0"/>
        <w:numPr>
          <w:ilvl w:val="0"/>
          <w:numId w:val="5"/>
        </w:numPr>
        <w:tabs>
          <w:tab w:val="left" w:pos="425"/>
        </w:tabs>
        <w:kinsoku/>
        <w:wordWrap/>
        <w:overflowPunct/>
        <w:topLinePunct w:val="0"/>
        <w:bidi w:val="0"/>
        <w:spacing w:line="360" w:lineRule="auto"/>
        <w:ind w:left="0" w:leftChars="0" w:right="0" w:firstLine="425" w:firstLine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经检验和试验，如货物与技术标准不符时，</w:t>
      </w:r>
      <w:r>
        <w:rPr>
          <w:rFonts w:hint="eastAsia" w:asciiTheme="minorEastAsia" w:hAnsiTheme="minorEastAsia" w:cstheme="minorEastAsia"/>
          <w:color w:val="auto"/>
          <w:sz w:val="24"/>
          <w:szCs w:val="24"/>
          <w:highlight w:val="none"/>
          <w:lang w:val="en-US" w:eastAsia="zh-CN" w:bidi="ar-SA"/>
        </w:rPr>
        <w:t>买方</w:t>
      </w:r>
      <w:r>
        <w:rPr>
          <w:rFonts w:hint="eastAsia" w:asciiTheme="minorEastAsia" w:hAnsiTheme="minorEastAsia" w:eastAsiaTheme="minorEastAsia" w:cstheme="minorEastAsia"/>
          <w:color w:val="auto"/>
          <w:sz w:val="24"/>
          <w:szCs w:val="24"/>
          <w:highlight w:val="none"/>
          <w:lang w:val="en-US" w:eastAsia="zh-CN" w:bidi="ar-SA"/>
        </w:rPr>
        <w:t>可拒收；</w:t>
      </w:r>
      <w:r>
        <w:rPr>
          <w:rFonts w:hint="eastAsia" w:asciiTheme="minorEastAsia" w:hAnsiTheme="minorEastAsia" w:cstheme="minorEastAsia"/>
          <w:color w:val="auto"/>
          <w:sz w:val="24"/>
          <w:szCs w:val="24"/>
          <w:highlight w:val="none"/>
          <w:lang w:val="en-US" w:eastAsia="zh-CN" w:bidi="ar-SA"/>
        </w:rPr>
        <w:t>卖方</w:t>
      </w:r>
      <w:r>
        <w:rPr>
          <w:rFonts w:hint="eastAsia" w:asciiTheme="minorEastAsia" w:hAnsiTheme="minorEastAsia" w:eastAsiaTheme="minorEastAsia" w:cstheme="minorEastAsia"/>
          <w:color w:val="auto"/>
          <w:sz w:val="24"/>
          <w:szCs w:val="24"/>
          <w:highlight w:val="none"/>
          <w:lang w:val="en-US" w:eastAsia="zh-CN" w:bidi="ar-SA"/>
        </w:rPr>
        <w:t>应免费进行更换或替换，以达到技术要求。</w:t>
      </w:r>
    </w:p>
    <w:p>
      <w:pPr>
        <w:keepNext w:val="0"/>
        <w:keepLines w:val="0"/>
        <w:pageBreakBefore w:val="0"/>
        <w:numPr>
          <w:ilvl w:val="0"/>
          <w:numId w:val="5"/>
        </w:numPr>
        <w:tabs>
          <w:tab w:val="left" w:pos="425"/>
        </w:tabs>
        <w:kinsoku/>
        <w:wordWrap/>
        <w:overflowPunct/>
        <w:topLinePunct w:val="0"/>
        <w:bidi w:val="0"/>
        <w:spacing w:line="360" w:lineRule="auto"/>
        <w:ind w:left="0" w:leftChars="0" w:right="0" w:firstLine="425" w:firstLine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买</w:t>
      </w:r>
      <w:r>
        <w:rPr>
          <w:rFonts w:hint="eastAsia" w:asciiTheme="minorEastAsia" w:hAnsiTheme="minorEastAsia" w:eastAsiaTheme="minorEastAsia" w:cstheme="minorEastAsia"/>
          <w:color w:val="auto"/>
          <w:sz w:val="24"/>
          <w:szCs w:val="24"/>
          <w:highlight w:val="none"/>
          <w:lang w:val="en-US" w:eastAsia="zh-CN" w:bidi="ar-SA"/>
        </w:rPr>
        <w:t>方可以在发货前或到货后任一时间段要求进行检验试验。</w:t>
      </w:r>
    </w:p>
    <w:p>
      <w:pPr>
        <w:pStyle w:val="34"/>
        <w:keepNext w:val="0"/>
        <w:keepLines w:val="0"/>
        <w:pageBreakBefore w:val="0"/>
        <w:numPr>
          <w:ilvl w:val="0"/>
          <w:numId w:val="0"/>
        </w:numPr>
        <w:kinsoku/>
        <w:wordWrap/>
        <w:overflowPunct/>
        <w:topLinePunct w:val="0"/>
        <w:bidi w:val="0"/>
        <w:spacing w:before="120" w:after="120"/>
        <w:ind w:left="0" w:leftChars="0" w:right="0" w:hanging="420" w:firstLineChars="0"/>
        <w:outlineLvl w:val="0"/>
        <w:rPr>
          <w:rFonts w:ascii="微软雅黑" w:hAnsi="微软雅黑" w:eastAsia="微软雅黑" w:cs="Times New Roman"/>
          <w:bCs/>
          <w:color w:val="auto"/>
          <w:sz w:val="32"/>
          <w:szCs w:val="32"/>
          <w:highlight w:val="none"/>
        </w:rPr>
      </w:pPr>
      <w:bookmarkStart w:id="13" w:name="_Toc15454"/>
      <w:r>
        <w:rPr>
          <w:rFonts w:hint="eastAsia" w:ascii="微软雅黑" w:hAnsi="微软雅黑" w:eastAsia="微软雅黑" w:cs="Times New Roman"/>
          <w:bCs/>
          <w:color w:val="auto"/>
          <w:sz w:val="32"/>
          <w:szCs w:val="32"/>
          <w:lang w:val="en-US" w:eastAsia="zh-CN" w:bidi="ar-SA"/>
        </w:rPr>
        <w:t>七</w:t>
      </w:r>
      <w:r>
        <w:rPr>
          <w:rFonts w:ascii="微软雅黑" w:hAnsi="微软雅黑" w:eastAsia="微软雅黑" w:cs="Times New Roman"/>
          <w:bCs/>
          <w:color w:val="auto"/>
          <w:sz w:val="32"/>
          <w:szCs w:val="32"/>
          <w:lang w:val="en-US" w:eastAsia="zh-CN" w:bidi="ar-SA"/>
        </w:rPr>
        <w:t>、</w:t>
      </w:r>
      <w:r>
        <w:rPr>
          <w:rFonts w:hint="eastAsia" w:ascii="微软雅黑" w:hAnsi="微软雅黑" w:eastAsia="微软雅黑" w:cs="Times New Roman"/>
          <w:bCs/>
          <w:color w:val="auto"/>
          <w:sz w:val="32"/>
          <w:szCs w:val="32"/>
          <w:highlight w:val="none"/>
        </w:rPr>
        <w:t>标识、包装、运输和存储</w:t>
      </w:r>
      <w:bookmarkEnd w:id="13"/>
    </w:p>
    <w:p>
      <w:pPr>
        <w:pStyle w:val="4"/>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b/>
          <w:bCs/>
          <w:color w:val="auto"/>
          <w:sz w:val="24"/>
          <w:szCs w:val="24"/>
          <w:highlight w:val="none"/>
        </w:rPr>
      </w:pPr>
      <w:bookmarkStart w:id="14" w:name="_Toc29978"/>
      <w:bookmarkStart w:id="15" w:name="_Toc16653"/>
      <w:r>
        <w:rPr>
          <w:rFonts w:hint="eastAsia" w:asciiTheme="minorEastAsia" w:hAnsiTheme="minorEastAsia" w:eastAsiaTheme="minorEastAsia" w:cstheme="minorEastAsia"/>
          <w:b/>
          <w:bCs/>
          <w:color w:val="auto"/>
          <w:sz w:val="24"/>
          <w:szCs w:val="24"/>
          <w:highlight w:val="none"/>
        </w:rPr>
        <w:t>1. 产品标识</w:t>
      </w:r>
      <w:bookmarkEnd w:id="14"/>
      <w:bookmarkEnd w:id="15"/>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0"/>
          <w:sz w:val="24"/>
          <w:szCs w:val="24"/>
          <w:highlight w:val="none"/>
          <w:lang w:val="en-US" w:eastAsia="zh-CN" w:bidi="ar-SA"/>
        </w:rPr>
      </w:pPr>
      <w:bookmarkStart w:id="16" w:name="_Toc20687"/>
      <w:r>
        <w:rPr>
          <w:rFonts w:hint="eastAsia" w:asciiTheme="minorEastAsia" w:hAnsiTheme="minorEastAsia" w:eastAsiaTheme="minorEastAsia" w:cstheme="minorEastAsia"/>
          <w:color w:val="auto"/>
          <w:spacing w:val="0"/>
          <w:sz w:val="24"/>
          <w:szCs w:val="24"/>
          <w:highlight w:val="none"/>
          <w:lang w:val="en-US" w:eastAsia="zh-CN" w:bidi="ar-SA"/>
        </w:rPr>
        <w:t>1.1 基本标志内容</w:t>
      </w:r>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bidi="ar-SA"/>
        </w:rPr>
        <w:t>材料产品标志应至少包括下列内容：</w:t>
      </w:r>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bidi="ar-SA"/>
        </w:rPr>
        <w:t>a) 产品名称或商标；</w:t>
      </w:r>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bidi="ar-SA"/>
        </w:rPr>
        <w:t>b) 产品执行的标准编号；</w:t>
      </w:r>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bidi="ar-SA"/>
        </w:rPr>
        <w:t>c) 制造商名称、生产日期或批号；</w:t>
      </w:r>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bidi="ar-SA"/>
        </w:rPr>
        <w:t>d) 生产许可证标记和编号。</w:t>
      </w:r>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bidi="ar-SA"/>
        </w:rPr>
        <w:t>1.2 产品合格证书</w:t>
      </w:r>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bidi="ar-SA"/>
        </w:rPr>
        <w:t>1.3 产品使用说明书</w:t>
      </w:r>
    </w:p>
    <w:p>
      <w:pPr>
        <w:pStyle w:val="4"/>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b/>
          <w:bCs/>
          <w:color w:val="auto"/>
          <w:sz w:val="24"/>
          <w:szCs w:val="24"/>
          <w:highlight w:val="none"/>
        </w:rPr>
      </w:pPr>
      <w:bookmarkStart w:id="17" w:name="_Toc7737"/>
      <w:r>
        <w:rPr>
          <w:rFonts w:hint="eastAsia" w:asciiTheme="minorEastAsia" w:hAnsiTheme="minorEastAsia" w:eastAsiaTheme="minorEastAsia" w:cstheme="minorEastAsia"/>
          <w:b/>
          <w:bCs/>
          <w:color w:val="auto"/>
          <w:sz w:val="24"/>
          <w:szCs w:val="24"/>
          <w:highlight w:val="none"/>
        </w:rPr>
        <w:t>2. 产品包装</w:t>
      </w:r>
      <w:bookmarkEnd w:id="16"/>
      <w:bookmarkEnd w:id="17"/>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0"/>
          <w:sz w:val="24"/>
          <w:szCs w:val="24"/>
          <w:highlight w:val="none"/>
          <w:lang w:val="en-US" w:eastAsia="zh-CN" w:bidi="ar-SA"/>
        </w:rPr>
      </w:pPr>
      <w:bookmarkStart w:id="18" w:name="_Toc26481"/>
      <w:r>
        <w:rPr>
          <w:rFonts w:hint="eastAsia" w:asciiTheme="minorEastAsia" w:hAnsiTheme="minorEastAsia" w:cstheme="minorEastAsia"/>
          <w:color w:val="auto"/>
          <w:spacing w:val="0"/>
          <w:sz w:val="24"/>
          <w:szCs w:val="24"/>
          <w:highlight w:val="none"/>
          <w:lang w:val="en-US" w:eastAsia="zh-CN" w:bidi="ar-SA"/>
        </w:rPr>
        <w:t>2</w:t>
      </w:r>
      <w:r>
        <w:rPr>
          <w:rFonts w:hint="eastAsia" w:asciiTheme="minorEastAsia" w:hAnsiTheme="minorEastAsia" w:eastAsiaTheme="minorEastAsia" w:cstheme="minorEastAsia"/>
          <w:color w:val="auto"/>
          <w:spacing w:val="0"/>
          <w:sz w:val="24"/>
          <w:szCs w:val="24"/>
          <w:highlight w:val="none"/>
          <w:lang w:val="en-US" w:eastAsia="zh-CN" w:bidi="ar-SA"/>
        </w:rPr>
        <w:t>.1 应根据</w:t>
      </w:r>
      <w:r>
        <w:rPr>
          <w:rFonts w:hint="eastAsia" w:asciiTheme="minorEastAsia" w:hAnsiTheme="minorEastAsia" w:cstheme="minorEastAsia"/>
          <w:color w:val="auto"/>
          <w:spacing w:val="0"/>
          <w:sz w:val="24"/>
          <w:szCs w:val="24"/>
          <w:highlight w:val="none"/>
          <w:lang w:val="en-US" w:eastAsia="zh-CN" w:bidi="ar-SA"/>
        </w:rPr>
        <w:t>材料</w:t>
      </w:r>
      <w:r>
        <w:rPr>
          <w:rFonts w:hint="eastAsia" w:asciiTheme="minorEastAsia" w:hAnsiTheme="minorEastAsia" w:eastAsiaTheme="minorEastAsia" w:cstheme="minorEastAsia"/>
          <w:color w:val="auto"/>
          <w:spacing w:val="0"/>
          <w:sz w:val="24"/>
          <w:szCs w:val="24"/>
          <w:highlight w:val="none"/>
          <w:lang w:val="en-US" w:eastAsia="zh-CN" w:bidi="ar-SA"/>
        </w:rPr>
        <w:t>表面处理情况，采取合适的无腐蚀作用材料包装。</w:t>
      </w:r>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0"/>
          <w:sz w:val="24"/>
          <w:szCs w:val="24"/>
          <w:highlight w:val="none"/>
          <w:lang w:val="en-US" w:eastAsia="zh-CN" w:bidi="ar-SA"/>
        </w:rPr>
      </w:pPr>
      <w:r>
        <w:rPr>
          <w:rFonts w:hint="eastAsia" w:asciiTheme="minorEastAsia" w:hAnsiTheme="minorEastAsia" w:cstheme="minorEastAsia"/>
          <w:color w:val="auto"/>
          <w:spacing w:val="0"/>
          <w:sz w:val="24"/>
          <w:szCs w:val="24"/>
          <w:highlight w:val="none"/>
          <w:lang w:val="en-US" w:eastAsia="zh-CN" w:bidi="ar-SA"/>
        </w:rPr>
        <w:t>2</w:t>
      </w:r>
      <w:r>
        <w:rPr>
          <w:rFonts w:hint="eastAsia" w:asciiTheme="minorEastAsia" w:hAnsiTheme="minorEastAsia" w:eastAsiaTheme="minorEastAsia" w:cstheme="minorEastAsia"/>
          <w:color w:val="auto"/>
          <w:spacing w:val="0"/>
          <w:sz w:val="24"/>
          <w:szCs w:val="24"/>
          <w:highlight w:val="none"/>
          <w:lang w:val="en-US" w:eastAsia="zh-CN" w:bidi="ar-SA"/>
        </w:rPr>
        <w:t>.2 包装箱应有足够的承载能力，确保运输中不受损坏。</w:t>
      </w:r>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0"/>
          <w:sz w:val="24"/>
          <w:szCs w:val="24"/>
          <w:highlight w:val="none"/>
          <w:lang w:val="en-US" w:eastAsia="zh-CN" w:bidi="ar-SA"/>
        </w:rPr>
      </w:pPr>
      <w:r>
        <w:rPr>
          <w:rFonts w:hint="eastAsia" w:asciiTheme="minorEastAsia" w:hAnsiTheme="minorEastAsia" w:cstheme="minorEastAsia"/>
          <w:color w:val="auto"/>
          <w:spacing w:val="0"/>
          <w:sz w:val="24"/>
          <w:szCs w:val="24"/>
          <w:highlight w:val="none"/>
          <w:lang w:val="en-US" w:eastAsia="zh-CN" w:bidi="ar-SA"/>
        </w:rPr>
        <w:t>2</w:t>
      </w:r>
      <w:r>
        <w:rPr>
          <w:rFonts w:hint="eastAsia" w:asciiTheme="minorEastAsia" w:hAnsiTheme="minorEastAsia" w:eastAsiaTheme="minorEastAsia" w:cstheme="minorEastAsia"/>
          <w:color w:val="auto"/>
          <w:spacing w:val="0"/>
          <w:sz w:val="24"/>
          <w:szCs w:val="24"/>
          <w:highlight w:val="none"/>
          <w:lang w:val="en-US" w:eastAsia="zh-CN" w:bidi="ar-SA"/>
        </w:rPr>
        <w:t>.3 包装箱内的各类部件，避免发生相互碰撞、窜动。</w:t>
      </w:r>
    </w:p>
    <w:p>
      <w:pPr>
        <w:pStyle w:val="4"/>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b/>
          <w:bCs/>
          <w:color w:val="auto"/>
          <w:sz w:val="24"/>
          <w:szCs w:val="24"/>
          <w:highlight w:val="none"/>
          <w:lang w:val="en-US" w:eastAsia="zh-CN"/>
        </w:rPr>
      </w:pPr>
      <w:bookmarkStart w:id="19" w:name="_Toc23547"/>
      <w:r>
        <w:rPr>
          <w:rFonts w:hint="eastAsia" w:asciiTheme="minorEastAsia" w:hAnsiTheme="minorEastAsia" w:eastAsiaTheme="minorEastAsia" w:cstheme="minorEastAsia"/>
          <w:b/>
          <w:bCs/>
          <w:color w:val="auto"/>
          <w:sz w:val="24"/>
          <w:szCs w:val="24"/>
          <w:highlight w:val="none"/>
          <w:lang w:val="en-US" w:eastAsia="zh-CN"/>
        </w:rPr>
        <w:t>3. 产品运输</w:t>
      </w:r>
      <w:bookmarkEnd w:id="18"/>
      <w:bookmarkEnd w:id="19"/>
    </w:p>
    <w:p>
      <w:pPr>
        <w:keepNext w:val="0"/>
        <w:keepLines w:val="0"/>
        <w:pageBreakBefore w:val="0"/>
        <w:kinsoku/>
        <w:wordWrap/>
        <w:overflowPunct/>
        <w:topLinePunct w:val="0"/>
        <w:bidi w:val="0"/>
        <w:spacing w:line="360" w:lineRule="auto"/>
        <w:ind w:left="0" w:leftChars="0" w:right="0" w:firstLine="42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3.1材料</w:t>
      </w:r>
      <w:r>
        <w:rPr>
          <w:rFonts w:hint="eastAsia" w:asciiTheme="minorEastAsia" w:hAnsiTheme="minorEastAsia" w:eastAsiaTheme="minorEastAsia" w:cstheme="minorEastAsia"/>
          <w:color w:val="auto"/>
          <w:sz w:val="24"/>
          <w:szCs w:val="24"/>
          <w:highlight w:val="none"/>
          <w:lang w:val="en-US" w:eastAsia="zh-CN" w:bidi="ar-SA"/>
        </w:rPr>
        <w:t>在运输过程中避免包装箱发生相互碰撞</w:t>
      </w:r>
      <w:r>
        <w:rPr>
          <w:rFonts w:hint="eastAsia" w:asciiTheme="minorEastAsia" w:hAnsi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bidi="ar-SA"/>
        </w:rPr>
        <w:t>搬运过程中应轻拿轻放，严禁摔、扔、碰击</w:t>
      </w:r>
      <w:r>
        <w:rPr>
          <w:rFonts w:hint="eastAsia" w:asciiTheme="minorEastAsia" w:hAnsi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bidi="ar-SA"/>
        </w:rPr>
        <w:t>运输工具应有防雨措施，并保持清洁无污染。</w:t>
      </w:r>
    </w:p>
    <w:p>
      <w:pPr>
        <w:keepNext w:val="0"/>
        <w:keepLines w:val="0"/>
        <w:pageBreakBefore w:val="0"/>
        <w:kinsoku/>
        <w:wordWrap/>
        <w:overflowPunct/>
        <w:topLinePunct w:val="0"/>
        <w:bidi w:val="0"/>
        <w:spacing w:line="360" w:lineRule="auto"/>
        <w:ind w:left="0" w:leftChars="0" w:right="0" w:firstLine="42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bidi="ar-SA"/>
        </w:rPr>
        <w:t>3.2</w:t>
      </w:r>
      <w:r>
        <w:rPr>
          <w:rFonts w:hint="eastAsia" w:asciiTheme="minorEastAsia" w:hAnsiTheme="minorEastAsia" w:eastAsiaTheme="minorEastAsia" w:cstheme="minorEastAsia"/>
          <w:color w:val="auto"/>
          <w:sz w:val="24"/>
          <w:szCs w:val="24"/>
          <w:highlight w:val="none"/>
          <w:lang w:val="en-US" w:eastAsia="zh-CN" w:bidi="ar-SA"/>
        </w:rPr>
        <w:t>除另有规定，</w:t>
      </w:r>
      <w:r>
        <w:rPr>
          <w:rFonts w:hint="eastAsia" w:asciiTheme="minorEastAsia" w:hAnsiTheme="minorEastAsia" w:cstheme="minorEastAsia"/>
          <w:color w:val="auto"/>
          <w:sz w:val="24"/>
          <w:szCs w:val="24"/>
          <w:highlight w:val="none"/>
          <w:lang w:val="en-US" w:eastAsia="zh-CN" w:bidi="ar-SA"/>
        </w:rPr>
        <w:t>卖方</w:t>
      </w:r>
      <w:r>
        <w:rPr>
          <w:rFonts w:hint="eastAsia" w:asciiTheme="minorEastAsia" w:hAnsiTheme="minorEastAsia" w:eastAsiaTheme="minorEastAsia" w:cstheme="minorEastAsia"/>
          <w:color w:val="auto"/>
          <w:sz w:val="24"/>
          <w:szCs w:val="24"/>
          <w:highlight w:val="none"/>
          <w:lang w:val="en-US" w:eastAsia="zh-CN" w:bidi="ar-SA"/>
        </w:rPr>
        <w:t>应负责安排</w:t>
      </w:r>
      <w:r>
        <w:rPr>
          <w:rFonts w:hint="eastAsia" w:asciiTheme="minorEastAsia" w:hAnsiTheme="minorEastAsia" w:cstheme="minorEastAsia"/>
          <w:color w:val="auto"/>
          <w:sz w:val="24"/>
          <w:szCs w:val="24"/>
          <w:highlight w:val="none"/>
          <w:lang w:val="en-US" w:eastAsia="zh-CN" w:bidi="ar-SA"/>
        </w:rPr>
        <w:t>材料</w:t>
      </w:r>
      <w:r>
        <w:rPr>
          <w:rFonts w:hint="eastAsia" w:asciiTheme="minorEastAsia" w:hAnsiTheme="minorEastAsia" w:eastAsiaTheme="minorEastAsia" w:cstheme="minorEastAsia"/>
          <w:color w:val="auto"/>
          <w:sz w:val="24"/>
          <w:szCs w:val="24"/>
          <w:highlight w:val="none"/>
          <w:lang w:val="en-US" w:eastAsia="zh-CN" w:bidi="ar-SA"/>
        </w:rPr>
        <w:t>运输，并投保运输险，运费及保险费均由</w:t>
      </w:r>
      <w:r>
        <w:rPr>
          <w:rFonts w:hint="eastAsia" w:asciiTheme="minorEastAsia" w:hAnsiTheme="minorEastAsia" w:cstheme="minorEastAsia"/>
          <w:color w:val="auto"/>
          <w:sz w:val="24"/>
          <w:szCs w:val="24"/>
          <w:highlight w:val="none"/>
          <w:lang w:val="en-US" w:eastAsia="zh-CN" w:bidi="ar-SA"/>
        </w:rPr>
        <w:t>卖方</w:t>
      </w:r>
      <w:r>
        <w:rPr>
          <w:rFonts w:hint="eastAsia" w:asciiTheme="minorEastAsia" w:hAnsiTheme="minorEastAsia" w:eastAsiaTheme="minorEastAsia" w:cstheme="minorEastAsia"/>
          <w:color w:val="auto"/>
          <w:sz w:val="24"/>
          <w:szCs w:val="24"/>
          <w:highlight w:val="none"/>
          <w:lang w:val="en-US" w:eastAsia="zh-CN" w:bidi="ar-SA"/>
        </w:rPr>
        <w:t>承担。</w:t>
      </w:r>
      <w:r>
        <w:rPr>
          <w:rFonts w:hint="eastAsia" w:asciiTheme="minorEastAsia" w:hAnsiTheme="minorEastAsia" w:cstheme="minorEastAsia"/>
          <w:color w:val="auto"/>
          <w:sz w:val="24"/>
          <w:szCs w:val="24"/>
          <w:highlight w:val="none"/>
          <w:lang w:val="en-US" w:eastAsia="zh-CN" w:bidi="ar-SA"/>
        </w:rPr>
        <w:t>材料</w:t>
      </w:r>
      <w:r>
        <w:rPr>
          <w:rFonts w:hint="eastAsia" w:asciiTheme="minorEastAsia" w:hAnsiTheme="minorEastAsia" w:eastAsiaTheme="minorEastAsia" w:cstheme="minorEastAsia"/>
          <w:color w:val="auto"/>
          <w:sz w:val="24"/>
          <w:szCs w:val="24"/>
          <w:highlight w:val="none"/>
          <w:lang w:val="en-US" w:eastAsia="zh-CN" w:bidi="ar-SA"/>
        </w:rPr>
        <w:t>到达交货地点后，由</w:t>
      </w:r>
      <w:r>
        <w:rPr>
          <w:rFonts w:hint="eastAsia" w:asciiTheme="minorEastAsia" w:hAnsiTheme="minorEastAsia" w:cstheme="minorEastAsia"/>
          <w:color w:val="auto"/>
          <w:sz w:val="24"/>
          <w:szCs w:val="24"/>
          <w:highlight w:val="none"/>
          <w:lang w:val="en-US" w:eastAsia="zh-CN" w:bidi="ar-SA"/>
        </w:rPr>
        <w:t>卖方</w:t>
      </w:r>
      <w:r>
        <w:rPr>
          <w:rFonts w:hint="eastAsia" w:asciiTheme="minorEastAsia" w:hAnsiTheme="minorEastAsia" w:eastAsiaTheme="minorEastAsia" w:cstheme="minorEastAsia"/>
          <w:color w:val="auto"/>
          <w:sz w:val="24"/>
          <w:szCs w:val="24"/>
          <w:highlight w:val="none"/>
          <w:lang w:val="en-US" w:eastAsia="zh-CN" w:bidi="ar-SA"/>
        </w:rPr>
        <w:t>负责卸货。</w:t>
      </w:r>
    </w:p>
    <w:p>
      <w:pPr>
        <w:keepNext w:val="0"/>
        <w:keepLines w:val="0"/>
        <w:pageBreakBefore w:val="0"/>
        <w:kinsoku/>
        <w:wordWrap/>
        <w:overflowPunct/>
        <w:topLinePunct w:val="0"/>
        <w:bidi w:val="0"/>
        <w:spacing w:line="360" w:lineRule="auto"/>
        <w:ind w:left="0" w:leftChars="0" w:right="0"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bidi="ar-SA"/>
        </w:rPr>
        <w:t>3.3卖方</w:t>
      </w:r>
      <w:r>
        <w:rPr>
          <w:rFonts w:hint="eastAsia" w:asciiTheme="minorEastAsia" w:hAnsiTheme="minorEastAsia" w:eastAsiaTheme="minorEastAsia" w:cstheme="minorEastAsia"/>
          <w:color w:val="auto"/>
          <w:sz w:val="24"/>
          <w:szCs w:val="24"/>
          <w:highlight w:val="none"/>
          <w:lang w:val="en-US" w:eastAsia="zh-CN" w:bidi="ar-SA"/>
        </w:rPr>
        <w:t>应在发货前3个</w:t>
      </w:r>
      <w:r>
        <w:rPr>
          <w:rFonts w:hint="eastAsia" w:asciiTheme="minorEastAsia" w:hAnsiTheme="minorEastAsia" w:cstheme="minorEastAsia"/>
          <w:color w:val="auto"/>
          <w:sz w:val="24"/>
          <w:szCs w:val="24"/>
          <w:highlight w:val="none"/>
          <w:lang w:val="en-US" w:eastAsia="zh-CN" w:bidi="ar-SA"/>
        </w:rPr>
        <w:t>日历天</w:t>
      </w:r>
      <w:r>
        <w:rPr>
          <w:rFonts w:hint="eastAsia" w:asciiTheme="minorEastAsia" w:hAnsiTheme="minorEastAsia" w:eastAsiaTheme="minorEastAsia" w:cstheme="minorEastAsia"/>
          <w:color w:val="auto"/>
          <w:sz w:val="24"/>
          <w:szCs w:val="24"/>
          <w:highlight w:val="none"/>
          <w:lang w:val="en-US" w:eastAsia="zh-CN" w:bidi="ar-SA"/>
        </w:rPr>
        <w:t>将发货时间、预计到货时间、货物运输方式、运输联系人及手机号、</w:t>
      </w:r>
      <w:r>
        <w:rPr>
          <w:rFonts w:hint="eastAsia" w:asciiTheme="minorEastAsia" w:hAnsiTheme="minorEastAsia" w:cstheme="minorEastAsia"/>
          <w:color w:val="auto"/>
          <w:sz w:val="24"/>
          <w:szCs w:val="24"/>
          <w:highlight w:val="none"/>
          <w:lang w:val="en-US" w:eastAsia="zh-CN" w:bidi="ar-SA"/>
        </w:rPr>
        <w:t>材料</w:t>
      </w:r>
      <w:r>
        <w:rPr>
          <w:rFonts w:hint="eastAsia" w:asciiTheme="minorEastAsia" w:hAnsiTheme="minorEastAsia" w:eastAsiaTheme="minorEastAsia" w:cstheme="minorEastAsia"/>
          <w:color w:val="auto"/>
          <w:sz w:val="24"/>
          <w:szCs w:val="24"/>
          <w:highlight w:val="none"/>
          <w:lang w:val="en-US" w:eastAsia="zh-CN" w:bidi="ar-SA"/>
        </w:rPr>
        <w:t>的</w:t>
      </w:r>
      <w:r>
        <w:rPr>
          <w:rFonts w:hint="eastAsia" w:asciiTheme="minorEastAsia" w:hAnsiTheme="minorEastAsia" w:cstheme="minorEastAsia"/>
          <w:color w:val="auto"/>
          <w:sz w:val="24"/>
          <w:szCs w:val="24"/>
          <w:highlight w:val="none"/>
          <w:lang w:val="en-US" w:eastAsia="zh-CN" w:bidi="ar-SA"/>
        </w:rPr>
        <w:t>数量</w:t>
      </w:r>
      <w:r>
        <w:rPr>
          <w:rFonts w:hint="eastAsia" w:asciiTheme="minorEastAsia" w:hAnsiTheme="minorEastAsia" w:eastAsiaTheme="minorEastAsia" w:cstheme="minorEastAsia"/>
          <w:color w:val="auto"/>
          <w:sz w:val="24"/>
          <w:szCs w:val="24"/>
          <w:highlight w:val="none"/>
          <w:lang w:val="en-US" w:eastAsia="zh-CN" w:bidi="ar-SA"/>
        </w:rPr>
        <w:t>、外形尺寸及需要的特殊卸货方式以及</w:t>
      </w:r>
      <w:r>
        <w:rPr>
          <w:rFonts w:hint="eastAsia" w:asciiTheme="minorEastAsia" w:hAnsiTheme="minorEastAsia" w:cstheme="minorEastAsia"/>
          <w:color w:val="auto"/>
          <w:sz w:val="24"/>
          <w:szCs w:val="24"/>
          <w:highlight w:val="none"/>
          <w:lang w:val="en-US" w:eastAsia="zh-CN" w:bidi="ar-SA"/>
        </w:rPr>
        <w:t>材料</w:t>
      </w:r>
      <w:r>
        <w:rPr>
          <w:rFonts w:hint="eastAsia" w:asciiTheme="minorEastAsia" w:hAnsiTheme="minorEastAsia" w:eastAsiaTheme="minorEastAsia" w:cstheme="minorEastAsia"/>
          <w:color w:val="auto"/>
          <w:sz w:val="24"/>
          <w:szCs w:val="24"/>
          <w:highlight w:val="none"/>
          <w:lang w:val="en-US" w:eastAsia="zh-CN" w:bidi="ar-SA"/>
        </w:rPr>
        <w:t>装货单书面通知</w:t>
      </w:r>
      <w:r>
        <w:rPr>
          <w:rFonts w:hint="eastAsia" w:asciiTheme="minorEastAsia" w:hAnsiTheme="minorEastAsia" w:cstheme="minorEastAsia"/>
          <w:color w:val="auto"/>
          <w:sz w:val="24"/>
          <w:szCs w:val="24"/>
          <w:highlight w:val="none"/>
          <w:lang w:val="en-US" w:eastAsia="zh-CN" w:bidi="ar-SA"/>
        </w:rPr>
        <w:t>买方</w:t>
      </w:r>
      <w:r>
        <w:rPr>
          <w:rFonts w:hint="eastAsia" w:asciiTheme="minorEastAsia" w:hAnsiTheme="minorEastAsia" w:eastAsiaTheme="minorEastAsia" w:cstheme="minorEastAsia"/>
          <w:color w:val="auto"/>
          <w:sz w:val="24"/>
          <w:szCs w:val="24"/>
          <w:highlight w:val="none"/>
          <w:lang w:val="en-US" w:eastAsia="zh-CN" w:bidi="ar-SA"/>
        </w:rPr>
        <w:t>，并在</w:t>
      </w:r>
      <w:r>
        <w:rPr>
          <w:rFonts w:hint="eastAsia" w:asciiTheme="minorEastAsia" w:hAnsiTheme="minorEastAsia" w:cstheme="minorEastAsia"/>
          <w:color w:val="auto"/>
          <w:sz w:val="24"/>
          <w:szCs w:val="24"/>
          <w:highlight w:val="none"/>
          <w:lang w:val="en-US" w:eastAsia="zh-CN" w:bidi="ar-SA"/>
        </w:rPr>
        <w:t>材料</w:t>
      </w:r>
      <w:r>
        <w:rPr>
          <w:rFonts w:hint="eastAsia" w:asciiTheme="minorEastAsia" w:hAnsiTheme="minorEastAsia" w:eastAsiaTheme="minorEastAsia" w:cstheme="minorEastAsia"/>
          <w:color w:val="auto"/>
          <w:sz w:val="24"/>
          <w:szCs w:val="24"/>
          <w:highlight w:val="none"/>
          <w:lang w:val="en-US" w:eastAsia="zh-CN" w:bidi="ar-SA"/>
        </w:rPr>
        <w:t>运出之后，</w:t>
      </w:r>
      <w:r>
        <w:rPr>
          <w:rFonts w:hint="eastAsia" w:asciiTheme="minorEastAsia" w:hAnsiTheme="minorEastAsia" w:cstheme="minorEastAsia"/>
          <w:color w:val="auto"/>
          <w:sz w:val="24"/>
          <w:szCs w:val="24"/>
          <w:highlight w:val="none"/>
          <w:lang w:val="en-US" w:eastAsia="zh-CN" w:bidi="ar-SA"/>
        </w:rPr>
        <w:t>立即</w:t>
      </w:r>
      <w:r>
        <w:rPr>
          <w:rFonts w:hint="eastAsia" w:asciiTheme="minorEastAsia" w:hAnsiTheme="minorEastAsia" w:eastAsiaTheme="minorEastAsia" w:cstheme="minorEastAsia"/>
          <w:color w:val="auto"/>
          <w:sz w:val="24"/>
          <w:szCs w:val="24"/>
          <w:highlight w:val="none"/>
          <w:lang w:val="en-US" w:eastAsia="zh-CN" w:bidi="ar-SA"/>
        </w:rPr>
        <w:t>通知</w:t>
      </w:r>
      <w:r>
        <w:rPr>
          <w:rFonts w:hint="eastAsia" w:asciiTheme="minorEastAsia" w:hAnsiTheme="minorEastAsia" w:cstheme="minorEastAsia"/>
          <w:color w:val="auto"/>
          <w:sz w:val="24"/>
          <w:szCs w:val="24"/>
          <w:highlight w:val="none"/>
          <w:lang w:val="en-US" w:eastAsia="zh-CN" w:bidi="ar-SA"/>
        </w:rPr>
        <w:t>买方</w:t>
      </w:r>
      <w:r>
        <w:rPr>
          <w:rFonts w:hint="eastAsia" w:asciiTheme="minorEastAsia" w:hAnsiTheme="minorEastAsia" w:eastAsiaTheme="minorEastAsia" w:cstheme="minorEastAsia"/>
          <w:color w:val="auto"/>
          <w:sz w:val="24"/>
          <w:szCs w:val="24"/>
          <w:highlight w:val="none"/>
          <w:lang w:val="en-US" w:eastAsia="zh-CN" w:bidi="ar-SA"/>
        </w:rPr>
        <w:t>。</w:t>
      </w:r>
    </w:p>
    <w:p>
      <w:pPr>
        <w:pStyle w:val="7"/>
        <w:keepNext w:val="0"/>
        <w:keepLines w:val="0"/>
        <w:pageBreakBefore w:val="0"/>
        <w:numPr>
          <w:ilvl w:val="0"/>
          <w:numId w:val="0"/>
        </w:numPr>
        <w:kinsoku/>
        <w:wordWrap/>
        <w:overflowPunct/>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bidi="ar-SA"/>
        </w:rPr>
        <w:t>3.4</w:t>
      </w:r>
      <w:r>
        <w:rPr>
          <w:rFonts w:hint="eastAsia" w:asciiTheme="minorEastAsia" w:hAnsiTheme="minorEastAsia" w:eastAsiaTheme="minorEastAsia" w:cstheme="minorEastAsia"/>
          <w:color w:val="auto"/>
          <w:sz w:val="24"/>
          <w:szCs w:val="24"/>
          <w:highlight w:val="none"/>
          <w:lang w:val="en-US" w:eastAsia="zh-CN"/>
        </w:rPr>
        <w:t>卖方</w:t>
      </w:r>
      <w:r>
        <w:rPr>
          <w:rFonts w:hint="eastAsia" w:asciiTheme="minorEastAsia" w:hAnsiTheme="minorEastAsia" w:eastAsiaTheme="minorEastAsia" w:cstheme="minorEastAsia"/>
          <w:color w:val="auto"/>
          <w:sz w:val="24"/>
          <w:szCs w:val="24"/>
          <w:highlight w:val="none"/>
          <w:lang w:eastAsia="zh-CN"/>
        </w:rPr>
        <w:t>自行选定为合同的实施所需的运输路线、运输工具（现场厂内运输线路由厂内业主及</w:t>
      </w:r>
      <w:r>
        <w:rPr>
          <w:rFonts w:hint="eastAsia" w:asciiTheme="minorEastAsia" w:hAnsiTheme="minorEastAsia" w:eastAsiaTheme="minorEastAsia" w:cstheme="minorEastAsia"/>
          <w:color w:val="auto"/>
          <w:sz w:val="24"/>
          <w:szCs w:val="24"/>
          <w:highlight w:val="none"/>
          <w:lang w:val="en-US" w:eastAsia="zh-CN"/>
        </w:rPr>
        <w:t>买方</w:t>
      </w:r>
      <w:r>
        <w:rPr>
          <w:rFonts w:hint="eastAsia" w:asciiTheme="minorEastAsia" w:hAnsiTheme="minorEastAsia" w:eastAsiaTheme="minorEastAsia" w:cstheme="minorEastAsia"/>
          <w:color w:val="auto"/>
          <w:sz w:val="24"/>
          <w:szCs w:val="24"/>
          <w:highlight w:val="none"/>
          <w:lang w:eastAsia="zh-CN"/>
        </w:rPr>
        <w:t xml:space="preserve">指定）等，并承担相关费用； </w:t>
      </w:r>
    </w:p>
    <w:p>
      <w:pPr>
        <w:pStyle w:val="7"/>
        <w:keepNext w:val="0"/>
        <w:keepLines w:val="0"/>
        <w:pageBreakBefore w:val="0"/>
        <w:numPr>
          <w:ilvl w:val="0"/>
          <w:numId w:val="0"/>
        </w:numPr>
        <w:kinsoku/>
        <w:wordWrap/>
        <w:overflowPunct/>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bidi="ar-SA"/>
        </w:rPr>
        <w:t>3.5</w:t>
      </w:r>
      <w:r>
        <w:rPr>
          <w:rFonts w:hint="eastAsia" w:asciiTheme="minorEastAsia" w:hAnsiTheme="minorEastAsia" w:eastAsiaTheme="minorEastAsia" w:cstheme="minorEastAsia"/>
          <w:color w:val="auto"/>
          <w:sz w:val="24"/>
          <w:szCs w:val="24"/>
          <w:highlight w:val="none"/>
          <w:lang w:val="en-US" w:eastAsia="zh-CN"/>
        </w:rPr>
        <w:t>卖方</w:t>
      </w:r>
      <w:r>
        <w:rPr>
          <w:rFonts w:hint="eastAsia" w:asciiTheme="minorEastAsia" w:hAnsiTheme="minorEastAsia" w:eastAsiaTheme="minorEastAsia" w:cstheme="minorEastAsia"/>
          <w:color w:val="auto"/>
          <w:sz w:val="24"/>
          <w:szCs w:val="24"/>
          <w:highlight w:val="none"/>
          <w:lang w:eastAsia="zh-CN"/>
        </w:rPr>
        <w:t>应制定所有</w:t>
      </w:r>
      <w:r>
        <w:rPr>
          <w:rFonts w:hint="eastAsia" w:asciiTheme="minorEastAsia" w:hAnsiTheme="minorEastAsia" w:eastAsiaTheme="minorEastAsia" w:cstheme="minorEastAsia"/>
          <w:color w:val="auto"/>
          <w:sz w:val="24"/>
          <w:szCs w:val="24"/>
          <w:highlight w:val="none"/>
          <w:lang w:val="en-US" w:eastAsia="zh-CN"/>
        </w:rPr>
        <w:t>运输及进场卸货等</w:t>
      </w:r>
      <w:r>
        <w:rPr>
          <w:rFonts w:hint="eastAsia" w:asciiTheme="minorEastAsia" w:hAnsiTheme="minorEastAsia" w:eastAsiaTheme="minorEastAsia" w:cstheme="minorEastAsia"/>
          <w:color w:val="auto"/>
          <w:sz w:val="24"/>
          <w:szCs w:val="24"/>
          <w:highlight w:val="none"/>
          <w:lang w:eastAsia="zh-CN"/>
        </w:rPr>
        <w:t>设备</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安全操作规程，并有责任确保所有的设备都是按安全操作规程进行操作。</w:t>
      </w:r>
    </w:p>
    <w:p>
      <w:pPr>
        <w:pStyle w:val="4"/>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b/>
          <w:bCs/>
          <w:color w:val="auto"/>
          <w:sz w:val="24"/>
          <w:szCs w:val="24"/>
          <w:highlight w:val="none"/>
          <w:lang w:val="en-US" w:eastAsia="zh-CN"/>
        </w:rPr>
      </w:pPr>
      <w:bookmarkStart w:id="20" w:name="_Toc9145"/>
      <w:bookmarkStart w:id="21" w:name="_Toc7701"/>
      <w:r>
        <w:rPr>
          <w:rFonts w:hint="eastAsia" w:asciiTheme="minorEastAsia" w:hAnsiTheme="minorEastAsia" w:eastAsiaTheme="minorEastAsia" w:cstheme="minorEastAsia"/>
          <w:b/>
          <w:bCs/>
          <w:color w:val="auto"/>
          <w:sz w:val="24"/>
          <w:szCs w:val="24"/>
          <w:highlight w:val="none"/>
          <w:lang w:val="en-US" w:eastAsia="zh-CN"/>
        </w:rPr>
        <w:t>4. 产品存储</w:t>
      </w:r>
      <w:bookmarkEnd w:id="20"/>
      <w:bookmarkEnd w:id="21"/>
    </w:p>
    <w:p>
      <w:pPr>
        <w:pStyle w:val="7"/>
        <w:keepNext w:val="0"/>
        <w:keepLines w:val="0"/>
        <w:pageBreakBefore w:val="0"/>
        <w:kinsoku/>
        <w:wordWrap/>
        <w:overflowPunct/>
        <w:topLinePunct w:val="0"/>
        <w:bidi w:val="0"/>
        <w:spacing w:line="360" w:lineRule="auto"/>
        <w:ind w:left="0" w:leftChars="0" w:right="0"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卖方负责所供</w:t>
      </w:r>
      <w:r>
        <w:rPr>
          <w:rFonts w:hint="eastAsia" w:asciiTheme="minorEastAsia" w:hAnsiTheme="minorEastAsia" w:eastAsiaTheme="minorEastAsia" w:cstheme="minorEastAsia"/>
          <w:color w:val="auto"/>
          <w:sz w:val="24"/>
          <w:szCs w:val="24"/>
          <w:highlight w:val="none"/>
          <w:lang w:val="en-US" w:eastAsia="zh-CN"/>
        </w:rPr>
        <w:t>材料进场装</w:t>
      </w:r>
      <w:r>
        <w:rPr>
          <w:rFonts w:hint="eastAsia" w:asciiTheme="minorEastAsia" w:hAnsiTheme="minorEastAsia" w:eastAsiaTheme="minorEastAsia" w:cstheme="minorEastAsia"/>
          <w:color w:val="auto"/>
          <w:sz w:val="24"/>
          <w:szCs w:val="24"/>
          <w:highlight w:val="none"/>
          <w:lang w:eastAsia="zh-CN"/>
        </w:rPr>
        <w:t>卸货，</w:t>
      </w:r>
      <w:r>
        <w:rPr>
          <w:rFonts w:hint="eastAsia" w:asciiTheme="minorEastAsia" w:hAnsiTheme="minorEastAsia" w:eastAsiaTheme="minorEastAsia" w:cstheme="minorEastAsia"/>
          <w:color w:val="auto"/>
          <w:sz w:val="24"/>
          <w:szCs w:val="24"/>
          <w:highlight w:val="none"/>
          <w:lang w:val="en-US" w:eastAsia="zh-CN"/>
        </w:rPr>
        <w:t>按照买方指定地点和要求</w:t>
      </w:r>
      <w:r>
        <w:rPr>
          <w:rFonts w:hint="eastAsia" w:asciiTheme="minorEastAsia" w:hAnsiTheme="minorEastAsia" w:eastAsiaTheme="minorEastAsia" w:cstheme="minorEastAsia"/>
          <w:color w:val="auto"/>
          <w:sz w:val="24"/>
          <w:szCs w:val="24"/>
          <w:highlight w:val="none"/>
          <w:lang w:eastAsia="zh-CN"/>
        </w:rPr>
        <w:t>分类堆放</w:t>
      </w:r>
      <w:r>
        <w:rPr>
          <w:rFonts w:hint="eastAsia" w:asciiTheme="minorEastAsia" w:hAnsiTheme="minorEastAsia" w:eastAsiaTheme="minorEastAsia" w:cstheme="minorEastAsia"/>
          <w:color w:val="auto"/>
          <w:sz w:val="24"/>
          <w:szCs w:val="24"/>
          <w:highlight w:val="none"/>
          <w:lang w:val="en-US" w:eastAsia="zh-CN"/>
        </w:rPr>
        <w:t>。</w:t>
      </w:r>
    </w:p>
    <w:p>
      <w:pPr>
        <w:pStyle w:val="34"/>
        <w:keepNext w:val="0"/>
        <w:keepLines w:val="0"/>
        <w:pageBreakBefore w:val="0"/>
        <w:numPr>
          <w:ilvl w:val="0"/>
          <w:numId w:val="0"/>
        </w:numPr>
        <w:kinsoku/>
        <w:wordWrap/>
        <w:overflowPunct/>
        <w:topLinePunct w:val="0"/>
        <w:bidi w:val="0"/>
        <w:spacing w:before="120" w:after="120"/>
        <w:ind w:left="0" w:leftChars="0" w:right="0" w:hanging="420" w:firstLineChars="0"/>
        <w:outlineLvl w:val="0"/>
        <w:rPr>
          <w:rFonts w:ascii="微软雅黑" w:hAnsi="微软雅黑" w:eastAsia="微软雅黑" w:cs="Times New Roman"/>
          <w:bCs/>
          <w:color w:val="auto"/>
          <w:sz w:val="32"/>
          <w:szCs w:val="32"/>
          <w:highlight w:val="none"/>
        </w:rPr>
      </w:pPr>
      <w:bookmarkStart w:id="22" w:name="_Toc13333"/>
      <w:r>
        <w:rPr>
          <w:rFonts w:hint="eastAsia" w:ascii="微软雅黑" w:hAnsi="微软雅黑" w:eastAsia="微软雅黑" w:cs="Times New Roman"/>
          <w:bCs/>
          <w:color w:val="auto"/>
          <w:sz w:val="32"/>
          <w:szCs w:val="32"/>
          <w:lang w:val="en-US" w:eastAsia="zh-CN" w:bidi="ar-SA"/>
        </w:rPr>
        <w:t>八</w:t>
      </w:r>
      <w:r>
        <w:rPr>
          <w:rFonts w:ascii="微软雅黑" w:hAnsi="微软雅黑" w:eastAsia="微软雅黑" w:cs="Times New Roman"/>
          <w:bCs/>
          <w:color w:val="auto"/>
          <w:sz w:val="32"/>
          <w:szCs w:val="32"/>
          <w:lang w:val="en-US" w:eastAsia="zh-CN" w:bidi="ar-SA"/>
        </w:rPr>
        <w:t>、</w:t>
      </w:r>
      <w:r>
        <w:rPr>
          <w:rFonts w:hint="eastAsia" w:ascii="微软雅黑" w:hAnsi="微软雅黑" w:eastAsia="微软雅黑" w:cs="Times New Roman"/>
          <w:bCs/>
          <w:color w:val="auto"/>
          <w:sz w:val="32"/>
          <w:szCs w:val="32"/>
          <w:highlight w:val="none"/>
        </w:rPr>
        <w:t>技术文件</w:t>
      </w:r>
      <w:bookmarkEnd w:id="22"/>
    </w:p>
    <w:p>
      <w:pPr>
        <w:pStyle w:val="7"/>
        <w:keepNext w:val="0"/>
        <w:keepLines w:val="0"/>
        <w:pageBreakBefore w:val="0"/>
        <w:kinsoku/>
        <w:wordWrap/>
        <w:overflowPunct/>
        <w:topLinePunct w:val="0"/>
        <w:bidi w:val="0"/>
        <w:spacing w:line="360" w:lineRule="auto"/>
        <w:ind w:left="0" w:leftChars="0" w:right="0" w:firstLine="480"/>
        <w:rPr>
          <w:rFonts w:hint="eastAsia" w:asciiTheme="minorEastAsia" w:hAnsiTheme="minorEastAsia" w:eastAsiaTheme="minorEastAsia" w:cstheme="minorEastAsia"/>
          <w:color w:val="auto"/>
          <w:sz w:val="24"/>
          <w:szCs w:val="24"/>
          <w:highlight w:val="none"/>
          <w:lang w:eastAsia="zh-CN"/>
        </w:rPr>
      </w:pPr>
      <w:bookmarkStart w:id="23" w:name="_Toc19248"/>
      <w:bookmarkStart w:id="24" w:name="_Toc238"/>
      <w:bookmarkStart w:id="25" w:name="_Toc4767"/>
      <w:bookmarkStart w:id="26" w:name="_Toc23447"/>
      <w:r>
        <w:rPr>
          <w:rFonts w:hint="eastAsia" w:asciiTheme="minorEastAsia" w:hAnsiTheme="minorEastAsia" w:eastAsiaTheme="minorEastAsia" w:cstheme="minorEastAsia"/>
          <w:color w:val="auto"/>
          <w:sz w:val="24"/>
          <w:szCs w:val="24"/>
          <w:highlight w:val="none"/>
          <w:lang w:eastAsia="zh-CN"/>
        </w:rPr>
        <w:t>进场</w:t>
      </w:r>
      <w:r>
        <w:rPr>
          <w:rFonts w:hint="eastAsia" w:asciiTheme="minorEastAsia" w:hAnsiTheme="minorEastAsia" w:eastAsiaTheme="minorEastAsia" w:cstheme="minorEastAsia"/>
          <w:color w:val="auto"/>
          <w:sz w:val="24"/>
          <w:szCs w:val="24"/>
          <w:highlight w:val="none"/>
          <w:lang w:val="en-US" w:eastAsia="zh-CN"/>
        </w:rPr>
        <w:t>材料</w:t>
      </w:r>
      <w:r>
        <w:rPr>
          <w:rFonts w:hint="eastAsia" w:asciiTheme="minorEastAsia" w:hAnsiTheme="minorEastAsia" w:eastAsiaTheme="minorEastAsia" w:cstheme="minorEastAsia"/>
          <w:color w:val="auto"/>
          <w:sz w:val="24"/>
          <w:szCs w:val="24"/>
          <w:highlight w:val="none"/>
          <w:lang w:eastAsia="zh-CN"/>
        </w:rPr>
        <w:t>必须随货携带产品合格证、材质证、质量检验报告或其它质量证明文件（加盖厂家红章），一式4份；证明文件中至少包括以下信息：</w:t>
      </w:r>
      <w:bookmarkEnd w:id="23"/>
      <w:bookmarkEnd w:id="24"/>
      <w:bookmarkEnd w:id="25"/>
      <w:bookmarkEnd w:id="26"/>
    </w:p>
    <w:p>
      <w:pPr>
        <w:keepNext w:val="0"/>
        <w:keepLines w:val="0"/>
        <w:pageBreakBefore w:val="0"/>
        <w:numPr>
          <w:ilvl w:val="0"/>
          <w:numId w:val="6"/>
        </w:numPr>
        <w:kinsoku/>
        <w:wordWrap/>
        <w:overflowPunct/>
        <w:topLinePunct w:val="0"/>
        <w:bidi w:val="0"/>
        <w:spacing w:line="360" w:lineRule="auto"/>
        <w:ind w:left="0" w:leftChars="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产品名称、商标及标记(包括执行的产品标准编号);</w:t>
      </w:r>
    </w:p>
    <w:p>
      <w:pPr>
        <w:keepNext w:val="0"/>
        <w:keepLines w:val="0"/>
        <w:pageBreakBefore w:val="0"/>
        <w:numPr>
          <w:ilvl w:val="0"/>
          <w:numId w:val="6"/>
        </w:numPr>
        <w:kinsoku/>
        <w:wordWrap/>
        <w:overflowPunct/>
        <w:topLinePunct w:val="0"/>
        <w:bidi w:val="0"/>
        <w:spacing w:line="360" w:lineRule="auto"/>
        <w:ind w:left="0" w:leftChars="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产品型式检验的物理性能和力学性能参数值；</w:t>
      </w:r>
    </w:p>
    <w:p>
      <w:pPr>
        <w:keepNext w:val="0"/>
        <w:keepLines w:val="0"/>
        <w:pageBreakBefore w:val="0"/>
        <w:numPr>
          <w:ilvl w:val="0"/>
          <w:numId w:val="6"/>
        </w:numPr>
        <w:kinsoku/>
        <w:wordWrap/>
        <w:overflowPunct/>
        <w:topLinePunct w:val="0"/>
        <w:bidi w:val="0"/>
        <w:spacing w:line="360" w:lineRule="auto"/>
        <w:ind w:left="0" w:leftChars="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产品批量、尺寸规格型号；</w:t>
      </w:r>
    </w:p>
    <w:p>
      <w:pPr>
        <w:keepNext w:val="0"/>
        <w:keepLines w:val="0"/>
        <w:pageBreakBefore w:val="0"/>
        <w:numPr>
          <w:ilvl w:val="0"/>
          <w:numId w:val="6"/>
        </w:numPr>
        <w:kinsoku/>
        <w:wordWrap/>
        <w:overflowPunct/>
        <w:topLinePunct w:val="0"/>
        <w:bidi w:val="0"/>
        <w:spacing w:line="360" w:lineRule="auto"/>
        <w:ind w:left="0" w:leftChars="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生产日期、检验日期、出厂日期，检验员签名及制造商的质量检验印章；</w:t>
      </w:r>
    </w:p>
    <w:p>
      <w:pPr>
        <w:keepNext w:val="0"/>
        <w:keepLines w:val="0"/>
        <w:pageBreakBefore w:val="0"/>
        <w:numPr>
          <w:ilvl w:val="0"/>
          <w:numId w:val="6"/>
        </w:numPr>
        <w:kinsoku/>
        <w:wordWrap/>
        <w:overflowPunct/>
        <w:topLinePunct w:val="0"/>
        <w:bidi w:val="0"/>
        <w:spacing w:line="360" w:lineRule="auto"/>
        <w:ind w:left="0" w:leftChars="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生产许可证标记和编号；</w:t>
      </w:r>
    </w:p>
    <w:p>
      <w:pPr>
        <w:keepNext w:val="0"/>
        <w:keepLines w:val="0"/>
        <w:pageBreakBefore w:val="0"/>
        <w:numPr>
          <w:ilvl w:val="0"/>
          <w:numId w:val="6"/>
        </w:numPr>
        <w:kinsoku/>
        <w:wordWrap/>
        <w:overflowPunct/>
        <w:topLinePunct w:val="0"/>
        <w:bidi w:val="0"/>
        <w:spacing w:line="360" w:lineRule="auto"/>
        <w:ind w:left="0" w:leftChars="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质量认证或节能性能标识等其他标志；</w:t>
      </w:r>
    </w:p>
    <w:p>
      <w:pPr>
        <w:keepNext w:val="0"/>
        <w:keepLines w:val="0"/>
        <w:pageBreakBefore w:val="0"/>
        <w:numPr>
          <w:ilvl w:val="0"/>
          <w:numId w:val="6"/>
        </w:numPr>
        <w:kinsoku/>
        <w:wordWrap/>
        <w:overflowPunct/>
        <w:topLinePunct w:val="0"/>
        <w:bidi w:val="0"/>
        <w:spacing w:line="360" w:lineRule="auto"/>
        <w:ind w:left="0" w:leftChars="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制造商名称、地址及质量问题受理部门联系电话；</w:t>
      </w:r>
    </w:p>
    <w:p>
      <w:pPr>
        <w:keepNext w:val="0"/>
        <w:keepLines w:val="0"/>
        <w:pageBreakBefore w:val="0"/>
        <w:numPr>
          <w:ilvl w:val="0"/>
          <w:numId w:val="6"/>
        </w:numPr>
        <w:kinsoku/>
        <w:wordWrap/>
        <w:overflowPunct/>
        <w:topLinePunct w:val="0"/>
        <w:bidi w:val="0"/>
        <w:spacing w:line="360" w:lineRule="auto"/>
        <w:ind w:left="0" w:leftChars="0" w:right="0" w:firstLine="480" w:firstLineChars="200"/>
        <w:rPr>
          <w:rFonts w:hint="eastAsia"/>
          <w:color w:val="auto"/>
          <w:highlight w:val="none"/>
        </w:rPr>
      </w:pPr>
      <w:r>
        <w:rPr>
          <w:rFonts w:hint="eastAsia" w:asciiTheme="minorEastAsia" w:hAnsiTheme="minorEastAsia" w:eastAsiaTheme="minorEastAsia" w:cstheme="minorEastAsia"/>
          <w:color w:val="auto"/>
          <w:sz w:val="24"/>
          <w:szCs w:val="24"/>
          <w:highlight w:val="none"/>
        </w:rPr>
        <w:t>用户名称及地址。</w:t>
      </w:r>
    </w:p>
    <w:p>
      <w:pPr>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备注：进场</w:t>
      </w:r>
      <w:r>
        <w:rPr>
          <w:rFonts w:hint="eastAsia" w:asciiTheme="minorEastAsia" w:hAnsiTheme="minorEastAsia" w:cstheme="minorEastAsia"/>
          <w:color w:val="auto"/>
          <w:spacing w:val="2"/>
          <w:sz w:val="24"/>
          <w:szCs w:val="24"/>
          <w:highlight w:val="none"/>
          <w:lang w:val="en-US" w:eastAsia="zh-CN"/>
        </w:rPr>
        <w:t>材料</w:t>
      </w:r>
      <w:r>
        <w:rPr>
          <w:rFonts w:hint="eastAsia" w:asciiTheme="minorEastAsia" w:hAnsiTheme="minorEastAsia" w:eastAsiaTheme="minorEastAsia" w:cstheme="minorEastAsia"/>
          <w:color w:val="auto"/>
          <w:spacing w:val="2"/>
          <w:sz w:val="24"/>
          <w:szCs w:val="24"/>
          <w:highlight w:val="none"/>
          <w:lang w:eastAsia="zh-CN"/>
        </w:rPr>
        <w:t>不符合</w:t>
      </w:r>
      <w:r>
        <w:rPr>
          <w:rFonts w:hint="eastAsia" w:asciiTheme="minorEastAsia" w:hAnsiTheme="minorEastAsia" w:cstheme="minorEastAsia"/>
          <w:color w:val="auto"/>
          <w:spacing w:val="2"/>
          <w:sz w:val="24"/>
          <w:szCs w:val="24"/>
          <w:highlight w:val="none"/>
          <w:lang w:val="en-US" w:eastAsia="zh-CN"/>
        </w:rPr>
        <w:t>买方</w:t>
      </w:r>
      <w:r>
        <w:rPr>
          <w:rFonts w:hint="eastAsia" w:asciiTheme="minorEastAsia" w:hAnsiTheme="minorEastAsia" w:eastAsiaTheme="minorEastAsia" w:cstheme="minorEastAsia"/>
          <w:color w:val="auto"/>
          <w:spacing w:val="2"/>
          <w:sz w:val="24"/>
          <w:szCs w:val="24"/>
          <w:highlight w:val="none"/>
          <w:lang w:eastAsia="zh-CN"/>
        </w:rPr>
        <w:t>质量要求，</w:t>
      </w:r>
      <w:r>
        <w:rPr>
          <w:rFonts w:hint="eastAsia" w:asciiTheme="minorEastAsia" w:hAnsiTheme="minorEastAsia" w:cstheme="minorEastAsia"/>
          <w:color w:val="auto"/>
          <w:spacing w:val="2"/>
          <w:sz w:val="24"/>
          <w:szCs w:val="24"/>
          <w:highlight w:val="none"/>
          <w:lang w:val="en-US" w:eastAsia="zh-CN"/>
        </w:rPr>
        <w:t>买方</w:t>
      </w:r>
      <w:r>
        <w:rPr>
          <w:rFonts w:hint="eastAsia" w:asciiTheme="minorEastAsia" w:hAnsiTheme="minorEastAsia" w:eastAsiaTheme="minorEastAsia" w:cstheme="minorEastAsia"/>
          <w:color w:val="auto"/>
          <w:spacing w:val="2"/>
          <w:sz w:val="24"/>
          <w:szCs w:val="24"/>
          <w:highlight w:val="none"/>
          <w:lang w:eastAsia="zh-CN"/>
        </w:rPr>
        <w:t>有权要求</w:t>
      </w:r>
      <w:r>
        <w:rPr>
          <w:rFonts w:hint="eastAsia" w:asciiTheme="minorEastAsia" w:hAnsiTheme="minorEastAsia" w:cstheme="minorEastAsia"/>
          <w:color w:val="auto"/>
          <w:spacing w:val="2"/>
          <w:sz w:val="24"/>
          <w:szCs w:val="24"/>
          <w:highlight w:val="none"/>
          <w:lang w:val="en-US" w:eastAsia="zh-CN"/>
        </w:rPr>
        <w:t>卖方</w:t>
      </w:r>
      <w:r>
        <w:rPr>
          <w:rFonts w:hint="eastAsia" w:asciiTheme="minorEastAsia" w:hAnsiTheme="minorEastAsia" w:eastAsiaTheme="minorEastAsia" w:cstheme="minorEastAsia"/>
          <w:color w:val="auto"/>
          <w:spacing w:val="2"/>
          <w:sz w:val="24"/>
          <w:szCs w:val="24"/>
          <w:highlight w:val="none"/>
          <w:lang w:eastAsia="zh-CN"/>
        </w:rPr>
        <w:t>无条件退货，并由</w:t>
      </w:r>
      <w:r>
        <w:rPr>
          <w:rFonts w:hint="eastAsia" w:asciiTheme="minorEastAsia" w:hAnsiTheme="minorEastAsia" w:cstheme="minorEastAsia"/>
          <w:color w:val="auto"/>
          <w:spacing w:val="2"/>
          <w:sz w:val="24"/>
          <w:szCs w:val="24"/>
          <w:highlight w:val="none"/>
          <w:lang w:val="en-US" w:eastAsia="zh-CN"/>
        </w:rPr>
        <w:t>卖方</w:t>
      </w:r>
      <w:r>
        <w:rPr>
          <w:rFonts w:hint="eastAsia" w:asciiTheme="minorEastAsia" w:hAnsiTheme="minorEastAsia" w:eastAsiaTheme="minorEastAsia" w:cstheme="minorEastAsia"/>
          <w:color w:val="auto"/>
          <w:spacing w:val="2"/>
          <w:sz w:val="24"/>
          <w:szCs w:val="24"/>
          <w:highlight w:val="none"/>
          <w:lang w:eastAsia="zh-CN"/>
        </w:rPr>
        <w:t>重新进货直至合格。</w:t>
      </w:r>
    </w:p>
    <w:p>
      <w:pPr>
        <w:pStyle w:val="34"/>
        <w:keepNext w:val="0"/>
        <w:keepLines w:val="0"/>
        <w:pageBreakBefore w:val="0"/>
        <w:numPr>
          <w:ilvl w:val="0"/>
          <w:numId w:val="0"/>
        </w:numPr>
        <w:kinsoku/>
        <w:wordWrap/>
        <w:overflowPunct/>
        <w:topLinePunct w:val="0"/>
        <w:bidi w:val="0"/>
        <w:spacing w:before="120" w:after="120"/>
        <w:ind w:left="0" w:leftChars="0" w:right="0" w:hanging="420" w:firstLineChars="0"/>
        <w:outlineLvl w:val="0"/>
        <w:rPr>
          <w:rFonts w:ascii="微软雅黑" w:hAnsi="微软雅黑" w:eastAsia="微软雅黑" w:cs="Times New Roman"/>
          <w:bCs/>
          <w:color w:val="auto"/>
          <w:sz w:val="32"/>
          <w:szCs w:val="32"/>
          <w:highlight w:val="none"/>
        </w:rPr>
      </w:pPr>
      <w:bookmarkStart w:id="27" w:name="_Toc12766"/>
      <w:r>
        <w:rPr>
          <w:rFonts w:hint="eastAsia" w:ascii="微软雅黑" w:hAnsi="微软雅黑" w:eastAsia="微软雅黑" w:cs="Times New Roman"/>
          <w:bCs/>
          <w:color w:val="auto"/>
          <w:sz w:val="32"/>
          <w:szCs w:val="32"/>
          <w:lang w:val="en-US" w:eastAsia="zh-CN" w:bidi="ar-SA"/>
        </w:rPr>
        <w:t>九</w:t>
      </w:r>
      <w:r>
        <w:rPr>
          <w:rFonts w:ascii="微软雅黑" w:hAnsi="微软雅黑" w:eastAsia="微软雅黑" w:cs="Times New Roman"/>
          <w:bCs/>
          <w:color w:val="auto"/>
          <w:sz w:val="32"/>
          <w:szCs w:val="32"/>
          <w:lang w:val="en-US" w:eastAsia="zh-CN" w:bidi="ar-SA"/>
        </w:rPr>
        <w:t>、</w:t>
      </w:r>
      <w:r>
        <w:rPr>
          <w:rFonts w:hint="eastAsia" w:ascii="微软雅黑" w:hAnsi="微软雅黑" w:eastAsia="微软雅黑" w:cs="Times New Roman"/>
          <w:bCs/>
          <w:color w:val="auto"/>
          <w:sz w:val="32"/>
          <w:szCs w:val="32"/>
          <w:highlight w:val="none"/>
        </w:rPr>
        <w:t>工作进度、监造和现场验收</w:t>
      </w:r>
      <w:bookmarkEnd w:id="27"/>
    </w:p>
    <w:p>
      <w:pPr>
        <w:pStyle w:val="4"/>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z w:val="24"/>
          <w:szCs w:val="24"/>
          <w:highlight w:val="none"/>
        </w:rPr>
      </w:pPr>
      <w:bookmarkStart w:id="28" w:name="_Toc8960"/>
      <w:bookmarkStart w:id="29" w:name="_Toc2043"/>
      <w:r>
        <w:rPr>
          <w:rFonts w:hint="eastAsia" w:asciiTheme="minorEastAsia" w:hAnsiTheme="minorEastAsia" w:eastAsiaTheme="minorEastAsia" w:cstheme="minorEastAsia"/>
          <w:color w:val="auto"/>
          <w:sz w:val="24"/>
          <w:szCs w:val="24"/>
          <w:highlight w:val="none"/>
        </w:rPr>
        <w:t>1.买方工作范围</w:t>
      </w:r>
    </w:p>
    <w:p>
      <w:pPr>
        <w:pStyle w:val="41"/>
        <w:keepNext w:val="0"/>
        <w:keepLines w:val="0"/>
        <w:pageBreakBefore w:val="0"/>
        <w:widowControl w:val="0"/>
        <w:numPr>
          <w:ilvl w:val="0"/>
          <w:numId w:val="0"/>
        </w:numPr>
        <w:kinsoku/>
        <w:wordWrap/>
        <w:overflowPunct/>
        <w:topLinePunct w:val="0"/>
        <w:autoSpaceDE/>
        <w:autoSpaceDN/>
        <w:bidi w:val="0"/>
        <w:spacing w:before="62" w:after="62"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1）负责指定采购物资的卸货地点，卸货点位于海南地区项目所在地，负责提供物资存放场所；</w:t>
      </w:r>
    </w:p>
    <w:p>
      <w:pPr>
        <w:pStyle w:val="41"/>
        <w:keepNext w:val="0"/>
        <w:keepLines w:val="0"/>
        <w:pageBreakBefore w:val="0"/>
        <w:widowControl w:val="0"/>
        <w:numPr>
          <w:ilvl w:val="0"/>
          <w:numId w:val="0"/>
        </w:numPr>
        <w:kinsoku/>
        <w:wordWrap/>
        <w:overflowPunct/>
        <w:topLinePunct w:val="0"/>
        <w:autoSpaceDE/>
        <w:autoSpaceDN/>
        <w:bidi w:val="0"/>
        <w:spacing w:before="62" w:after="62"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2）买方组织货物验收，负责见证卖方检测取样。</w:t>
      </w:r>
    </w:p>
    <w:p>
      <w:pPr>
        <w:pStyle w:val="4"/>
        <w:keepNext w:val="0"/>
        <w:keepLines w:val="0"/>
        <w:pageBreakBefore w:val="0"/>
        <w:widowControl w:val="0"/>
        <w:kinsoku/>
        <w:wordWrap/>
        <w:overflowPunct/>
        <w:topLinePunct w:val="0"/>
        <w:autoSpaceDE/>
        <w:autoSpaceDN/>
        <w:bidi w:val="0"/>
        <w:spacing w:line="360" w:lineRule="auto"/>
        <w:ind w:left="0" w:leftChars="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2.卖方工作范围</w:t>
      </w:r>
    </w:p>
    <w:p>
      <w:pPr>
        <w:pStyle w:val="41"/>
        <w:keepNext w:val="0"/>
        <w:keepLines w:val="0"/>
        <w:pageBreakBefore w:val="0"/>
        <w:widowControl w:val="0"/>
        <w:numPr>
          <w:ilvl w:val="0"/>
          <w:numId w:val="0"/>
        </w:numPr>
        <w:kinsoku/>
        <w:wordWrap/>
        <w:overflowPunct/>
        <w:topLinePunct w:val="0"/>
        <w:autoSpaceDE/>
        <w:autoSpaceDN/>
        <w:bidi w:val="0"/>
        <w:adjustRightInd w:val="0"/>
        <w:snapToGrid w:val="0"/>
        <w:spacing w:before="62" w:after="62"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1)负责按买方提货的物资清单要求提供符合国家标准的合格建筑材料，并</w:t>
      </w:r>
    </w:p>
    <w:p>
      <w:pPr>
        <w:pStyle w:val="41"/>
        <w:keepNext w:val="0"/>
        <w:keepLines w:val="0"/>
        <w:pageBreakBefore w:val="0"/>
        <w:widowControl w:val="0"/>
        <w:numPr>
          <w:ilvl w:val="0"/>
          <w:numId w:val="0"/>
        </w:numPr>
        <w:kinsoku/>
        <w:wordWrap/>
        <w:overflowPunct/>
        <w:topLinePunct w:val="0"/>
        <w:autoSpaceDE/>
        <w:autoSpaceDN/>
        <w:bidi w:val="0"/>
        <w:adjustRightInd w:val="0"/>
        <w:snapToGrid w:val="0"/>
        <w:spacing w:before="62" w:after="62" w:line="360" w:lineRule="auto"/>
        <w:ind w:left="0" w:leftChars="0" w:right="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提供相关材质证明；</w:t>
      </w:r>
    </w:p>
    <w:p>
      <w:pPr>
        <w:pStyle w:val="41"/>
        <w:keepNext w:val="0"/>
        <w:keepLines w:val="0"/>
        <w:pageBreakBefore w:val="0"/>
        <w:widowControl w:val="0"/>
        <w:numPr>
          <w:ilvl w:val="0"/>
          <w:numId w:val="0"/>
        </w:numPr>
        <w:kinsoku/>
        <w:wordWrap/>
        <w:overflowPunct/>
        <w:topLinePunct w:val="0"/>
        <w:autoSpaceDE/>
        <w:autoSpaceDN/>
        <w:bidi w:val="0"/>
        <w:spacing w:before="62" w:after="62"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2)负责按买方材料清单进行材料的采购，卖方未经买方同意不得提供其他</w:t>
      </w:r>
    </w:p>
    <w:p>
      <w:pPr>
        <w:pStyle w:val="41"/>
        <w:keepNext w:val="0"/>
        <w:keepLines w:val="0"/>
        <w:pageBreakBefore w:val="0"/>
        <w:widowControl w:val="0"/>
        <w:numPr>
          <w:ilvl w:val="0"/>
          <w:numId w:val="0"/>
        </w:numPr>
        <w:kinsoku/>
        <w:wordWrap/>
        <w:overflowPunct/>
        <w:topLinePunct w:val="0"/>
        <w:autoSpaceDE/>
        <w:autoSpaceDN/>
        <w:bidi w:val="0"/>
        <w:spacing w:before="62" w:after="62" w:line="360" w:lineRule="auto"/>
        <w:ind w:left="0" w:leftChars="0" w:right="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厂家的材料；</w:t>
      </w:r>
    </w:p>
    <w:p>
      <w:pPr>
        <w:pStyle w:val="41"/>
        <w:keepNext w:val="0"/>
        <w:keepLines w:val="0"/>
        <w:pageBreakBefore w:val="0"/>
        <w:widowControl w:val="0"/>
        <w:numPr>
          <w:ilvl w:val="0"/>
          <w:numId w:val="0"/>
        </w:numPr>
        <w:kinsoku/>
        <w:wordWrap/>
        <w:overflowPunct/>
        <w:topLinePunct w:val="0"/>
        <w:autoSpaceDE/>
        <w:autoSpaceDN/>
        <w:bidi w:val="0"/>
        <w:spacing w:before="62" w:after="62"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3)卖方负责按买方指定时间准时送货，并承担相关运输费用，送货期间保持通讯畅通；</w:t>
      </w:r>
    </w:p>
    <w:p>
      <w:pPr>
        <w:pStyle w:val="41"/>
        <w:keepNext w:val="0"/>
        <w:keepLines w:val="0"/>
        <w:pageBreakBefore w:val="0"/>
        <w:widowControl w:val="0"/>
        <w:numPr>
          <w:ilvl w:val="0"/>
          <w:numId w:val="0"/>
        </w:numPr>
        <w:kinsoku/>
        <w:wordWrap/>
        <w:overflowPunct/>
        <w:topLinePunct w:val="0"/>
        <w:autoSpaceDE/>
        <w:autoSpaceDN/>
        <w:bidi w:val="0"/>
        <w:spacing w:before="62" w:after="62"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4)负责材料的卸货工作，并承担相应费用；</w:t>
      </w:r>
    </w:p>
    <w:p>
      <w:pPr>
        <w:pStyle w:val="41"/>
        <w:keepNext w:val="0"/>
        <w:keepLines w:val="0"/>
        <w:pageBreakBefore w:val="0"/>
        <w:widowControl w:val="0"/>
        <w:numPr>
          <w:ilvl w:val="0"/>
          <w:numId w:val="0"/>
        </w:numPr>
        <w:kinsoku/>
        <w:wordWrap/>
        <w:overflowPunct/>
        <w:topLinePunct w:val="0"/>
        <w:autoSpaceDE/>
        <w:autoSpaceDN/>
        <w:bidi w:val="0"/>
        <w:spacing w:before="62" w:after="62"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5)负责协助买方进行材料进场验收及取样复试工作，并承担相关费用；</w:t>
      </w:r>
    </w:p>
    <w:p>
      <w:pPr>
        <w:pStyle w:val="41"/>
        <w:keepNext w:val="0"/>
        <w:keepLines w:val="0"/>
        <w:pageBreakBefore w:val="0"/>
        <w:widowControl w:val="0"/>
        <w:numPr>
          <w:ilvl w:val="0"/>
          <w:numId w:val="0"/>
        </w:numPr>
        <w:kinsoku/>
        <w:wordWrap/>
        <w:overflowPunct/>
        <w:topLinePunct w:val="0"/>
        <w:autoSpaceDE/>
        <w:autoSpaceDN/>
        <w:bidi w:val="0"/>
        <w:spacing w:before="62" w:after="62"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6)自行解决司机和送货人员的食宿；</w:t>
      </w:r>
    </w:p>
    <w:p>
      <w:pPr>
        <w:pStyle w:val="41"/>
        <w:keepNext w:val="0"/>
        <w:keepLines w:val="0"/>
        <w:pageBreakBefore w:val="0"/>
        <w:widowControl w:val="0"/>
        <w:numPr>
          <w:ilvl w:val="0"/>
          <w:numId w:val="0"/>
        </w:numPr>
        <w:kinsoku/>
        <w:wordWrap/>
        <w:overflowPunct/>
        <w:topLinePunct w:val="0"/>
        <w:autoSpaceDE/>
        <w:autoSpaceDN/>
        <w:bidi w:val="0"/>
        <w:spacing w:before="62" w:after="62" w:line="360" w:lineRule="auto"/>
        <w:ind w:left="0" w:leftChars="0" w:right="0"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7)自行选定为合同的实施所需的运输路线、运输工具（现场厂内运输线路由厂内业主及买方指定）等，自行负责厂内出入证的办理工作，并承担相关费用；</w:t>
      </w:r>
    </w:p>
    <w:p>
      <w:pPr>
        <w:pStyle w:val="4"/>
        <w:keepNext w:val="0"/>
        <w:keepLines w:val="0"/>
        <w:pageBreakBefore w:val="0"/>
        <w:widowControl w:val="0"/>
        <w:kinsoku/>
        <w:wordWrap/>
        <w:overflowPunct/>
        <w:topLinePunct w:val="0"/>
        <w:autoSpaceDE/>
        <w:autoSpaceDN/>
        <w:bidi w:val="0"/>
        <w:spacing w:line="360" w:lineRule="auto"/>
        <w:ind w:left="0" w:leftChars="0" w:right="0" w:firstLine="480" w:firstLineChars="200"/>
        <w:textAlignment w:val="auto"/>
        <w:rPr>
          <w:rFonts w:asciiTheme="minorEastAsia" w:hAnsiTheme="minorEastAsia" w:eastAsiaTheme="minorEastAsia" w:cstheme="minorEastAsia"/>
          <w:color w:val="auto"/>
          <w:sz w:val="24"/>
          <w:szCs w:val="24"/>
          <w:highlight w:val="none"/>
        </w:rPr>
      </w:pPr>
      <w:r>
        <w:rPr>
          <w:rFonts w:hint="eastAsia" w:eastAsia="宋体" w:asciiTheme="minorEastAsia" w:hAnsiTheme="minorEastAsia" w:cstheme="minorEastAsia"/>
          <w:color w:val="auto"/>
          <w:spacing w:val="0"/>
          <w:sz w:val="24"/>
          <w:szCs w:val="24"/>
          <w:highlight w:val="none"/>
          <w:lang w:val="en-US" w:eastAsia="zh-CN" w:bidi="ar-SA"/>
        </w:rPr>
        <w:t>8）材料入场后的运输、装卸应满足买方HSE（职业健康安全环保）管理要求；按照买方要求为施工人员统一佩戴工作服、工作鞋和安全帽，并为从事特种作业和机械设备操作施工人员等配备合格的劳动防护用品，如防护眼镜、耳塞、安全带等。</w:t>
      </w:r>
      <w:r>
        <w:rPr>
          <w:rFonts w:hint="eastAsia" w:asciiTheme="minorEastAsia" w:hAnsiTheme="minorEastAsia" w:eastAsiaTheme="minorEastAsia" w:cstheme="minorEastAsia"/>
          <w:color w:val="auto"/>
          <w:sz w:val="24"/>
          <w:szCs w:val="24"/>
          <w:highlight w:val="none"/>
        </w:rPr>
        <w:t xml:space="preserve"> </w:t>
      </w:r>
    </w:p>
    <w:p>
      <w:pPr>
        <w:pStyle w:val="4"/>
        <w:keepNext w:val="0"/>
        <w:keepLines w:val="0"/>
        <w:pageBreakBefore w:val="0"/>
        <w:kinsoku/>
        <w:wordWrap/>
        <w:overflowPunct/>
        <w:topLinePunct w:val="0"/>
        <w:bidi w:val="0"/>
        <w:spacing w:line="360" w:lineRule="auto"/>
        <w:ind w:left="0" w:leftChars="0" w:right="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t>物资验收</w:t>
      </w:r>
      <w:bookmarkEnd w:id="28"/>
      <w:bookmarkEnd w:id="29"/>
    </w:p>
    <w:p>
      <w:pPr>
        <w:pStyle w:val="41"/>
        <w:keepNext w:val="0"/>
        <w:keepLines w:val="0"/>
        <w:pageBreakBefore w:val="0"/>
        <w:numPr>
          <w:ilvl w:val="0"/>
          <w:numId w:val="0"/>
        </w:numPr>
        <w:kinsoku/>
        <w:wordWrap/>
        <w:overflowPunct/>
        <w:topLinePunct w:val="0"/>
        <w:bidi w:val="0"/>
        <w:spacing w:before="62" w:after="62" w:line="360" w:lineRule="auto"/>
        <w:ind w:left="0" w:leftChars="0" w:right="0" w:firstLine="480" w:firstLineChars="200"/>
        <w:rPr>
          <w:rFonts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bidi="ar-SA"/>
        </w:rPr>
        <w:t>1</w:t>
      </w:r>
      <w:r>
        <w:rPr>
          <w:rFonts w:hint="default" w:eastAsia="宋体" w:asciiTheme="minorEastAsia" w:hAnsiTheme="minorEastAsia" w:cstheme="minorEastAsia"/>
          <w:color w:val="auto"/>
          <w:sz w:val="24"/>
          <w:szCs w:val="24"/>
          <w:highlight w:val="none"/>
          <w:lang w:val="en-US" w:eastAsia="zh-CN" w:bidi="ar-SA"/>
        </w:rPr>
        <w:t>)</w:t>
      </w:r>
      <w:r>
        <w:rPr>
          <w:rFonts w:hint="eastAsia" w:asciiTheme="minorEastAsia" w:hAnsiTheme="minorEastAsia" w:cstheme="minorEastAsia"/>
          <w:color w:val="auto"/>
          <w:sz w:val="24"/>
          <w:szCs w:val="24"/>
          <w:highlight w:val="none"/>
          <w:lang w:val="en-US" w:eastAsia="zh-CN"/>
        </w:rPr>
        <w:t>材料</w:t>
      </w:r>
      <w:r>
        <w:rPr>
          <w:rFonts w:hint="eastAsia" w:asciiTheme="minorEastAsia" w:hAnsiTheme="minorEastAsia" w:cstheme="minorEastAsia"/>
          <w:color w:val="auto"/>
          <w:sz w:val="24"/>
          <w:szCs w:val="24"/>
          <w:highlight w:val="none"/>
          <w:lang w:eastAsia="zh-CN"/>
        </w:rPr>
        <w:t>到达交货地点后，由</w:t>
      </w:r>
      <w:r>
        <w:rPr>
          <w:rFonts w:hint="eastAsia" w:asciiTheme="minorEastAsia" w:hAnsiTheme="minorEastAsia" w:cstheme="minorEastAsia"/>
          <w:color w:val="auto"/>
          <w:sz w:val="24"/>
          <w:szCs w:val="24"/>
          <w:highlight w:val="none"/>
          <w:lang w:val="en-US" w:eastAsia="zh-CN"/>
        </w:rPr>
        <w:t>买方</w:t>
      </w:r>
      <w:r>
        <w:rPr>
          <w:rFonts w:hint="eastAsia" w:asciiTheme="minorEastAsia" w:hAnsiTheme="minorEastAsia" w:cstheme="minorEastAsia"/>
          <w:color w:val="auto"/>
          <w:sz w:val="24"/>
          <w:szCs w:val="24"/>
          <w:highlight w:val="none"/>
          <w:lang w:eastAsia="zh-CN"/>
        </w:rPr>
        <w:t>组织相关单位共同检验货物的规格、质量和数量等状况，检验合格后</w:t>
      </w:r>
      <w:r>
        <w:rPr>
          <w:rFonts w:hint="eastAsia" w:asciiTheme="minorEastAsia" w:hAnsiTheme="minorEastAsia" w:cstheme="minorEastAsia"/>
          <w:color w:val="auto"/>
          <w:sz w:val="24"/>
          <w:szCs w:val="24"/>
          <w:highlight w:val="none"/>
          <w:lang w:val="en-US" w:eastAsia="zh-CN"/>
        </w:rPr>
        <w:t>卖方</w:t>
      </w:r>
      <w:r>
        <w:rPr>
          <w:rFonts w:hint="eastAsia" w:asciiTheme="minorEastAsia" w:hAnsiTheme="minorEastAsia" w:cstheme="minorEastAsia"/>
          <w:color w:val="auto"/>
          <w:sz w:val="24"/>
          <w:szCs w:val="24"/>
          <w:highlight w:val="none"/>
          <w:lang w:eastAsia="zh-CN"/>
        </w:rPr>
        <w:t>方可进行货物卸货。</w:t>
      </w:r>
    </w:p>
    <w:p>
      <w:pPr>
        <w:pStyle w:val="41"/>
        <w:keepNext w:val="0"/>
        <w:keepLines w:val="0"/>
        <w:pageBreakBefore w:val="0"/>
        <w:numPr>
          <w:ilvl w:val="0"/>
          <w:numId w:val="0"/>
        </w:numPr>
        <w:kinsoku/>
        <w:wordWrap/>
        <w:overflowPunct/>
        <w:topLinePunct w:val="0"/>
        <w:bidi w:val="0"/>
        <w:spacing w:before="62" w:after="62" w:line="360" w:lineRule="auto"/>
        <w:ind w:left="0" w:leftChars="0" w:right="0" w:firstLine="480" w:firstLineChars="200"/>
        <w:rPr>
          <w:rFonts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lang w:val="en-US" w:eastAsia="zh-CN" w:bidi="ar-SA"/>
        </w:rPr>
        <w:t>2</w:t>
      </w:r>
      <w:r>
        <w:rPr>
          <w:rFonts w:hint="default" w:eastAsia="宋体" w:asciiTheme="minorEastAsia" w:hAnsiTheme="minorEastAsia" w:cstheme="minorEastAsia"/>
          <w:color w:val="auto"/>
          <w:sz w:val="24"/>
          <w:szCs w:val="24"/>
          <w:lang w:val="en-US" w:eastAsia="zh-CN" w:bidi="ar-SA"/>
        </w:rPr>
        <w:t>)</w:t>
      </w:r>
      <w:r>
        <w:rPr>
          <w:rFonts w:hint="eastAsia" w:asciiTheme="minorEastAsia" w:hAnsiTheme="minorEastAsia" w:cstheme="minorEastAsia"/>
          <w:color w:val="auto"/>
          <w:sz w:val="24"/>
          <w:szCs w:val="24"/>
          <w:highlight w:val="none"/>
          <w:lang w:eastAsia="zh-CN"/>
        </w:rPr>
        <w:t>对复试不满足设计及相应规范要求的</w:t>
      </w:r>
      <w:r>
        <w:rPr>
          <w:rFonts w:hint="eastAsia" w:asciiTheme="minorEastAsia" w:hAnsiTheme="minorEastAsia" w:cstheme="minorEastAsia"/>
          <w:color w:val="auto"/>
          <w:sz w:val="24"/>
          <w:szCs w:val="24"/>
          <w:highlight w:val="none"/>
          <w:lang w:val="en-US" w:eastAsia="zh-CN"/>
        </w:rPr>
        <w:t>材料</w:t>
      </w:r>
      <w:r>
        <w:rPr>
          <w:rFonts w:hint="eastAsia" w:asciiTheme="minorEastAsia" w:hAnsiTheme="minorEastAsia" w:cstheme="minorEastAsia"/>
          <w:color w:val="auto"/>
          <w:sz w:val="24"/>
          <w:szCs w:val="24"/>
          <w:highlight w:val="none"/>
          <w:lang w:eastAsia="zh-CN"/>
        </w:rPr>
        <w:t>，买方有权要求退货，卖方必须重新组织供货直至满足相关规定；</w:t>
      </w:r>
    </w:p>
    <w:p>
      <w:pPr>
        <w:pStyle w:val="41"/>
        <w:keepNext w:val="0"/>
        <w:keepLines w:val="0"/>
        <w:pageBreakBefore w:val="0"/>
        <w:numPr>
          <w:ilvl w:val="0"/>
          <w:numId w:val="0"/>
        </w:numPr>
        <w:kinsoku/>
        <w:wordWrap/>
        <w:overflowPunct/>
        <w:topLinePunct w:val="0"/>
        <w:bidi w:val="0"/>
        <w:spacing w:before="62" w:after="62" w:line="360" w:lineRule="auto"/>
        <w:ind w:left="0" w:leftChars="0" w:right="0" w:firstLine="480" w:firstLineChars="200"/>
        <w:rPr>
          <w:rFonts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lang w:val="en-US" w:eastAsia="zh-CN" w:bidi="ar-SA"/>
        </w:rPr>
        <w:t>3</w:t>
      </w:r>
      <w:r>
        <w:rPr>
          <w:rFonts w:hint="default" w:eastAsia="宋体" w:asciiTheme="minorEastAsia" w:hAnsiTheme="minorEastAsia" w:cstheme="minorEastAsia"/>
          <w:color w:val="auto"/>
          <w:sz w:val="24"/>
          <w:szCs w:val="24"/>
          <w:lang w:val="en-US" w:eastAsia="zh-CN" w:bidi="ar-SA"/>
        </w:rPr>
        <w:t>)</w:t>
      </w:r>
      <w:r>
        <w:rPr>
          <w:rFonts w:hint="eastAsia" w:asciiTheme="minorEastAsia" w:hAnsiTheme="minorEastAsia" w:cstheme="minorEastAsia"/>
          <w:color w:val="auto"/>
          <w:sz w:val="24"/>
          <w:szCs w:val="24"/>
          <w:highlight w:val="none"/>
          <w:lang w:eastAsia="zh-CN"/>
        </w:rPr>
        <w:t>经共同验收，</w:t>
      </w:r>
      <w:r>
        <w:rPr>
          <w:rFonts w:hint="eastAsia" w:asciiTheme="minorEastAsia" w:hAnsiTheme="minorEastAsia" w:cstheme="minorEastAsia"/>
          <w:color w:val="auto"/>
          <w:sz w:val="24"/>
          <w:szCs w:val="24"/>
          <w:highlight w:val="none"/>
          <w:lang w:val="en-US" w:eastAsia="zh-CN"/>
        </w:rPr>
        <w:t>材料</w:t>
      </w:r>
      <w:r>
        <w:rPr>
          <w:rFonts w:hint="eastAsia" w:asciiTheme="minorEastAsia" w:hAnsiTheme="minorEastAsia" w:cstheme="minorEastAsia"/>
          <w:color w:val="auto"/>
          <w:sz w:val="24"/>
          <w:szCs w:val="24"/>
          <w:highlight w:val="none"/>
          <w:lang w:eastAsia="zh-CN"/>
        </w:rPr>
        <w:t>达不到质量或规格要求的，买方可以拒收，并可以解除合同，同时追究卖方由此引发的法律责任。</w:t>
      </w:r>
    </w:p>
    <w:p>
      <w:pPr>
        <w:pStyle w:val="41"/>
        <w:keepNext w:val="0"/>
        <w:keepLines w:val="0"/>
        <w:pageBreakBefore w:val="0"/>
        <w:numPr>
          <w:ilvl w:val="0"/>
          <w:numId w:val="0"/>
        </w:numPr>
        <w:kinsoku/>
        <w:wordWrap/>
        <w:overflowPunct/>
        <w:topLinePunct w:val="0"/>
        <w:bidi w:val="0"/>
        <w:spacing w:before="62" w:after="62" w:line="360" w:lineRule="auto"/>
        <w:ind w:left="0" w:leftChars="0" w:right="0" w:firstLine="480" w:firstLineChars="200"/>
        <w:rPr>
          <w:rFonts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lang w:val="en-US" w:eastAsia="zh-CN" w:bidi="ar-SA"/>
        </w:rPr>
        <w:t>4</w:t>
      </w:r>
      <w:r>
        <w:rPr>
          <w:rFonts w:hint="default" w:eastAsia="宋体" w:asciiTheme="minorEastAsia" w:hAnsiTheme="minorEastAsia" w:cstheme="minorEastAsia"/>
          <w:color w:val="auto"/>
          <w:sz w:val="24"/>
          <w:szCs w:val="24"/>
          <w:lang w:val="en-US" w:eastAsia="zh-CN" w:bidi="ar-SA"/>
        </w:rPr>
        <w:t>)</w:t>
      </w:r>
      <w:r>
        <w:rPr>
          <w:rFonts w:hint="eastAsia" w:asciiTheme="minorEastAsia" w:hAnsiTheme="minorEastAsia" w:cstheme="minorEastAsia"/>
          <w:color w:val="auto"/>
          <w:sz w:val="24"/>
          <w:szCs w:val="24"/>
          <w:highlight w:val="none"/>
          <w:lang w:eastAsia="zh-CN"/>
        </w:rPr>
        <w:t>卖方向买方提供</w:t>
      </w:r>
      <w:r>
        <w:rPr>
          <w:rFonts w:hint="eastAsia" w:asciiTheme="minorEastAsia" w:hAnsiTheme="minorEastAsia" w:cstheme="minorEastAsia"/>
          <w:color w:val="auto"/>
          <w:sz w:val="24"/>
          <w:szCs w:val="24"/>
          <w:highlight w:val="none"/>
          <w:lang w:val="en-US" w:eastAsia="zh-CN"/>
        </w:rPr>
        <w:t>材料</w:t>
      </w:r>
      <w:r>
        <w:rPr>
          <w:rFonts w:hint="eastAsia" w:asciiTheme="minorEastAsia" w:hAnsiTheme="minorEastAsia" w:cstheme="minorEastAsia"/>
          <w:color w:val="auto"/>
          <w:sz w:val="24"/>
          <w:szCs w:val="24"/>
          <w:highlight w:val="none"/>
          <w:lang w:eastAsia="zh-CN"/>
        </w:rPr>
        <w:t>的产品合格证、质量证明、试验检验报告、性能检验报告、产品维护、物资清单等资料供买方审核；质量证明文件在</w:t>
      </w:r>
      <w:r>
        <w:rPr>
          <w:rFonts w:hint="eastAsia" w:asciiTheme="minorEastAsia" w:hAnsiTheme="minorEastAsia" w:cstheme="minorEastAsia"/>
          <w:color w:val="auto"/>
          <w:sz w:val="24"/>
          <w:szCs w:val="24"/>
          <w:highlight w:val="none"/>
          <w:lang w:val="en-US" w:eastAsia="zh-CN"/>
        </w:rPr>
        <w:t>材料</w:t>
      </w:r>
      <w:r>
        <w:rPr>
          <w:rFonts w:hint="eastAsia" w:asciiTheme="minorEastAsia" w:hAnsiTheme="minorEastAsia" w:cstheme="minorEastAsia"/>
          <w:color w:val="auto"/>
          <w:sz w:val="24"/>
          <w:szCs w:val="24"/>
          <w:highlight w:val="none"/>
          <w:lang w:eastAsia="zh-CN"/>
        </w:rPr>
        <w:t>进场时随车提供，与标牌相符，未经买方同意不得私自卸货。</w:t>
      </w:r>
      <w:r>
        <w:rPr>
          <w:rFonts w:hint="eastAsia" w:asciiTheme="minorEastAsia" w:hAnsiTheme="minorEastAsia" w:cstheme="minorEastAsia"/>
          <w:color w:val="auto"/>
          <w:sz w:val="24"/>
          <w:szCs w:val="24"/>
          <w:highlight w:val="none"/>
          <w:lang w:val="en-US" w:eastAsia="zh-CN"/>
        </w:rPr>
        <w:t>材料</w:t>
      </w:r>
      <w:r>
        <w:rPr>
          <w:rFonts w:hint="eastAsia" w:asciiTheme="minorEastAsia" w:hAnsiTheme="minorEastAsia" w:cstheme="minorEastAsia"/>
          <w:color w:val="auto"/>
          <w:sz w:val="24"/>
          <w:szCs w:val="24"/>
          <w:highlight w:val="none"/>
          <w:lang w:eastAsia="zh-CN"/>
        </w:rPr>
        <w:t>必须挂有标牌，标牌上应有厂标、产品批号、规格、尺寸等项目，在存储和运输时不得将标牌遗失。</w:t>
      </w:r>
    </w:p>
    <w:p>
      <w:pPr>
        <w:pStyle w:val="41"/>
        <w:keepNext w:val="0"/>
        <w:keepLines w:val="0"/>
        <w:pageBreakBefore w:val="0"/>
        <w:numPr>
          <w:ilvl w:val="0"/>
          <w:numId w:val="0"/>
        </w:numPr>
        <w:kinsoku/>
        <w:wordWrap/>
        <w:overflowPunct/>
        <w:topLinePunct w:val="0"/>
        <w:bidi w:val="0"/>
        <w:spacing w:before="62" w:after="62" w:line="360" w:lineRule="auto"/>
        <w:ind w:left="0" w:leftChars="0" w:right="0" w:firstLine="480" w:firstLineChars="200"/>
        <w:rPr>
          <w:rFonts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lang w:val="en-US" w:eastAsia="zh-CN" w:bidi="ar-SA"/>
        </w:rPr>
        <w:t>5</w:t>
      </w:r>
      <w:r>
        <w:rPr>
          <w:rFonts w:hint="default" w:eastAsia="宋体" w:asciiTheme="minorEastAsia" w:hAnsiTheme="minorEastAsia" w:cstheme="minorEastAsia"/>
          <w:color w:val="auto"/>
          <w:sz w:val="24"/>
          <w:szCs w:val="24"/>
          <w:lang w:val="en-US" w:eastAsia="zh-CN" w:bidi="ar-SA"/>
        </w:rPr>
        <w:t>)</w:t>
      </w:r>
      <w:r>
        <w:rPr>
          <w:rFonts w:hint="eastAsia" w:asciiTheme="minorEastAsia" w:hAnsiTheme="minorEastAsia" w:cstheme="minorEastAsia"/>
          <w:color w:val="auto"/>
          <w:sz w:val="24"/>
          <w:szCs w:val="24"/>
          <w:highlight w:val="none"/>
          <w:lang w:eastAsia="zh-CN"/>
        </w:rPr>
        <w:t>若由于卖方配货原因导致的多出检试验费用（含取样费用等）由卖方自行承担；</w:t>
      </w:r>
    </w:p>
    <w:p>
      <w:pPr>
        <w:pStyle w:val="41"/>
        <w:keepNext w:val="0"/>
        <w:keepLines w:val="0"/>
        <w:pageBreakBefore w:val="0"/>
        <w:numPr>
          <w:ilvl w:val="0"/>
          <w:numId w:val="0"/>
        </w:numPr>
        <w:kinsoku/>
        <w:wordWrap/>
        <w:overflowPunct/>
        <w:topLinePunct w:val="0"/>
        <w:bidi w:val="0"/>
        <w:spacing w:before="62" w:after="62" w:line="360" w:lineRule="auto"/>
        <w:ind w:left="0" w:leftChars="0" w:right="0" w:firstLine="480" w:firstLineChars="200"/>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lang w:val="en-US" w:eastAsia="zh-CN" w:bidi="ar-SA"/>
        </w:rPr>
        <w:t>6</w:t>
      </w:r>
      <w:r>
        <w:rPr>
          <w:rFonts w:hint="default" w:eastAsia="宋体" w:asciiTheme="minorEastAsia" w:hAnsiTheme="minorEastAsia" w:cstheme="minorEastAsia"/>
          <w:color w:val="auto"/>
          <w:sz w:val="24"/>
          <w:szCs w:val="24"/>
          <w:lang w:val="en-US" w:eastAsia="zh-CN" w:bidi="ar-SA"/>
        </w:rPr>
        <w:t>)</w:t>
      </w:r>
      <w:r>
        <w:rPr>
          <w:rFonts w:hint="eastAsia" w:asciiTheme="minorEastAsia" w:hAnsiTheme="minorEastAsia" w:cstheme="minorEastAsia"/>
          <w:color w:val="auto"/>
          <w:sz w:val="24"/>
          <w:szCs w:val="24"/>
          <w:highlight w:val="none"/>
          <w:lang w:eastAsia="zh-CN"/>
        </w:rPr>
        <w:t>卖方需按照投标文件中载明的</w:t>
      </w:r>
      <w:r>
        <w:rPr>
          <w:rFonts w:hint="eastAsia" w:asciiTheme="minorEastAsia" w:hAnsiTheme="minorEastAsia" w:cstheme="minorEastAsia"/>
          <w:color w:val="auto"/>
          <w:sz w:val="24"/>
          <w:szCs w:val="24"/>
          <w:highlight w:val="none"/>
          <w:lang w:val="en-US" w:eastAsia="zh-CN"/>
        </w:rPr>
        <w:t>材料</w:t>
      </w:r>
      <w:r>
        <w:rPr>
          <w:rFonts w:hint="eastAsia" w:asciiTheme="minorEastAsia" w:hAnsiTheme="minorEastAsia" w:cstheme="minorEastAsia"/>
          <w:color w:val="auto"/>
          <w:sz w:val="24"/>
          <w:szCs w:val="24"/>
          <w:highlight w:val="none"/>
          <w:lang w:eastAsia="zh-CN"/>
        </w:rPr>
        <w:t>品牌供货，卖方若变更品牌必须经买方同意方可更换。</w:t>
      </w:r>
    </w:p>
    <w:p>
      <w:pPr>
        <w:pStyle w:val="41"/>
        <w:keepNext w:val="0"/>
        <w:keepLines w:val="0"/>
        <w:pageBreakBefore w:val="0"/>
        <w:numPr>
          <w:ilvl w:val="0"/>
          <w:numId w:val="0"/>
        </w:numPr>
        <w:kinsoku/>
        <w:wordWrap/>
        <w:overflowPunct/>
        <w:topLinePunct w:val="0"/>
        <w:bidi w:val="0"/>
        <w:spacing w:before="62" w:after="62" w:line="360" w:lineRule="auto"/>
        <w:ind w:left="0" w:leftChars="0" w:right="0" w:firstLine="480" w:firstLineChars="200"/>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7</w:t>
      </w:r>
      <w:r>
        <w:rPr>
          <w:rFonts w:hint="default"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eastAsia="zh-CN"/>
        </w:rPr>
        <w:t>卖方需严格按照买方提料单数量供货，不得改变提料单数量。</w:t>
      </w:r>
    </w:p>
    <w:p>
      <w:pPr>
        <w:pStyle w:val="41"/>
        <w:keepNext w:val="0"/>
        <w:keepLines w:val="0"/>
        <w:pageBreakBefore w:val="0"/>
        <w:numPr>
          <w:ilvl w:val="0"/>
          <w:numId w:val="0"/>
        </w:numPr>
        <w:kinsoku/>
        <w:wordWrap/>
        <w:overflowPunct/>
        <w:topLinePunct w:val="0"/>
        <w:bidi w:val="0"/>
        <w:spacing w:before="62" w:after="62" w:line="360" w:lineRule="auto"/>
        <w:ind w:left="0" w:leftChars="0" w:right="0" w:firstLine="480" w:firstLineChars="200"/>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8</w:t>
      </w:r>
      <w:r>
        <w:rPr>
          <w:rFonts w:hint="default"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eastAsia="zh-CN"/>
        </w:rPr>
        <w:t>超过买方通知供货时间3天内仍未供货，买方将按照合同约定进行罚款，因</w:t>
      </w:r>
      <w:r>
        <w:rPr>
          <w:rFonts w:hint="eastAsia" w:asciiTheme="minorEastAsia" w:hAnsiTheme="minorEastAsia" w:cstheme="minorEastAsia"/>
          <w:color w:val="auto"/>
          <w:sz w:val="24"/>
          <w:szCs w:val="24"/>
          <w:highlight w:val="none"/>
          <w:lang w:val="en-US" w:eastAsia="zh-CN"/>
        </w:rPr>
        <w:t>材料</w:t>
      </w:r>
      <w:r>
        <w:rPr>
          <w:rFonts w:hint="eastAsia" w:asciiTheme="minorEastAsia" w:hAnsiTheme="minorEastAsia" w:cstheme="minorEastAsia"/>
          <w:color w:val="auto"/>
          <w:sz w:val="24"/>
          <w:szCs w:val="24"/>
          <w:highlight w:val="none"/>
          <w:lang w:eastAsia="zh-CN"/>
        </w:rPr>
        <w:t>供货不及时造成的一切损失由卖方承担；</w:t>
      </w:r>
    </w:p>
    <w:p>
      <w:pPr>
        <w:pStyle w:val="41"/>
        <w:keepNext w:val="0"/>
        <w:keepLines w:val="0"/>
        <w:pageBreakBefore w:val="0"/>
        <w:numPr>
          <w:ilvl w:val="0"/>
          <w:numId w:val="0"/>
        </w:numPr>
        <w:kinsoku/>
        <w:wordWrap/>
        <w:overflowPunct/>
        <w:topLinePunct w:val="0"/>
        <w:bidi w:val="0"/>
        <w:spacing w:before="62" w:after="62" w:line="360" w:lineRule="auto"/>
        <w:ind w:left="0" w:leftChars="0" w:right="0"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9</w:t>
      </w:r>
      <w:r>
        <w:rPr>
          <w:rFonts w:hint="default"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进场材料规格符合相应规范要求，达不到要求的买方有权退货。</w:t>
      </w:r>
    </w:p>
    <w:p>
      <w:pPr>
        <w:pStyle w:val="41"/>
        <w:keepNext w:val="0"/>
        <w:keepLines w:val="0"/>
        <w:pageBreakBefore w:val="0"/>
        <w:numPr>
          <w:ilvl w:val="0"/>
          <w:numId w:val="0"/>
        </w:numPr>
        <w:kinsoku/>
        <w:wordWrap/>
        <w:overflowPunct/>
        <w:topLinePunct w:val="0"/>
        <w:bidi w:val="0"/>
        <w:spacing w:before="62" w:after="62" w:line="360" w:lineRule="auto"/>
        <w:ind w:left="0" w:leftChars="0" w:right="0" w:firstLine="480" w:firstLineChars="200"/>
        <w:rPr>
          <w:rFonts w:hint="eastAsia" w:asciiTheme="minorEastAsia" w:hAnsiTheme="minorEastAsia" w:cstheme="minorEastAsia"/>
          <w:color w:val="auto"/>
          <w:sz w:val="24"/>
          <w:szCs w:val="24"/>
          <w:highlight w:val="none"/>
          <w:lang w:val="en-US" w:eastAsia="zh-CN"/>
        </w:rPr>
      </w:pPr>
      <w:r>
        <w:rPr>
          <w:rFonts w:hint="default" w:asciiTheme="minorEastAsia" w:hAnsiTheme="minorEastAsia" w:cstheme="minorEastAsia"/>
          <w:color w:val="auto"/>
          <w:sz w:val="24"/>
          <w:szCs w:val="24"/>
          <w:highlight w:val="none"/>
          <w:lang w:val="en-US" w:eastAsia="zh-CN"/>
        </w:rPr>
        <w:t>1</w:t>
      </w:r>
      <w:r>
        <w:rPr>
          <w:rFonts w:hint="eastAsia" w:asciiTheme="minorEastAsia" w:hAnsiTheme="minorEastAsia" w:cstheme="minorEastAsia"/>
          <w:color w:val="auto"/>
          <w:sz w:val="24"/>
          <w:szCs w:val="24"/>
          <w:highlight w:val="none"/>
          <w:lang w:val="en-US" w:eastAsia="zh-CN"/>
        </w:rPr>
        <w:t>0</w:t>
      </w:r>
      <w:r>
        <w:rPr>
          <w:rFonts w:hint="default"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买方保留到生产厂监造、测试和验收的权力。</w:t>
      </w:r>
    </w:p>
    <w:p>
      <w:pPr>
        <w:pStyle w:val="41"/>
        <w:keepNext w:val="0"/>
        <w:keepLines w:val="0"/>
        <w:pageBreakBefore w:val="0"/>
        <w:numPr>
          <w:ilvl w:val="0"/>
          <w:numId w:val="0"/>
        </w:numPr>
        <w:kinsoku/>
        <w:wordWrap/>
        <w:overflowPunct/>
        <w:topLinePunct w:val="0"/>
        <w:bidi w:val="0"/>
        <w:spacing w:before="62" w:after="62" w:line="360" w:lineRule="auto"/>
        <w:ind w:left="0" w:leftChars="0" w:right="0" w:firstLine="480" w:firstLineChars="200"/>
        <w:rPr>
          <w:rFonts w:hint="eastAsia" w:asciiTheme="minorEastAsia" w:hAnsiTheme="minorEastAsia" w:cstheme="minorEastAsia"/>
          <w:color w:val="auto"/>
          <w:sz w:val="24"/>
          <w:szCs w:val="24"/>
          <w:highlight w:val="none"/>
          <w:lang w:val="en-US" w:eastAsia="zh-CN"/>
        </w:rPr>
      </w:pPr>
      <w:r>
        <w:rPr>
          <w:rFonts w:hint="default" w:asciiTheme="minorEastAsia" w:hAnsiTheme="minorEastAsia" w:cstheme="minorEastAsia"/>
          <w:color w:val="auto"/>
          <w:sz w:val="24"/>
          <w:szCs w:val="24"/>
          <w:highlight w:val="none"/>
          <w:lang w:val="en-US" w:eastAsia="zh-CN"/>
        </w:rPr>
        <w:t>1</w:t>
      </w:r>
      <w:r>
        <w:rPr>
          <w:rFonts w:hint="eastAsia" w:asciiTheme="minorEastAsia" w:hAnsiTheme="minorEastAsia" w:cstheme="minorEastAsia"/>
          <w:color w:val="auto"/>
          <w:sz w:val="24"/>
          <w:szCs w:val="24"/>
          <w:highlight w:val="none"/>
          <w:lang w:val="en-US" w:eastAsia="zh-CN"/>
        </w:rPr>
        <w:t>1</w:t>
      </w:r>
      <w:r>
        <w:rPr>
          <w:rFonts w:hint="default"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进场材料应按照相应规范进行验收，如符合规范要求，统一按照材料标识进行检尺验收计量，验收合格后方可送至买方指定的检测单位复试。</w:t>
      </w:r>
    </w:p>
    <w:p>
      <w:pPr>
        <w:pStyle w:val="4"/>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z w:val="24"/>
          <w:szCs w:val="24"/>
          <w:highlight w:val="none"/>
          <w:lang w:val="en-US" w:eastAsia="zh-CN"/>
        </w:rPr>
      </w:pPr>
      <w:bookmarkStart w:id="30" w:name="_Toc602"/>
      <w:r>
        <w:rPr>
          <w:rFonts w:hint="eastAsia" w:asciiTheme="minorEastAsia" w:hAnsiTheme="minorEastAsia" w:eastAsiaTheme="minorEastAsia" w:cstheme="minorEastAsia"/>
          <w:color w:val="auto"/>
          <w:sz w:val="24"/>
          <w:szCs w:val="24"/>
          <w:highlight w:val="none"/>
          <w:lang w:val="en-US" w:eastAsia="zh-CN"/>
        </w:rPr>
        <w:t>4.供货周期</w:t>
      </w:r>
      <w:bookmarkEnd w:id="30"/>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Theme="minorEastAsia" w:hAnsiTheme="minorEastAsia" w:cstheme="minorEastAsia"/>
          <w:color w:val="auto"/>
          <w:spacing w:val="0"/>
          <w:sz w:val="24"/>
          <w:szCs w:val="24"/>
          <w:highlight w:val="none"/>
          <w:lang w:val="en-US" w:eastAsia="zh-CN"/>
        </w:rPr>
      </w:pPr>
      <w:r>
        <w:rPr>
          <w:rFonts w:hint="eastAsia" w:asciiTheme="minorEastAsia" w:hAnsiTheme="minorEastAsia" w:cstheme="minorEastAsia"/>
          <w:color w:val="auto"/>
          <w:spacing w:val="0"/>
          <w:sz w:val="24"/>
          <w:szCs w:val="24"/>
          <w:highlight w:val="none"/>
          <w:lang w:val="en-US" w:eastAsia="zh-CN"/>
        </w:rPr>
        <w:t>由于合同签订拟采用1+1+1模式，故本协议供货时间为：自合同</w:t>
      </w:r>
      <w:r>
        <w:rPr>
          <w:rFonts w:hint="eastAsia" w:asciiTheme="minorEastAsia" w:hAnsiTheme="minorEastAsia" w:eastAsiaTheme="minorEastAsia" w:cstheme="minorEastAsia"/>
          <w:color w:val="auto"/>
          <w:spacing w:val="0"/>
          <w:sz w:val="24"/>
          <w:szCs w:val="24"/>
          <w:highlight w:val="none"/>
          <w:lang w:val="en-US" w:eastAsia="zh-CN"/>
        </w:rPr>
        <w:t>签订之日起3年内</w:t>
      </w:r>
      <w:r>
        <w:rPr>
          <w:rFonts w:hint="eastAsia" w:asciiTheme="minorEastAsia" w:hAnsiTheme="minorEastAsia" w:cstheme="minorEastAsia"/>
          <w:color w:val="auto"/>
          <w:spacing w:val="0"/>
          <w:sz w:val="24"/>
          <w:szCs w:val="24"/>
          <w:highlight w:val="none"/>
          <w:lang w:val="en-US" w:eastAsia="zh-CN"/>
        </w:rPr>
        <w:t>；即合同届满1年，若甲乙双方对合同条款及合同价格均无异议，继续沿用1年；若无法达成一致，则合同自动终止，以此类推。协议期满后，如有未执行完毕的订单，该订单应履行完毕。</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Theme="minorEastAsia" w:hAnsiTheme="minorEastAsia" w:cstheme="minorEastAsia"/>
          <w:color w:val="auto"/>
          <w:spacing w:val="0"/>
          <w:sz w:val="24"/>
          <w:szCs w:val="24"/>
          <w:highlight w:val="none"/>
          <w:lang w:val="en-US" w:eastAsia="zh-CN"/>
        </w:rPr>
      </w:pPr>
      <w:r>
        <w:rPr>
          <w:rFonts w:hint="eastAsia" w:asciiTheme="minorEastAsia" w:hAnsiTheme="minorEastAsia" w:cstheme="minorEastAsia"/>
          <w:color w:val="auto"/>
          <w:spacing w:val="0"/>
          <w:sz w:val="24"/>
          <w:szCs w:val="24"/>
          <w:highlight w:val="none"/>
          <w:lang w:val="en-US" w:eastAsia="zh-CN"/>
        </w:rPr>
        <w:t>在合同有效期内，买方根据项目实际需要，向卖方发出《订单》，卖方在接到《订单》后按照买方发货要求（含供货时间、地点、分批供应）提供相应的物资，</w:t>
      </w:r>
      <w:r>
        <w:rPr>
          <w:rFonts w:hint="eastAsia" w:asciiTheme="minorEastAsia" w:hAnsiTheme="minorEastAsia" w:cstheme="minorEastAsia"/>
          <w:color w:val="auto"/>
          <w:spacing w:val="0"/>
          <w:sz w:val="24"/>
          <w:szCs w:val="24"/>
          <w:highlight w:val="yellow"/>
          <w:lang w:val="en-US" w:eastAsia="zh-CN"/>
        </w:rPr>
        <w:t>卖方应在收到订单后七日内进行供货，具体以甲方通知为准。</w:t>
      </w:r>
    </w:p>
    <w:p>
      <w:pPr>
        <w:pStyle w:val="4"/>
        <w:keepNext w:val="0"/>
        <w:keepLines w:val="0"/>
        <w:pageBreakBefore w:val="0"/>
        <w:kinsoku/>
        <w:wordWrap/>
        <w:overflowPunct/>
        <w:topLinePunct w:val="0"/>
        <w:bidi w:val="0"/>
        <w:spacing w:line="360" w:lineRule="auto"/>
        <w:ind w:left="0" w:leftChars="0" w:right="0"/>
        <w:rPr>
          <w:rFonts w:hint="eastAsia" w:asciiTheme="minorEastAsia" w:hAnsiTheme="minorEastAsia" w:eastAsiaTheme="minorEastAsia" w:cstheme="minorEastAsia"/>
          <w:color w:val="auto"/>
          <w:sz w:val="24"/>
          <w:szCs w:val="24"/>
          <w:highlight w:val="none"/>
          <w:lang w:val="en-US" w:eastAsia="zh-CN"/>
        </w:rPr>
      </w:pPr>
      <w:bookmarkStart w:id="31" w:name="_Toc22870"/>
      <w:r>
        <w:rPr>
          <w:rFonts w:hint="eastAsia" w:asciiTheme="minorEastAsia" w:hAnsiTheme="minorEastAsia" w:eastAsiaTheme="minorEastAsia" w:cstheme="minorEastAsia"/>
          <w:color w:val="auto"/>
          <w:sz w:val="24"/>
          <w:szCs w:val="24"/>
          <w:highlight w:val="none"/>
          <w:lang w:val="en-US" w:eastAsia="zh-CN"/>
        </w:rPr>
        <w:t>5.样品要求</w:t>
      </w:r>
      <w:bookmarkEnd w:id="31"/>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Theme="minorEastAsia" w:hAnsiTheme="minorEastAsia" w:cstheme="minorEastAsia"/>
          <w:color w:val="auto"/>
          <w:spacing w:val="0"/>
          <w:sz w:val="24"/>
          <w:szCs w:val="24"/>
          <w:highlight w:val="none"/>
          <w:lang w:val="en-US" w:eastAsia="zh-CN"/>
        </w:rPr>
      </w:pPr>
      <w:r>
        <w:rPr>
          <w:rFonts w:hint="default" w:asciiTheme="minorEastAsia" w:hAnsiTheme="minorEastAsia" w:eastAsiaTheme="minorEastAsia" w:cstheme="minorEastAsia"/>
          <w:color w:val="auto"/>
          <w:spacing w:val="0"/>
          <w:sz w:val="24"/>
          <w:szCs w:val="24"/>
          <w:lang w:val="en-US" w:eastAsia="zh-CN" w:bidi="ar-SA"/>
        </w:rPr>
        <w:t>1)</w:t>
      </w:r>
      <w:r>
        <w:rPr>
          <w:rFonts w:hint="eastAsia" w:asciiTheme="minorEastAsia" w:hAnsiTheme="minorEastAsia" w:cstheme="minorEastAsia"/>
          <w:color w:val="auto"/>
          <w:spacing w:val="0"/>
          <w:sz w:val="24"/>
          <w:szCs w:val="24"/>
          <w:highlight w:val="none"/>
          <w:lang w:val="en-US" w:eastAsia="zh-CN"/>
        </w:rPr>
        <w:t>卖方在接到买方通知后一周内提供货物清单中买方要求的建筑材料样品各1份；</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Theme="minorEastAsia" w:hAnsiTheme="minorEastAsia" w:cstheme="minorEastAsia"/>
          <w:color w:val="auto"/>
          <w:spacing w:val="0"/>
          <w:sz w:val="24"/>
          <w:szCs w:val="24"/>
          <w:highlight w:val="none"/>
          <w:lang w:val="en-US" w:eastAsia="zh-CN"/>
        </w:rPr>
      </w:pPr>
      <w:r>
        <w:rPr>
          <w:rFonts w:hint="default" w:asciiTheme="minorEastAsia" w:hAnsiTheme="minorEastAsia" w:eastAsiaTheme="minorEastAsia" w:cstheme="minorEastAsia"/>
          <w:color w:val="auto"/>
          <w:spacing w:val="0"/>
          <w:sz w:val="24"/>
          <w:szCs w:val="24"/>
          <w:lang w:val="en-US" w:eastAsia="zh-CN" w:bidi="ar-SA"/>
        </w:rPr>
        <w:t>2)</w:t>
      </w:r>
      <w:r>
        <w:rPr>
          <w:rFonts w:hint="eastAsia" w:asciiTheme="minorEastAsia" w:hAnsiTheme="minorEastAsia" w:cstheme="minorEastAsia"/>
          <w:color w:val="auto"/>
          <w:spacing w:val="0"/>
          <w:sz w:val="24"/>
          <w:szCs w:val="24"/>
          <w:highlight w:val="none"/>
          <w:lang w:val="en-US" w:eastAsia="zh-CN"/>
        </w:rPr>
        <w:t>所有建筑材料样品均需提供质量证明文件或检测报告（卖方提供该样品同批次检测报告即可）；</w:t>
      </w:r>
    </w:p>
    <w:p>
      <w:pPr>
        <w:keepNext w:val="0"/>
        <w:keepLines w:val="0"/>
        <w:pageBreakBefore w:val="0"/>
        <w:numPr>
          <w:ilvl w:val="0"/>
          <w:numId w:val="0"/>
        </w:numPr>
        <w:kinsoku/>
        <w:wordWrap/>
        <w:overflowPunct/>
        <w:topLinePunct w:val="0"/>
        <w:bidi w:val="0"/>
        <w:spacing w:line="360" w:lineRule="auto"/>
        <w:ind w:left="0" w:leftChars="0" w:right="0" w:firstLine="480" w:firstLineChars="200"/>
        <w:rPr>
          <w:rFonts w:hint="eastAsia" w:asciiTheme="minorEastAsia" w:hAnsiTheme="minorEastAsia" w:cstheme="minorEastAsia"/>
          <w:color w:val="auto"/>
          <w:spacing w:val="0"/>
          <w:sz w:val="24"/>
          <w:szCs w:val="24"/>
          <w:highlight w:val="none"/>
          <w:lang w:val="en-US" w:eastAsia="zh-CN"/>
        </w:rPr>
      </w:pPr>
      <w:r>
        <w:rPr>
          <w:rFonts w:hint="default" w:asciiTheme="minorEastAsia" w:hAnsiTheme="minorEastAsia" w:eastAsiaTheme="minorEastAsia" w:cstheme="minorEastAsia"/>
          <w:color w:val="auto"/>
          <w:spacing w:val="0"/>
          <w:sz w:val="24"/>
          <w:szCs w:val="24"/>
          <w:lang w:val="en-US" w:eastAsia="zh-CN" w:bidi="ar-SA"/>
        </w:rPr>
        <w:t>3)</w:t>
      </w:r>
      <w:r>
        <w:rPr>
          <w:rFonts w:hint="eastAsia" w:asciiTheme="minorEastAsia" w:hAnsiTheme="minorEastAsia" w:cstheme="minorEastAsia"/>
          <w:color w:val="auto"/>
          <w:spacing w:val="0"/>
          <w:sz w:val="24"/>
          <w:szCs w:val="24"/>
          <w:highlight w:val="none"/>
          <w:lang w:val="en-US" w:eastAsia="zh-CN"/>
        </w:rPr>
        <w:t>建筑材料样品及质量证明文件或检测报告需运输至买方指定地点供评议。上述行为所产生的费用（包括但不限于运输费、装卸费、拆装费、快递费、试验费等）均由卖方承担。</w:t>
      </w:r>
    </w:p>
    <w:p>
      <w:pPr>
        <w:pStyle w:val="34"/>
        <w:keepNext w:val="0"/>
        <w:keepLines w:val="0"/>
        <w:pageBreakBefore w:val="0"/>
        <w:numPr>
          <w:ilvl w:val="0"/>
          <w:numId w:val="0"/>
        </w:numPr>
        <w:kinsoku/>
        <w:wordWrap/>
        <w:overflowPunct/>
        <w:topLinePunct w:val="0"/>
        <w:autoSpaceDE/>
        <w:autoSpaceDN/>
        <w:bidi w:val="0"/>
        <w:spacing w:before="120" w:after="120" w:line="269" w:lineRule="auto"/>
        <w:ind w:left="0" w:leftChars="0" w:right="0" w:hanging="420" w:firstLineChars="0"/>
        <w:outlineLvl w:val="0"/>
        <w:rPr>
          <w:rFonts w:ascii="微软雅黑" w:hAnsi="微软雅黑" w:eastAsia="微软雅黑" w:cs="Times New Roman"/>
          <w:bCs/>
          <w:color w:val="auto"/>
          <w:sz w:val="32"/>
          <w:szCs w:val="32"/>
          <w:highlight w:val="none"/>
        </w:rPr>
      </w:pPr>
      <w:bookmarkStart w:id="32" w:name="_Toc11079"/>
      <w:r>
        <w:rPr>
          <w:rFonts w:hint="eastAsia" w:ascii="微软雅黑" w:hAnsi="微软雅黑" w:eastAsia="微软雅黑" w:cs="Times New Roman"/>
          <w:bCs/>
          <w:color w:val="auto"/>
          <w:sz w:val="32"/>
          <w:szCs w:val="32"/>
          <w:lang w:val="en-US" w:eastAsia="zh-CN" w:bidi="ar-SA"/>
        </w:rPr>
        <w:t>十</w:t>
      </w:r>
      <w:r>
        <w:rPr>
          <w:rFonts w:ascii="微软雅黑" w:hAnsi="微软雅黑" w:eastAsia="微软雅黑" w:cs="Times New Roman"/>
          <w:bCs/>
          <w:color w:val="auto"/>
          <w:sz w:val="32"/>
          <w:szCs w:val="32"/>
          <w:lang w:val="en-US" w:eastAsia="zh-CN" w:bidi="ar-SA"/>
        </w:rPr>
        <w:t>、</w:t>
      </w:r>
      <w:r>
        <w:rPr>
          <w:rFonts w:hint="eastAsia" w:ascii="微软雅黑" w:hAnsi="微软雅黑" w:eastAsia="微软雅黑" w:cs="Times New Roman"/>
          <w:bCs/>
          <w:color w:val="auto"/>
          <w:sz w:val="32"/>
          <w:szCs w:val="32"/>
          <w:highlight w:val="none"/>
        </w:rPr>
        <w:t>技术服务与售后服务</w:t>
      </w:r>
      <w:bookmarkEnd w:id="32"/>
    </w:p>
    <w:p>
      <w:pPr>
        <w:pStyle w:val="7"/>
        <w:keepNext w:val="0"/>
        <w:keepLines w:val="0"/>
        <w:pageBreakBefore w:val="0"/>
        <w:numPr>
          <w:ilvl w:val="0"/>
          <w:numId w:val="7"/>
        </w:numPr>
        <w:kinsoku/>
        <w:wordWrap/>
        <w:overflowPunct/>
        <w:topLinePunct w:val="0"/>
        <w:bidi w:val="0"/>
        <w:spacing w:line="360" w:lineRule="auto"/>
        <w:ind w:left="0" w:leftChars="0" w:right="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安装、调试指导要求：送货同时带说明书。</w:t>
      </w:r>
    </w:p>
    <w:p>
      <w:pPr>
        <w:pStyle w:val="7"/>
        <w:keepNext w:val="0"/>
        <w:keepLines w:val="0"/>
        <w:pageBreakBefore w:val="0"/>
        <w:numPr>
          <w:ilvl w:val="0"/>
          <w:numId w:val="7"/>
        </w:numPr>
        <w:kinsoku/>
        <w:wordWrap/>
        <w:overflowPunct/>
        <w:topLinePunct w:val="0"/>
        <w:bidi w:val="0"/>
        <w:spacing w:line="360" w:lineRule="auto"/>
        <w:ind w:left="0" w:leftChars="0" w:right="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技术培训要求：无</w:t>
      </w:r>
    </w:p>
    <w:p>
      <w:pPr>
        <w:pStyle w:val="7"/>
        <w:keepNext w:val="0"/>
        <w:keepLines w:val="0"/>
        <w:pageBreakBefore w:val="0"/>
        <w:numPr>
          <w:ilvl w:val="0"/>
          <w:numId w:val="7"/>
        </w:numPr>
        <w:kinsoku/>
        <w:wordWrap/>
        <w:overflowPunct/>
        <w:topLinePunct w:val="0"/>
        <w:bidi w:val="0"/>
        <w:spacing w:line="360" w:lineRule="auto"/>
        <w:ind w:left="0" w:leftChars="0" w:right="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技术联络与响应：卖方在接到买方通知</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2小时内给予答复，并按买方要求时限到达现场。</w:t>
      </w:r>
    </w:p>
    <w:p>
      <w:pPr>
        <w:pStyle w:val="7"/>
        <w:keepNext w:val="0"/>
        <w:keepLines w:val="0"/>
        <w:pageBreakBefore w:val="0"/>
        <w:numPr>
          <w:ilvl w:val="0"/>
          <w:numId w:val="7"/>
        </w:numPr>
        <w:kinsoku/>
        <w:wordWrap/>
        <w:overflowPunct/>
        <w:topLinePunct w:val="0"/>
        <w:bidi w:val="0"/>
        <w:spacing w:line="360" w:lineRule="auto"/>
        <w:ind w:left="0" w:leftChars="0" w:right="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保密要求：</w:t>
      </w:r>
      <w:r>
        <w:rPr>
          <w:rFonts w:hint="eastAsia" w:asciiTheme="minorEastAsia" w:hAnsiTheme="minorEastAsia" w:eastAsiaTheme="minorEastAsia" w:cstheme="minorEastAsia"/>
          <w:color w:val="auto"/>
          <w:sz w:val="24"/>
          <w:szCs w:val="24"/>
          <w:highlight w:val="none"/>
          <w:lang w:val="en-US" w:eastAsia="zh-CN"/>
        </w:rPr>
        <w:t>按照买方规定执行</w:t>
      </w:r>
      <w:r>
        <w:rPr>
          <w:rFonts w:hint="eastAsia" w:asciiTheme="minorEastAsia" w:hAnsiTheme="minorEastAsia" w:eastAsiaTheme="minorEastAsia" w:cstheme="minorEastAsia"/>
          <w:color w:val="auto"/>
          <w:sz w:val="24"/>
          <w:szCs w:val="24"/>
          <w:highlight w:val="none"/>
          <w:lang w:eastAsia="zh-CN"/>
        </w:rPr>
        <w:t>。</w:t>
      </w:r>
    </w:p>
    <w:p>
      <w:pPr>
        <w:pStyle w:val="34"/>
        <w:keepNext w:val="0"/>
        <w:keepLines w:val="0"/>
        <w:pageBreakBefore w:val="0"/>
        <w:numPr>
          <w:ilvl w:val="0"/>
          <w:numId w:val="0"/>
        </w:numPr>
        <w:kinsoku/>
        <w:wordWrap/>
        <w:overflowPunct/>
        <w:topLinePunct w:val="0"/>
        <w:autoSpaceDE/>
        <w:autoSpaceDN/>
        <w:bidi w:val="0"/>
        <w:spacing w:before="120" w:after="120" w:line="269" w:lineRule="auto"/>
        <w:ind w:left="0" w:leftChars="0" w:right="0" w:hanging="420" w:firstLineChars="0"/>
        <w:outlineLvl w:val="0"/>
        <w:rPr>
          <w:rFonts w:ascii="微软雅黑" w:hAnsi="微软雅黑" w:eastAsia="微软雅黑" w:cs="Times New Roman"/>
          <w:bCs/>
          <w:color w:val="auto"/>
          <w:sz w:val="32"/>
          <w:szCs w:val="32"/>
          <w:highlight w:val="none"/>
        </w:rPr>
      </w:pPr>
      <w:bookmarkStart w:id="33" w:name="_Toc30001"/>
      <w:r>
        <w:rPr>
          <w:rFonts w:ascii="微软雅黑" w:hAnsi="微软雅黑" w:eastAsia="微软雅黑" w:cs="Times New Roman"/>
          <w:bCs/>
          <w:color w:val="auto"/>
          <w:sz w:val="32"/>
          <w:szCs w:val="32"/>
          <w:lang w:val="en-US" w:eastAsia="zh-CN" w:bidi="ar-SA"/>
        </w:rPr>
        <w:t>十</w:t>
      </w:r>
      <w:r>
        <w:rPr>
          <w:rFonts w:hint="eastAsia" w:ascii="微软雅黑" w:hAnsi="微软雅黑" w:eastAsia="微软雅黑" w:cs="Times New Roman"/>
          <w:bCs/>
          <w:color w:val="auto"/>
          <w:sz w:val="32"/>
          <w:szCs w:val="32"/>
          <w:lang w:val="en-US" w:eastAsia="zh-CN" w:bidi="ar-SA"/>
        </w:rPr>
        <w:t>一</w:t>
      </w:r>
      <w:r>
        <w:rPr>
          <w:rFonts w:ascii="微软雅黑" w:hAnsi="微软雅黑" w:eastAsia="微软雅黑" w:cs="Times New Roman"/>
          <w:bCs/>
          <w:color w:val="auto"/>
          <w:sz w:val="32"/>
          <w:szCs w:val="32"/>
          <w:lang w:val="en-US" w:eastAsia="zh-CN" w:bidi="ar-SA"/>
        </w:rPr>
        <w:t>、</w:t>
      </w:r>
      <w:r>
        <w:rPr>
          <w:rFonts w:hint="eastAsia" w:ascii="微软雅黑" w:hAnsi="微软雅黑" w:eastAsia="微软雅黑" w:cs="Times New Roman"/>
          <w:bCs/>
          <w:color w:val="auto"/>
          <w:sz w:val="32"/>
          <w:szCs w:val="32"/>
          <w:highlight w:val="none"/>
        </w:rPr>
        <w:t>质量保证</w:t>
      </w:r>
      <w:bookmarkEnd w:id="33"/>
    </w:p>
    <w:bookmarkEnd w:id="7"/>
    <w:bookmarkEnd w:id="8"/>
    <w:p>
      <w:pPr>
        <w:pStyle w:val="34"/>
        <w:keepNext w:val="0"/>
        <w:keepLines w:val="0"/>
        <w:pageBreakBefore w:val="0"/>
        <w:kinsoku/>
        <w:wordWrap/>
        <w:overflowPunct/>
        <w:topLinePunct w:val="0"/>
        <w:autoSpaceDE/>
        <w:autoSpaceDN/>
        <w:bidi w:val="0"/>
        <w:spacing w:before="120" w:after="120" w:line="360" w:lineRule="auto"/>
        <w:ind w:left="0" w:leftChars="0" w:right="0" w:firstLine="480" w:firstLineChars="200"/>
        <w:rPr>
          <w:rFonts w:asciiTheme="minorEastAsia" w:hAnsiTheme="minorEastAsia" w:eastAsiaTheme="minorEastAsia" w:cstheme="minorEastAsia"/>
          <w:bCs/>
          <w:color w:val="auto"/>
          <w:highlight w:val="none"/>
        </w:rPr>
      </w:pPr>
      <w:bookmarkStart w:id="34" w:name="_Toc13248931"/>
      <w:bookmarkStart w:id="35" w:name="_Toc13249328"/>
      <w:r>
        <w:rPr>
          <w:rFonts w:hint="eastAsia" w:asciiTheme="minorEastAsia" w:hAnsiTheme="minorEastAsia" w:eastAsiaTheme="minorEastAsia" w:cstheme="minorEastAsia"/>
          <w:color w:val="auto"/>
          <w:highlight w:val="none"/>
          <w:lang w:val="en-US" w:eastAsia="zh-CN"/>
        </w:rPr>
        <w:t>卖方</w:t>
      </w:r>
      <w:r>
        <w:rPr>
          <w:rFonts w:hint="eastAsia" w:asciiTheme="minorEastAsia" w:hAnsiTheme="minorEastAsia" w:eastAsiaTheme="minorEastAsia" w:cstheme="minorEastAsia"/>
          <w:color w:val="auto"/>
          <w:highlight w:val="none"/>
        </w:rPr>
        <w:t>应按国家法律法规、当地行政主管部门或国家关于工程</w:t>
      </w:r>
      <w:r>
        <w:rPr>
          <w:rFonts w:hint="eastAsia" w:asciiTheme="minorEastAsia" w:hAnsiTheme="minorEastAsia" w:cstheme="minorEastAsia"/>
          <w:color w:val="auto"/>
          <w:sz w:val="24"/>
          <w:szCs w:val="24"/>
          <w:highlight w:val="none"/>
          <w:lang w:val="en-US" w:eastAsia="zh-CN"/>
        </w:rPr>
        <w:t>建筑材料</w:t>
      </w:r>
      <w:r>
        <w:rPr>
          <w:rFonts w:hint="eastAsia" w:asciiTheme="minorEastAsia" w:hAnsiTheme="minorEastAsia" w:eastAsiaTheme="minorEastAsia" w:cstheme="minorEastAsia"/>
          <w:color w:val="auto"/>
          <w:highlight w:val="none"/>
        </w:rPr>
        <w:t>质量的有关规范标准，对交付</w:t>
      </w:r>
      <w:r>
        <w:rPr>
          <w:rFonts w:hint="eastAsia" w:asciiTheme="minorEastAsia" w:hAnsiTheme="minorEastAsia" w:eastAsiaTheme="minorEastAsia" w:cstheme="minorEastAsia"/>
          <w:color w:val="auto"/>
          <w:highlight w:val="none"/>
          <w:lang w:eastAsia="zh-CN"/>
        </w:rPr>
        <w:t>买方</w:t>
      </w:r>
      <w:r>
        <w:rPr>
          <w:rFonts w:hint="eastAsia" w:asciiTheme="minorEastAsia" w:hAnsiTheme="minorEastAsia" w:eastAsiaTheme="minorEastAsia" w:cstheme="minorEastAsia"/>
          <w:color w:val="auto"/>
          <w:highlight w:val="none"/>
        </w:rPr>
        <w:t>使用的</w:t>
      </w:r>
      <w:r>
        <w:rPr>
          <w:rFonts w:hint="eastAsia" w:asciiTheme="minorEastAsia" w:hAnsiTheme="minorEastAsia" w:cstheme="minorEastAsia"/>
          <w:color w:val="auto"/>
          <w:sz w:val="24"/>
          <w:szCs w:val="24"/>
          <w:highlight w:val="none"/>
          <w:lang w:val="en-US" w:eastAsia="zh-CN"/>
        </w:rPr>
        <w:t>建筑材料</w:t>
      </w:r>
      <w:r>
        <w:rPr>
          <w:rFonts w:hint="eastAsia" w:asciiTheme="minorEastAsia" w:hAnsiTheme="minorEastAsia" w:eastAsiaTheme="minorEastAsia" w:cstheme="minorEastAsia"/>
          <w:color w:val="auto"/>
          <w:highlight w:val="none"/>
        </w:rPr>
        <w:t>，在检测验收中发现的材料自身质量问题负责，以及在质量保修期内发现的材料自身质量问题负责，质量保修期限按相关规定或合同要求执行。</w:t>
      </w:r>
    </w:p>
    <w:p>
      <w:pPr>
        <w:pStyle w:val="7"/>
        <w:keepNext w:val="0"/>
        <w:keepLines w:val="0"/>
        <w:pageBreakBefore w:val="0"/>
        <w:numPr>
          <w:ilvl w:val="0"/>
          <w:numId w:val="8"/>
        </w:numPr>
        <w:kinsoku/>
        <w:wordWrap/>
        <w:overflowPunct/>
        <w:topLinePunct w:val="0"/>
        <w:bidi w:val="0"/>
        <w:spacing w:line="360" w:lineRule="auto"/>
        <w:ind w:left="580" w:leftChars="0" w:right="0" w:firstLine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质保期与质保金</w:t>
      </w:r>
      <w:r>
        <w:rPr>
          <w:rFonts w:hint="eastAsia" w:asciiTheme="minorEastAsia" w:hAnsiTheme="minorEastAsia" w:eastAsiaTheme="minorEastAsia" w:cstheme="minorEastAsia"/>
          <w:color w:val="auto"/>
          <w:sz w:val="24"/>
          <w:szCs w:val="24"/>
          <w:highlight w:val="none"/>
          <w:lang w:val="en-US" w:eastAsia="zh-CN" w:bidi="ar-SA"/>
        </w:rPr>
        <w:t>要求：</w:t>
      </w:r>
      <w:r>
        <w:rPr>
          <w:rFonts w:hint="eastAsia" w:asciiTheme="minorEastAsia" w:hAnsiTheme="minorEastAsia" w:eastAsiaTheme="minorEastAsia" w:cstheme="minorEastAsia"/>
          <w:color w:val="auto"/>
          <w:sz w:val="24"/>
          <w:szCs w:val="24"/>
          <w:highlight w:val="yellow"/>
          <w:lang w:val="en-US" w:eastAsia="zh-CN" w:bidi="ar-SA"/>
        </w:rPr>
        <w:t>本合同项下每批货物的质量保证期为到货验收合格之日起12个月</w:t>
      </w:r>
      <w:r>
        <w:rPr>
          <w:rFonts w:hint="eastAsia" w:asciiTheme="minorEastAsia" w:hAnsiTheme="minorEastAsia" w:eastAsiaTheme="minorEastAsia" w:cstheme="minorEastAsia"/>
          <w:color w:val="auto"/>
          <w:sz w:val="24"/>
          <w:szCs w:val="24"/>
          <w:highlight w:val="none"/>
          <w:lang w:val="en-US" w:eastAsia="zh-CN" w:bidi="ar-SA"/>
        </w:rPr>
        <w:t>；</w:t>
      </w:r>
    </w:p>
    <w:p>
      <w:pPr>
        <w:pStyle w:val="7"/>
        <w:keepNext w:val="0"/>
        <w:keepLines w:val="0"/>
        <w:pageBreakBefore w:val="0"/>
        <w:numPr>
          <w:ilvl w:val="0"/>
          <w:numId w:val="8"/>
        </w:numPr>
        <w:kinsoku/>
        <w:wordWrap/>
        <w:overflowPunct/>
        <w:topLinePunct w:val="0"/>
        <w:bidi w:val="0"/>
        <w:spacing w:line="360" w:lineRule="auto"/>
        <w:ind w:left="580" w:leftChars="0" w:right="0" w:firstLineChars="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考核、罚则、赔偿等特殊要求：进场</w:t>
      </w:r>
      <w:r>
        <w:rPr>
          <w:rFonts w:hint="eastAsia" w:asciiTheme="minorEastAsia" w:hAnsiTheme="minorEastAsia" w:eastAsiaTheme="minorEastAsia" w:cstheme="minorEastAsia"/>
          <w:color w:val="auto"/>
          <w:sz w:val="24"/>
          <w:szCs w:val="24"/>
          <w:highlight w:val="none"/>
          <w:lang w:val="en-US" w:eastAsia="zh-CN"/>
        </w:rPr>
        <w:t>材料</w:t>
      </w:r>
      <w:r>
        <w:rPr>
          <w:rFonts w:hint="eastAsia" w:asciiTheme="minorEastAsia" w:hAnsiTheme="minorEastAsia" w:eastAsiaTheme="minorEastAsia" w:cstheme="minorEastAsia"/>
          <w:color w:val="auto"/>
          <w:sz w:val="24"/>
          <w:szCs w:val="24"/>
          <w:highlight w:val="none"/>
          <w:lang w:eastAsia="zh-CN"/>
        </w:rPr>
        <w:t>不符合</w:t>
      </w:r>
      <w:r>
        <w:rPr>
          <w:rFonts w:hint="eastAsia" w:asciiTheme="minorEastAsia" w:hAnsiTheme="minorEastAsia" w:eastAsiaTheme="minorEastAsia" w:cstheme="minorEastAsia"/>
          <w:color w:val="auto"/>
          <w:sz w:val="24"/>
          <w:szCs w:val="24"/>
          <w:highlight w:val="none"/>
          <w:lang w:val="en-US" w:eastAsia="zh-CN"/>
        </w:rPr>
        <w:t>买方</w:t>
      </w:r>
      <w:r>
        <w:rPr>
          <w:rFonts w:hint="eastAsia" w:asciiTheme="minorEastAsia" w:hAnsiTheme="minorEastAsia" w:eastAsiaTheme="minorEastAsia" w:cstheme="minorEastAsia"/>
          <w:color w:val="auto"/>
          <w:sz w:val="24"/>
          <w:szCs w:val="24"/>
          <w:highlight w:val="none"/>
          <w:lang w:eastAsia="zh-CN"/>
        </w:rPr>
        <w:t>质量要求，一律无条件退货，并由</w:t>
      </w:r>
      <w:r>
        <w:rPr>
          <w:rFonts w:hint="eastAsia" w:asciiTheme="minorEastAsia" w:hAnsiTheme="minorEastAsia" w:eastAsiaTheme="minorEastAsia" w:cstheme="minorEastAsia"/>
          <w:color w:val="auto"/>
          <w:sz w:val="24"/>
          <w:szCs w:val="24"/>
          <w:highlight w:val="none"/>
          <w:lang w:val="en-US" w:eastAsia="zh-CN"/>
        </w:rPr>
        <w:t>卖方</w:t>
      </w:r>
      <w:r>
        <w:rPr>
          <w:rFonts w:hint="eastAsia" w:asciiTheme="minorEastAsia" w:hAnsiTheme="minorEastAsia" w:eastAsiaTheme="minorEastAsia" w:cstheme="minorEastAsia"/>
          <w:color w:val="auto"/>
          <w:sz w:val="24"/>
          <w:szCs w:val="24"/>
          <w:highlight w:val="none"/>
          <w:lang w:eastAsia="zh-CN"/>
        </w:rPr>
        <w:t>重新进货直至合格，期间对</w:t>
      </w:r>
      <w:r>
        <w:rPr>
          <w:rFonts w:hint="eastAsia" w:asciiTheme="minorEastAsia" w:hAnsiTheme="minorEastAsia" w:eastAsiaTheme="minorEastAsia" w:cstheme="minorEastAsia"/>
          <w:color w:val="auto"/>
          <w:sz w:val="24"/>
          <w:szCs w:val="24"/>
          <w:highlight w:val="none"/>
          <w:lang w:val="en-US" w:eastAsia="zh-CN"/>
        </w:rPr>
        <w:t>买方</w:t>
      </w:r>
      <w:r>
        <w:rPr>
          <w:rFonts w:hint="eastAsia" w:asciiTheme="minorEastAsia" w:hAnsiTheme="minorEastAsia" w:eastAsiaTheme="minorEastAsia" w:cstheme="minorEastAsia"/>
          <w:color w:val="auto"/>
          <w:sz w:val="24"/>
          <w:szCs w:val="24"/>
          <w:highlight w:val="none"/>
          <w:lang w:eastAsia="zh-CN"/>
        </w:rPr>
        <w:t>造成的所有损失，由</w:t>
      </w:r>
      <w:r>
        <w:rPr>
          <w:rFonts w:hint="eastAsia" w:asciiTheme="minorEastAsia" w:hAnsiTheme="minorEastAsia" w:eastAsiaTheme="minorEastAsia" w:cstheme="minorEastAsia"/>
          <w:color w:val="auto"/>
          <w:sz w:val="24"/>
          <w:szCs w:val="24"/>
          <w:highlight w:val="none"/>
          <w:lang w:val="en-US" w:eastAsia="zh-CN"/>
        </w:rPr>
        <w:t>卖方</w:t>
      </w:r>
      <w:r>
        <w:rPr>
          <w:rFonts w:hint="eastAsia" w:asciiTheme="minorEastAsia" w:hAnsiTheme="minorEastAsia" w:eastAsiaTheme="minorEastAsia" w:cstheme="minorEastAsia"/>
          <w:color w:val="auto"/>
          <w:sz w:val="24"/>
          <w:szCs w:val="24"/>
          <w:highlight w:val="none"/>
          <w:lang w:eastAsia="zh-CN"/>
        </w:rPr>
        <w:t>全面负责；</w:t>
      </w:r>
    </w:p>
    <w:p>
      <w:pPr>
        <w:keepNext w:val="0"/>
        <w:keepLines w:val="0"/>
        <w:pageBreakBefore w:val="0"/>
        <w:kinsoku/>
        <w:wordWrap/>
        <w:overflowPunct/>
        <w:topLinePunct w:val="0"/>
        <w:bidi w:val="0"/>
        <w:spacing w:line="360" w:lineRule="auto"/>
        <w:ind w:left="0" w:leftChars="0" w:right="0" w:firstLine="240" w:firstLineChars="100"/>
        <w:rPr>
          <w:rFonts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3.</w:t>
      </w:r>
      <w:r>
        <w:rPr>
          <w:rFonts w:hint="eastAsia" w:asciiTheme="minorEastAsia" w:hAnsiTheme="minorEastAsia" w:cstheme="minorEastAsia"/>
          <w:color w:val="auto"/>
          <w:sz w:val="24"/>
          <w:szCs w:val="24"/>
          <w:highlight w:val="none"/>
          <w:lang w:val="en-US" w:eastAsia="zh-CN"/>
        </w:rPr>
        <w:t>材料</w:t>
      </w:r>
      <w:r>
        <w:rPr>
          <w:rFonts w:hint="eastAsia" w:asciiTheme="minorEastAsia" w:hAnsiTheme="minorEastAsia" w:cstheme="minorEastAsia"/>
          <w:color w:val="auto"/>
          <w:sz w:val="24"/>
          <w:szCs w:val="24"/>
          <w:highlight w:val="none"/>
          <w:lang w:eastAsia="zh-CN"/>
        </w:rPr>
        <w:t>产品的质量必须符合国家有关标准要求。如国家有新标准出台，则应符合国家所颁发的最新版本的质量和技术要求。</w:t>
      </w:r>
    </w:p>
    <w:p>
      <w:pPr>
        <w:pStyle w:val="34"/>
        <w:keepNext w:val="0"/>
        <w:keepLines w:val="0"/>
        <w:pageBreakBefore w:val="0"/>
        <w:numPr>
          <w:ilvl w:val="0"/>
          <w:numId w:val="0"/>
        </w:numPr>
        <w:kinsoku/>
        <w:wordWrap/>
        <w:overflowPunct/>
        <w:topLinePunct w:val="0"/>
        <w:autoSpaceDE/>
        <w:autoSpaceDN/>
        <w:bidi w:val="0"/>
        <w:spacing w:before="120" w:after="120" w:line="269" w:lineRule="auto"/>
        <w:ind w:left="0" w:leftChars="0" w:right="0" w:hanging="420" w:firstLineChars="0"/>
        <w:outlineLvl w:val="0"/>
        <w:rPr>
          <w:rFonts w:ascii="微软雅黑" w:hAnsi="微软雅黑" w:eastAsia="微软雅黑" w:cs="Times New Roman"/>
          <w:bCs/>
          <w:color w:val="auto"/>
          <w:sz w:val="32"/>
          <w:szCs w:val="32"/>
          <w:highlight w:val="none"/>
        </w:rPr>
      </w:pPr>
      <w:bookmarkStart w:id="36" w:name="_Toc19181"/>
      <w:r>
        <w:rPr>
          <w:rFonts w:ascii="微软雅黑" w:hAnsi="微软雅黑" w:eastAsia="微软雅黑" w:cs="Times New Roman"/>
          <w:bCs/>
          <w:color w:val="auto"/>
          <w:sz w:val="32"/>
          <w:szCs w:val="32"/>
          <w:lang w:val="en-US" w:eastAsia="zh-CN" w:bidi="ar-SA"/>
        </w:rPr>
        <w:t>十</w:t>
      </w:r>
      <w:r>
        <w:rPr>
          <w:rFonts w:hint="eastAsia" w:ascii="微软雅黑" w:hAnsi="微软雅黑" w:eastAsia="微软雅黑" w:cs="Times New Roman"/>
          <w:bCs/>
          <w:color w:val="auto"/>
          <w:sz w:val="32"/>
          <w:szCs w:val="32"/>
          <w:lang w:val="en-US" w:eastAsia="zh-CN" w:bidi="ar-SA"/>
        </w:rPr>
        <w:t>二</w:t>
      </w:r>
      <w:r>
        <w:rPr>
          <w:rFonts w:ascii="微软雅黑" w:hAnsi="微软雅黑" w:eastAsia="微软雅黑" w:cs="Times New Roman"/>
          <w:bCs/>
          <w:color w:val="auto"/>
          <w:sz w:val="32"/>
          <w:szCs w:val="32"/>
          <w:lang w:val="en-US" w:eastAsia="zh-CN" w:bidi="ar-SA"/>
        </w:rPr>
        <w:t>、</w:t>
      </w:r>
      <w:r>
        <w:rPr>
          <w:rFonts w:hint="eastAsia" w:ascii="微软雅黑" w:hAnsi="微软雅黑" w:eastAsia="微软雅黑" w:cs="Times New Roman"/>
          <w:bCs/>
          <w:color w:val="auto"/>
          <w:sz w:val="32"/>
          <w:szCs w:val="32"/>
          <w:highlight w:val="none"/>
        </w:rPr>
        <w:t>其他</w:t>
      </w:r>
      <w:r>
        <w:rPr>
          <w:rFonts w:ascii="微软雅黑" w:hAnsi="微软雅黑" w:eastAsia="微软雅黑" w:cs="Times New Roman"/>
          <w:bCs/>
          <w:color w:val="auto"/>
          <w:sz w:val="32"/>
          <w:szCs w:val="32"/>
          <w:highlight w:val="none"/>
        </w:rPr>
        <w:t>要求</w:t>
      </w:r>
      <w:bookmarkEnd w:id="34"/>
      <w:bookmarkEnd w:id="35"/>
      <w:bookmarkEnd w:id="36"/>
    </w:p>
    <w:p>
      <w:pPr>
        <w:pStyle w:val="7"/>
        <w:keepNext w:val="0"/>
        <w:keepLines w:val="0"/>
        <w:pageBreakBefore w:val="0"/>
        <w:numPr>
          <w:ilvl w:val="0"/>
          <w:numId w:val="0"/>
        </w:numPr>
        <w:kinsoku/>
        <w:wordWrap/>
        <w:overflowPunct/>
        <w:topLinePunct w:val="0"/>
        <w:bidi w:val="0"/>
        <w:spacing w:line="360" w:lineRule="auto"/>
        <w:ind w:left="0" w:leftChars="0" w:right="0" w:rightChars="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1、技术联系人：胡春阳 18920402815；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240" w:firstLineChars="100"/>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2、付款方式：银行电汇；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240" w:firstLineChars="100"/>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3、付款周期要求：买方收到卖方开具的合格增值税专用发票及相关支持材料，</w:t>
      </w:r>
      <w:bookmarkStart w:id="37" w:name="_GoBack"/>
      <w:bookmarkEnd w:id="37"/>
      <w:r>
        <w:rPr>
          <w:rFonts w:hint="eastAsia" w:ascii="宋体" w:hAnsi="宋体" w:eastAsia="宋体" w:cs="宋体"/>
          <w:snapToGrid/>
          <w:kern w:val="0"/>
          <w:sz w:val="24"/>
          <w:szCs w:val="24"/>
          <w:highlight w:val="none"/>
          <w:lang w:val="en-US" w:eastAsia="zh-CN" w:bidi="ar-SA"/>
        </w:rPr>
        <w:t>经买方确认无误之日起45天内向卖方支付订单结算金额。</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240" w:firstLineChars="100"/>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4、结算方式：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yellow"/>
          <w:lang w:val="en-US" w:eastAsia="zh-CN" w:bidi="ar-SA"/>
        </w:rPr>
        <w:t>按照订单付款，</w:t>
      </w:r>
      <w:r>
        <w:rPr>
          <w:rFonts w:hint="eastAsia" w:ascii="宋体" w:hAnsi="宋体" w:eastAsia="宋体" w:cs="宋体"/>
          <w:snapToGrid/>
          <w:kern w:val="0"/>
          <w:sz w:val="24"/>
          <w:szCs w:val="24"/>
          <w:highlight w:val="none"/>
          <w:lang w:val="en-US" w:eastAsia="zh-CN" w:bidi="ar-SA"/>
        </w:rPr>
        <w:t>卖方在实际交付货物并经买方执行方验收合格后，卖方向买方执行方提供有效增值税专用发票及相关支持文件（具体见买方执行用户下达的采购订单中的要求），卖方在收到有效增值税专用发票及相关支持文件并审核无误后【45】个工作日内支付订单价款。如付款到期日为非银行工作日，泽付款到期日顺延至下个银行工作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firstLine="320" w:firstLineChars="100"/>
        <w:textAlignment w:val="auto"/>
        <w:rPr>
          <w:rFonts w:hint="eastAsia" w:ascii="微软雅黑" w:hAnsi="微软雅黑" w:eastAsia="微软雅黑" w:cs="Times New Roman"/>
          <w:bCs/>
          <w:color w:val="auto"/>
          <w:kern w:val="0"/>
          <w:sz w:val="32"/>
          <w:szCs w:val="32"/>
          <w:highlight w:val="none"/>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Univers">
    <w:altName w:val="Arial"/>
    <w:panose1 w:val="00000000000000000000"/>
    <w:charset w:val="00"/>
    <w:family w:val="swiss"/>
    <w:pitch w:val="default"/>
    <w:sig w:usb0="00000000" w:usb1="00000000" w:usb2="00000000" w:usb3="00000000" w:csb0="0000000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tblInd w:w="108" w:type="dxa"/>
      <w:tblBorders>
        <w:top w:val="single" w:color="auto" w:sz="12" w:space="0"/>
        <w:left w:val="none" w:color="auto" w:sz="0" w:space="0"/>
        <w:bottom w:val="none" w:color="auto" w:sz="0" w:space="0"/>
        <w:right w:val="none" w:color="auto" w:sz="0" w:space="0"/>
        <w:insideH w:val="none" w:color="auto" w:sz="0" w:space="0"/>
        <w:insideV w:val="none" w:color="auto" w:sz="0" w:space="0"/>
      </w:tblBorders>
      <w:shd w:val="clear" w:color="000000" w:fill="auto"/>
      <w:tblLayout w:type="fixed"/>
      <w:tblCellMar>
        <w:top w:w="0" w:type="dxa"/>
        <w:left w:w="108" w:type="dxa"/>
        <w:bottom w:w="0" w:type="dxa"/>
        <w:right w:w="108" w:type="dxa"/>
      </w:tblCellMar>
    </w:tblPr>
    <w:tblGrid>
      <w:gridCol w:w="468"/>
      <w:gridCol w:w="6300"/>
      <w:gridCol w:w="2064"/>
    </w:tblGrid>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shd w:val="clear" w:color="000000" w:fill="auto"/>
        <w:tblCellMar>
          <w:top w:w="0" w:type="dxa"/>
          <w:left w:w="108" w:type="dxa"/>
          <w:bottom w:w="0" w:type="dxa"/>
          <w:right w:w="108" w:type="dxa"/>
        </w:tblCellMar>
      </w:tblPrEx>
      <w:trPr>
        <w:trHeight w:val="281" w:hRule="atLeast"/>
      </w:trPr>
      <w:tc>
        <w:tcPr>
          <w:tcW w:w="468" w:type="dxa"/>
          <w:shd w:val="clear" w:color="000000" w:fill="auto"/>
        </w:tcPr>
        <w:p>
          <w:pPr>
            <w:spacing w:before="48" w:beforeLines="20"/>
            <w:rPr>
              <w:rFonts w:ascii="Arial" w:hAnsi="Arial" w:cs="Arial"/>
              <w:color w:val="FF0000"/>
              <w:sz w:val="18"/>
              <w:szCs w:val="18"/>
            </w:rPr>
          </w:pPr>
          <w:r>
            <w:rPr>
              <w:rFonts w:ascii="Arial" w:hAnsi="Arial" w:cs="Arial"/>
              <w:color w:val="FF0000"/>
              <w:sz w:val="18"/>
              <w:szCs w:val="18"/>
            </w:rPr>
            <w:pict>
              <v:shape id="_x0000_i1025" o:spt="75" type="#_x0000_t75" style="height:14.4pt;width:15.05pt;" filled="f" o:preferrelative="t" stroked="f" coordsize="21600,21600">
                <v:path/>
                <v:fill on="f" focussize="0,0"/>
                <v:stroke on="f" joinstyle="miter"/>
                <v:imagedata r:id="rId1" o:title=""/>
                <o:lock v:ext="edit" aspectratio="t"/>
                <w10:wrap type="none"/>
                <w10:anchorlock/>
              </v:shape>
            </w:pict>
          </w:r>
        </w:p>
      </w:tc>
      <w:tc>
        <w:tcPr>
          <w:tcW w:w="6300" w:type="dxa"/>
          <w:shd w:val="clear" w:color="000000" w:fill="auto"/>
        </w:tcPr>
        <w:p>
          <w:pPr>
            <w:spacing w:before="48" w:beforeLines="20"/>
            <w:rPr>
              <w:rFonts w:hint="default" w:ascii="Arial" w:hAnsi="Arial" w:cs="Arial"/>
              <w:sz w:val="18"/>
              <w:szCs w:val="18"/>
              <w:lang w:val="en-US" w:eastAsia="zh-CN"/>
            </w:rPr>
          </w:pPr>
        </w:p>
      </w:tc>
      <w:tc>
        <w:tcPr>
          <w:tcW w:w="2064" w:type="dxa"/>
          <w:shd w:val="clear" w:color="000000" w:fill="auto"/>
        </w:tcPr>
        <w:p>
          <w:pPr>
            <w:spacing w:before="48" w:beforeLines="20"/>
            <w:jc w:val="center"/>
            <w:rPr>
              <w:rFonts w:ascii="Arial" w:hAnsi="Arial" w:cs="Arial"/>
              <w:sz w:val="18"/>
              <w:szCs w:val="18"/>
            </w:rPr>
          </w:pPr>
          <w:r>
            <w:rPr>
              <w:rFonts w:ascii="Arial" w:hAnsi="宋体" w:cs="Arial"/>
              <w:sz w:val="18"/>
              <w:szCs w:val="18"/>
            </w:rPr>
            <w:t>第</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7</w:t>
          </w:r>
          <w:r>
            <w:rPr>
              <w:rFonts w:ascii="Arial" w:hAnsi="Arial" w:cs="Arial"/>
              <w:sz w:val="18"/>
              <w:szCs w:val="18"/>
            </w:rPr>
            <w:fldChar w:fldCharType="end"/>
          </w:r>
          <w:r>
            <w:rPr>
              <w:rFonts w:ascii="Arial" w:hAnsi="宋体" w:cs="Arial"/>
              <w:sz w:val="18"/>
              <w:szCs w:val="18"/>
            </w:rPr>
            <w:t>页</w:t>
          </w:r>
          <w:r>
            <w:rPr>
              <w:rFonts w:ascii="Arial" w:hAnsi="Arial" w:cs="Arial"/>
              <w:sz w:val="18"/>
              <w:szCs w:val="18"/>
            </w:rPr>
            <w:t xml:space="preserve"> </w:t>
          </w:r>
          <w:r>
            <w:rPr>
              <w:rFonts w:ascii="Arial" w:hAnsi="宋体" w:cs="Arial"/>
              <w:color w:val="auto"/>
              <w:sz w:val="18"/>
              <w:szCs w:val="18"/>
              <w:highlight w:val="none"/>
            </w:rPr>
            <w:t>共</w:t>
          </w:r>
          <w:r>
            <w:rPr>
              <w:rFonts w:hint="eastAsia" w:ascii="Arial" w:hAnsi="Arial" w:cs="Arial"/>
              <w:color w:val="auto"/>
              <w:sz w:val="18"/>
              <w:szCs w:val="18"/>
              <w:highlight w:val="none"/>
              <w:lang w:val="en-US" w:eastAsia="zh-CN"/>
            </w:rPr>
            <w:t>46</w:t>
          </w:r>
          <w:r>
            <w:rPr>
              <w:rFonts w:ascii="Arial" w:hAnsi="宋体" w:cs="Arial"/>
              <w:sz w:val="18"/>
              <w:szCs w:val="18"/>
            </w:rPr>
            <w:t>页</w:t>
          </w:r>
        </w:p>
      </w:tc>
    </w:tr>
  </w:tbl>
  <w:p>
    <w:pPr>
      <w:pStyle w:val="2"/>
      <w:spacing w:line="20" w:lineRule="exact"/>
      <w:jc w:val="center"/>
    </w:pPr>
  </w:p>
  <w:p>
    <w:pPr>
      <w:pStyle w:val="2"/>
      <w:spacing w:line="20" w:lineRule="exact"/>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tblInd w:w="10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shd w:val="clear" w:color="000000" w:fill="auto"/>
      <w:tblLayout w:type="autofit"/>
      <w:tblCellMar>
        <w:top w:w="0" w:type="dxa"/>
        <w:left w:w="108" w:type="dxa"/>
        <w:bottom w:w="0" w:type="dxa"/>
        <w:right w:w="108" w:type="dxa"/>
      </w:tblCellMar>
    </w:tblPr>
    <w:tblGrid>
      <w:gridCol w:w="6250"/>
      <w:gridCol w:w="2164"/>
    </w:tblGrid>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shd w:val="clear" w:color="000000" w:fill="auto"/>
        <w:tblCellMar>
          <w:top w:w="0" w:type="dxa"/>
          <w:left w:w="108" w:type="dxa"/>
          <w:bottom w:w="0" w:type="dxa"/>
          <w:right w:w="108" w:type="dxa"/>
        </w:tblCellMar>
      </w:tblPrEx>
      <w:tc>
        <w:tcPr>
          <w:tcW w:w="6557" w:type="dxa"/>
          <w:shd w:val="clear" w:color="000000" w:fill="auto"/>
          <w:vAlign w:val="center"/>
        </w:tcPr>
        <w:p>
          <w:pPr>
            <w:spacing w:after="48" w:afterLines="20"/>
            <w:rPr>
              <w:rFonts w:ascii="Arial" w:hAnsi="Arial" w:cs="Arial"/>
              <w:sz w:val="18"/>
              <w:szCs w:val="18"/>
              <w:lang w:eastAsia="zh-CN"/>
            </w:rPr>
          </w:pPr>
        </w:p>
      </w:tc>
      <w:tc>
        <w:tcPr>
          <w:tcW w:w="2263" w:type="dxa"/>
          <w:shd w:val="clear" w:color="000000" w:fill="auto"/>
          <w:vAlign w:val="center"/>
        </w:tcPr>
        <w:p>
          <w:pPr>
            <w:spacing w:after="48" w:afterLines="20"/>
            <w:rPr>
              <w:rFonts w:hint="default" w:ascii="Arial" w:hAnsi="Arial" w:cs="Arial"/>
              <w:sz w:val="18"/>
              <w:szCs w:val="18"/>
              <w:lang w:val="en-US" w:eastAsia="zh-CN"/>
            </w:rPr>
          </w:pPr>
        </w:p>
      </w:tc>
    </w:tr>
  </w:tbl>
  <w:p>
    <w:pPr>
      <w:spacing w:line="20" w:lineRule="exact"/>
      <w:ind w:right="-350" w:rightChars="-159"/>
      <w:rPr>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E483D"/>
    <w:multiLevelType w:val="singleLevel"/>
    <w:tmpl w:val="B74E483D"/>
    <w:lvl w:ilvl="0" w:tentative="0">
      <w:start w:val="1"/>
      <w:numFmt w:val="chineseCounting"/>
      <w:suff w:val="nothing"/>
      <w:lvlText w:val="%1、"/>
      <w:lvlJc w:val="left"/>
      <w:pPr>
        <w:ind w:left="0" w:firstLine="420"/>
      </w:pPr>
      <w:rPr>
        <w:rFonts w:hint="eastAsia"/>
      </w:rPr>
    </w:lvl>
  </w:abstractNum>
  <w:abstractNum w:abstractNumId="1">
    <w:nsid w:val="2230D740"/>
    <w:multiLevelType w:val="singleLevel"/>
    <w:tmpl w:val="2230D740"/>
    <w:lvl w:ilvl="0" w:tentative="0">
      <w:start w:val="1"/>
      <w:numFmt w:val="decimalEnclosedCircleChinese"/>
      <w:suff w:val="nothing"/>
      <w:lvlText w:val="%1　"/>
      <w:lvlJc w:val="left"/>
      <w:pPr>
        <w:ind w:left="0" w:firstLine="400"/>
      </w:pPr>
      <w:rPr>
        <w:rFonts w:hint="eastAsia"/>
      </w:rPr>
    </w:lvl>
  </w:abstractNum>
  <w:abstractNum w:abstractNumId="2">
    <w:nsid w:val="58A2795B"/>
    <w:multiLevelType w:val="multilevel"/>
    <w:tmpl w:val="58A2795B"/>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5EBDF8D0"/>
    <w:multiLevelType w:val="multilevel"/>
    <w:tmpl w:val="5EBDF8D0"/>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4">
    <w:nsid w:val="62AB61E4"/>
    <w:multiLevelType w:val="singleLevel"/>
    <w:tmpl w:val="62AB61E4"/>
    <w:lvl w:ilvl="0" w:tentative="0">
      <w:start w:val="2"/>
      <w:numFmt w:val="chineseCounting"/>
      <w:suff w:val="nothing"/>
      <w:lvlText w:val="%1、"/>
      <w:lvlJc w:val="left"/>
      <w:rPr>
        <w:rFonts w:hint="eastAsia"/>
      </w:rPr>
    </w:lvl>
  </w:abstractNum>
  <w:abstractNum w:abstractNumId="5">
    <w:nsid w:val="65DDD70B"/>
    <w:multiLevelType w:val="singleLevel"/>
    <w:tmpl w:val="65DDD70B"/>
    <w:lvl w:ilvl="0" w:tentative="0">
      <w:start w:val="1"/>
      <w:numFmt w:val="decimal"/>
      <w:lvlText w:val="%1."/>
      <w:lvlJc w:val="left"/>
      <w:pPr>
        <w:ind w:left="425" w:hanging="425"/>
      </w:pPr>
      <w:rPr>
        <w:rFonts w:hint="default"/>
      </w:rPr>
    </w:lvl>
  </w:abstractNum>
  <w:abstractNum w:abstractNumId="6">
    <w:nsid w:val="7EA473DD"/>
    <w:multiLevelType w:val="singleLevel"/>
    <w:tmpl w:val="7EA473DD"/>
    <w:lvl w:ilvl="0" w:tentative="0">
      <w:start w:val="1"/>
      <w:numFmt w:val="bullet"/>
      <w:suff w:val="space"/>
      <w:lvlText w:val=""/>
      <w:lvlJc w:val="left"/>
      <w:pPr>
        <w:ind w:left="420" w:hanging="420"/>
      </w:pPr>
      <w:rPr>
        <w:rFonts w:hint="default" w:ascii="Wingdings" w:hAnsi="Wingdings"/>
      </w:rPr>
    </w:lvl>
  </w:abstractNum>
  <w:abstractNum w:abstractNumId="7">
    <w:nsid w:val="7FB297EC"/>
    <w:multiLevelType w:val="singleLevel"/>
    <w:tmpl w:val="7FB297EC"/>
    <w:lvl w:ilvl="0" w:tentative="0">
      <w:start w:val="1"/>
      <w:numFmt w:val="decimal"/>
      <w:suff w:val="nothing"/>
      <w:lvlText w:val="（%1）"/>
      <w:lvlJc w:val="left"/>
    </w:lvl>
  </w:abstractNum>
  <w:num w:numId="1">
    <w:abstractNumId w:val="0"/>
  </w:num>
  <w:num w:numId="2">
    <w:abstractNumId w:val="4"/>
  </w:num>
  <w:num w:numId="3">
    <w:abstractNumId w:val="6"/>
  </w:num>
  <w:num w:numId="4">
    <w:abstractNumId w:val="7"/>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YjA0NTg4MjJiOTg0MjU4NDc5NDc2OWQ3NTRlMTIifQ=="/>
  </w:docVars>
  <w:rsids>
    <w:rsidRoot w:val="001644CF"/>
    <w:rsid w:val="0000572C"/>
    <w:rsid w:val="00015CC7"/>
    <w:rsid w:val="00017B98"/>
    <w:rsid w:val="00032584"/>
    <w:rsid w:val="000375D8"/>
    <w:rsid w:val="00050449"/>
    <w:rsid w:val="00055FDF"/>
    <w:rsid w:val="00056ED9"/>
    <w:rsid w:val="000860E2"/>
    <w:rsid w:val="0009050D"/>
    <w:rsid w:val="00096700"/>
    <w:rsid w:val="000A002F"/>
    <w:rsid w:val="000B6CE9"/>
    <w:rsid w:val="000B6DD7"/>
    <w:rsid w:val="000C55EF"/>
    <w:rsid w:val="000E7DCA"/>
    <w:rsid w:val="000F4AFD"/>
    <w:rsid w:val="00114A11"/>
    <w:rsid w:val="001323F9"/>
    <w:rsid w:val="0013661A"/>
    <w:rsid w:val="001644CF"/>
    <w:rsid w:val="001A160A"/>
    <w:rsid w:val="001A22AB"/>
    <w:rsid w:val="001B3054"/>
    <w:rsid w:val="001C0975"/>
    <w:rsid w:val="001E41ED"/>
    <w:rsid w:val="00223923"/>
    <w:rsid w:val="00255671"/>
    <w:rsid w:val="00263B48"/>
    <w:rsid w:val="00291AC4"/>
    <w:rsid w:val="00296D9D"/>
    <w:rsid w:val="002A2EAC"/>
    <w:rsid w:val="002B756F"/>
    <w:rsid w:val="002C142E"/>
    <w:rsid w:val="002C2315"/>
    <w:rsid w:val="002D753E"/>
    <w:rsid w:val="002E2797"/>
    <w:rsid w:val="00316452"/>
    <w:rsid w:val="00335848"/>
    <w:rsid w:val="00343C3C"/>
    <w:rsid w:val="00367E0B"/>
    <w:rsid w:val="0037391E"/>
    <w:rsid w:val="0038183E"/>
    <w:rsid w:val="00384FC7"/>
    <w:rsid w:val="00397269"/>
    <w:rsid w:val="003C4F4E"/>
    <w:rsid w:val="004020A3"/>
    <w:rsid w:val="004027BD"/>
    <w:rsid w:val="004077E1"/>
    <w:rsid w:val="004236F4"/>
    <w:rsid w:val="0043264D"/>
    <w:rsid w:val="00455F3D"/>
    <w:rsid w:val="00473031"/>
    <w:rsid w:val="00485B90"/>
    <w:rsid w:val="004D2468"/>
    <w:rsid w:val="004F160C"/>
    <w:rsid w:val="00517DCE"/>
    <w:rsid w:val="00533D44"/>
    <w:rsid w:val="00563E3A"/>
    <w:rsid w:val="00575FFB"/>
    <w:rsid w:val="00582F7E"/>
    <w:rsid w:val="005C1CC9"/>
    <w:rsid w:val="005C6578"/>
    <w:rsid w:val="005D5AE8"/>
    <w:rsid w:val="005F21AD"/>
    <w:rsid w:val="0060078E"/>
    <w:rsid w:val="00606CEA"/>
    <w:rsid w:val="00643C2A"/>
    <w:rsid w:val="00673DC7"/>
    <w:rsid w:val="0069154A"/>
    <w:rsid w:val="006D5366"/>
    <w:rsid w:val="006F6A69"/>
    <w:rsid w:val="00706FF6"/>
    <w:rsid w:val="00723A5A"/>
    <w:rsid w:val="00737AE1"/>
    <w:rsid w:val="00753CBD"/>
    <w:rsid w:val="0076111A"/>
    <w:rsid w:val="00767FC6"/>
    <w:rsid w:val="00782988"/>
    <w:rsid w:val="0078770E"/>
    <w:rsid w:val="007B7A44"/>
    <w:rsid w:val="007F249E"/>
    <w:rsid w:val="00804A72"/>
    <w:rsid w:val="00826E23"/>
    <w:rsid w:val="00834BD4"/>
    <w:rsid w:val="00852B10"/>
    <w:rsid w:val="00857686"/>
    <w:rsid w:val="00860C65"/>
    <w:rsid w:val="00872BE9"/>
    <w:rsid w:val="0088048C"/>
    <w:rsid w:val="00893E4E"/>
    <w:rsid w:val="008A30AE"/>
    <w:rsid w:val="008D107A"/>
    <w:rsid w:val="008D21D0"/>
    <w:rsid w:val="008F1C83"/>
    <w:rsid w:val="009429A4"/>
    <w:rsid w:val="00966A68"/>
    <w:rsid w:val="0097231E"/>
    <w:rsid w:val="00981B00"/>
    <w:rsid w:val="009824EA"/>
    <w:rsid w:val="009B1A9E"/>
    <w:rsid w:val="009B54BE"/>
    <w:rsid w:val="009C2FD5"/>
    <w:rsid w:val="009C512B"/>
    <w:rsid w:val="00A0358C"/>
    <w:rsid w:val="00A22F9F"/>
    <w:rsid w:val="00A2514C"/>
    <w:rsid w:val="00A65947"/>
    <w:rsid w:val="00A755F5"/>
    <w:rsid w:val="00A8052C"/>
    <w:rsid w:val="00A8188E"/>
    <w:rsid w:val="00AC0241"/>
    <w:rsid w:val="00AE1603"/>
    <w:rsid w:val="00AF5B72"/>
    <w:rsid w:val="00B10F50"/>
    <w:rsid w:val="00B15418"/>
    <w:rsid w:val="00B324F3"/>
    <w:rsid w:val="00B56245"/>
    <w:rsid w:val="00B56A52"/>
    <w:rsid w:val="00B73BF4"/>
    <w:rsid w:val="00B872D6"/>
    <w:rsid w:val="00B92FC9"/>
    <w:rsid w:val="00BB27F2"/>
    <w:rsid w:val="00BC486A"/>
    <w:rsid w:val="00BC661C"/>
    <w:rsid w:val="00BE3C84"/>
    <w:rsid w:val="00BF43A7"/>
    <w:rsid w:val="00C116D0"/>
    <w:rsid w:val="00C3148D"/>
    <w:rsid w:val="00C35E51"/>
    <w:rsid w:val="00C55808"/>
    <w:rsid w:val="00C61DB8"/>
    <w:rsid w:val="00C74A9D"/>
    <w:rsid w:val="00C81D9D"/>
    <w:rsid w:val="00CA26EE"/>
    <w:rsid w:val="00CE1FC9"/>
    <w:rsid w:val="00CF5864"/>
    <w:rsid w:val="00D20C78"/>
    <w:rsid w:val="00D223B7"/>
    <w:rsid w:val="00D50E01"/>
    <w:rsid w:val="00D65FE1"/>
    <w:rsid w:val="00D71F6F"/>
    <w:rsid w:val="00DC29FB"/>
    <w:rsid w:val="00DD22D6"/>
    <w:rsid w:val="00DE0C63"/>
    <w:rsid w:val="00E30386"/>
    <w:rsid w:val="00E36DAA"/>
    <w:rsid w:val="00E539FE"/>
    <w:rsid w:val="00E53CCA"/>
    <w:rsid w:val="00E87CFE"/>
    <w:rsid w:val="00EB1D93"/>
    <w:rsid w:val="00EC2268"/>
    <w:rsid w:val="00EC6941"/>
    <w:rsid w:val="00EE2509"/>
    <w:rsid w:val="00EF142B"/>
    <w:rsid w:val="00F05711"/>
    <w:rsid w:val="00F22A9E"/>
    <w:rsid w:val="00F3182F"/>
    <w:rsid w:val="00F451F1"/>
    <w:rsid w:val="00FC2F36"/>
    <w:rsid w:val="00FC45D1"/>
    <w:rsid w:val="00FD2EA2"/>
    <w:rsid w:val="00FE3C56"/>
    <w:rsid w:val="0143793A"/>
    <w:rsid w:val="01807AF1"/>
    <w:rsid w:val="019566E3"/>
    <w:rsid w:val="01C012ED"/>
    <w:rsid w:val="01C24738"/>
    <w:rsid w:val="01CE3A0A"/>
    <w:rsid w:val="021052EA"/>
    <w:rsid w:val="022958AD"/>
    <w:rsid w:val="02397988"/>
    <w:rsid w:val="02483860"/>
    <w:rsid w:val="027B0CF6"/>
    <w:rsid w:val="02840791"/>
    <w:rsid w:val="02A05554"/>
    <w:rsid w:val="02A05595"/>
    <w:rsid w:val="02A209F3"/>
    <w:rsid w:val="02B61297"/>
    <w:rsid w:val="02BE16FC"/>
    <w:rsid w:val="02E856EB"/>
    <w:rsid w:val="02FC1075"/>
    <w:rsid w:val="03315320"/>
    <w:rsid w:val="0334571F"/>
    <w:rsid w:val="039C598D"/>
    <w:rsid w:val="0414147C"/>
    <w:rsid w:val="041C0E41"/>
    <w:rsid w:val="04294F27"/>
    <w:rsid w:val="043D3538"/>
    <w:rsid w:val="04754611"/>
    <w:rsid w:val="05416C23"/>
    <w:rsid w:val="05453FE3"/>
    <w:rsid w:val="05793607"/>
    <w:rsid w:val="059C5FC0"/>
    <w:rsid w:val="05A4454C"/>
    <w:rsid w:val="05B641C6"/>
    <w:rsid w:val="05CF31A3"/>
    <w:rsid w:val="05EC445F"/>
    <w:rsid w:val="05F759DF"/>
    <w:rsid w:val="06092B94"/>
    <w:rsid w:val="06261EED"/>
    <w:rsid w:val="066163F9"/>
    <w:rsid w:val="06651825"/>
    <w:rsid w:val="066D17DB"/>
    <w:rsid w:val="067B21E0"/>
    <w:rsid w:val="06D32749"/>
    <w:rsid w:val="07070F1E"/>
    <w:rsid w:val="071B0049"/>
    <w:rsid w:val="076C2EE3"/>
    <w:rsid w:val="07905BA2"/>
    <w:rsid w:val="07B973B9"/>
    <w:rsid w:val="07BB1CCF"/>
    <w:rsid w:val="07D72EEC"/>
    <w:rsid w:val="07F5556B"/>
    <w:rsid w:val="07FF31D7"/>
    <w:rsid w:val="08162CBC"/>
    <w:rsid w:val="08193505"/>
    <w:rsid w:val="082552B1"/>
    <w:rsid w:val="08670F3E"/>
    <w:rsid w:val="086A6259"/>
    <w:rsid w:val="088679DD"/>
    <w:rsid w:val="089A5A02"/>
    <w:rsid w:val="094F653E"/>
    <w:rsid w:val="0958005D"/>
    <w:rsid w:val="095864E6"/>
    <w:rsid w:val="09B414CF"/>
    <w:rsid w:val="09BF428B"/>
    <w:rsid w:val="09D7345E"/>
    <w:rsid w:val="0AB649B4"/>
    <w:rsid w:val="0AB97BDC"/>
    <w:rsid w:val="0B1B28B6"/>
    <w:rsid w:val="0B4B1B8C"/>
    <w:rsid w:val="0B5E45E4"/>
    <w:rsid w:val="0BEB340A"/>
    <w:rsid w:val="0C052F07"/>
    <w:rsid w:val="0C223B8F"/>
    <w:rsid w:val="0C42414C"/>
    <w:rsid w:val="0C970E9C"/>
    <w:rsid w:val="0CC27BBA"/>
    <w:rsid w:val="0CC3447D"/>
    <w:rsid w:val="0CD75F95"/>
    <w:rsid w:val="0CF8002D"/>
    <w:rsid w:val="0D121736"/>
    <w:rsid w:val="0D144DED"/>
    <w:rsid w:val="0D191E44"/>
    <w:rsid w:val="0D2D7595"/>
    <w:rsid w:val="0D2D7D2C"/>
    <w:rsid w:val="0D49651B"/>
    <w:rsid w:val="0D7A2C98"/>
    <w:rsid w:val="0DCB34F3"/>
    <w:rsid w:val="0E2579C3"/>
    <w:rsid w:val="0E2903FA"/>
    <w:rsid w:val="0E3E3CC5"/>
    <w:rsid w:val="0E4D3891"/>
    <w:rsid w:val="0EBA5CB8"/>
    <w:rsid w:val="0ED42905"/>
    <w:rsid w:val="0EDC22BE"/>
    <w:rsid w:val="0F452E31"/>
    <w:rsid w:val="0F6251CC"/>
    <w:rsid w:val="0F9E741F"/>
    <w:rsid w:val="0FA1450C"/>
    <w:rsid w:val="0FB029A1"/>
    <w:rsid w:val="0FD41C88"/>
    <w:rsid w:val="0FED59A3"/>
    <w:rsid w:val="0FF81581"/>
    <w:rsid w:val="10234F21"/>
    <w:rsid w:val="103C317F"/>
    <w:rsid w:val="109D5153"/>
    <w:rsid w:val="10A86048"/>
    <w:rsid w:val="10B416E8"/>
    <w:rsid w:val="10C83D1A"/>
    <w:rsid w:val="110D7B94"/>
    <w:rsid w:val="11160125"/>
    <w:rsid w:val="11633575"/>
    <w:rsid w:val="11890481"/>
    <w:rsid w:val="1198193E"/>
    <w:rsid w:val="11C54D87"/>
    <w:rsid w:val="11DE2F5E"/>
    <w:rsid w:val="120B2110"/>
    <w:rsid w:val="12176D07"/>
    <w:rsid w:val="123A1B62"/>
    <w:rsid w:val="124D2729"/>
    <w:rsid w:val="12A55086"/>
    <w:rsid w:val="12C355DB"/>
    <w:rsid w:val="12D46B0F"/>
    <w:rsid w:val="13444CE1"/>
    <w:rsid w:val="1355733F"/>
    <w:rsid w:val="136917E4"/>
    <w:rsid w:val="13963C5C"/>
    <w:rsid w:val="139F6FB4"/>
    <w:rsid w:val="13BB7B66"/>
    <w:rsid w:val="13C44C6D"/>
    <w:rsid w:val="13C46430"/>
    <w:rsid w:val="13CB5FFB"/>
    <w:rsid w:val="142A3B2F"/>
    <w:rsid w:val="146354B5"/>
    <w:rsid w:val="147A2925"/>
    <w:rsid w:val="14BC66C6"/>
    <w:rsid w:val="14BC76F2"/>
    <w:rsid w:val="14C01AC6"/>
    <w:rsid w:val="14CF7E31"/>
    <w:rsid w:val="14F35000"/>
    <w:rsid w:val="152E5556"/>
    <w:rsid w:val="1556100F"/>
    <w:rsid w:val="155B60B3"/>
    <w:rsid w:val="157A1214"/>
    <w:rsid w:val="159B19FD"/>
    <w:rsid w:val="15AA05C4"/>
    <w:rsid w:val="15CD4D45"/>
    <w:rsid w:val="15DD0268"/>
    <w:rsid w:val="15DF4B06"/>
    <w:rsid w:val="160202FE"/>
    <w:rsid w:val="165F6ECF"/>
    <w:rsid w:val="16625601"/>
    <w:rsid w:val="166F0C29"/>
    <w:rsid w:val="16856C77"/>
    <w:rsid w:val="16C0336A"/>
    <w:rsid w:val="16D63253"/>
    <w:rsid w:val="1711641B"/>
    <w:rsid w:val="17296B8F"/>
    <w:rsid w:val="172B0B5F"/>
    <w:rsid w:val="172F6697"/>
    <w:rsid w:val="176E3033"/>
    <w:rsid w:val="17B32243"/>
    <w:rsid w:val="17C112A1"/>
    <w:rsid w:val="17EC4792"/>
    <w:rsid w:val="181A0A1C"/>
    <w:rsid w:val="183610D5"/>
    <w:rsid w:val="1840688C"/>
    <w:rsid w:val="184C63F2"/>
    <w:rsid w:val="18BC23B6"/>
    <w:rsid w:val="18C3452E"/>
    <w:rsid w:val="18D67282"/>
    <w:rsid w:val="1906204F"/>
    <w:rsid w:val="19761B73"/>
    <w:rsid w:val="19983D6A"/>
    <w:rsid w:val="19BF7032"/>
    <w:rsid w:val="19CE3C68"/>
    <w:rsid w:val="19D379B8"/>
    <w:rsid w:val="1A05147C"/>
    <w:rsid w:val="1A094FDD"/>
    <w:rsid w:val="1A1E542C"/>
    <w:rsid w:val="1A733B40"/>
    <w:rsid w:val="1AD75285"/>
    <w:rsid w:val="1ADC6D40"/>
    <w:rsid w:val="1AF70C4B"/>
    <w:rsid w:val="1B3A3A66"/>
    <w:rsid w:val="1BA52068"/>
    <w:rsid w:val="1BB92199"/>
    <w:rsid w:val="1BE8760C"/>
    <w:rsid w:val="1C5172BA"/>
    <w:rsid w:val="1C6646A5"/>
    <w:rsid w:val="1C6A0B2D"/>
    <w:rsid w:val="1C6B32D0"/>
    <w:rsid w:val="1C6D36AD"/>
    <w:rsid w:val="1CB373FB"/>
    <w:rsid w:val="1CE50E24"/>
    <w:rsid w:val="1D190110"/>
    <w:rsid w:val="1D631052"/>
    <w:rsid w:val="1D6D1A4A"/>
    <w:rsid w:val="1D80266F"/>
    <w:rsid w:val="1DC94D2A"/>
    <w:rsid w:val="1DE008F5"/>
    <w:rsid w:val="1DED4C69"/>
    <w:rsid w:val="1DF24AE5"/>
    <w:rsid w:val="1E161E6D"/>
    <w:rsid w:val="1E5E0D70"/>
    <w:rsid w:val="1E601A36"/>
    <w:rsid w:val="1E707F7D"/>
    <w:rsid w:val="1EA026C9"/>
    <w:rsid w:val="1EAF15EC"/>
    <w:rsid w:val="1ED44095"/>
    <w:rsid w:val="1EF30FA8"/>
    <w:rsid w:val="1EF87EC0"/>
    <w:rsid w:val="1F015CF2"/>
    <w:rsid w:val="1F205133"/>
    <w:rsid w:val="1F297345"/>
    <w:rsid w:val="1F366539"/>
    <w:rsid w:val="1F446322"/>
    <w:rsid w:val="1F761CF1"/>
    <w:rsid w:val="1FA52578"/>
    <w:rsid w:val="1FB45B75"/>
    <w:rsid w:val="1FC85AE5"/>
    <w:rsid w:val="1FFE52F4"/>
    <w:rsid w:val="2008443A"/>
    <w:rsid w:val="2024414B"/>
    <w:rsid w:val="20285A00"/>
    <w:rsid w:val="202D1DEC"/>
    <w:rsid w:val="20485E60"/>
    <w:rsid w:val="20776154"/>
    <w:rsid w:val="209714F7"/>
    <w:rsid w:val="209E7A53"/>
    <w:rsid w:val="20AF345D"/>
    <w:rsid w:val="20B51A11"/>
    <w:rsid w:val="20D8242B"/>
    <w:rsid w:val="20E83750"/>
    <w:rsid w:val="210A0532"/>
    <w:rsid w:val="212154AC"/>
    <w:rsid w:val="212A1E87"/>
    <w:rsid w:val="21681B68"/>
    <w:rsid w:val="219936C8"/>
    <w:rsid w:val="21E87AF3"/>
    <w:rsid w:val="22156E7A"/>
    <w:rsid w:val="221943D6"/>
    <w:rsid w:val="222764E9"/>
    <w:rsid w:val="224169DC"/>
    <w:rsid w:val="22476665"/>
    <w:rsid w:val="22561186"/>
    <w:rsid w:val="2295740C"/>
    <w:rsid w:val="230279FC"/>
    <w:rsid w:val="230A0D93"/>
    <w:rsid w:val="230E2790"/>
    <w:rsid w:val="231C2D03"/>
    <w:rsid w:val="233B5213"/>
    <w:rsid w:val="23A16406"/>
    <w:rsid w:val="23B27E2D"/>
    <w:rsid w:val="24036245"/>
    <w:rsid w:val="24EA7087"/>
    <w:rsid w:val="24EF58C2"/>
    <w:rsid w:val="24FD3B3B"/>
    <w:rsid w:val="251B66B7"/>
    <w:rsid w:val="25536130"/>
    <w:rsid w:val="25A86641"/>
    <w:rsid w:val="260E3B25"/>
    <w:rsid w:val="261750D0"/>
    <w:rsid w:val="262241EA"/>
    <w:rsid w:val="26307F40"/>
    <w:rsid w:val="2661459D"/>
    <w:rsid w:val="2677452A"/>
    <w:rsid w:val="269F1017"/>
    <w:rsid w:val="26B50445"/>
    <w:rsid w:val="270B6293"/>
    <w:rsid w:val="27315D1D"/>
    <w:rsid w:val="27C923FA"/>
    <w:rsid w:val="27D67AFF"/>
    <w:rsid w:val="27E34FFB"/>
    <w:rsid w:val="28045EEE"/>
    <w:rsid w:val="28221B0A"/>
    <w:rsid w:val="28631693"/>
    <w:rsid w:val="287560DE"/>
    <w:rsid w:val="288A7DB7"/>
    <w:rsid w:val="28AD3ACA"/>
    <w:rsid w:val="28B60BD0"/>
    <w:rsid w:val="28BB1E41"/>
    <w:rsid w:val="28C163FC"/>
    <w:rsid w:val="28F71497"/>
    <w:rsid w:val="29241954"/>
    <w:rsid w:val="293340F7"/>
    <w:rsid w:val="297568F0"/>
    <w:rsid w:val="29A123B6"/>
    <w:rsid w:val="29B72EDE"/>
    <w:rsid w:val="29E929AE"/>
    <w:rsid w:val="29F714A0"/>
    <w:rsid w:val="2A750617"/>
    <w:rsid w:val="2AA064ED"/>
    <w:rsid w:val="2AA176EB"/>
    <w:rsid w:val="2AB729DE"/>
    <w:rsid w:val="2ABF1892"/>
    <w:rsid w:val="2AE14FBB"/>
    <w:rsid w:val="2AF72431"/>
    <w:rsid w:val="2B0C0D2B"/>
    <w:rsid w:val="2B1C6CE5"/>
    <w:rsid w:val="2B45448D"/>
    <w:rsid w:val="2B494072"/>
    <w:rsid w:val="2B717030"/>
    <w:rsid w:val="2BBE2746"/>
    <w:rsid w:val="2C1F6710"/>
    <w:rsid w:val="2C2E0C08"/>
    <w:rsid w:val="2C37663D"/>
    <w:rsid w:val="2C5030EA"/>
    <w:rsid w:val="2C622E1D"/>
    <w:rsid w:val="2C7B20ED"/>
    <w:rsid w:val="2C804AD2"/>
    <w:rsid w:val="2CA17682"/>
    <w:rsid w:val="2CA73C19"/>
    <w:rsid w:val="2CB047AC"/>
    <w:rsid w:val="2D1C6441"/>
    <w:rsid w:val="2D522368"/>
    <w:rsid w:val="2D7D6C7D"/>
    <w:rsid w:val="2D88470C"/>
    <w:rsid w:val="2D975432"/>
    <w:rsid w:val="2DB84B6B"/>
    <w:rsid w:val="2DBE785A"/>
    <w:rsid w:val="2DC23B73"/>
    <w:rsid w:val="2DCA6ECC"/>
    <w:rsid w:val="2DCC054E"/>
    <w:rsid w:val="2E831623"/>
    <w:rsid w:val="2E9A689E"/>
    <w:rsid w:val="2EF26F7B"/>
    <w:rsid w:val="2F03616E"/>
    <w:rsid w:val="2FCB379A"/>
    <w:rsid w:val="2FDD4C94"/>
    <w:rsid w:val="2FFB336C"/>
    <w:rsid w:val="301106AC"/>
    <w:rsid w:val="30901D07"/>
    <w:rsid w:val="30A47C65"/>
    <w:rsid w:val="30DD197C"/>
    <w:rsid w:val="30EA404F"/>
    <w:rsid w:val="310620F4"/>
    <w:rsid w:val="31236920"/>
    <w:rsid w:val="3136653F"/>
    <w:rsid w:val="314F5F82"/>
    <w:rsid w:val="319F5F79"/>
    <w:rsid w:val="31E000D7"/>
    <w:rsid w:val="31E85B72"/>
    <w:rsid w:val="31EB0625"/>
    <w:rsid w:val="32307E8F"/>
    <w:rsid w:val="32317519"/>
    <w:rsid w:val="32477D94"/>
    <w:rsid w:val="325D3E6B"/>
    <w:rsid w:val="326E7E26"/>
    <w:rsid w:val="32805DAB"/>
    <w:rsid w:val="32955609"/>
    <w:rsid w:val="33024A12"/>
    <w:rsid w:val="33025E3E"/>
    <w:rsid w:val="33161C8B"/>
    <w:rsid w:val="33242C79"/>
    <w:rsid w:val="33492641"/>
    <w:rsid w:val="33707BCD"/>
    <w:rsid w:val="344C176C"/>
    <w:rsid w:val="345039FE"/>
    <w:rsid w:val="346304CE"/>
    <w:rsid w:val="348F6492"/>
    <w:rsid w:val="349418BE"/>
    <w:rsid w:val="34C8044F"/>
    <w:rsid w:val="34CD748C"/>
    <w:rsid w:val="34E6283D"/>
    <w:rsid w:val="35613C72"/>
    <w:rsid w:val="35C6441D"/>
    <w:rsid w:val="35DB31C6"/>
    <w:rsid w:val="3643781B"/>
    <w:rsid w:val="367802FD"/>
    <w:rsid w:val="36A95791"/>
    <w:rsid w:val="36F6263B"/>
    <w:rsid w:val="370229DF"/>
    <w:rsid w:val="37270EEB"/>
    <w:rsid w:val="372C6B57"/>
    <w:rsid w:val="37607AED"/>
    <w:rsid w:val="376A3A13"/>
    <w:rsid w:val="377346DB"/>
    <w:rsid w:val="3781549D"/>
    <w:rsid w:val="379274F5"/>
    <w:rsid w:val="37A0511F"/>
    <w:rsid w:val="37C13D08"/>
    <w:rsid w:val="37D56B99"/>
    <w:rsid w:val="37EE37B7"/>
    <w:rsid w:val="37FF7184"/>
    <w:rsid w:val="3845787B"/>
    <w:rsid w:val="38887767"/>
    <w:rsid w:val="38B33B51"/>
    <w:rsid w:val="38BB3AC6"/>
    <w:rsid w:val="393517E8"/>
    <w:rsid w:val="39812B34"/>
    <w:rsid w:val="39D469A4"/>
    <w:rsid w:val="39E44E71"/>
    <w:rsid w:val="39EF3F42"/>
    <w:rsid w:val="3A064841"/>
    <w:rsid w:val="3A0A0D7C"/>
    <w:rsid w:val="3A2526ED"/>
    <w:rsid w:val="3A2B4320"/>
    <w:rsid w:val="3A8D375B"/>
    <w:rsid w:val="3AA10088"/>
    <w:rsid w:val="3AFB7B91"/>
    <w:rsid w:val="3B660234"/>
    <w:rsid w:val="3B783AC3"/>
    <w:rsid w:val="3B895CD0"/>
    <w:rsid w:val="3B900C03"/>
    <w:rsid w:val="3BB02CC8"/>
    <w:rsid w:val="3BB43D77"/>
    <w:rsid w:val="3BD66A3C"/>
    <w:rsid w:val="3C166635"/>
    <w:rsid w:val="3C1C0729"/>
    <w:rsid w:val="3C3A0F68"/>
    <w:rsid w:val="3C4B215E"/>
    <w:rsid w:val="3C8666B4"/>
    <w:rsid w:val="3CEF4C21"/>
    <w:rsid w:val="3D463FF4"/>
    <w:rsid w:val="3DCB5570"/>
    <w:rsid w:val="3DE8161F"/>
    <w:rsid w:val="3DF212EA"/>
    <w:rsid w:val="3E6E1D69"/>
    <w:rsid w:val="3EA40373"/>
    <w:rsid w:val="3EBA237B"/>
    <w:rsid w:val="3EF7132A"/>
    <w:rsid w:val="3EF773F5"/>
    <w:rsid w:val="3F12389D"/>
    <w:rsid w:val="3F2226C4"/>
    <w:rsid w:val="3F297A2D"/>
    <w:rsid w:val="3F687D3F"/>
    <w:rsid w:val="3F9F1F66"/>
    <w:rsid w:val="3FA21C75"/>
    <w:rsid w:val="3FD53707"/>
    <w:rsid w:val="403D52DB"/>
    <w:rsid w:val="40577439"/>
    <w:rsid w:val="408C3D93"/>
    <w:rsid w:val="409276EC"/>
    <w:rsid w:val="409B585E"/>
    <w:rsid w:val="40B1291B"/>
    <w:rsid w:val="412C630B"/>
    <w:rsid w:val="41447E02"/>
    <w:rsid w:val="4171673F"/>
    <w:rsid w:val="419453CF"/>
    <w:rsid w:val="41B06620"/>
    <w:rsid w:val="41B164DA"/>
    <w:rsid w:val="41CA7043"/>
    <w:rsid w:val="41D66AFC"/>
    <w:rsid w:val="420F4A55"/>
    <w:rsid w:val="42256101"/>
    <w:rsid w:val="422839EF"/>
    <w:rsid w:val="422C3DDB"/>
    <w:rsid w:val="425F778B"/>
    <w:rsid w:val="42881C6A"/>
    <w:rsid w:val="42884F34"/>
    <w:rsid w:val="428A317E"/>
    <w:rsid w:val="428D2BF2"/>
    <w:rsid w:val="42BD668F"/>
    <w:rsid w:val="42F228EE"/>
    <w:rsid w:val="432F69AE"/>
    <w:rsid w:val="434777E9"/>
    <w:rsid w:val="436A4639"/>
    <w:rsid w:val="43704606"/>
    <w:rsid w:val="43CA157C"/>
    <w:rsid w:val="43DD305D"/>
    <w:rsid w:val="43E02089"/>
    <w:rsid w:val="440562B9"/>
    <w:rsid w:val="440F6F8F"/>
    <w:rsid w:val="444204BE"/>
    <w:rsid w:val="44891B58"/>
    <w:rsid w:val="44AA438B"/>
    <w:rsid w:val="44BA7652"/>
    <w:rsid w:val="44CF7A97"/>
    <w:rsid w:val="44E52C25"/>
    <w:rsid w:val="452B604A"/>
    <w:rsid w:val="45327E35"/>
    <w:rsid w:val="454237D0"/>
    <w:rsid w:val="457F5AEC"/>
    <w:rsid w:val="45A33E32"/>
    <w:rsid w:val="465539B7"/>
    <w:rsid w:val="46955E71"/>
    <w:rsid w:val="46D17DBE"/>
    <w:rsid w:val="46F56C24"/>
    <w:rsid w:val="47064679"/>
    <w:rsid w:val="47336A4A"/>
    <w:rsid w:val="478F6C36"/>
    <w:rsid w:val="47E32732"/>
    <w:rsid w:val="480C3F11"/>
    <w:rsid w:val="487B7DFA"/>
    <w:rsid w:val="4892069B"/>
    <w:rsid w:val="489B2425"/>
    <w:rsid w:val="48C3058F"/>
    <w:rsid w:val="48E924A4"/>
    <w:rsid w:val="48F542ED"/>
    <w:rsid w:val="48FA4E55"/>
    <w:rsid w:val="49256F8E"/>
    <w:rsid w:val="49361274"/>
    <w:rsid w:val="497674B9"/>
    <w:rsid w:val="499C12C5"/>
    <w:rsid w:val="49A53CE6"/>
    <w:rsid w:val="49AD2E77"/>
    <w:rsid w:val="49C02020"/>
    <w:rsid w:val="49CE428E"/>
    <w:rsid w:val="49DB5E2A"/>
    <w:rsid w:val="4A18175E"/>
    <w:rsid w:val="4A291D61"/>
    <w:rsid w:val="4A312D2C"/>
    <w:rsid w:val="4A522065"/>
    <w:rsid w:val="4A5A53B3"/>
    <w:rsid w:val="4A761460"/>
    <w:rsid w:val="4A860907"/>
    <w:rsid w:val="4AA655A9"/>
    <w:rsid w:val="4AC61F3C"/>
    <w:rsid w:val="4B0A7451"/>
    <w:rsid w:val="4B0B6702"/>
    <w:rsid w:val="4B1E0A7D"/>
    <w:rsid w:val="4B481EFF"/>
    <w:rsid w:val="4BB328F5"/>
    <w:rsid w:val="4C4142D4"/>
    <w:rsid w:val="4C45100A"/>
    <w:rsid w:val="4C6D25C8"/>
    <w:rsid w:val="4C6E2206"/>
    <w:rsid w:val="4CB229E2"/>
    <w:rsid w:val="4CF9196C"/>
    <w:rsid w:val="4D001B6A"/>
    <w:rsid w:val="4D057181"/>
    <w:rsid w:val="4D0E072B"/>
    <w:rsid w:val="4D3831E8"/>
    <w:rsid w:val="4D5C34C2"/>
    <w:rsid w:val="4D7E765F"/>
    <w:rsid w:val="4DA80E7A"/>
    <w:rsid w:val="4DCA28A4"/>
    <w:rsid w:val="4DF01BDF"/>
    <w:rsid w:val="4DFA0CB0"/>
    <w:rsid w:val="4E135FA9"/>
    <w:rsid w:val="4E1A0CAF"/>
    <w:rsid w:val="4E1C0C26"/>
    <w:rsid w:val="4E213BD3"/>
    <w:rsid w:val="4E3E6DEE"/>
    <w:rsid w:val="4E422B8B"/>
    <w:rsid w:val="4E57450A"/>
    <w:rsid w:val="4E6323B1"/>
    <w:rsid w:val="4E74636C"/>
    <w:rsid w:val="4E7C41EA"/>
    <w:rsid w:val="4EC15FFC"/>
    <w:rsid w:val="4ECE55E1"/>
    <w:rsid w:val="4EEB1682"/>
    <w:rsid w:val="4F0C2A48"/>
    <w:rsid w:val="4F4246BC"/>
    <w:rsid w:val="4F4D61F9"/>
    <w:rsid w:val="4F55555C"/>
    <w:rsid w:val="4F5D14F6"/>
    <w:rsid w:val="4FD74E04"/>
    <w:rsid w:val="4FE115D5"/>
    <w:rsid w:val="4FFF26A6"/>
    <w:rsid w:val="500A342C"/>
    <w:rsid w:val="505301A3"/>
    <w:rsid w:val="50546455"/>
    <w:rsid w:val="509C191A"/>
    <w:rsid w:val="50D47CB2"/>
    <w:rsid w:val="50E066F5"/>
    <w:rsid w:val="50EA6DB9"/>
    <w:rsid w:val="511B51C5"/>
    <w:rsid w:val="515E4352"/>
    <w:rsid w:val="51B86EB8"/>
    <w:rsid w:val="51D50DD6"/>
    <w:rsid w:val="51E27A91"/>
    <w:rsid w:val="51ED73F6"/>
    <w:rsid w:val="51F97581"/>
    <w:rsid w:val="520B689C"/>
    <w:rsid w:val="521D6D1B"/>
    <w:rsid w:val="522B7EBA"/>
    <w:rsid w:val="52474C40"/>
    <w:rsid w:val="5257047F"/>
    <w:rsid w:val="529A68C0"/>
    <w:rsid w:val="52EF6540"/>
    <w:rsid w:val="52FB56C6"/>
    <w:rsid w:val="53463A85"/>
    <w:rsid w:val="53536E98"/>
    <w:rsid w:val="53547C35"/>
    <w:rsid w:val="536B2219"/>
    <w:rsid w:val="53925529"/>
    <w:rsid w:val="53C04900"/>
    <w:rsid w:val="5435120D"/>
    <w:rsid w:val="543B45B0"/>
    <w:rsid w:val="5450627D"/>
    <w:rsid w:val="54A84FC1"/>
    <w:rsid w:val="54B576DE"/>
    <w:rsid w:val="54F90031"/>
    <w:rsid w:val="54FF34F9"/>
    <w:rsid w:val="54FF628D"/>
    <w:rsid w:val="550B10E8"/>
    <w:rsid w:val="559F602D"/>
    <w:rsid w:val="55CE0A58"/>
    <w:rsid w:val="55F75928"/>
    <w:rsid w:val="56101070"/>
    <w:rsid w:val="5612266A"/>
    <w:rsid w:val="5651119B"/>
    <w:rsid w:val="56D55E16"/>
    <w:rsid w:val="577214FD"/>
    <w:rsid w:val="577F7419"/>
    <w:rsid w:val="57B1418D"/>
    <w:rsid w:val="57BB2C57"/>
    <w:rsid w:val="57EA3B43"/>
    <w:rsid w:val="57FB0B8F"/>
    <w:rsid w:val="57FD6004"/>
    <w:rsid w:val="58636BCC"/>
    <w:rsid w:val="58C44394"/>
    <w:rsid w:val="58C6543B"/>
    <w:rsid w:val="58DC16DE"/>
    <w:rsid w:val="58F204CB"/>
    <w:rsid w:val="58F32A5F"/>
    <w:rsid w:val="59047E88"/>
    <w:rsid w:val="59091DA7"/>
    <w:rsid w:val="592F7A5F"/>
    <w:rsid w:val="595D7F69"/>
    <w:rsid w:val="597638E0"/>
    <w:rsid w:val="59995821"/>
    <w:rsid w:val="59A04C8D"/>
    <w:rsid w:val="59A93F65"/>
    <w:rsid w:val="59C77C52"/>
    <w:rsid w:val="59CF4D9E"/>
    <w:rsid w:val="59E86CAE"/>
    <w:rsid w:val="59EE5D79"/>
    <w:rsid w:val="5A3B2434"/>
    <w:rsid w:val="5A4214BD"/>
    <w:rsid w:val="5A6B39DD"/>
    <w:rsid w:val="5A975B2D"/>
    <w:rsid w:val="5AA71877"/>
    <w:rsid w:val="5AD1766E"/>
    <w:rsid w:val="5AE26D53"/>
    <w:rsid w:val="5B4377F2"/>
    <w:rsid w:val="5B7F07AB"/>
    <w:rsid w:val="5B8A71CF"/>
    <w:rsid w:val="5B8F2F63"/>
    <w:rsid w:val="5BFA3A1D"/>
    <w:rsid w:val="5C2E163D"/>
    <w:rsid w:val="5C2F11CB"/>
    <w:rsid w:val="5C4849EC"/>
    <w:rsid w:val="5C5B45D1"/>
    <w:rsid w:val="5CFE75E9"/>
    <w:rsid w:val="5D755C5D"/>
    <w:rsid w:val="5D7A3DF2"/>
    <w:rsid w:val="5DB06C95"/>
    <w:rsid w:val="5DDB4E6C"/>
    <w:rsid w:val="5DF272AD"/>
    <w:rsid w:val="5E203E1A"/>
    <w:rsid w:val="5E311BA9"/>
    <w:rsid w:val="5E56783C"/>
    <w:rsid w:val="5E5F0DE7"/>
    <w:rsid w:val="5E807125"/>
    <w:rsid w:val="5EB073C2"/>
    <w:rsid w:val="5EC56770"/>
    <w:rsid w:val="5EDC3864"/>
    <w:rsid w:val="5EDE28BA"/>
    <w:rsid w:val="5EF5166D"/>
    <w:rsid w:val="5F372364"/>
    <w:rsid w:val="5F8623A3"/>
    <w:rsid w:val="5F8C13B6"/>
    <w:rsid w:val="5F9721ED"/>
    <w:rsid w:val="6061058D"/>
    <w:rsid w:val="60817B6A"/>
    <w:rsid w:val="60924A0D"/>
    <w:rsid w:val="60B6140E"/>
    <w:rsid w:val="61412A26"/>
    <w:rsid w:val="617B004B"/>
    <w:rsid w:val="617B03EF"/>
    <w:rsid w:val="61956F8E"/>
    <w:rsid w:val="61B53A89"/>
    <w:rsid w:val="61C805F8"/>
    <w:rsid w:val="61DA006A"/>
    <w:rsid w:val="61DE104E"/>
    <w:rsid w:val="61FA2BD4"/>
    <w:rsid w:val="62177D07"/>
    <w:rsid w:val="6240702B"/>
    <w:rsid w:val="625D7E14"/>
    <w:rsid w:val="62652744"/>
    <w:rsid w:val="629F5562"/>
    <w:rsid w:val="62AE2911"/>
    <w:rsid w:val="62CC5CA6"/>
    <w:rsid w:val="62FF244A"/>
    <w:rsid w:val="631F0B45"/>
    <w:rsid w:val="633B5253"/>
    <w:rsid w:val="638A1A1D"/>
    <w:rsid w:val="63AE128A"/>
    <w:rsid w:val="63CC5CC8"/>
    <w:rsid w:val="641A4511"/>
    <w:rsid w:val="64291CD2"/>
    <w:rsid w:val="646031C3"/>
    <w:rsid w:val="648669A1"/>
    <w:rsid w:val="64A010A4"/>
    <w:rsid w:val="64E831B8"/>
    <w:rsid w:val="64F7097C"/>
    <w:rsid w:val="65033C87"/>
    <w:rsid w:val="650B3007"/>
    <w:rsid w:val="652F00BC"/>
    <w:rsid w:val="65544838"/>
    <w:rsid w:val="65735178"/>
    <w:rsid w:val="65F34EF1"/>
    <w:rsid w:val="6608786E"/>
    <w:rsid w:val="66646E77"/>
    <w:rsid w:val="66C0619B"/>
    <w:rsid w:val="66F46CFE"/>
    <w:rsid w:val="670541D2"/>
    <w:rsid w:val="67386679"/>
    <w:rsid w:val="67630DA0"/>
    <w:rsid w:val="676A4358"/>
    <w:rsid w:val="678A5A74"/>
    <w:rsid w:val="67B43BAE"/>
    <w:rsid w:val="67D659D7"/>
    <w:rsid w:val="67F43143"/>
    <w:rsid w:val="68172D06"/>
    <w:rsid w:val="6821362E"/>
    <w:rsid w:val="685A43CD"/>
    <w:rsid w:val="68623877"/>
    <w:rsid w:val="68AB2B0F"/>
    <w:rsid w:val="693B41FE"/>
    <w:rsid w:val="695232F6"/>
    <w:rsid w:val="69763488"/>
    <w:rsid w:val="697B0A9F"/>
    <w:rsid w:val="697F46B5"/>
    <w:rsid w:val="69826CC9"/>
    <w:rsid w:val="69907DD3"/>
    <w:rsid w:val="69C43979"/>
    <w:rsid w:val="6A0C741D"/>
    <w:rsid w:val="6A427DED"/>
    <w:rsid w:val="6A5D51F0"/>
    <w:rsid w:val="6A740085"/>
    <w:rsid w:val="6A7C77E9"/>
    <w:rsid w:val="6A811ACA"/>
    <w:rsid w:val="6AA54025"/>
    <w:rsid w:val="6AC00E5F"/>
    <w:rsid w:val="6ADC51E2"/>
    <w:rsid w:val="6ADE3093"/>
    <w:rsid w:val="6B4C44A1"/>
    <w:rsid w:val="6B6E08BB"/>
    <w:rsid w:val="6B9F0073"/>
    <w:rsid w:val="6BA50055"/>
    <w:rsid w:val="6C2B2BA1"/>
    <w:rsid w:val="6C7F6CC6"/>
    <w:rsid w:val="6CB96E59"/>
    <w:rsid w:val="6CFE7211"/>
    <w:rsid w:val="6D400035"/>
    <w:rsid w:val="6D416205"/>
    <w:rsid w:val="6D771841"/>
    <w:rsid w:val="6D822246"/>
    <w:rsid w:val="6DAF2321"/>
    <w:rsid w:val="6DB66549"/>
    <w:rsid w:val="6DD201E3"/>
    <w:rsid w:val="6E247423"/>
    <w:rsid w:val="6E365DE9"/>
    <w:rsid w:val="6E872FA9"/>
    <w:rsid w:val="6E93669D"/>
    <w:rsid w:val="6EA165BF"/>
    <w:rsid w:val="6EB97B32"/>
    <w:rsid w:val="6ECE446A"/>
    <w:rsid w:val="6EFB5D36"/>
    <w:rsid w:val="6F2F210F"/>
    <w:rsid w:val="6F7F4719"/>
    <w:rsid w:val="6FD236EA"/>
    <w:rsid w:val="6FF45107"/>
    <w:rsid w:val="701D4BDE"/>
    <w:rsid w:val="704E4817"/>
    <w:rsid w:val="70540F89"/>
    <w:rsid w:val="705D28F3"/>
    <w:rsid w:val="70801449"/>
    <w:rsid w:val="70884CB1"/>
    <w:rsid w:val="709F4143"/>
    <w:rsid w:val="70A90AD2"/>
    <w:rsid w:val="70E14550"/>
    <w:rsid w:val="70FA6D60"/>
    <w:rsid w:val="71271B68"/>
    <w:rsid w:val="712A5353"/>
    <w:rsid w:val="714D2D21"/>
    <w:rsid w:val="71585BAD"/>
    <w:rsid w:val="7198476A"/>
    <w:rsid w:val="719A18C2"/>
    <w:rsid w:val="71A62431"/>
    <w:rsid w:val="71E05943"/>
    <w:rsid w:val="72531D65"/>
    <w:rsid w:val="72555F92"/>
    <w:rsid w:val="726B5B54"/>
    <w:rsid w:val="728E239C"/>
    <w:rsid w:val="72BF19FC"/>
    <w:rsid w:val="72ED672C"/>
    <w:rsid w:val="72FB055A"/>
    <w:rsid w:val="72FF629D"/>
    <w:rsid w:val="733E17AF"/>
    <w:rsid w:val="733F6D84"/>
    <w:rsid w:val="738855F8"/>
    <w:rsid w:val="739449B2"/>
    <w:rsid w:val="73E3171A"/>
    <w:rsid w:val="74177616"/>
    <w:rsid w:val="74263877"/>
    <w:rsid w:val="742E3BCE"/>
    <w:rsid w:val="74392A0E"/>
    <w:rsid w:val="745764B0"/>
    <w:rsid w:val="746C194C"/>
    <w:rsid w:val="74714F78"/>
    <w:rsid w:val="74A72312"/>
    <w:rsid w:val="74C50E20"/>
    <w:rsid w:val="74F7288D"/>
    <w:rsid w:val="75326157"/>
    <w:rsid w:val="753B7E9C"/>
    <w:rsid w:val="75864A53"/>
    <w:rsid w:val="75AB44BA"/>
    <w:rsid w:val="766F54E7"/>
    <w:rsid w:val="76717068"/>
    <w:rsid w:val="76924EF4"/>
    <w:rsid w:val="76CC2470"/>
    <w:rsid w:val="77244CA2"/>
    <w:rsid w:val="77334767"/>
    <w:rsid w:val="775871DA"/>
    <w:rsid w:val="77735918"/>
    <w:rsid w:val="77753BCB"/>
    <w:rsid w:val="77BE6726"/>
    <w:rsid w:val="78194988"/>
    <w:rsid w:val="78250553"/>
    <w:rsid w:val="78283BA0"/>
    <w:rsid w:val="783D3F0C"/>
    <w:rsid w:val="787F73A0"/>
    <w:rsid w:val="788E7D2B"/>
    <w:rsid w:val="788F1AD5"/>
    <w:rsid w:val="78AC40B0"/>
    <w:rsid w:val="78C37D6C"/>
    <w:rsid w:val="78F56609"/>
    <w:rsid w:val="78F96906"/>
    <w:rsid w:val="791344A9"/>
    <w:rsid w:val="794B1272"/>
    <w:rsid w:val="794B223C"/>
    <w:rsid w:val="79546BC1"/>
    <w:rsid w:val="797405AF"/>
    <w:rsid w:val="79882B74"/>
    <w:rsid w:val="79BD656A"/>
    <w:rsid w:val="79E31E2B"/>
    <w:rsid w:val="7A293BFF"/>
    <w:rsid w:val="7A4E7EA2"/>
    <w:rsid w:val="7A545120"/>
    <w:rsid w:val="7A7D7191"/>
    <w:rsid w:val="7A916277"/>
    <w:rsid w:val="7AAD4830"/>
    <w:rsid w:val="7AD0650C"/>
    <w:rsid w:val="7AD454B8"/>
    <w:rsid w:val="7ADC6EC3"/>
    <w:rsid w:val="7B18614D"/>
    <w:rsid w:val="7B876E2F"/>
    <w:rsid w:val="7BB53EEF"/>
    <w:rsid w:val="7BCA5AF9"/>
    <w:rsid w:val="7BE2420E"/>
    <w:rsid w:val="7BFE17E7"/>
    <w:rsid w:val="7C2A2B96"/>
    <w:rsid w:val="7C3823DD"/>
    <w:rsid w:val="7C652410"/>
    <w:rsid w:val="7C923CDE"/>
    <w:rsid w:val="7CAF6B09"/>
    <w:rsid w:val="7D146DB4"/>
    <w:rsid w:val="7D515947"/>
    <w:rsid w:val="7D665DEF"/>
    <w:rsid w:val="7D7653AD"/>
    <w:rsid w:val="7D875EF3"/>
    <w:rsid w:val="7DC30A38"/>
    <w:rsid w:val="7E143EB6"/>
    <w:rsid w:val="7E1A5B1C"/>
    <w:rsid w:val="7E1B48CC"/>
    <w:rsid w:val="7E257E26"/>
    <w:rsid w:val="7E510925"/>
    <w:rsid w:val="7E893D08"/>
    <w:rsid w:val="7EC67BB0"/>
    <w:rsid w:val="7EE94197"/>
    <w:rsid w:val="7EF40783"/>
    <w:rsid w:val="7F076C05"/>
    <w:rsid w:val="7F1F1516"/>
    <w:rsid w:val="7F315A30"/>
    <w:rsid w:val="7F597276"/>
    <w:rsid w:val="7F5D4A77"/>
    <w:rsid w:val="7F9E2695"/>
    <w:rsid w:val="7FAA213D"/>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link w:val="27"/>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lang w:val="zh-CN" w:eastAsia="zh-CN"/>
    </w:rPr>
  </w:style>
  <w:style w:type="paragraph" w:styleId="4">
    <w:name w:val="heading 2"/>
    <w:basedOn w:val="1"/>
    <w:next w:val="1"/>
    <w:link w:val="28"/>
    <w:qFormat/>
    <w:uiPriority w:val="1"/>
    <w:pPr>
      <w:spacing w:line="479" w:lineRule="exact"/>
      <w:outlineLvl w:val="1"/>
    </w:pPr>
    <w:rPr>
      <w:rFonts w:ascii="Microsoft YaHei UI" w:hAnsi="Microsoft YaHei UI" w:eastAsia="Microsoft YaHei UI"/>
      <w:spacing w:val="2"/>
      <w:sz w:val="32"/>
      <w:szCs w:val="32"/>
      <w:lang w:eastAsia="zh-CN"/>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9"/>
    <w:unhideWhenUsed/>
    <w:qFormat/>
    <w:uiPriority w:val="0"/>
    <w:pPr>
      <w:tabs>
        <w:tab w:val="center" w:pos="4153"/>
        <w:tab w:val="right" w:pos="8306"/>
      </w:tabs>
      <w:snapToGrid w:val="0"/>
    </w:pPr>
    <w:rPr>
      <w:sz w:val="18"/>
      <w:szCs w:val="18"/>
    </w:rPr>
  </w:style>
  <w:style w:type="paragraph" w:styleId="6">
    <w:name w:val="annotation text"/>
    <w:basedOn w:val="1"/>
    <w:semiHidden/>
    <w:unhideWhenUsed/>
    <w:qFormat/>
    <w:uiPriority w:val="99"/>
    <w:pPr>
      <w:jc w:val="left"/>
    </w:pPr>
  </w:style>
  <w:style w:type="paragraph" w:styleId="7">
    <w:name w:val="Body Text"/>
    <w:basedOn w:val="1"/>
    <w:next w:val="1"/>
    <w:link w:val="31"/>
    <w:qFormat/>
    <w:uiPriority w:val="1"/>
    <w:pPr>
      <w:ind w:firstLine="200" w:firstLineChars="200"/>
      <w:jc w:val="both"/>
    </w:pPr>
    <w:rPr>
      <w:rFonts w:ascii="Microsoft YaHei UI" w:hAnsi="Microsoft YaHei UI" w:eastAsia="Microsoft YaHei UI"/>
      <w:sz w:val="21"/>
      <w:szCs w:val="21"/>
    </w:rPr>
  </w:style>
  <w:style w:type="paragraph" w:styleId="8">
    <w:name w:val="Body Text Indent"/>
    <w:basedOn w:val="1"/>
    <w:next w:val="9"/>
    <w:qFormat/>
    <w:uiPriority w:val="0"/>
    <w:pPr>
      <w:ind w:firstLine="540" w:firstLineChars="180"/>
    </w:pPr>
    <w:rPr>
      <w:sz w:val="30"/>
    </w:rPr>
  </w:style>
  <w:style w:type="paragraph" w:styleId="9">
    <w:name w:val="envelope return"/>
    <w:basedOn w:val="1"/>
    <w:qFormat/>
    <w:uiPriority w:val="0"/>
    <w:pPr>
      <w:snapToGrid w:val="0"/>
    </w:pPr>
    <w:rPr>
      <w:rFonts w:ascii="Arial" w:hAnsi="Arial" w:eastAsia="等线" w:cs="等线"/>
    </w:rPr>
  </w:style>
  <w:style w:type="paragraph" w:styleId="10">
    <w:name w:val="toc 3"/>
    <w:basedOn w:val="1"/>
    <w:next w:val="1"/>
    <w:unhideWhenUsed/>
    <w:qFormat/>
    <w:uiPriority w:val="39"/>
    <w:pPr>
      <w:widowControl/>
      <w:spacing w:after="100" w:line="259" w:lineRule="auto"/>
      <w:ind w:left="440"/>
    </w:pPr>
    <w:rPr>
      <w:rFonts w:cs="Times New Roman"/>
      <w:lang w:eastAsia="zh-CN"/>
    </w:rPr>
  </w:style>
  <w:style w:type="paragraph" w:styleId="11">
    <w:name w:val="Balloon Text"/>
    <w:basedOn w:val="1"/>
    <w:link w:val="40"/>
    <w:semiHidden/>
    <w:unhideWhenUsed/>
    <w:qFormat/>
    <w:uiPriority w:val="99"/>
    <w:rPr>
      <w:sz w:val="18"/>
      <w:szCs w:val="18"/>
    </w:rPr>
  </w:style>
  <w:style w:type="paragraph" w:styleId="12">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pPr>
    <w:rPr>
      <w:rFonts w:cs="Times New Roman"/>
      <w:lang w:eastAsia="zh-CN"/>
    </w:rPr>
  </w:style>
  <w:style w:type="paragraph" w:styleId="14">
    <w:name w:val="List"/>
    <w:basedOn w:val="1"/>
    <w:qFormat/>
    <w:uiPriority w:val="0"/>
    <w:pPr>
      <w:ind w:left="200" w:hanging="200" w:hangingChars="200"/>
    </w:p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Body Text First Indent"/>
    <w:basedOn w:val="7"/>
    <w:unhideWhenUsed/>
    <w:qFormat/>
    <w:uiPriority w:val="99"/>
    <w:pPr>
      <w:ind w:firstLine="420" w:firstLineChars="100"/>
    </w:pPr>
  </w:style>
  <w:style w:type="paragraph" w:styleId="18">
    <w:name w:val="Body Text First Indent 2"/>
    <w:basedOn w:val="8"/>
    <w:next w:val="14"/>
    <w:unhideWhenUsed/>
    <w:qFormat/>
    <w:uiPriority w:val="99"/>
    <w:pPr>
      <w:ind w:firstLine="420" w:firstLineChars="2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Emphasis"/>
    <w:basedOn w:val="21"/>
    <w:qFormat/>
    <w:uiPriority w:val="20"/>
    <w:rPr>
      <w:i/>
    </w:rPr>
  </w:style>
  <w:style w:type="character" w:styleId="24">
    <w:name w:val="Hyperlink"/>
    <w:basedOn w:val="21"/>
    <w:unhideWhenUsed/>
    <w:qFormat/>
    <w:uiPriority w:val="99"/>
    <w:rPr>
      <w:color w:val="0000FF"/>
      <w:u w:val="single"/>
    </w:rPr>
  </w:style>
  <w:style w:type="paragraph" w:customStyle="1" w:styleId="25">
    <w:name w:val="默认段落字体 Para Char"/>
    <w:basedOn w:val="26"/>
    <w:next w:val="1"/>
    <w:qFormat/>
    <w:uiPriority w:val="0"/>
    <w:pPr>
      <w:tabs>
        <w:tab w:val="left" w:pos="360"/>
        <w:tab w:val="left" w:pos="1008"/>
      </w:tabs>
      <w:ind w:left="420" w:hanging="420"/>
    </w:pPr>
    <w:rPr>
      <w:sz w:val="24"/>
      <w:szCs w:val="24"/>
    </w:rPr>
  </w:style>
  <w:style w:type="paragraph" w:customStyle="1" w:styleId="26">
    <w:name w:val="Normal_1"/>
    <w:next w:val="25"/>
    <w:qFormat/>
    <w:uiPriority w:val="0"/>
    <w:rPr>
      <w:rFonts w:ascii="Times New Roman" w:hAnsi="Times New Roman" w:eastAsia="Times New Roman" w:cs="Times New Roman"/>
      <w:sz w:val="24"/>
      <w:szCs w:val="24"/>
      <w:lang w:val="en-US" w:eastAsia="zh-CN" w:bidi="ar-SA"/>
    </w:rPr>
  </w:style>
  <w:style w:type="character" w:customStyle="1" w:styleId="27">
    <w:name w:val="标题 1 字符"/>
    <w:basedOn w:val="21"/>
    <w:link w:val="3"/>
    <w:qFormat/>
    <w:uiPriority w:val="0"/>
    <w:rPr>
      <w:rFonts w:ascii="Times New Roman" w:hAnsi="Times New Roman" w:eastAsia="宋体" w:cs="Times New Roman"/>
      <w:b/>
      <w:bCs/>
      <w:kern w:val="44"/>
      <w:sz w:val="44"/>
      <w:szCs w:val="44"/>
      <w:lang w:val="zh-CN" w:eastAsia="zh-CN"/>
    </w:rPr>
  </w:style>
  <w:style w:type="character" w:customStyle="1" w:styleId="28">
    <w:name w:val="标题 2 字符"/>
    <w:basedOn w:val="21"/>
    <w:link w:val="4"/>
    <w:qFormat/>
    <w:uiPriority w:val="1"/>
    <w:rPr>
      <w:rFonts w:ascii="Microsoft YaHei UI" w:hAnsi="Microsoft YaHei UI" w:eastAsia="Microsoft YaHei UI"/>
      <w:spacing w:val="2"/>
      <w:kern w:val="0"/>
      <w:sz w:val="32"/>
      <w:szCs w:val="32"/>
    </w:rPr>
  </w:style>
  <w:style w:type="paragraph" w:customStyle="1" w:styleId="29">
    <w:name w:val="Normal_0"/>
    <w:next w:val="25"/>
    <w:qFormat/>
    <w:uiPriority w:val="0"/>
    <w:pPr>
      <w:overflowPunct w:val="0"/>
      <w:autoSpaceDE w:val="0"/>
      <w:autoSpaceDN w:val="0"/>
      <w:adjustRightInd w:val="0"/>
    </w:pPr>
    <w:rPr>
      <w:rFonts w:ascii="Calibri" w:hAnsi="Calibri" w:eastAsia="宋体" w:cs="Times New Roman"/>
      <w:lang w:val="en-US" w:eastAsia="en-US" w:bidi="ar-SA"/>
    </w:rPr>
  </w:style>
  <w:style w:type="table" w:customStyle="1" w:styleId="30">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31">
    <w:name w:val="正文文本 字符"/>
    <w:basedOn w:val="21"/>
    <w:link w:val="7"/>
    <w:qFormat/>
    <w:uiPriority w:val="1"/>
    <w:rPr>
      <w:rFonts w:ascii="Microsoft YaHei UI" w:hAnsi="Microsoft YaHei UI" w:eastAsia="Microsoft YaHei UI"/>
      <w:kern w:val="0"/>
      <w:szCs w:val="21"/>
      <w:lang w:eastAsia="en-US"/>
    </w:rPr>
  </w:style>
  <w:style w:type="paragraph" w:customStyle="1" w:styleId="3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basedOn w:val="1"/>
    <w:qFormat/>
    <w:uiPriority w:val="1"/>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5">
    <w:name w:val="List Paragraph"/>
    <w:basedOn w:val="1"/>
    <w:qFormat/>
    <w:uiPriority w:val="34"/>
    <w:pPr>
      <w:ind w:firstLine="420" w:firstLineChars="200"/>
    </w:pPr>
  </w:style>
  <w:style w:type="paragraph" w:customStyle="1" w:styleId="36">
    <w:name w:val="列出段落1"/>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37">
    <w:name w:val="设计正文2"/>
    <w:basedOn w:val="1"/>
    <w:qFormat/>
    <w:uiPriority w:val="0"/>
    <w:pPr>
      <w:snapToGrid w:val="0"/>
      <w:spacing w:before="160" w:line="320" w:lineRule="atLeast"/>
      <w:jc w:val="both"/>
    </w:pPr>
    <w:rPr>
      <w:rFonts w:ascii="Times New Roman" w:hAnsi="Times New Roman" w:eastAsia="宋体" w:cs="Times New Roman"/>
      <w:kern w:val="2"/>
      <w:sz w:val="24"/>
      <w:szCs w:val="20"/>
      <w:lang w:eastAsia="zh-CN"/>
    </w:rPr>
  </w:style>
  <w:style w:type="character" w:customStyle="1" w:styleId="38">
    <w:name w:val="页眉 字符"/>
    <w:basedOn w:val="21"/>
    <w:link w:val="12"/>
    <w:qFormat/>
    <w:uiPriority w:val="99"/>
    <w:rPr>
      <w:kern w:val="0"/>
      <w:sz w:val="18"/>
      <w:szCs w:val="18"/>
      <w:lang w:eastAsia="en-US"/>
    </w:rPr>
  </w:style>
  <w:style w:type="character" w:customStyle="1" w:styleId="39">
    <w:name w:val="页脚 字符"/>
    <w:basedOn w:val="21"/>
    <w:link w:val="2"/>
    <w:qFormat/>
    <w:uiPriority w:val="99"/>
    <w:rPr>
      <w:kern w:val="0"/>
      <w:sz w:val="18"/>
      <w:szCs w:val="18"/>
      <w:lang w:eastAsia="en-US"/>
    </w:rPr>
  </w:style>
  <w:style w:type="character" w:customStyle="1" w:styleId="40">
    <w:name w:val="批注框文本 字符"/>
    <w:basedOn w:val="21"/>
    <w:link w:val="11"/>
    <w:semiHidden/>
    <w:qFormat/>
    <w:uiPriority w:val="99"/>
    <w:rPr>
      <w:kern w:val="0"/>
      <w:sz w:val="18"/>
      <w:szCs w:val="18"/>
      <w:lang w:eastAsia="en-US"/>
    </w:rPr>
  </w:style>
  <w:style w:type="paragraph" w:customStyle="1" w:styleId="41">
    <w:name w:val="样式 样式 一级正文 + 首行缩进:  2 字符 段前: 0.2 行 段后: 0.2 行 + 首行缩进:  2 字符 段前: ..."/>
    <w:basedOn w:val="42"/>
    <w:qFormat/>
    <w:uiPriority w:val="0"/>
    <w:pPr>
      <w:adjustRightInd w:val="0"/>
      <w:snapToGrid w:val="0"/>
      <w:spacing w:before="20" w:beforeLines="20" w:after="20" w:afterLines="20" w:line="288" w:lineRule="auto"/>
      <w:ind w:firstLine="200" w:firstLineChars="200"/>
      <w:jc w:val="both"/>
    </w:pPr>
    <w:rPr>
      <w:rFonts w:ascii="Univers" w:hAnsi="Univers" w:eastAsia="宋体" w:cs="宋体"/>
      <w:sz w:val="24"/>
      <w:szCs w:val="20"/>
      <w:lang w:eastAsia="zh-CN"/>
    </w:rPr>
  </w:style>
  <w:style w:type="paragraph" w:customStyle="1" w:styleId="42">
    <w:name w:val="样式 一级正文 + 首行缩进:  2 字符 段前: 0.2 行 段后: 0.2 行"/>
    <w:basedOn w:val="43"/>
    <w:qFormat/>
    <w:uiPriority w:val="0"/>
    <w:pPr>
      <w:spacing w:before="62" w:after="62" w:line="288" w:lineRule="auto"/>
      <w:ind w:firstLine="480"/>
    </w:pPr>
    <w:rPr>
      <w:rFonts w:cs="宋体"/>
      <w:szCs w:val="20"/>
    </w:rPr>
  </w:style>
  <w:style w:type="paragraph" w:customStyle="1" w:styleId="43">
    <w:name w:val="一级正文"/>
    <w:basedOn w:val="1"/>
    <w:qFormat/>
    <w:uiPriority w:val="0"/>
    <w:pPr>
      <w:spacing w:before="20" w:beforeLines="20" w:after="20" w:afterLines="20" w:line="300" w:lineRule="auto"/>
      <w:ind w:firstLine="200" w:firstLineChars="200"/>
    </w:pPr>
  </w:style>
  <w:style w:type="character" w:customStyle="1" w:styleId="44">
    <w:name w:val="font01"/>
    <w:basedOn w:val="21"/>
    <w:qFormat/>
    <w:uiPriority w:val="0"/>
    <w:rPr>
      <w:rFonts w:hint="eastAsia" w:ascii="宋体" w:hAnsi="宋体" w:eastAsia="宋体" w:cs="宋体"/>
      <w:color w:val="000000"/>
      <w:sz w:val="20"/>
      <w:szCs w:val="20"/>
      <w:u w:val="none"/>
    </w:rPr>
  </w:style>
  <w:style w:type="character" w:customStyle="1" w:styleId="45">
    <w:name w:val="font21"/>
    <w:basedOn w:val="21"/>
    <w:qFormat/>
    <w:uiPriority w:val="0"/>
    <w:rPr>
      <w:rFonts w:hint="eastAsia" w:ascii="宋体" w:hAnsi="宋体" w:eastAsia="宋体" w:cs="宋体"/>
      <w:color w:val="000000"/>
      <w:sz w:val="18"/>
      <w:szCs w:val="18"/>
      <w:u w:val="none"/>
    </w:rPr>
  </w:style>
  <w:style w:type="character" w:customStyle="1" w:styleId="46">
    <w:name w:val="font1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A34D-245F-43FB-AB30-4ED982F882C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9509</Words>
  <Characters>19014</Characters>
  <Lines>40</Lines>
  <Paragraphs>11</Paragraphs>
  <TotalTime>8</TotalTime>
  <ScaleCrop>false</ScaleCrop>
  <LinksUpToDate>false</LinksUpToDate>
  <CharactersWithSpaces>19625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2019-08-21T07:58:00Z</dcterms:created>
  <dc:creator>王琴</dc:creator>
  <cp:lastModifiedBy>quzhr</cp:lastModifiedBy>
  <cp:lastPrinted>2025-05-29T07:03:00Z</cp:lastPrinted>
  <dcterms:modified xsi:type="dcterms:W3CDTF">2025-07-29T03:02:30Z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00D7DB7F789D461A8A3EFAD711E273CC</vt:lpwstr>
  </property>
  <property fmtid="{D5CDD505-2E9C-101B-9397-08002B2CF9AE}" pid="4" name="KSOTemplateDocerSaveRecord">
    <vt:lpwstr>eyJoZGlkIjoiZmRhMDg2M2Q0MWUzNDQ3N2Y3ZTkyNTVkMTJmYzhlNTEiLCJ1c2VySWQiOiIzOTk2NjY1MTIifQ==</vt:lpwstr>
  </property>
</Properties>
</file>