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61" w:rsidRDefault="00CF2B61">
      <w:pPr>
        <w:pStyle w:val="22"/>
        <w:snapToGrid w:val="0"/>
        <w:spacing w:line="360" w:lineRule="auto"/>
        <w:ind w:rightChars="12" w:right="25"/>
        <w:jc w:val="center"/>
        <w:rPr>
          <w:rFonts w:cs="宋体"/>
          <w:b/>
          <w:sz w:val="48"/>
          <w:szCs w:val="48"/>
          <w:u w:val="none"/>
        </w:rPr>
      </w:pPr>
    </w:p>
    <w:p w:rsidR="00CF2B61" w:rsidRDefault="00C17BC8">
      <w:pPr>
        <w:pStyle w:val="22"/>
        <w:snapToGrid w:val="0"/>
        <w:spacing w:line="360" w:lineRule="auto"/>
        <w:ind w:rightChars="12" w:right="25"/>
        <w:jc w:val="center"/>
        <w:rPr>
          <w:rFonts w:cs="宋体"/>
          <w:b/>
          <w:sz w:val="48"/>
          <w:szCs w:val="48"/>
          <w:u w:val="none"/>
        </w:rPr>
      </w:pPr>
      <w:r>
        <w:rPr>
          <w:rFonts w:cs="宋体" w:hint="eastAsia"/>
          <w:b/>
          <w:sz w:val="48"/>
          <w:szCs w:val="48"/>
          <w:u w:val="none"/>
        </w:rPr>
        <w:t>知识城南方医院（九龙新城综合医院）建设项目装修、机电、智能化等改造工程施工</w:t>
      </w:r>
    </w:p>
    <w:p w:rsidR="00CF2B61" w:rsidRDefault="00C17BC8">
      <w:pPr>
        <w:pStyle w:val="22"/>
        <w:snapToGrid w:val="0"/>
        <w:spacing w:line="360" w:lineRule="auto"/>
        <w:ind w:rightChars="12" w:right="25"/>
        <w:jc w:val="center"/>
        <w:rPr>
          <w:rFonts w:cs="宋体"/>
          <w:b/>
          <w:sz w:val="48"/>
          <w:szCs w:val="48"/>
          <w:u w:val="none"/>
        </w:rPr>
      </w:pPr>
      <w:r>
        <w:rPr>
          <w:rFonts w:cs="宋体" w:hint="eastAsia"/>
          <w:b/>
          <w:sz w:val="48"/>
          <w:szCs w:val="48"/>
          <w:u w:val="none"/>
        </w:rPr>
        <w:t>（第二次）</w:t>
      </w:r>
    </w:p>
    <w:p w:rsidR="00CF2B61" w:rsidRDefault="00CF2B61">
      <w:pPr>
        <w:snapToGrid w:val="0"/>
        <w:spacing w:line="360" w:lineRule="auto"/>
        <w:jc w:val="center"/>
        <w:rPr>
          <w:rFonts w:ascii="宋体" w:hAnsi="宋体" w:cs="宋体"/>
          <w:sz w:val="32"/>
          <w:szCs w:val="32"/>
          <w:u w:val="single"/>
        </w:rPr>
      </w:pPr>
    </w:p>
    <w:p w:rsidR="00CF2B61" w:rsidRDefault="00CF2B61">
      <w:pPr>
        <w:pStyle w:val="a7"/>
        <w:snapToGrid w:val="0"/>
        <w:spacing w:line="360" w:lineRule="auto"/>
        <w:rPr>
          <w:rFonts w:hAnsi="宋体" w:cs="宋体"/>
          <w:sz w:val="36"/>
          <w:szCs w:val="36"/>
          <w:u w:val="single"/>
        </w:rPr>
      </w:pPr>
    </w:p>
    <w:p w:rsidR="00CF2B61" w:rsidRPr="000D073A" w:rsidRDefault="00CF2B61">
      <w:pPr>
        <w:pStyle w:val="a7"/>
        <w:snapToGrid w:val="0"/>
        <w:spacing w:line="360" w:lineRule="auto"/>
        <w:rPr>
          <w:rFonts w:hAnsi="宋体" w:cs="宋体"/>
          <w:sz w:val="32"/>
          <w:szCs w:val="32"/>
          <w:u w:val="single"/>
        </w:rPr>
      </w:pPr>
    </w:p>
    <w:p w:rsidR="00CF2B61" w:rsidRDefault="00C17BC8">
      <w:pPr>
        <w:spacing w:line="300" w:lineRule="auto"/>
        <w:jc w:val="center"/>
        <w:rPr>
          <w:rFonts w:ascii="宋体" w:hAnsi="宋体" w:cs="宋体"/>
          <w:b/>
          <w:bCs/>
          <w:shadow/>
          <w:spacing w:val="26"/>
          <w:sz w:val="96"/>
          <w:szCs w:val="96"/>
        </w:rPr>
      </w:pPr>
      <w:r>
        <w:rPr>
          <w:rFonts w:ascii="宋体" w:hAnsi="宋体" w:cs="宋体" w:hint="eastAsia"/>
          <w:b/>
          <w:bCs/>
          <w:shadow/>
          <w:spacing w:val="26"/>
          <w:sz w:val="96"/>
          <w:szCs w:val="96"/>
        </w:rPr>
        <w:t>招标文件</w:t>
      </w:r>
    </w:p>
    <w:p w:rsidR="00CF2B61" w:rsidRDefault="00CF2B61">
      <w:pPr>
        <w:snapToGrid w:val="0"/>
        <w:spacing w:line="360" w:lineRule="auto"/>
        <w:jc w:val="center"/>
        <w:rPr>
          <w:rFonts w:ascii="宋体" w:hAnsi="宋体" w:cs="宋体"/>
          <w:sz w:val="32"/>
          <w:szCs w:val="32"/>
        </w:rPr>
      </w:pPr>
    </w:p>
    <w:p w:rsidR="00CF2B61" w:rsidRDefault="00CF2B61">
      <w:pPr>
        <w:snapToGrid w:val="0"/>
        <w:spacing w:line="360" w:lineRule="auto"/>
        <w:ind w:firstLineChars="800" w:firstLine="2560"/>
        <w:rPr>
          <w:rFonts w:ascii="宋体" w:hAnsi="宋体" w:cs="宋体"/>
          <w:sz w:val="32"/>
          <w:szCs w:val="32"/>
        </w:rPr>
      </w:pPr>
    </w:p>
    <w:p w:rsidR="00CF2B61" w:rsidRDefault="00CF2B61">
      <w:pPr>
        <w:rPr>
          <w:rFonts w:ascii="宋体" w:hAnsi="宋体" w:cs="宋体"/>
          <w:sz w:val="32"/>
          <w:szCs w:val="32"/>
        </w:rPr>
      </w:pPr>
    </w:p>
    <w:p w:rsidR="00CF2B61" w:rsidRDefault="00CF2B61">
      <w:pPr>
        <w:rPr>
          <w:rStyle w:val="af4"/>
          <w:rFonts w:ascii="宋体" w:hAnsi="宋体" w:cs="宋体"/>
          <w:b/>
          <w:bCs/>
          <w:color w:val="auto"/>
          <w:szCs w:val="21"/>
          <w:u w:val="none"/>
        </w:rPr>
      </w:pPr>
    </w:p>
    <w:p w:rsidR="00CF2B61" w:rsidRDefault="00CF2B61">
      <w:pPr>
        <w:snapToGrid w:val="0"/>
        <w:spacing w:line="360" w:lineRule="auto"/>
        <w:ind w:firstLineChars="400" w:firstLine="1200"/>
        <w:rPr>
          <w:rFonts w:ascii="宋体" w:hAnsi="宋体" w:cs="宋体"/>
          <w:sz w:val="30"/>
          <w:szCs w:val="30"/>
        </w:rPr>
      </w:pPr>
    </w:p>
    <w:p w:rsidR="00CF2B61" w:rsidRDefault="00CF2B61">
      <w:pPr>
        <w:pStyle w:val="a7"/>
        <w:snapToGrid w:val="0"/>
        <w:spacing w:line="360" w:lineRule="auto"/>
        <w:rPr>
          <w:rFonts w:hAnsi="宋体" w:cs="宋体"/>
        </w:rPr>
      </w:pPr>
    </w:p>
    <w:p w:rsidR="00CF2B61" w:rsidRDefault="00CF2B61">
      <w:pPr>
        <w:pStyle w:val="a7"/>
        <w:snapToGrid w:val="0"/>
        <w:spacing w:line="360" w:lineRule="auto"/>
        <w:rPr>
          <w:rFonts w:hAnsi="宋体" w:cs="宋体"/>
          <w:sz w:val="32"/>
          <w:szCs w:val="32"/>
        </w:rPr>
      </w:pPr>
    </w:p>
    <w:p w:rsidR="00CF2B61" w:rsidRDefault="00CF2B61">
      <w:pPr>
        <w:snapToGrid w:val="0"/>
        <w:spacing w:line="360" w:lineRule="auto"/>
      </w:pPr>
    </w:p>
    <w:p w:rsidR="00CF2B61" w:rsidRDefault="00C17BC8">
      <w:pPr>
        <w:snapToGrid w:val="0"/>
        <w:spacing w:line="360" w:lineRule="auto"/>
        <w:ind w:firstLineChars="363" w:firstLine="1089"/>
        <w:rPr>
          <w:rFonts w:ascii="宋体" w:hAnsi="宋体" w:cs="宋体"/>
          <w:spacing w:val="-2"/>
          <w:sz w:val="30"/>
          <w:szCs w:val="30"/>
        </w:rPr>
      </w:pPr>
      <w:r>
        <w:rPr>
          <w:rFonts w:ascii="宋体" w:hAnsi="宋体" w:cs="宋体" w:hint="eastAsia"/>
          <w:sz w:val="30"/>
          <w:szCs w:val="30"/>
        </w:rPr>
        <w:t>招标单位：</w:t>
      </w:r>
      <w:r>
        <w:rPr>
          <w:rFonts w:ascii="宋体" w:hAnsi="宋体" w:cs="宋体" w:hint="eastAsia"/>
          <w:spacing w:val="-2"/>
          <w:sz w:val="30"/>
          <w:szCs w:val="30"/>
        </w:rPr>
        <w:t>中新广州知识</w:t>
      </w:r>
      <w:proofErr w:type="gramStart"/>
      <w:r>
        <w:rPr>
          <w:rFonts w:ascii="宋体" w:hAnsi="宋体" w:cs="宋体" w:hint="eastAsia"/>
          <w:spacing w:val="-2"/>
          <w:sz w:val="30"/>
          <w:szCs w:val="30"/>
        </w:rPr>
        <w:t>城财政</w:t>
      </w:r>
      <w:proofErr w:type="gramEnd"/>
      <w:r>
        <w:rPr>
          <w:rFonts w:ascii="宋体" w:hAnsi="宋体" w:cs="宋体" w:hint="eastAsia"/>
          <w:spacing w:val="-2"/>
          <w:sz w:val="30"/>
          <w:szCs w:val="30"/>
        </w:rPr>
        <w:t>投资建设项目管理中心</w:t>
      </w:r>
    </w:p>
    <w:p w:rsidR="00CF2B61" w:rsidRDefault="00C17BC8">
      <w:pPr>
        <w:snapToGrid w:val="0"/>
        <w:spacing w:line="360" w:lineRule="auto"/>
        <w:ind w:firstLineChars="363" w:firstLine="1089"/>
        <w:rPr>
          <w:rFonts w:ascii="宋体" w:hAnsi="宋体" w:cs="宋体"/>
          <w:sz w:val="30"/>
          <w:szCs w:val="30"/>
        </w:rPr>
      </w:pPr>
      <w:r>
        <w:rPr>
          <w:rFonts w:ascii="宋体" w:hAnsi="宋体" w:cs="宋体" w:hint="eastAsia"/>
          <w:sz w:val="30"/>
          <w:szCs w:val="30"/>
        </w:rPr>
        <w:t>项目建设管理单位：广州开发区投资控股有限公司</w:t>
      </w:r>
    </w:p>
    <w:p w:rsidR="00CF2B61" w:rsidRDefault="00C17BC8">
      <w:pPr>
        <w:snapToGrid w:val="0"/>
        <w:spacing w:line="360" w:lineRule="auto"/>
        <w:ind w:firstLineChars="363" w:firstLine="1089"/>
        <w:rPr>
          <w:rFonts w:ascii="宋体" w:hAnsi="宋体" w:cs="宋体"/>
          <w:sz w:val="30"/>
          <w:szCs w:val="30"/>
        </w:rPr>
      </w:pPr>
      <w:r>
        <w:rPr>
          <w:rFonts w:ascii="宋体" w:hAnsi="宋体" w:cs="宋体" w:hint="eastAsia"/>
          <w:sz w:val="30"/>
          <w:szCs w:val="30"/>
        </w:rPr>
        <w:t>招标代理单位：中达安股份有限公司</w:t>
      </w:r>
    </w:p>
    <w:p w:rsidR="00CF2B61" w:rsidRDefault="00C17BC8">
      <w:pPr>
        <w:snapToGrid w:val="0"/>
        <w:spacing w:line="360" w:lineRule="auto"/>
        <w:ind w:firstLineChars="363" w:firstLine="1089"/>
        <w:rPr>
          <w:rFonts w:ascii="宋体" w:hAnsi="宋体" w:cs="宋体"/>
          <w:sz w:val="30"/>
          <w:szCs w:val="30"/>
          <w:u w:val="single"/>
        </w:rPr>
      </w:pPr>
      <w:r>
        <w:rPr>
          <w:rFonts w:ascii="宋体" w:hAnsi="宋体" w:cs="宋体" w:hint="eastAsia"/>
          <w:sz w:val="30"/>
          <w:szCs w:val="30"/>
        </w:rPr>
        <w:t>日    期：</w:t>
      </w:r>
      <w:r w:rsidR="00704E1B">
        <w:rPr>
          <w:rFonts w:ascii="宋体" w:hAnsi="宋体" w:cs="宋体" w:hint="eastAsia"/>
          <w:sz w:val="30"/>
          <w:szCs w:val="30"/>
        </w:rPr>
        <w:t>2026年</w:t>
      </w:r>
      <w:r w:rsidR="00704E1B">
        <w:rPr>
          <w:rFonts w:ascii="宋体" w:hAnsi="宋体" w:cs="宋体" w:hint="eastAsia"/>
          <w:sz w:val="30"/>
          <w:szCs w:val="30"/>
        </w:rPr>
        <w:t>1</w:t>
      </w:r>
      <w:bookmarkStart w:id="0" w:name="_GoBack"/>
      <w:bookmarkEnd w:id="0"/>
      <w:r>
        <w:rPr>
          <w:rFonts w:ascii="宋体" w:hAnsi="宋体" w:cs="宋体" w:hint="eastAsia"/>
          <w:sz w:val="30"/>
          <w:szCs w:val="30"/>
        </w:rPr>
        <w:t>月</w:t>
      </w:r>
    </w:p>
    <w:p w:rsidR="00CF2B61" w:rsidRDefault="00CF2B61">
      <w:pPr>
        <w:pStyle w:val="2"/>
        <w:spacing w:line="240" w:lineRule="auto"/>
        <w:ind w:leftChars="0" w:left="0"/>
        <w:jc w:val="both"/>
        <w:rPr>
          <w:sz w:val="21"/>
          <w:szCs w:val="21"/>
        </w:rPr>
      </w:pPr>
    </w:p>
    <w:p w:rsidR="00CF2B61" w:rsidRDefault="00CF2B61">
      <w:pPr>
        <w:snapToGrid w:val="0"/>
        <w:rPr>
          <w:rStyle w:val="af4"/>
          <w:rFonts w:ascii="宋体" w:hAnsi="宋体" w:cs="宋体"/>
          <w:b/>
          <w:bCs/>
          <w:color w:val="auto"/>
          <w:szCs w:val="21"/>
          <w:u w:val="none"/>
        </w:rPr>
        <w:sectPr w:rsidR="00CF2B6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07" w:gutter="0"/>
          <w:cols w:space="720"/>
          <w:titlePg/>
          <w:docGrid w:type="lines" w:linePitch="312"/>
        </w:sectPr>
      </w:pPr>
    </w:p>
    <w:p w:rsidR="00CF2B61" w:rsidRDefault="00CF2B61">
      <w:pPr>
        <w:snapToGrid w:val="0"/>
        <w:rPr>
          <w:rStyle w:val="af4"/>
          <w:rFonts w:ascii="宋体" w:hAnsi="宋体" w:cs="宋体"/>
          <w:b/>
          <w:bCs/>
          <w:color w:val="auto"/>
          <w:szCs w:val="21"/>
          <w:u w:val="none"/>
        </w:rPr>
      </w:pPr>
    </w:p>
    <w:p w:rsidR="00CF2B61" w:rsidRDefault="00C17BC8">
      <w:pPr>
        <w:snapToGrid w:val="0"/>
        <w:spacing w:line="360" w:lineRule="auto"/>
        <w:jc w:val="center"/>
        <w:rPr>
          <w:rStyle w:val="af4"/>
          <w:rFonts w:ascii="宋体" w:hAnsi="宋体" w:cs="宋体"/>
          <w:b/>
          <w:bCs/>
          <w:color w:val="auto"/>
          <w:sz w:val="36"/>
          <w:szCs w:val="36"/>
        </w:rPr>
      </w:pPr>
      <w:r>
        <w:rPr>
          <w:rStyle w:val="af4"/>
          <w:rFonts w:ascii="宋体" w:hAnsi="宋体" w:cs="宋体" w:hint="eastAsia"/>
          <w:b/>
          <w:bCs/>
          <w:color w:val="auto"/>
          <w:sz w:val="36"/>
          <w:szCs w:val="36"/>
          <w:u w:val="none"/>
        </w:rPr>
        <w:t>目  录</w:t>
      </w:r>
    </w:p>
    <w:p w:rsidR="00CF2B61" w:rsidRDefault="00CF2B61">
      <w:pPr>
        <w:snapToGrid w:val="0"/>
        <w:spacing w:line="360" w:lineRule="auto"/>
        <w:jc w:val="center"/>
        <w:rPr>
          <w:rFonts w:ascii="宋体" w:hAnsi="宋体" w:cs="宋体"/>
          <w:b/>
          <w:caps/>
          <w:kern w:val="0"/>
          <w:sz w:val="36"/>
          <w:szCs w:val="36"/>
        </w:rPr>
      </w:pPr>
    </w:p>
    <w:p w:rsidR="00CF2B61" w:rsidRDefault="00C17BC8">
      <w:pPr>
        <w:pStyle w:val="10"/>
        <w:tabs>
          <w:tab w:val="clear" w:pos="9060"/>
          <w:tab w:val="right" w:leader="dot" w:pos="9040"/>
        </w:tabs>
        <w:rPr>
          <w:rFonts w:cs="宋体"/>
          <w:noProof/>
        </w:rPr>
      </w:pPr>
      <w:r>
        <w:rPr>
          <w:rFonts w:cs="宋体" w:hint="eastAsia"/>
          <w:szCs w:val="24"/>
        </w:rPr>
        <w:fldChar w:fldCharType="begin"/>
      </w:r>
      <w:r>
        <w:rPr>
          <w:rFonts w:cs="宋体" w:hint="eastAsia"/>
          <w:szCs w:val="24"/>
        </w:rPr>
        <w:instrText xml:space="preserve"> TOC \o "1-3" \h \z \u </w:instrText>
      </w:r>
      <w:r>
        <w:rPr>
          <w:rFonts w:cs="宋体" w:hint="eastAsia"/>
          <w:szCs w:val="24"/>
        </w:rPr>
        <w:fldChar w:fldCharType="separate"/>
      </w:r>
      <w:hyperlink w:anchor="_Toc6280" w:history="1">
        <w:r>
          <w:rPr>
            <w:rFonts w:cs="宋体" w:hint="eastAsia"/>
            <w:bCs/>
            <w:noProof/>
          </w:rPr>
          <w:t>第一章  投标须知</w:t>
        </w:r>
        <w:r>
          <w:rPr>
            <w:rFonts w:cs="宋体" w:hint="eastAsia"/>
            <w:noProof/>
          </w:rPr>
          <w:tab/>
        </w:r>
        <w:r>
          <w:rPr>
            <w:rFonts w:cs="宋体" w:hint="eastAsia"/>
            <w:noProof/>
          </w:rPr>
          <w:fldChar w:fldCharType="begin"/>
        </w:r>
        <w:r>
          <w:rPr>
            <w:rFonts w:cs="宋体" w:hint="eastAsia"/>
            <w:noProof/>
          </w:rPr>
          <w:instrText xml:space="preserve"> PAGEREF _Toc6280 \h </w:instrText>
        </w:r>
        <w:r>
          <w:rPr>
            <w:rFonts w:cs="宋体" w:hint="eastAsia"/>
            <w:noProof/>
          </w:rPr>
        </w:r>
        <w:r>
          <w:rPr>
            <w:rFonts w:cs="宋体" w:hint="eastAsia"/>
            <w:noProof/>
          </w:rPr>
          <w:fldChar w:fldCharType="separate"/>
        </w:r>
        <w:r w:rsidR="00512EB9">
          <w:rPr>
            <w:rFonts w:cs="宋体"/>
            <w:noProof/>
          </w:rPr>
          <w:t>2</w:t>
        </w:r>
        <w:r>
          <w:rPr>
            <w:rFonts w:cs="宋体" w:hint="eastAsia"/>
            <w:noProof/>
          </w:rPr>
          <w:fldChar w:fldCharType="end"/>
        </w:r>
      </w:hyperlink>
    </w:p>
    <w:p w:rsidR="00CF2B61" w:rsidRDefault="00A373CD">
      <w:pPr>
        <w:pStyle w:val="2"/>
        <w:tabs>
          <w:tab w:val="clear" w:pos="9060"/>
          <w:tab w:val="right" w:leader="dot" w:pos="9040"/>
        </w:tabs>
        <w:rPr>
          <w:rFonts w:ascii="宋体" w:hAnsi="宋体" w:cs="宋体"/>
          <w:noProof/>
        </w:rPr>
      </w:pPr>
      <w:hyperlink w:anchor="_Toc27735" w:history="1">
        <w:r w:rsidR="00C17BC8">
          <w:rPr>
            <w:rFonts w:ascii="宋体" w:hAnsi="宋体" w:cs="宋体" w:hint="eastAsia"/>
            <w:noProof/>
          </w:rPr>
          <w:t>一、投标须知前附表</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_Toc27735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2</w:t>
        </w:r>
        <w:r w:rsidR="00C17BC8">
          <w:rPr>
            <w:rFonts w:ascii="宋体" w:hAnsi="宋体" w:cs="宋体" w:hint="eastAsia"/>
            <w:noProof/>
          </w:rPr>
          <w:fldChar w:fldCharType="end"/>
        </w:r>
      </w:hyperlink>
    </w:p>
    <w:p w:rsidR="00CF2B61" w:rsidRDefault="00A373CD">
      <w:pPr>
        <w:pStyle w:val="2"/>
        <w:tabs>
          <w:tab w:val="clear" w:pos="9060"/>
          <w:tab w:val="right" w:leader="dot" w:pos="9040"/>
        </w:tabs>
        <w:rPr>
          <w:rFonts w:ascii="宋体" w:hAnsi="宋体" w:cs="宋体"/>
          <w:noProof/>
        </w:rPr>
      </w:pPr>
      <w:hyperlink w:anchor="_Toc6608" w:history="1">
        <w:r w:rsidR="00C17BC8">
          <w:rPr>
            <w:rFonts w:ascii="宋体" w:hAnsi="宋体" w:cs="宋体" w:hint="eastAsia"/>
            <w:noProof/>
            <w:szCs w:val="32"/>
          </w:rPr>
          <w:t>二、投标须知修改表</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_Toc6608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9</w:t>
        </w:r>
        <w:r w:rsidR="00C17BC8">
          <w:rPr>
            <w:rFonts w:ascii="宋体" w:hAnsi="宋体" w:cs="宋体" w:hint="eastAsia"/>
            <w:noProof/>
          </w:rPr>
          <w:fldChar w:fldCharType="end"/>
        </w:r>
      </w:hyperlink>
    </w:p>
    <w:p w:rsidR="00CF2B61" w:rsidRDefault="00A373CD">
      <w:pPr>
        <w:pStyle w:val="2"/>
        <w:tabs>
          <w:tab w:val="clear" w:pos="9060"/>
          <w:tab w:val="right" w:leader="dot" w:pos="9040"/>
        </w:tabs>
        <w:rPr>
          <w:rFonts w:ascii="宋体" w:hAnsi="宋体" w:cs="宋体"/>
          <w:noProof/>
        </w:rPr>
      </w:pPr>
      <w:hyperlink w:anchor="_Toc31334" w:history="1">
        <w:r w:rsidR="00C17BC8">
          <w:rPr>
            <w:rFonts w:ascii="宋体" w:hAnsi="宋体" w:cs="宋体" w:hint="eastAsia"/>
            <w:noProof/>
          </w:rPr>
          <w:t>三、投标须知通用条款</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_Toc31334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26</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12947" w:history="1">
        <w:r w:rsidR="00C17BC8">
          <w:rPr>
            <w:rFonts w:ascii="宋体" w:hAnsi="宋体" w:cs="宋体" w:hint="eastAsia"/>
            <w:noProof/>
            <w:szCs w:val="21"/>
          </w:rPr>
          <w:t>（一）总则</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_Toc12947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26</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32111" w:history="1">
        <w:r w:rsidR="00C17BC8">
          <w:rPr>
            <w:rFonts w:ascii="宋体" w:hAnsi="宋体" w:cs="宋体" w:hint="eastAsia"/>
            <w:noProof/>
            <w:szCs w:val="21"/>
          </w:rPr>
          <w:t>（二）招标文件</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_Toc32111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27</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32542" w:history="1">
        <w:r w:rsidR="00C17BC8">
          <w:rPr>
            <w:rFonts w:ascii="宋体" w:hAnsi="宋体" w:cs="宋体" w:hint="eastAsia"/>
            <w:noProof/>
            <w:szCs w:val="21"/>
          </w:rPr>
          <w:t>（三）投标文件的编制</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_Toc32542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28</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24057" w:history="1">
        <w:r w:rsidR="00C17BC8">
          <w:rPr>
            <w:rFonts w:ascii="宋体" w:hAnsi="宋体" w:cs="宋体" w:hint="eastAsia"/>
            <w:noProof/>
            <w:szCs w:val="21"/>
          </w:rPr>
          <w:t>（四）投标文件的提交</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_Toc24057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34</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13732" w:history="1">
        <w:r w:rsidR="00C17BC8">
          <w:rPr>
            <w:rFonts w:ascii="宋体" w:hAnsi="宋体" w:cs="宋体" w:hint="eastAsia"/>
            <w:noProof/>
            <w:szCs w:val="21"/>
          </w:rPr>
          <w:t>（五）开标、评标、定标及合同签定</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_Toc13732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34</w:t>
        </w:r>
        <w:r w:rsidR="00C17BC8">
          <w:rPr>
            <w:rFonts w:ascii="宋体" w:hAnsi="宋体" w:cs="宋体" w:hint="eastAsia"/>
            <w:noProof/>
          </w:rPr>
          <w:fldChar w:fldCharType="end"/>
        </w:r>
      </w:hyperlink>
    </w:p>
    <w:p w:rsidR="00CF2B61" w:rsidRDefault="00A373CD">
      <w:pPr>
        <w:pStyle w:val="10"/>
        <w:tabs>
          <w:tab w:val="clear" w:pos="9060"/>
          <w:tab w:val="right" w:leader="dot" w:pos="9040"/>
        </w:tabs>
        <w:rPr>
          <w:rFonts w:cs="宋体"/>
          <w:noProof/>
        </w:rPr>
      </w:pPr>
      <w:hyperlink w:anchor="_Toc12835" w:history="1">
        <w:r w:rsidR="00C17BC8">
          <w:rPr>
            <w:rFonts w:cs="宋体" w:hint="eastAsia"/>
            <w:bCs/>
            <w:noProof/>
            <w:szCs w:val="24"/>
          </w:rPr>
          <w:t>第二章  开标、评标及定标办法</w:t>
        </w:r>
        <w:r w:rsidR="00C17BC8">
          <w:rPr>
            <w:rFonts w:cs="宋体" w:hint="eastAsia"/>
            <w:noProof/>
          </w:rPr>
          <w:tab/>
        </w:r>
        <w:r w:rsidR="00C17BC8">
          <w:rPr>
            <w:rFonts w:cs="宋体" w:hint="eastAsia"/>
            <w:noProof/>
          </w:rPr>
          <w:fldChar w:fldCharType="begin"/>
        </w:r>
        <w:r w:rsidR="00C17BC8">
          <w:rPr>
            <w:rFonts w:cs="宋体" w:hint="eastAsia"/>
            <w:noProof/>
          </w:rPr>
          <w:instrText xml:space="preserve"> PAGEREF _Toc12835 \h </w:instrText>
        </w:r>
        <w:r w:rsidR="00C17BC8">
          <w:rPr>
            <w:rFonts w:cs="宋体" w:hint="eastAsia"/>
            <w:noProof/>
          </w:rPr>
        </w:r>
        <w:r w:rsidR="00C17BC8">
          <w:rPr>
            <w:rFonts w:cs="宋体" w:hint="eastAsia"/>
            <w:noProof/>
          </w:rPr>
          <w:fldChar w:fldCharType="separate"/>
        </w:r>
        <w:r w:rsidR="00512EB9">
          <w:rPr>
            <w:rFonts w:cs="宋体"/>
            <w:noProof/>
          </w:rPr>
          <w:t>37</w:t>
        </w:r>
        <w:r w:rsidR="00C17BC8">
          <w:rPr>
            <w:rFonts w:cs="宋体" w:hint="eastAsia"/>
            <w:noProof/>
          </w:rPr>
          <w:fldChar w:fldCharType="end"/>
        </w:r>
      </w:hyperlink>
    </w:p>
    <w:p w:rsidR="00CF2B61" w:rsidRDefault="00A373CD">
      <w:pPr>
        <w:pStyle w:val="2"/>
        <w:tabs>
          <w:tab w:val="clear" w:pos="9060"/>
          <w:tab w:val="right" w:leader="dot" w:pos="9040"/>
        </w:tabs>
        <w:rPr>
          <w:rFonts w:ascii="宋体" w:hAnsi="宋体" w:cs="宋体"/>
          <w:noProof/>
        </w:rPr>
      </w:pPr>
      <w:hyperlink w:anchor="_Toc20882" w:history="1">
        <w:r w:rsidR="00C17BC8">
          <w:rPr>
            <w:rFonts w:ascii="宋体" w:hAnsi="宋体" w:cs="宋体" w:hint="eastAsia"/>
            <w:noProof/>
          </w:rPr>
          <w:t>一、开标、评标及定标办法修改表</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_Toc20882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37</w:t>
        </w:r>
        <w:r w:rsidR="00C17BC8">
          <w:rPr>
            <w:rFonts w:ascii="宋体" w:hAnsi="宋体" w:cs="宋体" w:hint="eastAsia"/>
            <w:noProof/>
          </w:rPr>
          <w:fldChar w:fldCharType="end"/>
        </w:r>
      </w:hyperlink>
    </w:p>
    <w:p w:rsidR="00CF2B61" w:rsidRDefault="00A373CD">
      <w:pPr>
        <w:pStyle w:val="2"/>
        <w:tabs>
          <w:tab w:val="clear" w:pos="9060"/>
          <w:tab w:val="right" w:leader="dot" w:pos="9040"/>
        </w:tabs>
        <w:rPr>
          <w:rFonts w:ascii="宋体" w:hAnsi="宋体" w:cs="宋体"/>
          <w:noProof/>
        </w:rPr>
      </w:pPr>
      <w:hyperlink w:anchor="_Toc5678" w:history="1">
        <w:r w:rsidR="00C17BC8">
          <w:rPr>
            <w:rFonts w:ascii="宋体" w:hAnsi="宋体" w:cs="宋体" w:hint="eastAsia"/>
            <w:noProof/>
          </w:rPr>
          <w:t>二、开标、评标及定标办法</w:t>
        </w:r>
        <w:r w:rsidR="00C17BC8">
          <w:rPr>
            <w:rFonts w:ascii="宋体" w:hAnsi="宋体" w:cs="宋体" w:hint="eastAsia"/>
            <w:noProof/>
            <w:szCs w:val="30"/>
          </w:rPr>
          <w:t>通用条款</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_Toc5678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46</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31373" w:history="1">
        <w:r w:rsidR="00C17BC8">
          <w:rPr>
            <w:rFonts w:ascii="宋体" w:hAnsi="宋体" w:cs="宋体" w:hint="eastAsia"/>
            <w:bCs/>
            <w:noProof/>
          </w:rPr>
          <w:t>（一）总则</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_Toc31373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46</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9740" w:history="1">
        <w:r w:rsidR="00C17BC8">
          <w:rPr>
            <w:rFonts w:ascii="宋体" w:hAnsi="宋体" w:cs="宋体" w:hint="eastAsia"/>
            <w:bCs/>
            <w:noProof/>
          </w:rPr>
          <w:t>（二）开标评标办法程序和细则</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_Toc9740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48</w:t>
        </w:r>
        <w:r w:rsidR="00C17BC8">
          <w:rPr>
            <w:rFonts w:ascii="宋体" w:hAnsi="宋体" w:cs="宋体" w:hint="eastAsia"/>
            <w:noProof/>
          </w:rPr>
          <w:fldChar w:fldCharType="end"/>
        </w:r>
      </w:hyperlink>
    </w:p>
    <w:p w:rsidR="00CF2B61" w:rsidRDefault="00A373CD">
      <w:pPr>
        <w:pStyle w:val="30"/>
        <w:tabs>
          <w:tab w:val="right" w:leader="dot" w:pos="9040"/>
        </w:tabs>
        <w:ind w:left="840"/>
        <w:rPr>
          <w:rFonts w:ascii="宋体" w:hAnsi="宋体" w:cs="宋体"/>
          <w:noProof/>
        </w:rPr>
      </w:pPr>
      <w:hyperlink w:anchor="_Toc3121" w:history="1">
        <w:r w:rsidR="00C17BC8">
          <w:rPr>
            <w:rFonts w:ascii="宋体" w:hAnsi="宋体" w:cs="宋体" w:hint="eastAsia"/>
            <w:noProof/>
            <w:szCs w:val="24"/>
          </w:rPr>
          <w:t>可选办法八（适合经评审的最低投标价法，技术标与经济标同时开启）</w:t>
        </w:r>
        <w:r w:rsidR="00C17BC8">
          <w:rPr>
            <w:rFonts w:ascii="宋体" w:hAnsi="宋体" w:cs="宋体" w:hint="eastAsia"/>
            <w:noProof/>
          </w:rPr>
          <w:tab/>
        </w:r>
        <w:r w:rsidR="00C17BC8">
          <w:rPr>
            <w:rFonts w:ascii="宋体" w:hAnsi="宋体" w:cs="宋体" w:hint="eastAsia"/>
            <w:noProof/>
          </w:rPr>
          <w:fldChar w:fldCharType="begin"/>
        </w:r>
        <w:r w:rsidR="00C17BC8">
          <w:rPr>
            <w:rFonts w:ascii="宋体" w:hAnsi="宋体" w:cs="宋体" w:hint="eastAsia"/>
            <w:noProof/>
          </w:rPr>
          <w:instrText xml:space="preserve"> PAGEREF _Toc3121 \h </w:instrText>
        </w:r>
        <w:r w:rsidR="00C17BC8">
          <w:rPr>
            <w:rFonts w:ascii="宋体" w:hAnsi="宋体" w:cs="宋体" w:hint="eastAsia"/>
            <w:noProof/>
          </w:rPr>
        </w:r>
        <w:r w:rsidR="00C17BC8">
          <w:rPr>
            <w:rFonts w:ascii="宋体" w:hAnsi="宋体" w:cs="宋体" w:hint="eastAsia"/>
            <w:noProof/>
          </w:rPr>
          <w:fldChar w:fldCharType="separate"/>
        </w:r>
        <w:r w:rsidR="00512EB9">
          <w:rPr>
            <w:rFonts w:ascii="宋体" w:hAnsi="宋体" w:cs="宋体"/>
            <w:noProof/>
          </w:rPr>
          <w:t>48</w:t>
        </w:r>
        <w:r w:rsidR="00C17BC8">
          <w:rPr>
            <w:rFonts w:ascii="宋体" w:hAnsi="宋体" w:cs="宋体" w:hint="eastAsia"/>
            <w:noProof/>
          </w:rPr>
          <w:fldChar w:fldCharType="end"/>
        </w:r>
      </w:hyperlink>
    </w:p>
    <w:p w:rsidR="00CF2B61" w:rsidRDefault="00A373CD">
      <w:pPr>
        <w:pStyle w:val="10"/>
        <w:tabs>
          <w:tab w:val="clear" w:pos="9060"/>
          <w:tab w:val="right" w:leader="dot" w:pos="9040"/>
        </w:tabs>
        <w:rPr>
          <w:rFonts w:cs="宋体"/>
          <w:noProof/>
        </w:rPr>
      </w:pPr>
      <w:hyperlink w:anchor="_Toc5789" w:history="1">
        <w:r w:rsidR="00C17BC8">
          <w:rPr>
            <w:rFonts w:cs="宋体" w:hint="eastAsia"/>
            <w:noProof/>
            <w:szCs w:val="44"/>
          </w:rPr>
          <w:t>第三章  合同条款</w:t>
        </w:r>
        <w:r w:rsidR="00C17BC8">
          <w:rPr>
            <w:rFonts w:cs="宋体" w:hint="eastAsia"/>
            <w:noProof/>
          </w:rPr>
          <w:tab/>
        </w:r>
        <w:r w:rsidR="00C17BC8">
          <w:rPr>
            <w:rFonts w:cs="宋体" w:hint="eastAsia"/>
            <w:noProof/>
          </w:rPr>
          <w:fldChar w:fldCharType="begin"/>
        </w:r>
        <w:r w:rsidR="00C17BC8">
          <w:rPr>
            <w:rFonts w:cs="宋体" w:hint="eastAsia"/>
            <w:noProof/>
          </w:rPr>
          <w:instrText xml:space="preserve"> PAGEREF _Toc5789 \h </w:instrText>
        </w:r>
        <w:r w:rsidR="00C17BC8">
          <w:rPr>
            <w:rFonts w:cs="宋体" w:hint="eastAsia"/>
            <w:noProof/>
          </w:rPr>
        </w:r>
        <w:r w:rsidR="00C17BC8">
          <w:rPr>
            <w:rFonts w:cs="宋体" w:hint="eastAsia"/>
            <w:noProof/>
          </w:rPr>
          <w:fldChar w:fldCharType="separate"/>
        </w:r>
        <w:r w:rsidR="00512EB9">
          <w:rPr>
            <w:rFonts w:cs="宋体"/>
            <w:noProof/>
          </w:rPr>
          <w:t>70</w:t>
        </w:r>
        <w:r w:rsidR="00C17BC8">
          <w:rPr>
            <w:rFonts w:cs="宋体" w:hint="eastAsia"/>
            <w:noProof/>
          </w:rPr>
          <w:fldChar w:fldCharType="end"/>
        </w:r>
      </w:hyperlink>
    </w:p>
    <w:p w:rsidR="00CF2B61" w:rsidRDefault="00A373CD">
      <w:pPr>
        <w:pStyle w:val="10"/>
        <w:tabs>
          <w:tab w:val="clear" w:pos="9060"/>
          <w:tab w:val="right" w:leader="dot" w:pos="9040"/>
        </w:tabs>
        <w:rPr>
          <w:rFonts w:cs="宋体"/>
          <w:noProof/>
        </w:rPr>
      </w:pPr>
      <w:hyperlink w:anchor="_Toc30083" w:history="1">
        <w:r w:rsidR="00C17BC8">
          <w:rPr>
            <w:rFonts w:cs="宋体" w:hint="eastAsia"/>
            <w:noProof/>
          </w:rPr>
          <w:t>第四章  投标文件格式</w:t>
        </w:r>
        <w:r w:rsidR="00C17BC8">
          <w:rPr>
            <w:rFonts w:cs="宋体" w:hint="eastAsia"/>
            <w:noProof/>
          </w:rPr>
          <w:tab/>
        </w:r>
        <w:r w:rsidR="00C17BC8">
          <w:rPr>
            <w:rFonts w:cs="宋体" w:hint="eastAsia"/>
            <w:noProof/>
          </w:rPr>
          <w:fldChar w:fldCharType="begin"/>
        </w:r>
        <w:r w:rsidR="00C17BC8">
          <w:rPr>
            <w:rFonts w:cs="宋体" w:hint="eastAsia"/>
            <w:noProof/>
          </w:rPr>
          <w:instrText xml:space="preserve"> PAGEREF _Toc30083 \h </w:instrText>
        </w:r>
        <w:r w:rsidR="00C17BC8">
          <w:rPr>
            <w:rFonts w:cs="宋体" w:hint="eastAsia"/>
            <w:noProof/>
          </w:rPr>
        </w:r>
        <w:r w:rsidR="00C17BC8">
          <w:rPr>
            <w:rFonts w:cs="宋体" w:hint="eastAsia"/>
            <w:noProof/>
          </w:rPr>
          <w:fldChar w:fldCharType="separate"/>
        </w:r>
        <w:r w:rsidR="00512EB9">
          <w:rPr>
            <w:rFonts w:cs="宋体"/>
            <w:noProof/>
          </w:rPr>
          <w:t>139</w:t>
        </w:r>
        <w:r w:rsidR="00C17BC8">
          <w:rPr>
            <w:rFonts w:cs="宋体" w:hint="eastAsia"/>
            <w:noProof/>
          </w:rPr>
          <w:fldChar w:fldCharType="end"/>
        </w:r>
      </w:hyperlink>
    </w:p>
    <w:p w:rsidR="00CF2B61" w:rsidRDefault="00A373CD">
      <w:pPr>
        <w:pStyle w:val="10"/>
        <w:tabs>
          <w:tab w:val="clear" w:pos="9060"/>
          <w:tab w:val="right" w:leader="dot" w:pos="9040"/>
        </w:tabs>
        <w:rPr>
          <w:rFonts w:cs="宋体"/>
          <w:noProof/>
        </w:rPr>
      </w:pPr>
      <w:hyperlink w:anchor="_Toc9312" w:history="1">
        <w:r w:rsidR="00C17BC8">
          <w:rPr>
            <w:rFonts w:cs="宋体" w:hint="eastAsia"/>
            <w:noProof/>
            <w:szCs w:val="24"/>
          </w:rPr>
          <w:t>第五章  技术条件（工程建设标准）</w:t>
        </w:r>
        <w:r w:rsidR="00C17BC8">
          <w:rPr>
            <w:rFonts w:cs="宋体" w:hint="eastAsia"/>
            <w:noProof/>
          </w:rPr>
          <w:tab/>
        </w:r>
        <w:r w:rsidR="00C17BC8">
          <w:rPr>
            <w:rFonts w:cs="宋体" w:hint="eastAsia"/>
            <w:noProof/>
          </w:rPr>
          <w:fldChar w:fldCharType="begin"/>
        </w:r>
        <w:r w:rsidR="00C17BC8">
          <w:rPr>
            <w:rFonts w:cs="宋体" w:hint="eastAsia"/>
            <w:noProof/>
          </w:rPr>
          <w:instrText xml:space="preserve"> PAGEREF _Toc9312 \h </w:instrText>
        </w:r>
        <w:r w:rsidR="00C17BC8">
          <w:rPr>
            <w:rFonts w:cs="宋体" w:hint="eastAsia"/>
            <w:noProof/>
          </w:rPr>
        </w:r>
        <w:r w:rsidR="00C17BC8">
          <w:rPr>
            <w:rFonts w:cs="宋体" w:hint="eastAsia"/>
            <w:noProof/>
          </w:rPr>
          <w:fldChar w:fldCharType="separate"/>
        </w:r>
        <w:r w:rsidR="00512EB9">
          <w:rPr>
            <w:rFonts w:cs="宋体"/>
            <w:noProof/>
          </w:rPr>
          <w:t>160</w:t>
        </w:r>
        <w:r w:rsidR="00C17BC8">
          <w:rPr>
            <w:rFonts w:cs="宋体" w:hint="eastAsia"/>
            <w:noProof/>
          </w:rPr>
          <w:fldChar w:fldCharType="end"/>
        </w:r>
      </w:hyperlink>
    </w:p>
    <w:p w:rsidR="00CF2B61" w:rsidRDefault="00A373CD">
      <w:pPr>
        <w:pStyle w:val="10"/>
        <w:tabs>
          <w:tab w:val="clear" w:pos="9060"/>
          <w:tab w:val="right" w:leader="dot" w:pos="9040"/>
        </w:tabs>
        <w:rPr>
          <w:rFonts w:cs="宋体"/>
          <w:noProof/>
        </w:rPr>
      </w:pPr>
      <w:hyperlink w:anchor="_Toc9353" w:history="1">
        <w:r w:rsidR="00C17BC8">
          <w:rPr>
            <w:rFonts w:cs="宋体" w:hint="eastAsia"/>
            <w:noProof/>
            <w:szCs w:val="24"/>
          </w:rPr>
          <w:t>第六章  图纸及勘察资料</w:t>
        </w:r>
        <w:r w:rsidR="00C17BC8">
          <w:rPr>
            <w:rFonts w:cs="宋体" w:hint="eastAsia"/>
            <w:noProof/>
          </w:rPr>
          <w:tab/>
        </w:r>
        <w:r w:rsidR="00C17BC8">
          <w:rPr>
            <w:rFonts w:cs="宋体" w:hint="eastAsia"/>
            <w:noProof/>
          </w:rPr>
          <w:fldChar w:fldCharType="begin"/>
        </w:r>
        <w:r w:rsidR="00C17BC8">
          <w:rPr>
            <w:rFonts w:cs="宋体" w:hint="eastAsia"/>
            <w:noProof/>
          </w:rPr>
          <w:instrText xml:space="preserve"> PAGEREF _Toc9353 \h </w:instrText>
        </w:r>
        <w:r w:rsidR="00C17BC8">
          <w:rPr>
            <w:rFonts w:cs="宋体" w:hint="eastAsia"/>
            <w:noProof/>
          </w:rPr>
        </w:r>
        <w:r w:rsidR="00C17BC8">
          <w:rPr>
            <w:rFonts w:cs="宋体" w:hint="eastAsia"/>
            <w:noProof/>
          </w:rPr>
          <w:fldChar w:fldCharType="separate"/>
        </w:r>
        <w:r w:rsidR="00512EB9">
          <w:rPr>
            <w:rFonts w:cs="宋体"/>
            <w:noProof/>
          </w:rPr>
          <w:t>163</w:t>
        </w:r>
        <w:r w:rsidR="00C17BC8">
          <w:rPr>
            <w:rFonts w:cs="宋体" w:hint="eastAsia"/>
            <w:noProof/>
          </w:rPr>
          <w:fldChar w:fldCharType="end"/>
        </w:r>
      </w:hyperlink>
    </w:p>
    <w:p w:rsidR="00CF2B61" w:rsidRDefault="00A373CD">
      <w:pPr>
        <w:pStyle w:val="10"/>
        <w:tabs>
          <w:tab w:val="clear" w:pos="9060"/>
          <w:tab w:val="right" w:leader="dot" w:pos="9040"/>
        </w:tabs>
        <w:rPr>
          <w:rFonts w:cs="宋体"/>
          <w:noProof/>
        </w:rPr>
      </w:pPr>
      <w:hyperlink w:anchor="_Toc22481" w:history="1">
        <w:r w:rsidR="00C17BC8">
          <w:rPr>
            <w:rFonts w:cs="宋体" w:hint="eastAsia"/>
            <w:noProof/>
            <w:szCs w:val="24"/>
          </w:rPr>
          <w:t>第七章  工程量清单</w:t>
        </w:r>
        <w:r w:rsidR="00C17BC8">
          <w:rPr>
            <w:rFonts w:cs="宋体" w:hint="eastAsia"/>
            <w:noProof/>
          </w:rPr>
          <w:tab/>
        </w:r>
        <w:r w:rsidR="00C17BC8">
          <w:rPr>
            <w:rFonts w:cs="宋体" w:hint="eastAsia"/>
            <w:noProof/>
          </w:rPr>
          <w:fldChar w:fldCharType="begin"/>
        </w:r>
        <w:r w:rsidR="00C17BC8">
          <w:rPr>
            <w:rFonts w:cs="宋体" w:hint="eastAsia"/>
            <w:noProof/>
          </w:rPr>
          <w:instrText xml:space="preserve"> PAGEREF _Toc22481 \h </w:instrText>
        </w:r>
        <w:r w:rsidR="00C17BC8">
          <w:rPr>
            <w:rFonts w:cs="宋体" w:hint="eastAsia"/>
            <w:noProof/>
          </w:rPr>
        </w:r>
        <w:r w:rsidR="00C17BC8">
          <w:rPr>
            <w:rFonts w:cs="宋体" w:hint="eastAsia"/>
            <w:noProof/>
          </w:rPr>
          <w:fldChar w:fldCharType="separate"/>
        </w:r>
        <w:r w:rsidR="00512EB9">
          <w:rPr>
            <w:rFonts w:cs="宋体"/>
            <w:noProof/>
          </w:rPr>
          <w:t>164</w:t>
        </w:r>
        <w:r w:rsidR="00C17BC8">
          <w:rPr>
            <w:rFonts w:cs="宋体" w:hint="eastAsia"/>
            <w:noProof/>
          </w:rPr>
          <w:fldChar w:fldCharType="end"/>
        </w:r>
      </w:hyperlink>
    </w:p>
    <w:p w:rsidR="00CF2B61" w:rsidRDefault="00A373CD">
      <w:pPr>
        <w:pStyle w:val="10"/>
        <w:tabs>
          <w:tab w:val="clear" w:pos="9060"/>
          <w:tab w:val="right" w:leader="dot" w:pos="9040"/>
        </w:tabs>
        <w:rPr>
          <w:rFonts w:cs="宋体"/>
          <w:noProof/>
        </w:rPr>
      </w:pPr>
      <w:hyperlink w:anchor="_Toc3710" w:history="1">
        <w:r w:rsidR="00C17BC8">
          <w:rPr>
            <w:rFonts w:cs="宋体" w:hint="eastAsia"/>
            <w:noProof/>
            <w:szCs w:val="24"/>
          </w:rPr>
          <w:t>第八章  最高投标限价</w:t>
        </w:r>
        <w:r w:rsidR="00C17BC8">
          <w:rPr>
            <w:rFonts w:cs="宋体" w:hint="eastAsia"/>
            <w:noProof/>
          </w:rPr>
          <w:tab/>
        </w:r>
        <w:r w:rsidR="00C17BC8">
          <w:rPr>
            <w:rFonts w:cs="宋体" w:hint="eastAsia"/>
            <w:noProof/>
          </w:rPr>
          <w:fldChar w:fldCharType="begin"/>
        </w:r>
        <w:r w:rsidR="00C17BC8">
          <w:rPr>
            <w:rFonts w:cs="宋体" w:hint="eastAsia"/>
            <w:noProof/>
          </w:rPr>
          <w:instrText xml:space="preserve"> PAGEREF _Toc3710 \h </w:instrText>
        </w:r>
        <w:r w:rsidR="00C17BC8">
          <w:rPr>
            <w:rFonts w:cs="宋体" w:hint="eastAsia"/>
            <w:noProof/>
          </w:rPr>
        </w:r>
        <w:r w:rsidR="00C17BC8">
          <w:rPr>
            <w:rFonts w:cs="宋体" w:hint="eastAsia"/>
            <w:noProof/>
          </w:rPr>
          <w:fldChar w:fldCharType="separate"/>
        </w:r>
        <w:r w:rsidR="00512EB9">
          <w:rPr>
            <w:rFonts w:cs="宋体"/>
            <w:noProof/>
          </w:rPr>
          <w:t>165</w:t>
        </w:r>
        <w:r w:rsidR="00C17BC8">
          <w:rPr>
            <w:rFonts w:cs="宋体" w:hint="eastAsia"/>
            <w:noProof/>
          </w:rPr>
          <w:fldChar w:fldCharType="end"/>
        </w:r>
      </w:hyperlink>
    </w:p>
    <w:p w:rsidR="00CF2B61" w:rsidRDefault="00C17BC8">
      <w:pPr>
        <w:pStyle w:val="af0"/>
        <w:rPr>
          <w:rFonts w:ascii="宋体" w:hAnsi="宋体" w:cs="宋体"/>
        </w:rPr>
      </w:pPr>
      <w:r>
        <w:rPr>
          <w:rFonts w:ascii="宋体" w:hAnsi="宋体" w:cs="宋体" w:hint="eastAsia"/>
          <w:szCs w:val="24"/>
        </w:rPr>
        <w:fldChar w:fldCharType="end"/>
      </w:r>
    </w:p>
    <w:p w:rsidR="00CF2B61" w:rsidRDefault="00C17BC8">
      <w:pPr>
        <w:snapToGrid w:val="0"/>
        <w:spacing w:line="360" w:lineRule="auto"/>
        <w:rPr>
          <w:rFonts w:ascii="宋体" w:hAnsi="宋体" w:cs="宋体"/>
          <w:b/>
          <w:bCs/>
          <w:sz w:val="32"/>
          <w:szCs w:val="32"/>
        </w:rPr>
      </w:pPr>
      <w:r>
        <w:rPr>
          <w:rFonts w:ascii="宋体" w:hAnsi="宋体" w:cs="宋体" w:hint="eastAsia"/>
          <w:b/>
          <w:bCs/>
          <w:sz w:val="32"/>
          <w:szCs w:val="32"/>
        </w:rPr>
        <w:br w:type="page"/>
      </w:r>
    </w:p>
    <w:p w:rsidR="00CF2B61" w:rsidRDefault="00C17BC8">
      <w:pPr>
        <w:pStyle w:val="1"/>
        <w:snapToGrid w:val="0"/>
        <w:spacing w:after="0"/>
        <w:jc w:val="center"/>
        <w:rPr>
          <w:rFonts w:ascii="宋体" w:hAnsi="宋体" w:cs="宋体"/>
          <w:b/>
          <w:sz w:val="32"/>
          <w:szCs w:val="32"/>
        </w:rPr>
      </w:pPr>
      <w:bookmarkStart w:id="1" w:name="_Toc6280"/>
      <w:r>
        <w:rPr>
          <w:rFonts w:ascii="宋体" w:hAnsi="宋体" w:cs="宋体" w:hint="eastAsia"/>
          <w:b/>
          <w:sz w:val="32"/>
          <w:szCs w:val="32"/>
        </w:rPr>
        <w:lastRenderedPageBreak/>
        <w:t>第一章  投标须知</w:t>
      </w:r>
      <w:bookmarkEnd w:id="1"/>
    </w:p>
    <w:p w:rsidR="00CF2B61" w:rsidRDefault="00C17BC8">
      <w:pPr>
        <w:pStyle w:val="20"/>
        <w:snapToGrid w:val="0"/>
        <w:spacing w:before="0" w:after="0" w:line="360" w:lineRule="auto"/>
        <w:rPr>
          <w:rFonts w:ascii="宋体" w:hAnsi="宋体" w:cs="宋体"/>
          <w:color w:val="auto"/>
        </w:rPr>
      </w:pPr>
      <w:bookmarkStart w:id="2" w:name="_Toc27735"/>
      <w:r>
        <w:rPr>
          <w:rFonts w:ascii="宋体" w:hAnsi="宋体" w:cs="宋体" w:hint="eastAsia"/>
          <w:color w:val="auto"/>
        </w:rPr>
        <w:t>一、投标须知前附表</w:t>
      </w:r>
      <w:bookmarkEnd w:id="2"/>
    </w:p>
    <w:p w:rsidR="00CF2B61" w:rsidRDefault="00C17BC8">
      <w:pPr>
        <w:pStyle w:val="a3"/>
        <w:snapToGrid w:val="0"/>
        <w:spacing w:line="360" w:lineRule="auto"/>
        <w:ind w:firstLineChars="200" w:firstLine="422"/>
        <w:rPr>
          <w:rFonts w:ascii="宋体" w:hAnsi="宋体" w:cs="宋体"/>
          <w:b/>
          <w:szCs w:val="21"/>
        </w:rPr>
      </w:pPr>
      <w:r>
        <w:rPr>
          <w:rFonts w:ascii="宋体" w:hAnsi="宋体" w:cs="宋体" w:hint="eastAsia"/>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4982"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83"/>
        <w:gridCol w:w="908"/>
        <w:gridCol w:w="1810"/>
        <w:gridCol w:w="5852"/>
      </w:tblGrid>
      <w:tr w:rsidR="00CF2B61">
        <w:trPr>
          <w:trHeight w:val="454"/>
          <w:tblHeader/>
        </w:trPr>
        <w:tc>
          <w:tcPr>
            <w:tcW w:w="683" w:type="dxa"/>
            <w:tcBorders>
              <w:top w:val="double" w:sz="4" w:space="0" w:color="auto"/>
              <w:left w:val="double" w:sz="4" w:space="0" w:color="auto"/>
            </w:tcBorders>
            <w:noWrap/>
            <w:vAlign w:val="center"/>
          </w:tcPr>
          <w:p w:rsidR="00CF2B61" w:rsidRDefault="00C17BC8">
            <w:pPr>
              <w:snapToGrid w:val="0"/>
              <w:spacing w:line="288" w:lineRule="auto"/>
              <w:jc w:val="center"/>
              <w:rPr>
                <w:rFonts w:ascii="宋体" w:hAnsi="宋体" w:cs="宋体"/>
                <w:b/>
                <w:bCs/>
                <w:szCs w:val="21"/>
              </w:rPr>
            </w:pPr>
            <w:r>
              <w:rPr>
                <w:rFonts w:ascii="宋体" w:hAnsi="宋体" w:cs="宋体" w:hint="eastAsia"/>
                <w:b/>
                <w:bCs/>
                <w:szCs w:val="21"/>
              </w:rPr>
              <w:t>项目</w:t>
            </w:r>
          </w:p>
        </w:tc>
        <w:tc>
          <w:tcPr>
            <w:tcW w:w="908" w:type="dxa"/>
            <w:tcBorders>
              <w:top w:val="double" w:sz="4" w:space="0" w:color="auto"/>
            </w:tcBorders>
            <w:noWrap/>
            <w:vAlign w:val="center"/>
          </w:tcPr>
          <w:p w:rsidR="00CF2B61" w:rsidRDefault="00C17BC8">
            <w:pPr>
              <w:snapToGrid w:val="0"/>
              <w:spacing w:line="288" w:lineRule="auto"/>
              <w:jc w:val="center"/>
              <w:rPr>
                <w:rFonts w:ascii="宋体" w:hAnsi="宋体" w:cs="宋体"/>
                <w:b/>
                <w:bCs/>
                <w:szCs w:val="21"/>
              </w:rPr>
            </w:pPr>
            <w:r>
              <w:rPr>
                <w:rFonts w:ascii="宋体" w:hAnsi="宋体" w:cs="宋体" w:hint="eastAsia"/>
                <w:b/>
                <w:bCs/>
                <w:szCs w:val="21"/>
              </w:rPr>
              <w:t>条款号</w:t>
            </w:r>
          </w:p>
        </w:tc>
        <w:tc>
          <w:tcPr>
            <w:tcW w:w="1810" w:type="dxa"/>
            <w:tcBorders>
              <w:top w:val="double" w:sz="4" w:space="0" w:color="auto"/>
            </w:tcBorders>
            <w:noWrap/>
            <w:vAlign w:val="center"/>
          </w:tcPr>
          <w:p w:rsidR="00CF2B61" w:rsidRDefault="00C17BC8">
            <w:pPr>
              <w:snapToGrid w:val="0"/>
              <w:spacing w:line="288" w:lineRule="auto"/>
              <w:jc w:val="center"/>
              <w:rPr>
                <w:rFonts w:ascii="宋体" w:hAnsi="宋体" w:cs="宋体"/>
                <w:b/>
                <w:bCs/>
                <w:szCs w:val="21"/>
              </w:rPr>
            </w:pPr>
            <w:r>
              <w:rPr>
                <w:rFonts w:ascii="宋体" w:hAnsi="宋体" w:cs="宋体" w:hint="eastAsia"/>
                <w:b/>
                <w:bCs/>
                <w:szCs w:val="21"/>
              </w:rPr>
              <w:t>内容</w:t>
            </w:r>
          </w:p>
        </w:tc>
        <w:tc>
          <w:tcPr>
            <w:tcW w:w="5852" w:type="dxa"/>
            <w:tcBorders>
              <w:top w:val="double" w:sz="4" w:space="0" w:color="auto"/>
              <w:right w:val="double" w:sz="4" w:space="0" w:color="auto"/>
            </w:tcBorders>
            <w:noWrap/>
            <w:vAlign w:val="center"/>
          </w:tcPr>
          <w:p w:rsidR="00CF2B61" w:rsidRDefault="00C17BC8">
            <w:pPr>
              <w:pStyle w:val="a8"/>
              <w:snapToGrid w:val="0"/>
              <w:spacing w:line="288" w:lineRule="auto"/>
              <w:jc w:val="center"/>
              <w:rPr>
                <w:rFonts w:ascii="宋体" w:hAnsi="宋体" w:cs="宋体"/>
                <w:b/>
                <w:bCs/>
                <w:kern w:val="2"/>
                <w:sz w:val="21"/>
                <w:szCs w:val="21"/>
              </w:rPr>
            </w:pPr>
            <w:r>
              <w:rPr>
                <w:rFonts w:ascii="宋体" w:hAnsi="宋体" w:cs="宋体" w:hint="eastAsia"/>
                <w:b/>
                <w:bCs/>
                <w:kern w:val="2"/>
                <w:sz w:val="21"/>
                <w:szCs w:val="21"/>
              </w:rPr>
              <w:t>说明与要求</w:t>
            </w:r>
          </w:p>
        </w:tc>
      </w:tr>
      <w:tr w:rsidR="00CF2B61">
        <w:trPr>
          <w:trHeight w:val="31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定义</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rPr>
              <w:t>招标人（即发包人）：</w:t>
            </w:r>
            <w:r>
              <w:rPr>
                <w:rFonts w:ascii="宋体" w:hAnsi="宋体" w:cs="宋体" w:hint="eastAsia"/>
                <w:szCs w:val="21"/>
                <w:u w:val="single"/>
              </w:rPr>
              <w:t>中新广州知识</w:t>
            </w:r>
            <w:proofErr w:type="gramStart"/>
            <w:r>
              <w:rPr>
                <w:rFonts w:ascii="宋体" w:hAnsi="宋体" w:cs="宋体" w:hint="eastAsia"/>
                <w:szCs w:val="21"/>
                <w:u w:val="single"/>
              </w:rPr>
              <w:t>城财政</w:t>
            </w:r>
            <w:proofErr w:type="gramEnd"/>
            <w:r>
              <w:rPr>
                <w:rFonts w:ascii="宋体" w:hAnsi="宋体" w:cs="宋体" w:hint="eastAsia"/>
                <w:szCs w:val="21"/>
                <w:u w:val="single"/>
              </w:rPr>
              <w:t>投资建设项目管理中心</w:t>
            </w:r>
          </w:p>
          <w:p w:rsidR="00CF2B61" w:rsidRDefault="00C17BC8">
            <w:pPr>
              <w:snapToGrid w:val="0"/>
              <w:spacing w:line="288" w:lineRule="auto"/>
              <w:rPr>
                <w:rFonts w:ascii="宋体" w:hAnsi="宋体" w:cs="宋体"/>
                <w:szCs w:val="21"/>
              </w:rPr>
            </w:pPr>
            <w:r>
              <w:rPr>
                <w:rFonts w:ascii="宋体" w:hAnsi="宋体" w:cs="宋体" w:hint="eastAsia"/>
                <w:szCs w:val="21"/>
              </w:rPr>
              <w:t>项目建设管理单位：</w:t>
            </w:r>
            <w:r>
              <w:rPr>
                <w:rFonts w:ascii="宋体" w:hAnsi="宋体" w:cs="宋体" w:hint="eastAsia"/>
                <w:szCs w:val="21"/>
                <w:u w:val="single"/>
              </w:rPr>
              <w:t>广州开发区投资控股有限公司</w:t>
            </w:r>
          </w:p>
          <w:p w:rsidR="00CF2B61" w:rsidRDefault="00C17BC8">
            <w:pPr>
              <w:snapToGrid w:val="0"/>
              <w:spacing w:line="288" w:lineRule="auto"/>
              <w:rPr>
                <w:rFonts w:ascii="宋体" w:hAnsi="宋体" w:cs="宋体"/>
                <w:szCs w:val="21"/>
                <w:u w:val="single"/>
              </w:rPr>
            </w:pPr>
            <w:r>
              <w:rPr>
                <w:rFonts w:ascii="宋体" w:hAnsi="宋体" w:cs="宋体" w:hint="eastAsia"/>
                <w:szCs w:val="21"/>
              </w:rPr>
              <w:t>招标代理：</w:t>
            </w:r>
            <w:r>
              <w:rPr>
                <w:rFonts w:ascii="宋体" w:hAnsi="宋体" w:cs="宋体" w:hint="eastAsia"/>
                <w:szCs w:val="21"/>
                <w:u w:val="single"/>
              </w:rPr>
              <w:t>中达安股份有限公司</w:t>
            </w:r>
          </w:p>
          <w:p w:rsidR="00CF2B61" w:rsidRDefault="00C17BC8">
            <w:pPr>
              <w:snapToGrid w:val="0"/>
              <w:spacing w:line="288" w:lineRule="auto"/>
              <w:rPr>
                <w:rFonts w:ascii="宋体" w:hAnsi="宋体" w:cs="宋体"/>
                <w:szCs w:val="21"/>
              </w:rPr>
            </w:pPr>
            <w:r>
              <w:rPr>
                <w:rFonts w:ascii="宋体" w:hAnsi="宋体" w:cs="宋体" w:hint="eastAsia"/>
                <w:szCs w:val="21"/>
              </w:rPr>
              <w:t>设计单位：</w:t>
            </w:r>
            <w:r>
              <w:rPr>
                <w:rFonts w:ascii="宋体" w:hAnsi="宋体" w:cs="宋体" w:hint="eastAsia"/>
                <w:szCs w:val="21"/>
                <w:u w:val="single"/>
              </w:rPr>
              <w:t>广州中恒信德建筑设计院有限公司、中国有色金属长沙勘察设计研究院有限公司</w:t>
            </w:r>
          </w:p>
          <w:p w:rsidR="00CF2B61" w:rsidRDefault="00C17BC8">
            <w:pPr>
              <w:snapToGrid w:val="0"/>
              <w:spacing w:line="288" w:lineRule="auto"/>
              <w:rPr>
                <w:rFonts w:ascii="宋体" w:hAnsi="宋体" w:cs="宋体"/>
                <w:szCs w:val="21"/>
                <w:u w:val="single"/>
              </w:rPr>
            </w:pPr>
            <w:r>
              <w:rPr>
                <w:rFonts w:ascii="宋体" w:hAnsi="宋体" w:cs="宋体" w:hint="eastAsia"/>
                <w:szCs w:val="21"/>
              </w:rPr>
              <w:t>监理单位：</w:t>
            </w:r>
            <w:r>
              <w:rPr>
                <w:rFonts w:ascii="宋体" w:hAnsi="宋体" w:cs="宋体" w:hint="eastAsia"/>
                <w:szCs w:val="21"/>
                <w:u w:val="single"/>
              </w:rPr>
              <w:t xml:space="preserve"> 广东重工建设监理有限公司  </w:t>
            </w:r>
          </w:p>
          <w:p w:rsidR="00CF2B61" w:rsidRDefault="00C17BC8">
            <w:pPr>
              <w:snapToGrid w:val="0"/>
              <w:spacing w:line="288" w:lineRule="auto"/>
              <w:rPr>
                <w:rFonts w:ascii="宋体" w:hAnsi="宋体" w:cs="宋体"/>
                <w:szCs w:val="21"/>
              </w:rPr>
            </w:pPr>
            <w:r>
              <w:rPr>
                <w:rFonts w:ascii="宋体" w:hAnsi="宋体" w:cs="宋体" w:hint="eastAsia"/>
                <w:szCs w:val="21"/>
              </w:rPr>
              <w:t>检测机构：</w:t>
            </w:r>
            <w:r>
              <w:rPr>
                <w:rFonts w:ascii="宋体" w:hAnsi="宋体" w:cs="宋体" w:hint="eastAsia"/>
                <w:szCs w:val="21"/>
                <w:u w:val="single"/>
              </w:rPr>
              <w:t xml:space="preserve"> (主)广州市盛通建设工程质量检测有限公司(成)广州开发区建设工程质量安全检测中心,广州建设工程质量安全检测中心有限公司 </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工程名称</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知识城南方医院（九龙新城综合医院）建设项目装修、机电、智能化等改造工程施工（第二次）</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建设地点</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广州市黄埔区</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4</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建设规模</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详见本工程招标公告，具体以工程量清单及图纸为准。</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5</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承包方式</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u w:val="single"/>
              </w:rPr>
              <w:t>包工、包料、包工期、包质量、包安全、包文明施工、包验收、包保修。综合单价包干；</w:t>
            </w:r>
            <w:bookmarkStart w:id="3" w:name="_Hlk219905972"/>
            <w:r>
              <w:rPr>
                <w:rFonts w:ascii="宋体" w:hAnsi="宋体" w:hint="eastAsia"/>
                <w:szCs w:val="21"/>
                <w:u w:val="single"/>
              </w:rPr>
              <w:t>措施项目费总价包干</w:t>
            </w:r>
            <w:bookmarkEnd w:id="3"/>
            <w:r>
              <w:rPr>
                <w:rFonts w:ascii="宋体" w:hAnsi="宋体" w:hint="eastAsia"/>
                <w:szCs w:val="21"/>
                <w:u w:val="single"/>
              </w:rPr>
              <w:t>。</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6</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质量标准</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工程质量达到国家或行业质量检验评定的合格标准。</w:t>
            </w:r>
          </w:p>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注：本工程正式签署合同时，质量标准按中标人投标文件承诺质量标准。</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7</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招标范围</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详见本工程招标公告，具体以工程量清单及图纸为准。</w:t>
            </w:r>
          </w:p>
        </w:tc>
      </w:tr>
      <w:tr w:rsidR="00CF2B61">
        <w:trPr>
          <w:trHeight w:val="1100"/>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8</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工期要求</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u w:val="single"/>
              </w:rPr>
              <w:t>2026</w:t>
            </w:r>
            <w:r>
              <w:rPr>
                <w:rFonts w:ascii="宋体" w:hAnsi="宋体" w:cs="宋体" w:hint="eastAsia"/>
                <w:szCs w:val="21"/>
              </w:rPr>
              <w:t>年</w:t>
            </w:r>
            <w:r w:rsidRPr="00C17BC8">
              <w:rPr>
                <w:rFonts w:ascii="宋体" w:hAnsi="宋体" w:cs="宋体"/>
                <w:szCs w:val="21"/>
                <w:u w:val="single"/>
              </w:rPr>
              <w:t xml:space="preserve">  </w:t>
            </w:r>
            <w:r w:rsidRPr="00C17BC8">
              <w:rPr>
                <w:rFonts w:ascii="宋体" w:hAnsi="宋体" w:cs="宋体" w:hint="eastAsia"/>
                <w:szCs w:val="21"/>
              </w:rPr>
              <w:t>月</w:t>
            </w:r>
            <w:r w:rsidRPr="00C17BC8">
              <w:rPr>
                <w:rFonts w:ascii="宋体" w:hAnsi="宋体" w:cs="宋体"/>
                <w:szCs w:val="21"/>
                <w:u w:val="single"/>
              </w:rPr>
              <w:t xml:space="preserve">  </w:t>
            </w:r>
            <w:r w:rsidRPr="00C17BC8">
              <w:rPr>
                <w:rFonts w:ascii="宋体" w:hAnsi="宋体" w:cs="宋体" w:hint="eastAsia"/>
                <w:szCs w:val="21"/>
              </w:rPr>
              <w:t>日</w:t>
            </w:r>
            <w:r>
              <w:rPr>
                <w:rFonts w:ascii="宋体" w:hAnsi="宋体" w:cs="宋体" w:hint="eastAsia"/>
                <w:szCs w:val="21"/>
              </w:rPr>
              <w:t>计划开工，施工总期：</w:t>
            </w:r>
            <w:r>
              <w:rPr>
                <w:rFonts w:ascii="宋体" w:hAnsi="宋体" w:cs="宋体" w:hint="eastAsia"/>
                <w:szCs w:val="21"/>
                <w:u w:val="single"/>
              </w:rPr>
              <w:t xml:space="preserve"> 150 </w:t>
            </w:r>
            <w:r>
              <w:rPr>
                <w:rFonts w:ascii="宋体" w:hAnsi="宋体" w:cs="宋体" w:hint="eastAsia"/>
                <w:szCs w:val="21"/>
              </w:rPr>
              <w:t>日历天。</w:t>
            </w:r>
          </w:p>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注：本工程正式签署合同时，施工工期按中标投标文件承诺工期。</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9</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资金来源</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区财政资金</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10</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4.1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投标人资质等级及项目负责人等级要求</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u w:val="single"/>
              </w:rPr>
              <w:t>详见本工程招标公告。</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11</w:t>
            </w:r>
          </w:p>
        </w:tc>
        <w:tc>
          <w:tcPr>
            <w:tcW w:w="908" w:type="dxa"/>
            <w:noWrap/>
            <w:vAlign w:val="center"/>
          </w:tcPr>
          <w:p w:rsidR="00CF2B61" w:rsidRDefault="00CF2B61">
            <w:pPr>
              <w:snapToGrid w:val="0"/>
              <w:spacing w:line="288" w:lineRule="auto"/>
              <w:ind w:firstLine="458"/>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资格审查方式</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u w:val="single"/>
              </w:rPr>
              <w:t>详见本工程招标公告。</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12</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13.1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报价以及单价和总价计算方式</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bookmarkStart w:id="4" w:name="EBdfd7e3fe86a241738f1c1d356c309534"/>
            <w:r>
              <w:rPr>
                <w:rFonts w:ascii="宋体" w:hAnsi="宋体" w:cs="宋体" w:hint="eastAsia"/>
                <w:szCs w:val="21"/>
              </w:rPr>
              <w:t>工程量清单计价</w:t>
            </w:r>
            <w:r>
              <w:rPr>
                <w:rFonts w:ascii="宋体" w:hAnsi="宋体" w:cs="宋体" w:hint="eastAsia"/>
                <w:szCs w:val="21"/>
                <w:u w:val="single"/>
              </w:rPr>
              <w:t>，按国家、省有关计价规范执行。</w:t>
            </w:r>
            <w:bookmarkEnd w:id="4"/>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lastRenderedPageBreak/>
              <w:t>13</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15.1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投标有效期</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b/>
                <w:szCs w:val="21"/>
                <w:u w:val="single"/>
              </w:rPr>
              <w:t>90</w:t>
            </w:r>
            <w:r>
              <w:rPr>
                <w:rFonts w:ascii="宋体" w:hAnsi="宋体" w:cs="宋体" w:hint="eastAsia"/>
                <w:b/>
                <w:szCs w:val="21"/>
              </w:rPr>
              <w:t>日历天</w:t>
            </w:r>
            <w:r>
              <w:rPr>
                <w:rFonts w:ascii="宋体" w:hAnsi="宋体" w:cs="宋体" w:hint="eastAsia"/>
                <w:szCs w:val="21"/>
              </w:rPr>
              <w:t>。（从投标截止之日计起）。</w:t>
            </w:r>
            <w:r>
              <w:rPr>
                <w:rFonts w:ascii="宋体" w:hAnsi="宋体" w:cs="宋体" w:hint="eastAsia"/>
                <w:szCs w:val="21"/>
                <w:u w:val="single"/>
              </w:rPr>
              <w:t>如投标有效期内发生异议或投诉的，则投标有效期自动延长至异议或投诉处理结束后90日历天。中标人的投标有效期自动延期至合同履行完毕。</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14</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16.1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投标保证金</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本项目不收投标保证金。</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15</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5</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踏勘现场</w:t>
            </w:r>
          </w:p>
        </w:tc>
        <w:tc>
          <w:tcPr>
            <w:tcW w:w="5852" w:type="dxa"/>
            <w:tcBorders>
              <w:right w:val="double" w:sz="4" w:space="0" w:color="auto"/>
            </w:tcBorders>
            <w:noWrap/>
            <w:vAlign w:val="center"/>
          </w:tcPr>
          <w:p w:rsidR="00CF2B61" w:rsidRDefault="00C17BC8">
            <w:pPr>
              <w:pStyle w:val="a8"/>
              <w:snapToGrid w:val="0"/>
              <w:spacing w:line="288" w:lineRule="auto"/>
              <w:rPr>
                <w:rFonts w:ascii="宋体" w:hAnsi="宋体" w:cs="宋体"/>
                <w:kern w:val="2"/>
                <w:sz w:val="21"/>
                <w:szCs w:val="21"/>
              </w:rPr>
            </w:pPr>
            <w:r>
              <w:rPr>
                <w:rFonts w:ascii="宋体" w:hAnsi="宋体" w:cs="宋体" w:hint="eastAsia"/>
                <w:kern w:val="2"/>
                <w:sz w:val="21"/>
                <w:szCs w:val="21"/>
                <w:u w:val="single"/>
              </w:rPr>
              <w:t>自行踏勘，投标人不进行踏勘的，视为已熟知现场条件，自行承担相关风险。</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16</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8</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投标答疑</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rPr>
              <w:t>疑问提交时间：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w:t>
            </w:r>
          </w:p>
          <w:p w:rsidR="00CF2B61" w:rsidRDefault="00C17BC8">
            <w:pPr>
              <w:snapToGrid w:val="0"/>
              <w:spacing w:line="288" w:lineRule="auto"/>
              <w:rPr>
                <w:rFonts w:ascii="宋体" w:hAnsi="宋体" w:cs="宋体"/>
                <w:szCs w:val="21"/>
              </w:rPr>
            </w:pPr>
            <w:r>
              <w:rPr>
                <w:rFonts w:ascii="宋体" w:hAnsi="宋体" w:cs="宋体" w:hint="eastAsia"/>
                <w:szCs w:val="21"/>
              </w:rPr>
              <w:t>形式：投标人的疑问通过</w:t>
            </w:r>
            <w:r>
              <w:rPr>
                <w:rFonts w:ascii="宋体" w:hAnsi="宋体" w:cs="宋体" w:hint="eastAsia"/>
                <w:szCs w:val="21"/>
                <w:u w:val="single"/>
              </w:rPr>
              <w:t>广州交易集团有限公司（广州公共资源交易中心）</w:t>
            </w:r>
            <w:r>
              <w:rPr>
                <w:rFonts w:ascii="宋体" w:hAnsi="宋体" w:cs="宋体" w:hint="eastAsia"/>
                <w:szCs w:val="21"/>
              </w:rPr>
              <w:t>交易平台提交。</w:t>
            </w:r>
          </w:p>
          <w:p w:rsidR="00CF2B61" w:rsidRDefault="00C17BC8">
            <w:pPr>
              <w:snapToGrid w:val="0"/>
              <w:spacing w:line="288" w:lineRule="auto"/>
              <w:rPr>
                <w:rFonts w:ascii="宋体" w:hAnsi="宋体" w:cs="宋体"/>
                <w:szCs w:val="21"/>
              </w:rPr>
            </w:pPr>
            <w:r>
              <w:rPr>
                <w:rFonts w:ascii="宋体" w:hAnsi="宋体" w:cs="宋体" w:hint="eastAsia"/>
                <w:szCs w:val="21"/>
              </w:rPr>
              <w:t>具体要求：按照</w:t>
            </w:r>
            <w:r>
              <w:rPr>
                <w:rFonts w:ascii="宋体" w:hAnsi="宋体" w:cs="宋体" w:hint="eastAsia"/>
                <w:szCs w:val="21"/>
                <w:u w:val="single"/>
              </w:rPr>
              <w:t>广州交易集团有限公司（广州公共资源交易中心）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广州交易集团有限公司（广州公共资源交易中心）最新指引</w:t>
            </w:r>
            <w:r>
              <w:rPr>
                <w:rFonts w:ascii="宋体" w:hAnsi="宋体" w:cs="宋体" w:hint="eastAsia"/>
                <w:szCs w:val="21"/>
              </w:rPr>
              <w:t>。提问一律不得署名。</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17</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20.1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投标截止时间</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trike/>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分（北京时间）。</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18</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20.1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开标开始时间和地点</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rPr>
              <w:t>（技术标和经济</w:t>
            </w:r>
            <w:proofErr w:type="gramStart"/>
            <w:r>
              <w:rPr>
                <w:rFonts w:ascii="宋体" w:hAnsi="宋体" w:cs="宋体" w:hint="eastAsia"/>
                <w:szCs w:val="21"/>
              </w:rPr>
              <w:t>标同时</w:t>
            </w:r>
            <w:proofErr w:type="gramEnd"/>
            <w:r>
              <w:rPr>
                <w:rFonts w:ascii="宋体" w:hAnsi="宋体" w:cs="宋体" w:hint="eastAsia"/>
                <w:szCs w:val="21"/>
              </w:rPr>
              <w:t>开标）</w:t>
            </w:r>
          </w:p>
          <w:p w:rsidR="00CF2B61" w:rsidRDefault="00C17BC8">
            <w:pPr>
              <w:snapToGrid w:val="0"/>
              <w:spacing w:line="288" w:lineRule="auto"/>
              <w:jc w:val="left"/>
              <w:rPr>
                <w:rFonts w:ascii="宋体" w:hAnsi="宋体" w:cs="宋体"/>
                <w:szCs w:val="21"/>
              </w:rPr>
            </w:pPr>
            <w:r>
              <w:rPr>
                <w:rFonts w:ascii="宋体" w:hAnsi="宋体" w:cs="宋体" w:hint="eastAsia"/>
                <w:szCs w:val="21"/>
              </w:rPr>
              <w:t>1、开标开始时间：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分（与投标截止时间为同一时间），地点：</w:t>
            </w:r>
            <w:r>
              <w:rPr>
                <w:rFonts w:ascii="宋体" w:hAnsi="宋体" w:cs="宋体" w:hint="eastAsia"/>
                <w:szCs w:val="21"/>
                <w:u w:val="single"/>
              </w:rPr>
              <w:t>广州交易集团有限公司（广州公共资源交易中心）黄埔交易部指定开标室</w:t>
            </w:r>
            <w:r>
              <w:rPr>
                <w:rFonts w:ascii="宋体" w:hAnsi="宋体" w:cs="宋体" w:hint="eastAsia"/>
                <w:szCs w:val="21"/>
              </w:rPr>
              <w:t>。投标人也可选择参加在线开标，具体按照交易平台相关指南进行操作。详见：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p>
          <w:p w:rsidR="00CF2B61" w:rsidRDefault="00C17BC8">
            <w:pPr>
              <w:snapToGrid w:val="0"/>
              <w:spacing w:line="288" w:lineRule="auto"/>
              <w:jc w:val="left"/>
              <w:rPr>
                <w:rFonts w:ascii="宋体" w:hAnsi="宋体" w:cs="宋体"/>
                <w:szCs w:val="21"/>
              </w:rPr>
            </w:pPr>
            <w:r>
              <w:rPr>
                <w:rFonts w:ascii="宋体" w:hAnsi="宋体" w:cs="宋体" w:hint="eastAsia"/>
                <w:szCs w:val="21"/>
              </w:rPr>
              <w:t>注：投标文件解密问题。投标人只用执行一次解密，招标人执行解密次数根据招标文件开标次数确定。</w:t>
            </w:r>
          </w:p>
          <w:p w:rsidR="00CF2B61" w:rsidRDefault="00C17BC8">
            <w:pPr>
              <w:snapToGrid w:val="0"/>
              <w:spacing w:line="288" w:lineRule="auto"/>
              <w:jc w:val="left"/>
              <w:rPr>
                <w:rFonts w:ascii="宋体" w:hAnsi="宋体" w:cs="宋体"/>
                <w:szCs w:val="21"/>
              </w:rPr>
            </w:pPr>
            <w:r>
              <w:rPr>
                <w:rFonts w:ascii="宋体" w:hAnsi="宋体" w:cs="宋体" w:hint="eastAsia"/>
                <w:szCs w:val="21"/>
              </w:rPr>
              <w:t>2、递交投标文件备用光盘时间：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分；递交地点：</w:t>
            </w:r>
            <w:r>
              <w:rPr>
                <w:rFonts w:ascii="宋体" w:hAnsi="宋体" w:cs="宋体" w:hint="eastAsia"/>
                <w:szCs w:val="21"/>
                <w:u w:val="single"/>
              </w:rPr>
              <w:t>广州交易集团有限公司（广州公共资源交易中心）黄埔交易部指定开标室</w:t>
            </w:r>
            <w:r>
              <w:rPr>
                <w:rFonts w:ascii="宋体" w:hAnsi="宋体" w:cs="宋体" w:hint="eastAsia"/>
                <w:szCs w:val="21"/>
              </w:rPr>
              <w:t>。</w:t>
            </w:r>
          </w:p>
          <w:p w:rsidR="00CF2B61" w:rsidRDefault="00C17BC8">
            <w:pPr>
              <w:snapToGrid w:val="0"/>
              <w:spacing w:line="288" w:lineRule="auto"/>
              <w:jc w:val="left"/>
              <w:rPr>
                <w:rFonts w:ascii="宋体" w:hAnsi="宋体" w:cs="宋体"/>
                <w:szCs w:val="21"/>
              </w:rPr>
            </w:pPr>
            <w:r>
              <w:rPr>
                <w:rFonts w:ascii="宋体" w:hAnsi="宋体" w:cs="宋体" w:hint="eastAsia"/>
                <w:szCs w:val="21"/>
                <w:u w:val="single"/>
              </w:rPr>
              <w:t>3、投标人应在投标文件递交截止时间前通过广州交易集团有限公司（广州公共资源交易中心）电子招标投标交易平台递交电子投标文件。</w:t>
            </w:r>
          </w:p>
          <w:p w:rsidR="00CF2B61" w:rsidRDefault="00C17BC8">
            <w:pPr>
              <w:snapToGrid w:val="0"/>
              <w:spacing w:line="288" w:lineRule="auto"/>
              <w:jc w:val="left"/>
              <w:rPr>
                <w:rFonts w:ascii="宋体" w:hAnsi="宋体" w:cs="宋体"/>
                <w:szCs w:val="21"/>
              </w:rPr>
            </w:pPr>
            <w:r>
              <w:rPr>
                <w:rFonts w:ascii="宋体" w:hAnsi="宋体" w:cs="宋体" w:hint="eastAsia"/>
                <w:szCs w:val="21"/>
              </w:rPr>
              <w:t>上述时间及地点是否有改变，请密切留意补充公告（如有）和招标澄清答疑纪要（如有）的相关信息。</w:t>
            </w:r>
          </w:p>
          <w:p w:rsidR="00CF2B61" w:rsidRDefault="00C17BC8">
            <w:pPr>
              <w:snapToGrid w:val="0"/>
              <w:spacing w:line="288" w:lineRule="auto"/>
              <w:jc w:val="left"/>
              <w:rPr>
                <w:rFonts w:ascii="宋体" w:hAnsi="宋体" w:cs="宋体"/>
                <w:szCs w:val="21"/>
              </w:rPr>
            </w:pPr>
            <w:r>
              <w:rPr>
                <w:rFonts w:ascii="宋体" w:hAnsi="宋体" w:cs="宋体" w:hint="eastAsia"/>
                <w:szCs w:val="21"/>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19</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26</w:t>
            </w:r>
          </w:p>
        </w:tc>
        <w:tc>
          <w:tcPr>
            <w:tcW w:w="1810" w:type="dxa"/>
            <w:noWrap/>
            <w:vAlign w:val="center"/>
          </w:tcPr>
          <w:p w:rsidR="00CF2B61" w:rsidRDefault="00C17BC8">
            <w:pPr>
              <w:pStyle w:val="af0"/>
              <w:snapToGrid w:val="0"/>
              <w:spacing w:after="0" w:line="288" w:lineRule="auto"/>
              <w:ind w:firstLine="0"/>
              <w:jc w:val="center"/>
              <w:rPr>
                <w:rFonts w:ascii="宋体" w:hAnsi="宋体" w:cs="宋体"/>
                <w:kern w:val="2"/>
                <w:sz w:val="21"/>
                <w:szCs w:val="21"/>
              </w:rPr>
            </w:pPr>
            <w:r>
              <w:rPr>
                <w:rFonts w:ascii="宋体" w:hAnsi="宋体" w:cs="宋体" w:hint="eastAsia"/>
                <w:kern w:val="2"/>
                <w:sz w:val="21"/>
                <w:szCs w:val="21"/>
                <w:u w:val="single"/>
              </w:rPr>
              <w:t>评标办法采用评定分离</w:t>
            </w:r>
          </w:p>
        </w:tc>
        <w:tc>
          <w:tcPr>
            <w:tcW w:w="5852" w:type="dxa"/>
            <w:tcBorders>
              <w:right w:val="double" w:sz="4" w:space="0" w:color="auto"/>
            </w:tcBorders>
            <w:noWrap/>
            <w:vAlign w:val="center"/>
          </w:tcPr>
          <w:p w:rsidR="00CF2B61" w:rsidRDefault="00C17BC8">
            <w:pPr>
              <w:pStyle w:val="af0"/>
              <w:adjustRightInd w:val="0"/>
              <w:snapToGrid w:val="0"/>
              <w:spacing w:after="0" w:line="360" w:lineRule="atLeast"/>
              <w:ind w:firstLine="0"/>
              <w:rPr>
                <w:rFonts w:ascii="宋体" w:hAnsi="宋体" w:cs="宋体"/>
                <w:b/>
                <w:bCs/>
                <w:sz w:val="21"/>
                <w:szCs w:val="21"/>
              </w:rPr>
            </w:pPr>
            <w:r>
              <w:rPr>
                <w:rFonts w:ascii="宋体" w:hAnsi="宋体" w:cs="宋体" w:hint="eastAsia"/>
                <w:b/>
                <w:bCs/>
                <w:sz w:val="21"/>
                <w:szCs w:val="21"/>
              </w:rPr>
              <w:t>本项目采用评定分离评标定标办法：</w:t>
            </w:r>
          </w:p>
          <w:p w:rsidR="00CF2B61" w:rsidRDefault="00C17BC8">
            <w:pPr>
              <w:pStyle w:val="af0"/>
              <w:adjustRightInd w:val="0"/>
              <w:snapToGrid w:val="0"/>
              <w:spacing w:after="0" w:line="360" w:lineRule="atLeast"/>
              <w:ind w:firstLine="261"/>
              <w:rPr>
                <w:rFonts w:ascii="宋体" w:hAnsi="宋体" w:cs="宋体"/>
                <w:kern w:val="2"/>
                <w:sz w:val="21"/>
                <w:szCs w:val="21"/>
              </w:rPr>
            </w:pPr>
            <w:r>
              <w:rPr>
                <w:rFonts w:ascii="宋体" w:hAnsi="宋体" w:cs="宋体"/>
                <w:b/>
                <w:kern w:val="2"/>
                <w:sz w:val="21"/>
                <w:szCs w:val="21"/>
              </w:rPr>
              <w:t>1、</w:t>
            </w:r>
            <w:r>
              <w:rPr>
                <w:rFonts w:ascii="宋体" w:hAnsi="宋体" w:cs="宋体" w:hint="eastAsia"/>
                <w:b/>
                <w:kern w:val="2"/>
                <w:sz w:val="21"/>
                <w:szCs w:val="21"/>
              </w:rPr>
              <w:t>评标方式选用：</w:t>
            </w:r>
            <w:r>
              <w:rPr>
                <w:rFonts w:ascii="宋体" w:hAnsi="宋体" w:cs="宋体" w:hint="eastAsia"/>
                <w:b/>
                <w:kern w:val="2"/>
                <w:sz w:val="21"/>
                <w:szCs w:val="21"/>
                <w:u w:val="single"/>
              </w:rPr>
              <w:t>选取</w:t>
            </w:r>
            <w:proofErr w:type="gramStart"/>
            <w:r>
              <w:rPr>
                <w:rFonts w:ascii="宋体" w:hAnsi="宋体" w:cs="宋体" w:hint="eastAsia"/>
                <w:b/>
                <w:kern w:val="2"/>
                <w:sz w:val="21"/>
                <w:szCs w:val="21"/>
                <w:u w:val="single"/>
              </w:rPr>
              <w:t>方法八</w:t>
            </w:r>
            <w:proofErr w:type="gramEnd"/>
            <w:r>
              <w:rPr>
                <w:rFonts w:ascii="宋体" w:hAnsi="宋体" w:cs="宋体"/>
                <w:b/>
                <w:kern w:val="2"/>
                <w:sz w:val="21"/>
                <w:szCs w:val="21"/>
                <w:u w:val="single"/>
              </w:rPr>
              <w:t>(经评审的最低投标价法，经济标与技术</w:t>
            </w:r>
            <w:proofErr w:type="gramStart"/>
            <w:r>
              <w:rPr>
                <w:rFonts w:ascii="宋体" w:hAnsi="宋体" w:cs="宋体" w:hint="eastAsia"/>
                <w:b/>
                <w:kern w:val="2"/>
                <w:sz w:val="21"/>
                <w:szCs w:val="21"/>
                <w:u w:val="single"/>
              </w:rPr>
              <w:t>标同时</w:t>
            </w:r>
            <w:proofErr w:type="gramEnd"/>
            <w:r>
              <w:rPr>
                <w:rFonts w:ascii="宋体" w:hAnsi="宋体" w:cs="宋体" w:hint="eastAsia"/>
                <w:b/>
                <w:kern w:val="2"/>
                <w:sz w:val="21"/>
                <w:szCs w:val="21"/>
                <w:u w:val="single"/>
              </w:rPr>
              <w:t>开启</w:t>
            </w:r>
            <w:r>
              <w:rPr>
                <w:rFonts w:ascii="宋体" w:hAnsi="宋体" w:cs="宋体"/>
                <w:b/>
                <w:kern w:val="2"/>
                <w:sz w:val="21"/>
                <w:szCs w:val="21"/>
                <w:u w:val="single"/>
              </w:rPr>
              <w:t>)</w:t>
            </w:r>
            <w:r>
              <w:rPr>
                <w:rFonts w:ascii="宋体" w:hAnsi="宋体" w:cs="宋体" w:hint="eastAsia"/>
                <w:kern w:val="2"/>
                <w:sz w:val="21"/>
                <w:szCs w:val="21"/>
              </w:rPr>
              <w:t>，内容如下：</w:t>
            </w:r>
          </w:p>
          <w:p w:rsidR="00CF2B61" w:rsidRDefault="00C17BC8">
            <w:pPr>
              <w:pStyle w:val="af0"/>
              <w:adjustRightInd w:val="0"/>
              <w:snapToGrid w:val="0"/>
              <w:spacing w:after="0" w:line="360" w:lineRule="atLeast"/>
              <w:ind w:firstLine="263"/>
              <w:rPr>
                <w:rFonts w:ascii="宋体" w:hAnsi="宋体" w:cs="宋体"/>
                <w:kern w:val="2"/>
                <w:sz w:val="21"/>
                <w:szCs w:val="21"/>
              </w:rPr>
            </w:pPr>
            <w:r>
              <w:rPr>
                <w:rFonts w:ascii="宋体" w:hAnsi="宋体" w:cs="宋体" w:hint="eastAsia"/>
                <w:kern w:val="2"/>
                <w:sz w:val="21"/>
                <w:szCs w:val="21"/>
                <w:u w:val="single"/>
              </w:rPr>
              <w:t>只有满足招标文件实质性要求的投标人才能进入详细评审。通过投标人的信用情况（即按投标人在广州市住房和城乡建设</w:t>
            </w:r>
            <w:r>
              <w:rPr>
                <w:rFonts w:ascii="宋体" w:hAnsi="宋体" w:cs="宋体" w:hint="eastAsia"/>
                <w:kern w:val="2"/>
                <w:sz w:val="21"/>
                <w:szCs w:val="21"/>
                <w:u w:val="single"/>
              </w:rPr>
              <w:lastRenderedPageBreak/>
              <w:t>局信用建设专栏诚信评价专栏投标截止当日公布的</w:t>
            </w:r>
            <w:r>
              <w:rPr>
                <w:rFonts w:ascii="宋体" w:hAnsi="宋体" w:cs="宋体" w:hint="eastAsia"/>
                <w:b/>
                <w:kern w:val="2"/>
                <w:sz w:val="21"/>
                <w:szCs w:val="21"/>
                <w:u w:val="single"/>
              </w:rPr>
              <w:t>“施工</w:t>
            </w:r>
            <w:r>
              <w:rPr>
                <w:rFonts w:ascii="宋体" w:hAnsi="宋体" w:cs="宋体"/>
                <w:b/>
                <w:kern w:val="2"/>
                <w:sz w:val="21"/>
                <w:szCs w:val="21"/>
                <w:u w:val="single"/>
              </w:rPr>
              <w:t>-房建排名”【即“施工企业房建诚信评价排名”</w:t>
            </w:r>
            <w:r>
              <w:rPr>
                <w:rFonts w:ascii="宋体" w:hAnsi="宋体" w:cs="宋体" w:hint="eastAsia"/>
                <w:kern w:val="2"/>
                <w:sz w:val="21"/>
                <w:szCs w:val="21"/>
                <w:u w:val="single"/>
              </w:rPr>
              <w:t>】表中的</w:t>
            </w:r>
            <w:r>
              <w:rPr>
                <w:rFonts w:ascii="宋体" w:hAnsi="宋体" w:cs="宋体" w:hint="eastAsia"/>
                <w:b/>
                <w:kern w:val="2"/>
                <w:sz w:val="21"/>
                <w:szCs w:val="21"/>
                <w:u w:val="single"/>
              </w:rPr>
              <w:t>“</w:t>
            </w:r>
            <w:r>
              <w:rPr>
                <w:rFonts w:ascii="宋体" w:hAnsi="宋体" w:cs="宋体"/>
                <w:b/>
                <w:kern w:val="2"/>
                <w:sz w:val="21"/>
                <w:szCs w:val="21"/>
                <w:u w:val="single"/>
              </w:rPr>
              <w:t>60日诚信分”</w:t>
            </w:r>
            <w:r>
              <w:rPr>
                <w:rFonts w:ascii="宋体" w:hAnsi="宋体" w:cs="宋体" w:hint="eastAsia"/>
                <w:kern w:val="2"/>
                <w:sz w:val="21"/>
                <w:szCs w:val="21"/>
                <w:u w:val="single"/>
              </w:rPr>
              <w:t>）对其投标报价进行折算（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序</w:t>
            </w:r>
            <w:r>
              <w:rPr>
                <w:rFonts w:ascii="宋体" w:hAnsi="宋体" w:cs="宋体" w:hint="eastAsia"/>
                <w:kern w:val="2"/>
                <w:sz w:val="21"/>
                <w:szCs w:val="21"/>
              </w:rPr>
              <w:t>。</w:t>
            </w:r>
          </w:p>
          <w:p w:rsidR="00CF2B61" w:rsidRDefault="00C17BC8">
            <w:pPr>
              <w:pStyle w:val="af0"/>
              <w:adjustRightInd w:val="0"/>
              <w:snapToGrid w:val="0"/>
              <w:spacing w:after="0" w:line="360" w:lineRule="atLeast"/>
              <w:ind w:firstLineChars="100" w:firstLine="210"/>
              <w:rPr>
                <w:rFonts w:ascii="宋体" w:hAnsi="宋体" w:cs="宋体"/>
                <w:b/>
                <w:sz w:val="21"/>
                <w:szCs w:val="21"/>
                <w:u w:val="single"/>
              </w:rPr>
            </w:pPr>
            <w:r>
              <w:rPr>
                <w:rFonts w:ascii="宋体" w:hAnsi="宋体" w:cs="宋体" w:hint="eastAsia"/>
                <w:sz w:val="21"/>
                <w:szCs w:val="21"/>
                <w:u w:val="single"/>
              </w:rPr>
              <w:t>注：若投标人经评审的投标报价相同，则以诚信</w:t>
            </w:r>
            <w:proofErr w:type="gramStart"/>
            <w:r>
              <w:rPr>
                <w:rFonts w:ascii="宋体" w:hAnsi="宋体" w:cs="宋体" w:hint="eastAsia"/>
                <w:sz w:val="21"/>
                <w:szCs w:val="21"/>
                <w:u w:val="single"/>
              </w:rPr>
              <w:t>综合评份得分</w:t>
            </w:r>
            <w:proofErr w:type="gramEnd"/>
            <w:r>
              <w:rPr>
                <w:rFonts w:ascii="宋体" w:hAnsi="宋体" w:cs="宋体" w:hint="eastAsia"/>
                <w:sz w:val="21"/>
                <w:szCs w:val="21"/>
                <w:u w:val="single"/>
              </w:rPr>
              <w:t>较高的排前；若经评审的投标报价、诚信</w:t>
            </w:r>
            <w:proofErr w:type="gramStart"/>
            <w:r>
              <w:rPr>
                <w:rFonts w:ascii="宋体" w:hAnsi="宋体" w:cs="宋体" w:hint="eastAsia"/>
                <w:sz w:val="21"/>
                <w:szCs w:val="21"/>
                <w:u w:val="single"/>
              </w:rPr>
              <w:t>综合评份得分</w:t>
            </w:r>
            <w:proofErr w:type="gramEnd"/>
            <w:r>
              <w:rPr>
                <w:rFonts w:ascii="宋体" w:hAnsi="宋体" w:cs="宋体" w:hint="eastAsia"/>
                <w:sz w:val="21"/>
                <w:szCs w:val="21"/>
                <w:u w:val="single"/>
              </w:rPr>
              <w:t>均相同，则对具有相同情况的投标人，按入围合格中标候选人数量规定，由评标委员会采用记名投票方式，确定投标人的排序，并确定推荐进入定标阶段的合格中标候选人。</w:t>
            </w:r>
            <w:r>
              <w:rPr>
                <w:rFonts w:ascii="宋体" w:hAnsi="宋体" w:cs="宋体" w:hint="eastAsia"/>
                <w:b/>
                <w:sz w:val="21"/>
                <w:szCs w:val="21"/>
                <w:u w:val="single"/>
              </w:rPr>
              <w:t>记名投票方式确定排序的具体操作步骤为：由评标委员会对出现该情况的投标人采取记名投票的方式确定，按得票数高低进行排序，以得票数高的排前，根据得票数高低确定投标人排序。</w:t>
            </w:r>
          </w:p>
          <w:p w:rsidR="00CF2B61" w:rsidRDefault="00C17BC8">
            <w:pPr>
              <w:pStyle w:val="af0"/>
              <w:adjustRightInd w:val="0"/>
              <w:snapToGrid w:val="0"/>
              <w:spacing w:after="0" w:line="360" w:lineRule="atLeast"/>
              <w:ind w:firstLineChars="100" w:firstLine="211"/>
              <w:jc w:val="left"/>
              <w:rPr>
                <w:rFonts w:ascii="宋体" w:hAnsi="宋体" w:cs="宋体"/>
                <w:bCs/>
                <w:kern w:val="2"/>
                <w:sz w:val="21"/>
                <w:szCs w:val="21"/>
                <w:u w:val="single"/>
              </w:rPr>
            </w:pPr>
            <w:r>
              <w:rPr>
                <w:rFonts w:ascii="宋体" w:hAnsi="宋体" w:cs="宋体" w:hint="eastAsia"/>
                <w:b/>
                <w:bCs/>
                <w:kern w:val="2"/>
                <w:sz w:val="21"/>
                <w:szCs w:val="21"/>
                <w:u w:val="single"/>
              </w:rPr>
              <w:t>2、在评标评审完成后，评标委员会编写评标报告，评标委员会采用“有限数量制评审法”推荐不超过5家（经评审的投标报价介于经评审的最低投标价（含本数）与工程成本警示价（含本数）之间的投标人数量≥5家时除外）</w:t>
            </w:r>
            <w:proofErr w:type="gramStart"/>
            <w:r>
              <w:rPr>
                <w:rFonts w:ascii="宋体" w:hAnsi="宋体" w:cs="宋体" w:hint="eastAsia"/>
                <w:b/>
                <w:bCs/>
                <w:kern w:val="2"/>
                <w:sz w:val="21"/>
                <w:szCs w:val="21"/>
                <w:u w:val="single"/>
              </w:rPr>
              <w:t>不</w:t>
            </w:r>
            <w:proofErr w:type="gramEnd"/>
            <w:r>
              <w:rPr>
                <w:rFonts w:ascii="宋体" w:hAnsi="宋体" w:cs="宋体" w:hint="eastAsia"/>
                <w:b/>
                <w:bCs/>
                <w:kern w:val="2"/>
                <w:sz w:val="21"/>
                <w:szCs w:val="21"/>
                <w:u w:val="single"/>
              </w:rPr>
              <w:t>排序的合格中标候选人进入定标阶段。推荐规则如下：</w:t>
            </w:r>
          </w:p>
          <w:p w:rsidR="00CF2B61" w:rsidRDefault="00C17BC8">
            <w:pPr>
              <w:pStyle w:val="af0"/>
              <w:adjustRightInd w:val="0"/>
              <w:snapToGrid w:val="0"/>
              <w:spacing w:after="0"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w:t>
            </w:r>
            <w:r>
              <w:rPr>
                <w:rFonts w:ascii="宋体" w:hAnsi="宋体" w:cs="宋体"/>
                <w:bCs/>
                <w:kern w:val="2"/>
                <w:sz w:val="21"/>
                <w:szCs w:val="21"/>
                <w:u w:val="single"/>
              </w:rPr>
              <w:t>1）当通过有效性审查的投标人数＜3家时，招标人应重新招标。</w:t>
            </w:r>
          </w:p>
          <w:p w:rsidR="00CF2B61" w:rsidRDefault="00C17BC8">
            <w:pPr>
              <w:pStyle w:val="af0"/>
              <w:adjustRightInd w:val="0"/>
              <w:snapToGrid w:val="0"/>
              <w:spacing w:after="0"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w:t>
            </w:r>
            <w:r>
              <w:rPr>
                <w:rFonts w:ascii="宋体" w:hAnsi="宋体" w:cs="宋体"/>
                <w:bCs/>
                <w:kern w:val="2"/>
                <w:sz w:val="21"/>
                <w:szCs w:val="21"/>
                <w:u w:val="single"/>
              </w:rPr>
              <w:t>2）当通过有效性审查的投标人数≥3家且＜5家时，则通过有效性审查的所有投标人全部进入定标阶段。</w:t>
            </w:r>
          </w:p>
          <w:p w:rsidR="00CF2B61" w:rsidRDefault="00C17BC8">
            <w:pPr>
              <w:pStyle w:val="af0"/>
              <w:adjustRightInd w:val="0"/>
              <w:snapToGrid w:val="0"/>
              <w:spacing w:after="0"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w:t>
            </w:r>
            <w:r>
              <w:rPr>
                <w:rFonts w:ascii="宋体" w:hAnsi="宋体" w:cs="宋体"/>
                <w:bCs/>
                <w:kern w:val="2"/>
                <w:sz w:val="21"/>
                <w:szCs w:val="21"/>
                <w:u w:val="single"/>
              </w:rPr>
              <w:t>3）当通过有效性审查的投标人数≥5家时，则：</w:t>
            </w:r>
          </w:p>
          <w:p w:rsidR="00CF2B61" w:rsidRDefault="00C17BC8">
            <w:pPr>
              <w:pStyle w:val="af0"/>
              <w:adjustRightInd w:val="0"/>
              <w:snapToGrid w:val="0"/>
              <w:spacing w:after="0"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①若经评审的投标报价介于经评审的最低投标价（含本数）与工程成本警示价（含本数）之间的数量≥</w:t>
            </w:r>
            <w:r>
              <w:rPr>
                <w:rFonts w:ascii="宋体" w:hAnsi="宋体" w:cs="宋体"/>
                <w:bCs/>
                <w:kern w:val="2"/>
                <w:sz w:val="21"/>
                <w:szCs w:val="21"/>
                <w:u w:val="single"/>
              </w:rPr>
              <w:t>5家时,则经评审的投标报价介于经评审的最低投标价（含本数）与工程成本警示价（含本数）之间的投标人全部进入定标阶段</w:t>
            </w:r>
            <w:r>
              <w:rPr>
                <w:rFonts w:ascii="宋体" w:hAnsi="宋体" w:cs="宋体" w:hint="eastAsia"/>
                <w:bCs/>
                <w:kern w:val="2"/>
                <w:sz w:val="21"/>
                <w:szCs w:val="21"/>
                <w:u w:val="single"/>
              </w:rPr>
              <w:t>；</w:t>
            </w:r>
          </w:p>
          <w:p w:rsidR="00CF2B61" w:rsidRDefault="00C17BC8">
            <w:pPr>
              <w:pStyle w:val="af0"/>
              <w:adjustRightInd w:val="0"/>
              <w:snapToGrid w:val="0"/>
              <w:spacing w:after="0" w:line="360" w:lineRule="atLeast"/>
              <w:jc w:val="left"/>
              <w:rPr>
                <w:rFonts w:ascii="宋体" w:hAnsi="宋体" w:cs="宋体"/>
                <w:bCs/>
                <w:kern w:val="2"/>
                <w:sz w:val="21"/>
                <w:szCs w:val="21"/>
                <w:u w:val="single"/>
              </w:rPr>
            </w:pPr>
            <w:r>
              <w:rPr>
                <w:rFonts w:ascii="宋体" w:hAnsi="宋体" w:cs="宋体" w:hint="eastAsia"/>
                <w:bCs/>
                <w:kern w:val="2"/>
                <w:sz w:val="21"/>
                <w:szCs w:val="21"/>
                <w:u w:val="single"/>
              </w:rPr>
              <w:t>②若经评审的投标报价介于经评审的最低投标价（含本数）与工程成本警示价（含本数）之间的数量＜</w:t>
            </w:r>
            <w:r>
              <w:rPr>
                <w:rFonts w:ascii="宋体" w:hAnsi="宋体" w:cs="宋体"/>
                <w:bCs/>
                <w:kern w:val="2"/>
                <w:sz w:val="21"/>
                <w:szCs w:val="21"/>
                <w:u w:val="single"/>
              </w:rPr>
              <w:t>5家时,则按经评审的投标报价由低到高选取5家</w:t>
            </w:r>
            <w:proofErr w:type="gramStart"/>
            <w:r>
              <w:rPr>
                <w:rFonts w:ascii="宋体" w:hAnsi="宋体" w:cs="宋体" w:hint="eastAsia"/>
                <w:bCs/>
                <w:kern w:val="2"/>
                <w:sz w:val="21"/>
                <w:szCs w:val="21"/>
                <w:u w:val="single"/>
              </w:rPr>
              <w:t>不</w:t>
            </w:r>
            <w:proofErr w:type="gramEnd"/>
            <w:r>
              <w:rPr>
                <w:rFonts w:ascii="宋体" w:hAnsi="宋体" w:cs="宋体" w:hint="eastAsia"/>
                <w:bCs/>
                <w:kern w:val="2"/>
                <w:sz w:val="21"/>
                <w:szCs w:val="21"/>
                <w:u w:val="single"/>
              </w:rPr>
              <w:t>排序的合格中标候选人进入定标阶段。</w:t>
            </w:r>
          </w:p>
          <w:p w:rsidR="00CF2B61" w:rsidRDefault="00C17BC8">
            <w:pPr>
              <w:pStyle w:val="af0"/>
              <w:adjustRightInd w:val="0"/>
              <w:snapToGrid w:val="0"/>
              <w:spacing w:after="0" w:line="360" w:lineRule="atLeast"/>
              <w:ind w:firstLineChars="100" w:firstLine="210"/>
              <w:jc w:val="left"/>
              <w:rPr>
                <w:rFonts w:ascii="宋体" w:hAnsi="宋体" w:cs="宋体"/>
                <w:bCs/>
                <w:kern w:val="2"/>
                <w:sz w:val="21"/>
                <w:szCs w:val="21"/>
                <w:u w:val="single"/>
              </w:rPr>
            </w:pPr>
            <w:r>
              <w:rPr>
                <w:rFonts w:ascii="宋体" w:hAnsi="宋体" w:cs="宋体" w:hint="eastAsia"/>
                <w:bCs/>
                <w:kern w:val="2"/>
                <w:sz w:val="21"/>
                <w:szCs w:val="21"/>
                <w:u w:val="single"/>
              </w:rPr>
              <w:t>注：进入定标阶段的合格中标候选人</w:t>
            </w:r>
            <w:proofErr w:type="gramStart"/>
            <w:r>
              <w:rPr>
                <w:rFonts w:ascii="宋体" w:hAnsi="宋体" w:cs="宋体" w:hint="eastAsia"/>
                <w:bCs/>
                <w:kern w:val="2"/>
                <w:sz w:val="21"/>
                <w:szCs w:val="21"/>
                <w:u w:val="single"/>
              </w:rPr>
              <w:t>不</w:t>
            </w:r>
            <w:proofErr w:type="gramEnd"/>
            <w:r>
              <w:rPr>
                <w:rFonts w:ascii="宋体" w:hAnsi="宋体" w:cs="宋体" w:hint="eastAsia"/>
                <w:bCs/>
                <w:kern w:val="2"/>
                <w:sz w:val="21"/>
                <w:szCs w:val="21"/>
                <w:u w:val="single"/>
              </w:rPr>
              <w:t>排序【按统一社会信用代码后</w:t>
            </w:r>
            <w:r>
              <w:rPr>
                <w:rFonts w:ascii="宋体" w:hAnsi="宋体" w:cs="宋体"/>
                <w:bCs/>
                <w:kern w:val="2"/>
                <w:sz w:val="21"/>
                <w:szCs w:val="21"/>
                <w:u w:val="single"/>
              </w:rPr>
              <w:t>4位(除校验码外)大小排位，如统一社会信用代码后4位出现字母情况的，字母以“0”进行代替大小排位</w:t>
            </w:r>
            <w:r>
              <w:rPr>
                <w:rFonts w:ascii="宋体" w:hAnsi="宋体" w:cs="宋体" w:hint="eastAsia"/>
                <w:bCs/>
                <w:kern w:val="2"/>
                <w:sz w:val="21"/>
                <w:szCs w:val="21"/>
                <w:u w:val="single"/>
              </w:rPr>
              <w:t>；</w:t>
            </w:r>
            <w:r>
              <w:rPr>
                <w:rFonts w:ascii="宋体" w:hAnsi="宋体" w:cs="宋体"/>
                <w:bCs/>
                <w:kern w:val="2"/>
                <w:sz w:val="21"/>
                <w:szCs w:val="21"/>
                <w:u w:val="single"/>
              </w:rPr>
              <w:t>如出现后4位(除校验码外)大小一致的，则随机排位】。</w:t>
            </w:r>
          </w:p>
          <w:p w:rsidR="00CF2B61" w:rsidRDefault="00C17BC8">
            <w:pPr>
              <w:pStyle w:val="af0"/>
              <w:adjustRightInd w:val="0"/>
              <w:snapToGrid w:val="0"/>
              <w:spacing w:after="0" w:line="360" w:lineRule="atLeast"/>
              <w:ind w:firstLineChars="98" w:firstLine="207"/>
              <w:jc w:val="left"/>
              <w:rPr>
                <w:rFonts w:ascii="宋体" w:hAnsi="宋体" w:cs="宋体"/>
                <w:b/>
                <w:bCs/>
                <w:kern w:val="2"/>
                <w:sz w:val="21"/>
                <w:szCs w:val="21"/>
                <w:u w:val="single"/>
              </w:rPr>
            </w:pPr>
            <w:r>
              <w:rPr>
                <w:rFonts w:ascii="宋体" w:hAnsi="宋体" w:cs="宋体" w:hint="eastAsia"/>
                <w:b/>
                <w:bCs/>
                <w:kern w:val="2"/>
                <w:sz w:val="21"/>
                <w:szCs w:val="21"/>
                <w:u w:val="single"/>
              </w:rPr>
              <w:lastRenderedPageBreak/>
              <w:t>3、定标办法：采用评分法“方案因素＋价格因素”</w:t>
            </w:r>
          </w:p>
          <w:p w:rsidR="00CF2B61" w:rsidRDefault="00C17BC8">
            <w:pPr>
              <w:pStyle w:val="af0"/>
              <w:adjustRightInd w:val="0"/>
              <w:snapToGrid w:val="0"/>
              <w:spacing w:after="0" w:line="360" w:lineRule="atLeast"/>
              <w:ind w:firstLineChars="147" w:firstLine="310"/>
              <w:rPr>
                <w:rFonts w:ascii="宋体" w:hAnsi="宋体" w:cs="宋体"/>
                <w:kern w:val="2"/>
                <w:sz w:val="21"/>
                <w:szCs w:val="21"/>
              </w:rPr>
            </w:pPr>
            <w:r>
              <w:rPr>
                <w:rFonts w:ascii="宋体" w:hAnsi="宋体" w:cs="宋体" w:hint="eastAsia"/>
                <w:b/>
                <w:bCs/>
                <w:kern w:val="2"/>
                <w:sz w:val="21"/>
                <w:szCs w:val="21"/>
                <w:u w:val="single"/>
              </w:rPr>
              <w:t>定标因素：详见《定标因素表（定标阶段用表）》</w:t>
            </w:r>
            <w:r>
              <w:rPr>
                <w:rFonts w:ascii="宋体" w:hAnsi="宋体" w:cs="宋体" w:hint="eastAsia"/>
                <w:b/>
                <w:bCs/>
                <w:sz w:val="21"/>
                <w:szCs w:val="21"/>
                <w:u w:val="single"/>
              </w:rPr>
              <w:t>（附表六）</w:t>
            </w:r>
          </w:p>
        </w:tc>
      </w:tr>
      <w:tr w:rsidR="00CF2B61">
        <w:trPr>
          <w:trHeight w:val="1681"/>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lastRenderedPageBreak/>
              <w:t>20</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29.1</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履约担保</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：中标人提供的履约担保金额为中标价款的10%。</w:t>
            </w:r>
          </w:p>
          <w:p w:rsidR="00CF2B61" w:rsidRDefault="00C17BC8">
            <w:pPr>
              <w:pStyle w:val="2"/>
              <w:ind w:leftChars="0" w:left="0"/>
            </w:pPr>
            <w:r>
              <w:rPr>
                <w:rFonts w:hint="eastAsia"/>
                <w:sz w:val="21"/>
                <w:szCs w:val="21"/>
              </w:rPr>
              <w:t>履约担保的形式：按《关于规范招投标领域工程建设保证金收取有关工作的通知》（粤</w:t>
            </w:r>
            <w:proofErr w:type="gramStart"/>
            <w:r>
              <w:rPr>
                <w:rFonts w:hint="eastAsia"/>
                <w:sz w:val="21"/>
                <w:szCs w:val="21"/>
              </w:rPr>
              <w:t>发改法规函</w:t>
            </w:r>
            <w:proofErr w:type="gramEnd"/>
            <w:r>
              <w:rPr>
                <w:rFonts w:hint="eastAsia"/>
                <w:sz w:val="21"/>
                <w:szCs w:val="21"/>
              </w:rPr>
              <w:t>〔</w:t>
            </w:r>
            <w:r>
              <w:rPr>
                <w:rFonts w:hint="eastAsia"/>
                <w:sz w:val="21"/>
                <w:szCs w:val="21"/>
              </w:rPr>
              <w:t>2022</w:t>
            </w:r>
            <w:r>
              <w:rPr>
                <w:rFonts w:hint="eastAsia"/>
                <w:sz w:val="21"/>
                <w:szCs w:val="21"/>
              </w:rPr>
              <w:t>〕</w:t>
            </w:r>
            <w:r>
              <w:rPr>
                <w:rFonts w:hint="eastAsia"/>
                <w:sz w:val="21"/>
                <w:szCs w:val="21"/>
              </w:rPr>
              <w:t>1178</w:t>
            </w:r>
            <w:r>
              <w:rPr>
                <w:rFonts w:hint="eastAsia"/>
                <w:sz w:val="21"/>
                <w:szCs w:val="21"/>
              </w:rPr>
              <w:t>号）执行合同约定。</w:t>
            </w:r>
          </w:p>
        </w:tc>
      </w:tr>
      <w:tr w:rsidR="00CF2B61">
        <w:trPr>
          <w:trHeight w:val="1131"/>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21</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最高投标限价</w:t>
            </w:r>
          </w:p>
        </w:tc>
        <w:tc>
          <w:tcPr>
            <w:tcW w:w="5852" w:type="dxa"/>
            <w:tcBorders>
              <w:right w:val="double" w:sz="4" w:space="0" w:color="auto"/>
            </w:tcBorders>
            <w:noWrap/>
            <w:vAlign w:val="center"/>
          </w:tcPr>
          <w:p w:rsidR="00CF2B61" w:rsidRDefault="00C17BC8" w:rsidP="00C17BC8">
            <w:pPr>
              <w:snapToGrid w:val="0"/>
              <w:spacing w:line="288" w:lineRule="auto"/>
              <w:rPr>
                <w:rFonts w:ascii="宋体" w:hAnsi="宋体" w:cs="宋体"/>
                <w:szCs w:val="21"/>
              </w:rPr>
            </w:pPr>
            <w:r>
              <w:rPr>
                <w:rFonts w:ascii="宋体" w:hAnsi="宋体" w:cs="宋体" w:hint="eastAsia"/>
                <w:szCs w:val="21"/>
              </w:rPr>
              <w:t>本项目最高投标限价为人民币</w:t>
            </w:r>
            <w:r>
              <w:rPr>
                <w:rFonts w:ascii="宋体" w:hAnsi="宋体" w:cs="宋体" w:hint="eastAsia"/>
                <w:b/>
                <w:szCs w:val="21"/>
                <w:u w:val="single"/>
              </w:rPr>
              <w:t xml:space="preserve"> </w:t>
            </w:r>
            <w:r w:rsidRPr="00C17BC8">
              <w:rPr>
                <w:rFonts w:ascii="宋体" w:hAnsi="宋体" w:cs="宋体"/>
                <w:b/>
                <w:szCs w:val="21"/>
                <w:u w:val="single"/>
              </w:rPr>
              <w:t>6638753.24</w:t>
            </w:r>
            <w:r>
              <w:rPr>
                <w:rFonts w:ascii="宋体" w:hAnsi="宋体" w:cs="宋体" w:hint="eastAsia"/>
                <w:b/>
                <w:szCs w:val="21"/>
              </w:rPr>
              <w:t>元</w:t>
            </w:r>
            <w:r>
              <w:rPr>
                <w:rFonts w:ascii="宋体" w:hAnsi="宋体" w:cs="宋体" w:hint="eastAsia"/>
                <w:szCs w:val="21"/>
              </w:rPr>
              <w:t>。</w:t>
            </w:r>
            <w:r>
              <w:rPr>
                <w:rFonts w:ascii="宋体" w:hAnsi="宋体" w:cs="宋体" w:hint="eastAsia"/>
                <w:szCs w:val="21"/>
                <w:u w:val="single"/>
              </w:rPr>
              <w:t>详见招标人最终发出的《最高投标限价公布函》，投标总报价超过最高投标限价的投标文件将被拒绝。</w:t>
            </w:r>
          </w:p>
        </w:tc>
      </w:tr>
      <w:tr w:rsidR="00CF2B61" w:rsidTr="000D073A">
        <w:trPr>
          <w:trHeight w:val="1112"/>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22</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非竞争费用</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hint="eastAsia"/>
                <w:szCs w:val="21"/>
              </w:rPr>
              <w:t>本项目安全生产措施费为</w:t>
            </w:r>
            <w:r w:rsidRPr="000D073A">
              <w:rPr>
                <w:rFonts w:ascii="宋体" w:hAnsi="宋体"/>
                <w:b/>
                <w:szCs w:val="21"/>
                <w:u w:val="single"/>
              </w:rPr>
              <w:t>106555.56</w:t>
            </w:r>
            <w:r w:rsidRPr="000D073A">
              <w:rPr>
                <w:rFonts w:ascii="宋体" w:hAnsi="宋体" w:hint="eastAsia"/>
                <w:b/>
                <w:szCs w:val="21"/>
              </w:rPr>
              <w:t>元</w:t>
            </w:r>
            <w:r>
              <w:rPr>
                <w:rFonts w:ascii="宋体" w:hAnsi="宋体" w:hint="eastAsia"/>
                <w:szCs w:val="21"/>
              </w:rPr>
              <w:t>，暂列金额为</w:t>
            </w:r>
            <w:r w:rsidRPr="000D073A">
              <w:rPr>
                <w:rFonts w:ascii="宋体" w:hAnsi="宋体"/>
                <w:b/>
                <w:szCs w:val="21"/>
                <w:u w:val="single"/>
              </w:rPr>
              <w:t>513928.86</w:t>
            </w:r>
            <w:r w:rsidRPr="000D073A">
              <w:rPr>
                <w:rFonts w:ascii="宋体" w:hAnsi="宋体" w:hint="eastAsia"/>
                <w:b/>
                <w:szCs w:val="21"/>
              </w:rPr>
              <w:t>元</w:t>
            </w:r>
            <w:r>
              <w:rPr>
                <w:rFonts w:ascii="宋体" w:hAnsi="宋体" w:hint="eastAsia"/>
                <w:szCs w:val="21"/>
              </w:rPr>
              <w:t>，暂估价为</w:t>
            </w:r>
            <w:r>
              <w:rPr>
                <w:rFonts w:ascii="宋体" w:hAnsi="宋体" w:hint="eastAsia"/>
                <w:szCs w:val="21"/>
                <w:u w:val="single"/>
              </w:rPr>
              <w:t>/</w:t>
            </w:r>
            <w:r>
              <w:rPr>
                <w:rFonts w:ascii="宋体" w:hAnsi="宋体" w:hint="eastAsia"/>
                <w:szCs w:val="21"/>
              </w:rPr>
              <w:t>元。</w:t>
            </w:r>
            <w:r>
              <w:rPr>
                <w:rFonts w:ascii="宋体" w:hAnsi="宋体" w:cs="宋体" w:hint="eastAsia"/>
                <w:szCs w:val="21"/>
              </w:rPr>
              <w:t>（未按招标文件规定的金额填写的，由评标委员会按照招标文件规定的金额进行修正）</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23</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pStyle w:val="af0"/>
              <w:snapToGrid w:val="0"/>
              <w:spacing w:after="0" w:line="288" w:lineRule="auto"/>
              <w:ind w:firstLine="0"/>
              <w:jc w:val="center"/>
              <w:rPr>
                <w:rFonts w:ascii="宋体" w:hAnsi="宋体" w:cs="宋体"/>
                <w:kern w:val="2"/>
                <w:sz w:val="21"/>
                <w:szCs w:val="21"/>
              </w:rPr>
            </w:pPr>
            <w:r>
              <w:rPr>
                <w:rFonts w:ascii="宋体" w:hAnsi="宋体" w:cs="宋体" w:hint="eastAsia"/>
                <w:kern w:val="2"/>
                <w:sz w:val="21"/>
                <w:szCs w:val="21"/>
              </w:rPr>
              <w:t>保修期</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rPr>
              <w:t>按照《建设工程质量管理条例》规定。</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24</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trike/>
                <w:szCs w:val="21"/>
              </w:rPr>
              <w:t>计算评标参考价的等分点值</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u w:val="single"/>
              </w:rPr>
              <w:t>本款不适用。</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25</w:t>
            </w:r>
          </w:p>
        </w:tc>
        <w:tc>
          <w:tcPr>
            <w:tcW w:w="908" w:type="dxa"/>
            <w:noWrap/>
            <w:vAlign w:val="center"/>
          </w:tcPr>
          <w:p w:rsidR="00CF2B61" w:rsidRDefault="00CF2B61">
            <w:pPr>
              <w:snapToGrid w:val="0"/>
              <w:spacing w:line="288" w:lineRule="auto"/>
              <w:ind w:firstLine="458"/>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trike/>
                <w:szCs w:val="21"/>
              </w:rPr>
            </w:pPr>
            <w:r>
              <w:rPr>
                <w:rFonts w:ascii="宋体" w:hAnsi="宋体" w:cs="宋体" w:hint="eastAsia"/>
                <w:strike/>
                <w:szCs w:val="21"/>
              </w:rPr>
              <w:t>进入第二阶段评审的家数</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CF2B61">
        <w:trPr>
          <w:trHeight w:val="3723"/>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26</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工程成本警示价</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rPr>
              <w:t>工程成本警示价按为</w:t>
            </w:r>
            <w:r w:rsidRPr="00C17BC8">
              <w:rPr>
                <w:rFonts w:ascii="宋体" w:hAnsi="宋体" w:cs="宋体"/>
                <w:b/>
                <w:szCs w:val="21"/>
                <w:u w:val="single"/>
              </w:rPr>
              <w:t>5642940.25</w:t>
            </w:r>
            <w:r>
              <w:rPr>
                <w:rFonts w:ascii="宋体" w:hAnsi="宋体" w:cs="宋体" w:hint="eastAsia"/>
                <w:b/>
                <w:szCs w:val="21"/>
              </w:rPr>
              <w:t>元</w:t>
            </w:r>
            <w:r>
              <w:rPr>
                <w:rFonts w:ascii="宋体" w:hAnsi="宋体" w:cs="宋体" w:hint="eastAsia"/>
                <w:szCs w:val="21"/>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Pr>
                <w:rFonts w:ascii="宋体" w:hAnsi="宋体" w:cs="宋体" w:hint="eastAsia"/>
                <w:szCs w:val="21"/>
              </w:rPr>
              <w:t>作出</w:t>
            </w:r>
            <w:proofErr w:type="gramEnd"/>
            <w:r>
              <w:rPr>
                <w:rFonts w:ascii="宋体" w:hAnsi="宋体" w:cs="宋体" w:hint="eastAsia"/>
                <w:szCs w:val="21"/>
              </w:rPr>
              <w:t>书面说明并提供相关证明材料。投标人不能合理说明或者不能提供相关证明材料的，由评标委员会认定该投标人以低于成本报价竞标，应当否决其投标。</w:t>
            </w:r>
          </w:p>
          <w:p w:rsidR="00CF2B61" w:rsidRDefault="00C17BC8">
            <w:pPr>
              <w:snapToGrid w:val="0"/>
              <w:spacing w:line="288" w:lineRule="auto"/>
              <w:rPr>
                <w:rFonts w:ascii="宋体" w:hAnsi="宋体" w:cs="宋体"/>
                <w:szCs w:val="21"/>
                <w:u w:val="single"/>
              </w:rPr>
            </w:pPr>
            <w:r>
              <w:rPr>
                <w:rFonts w:ascii="宋体" w:hAnsi="宋体" w:cs="宋体" w:hint="eastAsia"/>
                <w:szCs w:val="21"/>
              </w:rPr>
              <w:t>注：为充分体现招标人意愿及落实项目招标人负责制，警示价由招标人决定。</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27</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各分值的权重</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u w:val="single"/>
              </w:rPr>
              <w:t>本款不适用。</w:t>
            </w:r>
          </w:p>
        </w:tc>
      </w:tr>
      <w:tr w:rsidR="00CF2B61">
        <w:trPr>
          <w:trHeight w:val="454"/>
        </w:trPr>
        <w:tc>
          <w:tcPr>
            <w:tcW w:w="683" w:type="dxa"/>
            <w:vMerge w:val="restart"/>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28</w:t>
            </w:r>
          </w:p>
        </w:tc>
        <w:tc>
          <w:tcPr>
            <w:tcW w:w="908" w:type="dxa"/>
            <w:vMerge w:val="restart"/>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评标委员会人数</w:t>
            </w:r>
          </w:p>
        </w:tc>
        <w:tc>
          <w:tcPr>
            <w:tcW w:w="5852" w:type="dxa"/>
            <w:tcBorders>
              <w:right w:val="double" w:sz="4" w:space="0" w:color="auto"/>
            </w:tcBorders>
            <w:noWrap/>
            <w:vAlign w:val="center"/>
          </w:tcPr>
          <w:p w:rsidR="00CF2B61" w:rsidRDefault="00C17BC8">
            <w:pPr>
              <w:rPr>
                <w:rFonts w:ascii="宋体" w:hAnsi="宋体" w:cs="宋体"/>
                <w:szCs w:val="21"/>
              </w:rPr>
            </w:pPr>
            <w:r>
              <w:rPr>
                <w:rFonts w:ascii="宋体" w:hAnsi="宋体" w:cs="宋体" w:hint="eastAsia"/>
                <w:szCs w:val="21"/>
              </w:rPr>
              <w:t>评标委员会由招标人依法组建。</w:t>
            </w:r>
          </w:p>
          <w:p w:rsidR="00CF2B61" w:rsidRDefault="00C17BC8">
            <w:pPr>
              <w:rPr>
                <w:rFonts w:ascii="宋体" w:hAnsi="宋体" w:cs="宋体"/>
                <w:szCs w:val="21"/>
                <w:u w:val="single"/>
              </w:rPr>
            </w:pPr>
            <w:r>
              <w:rPr>
                <w:rFonts w:ascii="宋体" w:hAnsi="宋体" w:cs="宋体" w:hint="eastAsia"/>
                <w:szCs w:val="21"/>
                <w:u w:val="single"/>
              </w:rPr>
              <w:t>招标代理机构应严格按照《广东省政务服务和数据管理局关于印发广东省综合评标评审专家库评标专家劳务报酬管理办法的通知》（</w:t>
            </w:r>
            <w:proofErr w:type="gramStart"/>
            <w:r>
              <w:rPr>
                <w:rFonts w:ascii="宋体" w:hAnsi="宋体" w:cs="宋体" w:hint="eastAsia"/>
                <w:szCs w:val="21"/>
                <w:u w:val="single"/>
              </w:rPr>
              <w:t>粤政数</w:t>
            </w:r>
            <w:proofErr w:type="gramEnd"/>
            <w:r>
              <w:rPr>
                <w:rFonts w:ascii="宋体" w:hAnsi="宋体" w:cs="宋体" w:hint="eastAsia"/>
                <w:szCs w:val="21"/>
                <w:u w:val="single"/>
              </w:rPr>
              <w:t>〔2025〕11 号）的规定向评标专家支付酬金，不得额外支付费用。评标专家对符合《广东省政务服务和数据管理局关于印发广东省综合评标评审专家库评标专家劳务报酬管理办法的通知》（</w:t>
            </w:r>
            <w:proofErr w:type="gramStart"/>
            <w:r>
              <w:rPr>
                <w:rFonts w:ascii="宋体" w:hAnsi="宋体" w:cs="宋体" w:hint="eastAsia"/>
                <w:szCs w:val="21"/>
                <w:u w:val="single"/>
              </w:rPr>
              <w:t>粤政数</w:t>
            </w:r>
            <w:proofErr w:type="gramEnd"/>
            <w:r>
              <w:rPr>
                <w:rFonts w:ascii="宋体" w:hAnsi="宋体" w:cs="宋体" w:hint="eastAsia"/>
                <w:szCs w:val="21"/>
                <w:u w:val="single"/>
              </w:rPr>
              <w:t>〔2025〕11 号）的规定计取的专家报酬不得有异议。若评标时已发布新规定的，按新规</w:t>
            </w:r>
            <w:r>
              <w:rPr>
                <w:rFonts w:ascii="宋体" w:hAnsi="宋体" w:cs="宋体" w:hint="eastAsia"/>
                <w:szCs w:val="21"/>
                <w:u w:val="single"/>
              </w:rPr>
              <w:lastRenderedPageBreak/>
              <w:t>定执行。</w:t>
            </w:r>
          </w:p>
          <w:p w:rsidR="00CF2B61" w:rsidRDefault="00C17BC8">
            <w:pPr>
              <w:rPr>
                <w:rFonts w:ascii="宋体" w:hAnsi="宋体" w:cs="宋体"/>
                <w:szCs w:val="21"/>
              </w:rPr>
            </w:pPr>
            <w:r>
              <w:rPr>
                <w:rFonts w:ascii="宋体" w:hAnsi="宋体" w:cs="宋体" w:hint="eastAsia"/>
                <w:szCs w:val="21"/>
                <w:u w:val="single"/>
              </w:rPr>
              <w:t>备注：招标人可以根据项目需要，先随机抽取所需数量两倍或以上的评标专家至评标场所后，再随机抽取参评专家。未被抽中的专家应服从招标人和交易服务机构的安排，不得干扰评标工作。</w:t>
            </w:r>
          </w:p>
        </w:tc>
      </w:tr>
      <w:tr w:rsidR="00CF2B61">
        <w:trPr>
          <w:trHeight w:val="454"/>
        </w:trPr>
        <w:tc>
          <w:tcPr>
            <w:tcW w:w="683" w:type="dxa"/>
            <w:vMerge/>
            <w:tcBorders>
              <w:left w:val="double" w:sz="4" w:space="0" w:color="auto"/>
            </w:tcBorders>
            <w:noWrap/>
            <w:vAlign w:val="center"/>
          </w:tcPr>
          <w:p w:rsidR="00CF2B61" w:rsidRDefault="00CF2B61">
            <w:pPr>
              <w:snapToGrid w:val="0"/>
              <w:spacing w:line="288" w:lineRule="auto"/>
              <w:jc w:val="center"/>
              <w:rPr>
                <w:rFonts w:ascii="宋体" w:hAnsi="宋体" w:cs="宋体"/>
                <w:szCs w:val="21"/>
              </w:rPr>
            </w:pPr>
          </w:p>
        </w:tc>
        <w:tc>
          <w:tcPr>
            <w:tcW w:w="908" w:type="dxa"/>
            <w:vMerge/>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t>定标委员会人数</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定标委员会由招标人依法组建，成员数量为5人。</w:t>
            </w:r>
          </w:p>
        </w:tc>
      </w:tr>
      <w:tr w:rsidR="00CF2B61">
        <w:trPr>
          <w:trHeight w:val="454"/>
        </w:trPr>
        <w:tc>
          <w:tcPr>
            <w:tcW w:w="683" w:type="dxa"/>
            <w:vMerge/>
            <w:tcBorders>
              <w:left w:val="double" w:sz="4" w:space="0" w:color="auto"/>
            </w:tcBorders>
            <w:noWrap/>
            <w:vAlign w:val="center"/>
          </w:tcPr>
          <w:p w:rsidR="00CF2B61" w:rsidRDefault="00CF2B61">
            <w:pPr>
              <w:snapToGrid w:val="0"/>
              <w:spacing w:line="288" w:lineRule="auto"/>
              <w:jc w:val="center"/>
              <w:rPr>
                <w:rFonts w:ascii="宋体" w:hAnsi="宋体" w:cs="宋体"/>
                <w:szCs w:val="21"/>
              </w:rPr>
            </w:pPr>
          </w:p>
        </w:tc>
        <w:tc>
          <w:tcPr>
            <w:tcW w:w="908" w:type="dxa"/>
            <w:vMerge/>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t>监督小组人数</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定标监督小组由招标人组建，人数为2人。</w:t>
            </w:r>
          </w:p>
        </w:tc>
      </w:tr>
      <w:tr w:rsidR="00CF2B61">
        <w:trPr>
          <w:trHeight w:val="2457"/>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29</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企业综合诚信评价分数</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u w:val="single"/>
              </w:rPr>
              <w:t>本项目投标人的诚信评价按广州交易集团有限公司（广州公共资源交易中心）门户网站-信用信息-广州市住房和城乡建设局诚信综合评价专栏-“施工企业”专栏（http://121.8.226.218:8081/eval/evalGateWay/list?typeCode=CONSTRUCTION）投标截止当日公布的“施工-房建排名”【即“施工企业房建诚信评价排名”】中的“60日诚信分”为准。</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30</w:t>
            </w:r>
          </w:p>
        </w:tc>
        <w:tc>
          <w:tcPr>
            <w:tcW w:w="908" w:type="dxa"/>
            <w:noWrap/>
            <w:vAlign w:val="center"/>
          </w:tcPr>
          <w:p w:rsidR="00CF2B61" w:rsidRDefault="00CF2B61">
            <w:pPr>
              <w:snapToGrid w:val="0"/>
              <w:spacing w:line="288" w:lineRule="auto"/>
              <w:ind w:firstLine="458"/>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第二阶段投标人名次的排序方法（适用于办法一、办法二）</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31</w:t>
            </w:r>
          </w:p>
        </w:tc>
        <w:tc>
          <w:tcPr>
            <w:tcW w:w="908" w:type="dxa"/>
            <w:noWrap/>
            <w:vAlign w:val="center"/>
          </w:tcPr>
          <w:p w:rsidR="00CF2B61" w:rsidRDefault="00CF2B61">
            <w:pPr>
              <w:snapToGrid w:val="0"/>
              <w:spacing w:line="288" w:lineRule="auto"/>
              <w:ind w:firstLine="458"/>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rPr>
              <w:t>经济分相同情况下的排序方法（适用于办法三、办法四）</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32</w:t>
            </w:r>
          </w:p>
        </w:tc>
        <w:tc>
          <w:tcPr>
            <w:tcW w:w="908" w:type="dxa"/>
            <w:noWrap/>
            <w:vAlign w:val="center"/>
          </w:tcPr>
          <w:p w:rsidR="00CF2B61" w:rsidRDefault="00CF2B61">
            <w:pPr>
              <w:snapToGrid w:val="0"/>
              <w:spacing w:line="288" w:lineRule="auto"/>
              <w:ind w:firstLine="458"/>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szCs w:val="21"/>
              </w:rPr>
            </w:pPr>
            <w:r>
              <w:rPr>
                <w:rFonts w:ascii="宋体" w:hAnsi="宋体" w:cs="宋体" w:hint="eastAsia"/>
                <w:szCs w:val="21"/>
              </w:rPr>
              <w:t>第二阶段投标人名次的排序方法（适用于办法五、办法六）</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trike/>
                <w:szCs w:val="21"/>
              </w:rPr>
            </w:pPr>
            <w:r>
              <w:rPr>
                <w:rFonts w:ascii="宋体" w:hAnsi="宋体" w:cs="宋体" w:hint="eastAsia"/>
                <w:szCs w:val="21"/>
                <w:u w:val="single"/>
              </w:rPr>
              <w:t>本款不适用。</w:t>
            </w:r>
          </w:p>
        </w:tc>
      </w:tr>
      <w:tr w:rsidR="00CF2B61">
        <w:trPr>
          <w:trHeight w:val="858"/>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33</w:t>
            </w:r>
          </w:p>
        </w:tc>
        <w:tc>
          <w:tcPr>
            <w:tcW w:w="908"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13.4、13.5.2</w:t>
            </w: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合同价款的调整办法</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详见招标文件及相关合同条款。</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34</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kern w:val="0"/>
                <w:szCs w:val="21"/>
              </w:rPr>
              <w:t>建设工程质量检测单位</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kern w:val="0"/>
                <w:szCs w:val="21"/>
                <w:lang w:val="zh-CN"/>
              </w:rPr>
            </w:pPr>
            <w:r>
              <w:rPr>
                <w:rFonts w:ascii="宋体" w:hAnsi="宋体" w:cs="宋体" w:hint="eastAsia"/>
                <w:kern w:val="0"/>
                <w:szCs w:val="21"/>
              </w:rPr>
              <w:t>建设单位和中标人均不得</w:t>
            </w:r>
            <w:proofErr w:type="gramStart"/>
            <w:r>
              <w:rPr>
                <w:rFonts w:ascii="宋体" w:hAnsi="宋体" w:cs="宋体" w:hint="eastAsia"/>
                <w:kern w:val="0"/>
                <w:szCs w:val="21"/>
              </w:rPr>
              <w:t>委托近</w:t>
            </w:r>
            <w:proofErr w:type="gramEnd"/>
            <w:r>
              <w:rPr>
                <w:rFonts w:ascii="宋体" w:hAnsi="宋体" w:cs="宋体" w:hint="eastAsia"/>
                <w:kern w:val="0"/>
                <w:szCs w:val="21"/>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35</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kern w:val="0"/>
                <w:szCs w:val="21"/>
                <w:lang w:val="zh-CN"/>
              </w:rPr>
            </w:pPr>
            <w:r>
              <w:rPr>
                <w:rFonts w:ascii="宋体" w:hAnsi="宋体" w:cs="宋体" w:hint="eastAsia"/>
                <w:kern w:val="0"/>
                <w:szCs w:val="21"/>
                <w:lang w:val="zh-CN"/>
              </w:rPr>
              <w:t>分包</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kern w:val="0"/>
                <w:szCs w:val="21"/>
                <w:lang w:val="zh-CN"/>
              </w:rPr>
            </w:pPr>
            <w:r>
              <w:rPr>
                <w:rFonts w:ascii="宋体" w:hAnsi="宋体" w:cs="宋体" w:hint="eastAsia"/>
                <w:kern w:val="0"/>
                <w:szCs w:val="21"/>
                <w:lang w:val="zh-CN"/>
              </w:rPr>
              <w:t>□不允许分包；</w:t>
            </w:r>
          </w:p>
          <w:p w:rsidR="00CF2B61" w:rsidRDefault="00C17BC8">
            <w:pPr>
              <w:snapToGrid w:val="0"/>
              <w:spacing w:line="288" w:lineRule="auto"/>
              <w:rPr>
                <w:rFonts w:ascii="宋体" w:hAnsi="宋体" w:cs="宋体"/>
                <w:kern w:val="0"/>
                <w:szCs w:val="21"/>
              </w:rPr>
            </w:pPr>
            <w:r>
              <w:rPr>
                <w:rFonts w:ascii="宋体" w:hAnsi="宋体" w:cs="宋体" w:hint="eastAsia"/>
                <w:szCs w:val="21"/>
              </w:rPr>
              <w:t>■</w:t>
            </w:r>
            <w:r>
              <w:rPr>
                <w:rFonts w:ascii="宋体" w:hAnsi="宋体" w:cs="宋体" w:hint="eastAsia"/>
                <w:kern w:val="0"/>
                <w:szCs w:val="21"/>
                <w:lang w:val="zh-CN"/>
              </w:rPr>
              <w:t>允许：</w:t>
            </w:r>
            <w:r>
              <w:rPr>
                <w:rFonts w:ascii="宋体" w:hAnsi="宋体" w:cs="宋体" w:hint="eastAsia"/>
                <w:kern w:val="0"/>
                <w:szCs w:val="21"/>
                <w:u w:val="single"/>
              </w:rPr>
              <w:t>允许非主体、非关键性工程进行分包。</w:t>
            </w:r>
          </w:p>
          <w:p w:rsidR="00CF2B61" w:rsidRDefault="00C17BC8">
            <w:pPr>
              <w:snapToGrid w:val="0"/>
              <w:spacing w:line="288" w:lineRule="auto"/>
              <w:rPr>
                <w:rFonts w:ascii="宋体" w:hAnsi="宋体" w:cs="宋体"/>
                <w:szCs w:val="21"/>
                <w:u w:val="single"/>
              </w:rPr>
            </w:pPr>
            <w:r>
              <w:rPr>
                <w:rFonts w:ascii="宋体" w:hAnsi="宋体" w:cs="宋体" w:hint="eastAsia"/>
                <w:szCs w:val="21"/>
              </w:rPr>
              <w:t>分包内容要求：</w:t>
            </w:r>
            <w:r>
              <w:rPr>
                <w:rFonts w:ascii="宋体" w:hAnsi="宋体" w:cs="宋体" w:hint="eastAsia"/>
                <w:szCs w:val="21"/>
                <w:u w:val="single"/>
              </w:rPr>
              <w:t>经监理工程师及发包人同意后可依法分包。</w:t>
            </w:r>
          </w:p>
          <w:p w:rsidR="00CF2B61" w:rsidRDefault="00C17BC8">
            <w:pPr>
              <w:snapToGrid w:val="0"/>
              <w:spacing w:line="288" w:lineRule="auto"/>
              <w:rPr>
                <w:rFonts w:ascii="宋体" w:hAnsi="宋体" w:cs="宋体"/>
                <w:szCs w:val="21"/>
                <w:u w:val="single"/>
              </w:rPr>
            </w:pPr>
            <w:r>
              <w:rPr>
                <w:rFonts w:ascii="宋体" w:hAnsi="宋体" w:cs="宋体" w:hint="eastAsia"/>
                <w:szCs w:val="21"/>
              </w:rPr>
              <w:t>分包金额要求：</w:t>
            </w:r>
            <w:r>
              <w:rPr>
                <w:rFonts w:ascii="宋体" w:hAnsi="宋体" w:cs="宋体" w:hint="eastAsia"/>
                <w:szCs w:val="21"/>
                <w:u w:val="single"/>
              </w:rPr>
              <w:t>无</w:t>
            </w:r>
          </w:p>
          <w:p w:rsidR="00CF2B61" w:rsidRDefault="00C17BC8">
            <w:pPr>
              <w:snapToGrid w:val="0"/>
              <w:spacing w:line="288" w:lineRule="auto"/>
              <w:rPr>
                <w:rFonts w:ascii="宋体" w:hAnsi="宋体" w:cs="宋体"/>
                <w:szCs w:val="21"/>
                <w:u w:val="single"/>
              </w:rPr>
            </w:pPr>
            <w:r>
              <w:rPr>
                <w:rFonts w:ascii="宋体" w:hAnsi="宋体" w:cs="宋体" w:hint="eastAsia"/>
                <w:szCs w:val="21"/>
              </w:rPr>
              <w:t>对分包人的资质要求：</w:t>
            </w:r>
            <w:r>
              <w:rPr>
                <w:rFonts w:ascii="宋体" w:hAnsi="宋体" w:cs="宋体" w:hint="eastAsia"/>
                <w:szCs w:val="21"/>
                <w:u w:val="single"/>
              </w:rPr>
              <w:t>符合有关法律法规和文件规定，并不得再次分包。</w:t>
            </w:r>
          </w:p>
          <w:p w:rsidR="00CF2B61" w:rsidRDefault="00C17BC8">
            <w:pPr>
              <w:snapToGrid w:val="0"/>
              <w:spacing w:line="288" w:lineRule="auto"/>
              <w:rPr>
                <w:rFonts w:ascii="宋体" w:hAnsi="宋体" w:cs="宋体"/>
                <w:kern w:val="0"/>
                <w:szCs w:val="21"/>
                <w:lang w:val="zh-CN"/>
              </w:rPr>
            </w:pPr>
            <w:r>
              <w:rPr>
                <w:rFonts w:ascii="宋体" w:hAnsi="宋体" w:cs="宋体" w:hint="eastAsia"/>
                <w:szCs w:val="21"/>
              </w:rPr>
              <w:t>对分包人的其他要求：</w:t>
            </w:r>
            <w:r>
              <w:rPr>
                <w:rFonts w:ascii="宋体" w:hAnsi="宋体" w:cs="宋体" w:hint="eastAsia"/>
                <w:szCs w:val="21"/>
                <w:u w:val="single"/>
              </w:rPr>
              <w:t>无。</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lastRenderedPageBreak/>
              <w:t>36</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jc w:val="center"/>
              <w:rPr>
                <w:rFonts w:ascii="宋体" w:hAnsi="宋体" w:cs="宋体"/>
                <w:szCs w:val="21"/>
              </w:rPr>
            </w:pPr>
            <w:r>
              <w:rPr>
                <w:rFonts w:ascii="宋体" w:hAnsi="宋体" w:cs="宋体" w:hint="eastAsia"/>
                <w:szCs w:val="21"/>
              </w:rPr>
              <w:t>电子招标投标解密失败及突发情况的补救</w:t>
            </w:r>
          </w:p>
        </w:tc>
        <w:tc>
          <w:tcPr>
            <w:tcW w:w="5852" w:type="dxa"/>
            <w:tcBorders>
              <w:right w:val="double" w:sz="4" w:space="0" w:color="auto"/>
            </w:tcBorders>
            <w:noWrap/>
            <w:vAlign w:val="center"/>
          </w:tcPr>
          <w:p w:rsidR="00CF2B61" w:rsidRDefault="00C17BC8">
            <w:pPr>
              <w:rPr>
                <w:rFonts w:ascii="宋体" w:hAnsi="宋体" w:cs="宋体"/>
                <w:szCs w:val="21"/>
              </w:rPr>
            </w:pPr>
            <w:r>
              <w:rPr>
                <w:rFonts w:ascii="宋体" w:hAnsi="宋体" w:cs="宋体"/>
                <w:szCs w:val="21"/>
              </w:rPr>
              <w:t>1、按照</w:t>
            </w:r>
            <w:r>
              <w:rPr>
                <w:rFonts w:ascii="宋体" w:hAnsi="宋体" w:cs="宋体"/>
                <w:szCs w:val="21"/>
                <w:u w:val="single"/>
              </w:rPr>
              <w:t>广州交易集团有限公司（广州公共资源交易中心）</w:t>
            </w:r>
            <w:r>
              <w:rPr>
                <w:rFonts w:ascii="宋体" w:hAnsi="宋体" w:cs="宋体"/>
                <w:szCs w:val="21"/>
              </w:rPr>
              <w:t>交易平台关于全流程电子化项目的相关指南进行操作。详见：</w:t>
            </w:r>
            <w:r>
              <w:rPr>
                <w:rFonts w:ascii="宋体" w:hAnsi="宋体" w:cs="宋体" w:hint="eastAsia"/>
                <w:szCs w:val="21"/>
                <w:u w:val="single"/>
              </w:rPr>
              <w:t>广州交易集团有限公司（广州公共资源交易中心）网站最新指引。</w:t>
            </w:r>
          </w:p>
          <w:p w:rsidR="00CF2B61" w:rsidRDefault="00C17BC8">
            <w:pPr>
              <w:rPr>
                <w:rFonts w:ascii="宋体" w:hAnsi="宋体" w:cs="宋体"/>
                <w:szCs w:val="21"/>
              </w:rPr>
            </w:pPr>
            <w:r>
              <w:rPr>
                <w:rFonts w:ascii="宋体" w:hAnsi="宋体" w:cs="宋体"/>
                <w:szCs w:val="21"/>
              </w:rPr>
              <w:t>2、提交投标文件光盘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备用</w:t>
            </w:r>
          </w:p>
          <w:p w:rsidR="00CF2B61" w:rsidRDefault="00C17BC8">
            <w:pPr>
              <w:rPr>
                <w:rFonts w:ascii="宋体" w:hAnsi="宋体" w:cs="宋体"/>
                <w:szCs w:val="21"/>
              </w:rPr>
            </w:pPr>
            <w:r>
              <w:rPr>
                <w:rFonts w:ascii="宋体" w:hAnsi="宋体" w:cs="宋体" w:hint="eastAsia"/>
                <w:szCs w:val="21"/>
              </w:rPr>
              <w:t>投标人可</w:t>
            </w:r>
            <w:proofErr w:type="gramStart"/>
            <w:r>
              <w:rPr>
                <w:rFonts w:ascii="宋体" w:hAnsi="宋体" w:cs="宋体" w:hint="eastAsia"/>
                <w:szCs w:val="21"/>
              </w:rPr>
              <w:t>制作非</w:t>
            </w:r>
            <w:proofErr w:type="gramEnd"/>
            <w:r>
              <w:rPr>
                <w:rFonts w:ascii="宋体" w:hAnsi="宋体" w:cs="宋体" w:hint="eastAsia"/>
                <w:szCs w:val="21"/>
              </w:rPr>
              <w:t>加密的电子投标文件（</w:t>
            </w:r>
            <w:r>
              <w:rPr>
                <w:rFonts w:ascii="宋体" w:hAnsi="宋体" w:cs="宋体"/>
                <w:szCs w:val="21"/>
              </w:rPr>
              <w:t>PDF格式）刻入光盘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（1份），在投标须知前附表第18项规定的时间、地点提交备用。刻录好的投标文件光盘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密封在密封袋中，并在封口处加盖投标人单位公章。密封袋上应写明项目名称和招标人名称。递交的光盘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不得加密。光盘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无法读取或导入的，则视为未提交备用投标文件光盘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。如果投标人没有按规定通过交易平台网上递交电子投标文件的，不再读取提交的光盘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。投标人也可不提交备用光盘</w:t>
            </w:r>
            <w:r>
              <w:rPr>
                <w:rFonts w:ascii="宋体" w:hAnsi="宋体" w:cs="宋体" w:hint="eastAsia"/>
                <w:szCs w:val="21"/>
              </w:rPr>
              <w:t>（或U盘）</w:t>
            </w:r>
            <w:r>
              <w:rPr>
                <w:rFonts w:ascii="宋体" w:hAnsi="宋体" w:cs="宋体"/>
                <w:szCs w:val="21"/>
              </w:rPr>
              <w:t>。</w:t>
            </w:r>
          </w:p>
          <w:p w:rsidR="00CF2B61" w:rsidRDefault="00C17BC8">
            <w:pPr>
              <w:rPr>
                <w:rFonts w:ascii="宋体" w:hAnsi="宋体" w:cs="宋体"/>
                <w:szCs w:val="21"/>
              </w:rPr>
            </w:pPr>
            <w:r>
              <w:rPr>
                <w:rFonts w:ascii="宋体" w:hAnsi="宋体" w:cs="宋体"/>
                <w:szCs w:val="21"/>
              </w:rPr>
              <w:t>3、补救方案</w:t>
            </w:r>
          </w:p>
          <w:p w:rsidR="00CF2B61" w:rsidRDefault="00C17BC8">
            <w:pPr>
              <w:rPr>
                <w:rFonts w:ascii="宋体" w:hAnsi="宋体" w:cs="宋体"/>
                <w:szCs w:val="21"/>
              </w:rPr>
            </w:pPr>
            <w:r>
              <w:rPr>
                <w:rFonts w:ascii="宋体" w:hAnsi="宋体" w:cs="宋体" w:hint="eastAsia"/>
                <w:szCs w:val="21"/>
              </w:rPr>
              <w:t>（</w:t>
            </w:r>
            <w:r>
              <w:rPr>
                <w:rFonts w:ascii="宋体" w:hAnsi="宋体" w:cs="宋体"/>
                <w:szCs w:val="21"/>
              </w:rPr>
              <w:t>1）投标文件解密失败的补救方案：</w:t>
            </w:r>
          </w:p>
          <w:p w:rsidR="00CF2B61" w:rsidRDefault="00C17BC8">
            <w:pPr>
              <w:rPr>
                <w:rFonts w:ascii="宋体" w:hAnsi="宋体" w:cs="宋体"/>
                <w:szCs w:val="21"/>
              </w:rPr>
            </w:pPr>
            <w:r>
              <w:rPr>
                <w:rFonts w:ascii="宋体" w:hAnsi="宋体" w:cs="宋体" w:hint="eastAsia"/>
                <w:szCs w:val="21"/>
              </w:rPr>
              <w:t>在规定时间内，因投标人之外原因</w:t>
            </w:r>
            <w:r>
              <w:rPr>
                <w:rFonts w:ascii="宋体" w:hAnsi="宋体" w:cs="宋体"/>
                <w:szCs w:val="21"/>
              </w:rPr>
              <w:t>(指网络瘫痪、服务器损坏、交易系统故障短期无法恢复)导致的电子投标文件解密失败，在开标现场读取光盘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内容，继续开标程序。评标委员会对其投标文件的评审以光盘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内容为准。因投标人之外原因解密失败且未递交电子光盘</w:t>
            </w:r>
            <w:r>
              <w:rPr>
                <w:rFonts w:ascii="宋体" w:hAnsi="宋体" w:cs="宋体" w:hint="eastAsia"/>
                <w:szCs w:val="21"/>
                <w:u w:val="single"/>
              </w:rPr>
              <w:t>（或</w:t>
            </w:r>
            <w:r>
              <w:rPr>
                <w:rFonts w:ascii="宋体" w:hAnsi="宋体" w:cs="宋体"/>
                <w:szCs w:val="21"/>
                <w:u w:val="single"/>
              </w:rPr>
              <w:t>U盘）</w:t>
            </w:r>
            <w:r>
              <w:rPr>
                <w:rFonts w:ascii="宋体" w:hAnsi="宋体" w:cs="宋体"/>
                <w:szCs w:val="21"/>
              </w:rPr>
              <w:t>的，视为撤回投标文件。</w:t>
            </w:r>
          </w:p>
          <w:p w:rsidR="00CF2B61" w:rsidRDefault="00C17BC8">
            <w:pPr>
              <w:rPr>
                <w:rFonts w:ascii="宋体" w:hAnsi="宋体" w:cs="宋体"/>
                <w:szCs w:val="21"/>
              </w:rPr>
            </w:pPr>
            <w:r>
              <w:rPr>
                <w:rFonts w:ascii="宋体" w:hAnsi="宋体" w:cs="宋体" w:hint="eastAsia"/>
                <w:szCs w:val="21"/>
              </w:rPr>
              <w:t>（</w:t>
            </w:r>
            <w:r>
              <w:rPr>
                <w:rFonts w:ascii="宋体" w:hAnsi="宋体" w:cs="宋体"/>
                <w:szCs w:val="21"/>
              </w:rPr>
              <w:t>2）评标时突发情况的补救方案</w:t>
            </w:r>
          </w:p>
          <w:p w:rsidR="00CF2B61" w:rsidRDefault="00C17BC8">
            <w:pPr>
              <w:rPr>
                <w:rFonts w:ascii="宋体" w:hAnsi="宋体" w:cs="宋体"/>
                <w:szCs w:val="21"/>
              </w:rPr>
            </w:pPr>
            <w:r>
              <w:rPr>
                <w:rFonts w:ascii="宋体" w:hAnsi="宋体" w:cs="宋体" w:hint="eastAsia"/>
                <w:szCs w:val="21"/>
              </w:rPr>
              <w:t>若遇不可抗力发生（指网络瘫痪、服务器损坏、交易系统故障短期无法恢复等因素），由评标委员会开启投标人递交的全部投标文件光盘</w:t>
            </w:r>
            <w:r>
              <w:rPr>
                <w:rFonts w:ascii="宋体" w:hAnsi="宋体" w:cs="宋体" w:hint="eastAsia"/>
                <w:szCs w:val="21"/>
                <w:u w:val="single"/>
              </w:rPr>
              <w:t>（或</w:t>
            </w:r>
            <w:r>
              <w:rPr>
                <w:rFonts w:ascii="宋体" w:hAnsi="宋体" w:cs="宋体"/>
                <w:szCs w:val="21"/>
                <w:u w:val="single"/>
              </w:rPr>
              <w:t>U盘）</w:t>
            </w:r>
            <w:r>
              <w:rPr>
                <w:rFonts w:ascii="宋体" w:hAnsi="宋体" w:cs="宋体" w:hint="eastAsia"/>
                <w:szCs w:val="21"/>
              </w:rPr>
              <w:t>，并按光盘</w:t>
            </w:r>
            <w:r>
              <w:rPr>
                <w:rFonts w:ascii="宋体" w:hAnsi="宋体" w:cs="宋体" w:hint="eastAsia"/>
                <w:szCs w:val="21"/>
                <w:u w:val="single"/>
              </w:rPr>
              <w:t>（或</w:t>
            </w:r>
            <w:r>
              <w:rPr>
                <w:rFonts w:ascii="宋体" w:hAnsi="宋体" w:cs="宋体"/>
                <w:szCs w:val="21"/>
                <w:u w:val="single"/>
              </w:rPr>
              <w:t>U盘）</w:t>
            </w:r>
            <w:r>
              <w:rPr>
                <w:rFonts w:ascii="宋体" w:hAnsi="宋体" w:cs="宋体" w:hint="eastAsia"/>
                <w:szCs w:val="21"/>
              </w:rPr>
              <w:t>内容进行评审。</w:t>
            </w:r>
          </w:p>
          <w:p w:rsidR="00CF2B61" w:rsidRDefault="00C17BC8">
            <w:pPr>
              <w:snapToGrid w:val="0"/>
              <w:spacing w:line="288" w:lineRule="auto"/>
              <w:rPr>
                <w:rFonts w:ascii="宋体" w:hAnsi="宋体" w:cs="宋体"/>
                <w:szCs w:val="21"/>
              </w:rPr>
            </w:pPr>
            <w:r>
              <w:rPr>
                <w:rFonts w:ascii="宋体" w:hAnsi="宋体" w:cs="宋体" w:hint="eastAsia"/>
                <w:szCs w:val="21"/>
              </w:rPr>
              <w:t>（</w:t>
            </w:r>
            <w:r>
              <w:rPr>
                <w:rFonts w:ascii="宋体" w:hAnsi="宋体" w:cs="宋体"/>
                <w:szCs w:val="21"/>
              </w:rPr>
              <w:t>3）除发生上述情况外，开标评标均以投标人通过广州交易集团有限公司（广州公共资源交易中心）交易平台网上递交的电子投标文件为准。</w:t>
            </w:r>
          </w:p>
        </w:tc>
      </w:tr>
      <w:tr w:rsidR="00CF2B61">
        <w:trPr>
          <w:trHeight w:val="312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t>37</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招标人拒绝接收投标文件备用光盘的情况</w:t>
            </w:r>
          </w:p>
        </w:tc>
        <w:tc>
          <w:tcPr>
            <w:tcW w:w="5852" w:type="dxa"/>
            <w:tcBorders>
              <w:right w:val="double" w:sz="4" w:space="0" w:color="auto"/>
            </w:tcBorders>
            <w:noWrap/>
            <w:vAlign w:val="center"/>
          </w:tcPr>
          <w:p w:rsidR="00CF2B61" w:rsidRDefault="00C17BC8">
            <w:pPr>
              <w:rPr>
                <w:rFonts w:ascii="宋体" w:hAnsi="宋体" w:cs="宋体"/>
                <w:szCs w:val="21"/>
                <w:u w:val="single"/>
              </w:rPr>
            </w:pPr>
            <w:r>
              <w:rPr>
                <w:rFonts w:ascii="宋体" w:hAnsi="宋体" w:cs="宋体"/>
                <w:szCs w:val="21"/>
                <w:u w:val="single"/>
              </w:rPr>
              <w:t>1、在投标截止期后逾期或未在指定地点递交投标文件备用光盘</w:t>
            </w:r>
            <w:r>
              <w:rPr>
                <w:rFonts w:ascii="宋体" w:hAnsi="宋体" w:cs="宋体" w:hint="eastAsia"/>
                <w:szCs w:val="21"/>
                <w:u w:val="single"/>
              </w:rPr>
              <w:t>（或U盘）</w:t>
            </w:r>
            <w:r>
              <w:rPr>
                <w:rFonts w:ascii="宋体" w:hAnsi="宋体" w:cs="宋体"/>
                <w:szCs w:val="21"/>
                <w:u w:val="single"/>
              </w:rPr>
              <w:t>的；</w:t>
            </w:r>
          </w:p>
          <w:p w:rsidR="00CF2B61" w:rsidRDefault="00C17BC8">
            <w:pPr>
              <w:rPr>
                <w:rFonts w:ascii="宋体" w:hAnsi="宋体" w:cs="宋体"/>
                <w:szCs w:val="21"/>
                <w:u w:val="single"/>
              </w:rPr>
            </w:pPr>
            <w:r>
              <w:rPr>
                <w:rFonts w:ascii="宋体" w:hAnsi="宋体" w:cs="宋体"/>
                <w:szCs w:val="21"/>
                <w:u w:val="single"/>
              </w:rPr>
              <w:t>2、投标文件备用光盘</w:t>
            </w:r>
            <w:r>
              <w:rPr>
                <w:rFonts w:ascii="宋体" w:hAnsi="宋体" w:cs="宋体" w:hint="eastAsia"/>
                <w:szCs w:val="21"/>
                <w:u w:val="single"/>
              </w:rPr>
              <w:t>（或U盘）</w:t>
            </w:r>
            <w:r>
              <w:rPr>
                <w:rFonts w:ascii="宋体" w:hAnsi="宋体" w:cs="宋体"/>
                <w:szCs w:val="21"/>
                <w:u w:val="single"/>
              </w:rPr>
              <w:t>未按招标文件要求密封或未在密封处盖章的；</w:t>
            </w:r>
          </w:p>
          <w:p w:rsidR="00CF2B61" w:rsidRDefault="00C17BC8">
            <w:pPr>
              <w:snapToGrid w:val="0"/>
              <w:spacing w:line="288" w:lineRule="auto"/>
              <w:rPr>
                <w:rFonts w:ascii="宋体" w:hAnsi="宋体" w:cs="宋体"/>
                <w:szCs w:val="21"/>
                <w:u w:val="single"/>
              </w:rPr>
            </w:pPr>
            <w:r>
              <w:rPr>
                <w:rFonts w:ascii="宋体" w:hAnsi="宋体" w:cs="宋体"/>
                <w:szCs w:val="21"/>
                <w:u w:val="single"/>
              </w:rPr>
              <w:t>3、投标人</w:t>
            </w:r>
            <w:proofErr w:type="gramStart"/>
            <w:r>
              <w:rPr>
                <w:rFonts w:ascii="宋体" w:hAnsi="宋体" w:cs="宋体"/>
                <w:szCs w:val="21"/>
                <w:u w:val="single"/>
              </w:rPr>
              <w:t>代表未凭法定</w:t>
            </w:r>
            <w:proofErr w:type="gramEnd"/>
            <w:r>
              <w:rPr>
                <w:rFonts w:ascii="宋体" w:hAnsi="宋体" w:cs="宋体"/>
                <w:szCs w:val="21"/>
                <w:u w:val="single"/>
              </w:rPr>
              <w:t>代表人证明书（原件）、授权委托书原件（仅限于非法定代表人）、本人身份证原件</w:t>
            </w:r>
            <w:r>
              <w:rPr>
                <w:rFonts w:ascii="宋体" w:hAnsi="宋体" w:cs="宋体" w:hint="eastAsia"/>
                <w:szCs w:val="21"/>
                <w:u w:val="single"/>
              </w:rPr>
              <w:t>、委托投标的还应提供授权委托人的离投标截止时间最近的至少1个月（</w:t>
            </w:r>
            <w:r>
              <w:rPr>
                <w:rFonts w:ascii="宋体" w:hAnsi="宋体" w:cs="宋体"/>
                <w:szCs w:val="21"/>
                <w:u w:val="single"/>
              </w:rPr>
              <w:t>2026年1月或2月</w:t>
            </w:r>
            <w:r>
              <w:rPr>
                <w:rFonts w:ascii="宋体" w:hAnsi="宋体" w:cs="宋体" w:hint="eastAsia"/>
                <w:szCs w:val="21"/>
                <w:u w:val="single"/>
              </w:rPr>
              <w:t>）在本单位缴纳社保的</w:t>
            </w:r>
            <w:proofErr w:type="gramStart"/>
            <w:r>
              <w:rPr>
                <w:rFonts w:ascii="宋体" w:hAnsi="宋体" w:cs="宋体" w:hint="eastAsia"/>
                <w:szCs w:val="21"/>
                <w:u w:val="single"/>
              </w:rPr>
              <w:t>社保证明</w:t>
            </w:r>
            <w:proofErr w:type="gramEnd"/>
            <w:r>
              <w:rPr>
                <w:rFonts w:ascii="宋体" w:hAnsi="宋体" w:cs="宋体" w:hint="eastAsia"/>
                <w:szCs w:val="21"/>
                <w:u w:val="single"/>
              </w:rPr>
              <w:t>文件递交投标文件备用光盘（或U盘）的。</w:t>
            </w:r>
          </w:p>
        </w:tc>
      </w:tr>
      <w:tr w:rsidR="00CF2B61">
        <w:trPr>
          <w:trHeight w:val="3055"/>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lastRenderedPageBreak/>
              <w:t>38</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中标公示后中标单位提交投标文件要求</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rsidR="00CF2B61">
        <w:trPr>
          <w:trHeight w:val="2105"/>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t>39</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安全生产责任保险</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kern w:val="0"/>
                <w:szCs w:val="21"/>
                <w:u w:val="single"/>
                <w:lang w:val="zh-CN"/>
              </w:rPr>
            </w:pPr>
            <w:r>
              <w:rPr>
                <w:rFonts w:ascii="宋体" w:hAnsi="宋体" w:cs="宋体" w:hint="eastAsia"/>
                <w:szCs w:val="21"/>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rsidR="00CF2B61">
        <w:trPr>
          <w:trHeight w:val="1413"/>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t>40</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绿色发展理念</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szCs w:val="21"/>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rsidR="00CF2B61">
        <w:trPr>
          <w:trHeight w:val="454"/>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t>41</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szCs w:val="21"/>
                <w:u w:val="single"/>
              </w:rPr>
            </w:pPr>
            <w:r>
              <w:rPr>
                <w:rFonts w:ascii="宋体" w:hAnsi="宋体" w:cs="宋体" w:hint="eastAsia"/>
                <w:kern w:val="0"/>
                <w:szCs w:val="21"/>
              </w:rPr>
              <w:t>招标人对中标人参与“百千万工程”的具体要求</w:t>
            </w:r>
          </w:p>
        </w:tc>
        <w:tc>
          <w:tcPr>
            <w:tcW w:w="5852" w:type="dxa"/>
            <w:tcBorders>
              <w:right w:val="double" w:sz="4" w:space="0" w:color="auto"/>
            </w:tcBorders>
            <w:noWrap/>
            <w:vAlign w:val="center"/>
          </w:tcPr>
          <w:p w:rsidR="00CF2B61" w:rsidRDefault="00C17BC8">
            <w:pPr>
              <w:spacing w:line="288" w:lineRule="auto"/>
              <w:rPr>
                <w:rFonts w:ascii="宋体" w:hAnsi="宋体" w:cs="宋体"/>
                <w:szCs w:val="21"/>
                <w:u w:val="single"/>
              </w:rPr>
            </w:pPr>
            <w:r>
              <w:rPr>
                <w:rFonts w:ascii="宋体" w:hAnsi="宋体" w:cs="宋体" w:hint="eastAsia"/>
                <w:szCs w:val="21"/>
                <w:u w:val="single"/>
              </w:rPr>
              <w:t>说明与要求：</w:t>
            </w:r>
          </w:p>
          <w:p w:rsidR="00CF2B61" w:rsidRDefault="00C17BC8">
            <w:pPr>
              <w:spacing w:line="288" w:lineRule="auto"/>
              <w:rPr>
                <w:rFonts w:ascii="宋体" w:hAnsi="宋体" w:cs="宋体"/>
                <w:szCs w:val="21"/>
              </w:rPr>
            </w:pPr>
            <w:r>
              <w:rPr>
                <w:rFonts w:ascii="宋体" w:hAnsi="宋体" w:cs="宋体" w:hint="eastAsia"/>
                <w:szCs w:val="21"/>
                <w:u w:val="single"/>
              </w:rPr>
              <w:t>具体要求在中标后按照投标承诺和招标人的要求执行。</w:t>
            </w:r>
          </w:p>
          <w:p w:rsidR="00CF2B61" w:rsidRDefault="00C17BC8">
            <w:pPr>
              <w:snapToGrid w:val="0"/>
              <w:spacing w:line="288" w:lineRule="auto"/>
              <w:rPr>
                <w:rFonts w:ascii="宋体" w:hAnsi="宋体" w:cs="宋体"/>
                <w:szCs w:val="21"/>
                <w:u w:val="single"/>
              </w:rPr>
            </w:pPr>
            <w:r>
              <w:rPr>
                <w:rFonts w:ascii="宋体" w:hAnsi="宋体" w:cs="宋体" w:hint="eastAsia"/>
                <w:b/>
                <w:szCs w:val="21"/>
                <w:u w:val="single"/>
              </w:rPr>
              <w:t>如政府部门有“百千万工程”相关要求，中标人须无条件配合。</w:t>
            </w:r>
          </w:p>
        </w:tc>
      </w:tr>
      <w:tr w:rsidR="00CF2B61">
        <w:trPr>
          <w:trHeight w:val="798"/>
        </w:trPr>
        <w:tc>
          <w:tcPr>
            <w:tcW w:w="683" w:type="dxa"/>
            <w:tcBorders>
              <w:left w:val="double" w:sz="4" w:space="0" w:color="auto"/>
            </w:tcBorders>
            <w:noWrap/>
            <w:vAlign w:val="center"/>
          </w:tcPr>
          <w:p w:rsidR="00CF2B61" w:rsidRDefault="00C17BC8">
            <w:pPr>
              <w:snapToGrid w:val="0"/>
              <w:spacing w:line="288" w:lineRule="auto"/>
              <w:jc w:val="center"/>
              <w:rPr>
                <w:rFonts w:ascii="宋体" w:hAnsi="宋体" w:cs="宋体"/>
                <w:szCs w:val="21"/>
                <w:u w:val="single"/>
              </w:rPr>
            </w:pPr>
            <w:r>
              <w:rPr>
                <w:rFonts w:ascii="宋体" w:hAnsi="宋体" w:cs="宋体" w:hint="eastAsia"/>
                <w:szCs w:val="21"/>
                <w:u w:val="single"/>
              </w:rPr>
              <w:t>42</w:t>
            </w:r>
          </w:p>
        </w:tc>
        <w:tc>
          <w:tcPr>
            <w:tcW w:w="908" w:type="dxa"/>
            <w:noWrap/>
            <w:vAlign w:val="center"/>
          </w:tcPr>
          <w:p w:rsidR="00CF2B61" w:rsidRDefault="00CF2B61">
            <w:pPr>
              <w:snapToGrid w:val="0"/>
              <w:spacing w:line="288" w:lineRule="auto"/>
              <w:jc w:val="center"/>
              <w:rPr>
                <w:rFonts w:ascii="宋体" w:hAnsi="宋体" w:cs="宋体"/>
                <w:szCs w:val="21"/>
              </w:rPr>
            </w:pPr>
          </w:p>
        </w:tc>
        <w:tc>
          <w:tcPr>
            <w:tcW w:w="1810" w:type="dxa"/>
            <w:noWrap/>
            <w:vAlign w:val="center"/>
          </w:tcPr>
          <w:p w:rsidR="00CF2B61" w:rsidRDefault="00C17BC8">
            <w:pPr>
              <w:snapToGrid w:val="0"/>
              <w:spacing w:line="288" w:lineRule="auto"/>
              <w:rPr>
                <w:rFonts w:ascii="宋体" w:hAnsi="宋体" w:cs="宋体"/>
                <w:b/>
                <w:bCs/>
                <w:kern w:val="0"/>
                <w:szCs w:val="21"/>
              </w:rPr>
            </w:pPr>
            <w:r>
              <w:rPr>
                <w:rFonts w:ascii="宋体" w:hAnsi="宋体" w:cs="宋体" w:hint="eastAsia"/>
                <w:kern w:val="0"/>
                <w:szCs w:val="21"/>
                <w:u w:val="single"/>
              </w:rPr>
              <w:t>是否授权评标委员会确定中标人</w:t>
            </w:r>
          </w:p>
        </w:tc>
        <w:tc>
          <w:tcPr>
            <w:tcW w:w="5852" w:type="dxa"/>
            <w:tcBorders>
              <w:right w:val="double" w:sz="4" w:space="0" w:color="auto"/>
            </w:tcBorders>
            <w:noWrap/>
            <w:vAlign w:val="center"/>
          </w:tcPr>
          <w:p w:rsidR="00CF2B61" w:rsidRDefault="00C17BC8">
            <w:pPr>
              <w:snapToGrid w:val="0"/>
              <w:spacing w:line="288" w:lineRule="auto"/>
              <w:rPr>
                <w:rFonts w:ascii="宋体" w:hAnsi="宋体" w:cs="宋体"/>
                <w:b/>
                <w:szCs w:val="21"/>
                <w:u w:val="single"/>
              </w:rPr>
            </w:pPr>
            <w:r>
              <w:rPr>
                <w:rFonts w:ascii="宋体" w:hAnsi="宋体" w:cs="宋体" w:hint="eastAsia"/>
                <w:bCs/>
                <w:szCs w:val="21"/>
                <w:u w:val="single"/>
              </w:rPr>
              <w:t>否</w:t>
            </w:r>
          </w:p>
        </w:tc>
      </w:tr>
      <w:tr w:rsidR="00CF2B61">
        <w:trPr>
          <w:trHeight w:val="1064"/>
        </w:trPr>
        <w:tc>
          <w:tcPr>
            <w:tcW w:w="683" w:type="dxa"/>
            <w:tcBorders>
              <w:left w:val="double" w:sz="4" w:space="0" w:color="auto"/>
            </w:tcBorders>
            <w:shd w:val="clear" w:color="auto" w:fill="auto"/>
            <w:noWrap/>
            <w:vAlign w:val="center"/>
          </w:tcPr>
          <w:p w:rsidR="00CF2B61" w:rsidRDefault="00C17BC8">
            <w:pPr>
              <w:spacing w:line="288" w:lineRule="auto"/>
              <w:jc w:val="center"/>
              <w:rPr>
                <w:rFonts w:ascii="宋体" w:hAnsi="宋体" w:cs="宋体"/>
                <w:szCs w:val="21"/>
                <w:u w:val="single"/>
              </w:rPr>
            </w:pPr>
            <w:r>
              <w:rPr>
                <w:rFonts w:ascii="宋体" w:hAnsi="宋体" w:cs="宋体" w:hint="eastAsia"/>
                <w:szCs w:val="21"/>
                <w:u w:val="single"/>
              </w:rPr>
              <w:t>43</w:t>
            </w:r>
          </w:p>
        </w:tc>
        <w:tc>
          <w:tcPr>
            <w:tcW w:w="908" w:type="dxa"/>
            <w:shd w:val="clear" w:color="auto" w:fill="auto"/>
            <w:noWrap/>
            <w:vAlign w:val="center"/>
          </w:tcPr>
          <w:p w:rsidR="00CF2B61" w:rsidRDefault="00CF2B61">
            <w:pPr>
              <w:snapToGrid w:val="0"/>
              <w:spacing w:line="288" w:lineRule="auto"/>
              <w:jc w:val="center"/>
              <w:rPr>
                <w:rFonts w:ascii="宋体" w:hAnsi="宋体" w:cs="宋体"/>
                <w:szCs w:val="21"/>
              </w:rPr>
            </w:pPr>
          </w:p>
        </w:tc>
        <w:tc>
          <w:tcPr>
            <w:tcW w:w="1810" w:type="dxa"/>
            <w:shd w:val="clear" w:color="auto" w:fill="auto"/>
            <w:noWrap/>
            <w:vAlign w:val="center"/>
          </w:tcPr>
          <w:p w:rsidR="00CF2B61" w:rsidRDefault="00C17BC8">
            <w:pPr>
              <w:jc w:val="left"/>
              <w:rPr>
                <w:rFonts w:ascii="宋体" w:hAnsi="宋体" w:cs="宋体"/>
                <w:szCs w:val="21"/>
                <w:u w:val="single"/>
              </w:rPr>
            </w:pPr>
            <w:r>
              <w:rPr>
                <w:rFonts w:ascii="宋体" w:hAnsi="宋体" w:cs="宋体" w:hint="eastAsia"/>
                <w:szCs w:val="21"/>
                <w:u w:val="single"/>
              </w:rPr>
              <w:t>项目负责人管理</w:t>
            </w:r>
          </w:p>
        </w:tc>
        <w:tc>
          <w:tcPr>
            <w:tcW w:w="5852" w:type="dxa"/>
            <w:tcBorders>
              <w:right w:val="double" w:sz="4" w:space="0" w:color="auto"/>
            </w:tcBorders>
            <w:shd w:val="clear" w:color="auto" w:fill="auto"/>
            <w:noWrap/>
            <w:vAlign w:val="center"/>
          </w:tcPr>
          <w:p w:rsidR="00CF2B61" w:rsidRDefault="00C17BC8">
            <w:pPr>
              <w:rPr>
                <w:rFonts w:ascii="宋体" w:hAnsi="宋体" w:cs="宋体"/>
                <w:szCs w:val="21"/>
                <w:u w:val="single"/>
              </w:rPr>
            </w:pPr>
            <w:r>
              <w:rPr>
                <w:rFonts w:ascii="宋体" w:hAnsi="宋体" w:cs="宋体" w:hint="eastAsia"/>
                <w:szCs w:val="21"/>
                <w:u w:val="single"/>
              </w:rPr>
              <w:t>本工程的项目负责人管理执行《广州市住房和城乡建设局关于加强建筑工程项目负责人管理的通知》（穗建</w:t>
            </w:r>
            <w:proofErr w:type="gramStart"/>
            <w:r>
              <w:rPr>
                <w:rFonts w:ascii="宋体" w:hAnsi="宋体" w:cs="宋体" w:hint="eastAsia"/>
                <w:szCs w:val="21"/>
                <w:u w:val="single"/>
              </w:rPr>
              <w:t>规</w:t>
            </w:r>
            <w:proofErr w:type="gramEnd"/>
            <w:r>
              <w:rPr>
                <w:rFonts w:ascii="宋体" w:hAnsi="宋体" w:cs="宋体" w:hint="eastAsia"/>
                <w:szCs w:val="21"/>
                <w:u w:val="single"/>
              </w:rPr>
              <w:t>字〔2025〕9 号）相关规定。</w:t>
            </w:r>
          </w:p>
        </w:tc>
      </w:tr>
      <w:tr w:rsidR="00CF2B61">
        <w:trPr>
          <w:trHeight w:val="1064"/>
        </w:trPr>
        <w:tc>
          <w:tcPr>
            <w:tcW w:w="683" w:type="dxa"/>
            <w:tcBorders>
              <w:left w:val="double" w:sz="4" w:space="0" w:color="auto"/>
              <w:bottom w:val="double" w:sz="4" w:space="0" w:color="auto"/>
            </w:tcBorders>
            <w:shd w:val="clear" w:color="auto" w:fill="auto"/>
            <w:noWrap/>
            <w:vAlign w:val="center"/>
          </w:tcPr>
          <w:p w:rsidR="00CF2B61" w:rsidRDefault="00C17BC8">
            <w:pPr>
              <w:spacing w:line="288" w:lineRule="auto"/>
              <w:jc w:val="center"/>
              <w:rPr>
                <w:rFonts w:ascii="宋体" w:hAnsi="宋体" w:cs="宋体"/>
                <w:szCs w:val="21"/>
                <w:u w:val="single"/>
              </w:rPr>
            </w:pPr>
            <w:r>
              <w:rPr>
                <w:rFonts w:ascii="宋体" w:hAnsi="宋体" w:cs="宋体" w:hint="eastAsia"/>
                <w:szCs w:val="21"/>
                <w:u w:val="single"/>
              </w:rPr>
              <w:t>44</w:t>
            </w:r>
          </w:p>
        </w:tc>
        <w:tc>
          <w:tcPr>
            <w:tcW w:w="908" w:type="dxa"/>
            <w:tcBorders>
              <w:bottom w:val="double" w:sz="4" w:space="0" w:color="auto"/>
            </w:tcBorders>
            <w:shd w:val="clear" w:color="auto" w:fill="auto"/>
            <w:noWrap/>
            <w:vAlign w:val="center"/>
          </w:tcPr>
          <w:p w:rsidR="00CF2B61" w:rsidRDefault="00CF2B61">
            <w:pPr>
              <w:snapToGrid w:val="0"/>
              <w:spacing w:line="288" w:lineRule="auto"/>
              <w:jc w:val="center"/>
              <w:rPr>
                <w:rFonts w:ascii="宋体" w:hAnsi="宋体" w:cs="宋体"/>
                <w:szCs w:val="21"/>
              </w:rPr>
            </w:pPr>
          </w:p>
        </w:tc>
        <w:tc>
          <w:tcPr>
            <w:tcW w:w="1810" w:type="dxa"/>
            <w:tcBorders>
              <w:bottom w:val="double" w:sz="4" w:space="0" w:color="auto"/>
            </w:tcBorders>
            <w:shd w:val="clear" w:color="auto" w:fill="auto"/>
            <w:noWrap/>
            <w:vAlign w:val="center"/>
          </w:tcPr>
          <w:p w:rsidR="00CF2B61" w:rsidRDefault="00C17BC8">
            <w:pPr>
              <w:jc w:val="center"/>
              <w:rPr>
                <w:rFonts w:ascii="宋体" w:hAnsi="宋体" w:cs="Courier New"/>
                <w:szCs w:val="21"/>
                <w:u w:val="single"/>
              </w:rPr>
            </w:pPr>
            <w:r>
              <w:rPr>
                <w:rFonts w:ascii="宋体" w:hAnsi="宋体" w:cs="Courier New" w:hint="eastAsia"/>
                <w:szCs w:val="21"/>
                <w:u w:val="single"/>
              </w:rPr>
              <w:t>投标特别说明</w:t>
            </w:r>
          </w:p>
        </w:tc>
        <w:tc>
          <w:tcPr>
            <w:tcW w:w="5852" w:type="dxa"/>
            <w:tcBorders>
              <w:bottom w:val="double" w:sz="4" w:space="0" w:color="auto"/>
              <w:right w:val="double" w:sz="4" w:space="0" w:color="auto"/>
            </w:tcBorders>
            <w:shd w:val="clear" w:color="auto" w:fill="auto"/>
            <w:noWrap/>
            <w:vAlign w:val="center"/>
          </w:tcPr>
          <w:p w:rsidR="00CF2B61" w:rsidRDefault="00C17BC8">
            <w:pPr>
              <w:rPr>
                <w:rFonts w:ascii="宋体" w:hAnsi="宋体" w:cs="Courier New"/>
                <w:szCs w:val="21"/>
                <w:u w:val="single"/>
              </w:rPr>
            </w:pPr>
            <w:r>
              <w:rPr>
                <w:rFonts w:ascii="宋体" w:hAnsi="宋体" w:cs="Courier New" w:hint="eastAsia"/>
                <w:szCs w:val="21"/>
                <w:u w:val="single"/>
              </w:rPr>
              <w:t>投标人需确保本项目投标总价、分部分项合价、</w:t>
            </w:r>
            <w:proofErr w:type="gramStart"/>
            <w:r>
              <w:rPr>
                <w:rFonts w:ascii="宋体" w:hAnsi="宋体" w:cs="Courier New" w:hint="eastAsia"/>
                <w:szCs w:val="21"/>
                <w:u w:val="single"/>
              </w:rPr>
              <w:t>措施费合价</w:t>
            </w:r>
            <w:proofErr w:type="gramEnd"/>
            <w:r>
              <w:rPr>
                <w:rFonts w:ascii="宋体" w:hAnsi="宋体" w:cs="Courier New" w:hint="eastAsia"/>
                <w:szCs w:val="21"/>
                <w:u w:val="single"/>
              </w:rPr>
              <w:t>、其他</w:t>
            </w:r>
            <w:proofErr w:type="gramStart"/>
            <w:r>
              <w:rPr>
                <w:rFonts w:ascii="宋体" w:hAnsi="宋体" w:cs="Courier New" w:hint="eastAsia"/>
                <w:szCs w:val="21"/>
                <w:u w:val="single"/>
              </w:rPr>
              <w:t>项目费合价</w:t>
            </w:r>
            <w:proofErr w:type="gramEnd"/>
            <w:r>
              <w:rPr>
                <w:rFonts w:ascii="宋体" w:hAnsi="宋体" w:cs="Courier New" w:hint="eastAsia"/>
                <w:szCs w:val="21"/>
                <w:u w:val="single"/>
              </w:rPr>
              <w:t>、税金总价等与各单位工程相应项目价格之和保持一致，如</w:t>
            </w:r>
            <w:proofErr w:type="gramStart"/>
            <w:r>
              <w:rPr>
                <w:rFonts w:ascii="宋体" w:hAnsi="宋体" w:cs="Courier New" w:hint="eastAsia"/>
                <w:szCs w:val="21"/>
                <w:u w:val="single"/>
              </w:rPr>
              <w:t>因软件</w:t>
            </w:r>
            <w:proofErr w:type="gramEnd"/>
            <w:r>
              <w:rPr>
                <w:rFonts w:ascii="宋体" w:hAnsi="宋体" w:cs="Courier New" w:hint="eastAsia"/>
                <w:szCs w:val="21"/>
                <w:u w:val="single"/>
              </w:rPr>
              <w:t>原因导致的金额偏差，投标人可以手工修正。其中，土石方单位工程中，土石方清单综合单价为</w:t>
            </w:r>
            <w:proofErr w:type="gramStart"/>
            <w:r>
              <w:rPr>
                <w:rFonts w:ascii="宋体" w:hAnsi="宋体" w:cs="Courier New" w:hint="eastAsia"/>
                <w:szCs w:val="21"/>
                <w:u w:val="single"/>
              </w:rPr>
              <w:t>全费用</w:t>
            </w:r>
            <w:proofErr w:type="gramEnd"/>
            <w:r>
              <w:rPr>
                <w:rFonts w:ascii="宋体" w:hAnsi="宋体" w:cs="Courier New" w:hint="eastAsia"/>
                <w:szCs w:val="21"/>
                <w:u w:val="single"/>
              </w:rPr>
              <w:t>单价，已包含税金，土石方单位工程投标时不另计税金。</w:t>
            </w:r>
          </w:p>
        </w:tc>
      </w:tr>
    </w:tbl>
    <w:p w:rsidR="00CF2B61" w:rsidRDefault="00C17BC8">
      <w:pPr>
        <w:snapToGrid w:val="0"/>
        <w:spacing w:line="360" w:lineRule="auto"/>
        <w:rPr>
          <w:rFonts w:ascii="宋体" w:hAnsi="宋体" w:cs="宋体"/>
          <w:strike/>
          <w:szCs w:val="21"/>
        </w:rPr>
      </w:pPr>
      <w:r>
        <w:rPr>
          <w:rFonts w:ascii="宋体" w:hAnsi="宋体" w:cs="宋体" w:hint="eastAsia"/>
          <w:strike/>
          <w:sz w:val="24"/>
        </w:rPr>
        <w:t>注：企业综合诚信评价得分即企业综合诚信评价60日诚信分，以下同。</w:t>
      </w:r>
    </w:p>
    <w:p w:rsidR="00CF2B61" w:rsidRDefault="00C17BC8">
      <w:pPr>
        <w:pStyle w:val="20"/>
        <w:snapToGrid w:val="0"/>
        <w:spacing w:before="0" w:after="0" w:line="360" w:lineRule="auto"/>
        <w:ind w:left="0"/>
        <w:rPr>
          <w:rFonts w:ascii="宋体" w:hAnsi="宋体" w:cs="宋体"/>
          <w:color w:val="auto"/>
          <w:sz w:val="32"/>
          <w:szCs w:val="32"/>
        </w:rPr>
      </w:pPr>
      <w:r>
        <w:rPr>
          <w:rFonts w:ascii="宋体" w:hAnsi="宋体" w:cs="宋体" w:hint="eastAsia"/>
          <w:strike/>
          <w:color w:val="auto"/>
        </w:rPr>
        <w:br w:type="page"/>
      </w:r>
      <w:bookmarkStart w:id="5" w:name="_Toc6608"/>
      <w:r>
        <w:rPr>
          <w:rFonts w:ascii="宋体" w:hAnsi="宋体" w:cs="宋体" w:hint="eastAsia"/>
          <w:color w:val="auto"/>
          <w:sz w:val="32"/>
          <w:szCs w:val="32"/>
        </w:rPr>
        <w:lastRenderedPageBreak/>
        <w:t>二、投标须知修改表</w:t>
      </w:r>
      <w:bookmarkEnd w:id="5"/>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声明：本投标须知使用GZZB2018-3招标文件范本的投标须知通用条款，与该通用条款不同之处，均在本表中列明，并</w:t>
      </w:r>
      <w:proofErr w:type="gramStart"/>
      <w:r>
        <w:rPr>
          <w:rFonts w:ascii="宋体" w:hAnsi="宋体" w:cs="宋体" w:hint="eastAsia"/>
          <w:b/>
          <w:szCs w:val="21"/>
        </w:rPr>
        <w:t>以现文为准</w:t>
      </w:r>
      <w:proofErr w:type="gramEnd"/>
      <w:r>
        <w:rPr>
          <w:rFonts w:ascii="宋体" w:hAnsi="宋体" w:cs="宋体" w:hint="eastAsia"/>
          <w:b/>
          <w:szCs w:val="21"/>
        </w:rPr>
        <w:t>，原文不再有效。本招标文件中不再转录投标须知通用条款，请投标人自行到广州市住房和城乡建设局网站（网址：</w:t>
      </w:r>
      <w:hyperlink r:id="rId16" w:history="1">
        <w:r>
          <w:rPr>
            <w:rStyle w:val="af4"/>
            <w:rFonts w:ascii="宋体" w:hAnsi="宋体" w:cs="宋体" w:hint="eastAsia"/>
            <w:b/>
            <w:color w:val="auto"/>
            <w:szCs w:val="21"/>
            <w:u w:val="none"/>
          </w:rPr>
          <w:t>http://zfcj.gz.gov.cn/）下载查阅。</w:t>
        </w:r>
      </w:hyperlink>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条款号：2.5                          修改类型：增加</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szCs w:val="21"/>
          <w:u w:val="single"/>
        </w:rPr>
        <w:t>2.5</w:t>
      </w:r>
      <w:r>
        <w:rPr>
          <w:rFonts w:ascii="宋体" w:hAnsi="宋体" w:cs="宋体" w:hint="eastAsia"/>
          <w:bCs/>
          <w:kern w:val="0"/>
          <w:szCs w:val="21"/>
          <w:u w:val="single"/>
        </w:rPr>
        <w:t>建设单位和中标人均不得</w:t>
      </w:r>
      <w:proofErr w:type="gramStart"/>
      <w:r>
        <w:rPr>
          <w:rFonts w:ascii="宋体" w:hAnsi="宋体" w:cs="宋体" w:hint="eastAsia"/>
          <w:bCs/>
          <w:kern w:val="0"/>
          <w:szCs w:val="21"/>
          <w:u w:val="single"/>
        </w:rPr>
        <w:t>委托近</w:t>
      </w:r>
      <w:proofErr w:type="gramEnd"/>
      <w:r>
        <w:rPr>
          <w:rFonts w:ascii="宋体" w:hAnsi="宋体" w:cs="宋体" w:hint="eastAsia"/>
          <w:bCs/>
          <w:kern w:val="0"/>
          <w:szCs w:val="21"/>
          <w:u w:val="single"/>
        </w:rPr>
        <w:t>二年（从招标公告发布年度起逆推</w:t>
      </w:r>
      <w:r>
        <w:rPr>
          <w:rFonts w:ascii="宋体" w:hAnsi="宋体" w:cs="宋体"/>
          <w:bCs/>
          <w:kern w:val="0"/>
          <w:szCs w:val="21"/>
          <w:u w:val="single"/>
        </w:rPr>
        <w:t>2年的1月1日起至投标截止时间止）因伪造检测数据、出具虚假检测报告被各级建设行政主管部门或市场监督管理部门行政处罚或通报的检测单位负责本项目的检测工作。</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条款号：5.1                          修改类型：修改</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Cs w:val="21"/>
          <w:u w:val="single"/>
        </w:rPr>
        <w:t>，投标人不进行踏勘的，视为已熟知现场条件，自行承担相关风险</w:t>
      </w:r>
      <w:r>
        <w:rPr>
          <w:rFonts w:ascii="宋体" w:hAnsi="宋体" w:cs="宋体" w:hint="eastAsia"/>
          <w:szCs w:val="21"/>
        </w:rPr>
        <w:t>。一旦中标，这种考察即被认为其结果已在中标文件中得到充分反映。</w:t>
      </w:r>
      <w:r>
        <w:rPr>
          <w:rFonts w:ascii="宋体" w:hAnsi="宋体" w:cs="宋体" w:hint="eastAsia"/>
          <w:szCs w:val="21"/>
          <w:u w:val="single"/>
        </w:rPr>
        <w:t>招标人不受理因投标人缺乏对现场条件的了解或掌握而提出的任何索赔。</w:t>
      </w:r>
      <w:r>
        <w:rPr>
          <w:rFonts w:ascii="宋体" w:hAnsi="宋体" w:cs="宋体" w:hint="eastAsia"/>
          <w:szCs w:val="21"/>
        </w:rPr>
        <w:t>考察现场的费用由投标人自己承担。</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条款号：8.1                           修改类型：修改</w:t>
      </w:r>
    </w:p>
    <w:p w:rsidR="00CF2B61" w:rsidRDefault="00C17BC8">
      <w:pPr>
        <w:pStyle w:val="af0"/>
        <w:pBdr>
          <w:bottom w:val="single" w:sz="6"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8.1 投标人若对招标文件（包括招标图纸）中有疑问，可以书面形式通过</w:t>
      </w:r>
      <w:r>
        <w:rPr>
          <w:sz w:val="21"/>
          <w:szCs w:val="21"/>
          <w:u w:val="single"/>
        </w:rPr>
        <w:t xml:space="preserve">    </w:t>
      </w:r>
      <w:r>
        <w:rPr>
          <w:rFonts w:hint="eastAsia"/>
          <w:sz w:val="21"/>
          <w:szCs w:val="21"/>
          <w:u w:val="single"/>
        </w:rPr>
        <w:t xml:space="preserve">  </w:t>
      </w:r>
      <w:r>
        <w:rPr>
          <w:sz w:val="21"/>
          <w:szCs w:val="21"/>
          <w:u w:val="single"/>
        </w:rPr>
        <w:t xml:space="preserve">  </w:t>
      </w:r>
      <w:r>
        <w:rPr>
          <w:rFonts w:ascii="宋体" w:hAnsi="宋体" w:cs="宋体" w:hint="eastAsia"/>
          <w:sz w:val="21"/>
          <w:szCs w:val="21"/>
        </w:rPr>
        <w:t>交易平台提交给招标人或招标代理人，提交形式见本须知前附表第16项。</w:t>
      </w:r>
    </w:p>
    <w:p w:rsidR="00CF2B61" w:rsidRDefault="00C17BC8">
      <w:pPr>
        <w:pStyle w:val="af0"/>
        <w:pBdr>
          <w:bottom w:val="single" w:sz="6"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现文：</w:t>
      </w:r>
      <w:r>
        <w:rPr>
          <w:rFonts w:ascii="宋体" w:hAnsi="宋体" w:cs="宋体" w:hint="eastAsia"/>
          <w:sz w:val="21"/>
          <w:szCs w:val="21"/>
        </w:rPr>
        <w:t>8.1</w:t>
      </w:r>
      <w:r>
        <w:rPr>
          <w:rFonts w:ascii="宋体" w:hAnsi="宋体" w:cs="宋体" w:hint="eastAsia"/>
          <w:bCs/>
          <w:sz w:val="21"/>
          <w:szCs w:val="21"/>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r>
        <w:rPr>
          <w:rFonts w:ascii="宋体" w:hAnsi="宋体" w:cs="宋体" w:hint="eastAsia"/>
          <w:sz w:val="21"/>
          <w:szCs w:val="21"/>
        </w:rPr>
        <w:t>。</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条款号：8.2                          修改类型：修改</w:t>
      </w:r>
    </w:p>
    <w:p w:rsidR="00CF2B61" w:rsidRDefault="00C17BC8">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bCs/>
          <w:sz w:val="21"/>
          <w:szCs w:val="21"/>
        </w:rPr>
        <w:t>8.2</w:t>
      </w:r>
      <w:r>
        <w:rPr>
          <w:rFonts w:ascii="宋体" w:hAnsi="宋体" w:cs="宋体" w:hint="eastAsia"/>
          <w:sz w:val="21"/>
          <w:szCs w:val="21"/>
        </w:rPr>
        <w:t>招标答疑会会议纪要将在提交投标文件截止时间15日前在</w:t>
      </w:r>
      <w:r>
        <w:rPr>
          <w:sz w:val="21"/>
          <w:szCs w:val="21"/>
          <w:u w:val="single"/>
        </w:rPr>
        <w:t xml:space="preserve">        </w:t>
      </w:r>
      <w:r>
        <w:rPr>
          <w:rFonts w:ascii="宋体" w:hAnsi="宋体" w:cs="宋体" w:hint="eastAsia"/>
          <w:sz w:val="21"/>
          <w:szCs w:val="21"/>
        </w:rPr>
        <w:t>交易平台“项目答疑纪要”专区公开发布。答疑纪要一经在</w:t>
      </w:r>
      <w:r>
        <w:rPr>
          <w:sz w:val="21"/>
          <w:szCs w:val="21"/>
          <w:u w:val="single"/>
        </w:rPr>
        <w:t xml:space="preserve">        </w:t>
      </w:r>
      <w:r>
        <w:rPr>
          <w:rFonts w:ascii="宋体" w:hAnsi="宋体" w:cs="宋体" w:hint="eastAsia"/>
          <w:sz w:val="21"/>
          <w:szCs w:val="21"/>
        </w:rPr>
        <w:t>交易平台发布，视作已发放给所有投标人。</w:t>
      </w:r>
    </w:p>
    <w:p w:rsidR="00CF2B61" w:rsidRDefault="00C17BC8">
      <w:pPr>
        <w:pStyle w:val="af0"/>
        <w:pBdr>
          <w:bottom w:val="single" w:sz="4"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现文：</w:t>
      </w:r>
      <w:r>
        <w:rPr>
          <w:rFonts w:ascii="宋体" w:hAnsi="宋体" w:cs="宋体" w:hint="eastAsia"/>
          <w:sz w:val="21"/>
          <w:szCs w:val="21"/>
        </w:rPr>
        <w:t>8.2招标答疑会会议纪要将在提交投标文件截止时间15日前</w:t>
      </w:r>
      <w:r>
        <w:rPr>
          <w:rFonts w:ascii="宋体" w:hAnsi="宋体" w:cs="宋体" w:hint="eastAsia"/>
          <w:sz w:val="21"/>
          <w:szCs w:val="21"/>
          <w:u w:val="single"/>
        </w:rPr>
        <w:t>在广州交易集团有限公司（广州公共资源交易中心）网站“项目查询（日程安排、答疑纪要）”</w:t>
      </w:r>
      <w:r>
        <w:rPr>
          <w:rFonts w:ascii="宋体" w:hAnsi="宋体" w:cs="宋体" w:hint="eastAsia"/>
          <w:sz w:val="21"/>
          <w:szCs w:val="21"/>
        </w:rPr>
        <w:t>专区公开发布。答疑纪要一经</w:t>
      </w:r>
      <w:r>
        <w:rPr>
          <w:rFonts w:ascii="宋体" w:hAnsi="宋体" w:cs="宋体" w:hint="eastAsia"/>
          <w:sz w:val="21"/>
          <w:szCs w:val="21"/>
          <w:u w:val="single"/>
        </w:rPr>
        <w:t>在广州交易集团有限公司（广州公共资源交易中心）网站</w:t>
      </w:r>
      <w:r>
        <w:rPr>
          <w:rFonts w:ascii="宋体" w:hAnsi="宋体" w:cs="宋体" w:hint="eastAsia"/>
          <w:sz w:val="21"/>
          <w:szCs w:val="21"/>
        </w:rPr>
        <w:t>发布，视作已发放给所有投标人。</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条款号：8.4修改类型：修改</w:t>
      </w:r>
    </w:p>
    <w:p w:rsidR="00CF2B61" w:rsidRDefault="00C17BC8">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8.4若招标答疑会会议纪要与招标文件有矛盾，以答疑会议纪要最后发出的书面形式的文件为准。</w:t>
      </w:r>
    </w:p>
    <w:p w:rsidR="00CF2B61" w:rsidRDefault="00C17BC8">
      <w:pPr>
        <w:pStyle w:val="af0"/>
        <w:pBdr>
          <w:bottom w:val="single" w:sz="4"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现文：</w:t>
      </w:r>
      <w:r>
        <w:rPr>
          <w:rFonts w:ascii="宋体" w:hAnsi="宋体" w:cs="宋体" w:hint="eastAsia"/>
          <w:sz w:val="21"/>
          <w:szCs w:val="21"/>
        </w:rPr>
        <w:t>8.4</w:t>
      </w:r>
      <w:r>
        <w:rPr>
          <w:rFonts w:ascii="宋体" w:hAnsi="宋体" w:cs="宋体" w:hint="eastAsia"/>
          <w:sz w:val="21"/>
          <w:szCs w:val="21"/>
          <w:u w:val="single"/>
        </w:rPr>
        <w:t>若招标答疑纪要与招标文件有矛盾，以广州交易集团有限公司（广州公共资源交易</w:t>
      </w:r>
      <w:r>
        <w:rPr>
          <w:rFonts w:ascii="宋体" w:hAnsi="宋体" w:cs="宋体" w:hint="eastAsia"/>
          <w:sz w:val="21"/>
          <w:szCs w:val="21"/>
          <w:u w:val="single"/>
        </w:rPr>
        <w:lastRenderedPageBreak/>
        <w:t>中心）网站最后发布的答疑纪要为准</w:t>
      </w:r>
      <w:r>
        <w:rPr>
          <w:rFonts w:ascii="宋体" w:hAnsi="宋体" w:cs="宋体" w:hint="eastAsia"/>
          <w:sz w:val="21"/>
          <w:szCs w:val="21"/>
        </w:rPr>
        <w:t>。</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条款号：9.2                          修改类型：修改</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9.2招标文件的澄清或修改将在</w:t>
      </w:r>
      <w:r>
        <w:rPr>
          <w:szCs w:val="21"/>
          <w:u w:val="single"/>
        </w:rPr>
        <w:t xml:space="preserve">        </w:t>
      </w:r>
      <w:r>
        <w:rPr>
          <w:rFonts w:ascii="宋体" w:hAnsi="宋体" w:cs="宋体" w:hint="eastAsia"/>
          <w:szCs w:val="21"/>
        </w:rPr>
        <w:t>交易平台“项目答疑纪要”专区公开发布。答疑纪要一经在</w:t>
      </w:r>
      <w:r>
        <w:rPr>
          <w:szCs w:val="21"/>
          <w:u w:val="single"/>
        </w:rPr>
        <w:t xml:space="preserve">        </w:t>
      </w:r>
      <w:r>
        <w:rPr>
          <w:rFonts w:ascii="宋体" w:hAnsi="宋体" w:cs="宋体" w:hint="eastAsia"/>
          <w:szCs w:val="21"/>
        </w:rPr>
        <w:t>交易平台发布，视作已发放给所有投标人，以</w:t>
      </w:r>
      <w:r>
        <w:rPr>
          <w:szCs w:val="21"/>
          <w:u w:val="single"/>
        </w:rPr>
        <w:t xml:space="preserve">        </w:t>
      </w:r>
      <w:r>
        <w:rPr>
          <w:rFonts w:ascii="宋体" w:hAnsi="宋体" w:cs="宋体" w:hint="eastAsia"/>
          <w:szCs w:val="21"/>
        </w:rPr>
        <w:t>交易平台上网发布时间作为送达时间。</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9.2招标文件的澄清或修改</w:t>
      </w:r>
      <w:r>
        <w:rPr>
          <w:rFonts w:ascii="宋体" w:hAnsi="宋体" w:cs="宋体" w:hint="eastAsia"/>
          <w:szCs w:val="21"/>
          <w:u w:val="single"/>
        </w:rPr>
        <w:t>在广州交易集团有限公司（广州公共资源交易中心）网站“项目查询（日程安排、答疑纪要）”</w:t>
      </w:r>
      <w:r>
        <w:rPr>
          <w:rFonts w:ascii="宋体" w:hAnsi="宋体" w:cs="宋体" w:hint="eastAsia"/>
          <w:szCs w:val="21"/>
        </w:rPr>
        <w:t>专区公开发布。答疑纪要一经在</w:t>
      </w:r>
      <w:r>
        <w:rPr>
          <w:rFonts w:ascii="宋体" w:hAnsi="宋体" w:cs="宋体" w:hint="eastAsia"/>
          <w:szCs w:val="21"/>
          <w:u w:val="single"/>
        </w:rPr>
        <w:t>广州交易集团有限公司（广州公共资源交易中心）网站</w:t>
      </w:r>
      <w:r>
        <w:rPr>
          <w:rFonts w:ascii="宋体" w:hAnsi="宋体" w:cs="宋体" w:hint="eastAsia"/>
          <w:szCs w:val="21"/>
        </w:rPr>
        <w:t>发布，视作已发放给所有投标人，以</w:t>
      </w:r>
      <w:r>
        <w:rPr>
          <w:rFonts w:ascii="宋体" w:hAnsi="宋体" w:cs="宋体" w:hint="eastAsia"/>
          <w:szCs w:val="21"/>
          <w:u w:val="single"/>
        </w:rPr>
        <w:t>广州交易集团有限公司（广州公共资源交易中心）网站</w:t>
      </w:r>
      <w:r>
        <w:rPr>
          <w:rFonts w:ascii="宋体" w:hAnsi="宋体" w:cs="宋体" w:hint="eastAsia"/>
          <w:szCs w:val="21"/>
        </w:rPr>
        <w:t>发布时间作为送达时间。</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条款号：9.4             修改类型：修改</w:t>
      </w:r>
    </w:p>
    <w:p w:rsidR="00CF2B61" w:rsidRDefault="00C17BC8">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 xml:space="preserve"> 9.4招标文件的澄清或修改均以书面形式明确的内容为准。当招标文件的澄清、修改、补充等在同一内容的表述不一致时，以最后发出的书面形式的文件为准。</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9.4招标文件的澄清或修改均以</w:t>
      </w:r>
      <w:r>
        <w:rPr>
          <w:rFonts w:ascii="宋体" w:hAnsi="宋体" w:cs="宋体" w:hint="eastAsia"/>
          <w:szCs w:val="21"/>
          <w:u w:val="single"/>
        </w:rPr>
        <w:t>广州交易集团有限公司（广州公共资源交易中心）网上答疑公布</w:t>
      </w:r>
      <w:r>
        <w:rPr>
          <w:rFonts w:ascii="宋体" w:hAnsi="宋体" w:cs="宋体" w:hint="eastAsia"/>
          <w:szCs w:val="21"/>
        </w:rPr>
        <w:t>的内容为准。当招标文件的澄清、修改、补充等在同一内容的表述不一致时，以</w:t>
      </w:r>
      <w:r>
        <w:rPr>
          <w:rFonts w:ascii="宋体" w:hAnsi="宋体" w:cs="宋体" w:hint="eastAsia"/>
          <w:szCs w:val="21"/>
          <w:u w:val="single"/>
        </w:rPr>
        <w:t>广州交易集团有限公司（广州公共资源交易中心）网站</w:t>
      </w:r>
      <w:r>
        <w:rPr>
          <w:rFonts w:ascii="宋体" w:hAnsi="宋体" w:cs="宋体" w:hint="eastAsia"/>
          <w:szCs w:val="21"/>
        </w:rPr>
        <w:t>最后发出的</w:t>
      </w:r>
      <w:r>
        <w:rPr>
          <w:rFonts w:ascii="宋体" w:hAnsi="宋体" w:cs="宋体" w:hint="eastAsia"/>
          <w:szCs w:val="21"/>
          <w:u w:val="single"/>
        </w:rPr>
        <w:t>文件</w:t>
      </w:r>
      <w:r>
        <w:rPr>
          <w:rFonts w:ascii="宋体" w:hAnsi="宋体" w:cs="宋体" w:hint="eastAsia"/>
          <w:szCs w:val="21"/>
        </w:rPr>
        <w:t>为准。</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11.1</w:t>
      </w:r>
      <w:r>
        <w:rPr>
          <w:rFonts w:ascii="宋体" w:hAnsi="宋体" w:cs="宋体" w:hint="eastAsia"/>
          <w:b/>
          <w:szCs w:val="21"/>
        </w:rPr>
        <w:t xml:space="preserve">             修改类型：修改</w:t>
      </w:r>
    </w:p>
    <w:p w:rsidR="00CF2B61" w:rsidRDefault="00C17BC8">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 xml:space="preserve"> 11.1 投标文件由技术部分（</w:t>
      </w:r>
      <w:proofErr w:type="gramStart"/>
      <w:r>
        <w:rPr>
          <w:rFonts w:ascii="宋体" w:hAnsi="宋体" w:cs="宋体" w:hint="eastAsia"/>
          <w:sz w:val="21"/>
          <w:szCs w:val="21"/>
        </w:rPr>
        <w:t>含资格</w:t>
      </w:r>
      <w:proofErr w:type="gramEnd"/>
      <w:r>
        <w:rPr>
          <w:rFonts w:ascii="宋体" w:hAnsi="宋体" w:cs="宋体" w:hint="eastAsia"/>
          <w:sz w:val="21"/>
          <w:szCs w:val="21"/>
        </w:rPr>
        <w:t>审查文件）和经济部分二部分投标文件组成。</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11.1 投标文件由技术部分（</w:t>
      </w:r>
      <w:proofErr w:type="gramStart"/>
      <w:r>
        <w:rPr>
          <w:rFonts w:ascii="宋体" w:hAnsi="宋体" w:cs="宋体" w:hint="eastAsia"/>
          <w:szCs w:val="21"/>
        </w:rPr>
        <w:t>含资格</w:t>
      </w:r>
      <w:proofErr w:type="gramEnd"/>
      <w:r>
        <w:rPr>
          <w:rFonts w:ascii="宋体" w:hAnsi="宋体" w:cs="宋体" w:hint="eastAsia"/>
          <w:szCs w:val="21"/>
        </w:rPr>
        <w:t>审查文件）、经济部分和</w:t>
      </w:r>
      <w:r>
        <w:rPr>
          <w:rFonts w:ascii="宋体" w:hAnsi="宋体" w:cs="宋体" w:hint="eastAsia"/>
          <w:szCs w:val="21"/>
          <w:u w:val="single"/>
        </w:rPr>
        <w:t>定标文件</w:t>
      </w:r>
      <w:r>
        <w:rPr>
          <w:rFonts w:ascii="宋体" w:hAnsi="宋体" w:cs="宋体" w:hint="eastAsia"/>
          <w:szCs w:val="21"/>
        </w:rPr>
        <w:t>三</w:t>
      </w:r>
      <w:r>
        <w:rPr>
          <w:rFonts w:ascii="宋体" w:hAnsi="宋体" w:cs="宋体" w:hint="eastAsia"/>
          <w:szCs w:val="21"/>
          <w:u w:val="single"/>
        </w:rPr>
        <w:t>部分</w:t>
      </w:r>
      <w:r>
        <w:rPr>
          <w:rFonts w:ascii="宋体" w:hAnsi="宋体" w:cs="宋体" w:hint="eastAsia"/>
          <w:szCs w:val="21"/>
        </w:rPr>
        <w:t>投标文件组成。</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条款号：11.2                        修改类型：修改</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原文：</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11.2投标文件技术标部分主要包括下列内容：</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11.2.1 技术投标文件</w:t>
      </w:r>
      <w:r>
        <w:rPr>
          <w:rFonts w:ascii="宋体" w:hAnsi="宋体" w:cs="宋体" w:hint="eastAsia"/>
          <w:szCs w:val="21"/>
        </w:rPr>
        <w:t>(按招标文件的要求填写)</w:t>
      </w:r>
      <w:r>
        <w:rPr>
          <w:rFonts w:ascii="宋体" w:hAnsi="宋体" w:cs="宋体" w:hint="eastAsia"/>
          <w:bCs/>
          <w:szCs w:val="21"/>
        </w:rPr>
        <w:t>；</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11.2.2 资格审查文件：</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（1）投标人声明；</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（2）法定代表人证明书、法定代表人签字或盖章的本投标文件授权委托证明书；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（3）企业营业执照扫描件或电子证照；</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（4）企业资质证书扫描件或电子证照；</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（5）建筑施工企业安全生产许可证扫描件或电子证照；</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（6）项目负责人（按网上投标登记时选择拟投标的项目负责人）；</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（7）专职安全员（按网上投标登记时选择拟投标的专职安全员）；</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（8）拟委派技术负责人的相关证书、资料（具体要求由招标人明确）；</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（9）拟委派项目负责人的有效期内的建造</w:t>
      </w:r>
      <w:proofErr w:type="gramStart"/>
      <w:r>
        <w:rPr>
          <w:rFonts w:ascii="宋体" w:hAnsi="宋体" w:cs="宋体" w:hint="eastAsia"/>
          <w:bCs/>
          <w:szCs w:val="21"/>
        </w:rPr>
        <w:t>师注册</w:t>
      </w:r>
      <w:proofErr w:type="gramEnd"/>
      <w:r>
        <w:rPr>
          <w:rFonts w:ascii="宋体" w:hAnsi="宋体" w:cs="宋体" w:hint="eastAsia"/>
          <w:bCs/>
          <w:szCs w:val="21"/>
        </w:rPr>
        <w:t>证书扫描件或电子证书；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（10）项目负责人在有效期内的安全生产考核合格证书（B类）或建筑施工企业项目负责人安</w:t>
      </w:r>
      <w:r>
        <w:rPr>
          <w:rFonts w:ascii="宋体" w:hAnsi="宋体" w:cs="宋体" w:hint="eastAsia"/>
          <w:bCs/>
          <w:szCs w:val="21"/>
        </w:rPr>
        <w:lastRenderedPageBreak/>
        <w:t>全生产考核合格证书扫描件或电子证书；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（11）专职安全员须具有在有效期内的安全生产考核合格证书（C类）或建筑施工企业专职安全生产管理人员安全生产考核合格证书扫描件或电子证书；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（12）用于资格审查的业绩（设置业绩要求时选择此项，投标人须提供类似工程业绩的项目名称及项目编号，具体格式由招标人自定）；</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（14）列明主办单位的联合体工作协议（采用联合体投标时需递交，投标人拟任本工程项目负责人应为联合体主办方信用档案中的在册人员，联合体工作协议应明确约定各方拟承担的工作和责任）。</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注：1.相关电子证书按规定需打印后手写本人签名的，应按照规定手写本人签名后再扫描提交。</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11.2.3项目管理机构配备。</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（1）投标人应列出该项目工程的施工组织机构构成和画出机构框架图及其负责人；</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（2）投标人应详细列出该施工组织机构中主要成员的名单、简历资料、职务职称和在本项目中拟担任的职务等资料，并附上有关证明材料扫描件；</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（3）其他辅助说明资料。</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11.2.4投标人在广州市可使用适合本工程的机械设备（附：机械设备为自有或租赁的说明；及承诺机械设备如属于租赁的，其租赁是不属于重复租赁）。</w:t>
      </w:r>
    </w:p>
    <w:p w:rsidR="00CF2B61" w:rsidRDefault="00C17BC8">
      <w:pPr>
        <w:tabs>
          <w:tab w:val="left" w:pos="112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11.2.5施工组织设计或施工方案。</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（1）投标人在编制施工组织设计或施工方案时应按照招标人提出的施工现场建筑垃圾源头减量的具体要求以及建筑垃圾综合利用产品的使用要求提供相应措施。</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CF2B61" w:rsidRDefault="00C17BC8">
      <w:pPr>
        <w:tabs>
          <w:tab w:val="left" w:pos="1125"/>
        </w:tabs>
        <w:adjustRightInd w:val="0"/>
        <w:snapToGrid w:val="0"/>
        <w:spacing w:line="360" w:lineRule="auto"/>
        <w:ind w:firstLineChars="200" w:firstLine="420"/>
        <w:rPr>
          <w:rFonts w:ascii="宋体" w:hAnsi="宋体" w:cs="宋体"/>
          <w:szCs w:val="21"/>
        </w:rPr>
      </w:pPr>
      <w:r>
        <w:rPr>
          <w:rFonts w:ascii="宋体" w:hAnsi="宋体" w:cs="宋体" w:hint="eastAsia"/>
          <w:szCs w:val="21"/>
        </w:rPr>
        <w:t>11.2.6按照</w:t>
      </w:r>
      <w:r>
        <w:rPr>
          <w:rFonts w:ascii="宋体" w:hAnsi="宋体" w:cs="宋体" w:hint="eastAsia"/>
          <w:bCs/>
          <w:szCs w:val="21"/>
        </w:rPr>
        <w:t>招标文件要求</w:t>
      </w:r>
      <w:r>
        <w:rPr>
          <w:rFonts w:ascii="宋体" w:hAnsi="宋体" w:cs="宋体" w:hint="eastAsia"/>
          <w:szCs w:val="21"/>
        </w:rPr>
        <w:t>填写的《参与编制技术标投标文件人员名单》。</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现文：</w:t>
      </w:r>
    </w:p>
    <w:p w:rsidR="00CF2B61" w:rsidRDefault="00C17BC8">
      <w:pPr>
        <w:adjustRightInd w:val="0"/>
        <w:snapToGrid w:val="0"/>
        <w:spacing w:line="360" w:lineRule="auto"/>
        <w:ind w:firstLineChars="200" w:firstLine="420"/>
        <w:rPr>
          <w:rFonts w:ascii="宋体" w:hAnsi="宋体" w:cs="宋体"/>
          <w:b/>
          <w:szCs w:val="21"/>
          <w:u w:val="single"/>
        </w:rPr>
      </w:pPr>
      <w:r>
        <w:rPr>
          <w:rFonts w:ascii="宋体" w:hAnsi="宋体" w:cs="宋体" w:hint="eastAsia"/>
          <w:szCs w:val="21"/>
        </w:rPr>
        <w:t>11.2</w:t>
      </w:r>
      <w:r>
        <w:rPr>
          <w:rFonts w:ascii="宋体" w:hAnsi="宋体" w:cs="宋体" w:hint="eastAsia"/>
          <w:b/>
          <w:szCs w:val="21"/>
        </w:rPr>
        <w:t>投标文件技术标部分</w:t>
      </w:r>
      <w:r>
        <w:rPr>
          <w:rFonts w:ascii="宋体" w:hAnsi="宋体" w:cs="宋体" w:hint="eastAsia"/>
          <w:b/>
          <w:szCs w:val="21"/>
          <w:u w:val="single"/>
        </w:rPr>
        <w:t>（</w:t>
      </w:r>
      <w:proofErr w:type="gramStart"/>
      <w:r>
        <w:rPr>
          <w:rFonts w:ascii="宋体" w:hAnsi="宋体" w:cs="宋体" w:hint="eastAsia"/>
          <w:b/>
          <w:szCs w:val="21"/>
          <w:u w:val="single"/>
        </w:rPr>
        <w:t>含资格</w:t>
      </w:r>
      <w:proofErr w:type="gramEnd"/>
      <w:r>
        <w:rPr>
          <w:rFonts w:ascii="宋体" w:hAnsi="宋体" w:cs="宋体" w:hint="eastAsia"/>
          <w:b/>
          <w:szCs w:val="21"/>
          <w:u w:val="single"/>
        </w:rPr>
        <w:t>审查文件）</w:t>
      </w:r>
      <w:r>
        <w:rPr>
          <w:rFonts w:ascii="宋体" w:hAnsi="宋体" w:cs="宋体" w:hint="eastAsia"/>
          <w:szCs w:val="21"/>
        </w:rPr>
        <w:t>主要包括下列内容</w:t>
      </w:r>
      <w:r>
        <w:rPr>
          <w:rFonts w:ascii="宋体" w:hAnsi="宋体" w:cs="宋体" w:hint="eastAsia"/>
          <w:szCs w:val="21"/>
          <w:u w:val="single"/>
        </w:rPr>
        <w:t>（均为扫描件或电子证照或电子证书或网页截图即可）</w:t>
      </w:r>
      <w:r>
        <w:rPr>
          <w:rFonts w:ascii="宋体" w:hAnsi="宋体" w:cs="宋体" w:hint="eastAsia"/>
          <w:szCs w:val="21"/>
        </w:rPr>
        <w:t>：</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11.2.1广州建设工程施工招标投标书（技术标）</w:t>
      </w:r>
      <w:r>
        <w:rPr>
          <w:rFonts w:ascii="宋体" w:hAnsi="宋体" w:cs="宋体" w:hint="eastAsia"/>
          <w:bCs/>
          <w:szCs w:val="21"/>
          <w:u w:val="single"/>
        </w:rPr>
        <w:t>（格式见招标文件第四章，具体格式以《广州建设工程施工招标投标书（技术标）》为准；电子投标管理软件编制的“广州建设工程施工招标投标书”不作为否决投标的条件)</w:t>
      </w:r>
      <w:r>
        <w:rPr>
          <w:rFonts w:ascii="宋体" w:hAnsi="宋体" w:cs="宋体" w:hint="eastAsia"/>
          <w:szCs w:val="21"/>
        </w:rPr>
        <w:t>。</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bCs/>
          <w:szCs w:val="21"/>
        </w:rPr>
        <w:lastRenderedPageBreak/>
        <w:t>11.2.2 资格审查文件：</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（1）投标人声明</w:t>
      </w:r>
      <w:r>
        <w:rPr>
          <w:rFonts w:ascii="宋体" w:hAnsi="宋体" w:cs="宋体" w:hint="eastAsia"/>
          <w:bCs/>
          <w:szCs w:val="21"/>
          <w:u w:val="single"/>
        </w:rPr>
        <w:t>扫描件（须按招标公告附件内容及格式要求编制）；</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bCs/>
          <w:szCs w:val="21"/>
        </w:rPr>
        <w:t>法定代表人证明书</w:t>
      </w:r>
      <w:r>
        <w:rPr>
          <w:rFonts w:ascii="宋体" w:hAnsi="宋体" w:cs="宋体" w:hint="eastAsia"/>
          <w:bCs/>
          <w:szCs w:val="21"/>
          <w:u w:val="single"/>
        </w:rPr>
        <w:t>扫描件、有效的法定代表人身份证扫描件；</w:t>
      </w:r>
      <w:r>
        <w:rPr>
          <w:rFonts w:ascii="宋体" w:hAnsi="宋体" w:cs="宋体" w:hint="eastAsia"/>
          <w:szCs w:val="21"/>
          <w:u w:val="single"/>
        </w:rPr>
        <w:t>委托投标的还应提供</w:t>
      </w:r>
      <w:r>
        <w:rPr>
          <w:rFonts w:ascii="宋体" w:hAnsi="宋体" w:cs="宋体"/>
          <w:bCs/>
          <w:szCs w:val="21"/>
        </w:rPr>
        <w:t>法定代表人签字或盖章的本投标文件授权委托证明书</w:t>
      </w:r>
      <w:r>
        <w:rPr>
          <w:rFonts w:ascii="宋体" w:hAnsi="宋体" w:cs="宋体" w:hint="eastAsia"/>
          <w:bCs/>
          <w:szCs w:val="21"/>
          <w:u w:val="single"/>
        </w:rPr>
        <w:t>扫描件、有效的被授权委托人身份证扫描件、被授权委托人离投标截止时间最近的至少1个月（</w:t>
      </w:r>
      <w:r>
        <w:rPr>
          <w:rFonts w:ascii="宋体" w:hAnsi="宋体" w:cs="宋体"/>
          <w:bCs/>
          <w:szCs w:val="21"/>
          <w:u w:val="single"/>
        </w:rPr>
        <w:t>2026年1月或2月</w:t>
      </w:r>
      <w:r>
        <w:rPr>
          <w:rFonts w:ascii="宋体" w:hAnsi="宋体" w:cs="宋体" w:hint="eastAsia"/>
          <w:bCs/>
          <w:szCs w:val="21"/>
          <w:u w:val="single"/>
        </w:rPr>
        <w:t>）在本单位缴纳的</w:t>
      </w:r>
      <w:proofErr w:type="gramStart"/>
      <w:r>
        <w:rPr>
          <w:rFonts w:ascii="宋体" w:hAnsi="宋体" w:cs="宋体" w:hint="eastAsia"/>
          <w:bCs/>
          <w:szCs w:val="21"/>
          <w:u w:val="single"/>
        </w:rPr>
        <w:t>社保证明</w:t>
      </w:r>
      <w:proofErr w:type="gramEnd"/>
      <w:r>
        <w:rPr>
          <w:rFonts w:ascii="宋体" w:hAnsi="宋体" w:cs="宋体" w:hint="eastAsia"/>
          <w:bCs/>
          <w:szCs w:val="21"/>
          <w:u w:val="single"/>
        </w:rPr>
        <w:t>文件；</w:t>
      </w:r>
      <w:r>
        <w:rPr>
          <w:rFonts w:ascii="宋体" w:hAnsi="宋体" w:cs="宋体" w:hint="eastAsia"/>
          <w:bCs/>
          <w:szCs w:val="21"/>
        </w:rPr>
        <w:t xml:space="preserve"> </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szCs w:val="21"/>
          <w:u w:val="single"/>
        </w:rPr>
        <w:t>在有效期内的</w:t>
      </w:r>
      <w:r>
        <w:rPr>
          <w:rFonts w:ascii="宋体" w:hAnsi="宋体" w:cs="宋体"/>
          <w:bCs/>
          <w:szCs w:val="21"/>
        </w:rPr>
        <w:t>企业营业执照</w:t>
      </w:r>
      <w:r>
        <w:rPr>
          <w:rFonts w:ascii="宋体" w:hAnsi="宋体" w:cs="宋体" w:hint="eastAsia"/>
          <w:bCs/>
          <w:szCs w:val="21"/>
        </w:rPr>
        <w:t>扫描件或电子证照；</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（4）企业资质证书扫描件或电子证照，</w:t>
      </w:r>
      <w:r>
        <w:rPr>
          <w:rFonts w:ascii="宋体" w:hAnsi="宋体" w:cs="宋体" w:hint="eastAsia"/>
          <w:szCs w:val="21"/>
          <w:u w:val="single"/>
        </w:rPr>
        <w:t>或办理了资质延期的证明资料（如有，须符合招标公告第九条第4款注①的规定）</w:t>
      </w:r>
      <w:r>
        <w:rPr>
          <w:rFonts w:ascii="宋体" w:hAnsi="宋体" w:cs="宋体" w:hint="eastAsia"/>
          <w:bCs/>
          <w:szCs w:val="21"/>
          <w:u w:val="single"/>
        </w:rPr>
        <w:t>；</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（5）建筑施工企业安全生产许可证扫描件或电子证照；</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（6）项目负责人（按网上投标登记时选择拟投标的项目负责人）；</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（7）专职安全员（按网上投标登记时选择拟投标的专职安全员）；</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rPr>
        <w:t>（8）拟委派技术负责人的</w:t>
      </w:r>
      <w:r>
        <w:rPr>
          <w:rFonts w:ascii="宋体" w:hAnsi="宋体" w:cs="宋体" w:hint="eastAsia"/>
          <w:bCs/>
          <w:szCs w:val="21"/>
          <w:u w:val="single"/>
        </w:rPr>
        <w:t>职称证书扫描件或电子证照；</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rPr>
        <w:t>（9）拟委派项目负责人的有效期内的建造师证书扫描件或电子证书；</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（10）项目负责人在有效期内的安全生产考核合格证（B类）或建筑施工企业项目负责人安全生产考核合格证书扫描件或电子证书；</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rPr>
        <w:t>（</w:t>
      </w:r>
      <w:r>
        <w:rPr>
          <w:rFonts w:ascii="宋体" w:hAnsi="宋体" w:cs="宋体"/>
          <w:bCs/>
          <w:szCs w:val="21"/>
        </w:rPr>
        <w:t>11）</w:t>
      </w:r>
      <w:r>
        <w:rPr>
          <w:rFonts w:ascii="宋体" w:hAnsi="宋体" w:cs="宋体" w:hint="eastAsia"/>
          <w:bCs/>
          <w:szCs w:val="21"/>
        </w:rPr>
        <w:t>专职安全员须具有在有效期内的安全考核合格证书（C类）或建筑施工企业专职安全生产管理人员安全生产考核合格证书</w:t>
      </w:r>
      <w:r>
        <w:rPr>
          <w:rFonts w:ascii="宋体" w:hAnsi="宋体" w:cs="宋体" w:hint="eastAsia"/>
          <w:bCs/>
          <w:szCs w:val="21"/>
          <w:u w:val="single"/>
        </w:rPr>
        <w:t>（C3）</w:t>
      </w:r>
      <w:r>
        <w:rPr>
          <w:rFonts w:ascii="宋体" w:hAnsi="宋体" w:cs="宋体" w:hint="eastAsia"/>
          <w:bCs/>
          <w:szCs w:val="21"/>
        </w:rPr>
        <w:t>扫描件或电子证书；</w:t>
      </w:r>
    </w:p>
    <w:p w:rsidR="00CF2B61" w:rsidRDefault="00C17BC8">
      <w:pPr>
        <w:wordWrap w:val="0"/>
        <w:adjustRightInd w:val="0"/>
        <w:snapToGrid w:val="0"/>
        <w:spacing w:line="360" w:lineRule="auto"/>
        <w:ind w:firstLineChars="200" w:firstLine="420"/>
        <w:rPr>
          <w:rFonts w:ascii="宋体" w:hAnsi="宋体" w:cs="宋体"/>
          <w:bCs/>
          <w:szCs w:val="21"/>
        </w:rPr>
      </w:pPr>
      <w:r>
        <w:rPr>
          <w:rFonts w:ascii="宋体" w:hAnsi="宋体" w:cs="宋体" w:hint="eastAsia"/>
          <w:bCs/>
          <w:szCs w:val="21"/>
          <w:u w:val="single"/>
        </w:rPr>
        <w:t>（12）资格审查前，投标人须在广州市住房和城乡建设局建立企业信用档案，拟担任本工程项目负责人、专职安全员须是企业信用档案中的在册人员。（投标人无需提供证明材料）</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13）投标人未出现以下情形：与其他投标人的单位负责人为同一人或者存在控股、管理关系的【按《投标人声明》第九条内容进行评审】。如不同投标申请人出现单位负责人为同一人或者存在控股、管理关系的情形，则均按不符合投标人合格条件处理。</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（14）投标人未被列入拖欠农民工工资失信联合惩戒对象名单和失信被执行人（投标人无需提供资料，按投标截止时间广州交易集团有限公司（广州公共资源交易中心）交易系统比对的结果进行评审）；</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（15）投标人未在以往工程中因不充分履约行为被本项目招标人书面拒绝投标的</w:t>
      </w:r>
      <w:r>
        <w:rPr>
          <w:rFonts w:ascii="宋体" w:hAnsi="宋体" w:cs="宋体" w:hint="eastAsia"/>
          <w:u w:val="single"/>
        </w:rPr>
        <w:t>（投标人无需提供资料，资格审查时，按招标公告附件二对比结果进行评审）</w:t>
      </w:r>
      <w:r>
        <w:rPr>
          <w:rFonts w:ascii="宋体" w:hAnsi="宋体" w:cs="宋体" w:hint="eastAsia"/>
          <w:bCs/>
          <w:szCs w:val="21"/>
          <w:u w:val="single"/>
        </w:rPr>
        <w:t>；</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（16）投标人认为应提供的其他资料（如有）。</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注：1.相关电子证书按规定需打印后手写本人签名的，应按照规定手写本人签名后再扫描提交。</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2.投标人在投标登记时选择了拟投入本项目的项目负责人、专职安全员，即已满足“资格审查前，投标人须在广州市住房和城乡建设局建立企业信用档案，拟担任本工程项目负责人、专职安全员须是联合体主办方企业信用档案中的在册人员”的要求，投标人无需提供证明材料。</w:t>
      </w:r>
    </w:p>
    <w:p w:rsidR="00CF2B61" w:rsidRDefault="00C17BC8">
      <w:pPr>
        <w:adjustRightInd w:val="0"/>
        <w:snapToGrid w:val="0"/>
        <w:spacing w:line="360" w:lineRule="auto"/>
        <w:ind w:firstLineChars="200" w:firstLine="420"/>
        <w:rPr>
          <w:rFonts w:ascii="宋体" w:hAnsi="宋体" w:cs="宋体"/>
          <w:bCs/>
          <w:szCs w:val="21"/>
          <w:u w:val="single"/>
        </w:rPr>
      </w:pPr>
      <w:r>
        <w:rPr>
          <w:rFonts w:ascii="宋体" w:hAnsi="宋体" w:cs="宋体" w:hint="eastAsia"/>
          <w:szCs w:val="21"/>
        </w:rPr>
        <w:t>3.</w:t>
      </w:r>
      <w:proofErr w:type="gramStart"/>
      <w:r>
        <w:rPr>
          <w:rFonts w:ascii="宋体" w:hAnsi="宋体" w:cs="宋体" w:hint="eastAsia"/>
          <w:szCs w:val="21"/>
          <w:u w:val="single"/>
        </w:rPr>
        <w:t>上述第</w:t>
      </w:r>
      <w:r>
        <w:rPr>
          <w:rFonts w:ascii="宋体" w:hAnsi="宋体" w:cs="宋体" w:hint="eastAsia"/>
          <w:bCs/>
          <w:szCs w:val="21"/>
          <w:u w:val="single"/>
        </w:rPr>
        <w:t>11</w:t>
      </w:r>
      <w:proofErr w:type="gramEnd"/>
      <w:r>
        <w:rPr>
          <w:rFonts w:ascii="宋体" w:hAnsi="宋体" w:cs="宋体" w:hint="eastAsia"/>
          <w:bCs/>
          <w:szCs w:val="21"/>
          <w:u w:val="single"/>
        </w:rPr>
        <w:t>.2.2（1）—（13）条没有要求提交的资料，不作为资格审查不合格的依据。</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4.</w:t>
      </w:r>
      <w:proofErr w:type="gramStart"/>
      <w:r>
        <w:rPr>
          <w:rFonts w:ascii="宋体" w:hAnsi="宋体" w:cs="宋体" w:hint="eastAsia"/>
          <w:szCs w:val="21"/>
          <w:u w:val="single"/>
        </w:rPr>
        <w:t>上述第</w:t>
      </w:r>
      <w:r>
        <w:rPr>
          <w:rFonts w:ascii="宋体" w:hAnsi="宋体" w:cs="宋体" w:hint="eastAsia"/>
          <w:bCs/>
          <w:szCs w:val="21"/>
          <w:u w:val="single"/>
        </w:rPr>
        <w:t>11</w:t>
      </w:r>
      <w:proofErr w:type="gramEnd"/>
      <w:r>
        <w:rPr>
          <w:rFonts w:ascii="宋体" w:hAnsi="宋体" w:cs="宋体" w:hint="eastAsia"/>
          <w:bCs/>
          <w:szCs w:val="21"/>
          <w:u w:val="single"/>
        </w:rPr>
        <w:t>.2.2</w:t>
      </w:r>
      <w:r>
        <w:rPr>
          <w:rFonts w:ascii="宋体" w:hAnsi="宋体" w:cs="宋体" w:hint="eastAsia"/>
          <w:szCs w:val="21"/>
          <w:u w:val="single"/>
        </w:rPr>
        <w:t>（14）条，投标人无需提供资料，按投标截止时间广州交易集团有限公司（广州公共资源交易中心）交易系统比对的结果进行评审。</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lastRenderedPageBreak/>
        <w:t>5.</w:t>
      </w:r>
      <w:proofErr w:type="gramStart"/>
      <w:r>
        <w:rPr>
          <w:rFonts w:ascii="宋体" w:hAnsi="宋体" w:cs="宋体" w:hint="eastAsia"/>
          <w:szCs w:val="21"/>
          <w:u w:val="single"/>
        </w:rPr>
        <w:t>上述第11</w:t>
      </w:r>
      <w:proofErr w:type="gramEnd"/>
      <w:r>
        <w:rPr>
          <w:rFonts w:ascii="宋体" w:hAnsi="宋体" w:cs="宋体" w:hint="eastAsia"/>
          <w:szCs w:val="21"/>
          <w:u w:val="single"/>
        </w:rPr>
        <w:t>.2.2（15）条，投标人无需提供资料，资格审查时，按招标公告附件二进行评审。</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11.2.3《投标函》、《投标人廉洁承诺书》、《标函承诺书》、《项目负责人驻场承诺书》、《投入项目负责人及专职安全员承诺书》（格式见招标文件第四章）。</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11.2.4《施工项目管理团队人员信息表》、《主要人员简历表》（格式见招标文件第四章、投标人需按相应表格备注要求提供相关资料）。</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11.2.5《响应招标文件所附施工组织设计要点的承诺书》、《拟投入本工程施工的主要机械设备配备表》（格式见招标文件第四章）。</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11.2.6《危险性较大的分部分项工程安全管理措施》（格式见招标文件第四章）。</w:t>
      </w:r>
    </w:p>
    <w:p w:rsidR="00CF2B61" w:rsidRDefault="00C17BC8">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11.2.7《参与编制技术标投标文件人员名单》（格式见招标文件第四章）。</w:t>
      </w:r>
    </w:p>
    <w:p w:rsidR="00CF2B61" w:rsidRDefault="00C17BC8">
      <w:pPr>
        <w:pBdr>
          <w:bottom w:val="single" w:sz="4" w:space="0" w:color="auto"/>
        </w:pBd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11.2.8投标人认为应提供的其他技术标资料（如有）。</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条款号：11.3                       修改类型：修改</w:t>
      </w:r>
    </w:p>
    <w:p w:rsidR="00CF2B61" w:rsidRDefault="00C17BC8">
      <w:pPr>
        <w:adjustRightInd w:val="0"/>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11.3 经济部分投标文件主要包括下列内容：</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11.3.1 经济投标文件(按招标文件的要求填写)。</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（1）投标总价封面、扉页；</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（2）总说明；</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（3）工程项目投标报价汇总表；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（4）单项工程投标报价汇总表；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（5）单位工程投标报价汇总表；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（6）分部分项工程清单与计价表；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（7）单价措施项目清单与计价表；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（8）总价措施项目清单与计价表；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（9）综合单价分析表；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（10）其他项目清单与计价汇总表；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（11）暂列金额明细表；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（12）材料（工程设备）暂估价明细表；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（13）专业工程暂估价明细表；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（14）计日工表；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（15）总承包服务计价表；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w:t>
      </w:r>
      <w:proofErr w:type="gramStart"/>
      <w:r>
        <w:rPr>
          <w:rFonts w:ascii="宋体" w:hAnsi="宋体" w:cs="宋体" w:hint="eastAsia"/>
          <w:szCs w:val="21"/>
        </w:rPr>
        <w:t>规</w:t>
      </w:r>
      <w:proofErr w:type="gramEnd"/>
      <w:r>
        <w:rPr>
          <w:rFonts w:ascii="宋体" w:hAnsi="宋体" w:cs="宋体" w:hint="eastAsia"/>
          <w:szCs w:val="21"/>
        </w:rPr>
        <w:t>费和税金项目计价表；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（17）人工、主要材料和设备一览表</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11.3.3按照招标文件要求填写的《参与编制经济标投标文件人员名单》。</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11.3.4若投标人的投标报价低于工程成本</w:t>
      </w:r>
      <w:r>
        <w:rPr>
          <w:rFonts w:ascii="宋体" w:hAnsi="宋体" w:cs="宋体"/>
          <w:szCs w:val="21"/>
        </w:rPr>
        <w:t>警戒价</w:t>
      </w:r>
      <w:r>
        <w:rPr>
          <w:rFonts w:ascii="宋体" w:hAnsi="宋体" w:cs="宋体" w:hint="eastAsia"/>
          <w:szCs w:val="21"/>
        </w:rPr>
        <w:t>的，投标人还须提供详细的施工组织设计、单价、措施性费用、单价分析表、主要材料价格表、投标人成本分析供评标委员会评审。</w:t>
      </w:r>
    </w:p>
    <w:p w:rsidR="00CF2B61" w:rsidRDefault="00C17BC8">
      <w:pP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11.3</w:t>
      </w:r>
      <w:r>
        <w:rPr>
          <w:rFonts w:ascii="宋体" w:hAnsi="宋体" w:cs="宋体" w:hint="eastAsia"/>
          <w:szCs w:val="21"/>
          <w:u w:val="single"/>
        </w:rPr>
        <w:t>投标文件经济部分</w:t>
      </w:r>
      <w:r>
        <w:rPr>
          <w:rFonts w:ascii="宋体" w:hAnsi="宋体" w:cs="宋体" w:hint="eastAsia"/>
          <w:szCs w:val="21"/>
        </w:rPr>
        <w:t>主要包括下列内容：</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11.3.1</w:t>
      </w:r>
      <w:r>
        <w:rPr>
          <w:rFonts w:ascii="宋体" w:hAnsi="宋体" w:cs="宋体" w:hint="eastAsia"/>
          <w:szCs w:val="21"/>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CF2B61" w:rsidRDefault="00C17BC8">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投标总价封面、扉页</w:t>
      </w:r>
    </w:p>
    <w:p w:rsidR="00CF2B61" w:rsidRDefault="00C17BC8">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总说明；</w:t>
      </w:r>
    </w:p>
    <w:p w:rsidR="00CF2B61" w:rsidRDefault="00C17BC8">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u w:val="single"/>
        </w:rPr>
        <w:t>工程量清单报价表及综合单价分析表的相关内容及格式要求（相关表格的内容及格式要求以招标人发出的最新版电子招标文件中的相应内容及格式为准）</w:t>
      </w:r>
      <w:r>
        <w:rPr>
          <w:rFonts w:ascii="宋体" w:hAnsi="宋体" w:cs="宋体" w:hint="eastAsia"/>
          <w:szCs w:val="21"/>
        </w:rPr>
        <w:t>；</w:t>
      </w:r>
    </w:p>
    <w:p w:rsidR="00CF2B61" w:rsidRDefault="00C17BC8">
      <w:pPr>
        <w:numPr>
          <w:ilvl w:val="0"/>
          <w:numId w:val="1"/>
        </w:num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u w:val="single"/>
        </w:rPr>
        <w:t>其它辅助说明资料（包括但不限于招标文件要求填写的《对投标文件编制的承诺》，格式见招标文件第四章）</w:t>
      </w:r>
      <w:r>
        <w:rPr>
          <w:rFonts w:ascii="宋体" w:hAnsi="宋体" w:cs="宋体" w:hint="eastAsia"/>
          <w:szCs w:val="21"/>
        </w:rPr>
        <w:t>。</w:t>
      </w:r>
    </w:p>
    <w:p w:rsidR="00CF2B61" w:rsidRDefault="00C17BC8">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11.3.3按照招标文件要求填写的《参与编制经济标投标文件人员名单》</w:t>
      </w:r>
      <w:r>
        <w:rPr>
          <w:rFonts w:ascii="宋体" w:hAnsi="宋体" w:cs="宋体" w:hint="eastAsia"/>
          <w:szCs w:val="21"/>
          <w:u w:val="single"/>
        </w:rPr>
        <w:t>（格式见招标文件第四章）</w:t>
      </w:r>
      <w:r>
        <w:rPr>
          <w:rFonts w:ascii="宋体" w:hAnsi="宋体" w:cs="宋体" w:hint="eastAsia"/>
          <w:szCs w:val="21"/>
        </w:rPr>
        <w:t>。</w:t>
      </w:r>
    </w:p>
    <w:p w:rsidR="00CF2B61" w:rsidRDefault="00C17BC8">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11.3.4若投标人的投标报价低于工程成本警示价的，投标人还须提供详细的施工组织设计、单价、措施性费用、单价分析表、主要材料价格表、投标人成本分析供评标委员会评审。</w:t>
      </w:r>
    </w:p>
    <w:p w:rsidR="00CF2B61" w:rsidRDefault="00C17BC8">
      <w:pPr>
        <w:pBdr>
          <w:bottom w:val="single" w:sz="6" w:space="1" w:color="auto"/>
        </w:pBdr>
        <w:adjustRightInd w:val="0"/>
        <w:snapToGrid w:val="0"/>
        <w:spacing w:line="360" w:lineRule="auto"/>
        <w:ind w:firstLineChars="200" w:firstLine="420"/>
        <w:textAlignment w:val="baseline"/>
        <w:rPr>
          <w:rFonts w:ascii="宋体" w:hAnsi="宋体" w:cs="宋体"/>
          <w:bCs/>
          <w:szCs w:val="21"/>
          <w:u w:val="single"/>
        </w:rPr>
      </w:pPr>
      <w:r>
        <w:rPr>
          <w:rFonts w:ascii="宋体" w:hAnsi="宋体" w:cs="宋体" w:hint="eastAsia"/>
          <w:szCs w:val="21"/>
        </w:rPr>
        <w:t>11.3.5</w:t>
      </w:r>
      <w:r>
        <w:rPr>
          <w:rFonts w:ascii="宋体" w:hAnsi="宋体" w:cs="宋体" w:hint="eastAsia"/>
          <w:szCs w:val="21"/>
          <w:u w:val="single"/>
        </w:rPr>
        <w:t>投标人认为应提供的其他经济标资料（如有）。</w:t>
      </w:r>
    </w:p>
    <w:p w:rsidR="00CF2B61" w:rsidRDefault="00C17BC8">
      <w:pPr>
        <w:adjustRightInd w:val="0"/>
        <w:snapToGrid w:val="0"/>
        <w:spacing w:line="360" w:lineRule="auto"/>
        <w:ind w:firstLineChars="200" w:firstLine="422"/>
        <w:textAlignment w:val="baseline"/>
        <w:rPr>
          <w:rFonts w:ascii="宋体" w:hAnsi="宋体" w:cs="宋体"/>
          <w:b/>
          <w:szCs w:val="21"/>
        </w:rPr>
      </w:pPr>
      <w:r>
        <w:rPr>
          <w:rFonts w:ascii="宋体" w:hAnsi="宋体" w:cs="宋体" w:hint="eastAsia"/>
          <w:b/>
          <w:szCs w:val="21"/>
        </w:rPr>
        <w:t>条款号：11.4                      修改类型：增加</w:t>
      </w:r>
    </w:p>
    <w:p w:rsidR="00CF2B61" w:rsidRDefault="00C17BC8">
      <w:pPr>
        <w:adjustRightInd w:val="0"/>
        <w:spacing w:line="360" w:lineRule="auto"/>
        <w:ind w:firstLineChars="200" w:firstLine="422"/>
        <w:textAlignment w:val="baseline"/>
        <w:rPr>
          <w:rFonts w:ascii="宋体" w:hAnsi="宋体"/>
          <w:b/>
          <w:bCs/>
          <w:szCs w:val="21"/>
          <w:u w:val="single"/>
        </w:rPr>
      </w:pPr>
      <w:r>
        <w:rPr>
          <w:rFonts w:ascii="宋体" w:hAnsi="宋体" w:hint="eastAsia"/>
          <w:b/>
          <w:szCs w:val="21"/>
        </w:rPr>
        <w:t>现文：</w:t>
      </w:r>
      <w:r>
        <w:rPr>
          <w:rFonts w:ascii="宋体" w:hAnsi="宋体" w:hint="eastAsia"/>
          <w:b/>
          <w:bCs/>
          <w:szCs w:val="21"/>
          <w:u w:val="single"/>
        </w:rPr>
        <w:t>11.4定标文件主要包括下列内容：</w:t>
      </w:r>
    </w:p>
    <w:p w:rsidR="00CF2B61" w:rsidRDefault="00C17BC8">
      <w:pPr>
        <w:spacing w:line="360" w:lineRule="auto"/>
        <w:ind w:firstLineChars="224" w:firstLine="470"/>
        <w:rPr>
          <w:rFonts w:ascii="宋体" w:eastAsiaTheme="minorEastAsia" w:hAnsi="宋体" w:cs="宋体"/>
          <w:bCs/>
          <w:szCs w:val="21"/>
          <w:u w:val="single"/>
        </w:rPr>
      </w:pPr>
      <w:r>
        <w:rPr>
          <w:rFonts w:ascii="宋体" w:eastAsiaTheme="minorEastAsia" w:hAnsi="宋体" w:cs="宋体" w:hint="eastAsia"/>
          <w:bCs/>
          <w:szCs w:val="21"/>
          <w:u w:val="single"/>
        </w:rPr>
        <w:t>11.4.1定标文件封面（格式自拟）。</w:t>
      </w:r>
    </w:p>
    <w:p w:rsidR="00CF2B61" w:rsidRDefault="00C17BC8">
      <w:pPr>
        <w:spacing w:line="360" w:lineRule="auto"/>
        <w:ind w:firstLineChars="224" w:firstLine="470"/>
        <w:rPr>
          <w:rFonts w:ascii="宋体" w:eastAsiaTheme="minorEastAsia" w:hAnsi="宋体" w:cs="宋体"/>
          <w:bCs/>
          <w:szCs w:val="21"/>
          <w:u w:val="single"/>
        </w:rPr>
      </w:pPr>
      <w:r>
        <w:rPr>
          <w:rFonts w:ascii="宋体" w:eastAsiaTheme="minorEastAsia" w:hAnsi="宋体" w:cs="宋体" w:hint="eastAsia"/>
          <w:bCs/>
          <w:szCs w:val="21"/>
          <w:u w:val="single"/>
        </w:rPr>
        <w:t>11.4.2定标资料（格式自拟；包括用于定标评审方案因素的定标方案，方案包括：①团队配置、②施工管理措施、③成本控制措施、④资金管理措施。定标评审价格因素按投标总价评审，不需要重复提交投标报价资料）。</w:t>
      </w:r>
    </w:p>
    <w:p w:rsidR="00CF2B61" w:rsidRDefault="00C17BC8">
      <w:pPr>
        <w:spacing w:line="360" w:lineRule="auto"/>
        <w:ind w:firstLineChars="200" w:firstLine="442"/>
        <w:rPr>
          <w:rFonts w:asciiTheme="minorHAnsi" w:eastAsiaTheme="minorEastAsia" w:hAnsiTheme="minorHAnsi" w:cstheme="minorBidi"/>
          <w:szCs w:val="24"/>
        </w:rPr>
      </w:pPr>
      <w:r>
        <w:rPr>
          <w:rFonts w:ascii="宋体" w:hAnsi="宋体" w:hint="eastAsia"/>
          <w:b/>
          <w:bCs/>
          <w:sz w:val="22"/>
          <w:u w:val="single"/>
        </w:rPr>
        <w:t>注：投标人编制定标方案要根据项目实际情况编制，突出重点，注意文件的逻辑性和可读性，避免冗长和无关紧要的叙述。需有目录和页码，篇幅不宜超过300页，超出部分不予评审。如要附证书、合同等材料的，相关材料单独做附件。</w:t>
      </w:r>
    </w:p>
    <w:p w:rsidR="00CF2B61" w:rsidRDefault="00C17BC8">
      <w:pPr>
        <w:spacing w:line="360" w:lineRule="auto"/>
        <w:ind w:firstLineChars="224" w:firstLine="470"/>
        <w:rPr>
          <w:rFonts w:ascii="宋体" w:eastAsiaTheme="minorEastAsia" w:hAnsi="宋体" w:cs="宋体"/>
          <w:bCs/>
          <w:szCs w:val="21"/>
          <w:u w:val="single"/>
        </w:rPr>
      </w:pPr>
      <w:r>
        <w:rPr>
          <w:rFonts w:ascii="宋体" w:eastAsiaTheme="minorEastAsia" w:hAnsi="宋体" w:cs="宋体" w:hint="eastAsia"/>
          <w:bCs/>
          <w:szCs w:val="21"/>
          <w:u w:val="single"/>
        </w:rPr>
        <w:t>11.4.3投标人认为应提供的其他定标资料（如有）。</w:t>
      </w:r>
    </w:p>
    <w:p w:rsidR="00CF2B61" w:rsidRDefault="00C17BC8">
      <w:pPr>
        <w:pBdr>
          <w:bottom w:val="single" w:sz="6" w:space="1" w:color="auto"/>
        </w:pBdr>
        <w:spacing w:line="360" w:lineRule="auto"/>
        <w:ind w:firstLineChars="200" w:firstLine="420"/>
        <w:rPr>
          <w:rFonts w:ascii="宋体" w:hAnsi="宋体"/>
          <w:b/>
          <w:bCs/>
          <w:szCs w:val="21"/>
          <w:u w:val="single"/>
        </w:rPr>
      </w:pPr>
      <w:r>
        <w:rPr>
          <w:rFonts w:ascii="宋体" w:eastAsiaTheme="minorEastAsia" w:hAnsi="宋体" w:cs="宋体" w:hint="eastAsia"/>
          <w:bCs/>
          <w:szCs w:val="21"/>
          <w:u w:val="single"/>
        </w:rPr>
        <w:lastRenderedPageBreak/>
        <w:t>注：定标文件的递交时间和形式由投标人按照投标须知前附表第18项所规定的时间及本须知第18条的相关要求执行。</w:t>
      </w:r>
    </w:p>
    <w:p w:rsidR="00CF2B61" w:rsidRDefault="00C17BC8">
      <w:pPr>
        <w:spacing w:line="360" w:lineRule="auto"/>
        <w:ind w:firstLineChars="200" w:firstLine="422"/>
        <w:textAlignment w:val="baseline"/>
        <w:rPr>
          <w:rFonts w:ascii="宋体" w:hAnsi="宋体" w:cs="宋体"/>
          <w:b/>
          <w:bCs/>
          <w:szCs w:val="21"/>
        </w:rPr>
      </w:pPr>
      <w:r>
        <w:rPr>
          <w:rFonts w:ascii="宋体" w:hAnsi="宋体" w:cs="宋体" w:hint="eastAsia"/>
          <w:b/>
          <w:bCs/>
          <w:szCs w:val="21"/>
        </w:rPr>
        <w:t>条款号：</w:t>
      </w:r>
      <w:r>
        <w:rPr>
          <w:rFonts w:ascii="宋体" w:hAnsi="宋体" w:cs="宋体"/>
          <w:b/>
          <w:bCs/>
          <w:szCs w:val="21"/>
        </w:rPr>
        <w:t xml:space="preserve">11.5           </w:t>
      </w:r>
      <w:r>
        <w:rPr>
          <w:rFonts w:ascii="宋体" w:hAnsi="宋体" w:cs="宋体" w:hint="eastAsia"/>
          <w:b/>
          <w:bCs/>
          <w:szCs w:val="21"/>
        </w:rPr>
        <w:t xml:space="preserve">             </w:t>
      </w:r>
      <w:r>
        <w:rPr>
          <w:rFonts w:ascii="宋体" w:hAnsi="宋体" w:cs="宋体"/>
          <w:b/>
          <w:bCs/>
          <w:szCs w:val="21"/>
        </w:rPr>
        <w:t>修改类型：增加</w:t>
      </w:r>
    </w:p>
    <w:p w:rsidR="00CF2B61" w:rsidRDefault="00C17BC8">
      <w:pPr>
        <w:pBdr>
          <w:bottom w:val="single" w:sz="4" w:space="0" w:color="auto"/>
        </w:pBdr>
        <w:spacing w:line="360" w:lineRule="auto"/>
        <w:ind w:firstLineChars="200" w:firstLine="422"/>
        <w:textAlignment w:val="baseline"/>
        <w:rPr>
          <w:rFonts w:ascii="宋体" w:hAnsi="宋体" w:cs="宋体"/>
          <w:b/>
          <w:bCs/>
          <w:szCs w:val="21"/>
          <w:u w:val="single"/>
        </w:rPr>
      </w:pPr>
      <w:r>
        <w:rPr>
          <w:rFonts w:ascii="宋体" w:hAnsi="宋体" w:cs="宋体" w:hint="eastAsia"/>
          <w:b/>
          <w:bCs/>
          <w:szCs w:val="21"/>
        </w:rPr>
        <w:t>现文：</w:t>
      </w:r>
      <w:r>
        <w:rPr>
          <w:rFonts w:ascii="宋体" w:hAnsi="宋体" w:cs="宋体"/>
          <w:bCs/>
          <w:szCs w:val="21"/>
          <w:u w:val="single"/>
        </w:rPr>
        <w:t>11.5</w:t>
      </w:r>
      <w:r>
        <w:rPr>
          <w:rFonts w:ascii="宋体" w:hAnsi="宋体" w:cs="宋体" w:hint="eastAsia"/>
          <w:bCs/>
          <w:szCs w:val="21"/>
          <w:u w:val="single"/>
        </w:rPr>
        <w:t>投标文件重要提示：投标人</w:t>
      </w:r>
      <w:r>
        <w:rPr>
          <w:rFonts w:ascii="宋体" w:hAnsi="宋体" w:cs="宋体"/>
          <w:bCs/>
          <w:szCs w:val="21"/>
          <w:u w:val="single"/>
        </w:rPr>
        <w:t>在</w:t>
      </w:r>
      <w:r>
        <w:rPr>
          <w:rFonts w:ascii="宋体" w:hAnsi="宋体" w:cs="宋体" w:hint="eastAsia"/>
          <w:bCs/>
          <w:szCs w:val="21"/>
          <w:u w:val="single"/>
        </w:rPr>
        <w:t>投标系统（交易平台）</w:t>
      </w:r>
      <w:r>
        <w:rPr>
          <w:rFonts w:ascii="宋体" w:hAnsi="宋体" w:cs="宋体"/>
          <w:bCs/>
          <w:szCs w:val="21"/>
          <w:u w:val="single"/>
        </w:rPr>
        <w:t>上传</w:t>
      </w:r>
      <w:r>
        <w:rPr>
          <w:rFonts w:ascii="宋体" w:hAnsi="宋体" w:cs="宋体" w:hint="eastAsia"/>
          <w:bCs/>
          <w:szCs w:val="21"/>
          <w:u w:val="single"/>
        </w:rPr>
        <w:t>电子</w:t>
      </w:r>
      <w:r>
        <w:rPr>
          <w:rFonts w:ascii="宋体" w:hAnsi="宋体" w:cs="宋体"/>
          <w:bCs/>
          <w:szCs w:val="21"/>
          <w:u w:val="single"/>
        </w:rPr>
        <w:t>投标文件时，</w:t>
      </w:r>
      <w:r>
        <w:rPr>
          <w:rFonts w:ascii="宋体" w:hAnsi="宋体" w:cs="宋体" w:hint="eastAsia"/>
          <w:bCs/>
          <w:szCs w:val="21"/>
          <w:u w:val="single"/>
        </w:rPr>
        <w:t>应按规定将</w:t>
      </w:r>
      <w:r>
        <w:rPr>
          <w:rFonts w:ascii="宋体" w:hAnsi="宋体" w:cs="宋体"/>
          <w:bCs/>
          <w:szCs w:val="21"/>
          <w:u w:val="single"/>
        </w:rPr>
        <w:t>把</w:t>
      </w:r>
      <w:r>
        <w:rPr>
          <w:rFonts w:ascii="宋体" w:hAnsi="宋体" w:cs="宋体" w:hint="eastAsia"/>
          <w:bCs/>
          <w:szCs w:val="21"/>
          <w:u w:val="single"/>
        </w:rPr>
        <w:t>技术标（</w:t>
      </w:r>
      <w:proofErr w:type="gramStart"/>
      <w:r>
        <w:rPr>
          <w:rFonts w:ascii="宋体" w:hAnsi="宋体" w:cs="宋体" w:hint="eastAsia"/>
          <w:bCs/>
          <w:szCs w:val="21"/>
          <w:u w:val="single"/>
        </w:rPr>
        <w:t>含资格</w:t>
      </w:r>
      <w:proofErr w:type="gramEnd"/>
      <w:r>
        <w:rPr>
          <w:rFonts w:ascii="宋体" w:hAnsi="宋体" w:cs="宋体" w:hint="eastAsia"/>
          <w:bCs/>
          <w:szCs w:val="21"/>
          <w:u w:val="single"/>
        </w:rPr>
        <w:t>审查文件）和经济</w:t>
      </w:r>
      <w:proofErr w:type="gramStart"/>
      <w:r>
        <w:rPr>
          <w:rFonts w:ascii="宋体" w:hAnsi="宋体" w:cs="宋体" w:hint="eastAsia"/>
          <w:bCs/>
          <w:szCs w:val="21"/>
          <w:u w:val="single"/>
        </w:rPr>
        <w:t>标文件</w:t>
      </w:r>
      <w:proofErr w:type="gramEnd"/>
      <w:r>
        <w:rPr>
          <w:rFonts w:ascii="宋体" w:hAnsi="宋体" w:cs="宋体"/>
          <w:bCs/>
          <w:szCs w:val="21"/>
          <w:u w:val="single"/>
        </w:rPr>
        <w:t>等内容，分别上传至</w:t>
      </w:r>
      <w:r>
        <w:rPr>
          <w:rFonts w:ascii="宋体" w:hAnsi="宋体" w:cs="宋体" w:hint="eastAsia"/>
          <w:bCs/>
          <w:szCs w:val="21"/>
          <w:u w:val="single"/>
        </w:rPr>
        <w:t>投标系统（交易平台）</w:t>
      </w:r>
      <w:r>
        <w:rPr>
          <w:rFonts w:ascii="宋体" w:hAnsi="宋体" w:cs="宋体"/>
          <w:bCs/>
          <w:szCs w:val="21"/>
          <w:u w:val="single"/>
        </w:rPr>
        <w:t>内对应的文件夹中，不要上传到定标文件夹中。定标文件夹中只上传定标文件。</w:t>
      </w:r>
      <w:r>
        <w:rPr>
          <w:rFonts w:ascii="宋体" w:eastAsiaTheme="minorEastAsia" w:hAnsi="宋体" w:cs="宋体" w:hint="eastAsia"/>
          <w:szCs w:val="24"/>
          <w:u w:val="single"/>
        </w:rPr>
        <w:t>评标委员会不对定标文件进行评审，</w:t>
      </w:r>
      <w:r>
        <w:rPr>
          <w:rFonts w:ascii="宋体" w:hAnsi="宋体" w:cs="宋体"/>
          <w:bCs/>
          <w:szCs w:val="21"/>
          <w:u w:val="single"/>
        </w:rPr>
        <w:t>因投标人未按招标文件要求提供规定的资料，而未能通过资格审查（或技术标有效性审查或经济标有效性审查）或影响评分的后果由投标人自行承担。</w:t>
      </w:r>
    </w:p>
    <w:p w:rsidR="00CF2B61" w:rsidRDefault="00C17BC8">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条款号：12.2                       修改类型：修改</w:t>
      </w:r>
    </w:p>
    <w:p w:rsidR="00CF2B61" w:rsidRDefault="00C17BC8">
      <w:pPr>
        <w:adjustRightInd w:val="0"/>
        <w:snapToGrid w:val="0"/>
        <w:spacing w:line="360" w:lineRule="auto"/>
        <w:ind w:firstLineChars="224" w:firstLine="472"/>
        <w:textAlignment w:val="baseline"/>
        <w:rPr>
          <w:rFonts w:ascii="宋体" w:hAnsi="宋体" w:cs="宋体"/>
          <w:bCs/>
          <w:kern w:val="0"/>
          <w:szCs w:val="21"/>
        </w:rPr>
      </w:pPr>
      <w:r>
        <w:rPr>
          <w:rFonts w:ascii="宋体" w:hAnsi="宋体" w:cs="宋体" w:hint="eastAsia"/>
          <w:b/>
          <w:szCs w:val="21"/>
        </w:rPr>
        <w:t>原文：</w:t>
      </w:r>
      <w:r>
        <w:rPr>
          <w:rFonts w:ascii="宋体" w:hAnsi="宋体" w:cs="宋体" w:hint="eastAsia"/>
          <w:szCs w:val="21"/>
        </w:rPr>
        <w:t>12.2</w:t>
      </w:r>
      <w:r>
        <w:rPr>
          <w:rFonts w:ascii="宋体" w:hAnsi="宋体" w:cs="宋体" w:hint="eastAsia"/>
          <w:bCs/>
          <w:kern w:val="0"/>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bCs/>
          <w:kern w:val="0"/>
          <w:szCs w:val="21"/>
          <w:u w:val="single"/>
        </w:rPr>
        <w:t xml:space="preserve">        </w:t>
      </w:r>
      <w:r>
        <w:rPr>
          <w:rFonts w:ascii="宋体" w:hAnsi="宋体" w:cs="宋体" w:hint="eastAsia"/>
          <w:bCs/>
          <w:kern w:val="0"/>
          <w:szCs w:val="21"/>
        </w:rPr>
        <w:t>。</w:t>
      </w:r>
    </w:p>
    <w:p w:rsidR="00CF2B61" w:rsidRDefault="00C17BC8">
      <w:pPr>
        <w:pBdr>
          <w:bottom w:val="single" w:sz="6" w:space="1" w:color="auto"/>
        </w:pBdr>
        <w:adjustRightInd w:val="0"/>
        <w:snapToGrid w:val="0"/>
        <w:spacing w:line="360" w:lineRule="auto"/>
        <w:ind w:firstLineChars="250" w:firstLine="525"/>
        <w:textAlignment w:val="baseline"/>
        <w:rPr>
          <w:rFonts w:ascii="宋体" w:hAnsi="宋体" w:cs="宋体"/>
          <w:bCs/>
          <w:szCs w:val="21"/>
        </w:rPr>
      </w:pPr>
      <w:r>
        <w:rPr>
          <w:rFonts w:ascii="宋体" w:hAnsi="宋体" w:cs="宋体" w:hint="eastAsia"/>
          <w:bCs/>
          <w:szCs w:val="21"/>
        </w:rPr>
        <w:t>注释：投标文件电子文档需要投标人单位盖章的材料，投标人加盖电子印章即可，不得将投标人未对电子文档加盖实物印章作为否决投标的情形。</w:t>
      </w:r>
    </w:p>
    <w:p w:rsidR="00CF2B61" w:rsidRDefault="00C17BC8">
      <w:pPr>
        <w:pBdr>
          <w:bottom w:val="single" w:sz="6" w:space="1" w:color="auto"/>
        </w:pBdr>
        <w:adjustRightInd w:val="0"/>
        <w:snapToGrid w:val="0"/>
        <w:spacing w:line="360" w:lineRule="auto"/>
        <w:ind w:firstLineChars="250" w:firstLine="527"/>
        <w:textAlignment w:val="baseline"/>
        <w:rPr>
          <w:rFonts w:ascii="宋体" w:hAnsi="宋体" w:cs="宋体"/>
          <w:szCs w:val="21"/>
        </w:rPr>
      </w:pPr>
      <w:r>
        <w:rPr>
          <w:rFonts w:ascii="宋体" w:hAnsi="宋体" w:cs="宋体" w:hint="eastAsia"/>
          <w:b/>
          <w:szCs w:val="21"/>
        </w:rPr>
        <w:t>现文：</w:t>
      </w:r>
      <w:r>
        <w:rPr>
          <w:rFonts w:ascii="宋体" w:hAnsi="宋体" w:cs="宋体" w:hint="eastAsia"/>
          <w:szCs w:val="21"/>
        </w:rPr>
        <w:t>12.2</w:t>
      </w:r>
      <w:r>
        <w:rPr>
          <w:rFonts w:ascii="宋体" w:hAnsi="宋体" w:cs="宋体" w:hint="eastAsia"/>
          <w:szCs w:val="21"/>
          <w:u w:val="single"/>
        </w:rPr>
        <w:t>投标人应仔细阅读招标文件第四章投标文件格式的相关规定和要求。</w:t>
      </w:r>
      <w:r>
        <w:rPr>
          <w:rFonts w:ascii="宋体" w:hAnsi="宋体" w:cs="宋体" w:hint="eastAsia"/>
          <w:szCs w:val="21"/>
        </w:rPr>
        <w:t>投标文件全部采用电子文档，投标文件所附证书证件均为扫描件或电子证照，并采用单位数字证书，</w:t>
      </w:r>
      <w:r>
        <w:rPr>
          <w:rFonts w:ascii="宋体" w:hAnsi="宋体" w:cs="宋体" w:hint="eastAsia"/>
          <w:b/>
          <w:szCs w:val="21"/>
          <w:u w:val="single"/>
        </w:rPr>
        <w:t>对投标文件</w:t>
      </w:r>
      <w:r>
        <w:rPr>
          <w:rFonts w:ascii="宋体" w:hAnsi="宋体" w:cs="宋体" w:hint="eastAsia"/>
          <w:szCs w:val="21"/>
        </w:rPr>
        <w:t>加盖电子印章。投标文件中需个人签字或盖章的，应加盖个人电子印章或在线下完成后原件扫描上传。按照</w:t>
      </w:r>
      <w:r>
        <w:rPr>
          <w:rFonts w:ascii="宋体" w:hAnsi="宋体" w:cs="宋体" w:hint="eastAsia"/>
          <w:bCs/>
          <w:szCs w:val="21"/>
          <w:u w:val="single"/>
        </w:rPr>
        <w:t>广州交易集团有限公司（广州公共资源交易中心）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p>
    <w:p w:rsidR="00CF2B61" w:rsidRDefault="00C17BC8">
      <w:pPr>
        <w:pBdr>
          <w:bottom w:val="single" w:sz="6" w:space="1" w:color="auto"/>
        </w:pBdr>
        <w:adjustRightInd w:val="0"/>
        <w:snapToGrid w:val="0"/>
        <w:spacing w:line="360" w:lineRule="auto"/>
        <w:ind w:firstLineChars="250" w:firstLine="525"/>
        <w:textAlignment w:val="baseline"/>
        <w:rPr>
          <w:rFonts w:ascii="宋体" w:hAnsi="宋体" w:cs="宋体"/>
          <w:b/>
          <w:szCs w:val="21"/>
        </w:rPr>
      </w:pPr>
      <w:r>
        <w:rPr>
          <w:rFonts w:ascii="宋体" w:hAnsi="宋体" w:cs="宋体" w:hint="eastAsia"/>
          <w:szCs w:val="21"/>
        </w:rPr>
        <w:t>注释：投标文件电子文档需要投标人单位盖章的材料，投标人加盖电子印章即可，不得将投标人未对电子文档加盖实物印章作为否决投标的情形。</w:t>
      </w:r>
    </w:p>
    <w:p w:rsidR="00CF2B61" w:rsidRDefault="00C17BC8">
      <w:pPr>
        <w:adjustRightInd w:val="0"/>
        <w:snapToGrid w:val="0"/>
        <w:spacing w:line="360" w:lineRule="auto"/>
        <w:ind w:firstLineChars="200" w:firstLine="422"/>
        <w:textAlignment w:val="baseline"/>
        <w:rPr>
          <w:rFonts w:ascii="宋体" w:hAnsi="宋体" w:cs="宋体"/>
          <w:b/>
          <w:szCs w:val="21"/>
        </w:rPr>
      </w:pPr>
      <w:r>
        <w:rPr>
          <w:rFonts w:ascii="宋体" w:hAnsi="宋体" w:cs="宋体" w:hint="eastAsia"/>
          <w:b/>
          <w:szCs w:val="21"/>
        </w:rPr>
        <w:t>条款号：12.3                       修改类型：修改</w:t>
      </w:r>
    </w:p>
    <w:p w:rsidR="00CF2B61" w:rsidRDefault="00C17BC8">
      <w:pPr>
        <w:adjustRightInd w:val="0"/>
        <w:snapToGrid w:val="0"/>
        <w:spacing w:line="360" w:lineRule="auto"/>
        <w:ind w:firstLineChars="200" w:firstLine="422"/>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 xml:space="preserve">12.3 </w:t>
      </w:r>
      <w:r>
        <w:rPr>
          <w:rFonts w:ascii="宋体" w:hAnsi="宋体" w:cs="宋体" w:hint="eastAsia"/>
          <w:bCs/>
          <w:szCs w:val="21"/>
        </w:rPr>
        <w:t>投标文件应按</w:t>
      </w:r>
      <w:r>
        <w:rPr>
          <w:rFonts w:ascii="宋体" w:hAnsi="宋体" w:cs="宋体" w:hint="eastAsia"/>
          <w:szCs w:val="21"/>
        </w:rPr>
        <w:t>照交易平台关于全流程电子化项目的相关指南进行编制，详见：</w:t>
      </w:r>
      <w:r>
        <w:rPr>
          <w:rFonts w:ascii="宋体" w:hAnsi="宋体" w:cs="宋体" w:hint="eastAsia"/>
          <w:szCs w:val="21"/>
          <w:u w:val="single"/>
        </w:rPr>
        <w:t xml:space="preserve">    </w:t>
      </w:r>
      <w:r>
        <w:rPr>
          <w:rFonts w:ascii="宋体" w:hAnsi="宋体" w:cs="宋体" w:hint="eastAsia"/>
          <w:szCs w:val="21"/>
        </w:rPr>
        <w:t>。</w:t>
      </w:r>
    </w:p>
    <w:p w:rsidR="00CF2B61" w:rsidRDefault="00C17BC8">
      <w:pPr>
        <w:pBdr>
          <w:bottom w:val="single" w:sz="6" w:space="1" w:color="auto"/>
        </w:pBdr>
        <w:adjustRightInd w:val="0"/>
        <w:snapToGrid w:val="0"/>
        <w:spacing w:line="360" w:lineRule="auto"/>
        <w:ind w:firstLineChars="200" w:firstLine="420"/>
        <w:textAlignment w:val="baseline"/>
        <w:rPr>
          <w:rFonts w:ascii="宋体" w:hAnsi="宋体" w:cs="宋体"/>
          <w:b/>
          <w:szCs w:val="21"/>
        </w:rPr>
      </w:pPr>
      <w:r>
        <w:rPr>
          <w:rFonts w:ascii="宋体" w:hAnsi="宋体" w:cs="宋体" w:hint="eastAsia"/>
          <w:bCs/>
          <w:szCs w:val="21"/>
        </w:rPr>
        <w:t>如不按上述要求编制引起系统无法检索、读取相关信息的，其后果由投标人承担</w:t>
      </w:r>
      <w:r>
        <w:rPr>
          <w:rFonts w:ascii="宋体" w:hAnsi="宋体" w:cs="宋体" w:hint="eastAsia"/>
          <w:szCs w:val="21"/>
        </w:rPr>
        <w:t>。</w:t>
      </w:r>
    </w:p>
    <w:p w:rsidR="00CF2B61" w:rsidRDefault="00C17BC8">
      <w:pPr>
        <w:pBdr>
          <w:bottom w:val="single" w:sz="6" w:space="1" w:color="auto"/>
        </w:pBdr>
        <w:adjustRightInd w:val="0"/>
        <w:snapToGrid w:val="0"/>
        <w:spacing w:line="360" w:lineRule="auto"/>
        <w:ind w:firstLineChars="200" w:firstLine="422"/>
        <w:textAlignment w:val="baseline"/>
        <w:rPr>
          <w:rFonts w:ascii="宋体" w:hAnsi="宋体" w:cs="宋体"/>
          <w:b/>
          <w:szCs w:val="21"/>
          <w:u w:val="single"/>
        </w:rPr>
      </w:pPr>
      <w:r>
        <w:rPr>
          <w:rFonts w:ascii="宋体" w:hAnsi="宋体" w:cs="宋体" w:hint="eastAsia"/>
          <w:b/>
          <w:szCs w:val="21"/>
        </w:rPr>
        <w:t>现文：</w:t>
      </w:r>
      <w:r>
        <w:rPr>
          <w:rFonts w:ascii="宋体" w:hAnsi="宋体" w:cs="宋体" w:hint="eastAsia"/>
          <w:szCs w:val="21"/>
        </w:rPr>
        <w:t>12.3</w:t>
      </w:r>
      <w:r>
        <w:rPr>
          <w:rFonts w:ascii="宋体" w:hAnsi="宋体" w:cs="宋体" w:hint="eastAsia"/>
          <w:bCs/>
          <w:szCs w:val="21"/>
        </w:rPr>
        <w:t>投标文件应按</w:t>
      </w:r>
      <w:r>
        <w:rPr>
          <w:rFonts w:ascii="宋体" w:hAnsi="宋体" w:cs="宋体" w:hint="eastAsia"/>
          <w:szCs w:val="21"/>
        </w:rPr>
        <w:t>照</w:t>
      </w:r>
      <w:r>
        <w:rPr>
          <w:rFonts w:ascii="宋体" w:hAnsi="宋体" w:cs="宋体" w:hint="eastAsia"/>
          <w:bCs/>
          <w:szCs w:val="21"/>
          <w:u w:val="single"/>
        </w:rPr>
        <w:t>广州交易集团有限公司（广州公共资源交易中心）</w:t>
      </w:r>
      <w:r>
        <w:rPr>
          <w:rFonts w:ascii="宋体" w:hAnsi="宋体" w:cs="宋体" w:hint="eastAsia"/>
          <w:szCs w:val="21"/>
        </w:rPr>
        <w:t>交易平台关于全流程电子化项目的相关指南进行编制，详见：</w:t>
      </w:r>
      <w:r>
        <w:rPr>
          <w:rFonts w:ascii="宋体" w:hAnsi="宋体" w:cs="宋体" w:hint="eastAsia"/>
          <w:bCs/>
          <w:szCs w:val="21"/>
          <w:u w:val="single"/>
        </w:rPr>
        <w:t>广州交易集团有限公司（广州公共资源交易中心）网站最新指引</w:t>
      </w:r>
      <w:r>
        <w:rPr>
          <w:rFonts w:ascii="宋体" w:hAnsi="宋体" w:cs="宋体" w:hint="eastAsia"/>
          <w:szCs w:val="21"/>
        </w:rPr>
        <w:t>。</w:t>
      </w:r>
    </w:p>
    <w:p w:rsidR="00CF2B61" w:rsidRDefault="00C17BC8">
      <w:pPr>
        <w:pBdr>
          <w:bottom w:val="single" w:sz="6" w:space="1" w:color="auto"/>
        </w:pBdr>
        <w:adjustRightInd w:val="0"/>
        <w:snapToGrid w:val="0"/>
        <w:spacing w:line="360" w:lineRule="auto"/>
        <w:ind w:firstLineChars="200" w:firstLine="420"/>
        <w:textAlignment w:val="baseline"/>
        <w:rPr>
          <w:rFonts w:ascii="宋体" w:hAnsi="宋体" w:cs="宋体"/>
          <w:b/>
          <w:szCs w:val="21"/>
        </w:rPr>
      </w:pPr>
      <w:r>
        <w:rPr>
          <w:rFonts w:ascii="宋体" w:hAnsi="宋体" w:cs="宋体" w:hint="eastAsia"/>
          <w:bCs/>
          <w:szCs w:val="21"/>
        </w:rPr>
        <w:t>如不按上述要求编制引起系统无法检索、读取相关信息的，其后果由投标人承担</w:t>
      </w:r>
      <w:r>
        <w:rPr>
          <w:rFonts w:ascii="宋体" w:hAnsi="宋体" w:cs="宋体" w:hint="eastAsia"/>
          <w:szCs w:val="21"/>
        </w:rPr>
        <w:t>。</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条款号：13.1                        修改类型：修改</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u w:val="single"/>
        </w:rPr>
      </w:pPr>
      <w:r>
        <w:rPr>
          <w:rFonts w:ascii="宋体" w:hAnsi="宋体" w:cs="宋体" w:hint="eastAsia"/>
          <w:b/>
          <w:szCs w:val="21"/>
        </w:rPr>
        <w:t>原文：</w:t>
      </w:r>
      <w:r>
        <w:rPr>
          <w:rFonts w:ascii="宋体" w:hAnsi="宋体" w:cs="宋体" w:hint="eastAsia"/>
          <w:szCs w:val="21"/>
        </w:rPr>
        <w:t>13.1本工程的投标报价采用投标须知前附表第12项所规定的方式。投标报价（含单价及总价）精确到“分”。</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13.1 本工程的投标报价采用投标须知前附表第12项所规定的方式。</w:t>
      </w:r>
      <w:r>
        <w:rPr>
          <w:rFonts w:ascii="宋体" w:hAnsi="宋体" w:cs="宋体" w:hint="eastAsia"/>
          <w:szCs w:val="21"/>
          <w:u w:val="single"/>
        </w:rPr>
        <w:t>投标文件中的大写</w:t>
      </w:r>
      <w:r>
        <w:rPr>
          <w:rFonts w:ascii="宋体" w:hAnsi="宋体" w:cs="宋体" w:hint="eastAsia"/>
          <w:szCs w:val="21"/>
          <w:u w:val="single"/>
        </w:rPr>
        <w:lastRenderedPageBreak/>
        <w:t>金额和小写金额不一致的，以大写金额为准。</w:t>
      </w:r>
      <w:r>
        <w:rPr>
          <w:rFonts w:ascii="宋体" w:hAnsi="宋体" w:cs="宋体" w:hint="eastAsia"/>
          <w:szCs w:val="21"/>
        </w:rPr>
        <w:t>投标报价（含单价及总价）精确到“分”。</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条款号：13.3                        修改类型：修改</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13.3投标人的投标报价，应是按照投标须知前附表第8项的工期要求，在投标须知前附表第3项的建设地点，完成投标须知前附表第7项的招标范围内已由招标</w:t>
      </w:r>
      <w:proofErr w:type="gramStart"/>
      <w:r>
        <w:rPr>
          <w:rFonts w:ascii="宋体" w:hAnsi="宋体" w:cs="宋体" w:hint="eastAsia"/>
          <w:szCs w:val="21"/>
        </w:rPr>
        <w:t>人制</w:t>
      </w:r>
      <w:proofErr w:type="gramEnd"/>
      <w:r>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CF2B61" w:rsidRDefault="00C17BC8">
      <w:pPr>
        <w:pBdr>
          <w:bottom w:val="single" w:sz="6" w:space="1" w:color="auto"/>
        </w:pBdr>
        <w:adjustRightInd w:val="0"/>
        <w:snapToGrid w:val="0"/>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13.3投标人的投标报价，应是按照投标须知前附表第8项的工期要求，在投标须知前附表第3项的建设地点，完成投标须知前附表第7项的招标范围内已由招标人</w:t>
      </w:r>
      <w:r>
        <w:rPr>
          <w:rFonts w:ascii="宋体" w:hAnsi="宋体" w:cs="宋体" w:hint="eastAsia"/>
          <w:szCs w:val="21"/>
          <w:u w:val="single"/>
        </w:rPr>
        <w:t>提供的招标图纸（包括有关于本项目招标的相关资料）及</w:t>
      </w:r>
      <w:r>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条款号：13.4                         修改类型：修改</w:t>
      </w:r>
    </w:p>
    <w:p w:rsidR="00CF2B61" w:rsidRDefault="00C17BC8">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13.4投标人一旦中标，投标人对招标人提供的招标工程量清单中列出的工程项目所报出的综合单价</w:t>
      </w:r>
      <w:r>
        <w:rPr>
          <w:rFonts w:ascii="宋体" w:hAnsi="宋体" w:cs="宋体" w:hint="eastAsia"/>
          <w:szCs w:val="21"/>
          <w:u w:val="single"/>
        </w:rPr>
        <w:t>和措施项目费（措施项目费必须单列，没有单独列出的，视为已经包含在投标报价中），在工程结算时，按招标文件第三章合同条款相关约定调整。</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条款号：13.5                         修改类型：修改</w:t>
      </w:r>
    </w:p>
    <w:p w:rsidR="00CF2B61" w:rsidRDefault="00C17BC8">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CF2B61" w:rsidRDefault="00C17BC8">
      <w:pPr>
        <w:pStyle w:val="af0"/>
        <w:adjustRightInd w:val="0"/>
        <w:snapToGrid w:val="0"/>
        <w:spacing w:after="0" w:line="360" w:lineRule="auto"/>
        <w:ind w:firstLineChars="200"/>
        <w:rPr>
          <w:rFonts w:ascii="宋体" w:hAnsi="宋体" w:cs="宋体"/>
          <w:sz w:val="21"/>
          <w:szCs w:val="21"/>
        </w:rPr>
      </w:pPr>
      <w:r>
        <w:rPr>
          <w:rFonts w:ascii="宋体" w:hAnsi="宋体" w:cs="宋体" w:hint="eastAsia"/>
          <w:sz w:val="21"/>
          <w:szCs w:val="21"/>
        </w:rPr>
        <w:t>13.5.1中标的投标文件工程量清单中已有相同项目的适用综合单价，则沿用；</w:t>
      </w:r>
    </w:p>
    <w:p w:rsidR="00CF2B61" w:rsidRDefault="00C17BC8">
      <w:pPr>
        <w:pStyle w:val="af0"/>
        <w:adjustRightInd w:val="0"/>
        <w:snapToGrid w:val="0"/>
        <w:spacing w:after="0" w:line="360" w:lineRule="auto"/>
        <w:ind w:firstLineChars="200"/>
        <w:rPr>
          <w:rFonts w:ascii="宋体" w:hAnsi="宋体" w:cs="宋体"/>
          <w:sz w:val="21"/>
          <w:szCs w:val="21"/>
        </w:rPr>
      </w:pPr>
      <w:r>
        <w:rPr>
          <w:rFonts w:ascii="宋体" w:hAnsi="宋体" w:cs="宋体" w:hint="eastAsia"/>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w:t>
      </w:r>
      <w:r>
        <w:rPr>
          <w:rFonts w:ascii="宋体" w:hAnsi="宋体" w:cs="宋体" w:hint="eastAsia"/>
          <w:sz w:val="21"/>
          <w:szCs w:val="21"/>
        </w:rPr>
        <w:lastRenderedPageBreak/>
        <w:t>同期《广州地区建设工程常用材料税前综合价格》计算，《广州地区建设工程常用材料税前综合价格》没有的材料单价，由招标人在招标文件中依法确定计价方式。</w:t>
      </w:r>
    </w:p>
    <w:p w:rsidR="00CF2B61" w:rsidRDefault="00C17BC8">
      <w:pPr>
        <w:pStyle w:val="af0"/>
        <w:adjustRightInd w:val="0"/>
        <w:snapToGrid w:val="0"/>
        <w:spacing w:after="0" w:line="360" w:lineRule="auto"/>
        <w:ind w:firstLineChars="200"/>
        <w:rPr>
          <w:rFonts w:ascii="宋体" w:hAnsi="宋体" w:cs="宋体"/>
          <w:sz w:val="21"/>
          <w:szCs w:val="21"/>
        </w:rPr>
      </w:pPr>
      <w:r>
        <w:rPr>
          <w:rFonts w:ascii="宋体" w:hAnsi="宋体" w:cs="宋体" w:hint="eastAsia"/>
          <w:sz w:val="21"/>
          <w:szCs w:val="21"/>
        </w:rPr>
        <w:t>13.5.3 中标的投标文件工程量清单中没有相同项目或类似项目的，如可套取相关定额，则以相关定额为基数下浮计算单价,</w:t>
      </w:r>
      <w:proofErr w:type="gramStart"/>
      <w:r>
        <w:rPr>
          <w:rFonts w:ascii="宋体" w:hAnsi="宋体" w:cs="宋体" w:hint="eastAsia"/>
          <w:sz w:val="21"/>
          <w:szCs w:val="21"/>
        </w:rPr>
        <w:t>下浮率</w:t>
      </w:r>
      <w:proofErr w:type="gramEnd"/>
      <w:r>
        <w:rPr>
          <w:rFonts w:ascii="宋体" w:hAnsi="宋体" w:cs="宋体" w:hint="eastAsia"/>
          <w:sz w:val="21"/>
          <w:szCs w:val="21"/>
        </w:rPr>
        <w:t>为中标价相对于最高投标限价的下浮率（</w:t>
      </w:r>
      <w:proofErr w:type="gramStart"/>
      <w:r>
        <w:rPr>
          <w:rFonts w:ascii="宋体" w:hAnsi="宋体" w:cs="宋体" w:hint="eastAsia"/>
          <w:sz w:val="21"/>
          <w:szCs w:val="21"/>
        </w:rPr>
        <w:t>下浮率</w:t>
      </w:r>
      <w:proofErr w:type="gramEnd"/>
      <w:r>
        <w:rPr>
          <w:rFonts w:ascii="宋体" w:hAnsi="宋体" w:cs="宋体" w:hint="eastAsia"/>
          <w:sz w:val="21"/>
          <w:szCs w:val="21"/>
        </w:rPr>
        <w:t>=(最高投标限价-中标价)/ 最高投标限价）。</w:t>
      </w:r>
    </w:p>
    <w:p w:rsidR="00CF2B61" w:rsidRDefault="00C17BC8" w:rsidP="00C17BC8">
      <w:pPr>
        <w:adjustRightInd w:val="0"/>
        <w:snapToGrid w:val="0"/>
        <w:spacing w:line="360" w:lineRule="auto"/>
        <w:ind w:firstLineChars="196" w:firstLine="412"/>
        <w:rPr>
          <w:rFonts w:ascii="宋体" w:hAnsi="宋体" w:cs="宋体"/>
          <w:szCs w:val="21"/>
        </w:rPr>
      </w:pPr>
      <w:r>
        <w:rPr>
          <w:rFonts w:ascii="宋体" w:hAnsi="宋体" w:cs="宋体" w:hint="eastAsia"/>
          <w:szCs w:val="21"/>
        </w:rPr>
        <w:t>13.5.4 如相关定额没有相应子目的，其计价方式由招标人在本招标文件第三章中另行规定。未规定的，中标后双方协商约定。</w:t>
      </w:r>
    </w:p>
    <w:p w:rsidR="00CF2B61" w:rsidRDefault="00C17BC8">
      <w:pPr>
        <w:adjustRightInd w:val="0"/>
        <w:snapToGrid w:val="0"/>
        <w:spacing w:line="360" w:lineRule="auto"/>
        <w:ind w:firstLineChars="196" w:firstLine="413"/>
        <w:rPr>
          <w:rFonts w:ascii="宋体" w:hAnsi="宋体" w:cs="宋体"/>
          <w:b/>
          <w:szCs w:val="21"/>
          <w:u w:val="single"/>
        </w:rPr>
      </w:pPr>
      <w:r>
        <w:rPr>
          <w:rFonts w:ascii="宋体" w:hAnsi="宋体" w:cs="宋体" w:hint="eastAsia"/>
          <w:b/>
          <w:szCs w:val="21"/>
        </w:rPr>
        <w:t>现文：</w:t>
      </w:r>
      <w:r>
        <w:rPr>
          <w:rFonts w:ascii="宋体" w:hAnsi="宋体" w:cs="宋体" w:hint="eastAsia"/>
          <w:szCs w:val="21"/>
        </w:rPr>
        <w:t>13.5</w:t>
      </w:r>
      <w:r>
        <w:rPr>
          <w:rFonts w:ascii="宋体" w:hAnsi="宋体" w:cs="宋体" w:hint="eastAsia"/>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或在本工程实施过程中，承包人按发包人要求完成合同约定工程范围外的内容（</w:t>
      </w:r>
      <w:proofErr w:type="gramStart"/>
      <w:r>
        <w:rPr>
          <w:rFonts w:ascii="宋体" w:hAnsi="宋体" w:cs="宋体" w:hint="eastAsia"/>
          <w:szCs w:val="21"/>
          <w:u w:val="single"/>
        </w:rPr>
        <w:t>含现场</w:t>
      </w:r>
      <w:proofErr w:type="gramEnd"/>
      <w:r>
        <w:rPr>
          <w:rFonts w:ascii="宋体" w:hAnsi="宋体" w:cs="宋体" w:hint="eastAsia"/>
          <w:szCs w:val="21"/>
          <w:u w:val="single"/>
        </w:rPr>
        <w:t>签证），按合同专用条款相关约定确定价格。</w:t>
      </w:r>
    </w:p>
    <w:p w:rsidR="00CF2B61" w:rsidRDefault="00C17BC8">
      <w:pPr>
        <w:pBdr>
          <w:top w:val="single" w:sz="4" w:space="1" w:color="auto"/>
        </w:pBd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条款号：13.6.2                      修改类型：修改</w:t>
      </w:r>
    </w:p>
    <w:p w:rsidR="00CF2B61" w:rsidRDefault="00C17BC8">
      <w:pPr>
        <w:adjustRightInd w:val="0"/>
        <w:snapToGrid w:val="0"/>
        <w:spacing w:line="360" w:lineRule="auto"/>
        <w:ind w:firstLineChars="196" w:firstLine="413"/>
        <w:rPr>
          <w:rFonts w:ascii="宋体" w:hAnsi="宋体" w:cs="宋体"/>
          <w:szCs w:val="21"/>
        </w:rPr>
      </w:pPr>
      <w:r>
        <w:rPr>
          <w:rFonts w:ascii="宋体" w:hAnsi="宋体" w:cs="宋体" w:hint="eastAsia"/>
          <w:b/>
          <w:szCs w:val="21"/>
        </w:rPr>
        <w:t>原文：</w:t>
      </w:r>
      <w:r>
        <w:rPr>
          <w:rFonts w:ascii="宋体" w:hAnsi="宋体" w:cs="宋体" w:hint="eastAsia"/>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13.6.2在工程实施中，暂列金额、暂估价所包含的工作范围和图纸、标准深化固定后，按照工程专业、设备、材料类别等分类汇总的金额，达到法定招标范围标准的</w:t>
      </w:r>
      <w:r>
        <w:rPr>
          <w:rFonts w:ascii="宋体" w:hAnsi="宋体" w:cs="宋体" w:hint="eastAsia"/>
          <w:szCs w:val="21"/>
          <w:u w:val="single"/>
        </w:rPr>
        <w:t>应由招标人招标确定承包人和承包价格。</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条款号：13.6.4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CF2B61" w:rsidRDefault="00C17BC8">
      <w:pPr>
        <w:pStyle w:val="af0"/>
        <w:pBdr>
          <w:bottom w:val="single" w:sz="6" w:space="1" w:color="auto"/>
        </w:pBdr>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现文：</w:t>
      </w:r>
      <w:r>
        <w:rPr>
          <w:rFonts w:ascii="宋体" w:hAnsi="宋体" w:cs="宋体" w:hint="eastAsia"/>
          <w:sz w:val="21"/>
          <w:szCs w:val="21"/>
        </w:rPr>
        <w:t>13.6.4在工程实施中，暂列金额、暂估价所包含的工作范围和图纸、标准深化固定后，按照工程专业、设备、材料类别等分类汇总的金额，未达到法定招标范围标准也不适用政府采购规定，</w:t>
      </w:r>
      <w:r>
        <w:rPr>
          <w:rFonts w:ascii="宋体" w:hAnsi="宋体" w:cs="宋体" w:hint="eastAsia"/>
          <w:sz w:val="21"/>
          <w:szCs w:val="21"/>
          <w:u w:val="single"/>
        </w:rPr>
        <w:t>经发包人同意，</w:t>
      </w:r>
      <w:r>
        <w:rPr>
          <w:rFonts w:ascii="宋体" w:hAnsi="宋体" w:cs="宋体" w:hint="eastAsia"/>
          <w:sz w:val="21"/>
          <w:szCs w:val="21"/>
        </w:rPr>
        <w:t>承包人有法定的承包资格的，由承包人承包，承包人无法定的承包资格但有法定的分包权的，由承包人分包，招标人同承包人结算的价格按本投标须知13.5款规定确定。</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条款号：13.8                         修改类型：修改</w:t>
      </w:r>
    </w:p>
    <w:p w:rsidR="00CF2B61" w:rsidRDefault="00C17BC8">
      <w:pPr>
        <w:pStyle w:val="af0"/>
        <w:adjustRightInd w:val="0"/>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13.8属于承包人自行采购的主要材料、设备，招标人应当在招标文件中提出材料、设备的技术标准或者质量要求，或者提出不少于3个同等档次品牌或</w:t>
      </w:r>
      <w:proofErr w:type="gramStart"/>
      <w:r>
        <w:rPr>
          <w:rFonts w:ascii="宋体" w:hAnsi="宋体" w:cs="宋体" w:hint="eastAsia"/>
          <w:sz w:val="21"/>
          <w:szCs w:val="21"/>
        </w:rPr>
        <w:t>分包商供投标人</w:t>
      </w:r>
      <w:proofErr w:type="gramEnd"/>
      <w:r>
        <w:rPr>
          <w:rFonts w:ascii="宋体" w:hAnsi="宋体" w:cs="宋体" w:hint="eastAsia"/>
          <w:sz w:val="21"/>
          <w:szCs w:val="21"/>
        </w:rPr>
        <w:t>报价时选择,凡招标人在招标文件中提出参考品牌的，必须在参考品牌后面加上“或相当于”字样。投标人在投标文件中应明确所选用主要材料、设备的品牌、厂家以及质量等级，并且应当符合招标文件的要求。</w:t>
      </w:r>
    </w:p>
    <w:p w:rsidR="00CF2B61" w:rsidRDefault="00C17BC8">
      <w:pPr>
        <w:pBdr>
          <w:bottom w:val="single" w:sz="4" w:space="0"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13.8</w:t>
      </w:r>
      <w:r>
        <w:rPr>
          <w:rFonts w:ascii="宋体" w:hAnsi="宋体" w:cs="宋体" w:hint="eastAsia"/>
          <w:szCs w:val="21"/>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rsidR="00CF2B61" w:rsidRPr="00C17BC8" w:rsidRDefault="00C17BC8" w:rsidP="000D073A">
      <w:pPr>
        <w:pBdr>
          <w:top w:val="single" w:sz="4" w:space="1" w:color="auto"/>
        </w:pBdr>
        <w:adjustRightInd w:val="0"/>
        <w:snapToGrid w:val="0"/>
        <w:spacing w:line="360" w:lineRule="auto"/>
        <w:ind w:firstLineChars="196" w:firstLine="413"/>
        <w:rPr>
          <w:rFonts w:ascii="宋体" w:hAnsi="宋体" w:cs="宋体"/>
          <w:b/>
          <w:szCs w:val="21"/>
        </w:rPr>
      </w:pPr>
      <w:r w:rsidRPr="00C17BC8">
        <w:rPr>
          <w:rFonts w:ascii="宋体" w:hAnsi="宋体" w:cs="宋体" w:hint="eastAsia"/>
          <w:b/>
          <w:szCs w:val="21"/>
        </w:rPr>
        <w:lastRenderedPageBreak/>
        <w:t>条款号：</w:t>
      </w:r>
      <w:r w:rsidRPr="00C17BC8">
        <w:rPr>
          <w:rFonts w:ascii="宋体" w:hAnsi="宋体" w:cs="宋体"/>
          <w:b/>
          <w:szCs w:val="21"/>
        </w:rPr>
        <w:t xml:space="preserve">13.10                         </w:t>
      </w:r>
      <w:r w:rsidRPr="00C17BC8">
        <w:rPr>
          <w:rFonts w:ascii="宋体" w:hAnsi="宋体" w:cs="宋体" w:hint="eastAsia"/>
          <w:b/>
          <w:szCs w:val="21"/>
        </w:rPr>
        <w:t>修改类型：增加</w:t>
      </w:r>
    </w:p>
    <w:p w:rsidR="00CF2B61" w:rsidRPr="000D073A" w:rsidRDefault="00C17BC8">
      <w:pPr>
        <w:adjustRightInd w:val="0"/>
        <w:snapToGrid w:val="0"/>
        <w:spacing w:line="360" w:lineRule="auto"/>
        <w:ind w:firstLineChars="196" w:firstLine="413"/>
        <w:rPr>
          <w:rFonts w:ascii="宋体" w:hAnsi="宋体" w:cs="宋体"/>
          <w:bCs/>
          <w:szCs w:val="21"/>
          <w:u w:val="single"/>
        </w:rPr>
      </w:pPr>
      <w:r w:rsidRPr="00C17BC8">
        <w:rPr>
          <w:rFonts w:ascii="宋体" w:hAnsi="宋体" w:cs="宋体" w:hint="eastAsia"/>
          <w:b/>
          <w:szCs w:val="21"/>
        </w:rPr>
        <w:t>现文：</w:t>
      </w:r>
      <w:r w:rsidRPr="000D073A">
        <w:rPr>
          <w:rFonts w:ascii="宋体" w:hAnsi="宋体" w:cs="宋体" w:hint="eastAsia"/>
          <w:bCs/>
          <w:szCs w:val="21"/>
          <w:u w:val="single"/>
        </w:rPr>
        <w:t>13.10工程量清单报价中有关问题的说明：</w:t>
      </w:r>
    </w:p>
    <w:p w:rsidR="00CF2B61" w:rsidRPr="000D073A" w:rsidRDefault="00C17BC8" w:rsidP="00C17BC8">
      <w:pPr>
        <w:adjustRightInd w:val="0"/>
        <w:snapToGrid w:val="0"/>
        <w:spacing w:line="360" w:lineRule="auto"/>
        <w:ind w:firstLineChars="196" w:firstLine="412"/>
        <w:rPr>
          <w:rFonts w:ascii="宋体" w:hAnsi="宋体" w:cs="宋体"/>
          <w:bCs/>
          <w:szCs w:val="21"/>
          <w:u w:val="single"/>
        </w:rPr>
      </w:pPr>
      <w:r w:rsidRPr="000D073A">
        <w:rPr>
          <w:rFonts w:ascii="宋体" w:hAnsi="宋体" w:cs="宋体" w:hint="eastAsia"/>
          <w:bCs/>
          <w:szCs w:val="21"/>
          <w:u w:val="single"/>
        </w:rPr>
        <w:t>（1）投标时,</w:t>
      </w:r>
      <w:r w:rsidRPr="000D073A">
        <w:rPr>
          <w:rFonts w:ascii="宋体" w:hAnsi="宋体" w:cs="宋体"/>
          <w:bCs/>
          <w:szCs w:val="21"/>
          <w:u w:val="single"/>
        </w:rPr>
        <w:t xml:space="preserve"> </w:t>
      </w:r>
      <w:r w:rsidRPr="000D073A">
        <w:rPr>
          <w:rFonts w:ascii="宋体" w:hAnsi="宋体" w:cs="宋体" w:hint="eastAsia"/>
          <w:bCs/>
          <w:szCs w:val="21"/>
          <w:u w:val="single"/>
        </w:rPr>
        <w:t>土石方单位工程中的土方单价，参照《广州开发区、萝岗区财政投资土地平整工程实施细则》（穗开环建〔2012〕197</w:t>
      </w:r>
      <w:r w:rsidRPr="000D073A">
        <w:rPr>
          <w:rFonts w:ascii="宋体" w:hAnsi="宋体" w:cs="宋体"/>
          <w:bCs/>
          <w:szCs w:val="21"/>
          <w:u w:val="single"/>
        </w:rPr>
        <w:t xml:space="preserve"> </w:t>
      </w:r>
      <w:r w:rsidRPr="000D073A">
        <w:rPr>
          <w:rFonts w:ascii="宋体" w:hAnsi="宋体" w:cs="宋体" w:hint="eastAsia"/>
          <w:bCs/>
          <w:szCs w:val="21"/>
          <w:u w:val="single"/>
        </w:rPr>
        <w:t>号）及广州开发区管委会办公室《关于调整我区土地平整项</w:t>
      </w:r>
      <w:r w:rsidRPr="000D073A">
        <w:rPr>
          <w:rFonts w:ascii="宋体" w:hAnsi="宋体" w:cs="宋体"/>
          <w:bCs/>
          <w:szCs w:val="21"/>
          <w:u w:val="single"/>
        </w:rPr>
        <w:t xml:space="preserve"> </w:t>
      </w:r>
      <w:r w:rsidRPr="000D073A">
        <w:rPr>
          <w:rFonts w:ascii="宋体" w:hAnsi="宋体" w:cs="宋体" w:hint="eastAsia"/>
          <w:bCs/>
          <w:szCs w:val="21"/>
          <w:u w:val="single"/>
        </w:rPr>
        <w:t>目土方单价的复函》（穗开内收〔2016〕58</w:t>
      </w:r>
      <w:r w:rsidRPr="000D073A">
        <w:rPr>
          <w:rFonts w:ascii="宋体" w:hAnsi="宋体" w:cs="宋体"/>
          <w:bCs/>
          <w:szCs w:val="21"/>
          <w:u w:val="single"/>
        </w:rPr>
        <w:t xml:space="preserve"> </w:t>
      </w:r>
      <w:r w:rsidRPr="000D073A">
        <w:rPr>
          <w:rFonts w:ascii="宋体" w:hAnsi="宋体" w:cs="宋体" w:hint="eastAsia"/>
          <w:bCs/>
          <w:szCs w:val="21"/>
          <w:u w:val="single"/>
        </w:rPr>
        <w:t>号）设置最高限价：①土地平整综合单价按</w:t>
      </w:r>
      <w:r w:rsidRPr="000D073A">
        <w:rPr>
          <w:rFonts w:ascii="宋体" w:hAnsi="宋体" w:cs="宋体"/>
          <w:bCs/>
          <w:szCs w:val="21"/>
          <w:u w:val="single"/>
        </w:rPr>
        <w:t xml:space="preserve"> 3 </w:t>
      </w:r>
      <w:r w:rsidRPr="000D073A">
        <w:rPr>
          <w:rFonts w:ascii="宋体" w:hAnsi="宋体" w:cs="宋体" w:hint="eastAsia"/>
          <w:bCs/>
          <w:szCs w:val="21"/>
          <w:u w:val="single"/>
        </w:rPr>
        <w:t>公里内</w:t>
      </w:r>
      <w:r w:rsidRPr="000D073A">
        <w:rPr>
          <w:rFonts w:ascii="宋体" w:hAnsi="宋体" w:cs="宋体"/>
          <w:bCs/>
          <w:szCs w:val="21"/>
          <w:u w:val="single"/>
        </w:rPr>
        <w:t xml:space="preserve"> 13.2 </w:t>
      </w:r>
      <w:r w:rsidRPr="000D073A">
        <w:rPr>
          <w:rFonts w:ascii="宋体" w:hAnsi="宋体" w:cs="宋体" w:hint="eastAsia"/>
          <w:bCs/>
          <w:szCs w:val="21"/>
          <w:u w:val="single"/>
        </w:rPr>
        <w:t>元/立方米进行控制，运距超出</w:t>
      </w:r>
      <w:r w:rsidRPr="000D073A">
        <w:rPr>
          <w:rFonts w:ascii="宋体" w:hAnsi="宋体" w:cs="宋体"/>
          <w:bCs/>
          <w:szCs w:val="21"/>
          <w:u w:val="single"/>
        </w:rPr>
        <w:t xml:space="preserve"> 3 </w:t>
      </w:r>
      <w:r w:rsidRPr="000D073A">
        <w:rPr>
          <w:rFonts w:ascii="宋体" w:hAnsi="宋体" w:cs="宋体" w:hint="eastAsia"/>
          <w:bCs/>
          <w:szCs w:val="21"/>
          <w:u w:val="single"/>
        </w:rPr>
        <w:t>公里后每增加</w:t>
      </w:r>
      <w:r w:rsidRPr="000D073A">
        <w:rPr>
          <w:rFonts w:ascii="宋体" w:hAnsi="宋体" w:cs="宋体"/>
          <w:bCs/>
          <w:szCs w:val="21"/>
          <w:u w:val="single"/>
        </w:rPr>
        <w:t xml:space="preserve"> 1 </w:t>
      </w:r>
      <w:r w:rsidRPr="000D073A">
        <w:rPr>
          <w:rFonts w:ascii="宋体" w:hAnsi="宋体" w:cs="宋体" w:hint="eastAsia"/>
          <w:bCs/>
          <w:szCs w:val="21"/>
          <w:u w:val="single"/>
        </w:rPr>
        <w:t>公里运距的运土综合单价为</w:t>
      </w:r>
      <w:r w:rsidRPr="000D073A">
        <w:rPr>
          <w:rFonts w:ascii="宋体" w:hAnsi="宋体" w:cs="宋体"/>
          <w:bCs/>
          <w:szCs w:val="21"/>
          <w:u w:val="single"/>
        </w:rPr>
        <w:t xml:space="preserve"> 2.14 </w:t>
      </w:r>
      <w:r w:rsidRPr="000D073A">
        <w:rPr>
          <w:rFonts w:ascii="宋体" w:hAnsi="宋体" w:cs="宋体" w:hint="eastAsia"/>
          <w:bCs/>
          <w:szCs w:val="21"/>
          <w:u w:val="single"/>
        </w:rPr>
        <w:t>元/立方米，运距最高计算至</w:t>
      </w:r>
      <w:r w:rsidRPr="000D073A">
        <w:rPr>
          <w:rFonts w:ascii="宋体" w:hAnsi="宋体" w:cs="宋体"/>
          <w:bCs/>
          <w:szCs w:val="21"/>
          <w:u w:val="single"/>
        </w:rPr>
        <w:t xml:space="preserve"> 15 </w:t>
      </w:r>
      <w:r w:rsidRPr="000D073A">
        <w:rPr>
          <w:rFonts w:ascii="宋体" w:hAnsi="宋体" w:cs="宋体" w:hint="eastAsia"/>
          <w:bCs/>
          <w:szCs w:val="21"/>
          <w:u w:val="single"/>
        </w:rPr>
        <w:t>公里，若选定的弃土点超</w:t>
      </w:r>
      <w:proofErr w:type="gramStart"/>
      <w:r w:rsidRPr="000D073A">
        <w:rPr>
          <w:rFonts w:ascii="宋体" w:hAnsi="宋体" w:cs="宋体" w:hint="eastAsia"/>
          <w:bCs/>
          <w:szCs w:val="21"/>
          <w:u w:val="single"/>
        </w:rPr>
        <w:t>岀</w:t>
      </w:r>
      <w:proofErr w:type="gramEnd"/>
      <w:r w:rsidRPr="000D073A">
        <w:rPr>
          <w:rFonts w:ascii="宋体" w:hAnsi="宋体" w:cs="宋体" w:hint="eastAsia"/>
          <w:bCs/>
          <w:szCs w:val="21"/>
          <w:u w:val="single"/>
        </w:rPr>
        <w:t>该地块</w:t>
      </w:r>
      <w:r w:rsidRPr="000D073A">
        <w:rPr>
          <w:rFonts w:ascii="宋体" w:hAnsi="宋体" w:cs="宋体"/>
          <w:bCs/>
          <w:szCs w:val="21"/>
          <w:u w:val="single"/>
        </w:rPr>
        <w:t xml:space="preserve"> 15 </w:t>
      </w:r>
      <w:r w:rsidRPr="000D073A">
        <w:rPr>
          <w:rFonts w:ascii="宋体" w:hAnsi="宋体" w:cs="宋体" w:hint="eastAsia"/>
          <w:bCs/>
          <w:szCs w:val="21"/>
          <w:u w:val="single"/>
        </w:rPr>
        <w:t>公里范围之外的，仍按</w:t>
      </w:r>
      <w:r w:rsidRPr="000D073A">
        <w:rPr>
          <w:rFonts w:ascii="宋体" w:hAnsi="宋体" w:cs="宋体"/>
          <w:bCs/>
          <w:szCs w:val="21"/>
          <w:u w:val="single"/>
        </w:rPr>
        <w:t xml:space="preserve"> 15 </w:t>
      </w:r>
      <w:r w:rsidRPr="000D073A">
        <w:rPr>
          <w:rFonts w:ascii="宋体" w:hAnsi="宋体" w:cs="宋体" w:hint="eastAsia"/>
          <w:bCs/>
          <w:szCs w:val="21"/>
          <w:u w:val="single"/>
        </w:rPr>
        <w:t>公里计算的综合单价</w:t>
      </w:r>
      <w:r w:rsidRPr="000D073A">
        <w:rPr>
          <w:rFonts w:ascii="宋体" w:hAnsi="宋体" w:cs="宋体"/>
          <w:bCs/>
          <w:szCs w:val="21"/>
          <w:u w:val="single"/>
        </w:rPr>
        <w:t xml:space="preserve"> 38.88 </w:t>
      </w:r>
      <w:r w:rsidRPr="000D073A">
        <w:rPr>
          <w:rFonts w:ascii="宋体" w:hAnsi="宋体" w:cs="宋体" w:hint="eastAsia"/>
          <w:bCs/>
          <w:szCs w:val="21"/>
          <w:u w:val="single"/>
        </w:rPr>
        <w:t>元/立方米包干。此综合单价包含挖填、运输、推平、压实、地块</w:t>
      </w:r>
      <w:proofErr w:type="gramStart"/>
      <w:r w:rsidRPr="000D073A">
        <w:rPr>
          <w:rFonts w:ascii="宋体" w:hAnsi="宋体" w:cs="宋体" w:hint="eastAsia"/>
          <w:bCs/>
          <w:szCs w:val="21"/>
          <w:u w:val="single"/>
        </w:rPr>
        <w:t>内清表</w:t>
      </w:r>
      <w:proofErr w:type="gramEnd"/>
      <w:r w:rsidRPr="000D073A">
        <w:rPr>
          <w:rFonts w:ascii="宋体" w:hAnsi="宋体" w:cs="宋体" w:hint="eastAsia"/>
          <w:bCs/>
          <w:szCs w:val="21"/>
          <w:u w:val="single"/>
        </w:rPr>
        <w:t>、临时排水、临时道路、修坡工程费用及措施费、</w:t>
      </w:r>
      <w:proofErr w:type="gramStart"/>
      <w:r w:rsidRPr="000D073A">
        <w:rPr>
          <w:rFonts w:ascii="宋体" w:hAnsi="宋体" w:cs="宋体" w:hint="eastAsia"/>
          <w:bCs/>
          <w:szCs w:val="21"/>
          <w:u w:val="single"/>
        </w:rPr>
        <w:t>规</w:t>
      </w:r>
      <w:proofErr w:type="gramEnd"/>
      <w:r w:rsidRPr="000D073A">
        <w:rPr>
          <w:rFonts w:ascii="宋体" w:hAnsi="宋体" w:cs="宋体" w:hint="eastAsia"/>
          <w:bCs/>
          <w:szCs w:val="21"/>
          <w:u w:val="single"/>
        </w:rPr>
        <w:t>费、税金。在项目实施过程中，如果上级部门重新出具新的土方限价文件，则在相应实施</w:t>
      </w:r>
      <w:proofErr w:type="gramStart"/>
      <w:r w:rsidRPr="000D073A">
        <w:rPr>
          <w:rFonts w:ascii="宋体" w:hAnsi="宋体" w:cs="宋体" w:hint="eastAsia"/>
          <w:bCs/>
          <w:szCs w:val="21"/>
          <w:u w:val="single"/>
        </w:rPr>
        <w:t>期按照</w:t>
      </w:r>
      <w:proofErr w:type="gramEnd"/>
      <w:r w:rsidRPr="000D073A">
        <w:rPr>
          <w:rFonts w:ascii="宋体" w:hAnsi="宋体" w:cs="宋体" w:hint="eastAsia"/>
          <w:bCs/>
          <w:szCs w:val="21"/>
          <w:u w:val="single"/>
        </w:rPr>
        <w:t>相应文件对土方单价进行计取。②石方工程，距离厂房、民</w:t>
      </w:r>
      <w:r w:rsidRPr="000D073A">
        <w:rPr>
          <w:rFonts w:ascii="宋体" w:hAnsi="宋体" w:cs="宋体"/>
          <w:bCs/>
          <w:szCs w:val="21"/>
          <w:u w:val="single"/>
        </w:rPr>
        <w:t xml:space="preserve"> </w:t>
      </w:r>
      <w:r w:rsidRPr="000D073A">
        <w:rPr>
          <w:rFonts w:ascii="宋体" w:hAnsi="宋体" w:cs="宋体" w:hint="eastAsia"/>
          <w:bCs/>
          <w:szCs w:val="21"/>
          <w:u w:val="single"/>
        </w:rPr>
        <w:t>房、桥梁及高速公路等建、构筑物</w:t>
      </w:r>
      <w:r w:rsidRPr="000D073A">
        <w:rPr>
          <w:rFonts w:ascii="宋体" w:hAnsi="宋体" w:cs="宋体"/>
          <w:bCs/>
          <w:szCs w:val="21"/>
          <w:u w:val="single"/>
        </w:rPr>
        <w:t xml:space="preserve"> 50 </w:t>
      </w:r>
      <w:proofErr w:type="gramStart"/>
      <w:r w:rsidRPr="000D073A">
        <w:rPr>
          <w:rFonts w:ascii="宋体" w:hAnsi="宋体" w:cs="宋体" w:hint="eastAsia"/>
          <w:bCs/>
          <w:szCs w:val="21"/>
          <w:u w:val="single"/>
        </w:rPr>
        <w:t>米范围</w:t>
      </w:r>
      <w:proofErr w:type="gramEnd"/>
      <w:r w:rsidRPr="000D073A">
        <w:rPr>
          <w:rFonts w:ascii="宋体" w:hAnsi="宋体" w:cs="宋体" w:hint="eastAsia"/>
          <w:bCs/>
          <w:szCs w:val="21"/>
          <w:u w:val="single"/>
        </w:rPr>
        <w:t>内的控制爆破炸石综合单价按</w:t>
      </w:r>
      <w:r w:rsidRPr="000D073A">
        <w:rPr>
          <w:rFonts w:ascii="宋体" w:hAnsi="宋体" w:cs="宋体"/>
          <w:bCs/>
          <w:szCs w:val="21"/>
          <w:u w:val="single"/>
        </w:rPr>
        <w:t xml:space="preserve"> 70 </w:t>
      </w:r>
      <w:r w:rsidRPr="000D073A">
        <w:rPr>
          <w:rFonts w:ascii="宋体" w:hAnsi="宋体" w:cs="宋体" w:hint="eastAsia"/>
          <w:bCs/>
          <w:szCs w:val="21"/>
          <w:u w:val="single"/>
        </w:rPr>
        <w:t>元/立方米进行控制，50</w:t>
      </w:r>
      <w:r w:rsidRPr="000D073A">
        <w:rPr>
          <w:rFonts w:ascii="宋体" w:hAnsi="宋体" w:cs="宋体"/>
          <w:bCs/>
          <w:szCs w:val="21"/>
          <w:u w:val="single"/>
        </w:rPr>
        <w:t xml:space="preserve"> </w:t>
      </w:r>
      <w:r w:rsidRPr="000D073A">
        <w:rPr>
          <w:rFonts w:ascii="宋体" w:hAnsi="宋体" w:cs="宋体" w:hint="eastAsia"/>
          <w:bCs/>
          <w:szCs w:val="21"/>
          <w:u w:val="single"/>
        </w:rPr>
        <w:t>米至</w:t>
      </w:r>
      <w:r w:rsidRPr="000D073A">
        <w:rPr>
          <w:rFonts w:ascii="宋体" w:hAnsi="宋体" w:cs="宋体"/>
          <w:bCs/>
          <w:szCs w:val="21"/>
          <w:u w:val="single"/>
        </w:rPr>
        <w:t xml:space="preserve"> </w:t>
      </w:r>
      <w:r w:rsidRPr="000D073A">
        <w:rPr>
          <w:rFonts w:ascii="宋体" w:hAnsi="宋体" w:cs="宋体" w:hint="eastAsia"/>
          <w:bCs/>
          <w:szCs w:val="21"/>
          <w:u w:val="single"/>
        </w:rPr>
        <w:t>300米范围内的控制爆破炸石综合单价按60元/立方米进行控制；在高压线（1</w:t>
      </w:r>
      <w:r w:rsidRPr="000D073A">
        <w:rPr>
          <w:rFonts w:ascii="宋体" w:hAnsi="宋体" w:cs="宋体"/>
          <w:bCs/>
          <w:szCs w:val="21"/>
          <w:u w:val="single"/>
        </w:rPr>
        <w:t xml:space="preserve"> </w:t>
      </w:r>
      <w:r w:rsidRPr="000D073A">
        <w:rPr>
          <w:rFonts w:ascii="宋体" w:hAnsi="宋体" w:cs="宋体" w:hint="eastAsia"/>
          <w:bCs/>
          <w:szCs w:val="21"/>
          <w:u w:val="single"/>
        </w:rPr>
        <w:t>万伏以上供电线路）周围300米范围内控制爆破炸石综合单价按70元/</w:t>
      </w:r>
      <w:r w:rsidRPr="000D073A">
        <w:rPr>
          <w:rFonts w:ascii="宋体" w:hAnsi="宋体" w:cs="宋体"/>
          <w:bCs/>
          <w:szCs w:val="21"/>
          <w:u w:val="single"/>
        </w:rPr>
        <w:t xml:space="preserve"> </w:t>
      </w:r>
      <w:r w:rsidRPr="000D073A">
        <w:rPr>
          <w:rFonts w:ascii="宋体" w:hAnsi="宋体" w:cs="宋体" w:hint="eastAsia"/>
          <w:bCs/>
          <w:szCs w:val="21"/>
          <w:u w:val="single"/>
        </w:rPr>
        <w:t>立方米进行控制，在高压线（1</w:t>
      </w:r>
      <w:r w:rsidRPr="000D073A">
        <w:rPr>
          <w:rFonts w:ascii="宋体" w:hAnsi="宋体" w:cs="宋体"/>
          <w:bCs/>
          <w:szCs w:val="21"/>
          <w:u w:val="single"/>
        </w:rPr>
        <w:t xml:space="preserve"> </w:t>
      </w:r>
      <w:r w:rsidRPr="000D073A">
        <w:rPr>
          <w:rFonts w:ascii="宋体" w:hAnsi="宋体" w:cs="宋体" w:hint="eastAsia"/>
          <w:bCs/>
          <w:szCs w:val="21"/>
          <w:u w:val="single"/>
        </w:rPr>
        <w:t>万伏以上供电线路）周围</w:t>
      </w:r>
      <w:r w:rsidRPr="000D073A">
        <w:rPr>
          <w:rFonts w:ascii="宋体" w:hAnsi="宋体" w:cs="宋体"/>
          <w:bCs/>
          <w:szCs w:val="21"/>
          <w:u w:val="single"/>
        </w:rPr>
        <w:t xml:space="preserve"> 300 </w:t>
      </w:r>
      <w:r w:rsidRPr="000D073A">
        <w:rPr>
          <w:rFonts w:ascii="宋体" w:hAnsi="宋体" w:cs="宋体" w:hint="eastAsia"/>
          <w:bCs/>
          <w:szCs w:val="21"/>
          <w:u w:val="single"/>
        </w:rPr>
        <w:t>至</w:t>
      </w:r>
      <w:r w:rsidRPr="000D073A">
        <w:rPr>
          <w:rFonts w:ascii="宋体" w:hAnsi="宋体" w:cs="宋体"/>
          <w:bCs/>
          <w:szCs w:val="21"/>
          <w:u w:val="single"/>
        </w:rPr>
        <w:t xml:space="preserve"> 500 </w:t>
      </w:r>
      <w:proofErr w:type="gramStart"/>
      <w:r w:rsidRPr="000D073A">
        <w:rPr>
          <w:rFonts w:ascii="宋体" w:hAnsi="宋体" w:cs="宋体" w:hint="eastAsia"/>
          <w:bCs/>
          <w:szCs w:val="21"/>
          <w:u w:val="single"/>
        </w:rPr>
        <w:t>米范围</w:t>
      </w:r>
      <w:proofErr w:type="gramEnd"/>
      <w:r w:rsidRPr="000D073A">
        <w:rPr>
          <w:rFonts w:ascii="宋体" w:hAnsi="宋体" w:cs="宋体" w:hint="eastAsia"/>
          <w:bCs/>
          <w:szCs w:val="21"/>
          <w:u w:val="single"/>
        </w:rPr>
        <w:t>内控制爆破</w:t>
      </w:r>
      <w:r w:rsidRPr="000D073A">
        <w:rPr>
          <w:rFonts w:ascii="宋体" w:hAnsi="宋体" w:cs="宋体"/>
          <w:bCs/>
          <w:szCs w:val="21"/>
          <w:u w:val="single"/>
        </w:rPr>
        <w:t xml:space="preserve"> </w:t>
      </w:r>
      <w:r w:rsidRPr="000D073A">
        <w:rPr>
          <w:rFonts w:ascii="宋体" w:hAnsi="宋体" w:cs="宋体" w:hint="eastAsia"/>
          <w:bCs/>
          <w:szCs w:val="21"/>
          <w:u w:val="single"/>
        </w:rPr>
        <w:t>炸石综合单价按</w:t>
      </w:r>
      <w:r w:rsidRPr="000D073A">
        <w:rPr>
          <w:rFonts w:ascii="宋体" w:hAnsi="宋体" w:cs="宋体"/>
          <w:bCs/>
          <w:szCs w:val="21"/>
          <w:u w:val="single"/>
        </w:rPr>
        <w:t xml:space="preserve"> 60 </w:t>
      </w:r>
      <w:r w:rsidRPr="000D073A">
        <w:rPr>
          <w:rFonts w:ascii="宋体" w:hAnsi="宋体" w:cs="宋体" w:hint="eastAsia"/>
          <w:bCs/>
          <w:szCs w:val="21"/>
          <w:u w:val="single"/>
        </w:rPr>
        <w:t>元/立方米进行控制，其他范围内的炸石综合单价按</w:t>
      </w:r>
      <w:r w:rsidRPr="000D073A">
        <w:rPr>
          <w:rFonts w:ascii="宋体" w:hAnsi="宋体" w:cs="宋体"/>
          <w:bCs/>
          <w:szCs w:val="21"/>
          <w:u w:val="single"/>
        </w:rPr>
        <w:t xml:space="preserve"> 40 </w:t>
      </w:r>
      <w:r w:rsidRPr="000D073A">
        <w:rPr>
          <w:rFonts w:ascii="宋体" w:hAnsi="宋体" w:cs="宋体" w:hint="eastAsia"/>
          <w:bCs/>
          <w:szCs w:val="21"/>
          <w:u w:val="single"/>
        </w:rPr>
        <w:t>元/立方米进行控制，此综合单价包含挖土露石、炸石及土石方清运等综合费用，石方工程量按爆破前的天然密实体积计算。（因清表、树木砍伐和地上附着物的清理及土方工程中不能利用产生的余泥渣土排放由承包人按照有关规定进行外运，费用</w:t>
      </w:r>
      <w:proofErr w:type="gramStart"/>
      <w:r w:rsidRPr="000D073A">
        <w:rPr>
          <w:rFonts w:ascii="宋体" w:hAnsi="宋体" w:cs="宋体" w:hint="eastAsia"/>
          <w:bCs/>
          <w:szCs w:val="21"/>
          <w:u w:val="single"/>
        </w:rPr>
        <w:t>不</w:t>
      </w:r>
      <w:proofErr w:type="gramEnd"/>
      <w:r w:rsidRPr="000D073A">
        <w:rPr>
          <w:rFonts w:ascii="宋体" w:hAnsi="宋体" w:cs="宋体" w:hint="eastAsia"/>
          <w:bCs/>
          <w:szCs w:val="21"/>
          <w:u w:val="single"/>
        </w:rPr>
        <w:t>另行计算）；石方工程单位工程内的石方静力爆破综合单价,单位工程量在</w:t>
      </w:r>
      <w:r w:rsidRPr="000D073A">
        <w:rPr>
          <w:rFonts w:ascii="宋体" w:hAnsi="宋体" w:cs="宋体"/>
          <w:bCs/>
          <w:szCs w:val="21"/>
          <w:u w:val="single"/>
        </w:rPr>
        <w:t xml:space="preserve"> 5 </w:t>
      </w:r>
      <w:proofErr w:type="gramStart"/>
      <w:r w:rsidRPr="000D073A">
        <w:rPr>
          <w:rFonts w:ascii="宋体" w:hAnsi="宋体" w:cs="宋体" w:hint="eastAsia"/>
          <w:bCs/>
          <w:szCs w:val="21"/>
          <w:u w:val="single"/>
        </w:rPr>
        <w:t>万立方</w:t>
      </w:r>
      <w:proofErr w:type="gramEnd"/>
      <w:r w:rsidRPr="000D073A">
        <w:rPr>
          <w:rFonts w:ascii="宋体" w:hAnsi="宋体" w:cs="宋体" w:hint="eastAsia"/>
          <w:bCs/>
          <w:szCs w:val="21"/>
          <w:u w:val="single"/>
        </w:rPr>
        <w:t>以内按</w:t>
      </w:r>
      <w:r w:rsidRPr="000D073A">
        <w:rPr>
          <w:rFonts w:ascii="宋体" w:hAnsi="宋体" w:cs="宋体"/>
          <w:bCs/>
          <w:szCs w:val="21"/>
          <w:u w:val="single"/>
        </w:rPr>
        <w:t xml:space="preserve"> 192.93 </w:t>
      </w:r>
      <w:r w:rsidRPr="000D073A">
        <w:rPr>
          <w:rFonts w:ascii="宋体" w:hAnsi="宋体" w:cs="宋体" w:hint="eastAsia"/>
          <w:bCs/>
          <w:szCs w:val="21"/>
          <w:u w:val="single"/>
        </w:rPr>
        <w:t>元／立方米或单位工程量在</w:t>
      </w:r>
      <w:r w:rsidRPr="000D073A">
        <w:rPr>
          <w:rFonts w:ascii="宋体" w:hAnsi="宋体" w:cs="宋体"/>
          <w:bCs/>
          <w:szCs w:val="21"/>
          <w:u w:val="single"/>
        </w:rPr>
        <w:t xml:space="preserve"> 5 </w:t>
      </w:r>
      <w:proofErr w:type="gramStart"/>
      <w:r w:rsidRPr="000D073A">
        <w:rPr>
          <w:rFonts w:ascii="宋体" w:hAnsi="宋体" w:cs="宋体" w:hint="eastAsia"/>
          <w:bCs/>
          <w:szCs w:val="21"/>
          <w:u w:val="single"/>
        </w:rPr>
        <w:t>万立方</w:t>
      </w:r>
      <w:proofErr w:type="gramEnd"/>
      <w:r w:rsidRPr="000D073A">
        <w:rPr>
          <w:rFonts w:ascii="宋体" w:hAnsi="宋体" w:cs="宋体" w:hint="eastAsia"/>
          <w:bCs/>
          <w:szCs w:val="21"/>
          <w:u w:val="single"/>
        </w:rPr>
        <w:t>以外按</w:t>
      </w:r>
      <w:r w:rsidRPr="000D073A">
        <w:rPr>
          <w:rFonts w:ascii="宋体" w:hAnsi="宋体" w:cs="宋体"/>
          <w:bCs/>
          <w:szCs w:val="21"/>
          <w:u w:val="single"/>
        </w:rPr>
        <w:t xml:space="preserve"> 176.58 </w:t>
      </w:r>
      <w:r w:rsidRPr="000D073A">
        <w:rPr>
          <w:rFonts w:ascii="宋体" w:hAnsi="宋体" w:cs="宋体" w:hint="eastAsia"/>
          <w:bCs/>
          <w:szCs w:val="21"/>
          <w:u w:val="single"/>
        </w:rPr>
        <w:t>元／立方米进行控制，此综合单价包含挖土露石、炸石及土石方清运及措施费、预算包干费、税金等综合费用。③其他单位工程中：余方弃置清单（含土方弃置、石方弃置、淤泥、泥浆弃置、废弃物弃置等），投标人依据招标文件提供的地勘报告、并自行完成现场踏勘及了解工程所在地政策，充分评估消纳场分布、运距、道路状况、交通管制等因素进行投标报价。④在项目实施过程中，如果区政府、管委会重新修订了新的土方平整工程土石方限价文件，则按新的文件执行。</w:t>
      </w:r>
    </w:p>
    <w:p w:rsidR="00CF2B61" w:rsidRPr="00C17BC8" w:rsidRDefault="00C17BC8">
      <w:pPr>
        <w:pBdr>
          <w:bottom w:val="single" w:sz="4" w:space="0" w:color="auto"/>
        </w:pBdr>
        <w:adjustRightInd w:val="0"/>
        <w:snapToGrid w:val="0"/>
        <w:spacing w:line="360" w:lineRule="auto"/>
        <w:ind w:firstLineChars="224" w:firstLine="470"/>
        <w:rPr>
          <w:rFonts w:ascii="宋体" w:hAnsi="宋体" w:cs="宋体"/>
          <w:szCs w:val="21"/>
        </w:rPr>
      </w:pPr>
      <w:r w:rsidRPr="000D073A">
        <w:rPr>
          <w:rFonts w:ascii="宋体" w:hAnsi="宋体" w:cs="宋体" w:hint="eastAsia"/>
          <w:bCs/>
          <w:szCs w:val="21"/>
          <w:u w:val="single"/>
        </w:rPr>
        <w:t>（2）工程量清单中措施项目清单费计价表中的安全生产措施</w:t>
      </w:r>
      <w:proofErr w:type="gramStart"/>
      <w:r w:rsidRPr="000D073A">
        <w:rPr>
          <w:rFonts w:ascii="宋体" w:hAnsi="宋体" w:cs="宋体" w:hint="eastAsia"/>
          <w:bCs/>
          <w:szCs w:val="21"/>
          <w:u w:val="single"/>
        </w:rPr>
        <w:t>费执行</w:t>
      </w:r>
      <w:proofErr w:type="gramEnd"/>
      <w:r w:rsidRPr="000D073A">
        <w:rPr>
          <w:rFonts w:ascii="宋体" w:hAnsi="宋体" w:cs="宋体" w:hint="eastAsia"/>
          <w:bCs/>
          <w:szCs w:val="21"/>
          <w:u w:val="single"/>
        </w:rPr>
        <w:t>《关于调整</w:t>
      </w:r>
      <w:r w:rsidRPr="000D073A">
        <w:rPr>
          <w:rFonts w:ascii="宋体" w:hAnsi="宋体" w:cs="宋体"/>
          <w:bCs/>
          <w:szCs w:val="21"/>
          <w:u w:val="single"/>
        </w:rPr>
        <w:t>&lt;</w:t>
      </w:r>
      <w:r w:rsidRPr="000D073A">
        <w:rPr>
          <w:rFonts w:ascii="宋体" w:hAnsi="宋体" w:cs="宋体" w:hint="eastAsia"/>
          <w:bCs/>
          <w:szCs w:val="21"/>
          <w:u w:val="single"/>
        </w:rPr>
        <w:t>广东省建设工程计价依据2018</w:t>
      </w:r>
      <w:r w:rsidRPr="000D073A">
        <w:rPr>
          <w:rFonts w:ascii="宋体" w:hAnsi="宋体" w:cs="宋体"/>
          <w:bCs/>
          <w:szCs w:val="21"/>
          <w:u w:val="single"/>
        </w:rPr>
        <w:t xml:space="preserve">&gt; </w:t>
      </w:r>
      <w:r w:rsidRPr="000D073A">
        <w:rPr>
          <w:rFonts w:ascii="宋体" w:hAnsi="宋体" w:cs="宋体" w:hint="eastAsia"/>
          <w:bCs/>
          <w:szCs w:val="21"/>
          <w:u w:val="single"/>
        </w:rPr>
        <w:t>计价规则的通知》（粤标定函〔2025〕22号)文，安全生产措施费按发包人公布的本工程招标控制价中的安全生产措施费计取，作为非竞争费用，在投标报价中单列，不参与投标竞价，该费用从工程施工中标价中提取，专款专用。</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条款号：13.11                          修改类型：增加</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lastRenderedPageBreak/>
        <w:t>条款号：13.12                          修改类型：增加</w:t>
      </w:r>
    </w:p>
    <w:p w:rsidR="00CF2B61" w:rsidRDefault="00C17BC8">
      <w:pPr>
        <w:pBdr>
          <w:bottom w:val="single" w:sz="4" w:space="0"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13.12承包人应加强周边学校、居民住宅的环境保护，制定绿色施工安全防护措施（包括防尘、防噪音、施工围蔽等），施工现场严格按照《广州市建设工程文明施工管理规定》（广州市人民政府令158号）、《广州市建设工程现场文明施工管理办法》（</w:t>
      </w:r>
      <w:proofErr w:type="gramStart"/>
      <w:r>
        <w:rPr>
          <w:rFonts w:ascii="宋体" w:hAnsi="宋体" w:cs="宋体" w:hint="eastAsia"/>
          <w:szCs w:val="21"/>
          <w:u w:val="single"/>
        </w:rPr>
        <w:t>穗建质〔2008〕</w:t>
      </w:r>
      <w:proofErr w:type="gramEnd"/>
      <w:r>
        <w:rPr>
          <w:rFonts w:ascii="宋体" w:hAnsi="宋体" w:cs="宋体" w:hint="eastAsia"/>
          <w:szCs w:val="21"/>
          <w:u w:val="single"/>
        </w:rPr>
        <w:t>937号）、《关于进一步加强我区建设工地文明施工管理的通知》（穗开</w:t>
      </w:r>
      <w:proofErr w:type="gramStart"/>
      <w:r>
        <w:rPr>
          <w:rFonts w:ascii="宋体" w:hAnsi="宋体" w:cs="宋体" w:hint="eastAsia"/>
          <w:szCs w:val="21"/>
          <w:u w:val="single"/>
        </w:rPr>
        <w:t>规</w:t>
      </w:r>
      <w:proofErr w:type="gramEnd"/>
      <w:r>
        <w:rPr>
          <w:rFonts w:ascii="宋体" w:hAnsi="宋体" w:cs="宋体" w:hint="eastAsia"/>
          <w:szCs w:val="21"/>
          <w:u w:val="single"/>
        </w:rPr>
        <w:t>建〔2006〕74号）、《广州市住房和城乡建设委员会关于印发建设工程扬尘防治“6个100%”管理标准细化措施的通知》（</w:t>
      </w:r>
      <w:proofErr w:type="gramStart"/>
      <w:r>
        <w:rPr>
          <w:rFonts w:ascii="宋体" w:hAnsi="宋体" w:cs="宋体" w:hint="eastAsia"/>
          <w:szCs w:val="21"/>
          <w:u w:val="single"/>
        </w:rPr>
        <w:t>穗建质〔2018〕</w:t>
      </w:r>
      <w:proofErr w:type="gramEnd"/>
      <w:r>
        <w:rPr>
          <w:rFonts w:ascii="宋体" w:hAnsi="宋体" w:cs="宋体" w:hint="eastAsia"/>
          <w:szCs w:val="21"/>
          <w:u w:val="single"/>
        </w:rPr>
        <w:t>1394号）及其他相关规定实施，施工围</w:t>
      </w:r>
      <w:proofErr w:type="gramStart"/>
      <w:r>
        <w:rPr>
          <w:rFonts w:ascii="宋体" w:hAnsi="宋体" w:cs="宋体" w:hint="eastAsia"/>
          <w:szCs w:val="21"/>
          <w:u w:val="single"/>
        </w:rPr>
        <w:t>蔽严格</w:t>
      </w:r>
      <w:proofErr w:type="gramEnd"/>
      <w:r>
        <w:rPr>
          <w:rFonts w:ascii="宋体" w:hAnsi="宋体" w:cs="宋体" w:hint="eastAsia"/>
          <w:szCs w:val="21"/>
          <w:u w:val="single"/>
        </w:rPr>
        <w:t>按照《关于进一步规范建设工程施工现场围蔽的通知》（</w:t>
      </w:r>
      <w:proofErr w:type="gramStart"/>
      <w:r>
        <w:rPr>
          <w:rFonts w:ascii="宋体" w:hAnsi="宋体" w:cs="宋体" w:hint="eastAsia"/>
          <w:szCs w:val="21"/>
          <w:u w:val="single"/>
        </w:rPr>
        <w:t>穗建质</w:t>
      </w:r>
      <w:proofErr w:type="gramEnd"/>
      <w:r>
        <w:rPr>
          <w:rFonts w:ascii="宋体" w:hAnsi="宋体" w:cs="宋体" w:hint="eastAsia"/>
          <w:szCs w:val="21"/>
          <w:u w:val="single"/>
        </w:rPr>
        <w:t>[2008]1008号）、《广州市建设工程绿色施工围蔽指导图集（V2.0版）》(</w:t>
      </w:r>
      <w:proofErr w:type="gramStart"/>
      <w:r>
        <w:rPr>
          <w:rFonts w:ascii="宋体" w:hAnsi="宋体" w:cs="宋体" w:hint="eastAsia"/>
          <w:szCs w:val="21"/>
          <w:u w:val="single"/>
        </w:rPr>
        <w:t>穗建质〔2020〕</w:t>
      </w:r>
      <w:proofErr w:type="gramEnd"/>
      <w:r>
        <w:rPr>
          <w:rFonts w:ascii="宋体" w:hAnsi="宋体" w:cs="宋体" w:hint="eastAsia"/>
          <w:szCs w:val="21"/>
          <w:u w:val="single"/>
        </w:rPr>
        <w:t>1号）、《危险性较大的分部分项工程安全管理规定》(中华人民共和国住房和城乡建设部令第47号)、《关于进一步落实我区市政建设项目施工围蔽提升工作的通知》（穗</w:t>
      </w:r>
      <w:proofErr w:type="gramStart"/>
      <w:r>
        <w:rPr>
          <w:rFonts w:ascii="宋体" w:hAnsi="宋体" w:cs="宋体" w:hint="eastAsia"/>
          <w:szCs w:val="21"/>
          <w:u w:val="single"/>
        </w:rPr>
        <w:t>埔</w:t>
      </w:r>
      <w:proofErr w:type="gramEnd"/>
      <w:r>
        <w:rPr>
          <w:rFonts w:ascii="宋体" w:hAnsi="宋体" w:cs="宋体" w:hint="eastAsia"/>
          <w:szCs w:val="21"/>
          <w:u w:val="single"/>
        </w:rPr>
        <w:t>建[2019]123号）及《黄埔区住房和城乡建设局 广州开发区建设和交通局关于进一步规范全区建设工程施工围蔽标准的通知》（穗</w:t>
      </w:r>
      <w:proofErr w:type="gramStart"/>
      <w:r>
        <w:rPr>
          <w:rFonts w:ascii="宋体" w:hAnsi="宋体" w:cs="宋体" w:hint="eastAsia"/>
          <w:szCs w:val="21"/>
          <w:u w:val="single"/>
        </w:rPr>
        <w:t>埔</w:t>
      </w:r>
      <w:proofErr w:type="gramEnd"/>
      <w:r>
        <w:rPr>
          <w:rFonts w:ascii="宋体" w:hAnsi="宋体" w:cs="宋体" w:hint="eastAsia"/>
          <w:szCs w:val="21"/>
          <w:u w:val="single"/>
        </w:rPr>
        <w:t>建﹝2020﹞183号）等相关文件要求的标准实施。以上文件要求不一致的，以后发布文件为准，</w:t>
      </w:r>
      <w:proofErr w:type="gramStart"/>
      <w:r>
        <w:rPr>
          <w:rFonts w:ascii="宋体" w:hAnsi="宋体" w:cs="宋体" w:hint="eastAsia"/>
          <w:szCs w:val="21"/>
          <w:u w:val="single"/>
        </w:rPr>
        <w:t>若相关</w:t>
      </w:r>
      <w:proofErr w:type="gramEnd"/>
      <w:r>
        <w:rPr>
          <w:rFonts w:ascii="宋体" w:hAnsi="宋体" w:cs="宋体" w:hint="eastAsia"/>
          <w:szCs w:val="21"/>
          <w:u w:val="single"/>
        </w:rPr>
        <w:t>部门发布有关施工现场管理及施工</w:t>
      </w:r>
      <w:proofErr w:type="gramStart"/>
      <w:r>
        <w:rPr>
          <w:rFonts w:ascii="宋体" w:hAnsi="宋体" w:cs="宋体" w:hint="eastAsia"/>
          <w:szCs w:val="21"/>
          <w:u w:val="single"/>
        </w:rPr>
        <w:t>围蔽新规定</w:t>
      </w:r>
      <w:proofErr w:type="gramEnd"/>
      <w:r>
        <w:rPr>
          <w:rFonts w:ascii="宋体" w:hAnsi="宋体" w:cs="宋体" w:hint="eastAsia"/>
          <w:szCs w:val="21"/>
          <w:u w:val="single"/>
        </w:rPr>
        <w:t>的，按新规定执行。实施相关费用已含在合同价中。如承包人未及时按要求做好</w:t>
      </w:r>
      <w:proofErr w:type="gramStart"/>
      <w:r>
        <w:rPr>
          <w:rFonts w:ascii="宋体" w:hAnsi="宋体" w:cs="宋体" w:hint="eastAsia"/>
          <w:szCs w:val="21"/>
          <w:u w:val="single"/>
        </w:rPr>
        <w:t>围蔽等安全</w:t>
      </w:r>
      <w:proofErr w:type="gramEnd"/>
      <w:r>
        <w:rPr>
          <w:rFonts w:ascii="宋体" w:hAnsi="宋体" w:cs="宋体" w:hint="eastAsia"/>
          <w:szCs w:val="21"/>
          <w:u w:val="single"/>
        </w:rPr>
        <w:t>文明施工措施，建设业主可另行委托单位实施，建设业主按实际发生的费用在绿色施工安全防护措施费中扣除。</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条款号：13.13                            修改类型：增加</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w:t>
      </w:r>
      <w:proofErr w:type="gramStart"/>
      <w:r>
        <w:rPr>
          <w:rFonts w:ascii="宋体" w:hAnsi="宋体" w:cs="宋体" w:hint="eastAsia"/>
          <w:szCs w:val="21"/>
          <w:u w:val="single"/>
        </w:rPr>
        <w:t>除围蔽费用</w:t>
      </w:r>
      <w:proofErr w:type="gramEnd"/>
      <w:r>
        <w:rPr>
          <w:rFonts w:ascii="宋体" w:hAnsi="宋体" w:cs="宋体" w:hint="eastAsia"/>
          <w:szCs w:val="21"/>
          <w:u w:val="single"/>
        </w:rPr>
        <w:t>除外）包干使用，且中标人不得以任何理由要求业主另行增加该部分费用（中标人要充分考虑最不利因素影响而采用的施工方案所需的费用）。</w:t>
      </w:r>
    </w:p>
    <w:p w:rsidR="00CF2B61" w:rsidRDefault="00C17BC8">
      <w:pPr>
        <w:pBdr>
          <w:top w:val="single" w:sz="4" w:space="1" w:color="auto"/>
          <w:bottom w:val="single" w:sz="6" w:space="1"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条款号：13.14                             修改类型：增加</w:t>
      </w:r>
    </w:p>
    <w:p w:rsidR="00CF2B61" w:rsidRDefault="00C17BC8">
      <w:pPr>
        <w:pBdr>
          <w:top w:val="single" w:sz="4" w:space="1" w:color="auto"/>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w:t>
      </w:r>
      <w:proofErr w:type="gramStart"/>
      <w:r>
        <w:rPr>
          <w:rFonts w:ascii="宋体" w:hAnsi="宋体" w:cs="宋体" w:hint="eastAsia"/>
          <w:szCs w:val="21"/>
          <w:u w:val="single"/>
        </w:rPr>
        <w:t>不</w:t>
      </w:r>
      <w:proofErr w:type="gramEnd"/>
      <w:r>
        <w:rPr>
          <w:rFonts w:ascii="宋体" w:hAnsi="宋体" w:cs="宋体" w:hint="eastAsia"/>
          <w:szCs w:val="21"/>
          <w:u w:val="single"/>
        </w:rPr>
        <w:t>另行计费。如果中标人不及时按要求完成，业主可以另行委托实施，业主按实际发生的费用在工程款中扣除，中标人不得有任何异议。</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条款号：13.15                             修改类型：增加</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13.15中标人应根据区相关主管部门批复的水土保持实施方案及相关规定完成本工程的水土保持工作，承担防止水土流失职责，相关费用包含在投标总价中，</w:t>
      </w:r>
      <w:proofErr w:type="gramStart"/>
      <w:r>
        <w:rPr>
          <w:rFonts w:ascii="宋体" w:hAnsi="宋体" w:cs="宋体" w:hint="eastAsia"/>
          <w:szCs w:val="21"/>
          <w:u w:val="single"/>
        </w:rPr>
        <w:t>不</w:t>
      </w:r>
      <w:proofErr w:type="gramEnd"/>
      <w:r>
        <w:rPr>
          <w:rFonts w:ascii="宋体" w:hAnsi="宋体" w:cs="宋体" w:hint="eastAsia"/>
          <w:szCs w:val="21"/>
          <w:u w:val="single"/>
        </w:rPr>
        <w:t>另行计费。如果中标人不及时按要求完成上述工作，业主可以另行委托实施，业主按实际发生的费用在工程款中扣除，中标人不得有任何异议。</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条款号：13.16                              修改类型：增加</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13.16中标人应使用绿色生产达标企业生产的混凝土，若不遵守承诺，自愿按不履行合同约定处理。</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lastRenderedPageBreak/>
        <w:t>条款号：13.17                              修改类型：增加</w:t>
      </w:r>
    </w:p>
    <w:p w:rsidR="00CF2B61" w:rsidRDefault="00C17BC8">
      <w:pP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u w:val="single"/>
        </w:rPr>
        <w:t>13.17中标人应按有关规定协助建设业主完成公共排水设施竣工图纸备案工作。</w:t>
      </w:r>
    </w:p>
    <w:p w:rsidR="00CF2B61" w:rsidRDefault="00C17BC8">
      <w:pPr>
        <w:pBdr>
          <w:top w:val="single" w:sz="4" w:space="1"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条款号：15.2                               修改类型：修改</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15.2在特殊情况下，招标人在原定投标有效期内，可以根据需要以书面形式向投标人提出延长投标有效期的要求，对此要求投标人须以书面形式予以答复。</w:t>
      </w:r>
      <w:r>
        <w:rPr>
          <w:rFonts w:ascii="宋体" w:hAnsi="宋体" w:cs="宋体" w:hint="eastAsia"/>
          <w:szCs w:val="21"/>
          <w:u w:val="single"/>
        </w:rPr>
        <w:t>投标人可以拒绝招标人这种要求。同意延长投标有效期的投标人既不能要求也不允许修改其投标文件。</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条款号：16.投标保证金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16.1投标人应按投标须知前附表第14项所述金额和时间递交投标保证金。招标人应当允许投标人自主选择现金、银行保函、保证保险、专业工程担保公司担保等方式缴纳投标保证金。</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16.1.1 采用现金或者支票形式提交的，投标保证金须从投标人的银行基本账户转出。</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cs="宋体" w:hint="eastAsia"/>
          <w:szCs w:val="21"/>
        </w:rPr>
        <w:t>扫描件并加盖</w:t>
      </w:r>
      <w:proofErr w:type="gramEnd"/>
      <w:r>
        <w:rPr>
          <w:rFonts w:ascii="宋体" w:hAnsi="宋体" w:cs="宋体" w:hint="eastAsia"/>
          <w:szCs w:val="21"/>
        </w:rPr>
        <w:t>投标人电子印章。如投标人存在16.4条款所列情形的，应将纸质原件提交给招标人。</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16.1.3 采用电子形式的保函、担保或保证保险提交投标保证金的，应在招标文件中明确电子递交途径。</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16.3投标保证金应依据法律法规的相关规定退还。</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16.4如有下列情况之一的，招标人可以不予退还投标保证金（是否退还投标保证金由招标人在招标文件中规定）：</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16.4.1因投标人原因造成投标文件未解密的；</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16.4.2投标人在投标有效期内撤销投标文件；</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16.4.3中标人未能在规定期限内按要求提交履约担保；</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16.4.4中标人未能在规定期限内签署合同协议。</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16.5投标人如存在下列情况之一的，将被拒绝在一定时期内参与招标人后续工程投标（拒绝时限需在招标文件中明确）：</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16.5.1投标人存在16.4条款所列情形且投标人提交的保函、担保或保证保险无法兑付的；</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16.5.2采用非电子形式提交投标保证金的投标人存在16.4条款所列情形，且未按招标人要求</w:t>
      </w:r>
      <w:r>
        <w:rPr>
          <w:rFonts w:ascii="宋体" w:hAnsi="宋体" w:cs="宋体" w:hint="eastAsia"/>
          <w:szCs w:val="21"/>
        </w:rPr>
        <w:lastRenderedPageBreak/>
        <w:t>补交银行保函、专业工程担保公司担保或保证保险原件的；</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16.5.3按招标文件要求免于提供投标保证金的投标人存在16.4条款所列情形，且未按招标人要求补交投标保证金的；</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16.5.3按招标文件要求免于提供投标保证金的投标人存在16.4条款所列情形的。</w:t>
      </w:r>
    </w:p>
    <w:p w:rsidR="00CF2B61" w:rsidRDefault="00C17BC8">
      <w:pPr>
        <w:adjustRightInd w:val="0"/>
        <w:snapToGrid w:val="0"/>
        <w:spacing w:line="360" w:lineRule="auto"/>
        <w:ind w:firstLineChars="200" w:firstLine="420"/>
        <w:rPr>
          <w:rFonts w:ascii="宋体" w:hAnsi="宋体" w:cs="宋体"/>
          <w:b/>
          <w:szCs w:val="21"/>
        </w:rPr>
      </w:pPr>
      <w:r>
        <w:rPr>
          <w:rFonts w:ascii="宋体" w:hAnsi="宋体" w:cs="宋体" w:hint="eastAsia"/>
          <w:szCs w:val="21"/>
        </w:rPr>
        <w:t>注：16.5.3款由招标人二选</w:t>
      </w:r>
      <w:proofErr w:type="gramStart"/>
      <w:r>
        <w:rPr>
          <w:rFonts w:ascii="宋体" w:hAnsi="宋体" w:cs="宋体" w:hint="eastAsia"/>
          <w:szCs w:val="21"/>
        </w:rPr>
        <w:t>一</w:t>
      </w:r>
      <w:proofErr w:type="gramEnd"/>
      <w:r>
        <w:rPr>
          <w:rFonts w:ascii="宋体" w:hAnsi="宋体" w:cs="宋体" w:hint="eastAsia"/>
          <w:szCs w:val="21"/>
        </w:rPr>
        <w:t>，需在招标文件中明确。</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16.1</w:t>
      </w:r>
      <w:r>
        <w:rPr>
          <w:rFonts w:ascii="宋体" w:hAnsi="宋体" w:cs="宋体" w:hint="eastAsia"/>
          <w:szCs w:val="21"/>
          <w:u w:val="single"/>
        </w:rPr>
        <w:t>本项目不收投标保证金。</w:t>
      </w:r>
    </w:p>
    <w:p w:rsidR="00CF2B61" w:rsidRDefault="00C17BC8">
      <w:pPr>
        <w:pStyle w:val="af0"/>
        <w:pBdr>
          <w:top w:val="single" w:sz="4" w:space="1" w:color="auto"/>
        </w:pBdr>
        <w:adjustRightInd w:val="0"/>
        <w:snapToGrid w:val="0"/>
        <w:spacing w:after="0" w:line="360" w:lineRule="auto"/>
        <w:ind w:firstLineChars="200" w:firstLine="422"/>
        <w:rPr>
          <w:rFonts w:ascii="宋体" w:hAnsi="宋体" w:cs="宋体"/>
          <w:b/>
          <w:kern w:val="2"/>
          <w:sz w:val="21"/>
          <w:szCs w:val="21"/>
        </w:rPr>
      </w:pPr>
      <w:r>
        <w:rPr>
          <w:rFonts w:ascii="宋体" w:hAnsi="宋体" w:cs="宋体" w:hint="eastAsia"/>
          <w:b/>
          <w:kern w:val="2"/>
          <w:sz w:val="21"/>
          <w:szCs w:val="21"/>
        </w:rPr>
        <w:t>条款号：</w:t>
      </w:r>
      <w:r>
        <w:rPr>
          <w:rFonts w:ascii="宋体" w:hAnsi="宋体" w:cs="宋体" w:hint="eastAsia"/>
          <w:b/>
          <w:bCs/>
          <w:kern w:val="2"/>
          <w:sz w:val="21"/>
          <w:szCs w:val="21"/>
        </w:rPr>
        <w:t>17．</w:t>
      </w:r>
      <w:r>
        <w:rPr>
          <w:rFonts w:ascii="宋体" w:hAnsi="宋体" w:cs="宋体" w:hint="eastAsia"/>
          <w:b/>
          <w:kern w:val="2"/>
          <w:sz w:val="21"/>
          <w:szCs w:val="21"/>
        </w:rPr>
        <w:t>投标文件的签署                修改类型：修改</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b/>
          <w:bCs/>
          <w:szCs w:val="21"/>
        </w:rPr>
        <w:t>17．</w:t>
      </w:r>
      <w:r>
        <w:rPr>
          <w:rFonts w:ascii="宋体" w:hAnsi="宋体" w:cs="宋体" w:hint="eastAsia"/>
          <w:b/>
          <w:szCs w:val="21"/>
        </w:rPr>
        <w:t>投标文件的签署</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szCs w:val="21"/>
        </w:rPr>
        <w:t>17.1</w:t>
      </w:r>
      <w:r>
        <w:rPr>
          <w:rFonts w:ascii="宋体" w:hAnsi="宋体" w:cs="宋体" w:hint="eastAsia"/>
          <w:bCs/>
          <w:szCs w:val="21"/>
        </w:rPr>
        <w:t>投标人应采用单位数字证书，对投标文件加盖电子印章。投标文件中需个人签字或盖章的，应加盖个人电子印章或在线下完成后原件扫描上传。按照交易平台关于全流程电子化项目的相关指南进行操作。详见：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bCs/>
          <w:szCs w:val="21"/>
        </w:rPr>
        <w:t>。</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现文：17．投标文件的签署</w:t>
      </w:r>
      <w:r>
        <w:rPr>
          <w:rFonts w:ascii="宋体" w:hAnsi="宋体" w:cs="宋体" w:hint="eastAsia"/>
          <w:b/>
          <w:szCs w:val="21"/>
          <w:u w:val="single"/>
        </w:rPr>
        <w:t>及份数</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17.1投标人应采用单位数字证书，对投标文件加盖电子印章。投标文件中需个人签字或盖章的，应加盖个人电子印章或在线下完成后原件扫描上传。按照</w:t>
      </w:r>
      <w:r>
        <w:rPr>
          <w:rFonts w:ascii="宋体" w:hAnsi="宋体" w:cs="宋体" w:hint="eastAsia"/>
          <w:szCs w:val="21"/>
          <w:u w:val="single"/>
        </w:rPr>
        <w:t>广州交易集团有限公司（广州公共资源交易中心）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p>
    <w:p w:rsidR="00CF2B61" w:rsidRDefault="00C17BC8">
      <w:pPr>
        <w:pBdr>
          <w:bottom w:val="single" w:sz="4" w:space="0" w:color="auto"/>
        </w:pBdr>
        <w:adjustRightInd w:val="0"/>
        <w:snapToGrid w:val="0"/>
        <w:spacing w:line="360" w:lineRule="auto"/>
        <w:ind w:firstLineChars="200" w:firstLine="420"/>
        <w:rPr>
          <w:rFonts w:ascii="宋体" w:hAnsi="宋体" w:cs="宋体"/>
          <w:b/>
          <w:szCs w:val="21"/>
        </w:rPr>
      </w:pPr>
      <w:r>
        <w:rPr>
          <w:rFonts w:ascii="宋体" w:hAnsi="宋体" w:cs="宋体" w:hint="eastAsia"/>
          <w:szCs w:val="21"/>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w:t>
      </w:r>
      <w:r>
        <w:rPr>
          <w:rFonts w:ascii="宋体" w:hAnsi="宋体" w:cs="宋体" w:hint="eastAsia"/>
          <w:b/>
          <w:bCs/>
          <w:szCs w:val="21"/>
        </w:rPr>
        <w:t xml:space="preserve">18.                          </w:t>
      </w:r>
      <w:r>
        <w:rPr>
          <w:rFonts w:ascii="宋体" w:hAnsi="宋体" w:cs="宋体" w:hint="eastAsia"/>
          <w:b/>
          <w:szCs w:val="21"/>
        </w:rPr>
        <w:t>修改类型：修改</w:t>
      </w:r>
    </w:p>
    <w:p w:rsidR="00CF2B61" w:rsidRDefault="00C17BC8">
      <w:pPr>
        <w:adjustRightInd w:val="0"/>
        <w:snapToGrid w:val="0"/>
        <w:spacing w:line="360" w:lineRule="auto"/>
        <w:ind w:firstLineChars="196" w:firstLine="413"/>
        <w:rPr>
          <w:rFonts w:ascii="宋体" w:hAnsi="宋体" w:cs="宋体"/>
          <w:b/>
          <w:bCs/>
          <w:szCs w:val="21"/>
        </w:rPr>
      </w:pPr>
      <w:r>
        <w:rPr>
          <w:rFonts w:ascii="宋体" w:hAnsi="宋体" w:cs="宋体" w:hint="eastAsia"/>
          <w:b/>
          <w:szCs w:val="21"/>
        </w:rPr>
        <w:t>原文：18．投标文件的密封和标记</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18.1递交的电子投标文件（不含备用光盘）必须进行加密。按照交易平台关于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 xml:space="preserve">        </w:t>
      </w:r>
      <w:r>
        <w:rPr>
          <w:rFonts w:ascii="宋体" w:hAnsi="宋体" w:cs="宋体" w:hint="eastAsia"/>
          <w:szCs w:val="21"/>
        </w:rPr>
        <w:t>。</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18.2 未按要求加密的投标文件，</w:t>
      </w:r>
      <w:r>
        <w:rPr>
          <w:rFonts w:ascii="宋体" w:hAnsi="宋体" w:cs="宋体" w:hint="eastAsia"/>
          <w:szCs w:val="21"/>
          <w:u w:val="single"/>
        </w:rPr>
        <w:t xml:space="preserve">        </w:t>
      </w:r>
      <w:r>
        <w:rPr>
          <w:rFonts w:ascii="宋体" w:hAnsi="宋体" w:cs="宋体" w:hint="eastAsia"/>
          <w:szCs w:val="21"/>
        </w:rPr>
        <w:t>交易平台</w:t>
      </w:r>
      <w:r>
        <w:rPr>
          <w:rFonts w:ascii="宋体" w:hAnsi="宋体" w:cs="宋体" w:hint="eastAsia"/>
          <w:bCs/>
          <w:szCs w:val="21"/>
        </w:rPr>
        <w:t>将予以拒收。</w:t>
      </w:r>
    </w:p>
    <w:p w:rsidR="00CF2B61" w:rsidRDefault="00C17BC8">
      <w:pPr>
        <w:pBdr>
          <w:bottom w:val="single" w:sz="6" w:space="1" w:color="auto"/>
        </w:pBd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现文：18．投标文件的密封和标记</w:t>
      </w:r>
    </w:p>
    <w:p w:rsidR="00CF2B61" w:rsidRDefault="00C17BC8">
      <w:pPr>
        <w:pBdr>
          <w:bottom w:val="single" w:sz="6" w:space="1" w:color="auto"/>
        </w:pBd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18.1</w:t>
      </w:r>
      <w:r>
        <w:rPr>
          <w:rFonts w:ascii="宋体" w:hAnsi="宋体" w:cs="宋体" w:hint="eastAsia"/>
          <w:bCs/>
          <w:szCs w:val="21"/>
        </w:rPr>
        <w:t>递交的电子投标文件（不含备用光盘）必须进行加密。按照</w:t>
      </w:r>
      <w:r>
        <w:rPr>
          <w:rFonts w:ascii="宋体" w:hAnsi="宋体" w:cs="宋体" w:hint="eastAsia"/>
          <w:szCs w:val="21"/>
          <w:u w:val="single"/>
        </w:rPr>
        <w:t>广州交易集团有限公司（广州公共资源交易中心）</w:t>
      </w:r>
      <w:r>
        <w:rPr>
          <w:rFonts w:ascii="宋体" w:hAnsi="宋体" w:cs="宋体" w:hint="eastAsia"/>
          <w:bCs/>
          <w:szCs w:val="21"/>
        </w:rPr>
        <w:t>交易平台关于</w:t>
      </w:r>
      <w:r>
        <w:rPr>
          <w:rFonts w:ascii="宋体" w:hAnsi="宋体" w:cs="宋体" w:hint="eastAsia"/>
          <w:szCs w:val="21"/>
        </w:rPr>
        <w:t>全流程电子化项目的相关指南进行操作。详见：</w:t>
      </w:r>
      <w:r>
        <w:rPr>
          <w:rFonts w:ascii="宋体" w:hAnsi="宋体" w:cs="宋体" w:hint="eastAsia"/>
          <w:szCs w:val="21"/>
          <w:u w:val="single"/>
        </w:rPr>
        <w:t>广州交易集团有限公司（广州公共资源交易中心）网站最新指引</w:t>
      </w:r>
      <w:r>
        <w:rPr>
          <w:rFonts w:ascii="宋体" w:hAnsi="宋体" w:cs="宋体" w:hint="eastAsia"/>
          <w:szCs w:val="21"/>
        </w:rPr>
        <w:t>。</w:t>
      </w:r>
    </w:p>
    <w:p w:rsidR="00CF2B61" w:rsidRDefault="00C17BC8">
      <w:pPr>
        <w:pBdr>
          <w:bottom w:val="single" w:sz="6" w:space="1" w:color="auto"/>
        </w:pBdr>
        <w:spacing w:line="360" w:lineRule="auto"/>
        <w:ind w:firstLineChars="200" w:firstLine="420"/>
        <w:rPr>
          <w:rFonts w:ascii="宋体" w:hAnsi="宋体" w:cs="宋体"/>
          <w:bCs/>
          <w:szCs w:val="21"/>
        </w:rPr>
      </w:pPr>
      <w:r>
        <w:rPr>
          <w:rFonts w:ascii="宋体" w:hAnsi="宋体" w:cs="宋体" w:hint="eastAsia"/>
          <w:bCs/>
          <w:szCs w:val="21"/>
        </w:rPr>
        <w:t>18.2未按要求加密的投标文件，</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交易平台将予以拒收。</w:t>
      </w:r>
    </w:p>
    <w:p w:rsidR="00CF2B61" w:rsidRDefault="00C17BC8">
      <w:pPr>
        <w:pBdr>
          <w:bottom w:val="single" w:sz="6" w:space="1" w:color="auto"/>
        </w:pBdr>
        <w:spacing w:line="360" w:lineRule="auto"/>
        <w:ind w:firstLineChars="200" w:firstLine="420"/>
        <w:rPr>
          <w:rFonts w:ascii="宋体" w:hAnsi="宋体" w:cs="宋体"/>
          <w:bCs/>
          <w:szCs w:val="21"/>
        </w:rPr>
      </w:pPr>
      <w:r>
        <w:rPr>
          <w:rFonts w:ascii="宋体" w:hAnsi="宋体" w:cs="宋体"/>
          <w:bCs/>
          <w:szCs w:val="21"/>
          <w:u w:val="single"/>
        </w:rPr>
        <w:lastRenderedPageBreak/>
        <w:t>18.3</w:t>
      </w:r>
      <w:r>
        <w:rPr>
          <w:rFonts w:ascii="宋体" w:hAnsi="宋体" w:cs="宋体" w:hint="eastAsia"/>
          <w:bCs/>
          <w:szCs w:val="21"/>
          <w:u w:val="single"/>
        </w:rPr>
        <w:t>投标人可</w:t>
      </w:r>
      <w:proofErr w:type="gramStart"/>
      <w:r>
        <w:rPr>
          <w:rFonts w:ascii="宋体" w:hAnsi="宋体" w:cs="宋体" w:hint="eastAsia"/>
          <w:bCs/>
          <w:szCs w:val="21"/>
          <w:u w:val="single"/>
        </w:rPr>
        <w:t>制作非</w:t>
      </w:r>
      <w:proofErr w:type="gramEnd"/>
      <w:r>
        <w:rPr>
          <w:rFonts w:ascii="宋体" w:hAnsi="宋体" w:cs="宋体" w:hint="eastAsia"/>
          <w:bCs/>
          <w:szCs w:val="21"/>
          <w:u w:val="single"/>
        </w:rPr>
        <w:t>加密的电子投标文件（含电子定标文件）光盘（或U盘）备用，制作要求详见投标须知前附表第</w:t>
      </w:r>
      <w:r>
        <w:rPr>
          <w:rFonts w:ascii="宋体" w:hAnsi="宋体" w:cs="宋体"/>
          <w:bCs/>
          <w:szCs w:val="21"/>
          <w:u w:val="single"/>
        </w:rPr>
        <w:t>36项。</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条款号：19</w:t>
      </w:r>
      <w:r>
        <w:rPr>
          <w:rFonts w:ascii="宋体" w:hAnsi="宋体" w:cs="宋体" w:hint="eastAsia"/>
          <w:b/>
          <w:bCs/>
          <w:szCs w:val="21"/>
        </w:rPr>
        <w:t>.</w:t>
      </w:r>
      <w:r>
        <w:rPr>
          <w:rFonts w:ascii="宋体" w:hAnsi="宋体" w:cs="宋体" w:hint="eastAsia"/>
          <w:b/>
          <w:szCs w:val="21"/>
        </w:rPr>
        <w:t xml:space="preserve">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原文：19.投标文件的递交和接收</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19.1投标人通过</w:t>
      </w:r>
      <w:r>
        <w:rPr>
          <w:rFonts w:ascii="宋体" w:hAnsi="宋体" w:cs="宋体" w:hint="eastAsia"/>
          <w:bCs/>
          <w:szCs w:val="21"/>
          <w:u w:val="single"/>
        </w:rPr>
        <w:t xml:space="preserve">        </w:t>
      </w:r>
      <w:r>
        <w:rPr>
          <w:rFonts w:ascii="宋体" w:hAnsi="宋体" w:cs="宋体" w:hint="eastAsia"/>
          <w:bCs/>
          <w:szCs w:val="21"/>
        </w:rPr>
        <w:t>交易平台递交电子投标文件。</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19.2投标人完成电子投标文件上传后，</w:t>
      </w:r>
      <w:r>
        <w:rPr>
          <w:rFonts w:ascii="宋体" w:hAnsi="宋体" w:cs="宋体" w:hint="eastAsia"/>
          <w:bCs/>
          <w:szCs w:val="21"/>
          <w:u w:val="single"/>
        </w:rPr>
        <w:t xml:space="preserve">        </w:t>
      </w:r>
      <w:r>
        <w:rPr>
          <w:rFonts w:ascii="宋体" w:hAnsi="宋体" w:cs="宋体" w:hint="eastAsia"/>
          <w:bCs/>
          <w:szCs w:val="21"/>
        </w:rPr>
        <w:t>交易平台即时向投标人发出递交回执通知。递交时间以递交回执通知载明的传输完成时间为准。</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19.3逾期送达的电子投标文件，</w:t>
      </w:r>
      <w:r>
        <w:rPr>
          <w:rFonts w:ascii="宋体" w:hAnsi="宋体" w:cs="宋体" w:hint="eastAsia"/>
          <w:bCs/>
          <w:szCs w:val="21"/>
          <w:u w:val="single"/>
        </w:rPr>
        <w:t xml:space="preserve">        </w:t>
      </w:r>
      <w:r>
        <w:rPr>
          <w:rFonts w:ascii="宋体" w:hAnsi="宋体" w:cs="宋体" w:hint="eastAsia"/>
          <w:bCs/>
          <w:szCs w:val="21"/>
        </w:rPr>
        <w:t>交易平台将予以拒收。</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19.4 投标截止前，招标人拒绝接收符合条件的投标文件，投标人可向招标投标监督机构投诉。</w:t>
      </w:r>
    </w:p>
    <w:p w:rsidR="00CF2B61" w:rsidRDefault="00C17BC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19.5如技术标和经济</w:t>
      </w:r>
      <w:proofErr w:type="gramStart"/>
      <w:r>
        <w:rPr>
          <w:rFonts w:ascii="宋体" w:hAnsi="宋体" w:cs="宋体" w:hint="eastAsia"/>
          <w:bCs/>
          <w:szCs w:val="21"/>
        </w:rPr>
        <w:t>标先后</w:t>
      </w:r>
      <w:proofErr w:type="gramEnd"/>
      <w:r>
        <w:rPr>
          <w:rFonts w:ascii="宋体" w:hAnsi="宋体" w:cs="宋体" w:hint="eastAsia"/>
          <w:bCs/>
          <w:szCs w:val="21"/>
        </w:rPr>
        <w:t>分别开启，</w:t>
      </w:r>
      <w:r>
        <w:rPr>
          <w:rFonts w:ascii="宋体" w:hAnsi="宋体" w:cs="宋体" w:hint="eastAsia"/>
          <w:bCs/>
          <w:szCs w:val="21"/>
          <w:u w:val="single"/>
        </w:rPr>
        <w:t xml:space="preserve">        </w:t>
      </w:r>
      <w:r>
        <w:rPr>
          <w:rFonts w:ascii="宋体" w:hAnsi="宋体" w:cs="宋体" w:hint="eastAsia"/>
          <w:bCs/>
          <w:szCs w:val="21"/>
        </w:rPr>
        <w:t>交易平台将按招标文件规定的时间分别开启技术标和经济标。</w:t>
      </w:r>
    </w:p>
    <w:p w:rsidR="00CF2B61" w:rsidRDefault="00C17BC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现文：19.</w:t>
      </w:r>
      <w:r>
        <w:rPr>
          <w:rFonts w:ascii="宋体" w:hAnsi="宋体" w:cs="宋体" w:hint="eastAsia"/>
          <w:b/>
          <w:szCs w:val="21"/>
          <w:u w:val="single"/>
        </w:rPr>
        <w:t>投标登记和</w:t>
      </w:r>
      <w:r>
        <w:rPr>
          <w:rFonts w:ascii="宋体" w:hAnsi="宋体" w:cs="宋体" w:hint="eastAsia"/>
          <w:b/>
          <w:szCs w:val="21"/>
        </w:rPr>
        <w:t>投标文件的递交和接收</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19.1</w:t>
      </w:r>
      <w:r>
        <w:rPr>
          <w:rFonts w:ascii="宋体" w:hAnsi="宋体" w:cs="宋体" w:hint="eastAsia"/>
          <w:bCs/>
          <w:szCs w:val="21"/>
        </w:rPr>
        <w:t>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交易平台递交电子投标文件。</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19.2投标人完成电子投标文件上传后，</w:t>
      </w:r>
      <w:r>
        <w:rPr>
          <w:rFonts w:ascii="宋体" w:hAnsi="宋体" w:cs="宋体" w:hint="eastAsia"/>
          <w:szCs w:val="21"/>
          <w:u w:val="single"/>
        </w:rPr>
        <w:t>广州交易集团有限公司（广州公共资源交易中心）</w:t>
      </w:r>
      <w:r>
        <w:rPr>
          <w:rFonts w:ascii="宋体" w:hAnsi="宋体" w:cs="宋体" w:hint="eastAsia"/>
          <w:szCs w:val="21"/>
        </w:rPr>
        <w:t>交易平台即时向投标人发出递交回执通知。递交时间以递交回执通知载明的传输完成时间为准。</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19.3逾期送达的电子投标文件，</w:t>
      </w:r>
      <w:r>
        <w:rPr>
          <w:rFonts w:ascii="宋体" w:hAnsi="宋体" w:cs="宋体" w:hint="eastAsia"/>
          <w:szCs w:val="21"/>
          <w:u w:val="single"/>
        </w:rPr>
        <w:t>广州交易集团有限公司（广州公共资源交易中心）</w:t>
      </w:r>
      <w:r>
        <w:rPr>
          <w:rFonts w:ascii="宋体" w:hAnsi="宋体" w:cs="宋体" w:hint="eastAsia"/>
          <w:szCs w:val="21"/>
        </w:rPr>
        <w:t>交易平台将予以拒收。</w:t>
      </w:r>
    </w:p>
    <w:p w:rsidR="00CF2B61" w:rsidRDefault="00C17BC8">
      <w:pPr>
        <w:adjustRightInd w:val="0"/>
        <w:snapToGrid w:val="0"/>
        <w:spacing w:line="360" w:lineRule="auto"/>
        <w:ind w:firstLineChars="200" w:firstLine="420"/>
        <w:rPr>
          <w:rFonts w:ascii="宋体" w:hAnsi="宋体" w:cs="宋体"/>
          <w:szCs w:val="21"/>
        </w:rPr>
      </w:pPr>
      <w:r>
        <w:rPr>
          <w:rFonts w:ascii="宋体" w:hAnsi="宋体" w:cs="宋体" w:hint="eastAsia"/>
          <w:szCs w:val="21"/>
        </w:rPr>
        <w:t>19.4投标截止前，招标人拒绝接收符合条件的投标文件，投标人可向招标投标监督机构投诉。</w:t>
      </w:r>
    </w:p>
    <w:p w:rsidR="00CF2B61" w:rsidRDefault="00C17BC8">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rPr>
        <w:t>19.5</w:t>
      </w:r>
      <w:r>
        <w:rPr>
          <w:rFonts w:ascii="宋体" w:hAnsi="宋体" w:cs="宋体" w:hint="eastAsia"/>
          <w:szCs w:val="21"/>
          <w:u w:val="single"/>
        </w:rPr>
        <w:t>广州交易集团有限公司（广州公共资源交易中心）交易平台将按招标文件规定的时间同时开启技术标（</w:t>
      </w:r>
      <w:proofErr w:type="gramStart"/>
      <w:r>
        <w:rPr>
          <w:rFonts w:ascii="宋体" w:hAnsi="宋体" w:cs="宋体" w:hint="eastAsia"/>
          <w:szCs w:val="21"/>
          <w:u w:val="single"/>
        </w:rPr>
        <w:t>含资格</w:t>
      </w:r>
      <w:proofErr w:type="gramEnd"/>
      <w:r>
        <w:rPr>
          <w:rFonts w:ascii="宋体" w:hAnsi="宋体" w:cs="宋体" w:hint="eastAsia"/>
          <w:szCs w:val="21"/>
          <w:u w:val="single"/>
        </w:rPr>
        <w:t>审查文件）和经济标文件。</w:t>
      </w:r>
    </w:p>
    <w:p w:rsidR="00CF2B61" w:rsidRDefault="00C17BC8">
      <w:pPr>
        <w:adjustRightInd w:val="0"/>
        <w:snapToGrid w:val="0"/>
        <w:spacing w:line="360" w:lineRule="auto"/>
        <w:ind w:firstLineChars="224" w:firstLine="472"/>
        <w:rPr>
          <w:rFonts w:ascii="宋体" w:hAnsi="宋体" w:cs="宋体"/>
          <w:b/>
          <w:szCs w:val="21"/>
        </w:rPr>
      </w:pPr>
      <w:r>
        <w:rPr>
          <w:rFonts w:ascii="宋体" w:hAnsi="宋体" w:cs="宋体" w:hint="eastAsia"/>
          <w:b/>
          <w:szCs w:val="21"/>
        </w:rPr>
        <w:t>条款号：20.3                       修改类型：修改</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20.3到投标截止时间止，招标人收到的投标文件少于3家的，招标人将重新组织招标（当N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20.3</w:t>
      </w:r>
      <w:r>
        <w:rPr>
          <w:rFonts w:ascii="宋体" w:hAnsi="宋体" w:cs="宋体" w:hint="eastAsia"/>
          <w:szCs w:val="21"/>
          <w:u w:val="single"/>
        </w:rPr>
        <w:t>到投标截止时间止，招标人收到的投标文件少于3家的，招标人将重新组织招标。</w:t>
      </w:r>
    </w:p>
    <w:p w:rsidR="00CF2B61" w:rsidRDefault="00C17BC8">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条款号：21.1                       修改类型：修改</w:t>
      </w:r>
    </w:p>
    <w:p w:rsidR="00CF2B61" w:rsidRDefault="00C17BC8">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21.1本须知前附表第17项规定的投标截止时间</w:t>
      </w:r>
      <w:r>
        <w:rPr>
          <w:rFonts w:ascii="宋体" w:hAnsi="宋体" w:cs="宋体" w:hint="eastAsia"/>
          <w:bCs/>
          <w:szCs w:val="21"/>
        </w:rPr>
        <w:t>后送达的电子投标文件，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CF2B61" w:rsidRDefault="00C17BC8">
      <w:pPr>
        <w:pBdr>
          <w:bottom w:val="single" w:sz="6" w:space="1" w:color="auto"/>
        </w:pBdr>
        <w:adjustRightInd w:val="0"/>
        <w:snapToGrid w:val="0"/>
        <w:spacing w:line="360" w:lineRule="auto"/>
        <w:ind w:firstLineChars="250" w:firstLine="527"/>
        <w:textAlignment w:val="baseline"/>
        <w:rPr>
          <w:rFonts w:ascii="宋体" w:hAnsi="宋体" w:cs="宋体"/>
          <w:szCs w:val="21"/>
        </w:rPr>
      </w:pPr>
      <w:r>
        <w:rPr>
          <w:rFonts w:ascii="宋体" w:hAnsi="宋体" w:cs="宋体" w:hint="eastAsia"/>
          <w:b/>
          <w:szCs w:val="21"/>
        </w:rPr>
        <w:t>现文：</w:t>
      </w:r>
      <w:r>
        <w:rPr>
          <w:rFonts w:ascii="宋体" w:hAnsi="宋体" w:cs="宋体" w:hint="eastAsia"/>
          <w:szCs w:val="21"/>
        </w:rPr>
        <w:t>21.1本须知前附表第17项规定的投标截止时间</w:t>
      </w:r>
      <w:r>
        <w:rPr>
          <w:rFonts w:ascii="宋体" w:hAnsi="宋体" w:cs="宋体" w:hint="eastAsia"/>
          <w:bCs/>
          <w:szCs w:val="21"/>
        </w:rPr>
        <w:t>后送达的电子投标文件，</w:t>
      </w:r>
      <w:r>
        <w:rPr>
          <w:rFonts w:ascii="宋体" w:hAnsi="宋体" w:cs="宋体" w:hint="eastAsia"/>
          <w:szCs w:val="21"/>
          <w:u w:val="single"/>
        </w:rPr>
        <w:t>广州交易集团有限公司（广州公共资源交易中心）</w:t>
      </w:r>
      <w:r>
        <w:rPr>
          <w:rFonts w:ascii="宋体" w:hAnsi="宋体" w:cs="宋体" w:hint="eastAsia"/>
          <w:szCs w:val="21"/>
        </w:rPr>
        <w:t>交易平台将予以拒收。</w:t>
      </w:r>
    </w:p>
    <w:p w:rsidR="00CF2B61" w:rsidRDefault="00C17BC8">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条款号：24                         修改类型：修改</w:t>
      </w:r>
    </w:p>
    <w:p w:rsidR="00CF2B61" w:rsidRDefault="00C17BC8">
      <w:pPr>
        <w:adjustRightInd w:val="0"/>
        <w:snapToGrid w:val="0"/>
        <w:spacing w:line="360" w:lineRule="auto"/>
        <w:ind w:firstLineChars="224" w:firstLine="472"/>
        <w:textAlignment w:val="baseline"/>
        <w:rPr>
          <w:rFonts w:ascii="宋体" w:hAnsi="宋体" w:cs="宋体"/>
          <w:b/>
          <w:szCs w:val="21"/>
        </w:rPr>
      </w:pPr>
      <w:r>
        <w:rPr>
          <w:rFonts w:ascii="宋体" w:hAnsi="宋体" w:cs="宋体" w:hint="eastAsia"/>
          <w:b/>
          <w:szCs w:val="21"/>
        </w:rPr>
        <w:t>原文：24．评标过程的保密</w:t>
      </w:r>
    </w:p>
    <w:p w:rsidR="00CF2B61" w:rsidRDefault="00C17BC8">
      <w:pP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24.1开标后，直至中标公示为止，凡属于对投标文件的审查、澄清、评价和比较有关的资料以及中标候选人的推荐情况，与评标有关的其他任何情况均严格保密。</w:t>
      </w:r>
    </w:p>
    <w:p w:rsidR="00CF2B61" w:rsidRDefault="00C17BC8">
      <w:pPr>
        <w:adjustRightInd w:val="0"/>
        <w:snapToGrid w:val="0"/>
        <w:spacing w:line="360" w:lineRule="auto"/>
        <w:ind w:firstLineChars="200" w:firstLine="420"/>
        <w:textAlignment w:val="baseline"/>
        <w:rPr>
          <w:rFonts w:ascii="宋体" w:hAnsi="宋体" w:cs="宋体"/>
          <w:b/>
          <w:szCs w:val="21"/>
        </w:rPr>
      </w:pPr>
      <w:r>
        <w:rPr>
          <w:rFonts w:ascii="宋体" w:hAnsi="宋体" w:cs="宋体" w:hint="eastAsia"/>
          <w:szCs w:val="21"/>
        </w:rPr>
        <w:t>24.2在投标文件的评审和比较、中标候选人推荐以及授予合同的过程中，投标人向招标人和评</w:t>
      </w:r>
      <w:r>
        <w:rPr>
          <w:rFonts w:ascii="宋体" w:hAnsi="宋体" w:cs="宋体" w:hint="eastAsia"/>
          <w:szCs w:val="21"/>
        </w:rPr>
        <w:lastRenderedPageBreak/>
        <w:t>标委员会施加不公正影响的任何行为，都将会导致其投标被拒绝。</w:t>
      </w:r>
    </w:p>
    <w:p w:rsidR="00CF2B61" w:rsidRDefault="00C17BC8">
      <w:pPr>
        <w:pBdr>
          <w:bottom w:val="single" w:sz="6" w:space="1" w:color="auto"/>
        </w:pBdr>
        <w:adjustRightInd w:val="0"/>
        <w:snapToGrid w:val="0"/>
        <w:spacing w:line="360" w:lineRule="auto"/>
        <w:ind w:firstLineChars="250" w:firstLine="527"/>
        <w:textAlignment w:val="baseline"/>
        <w:rPr>
          <w:rFonts w:ascii="宋体" w:hAnsi="宋体" w:cs="宋体"/>
          <w:b/>
          <w:szCs w:val="21"/>
        </w:rPr>
      </w:pPr>
      <w:r>
        <w:rPr>
          <w:rFonts w:ascii="宋体" w:hAnsi="宋体" w:cs="宋体" w:hint="eastAsia"/>
          <w:b/>
          <w:szCs w:val="21"/>
        </w:rPr>
        <w:t>现文：24．评标过程的保密</w:t>
      </w:r>
    </w:p>
    <w:p w:rsidR="00CF2B61" w:rsidRDefault="00C17BC8">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24.1开标后，直至</w:t>
      </w:r>
      <w:r>
        <w:rPr>
          <w:rFonts w:ascii="宋体" w:hAnsi="宋体" w:cs="宋体" w:hint="eastAsia"/>
          <w:szCs w:val="21"/>
          <w:u w:val="single"/>
        </w:rPr>
        <w:t>合格的中标候选人</w:t>
      </w:r>
      <w:r>
        <w:rPr>
          <w:rFonts w:ascii="宋体" w:hAnsi="宋体" w:cs="宋体" w:hint="eastAsia"/>
          <w:szCs w:val="21"/>
        </w:rPr>
        <w:t>公示为止，凡属于对投标文件的审查、澄清、评价和比较有关的资料以及</w:t>
      </w:r>
      <w:r>
        <w:rPr>
          <w:rFonts w:ascii="宋体" w:hAnsi="宋体" w:cs="宋体" w:hint="eastAsia"/>
          <w:szCs w:val="21"/>
          <w:u w:val="single"/>
        </w:rPr>
        <w:t>合格的</w:t>
      </w:r>
      <w:r>
        <w:rPr>
          <w:rFonts w:ascii="宋体" w:hAnsi="宋体" w:cs="宋体" w:hint="eastAsia"/>
          <w:szCs w:val="21"/>
        </w:rPr>
        <w:t>中标候选人的推荐情况，与评标有关的其他任何情况均严格保密。</w:t>
      </w:r>
    </w:p>
    <w:p w:rsidR="00CF2B61" w:rsidRDefault="00C17BC8">
      <w:pPr>
        <w:pBdr>
          <w:bottom w:val="single" w:sz="6" w:space="1" w:color="auto"/>
        </w:pBdr>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24.2在投标文件的评审和比较、</w:t>
      </w:r>
      <w:r>
        <w:rPr>
          <w:rFonts w:ascii="宋体" w:hAnsi="宋体" w:cs="宋体" w:hint="eastAsia"/>
          <w:szCs w:val="21"/>
          <w:u w:val="single"/>
        </w:rPr>
        <w:t>合格的</w:t>
      </w:r>
      <w:r>
        <w:rPr>
          <w:rFonts w:ascii="宋体" w:hAnsi="宋体" w:cs="宋体" w:hint="eastAsia"/>
          <w:szCs w:val="21"/>
        </w:rPr>
        <w:t>中标候选人推荐</w:t>
      </w:r>
      <w:r>
        <w:rPr>
          <w:rFonts w:ascii="宋体" w:hAnsi="宋体" w:cs="宋体" w:hint="eastAsia"/>
          <w:szCs w:val="21"/>
          <w:u w:val="single"/>
        </w:rPr>
        <w:t>[</w:t>
      </w:r>
      <w:proofErr w:type="gramStart"/>
      <w:r>
        <w:rPr>
          <w:rFonts w:ascii="宋体" w:hAnsi="宋体" w:cs="宋体" w:hint="eastAsia"/>
          <w:szCs w:val="21"/>
          <w:u w:val="single"/>
        </w:rPr>
        <w:t>不</w:t>
      </w:r>
      <w:proofErr w:type="gramEnd"/>
      <w:r>
        <w:rPr>
          <w:rFonts w:ascii="宋体" w:hAnsi="宋体" w:cs="宋体" w:hint="eastAsia"/>
          <w:szCs w:val="21"/>
          <w:u w:val="single"/>
        </w:rPr>
        <w:t>排序，按统一社会信用代码后4位（除校验码外）大小排位，如统一社会信用代码后4位出现字母情况的，字母以“0”进行代替大小排位；如出现后4位（除校验码外）大小一致的，则随机排位。]、定标</w:t>
      </w:r>
      <w:r>
        <w:rPr>
          <w:rFonts w:ascii="宋体" w:hAnsi="宋体" w:cs="宋体" w:hint="eastAsia"/>
          <w:szCs w:val="21"/>
        </w:rPr>
        <w:t>以及授予合同的过程中，投标人向招标人和评标委员会</w:t>
      </w:r>
      <w:r>
        <w:rPr>
          <w:rFonts w:ascii="宋体" w:hAnsi="宋体" w:cs="宋体" w:hint="eastAsia"/>
          <w:szCs w:val="21"/>
          <w:u w:val="single"/>
        </w:rPr>
        <w:t>和定标委员会</w:t>
      </w:r>
      <w:r>
        <w:rPr>
          <w:rFonts w:ascii="宋体" w:hAnsi="宋体" w:cs="宋体" w:hint="eastAsia"/>
          <w:szCs w:val="21"/>
        </w:rPr>
        <w:t>施加不公正影响的任何行为，都将会导致其投标被拒绝。</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条款号：27.1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27.1招标人将在</w:t>
      </w:r>
      <w:r>
        <w:rPr>
          <w:rFonts w:ascii="宋体" w:hAnsi="宋体" w:cs="宋体" w:hint="eastAsia"/>
          <w:szCs w:val="21"/>
          <w:u w:val="single"/>
        </w:rPr>
        <w:t xml:space="preserve">     </w:t>
      </w:r>
      <w:r>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cs="宋体" w:hint="eastAsia"/>
          <w:szCs w:val="21"/>
          <w:u w:val="single"/>
        </w:rPr>
        <w:t xml:space="preserve">      </w:t>
      </w:r>
      <w:r>
        <w:rPr>
          <w:rFonts w:ascii="宋体" w:hAnsi="宋体" w:cs="宋体" w:hint="eastAsia"/>
          <w:szCs w:val="21"/>
        </w:rPr>
        <w:t>交易平台进行，招标人也应通过</w:t>
      </w:r>
      <w:r>
        <w:rPr>
          <w:rFonts w:ascii="宋体" w:hAnsi="宋体" w:cs="宋体" w:hint="eastAsia"/>
          <w:szCs w:val="21"/>
          <w:u w:val="single"/>
        </w:rPr>
        <w:t xml:space="preserve">      </w:t>
      </w:r>
      <w:r>
        <w:rPr>
          <w:rFonts w:ascii="宋体" w:hAnsi="宋体" w:cs="宋体" w:hint="eastAsia"/>
          <w:szCs w:val="21"/>
        </w:rPr>
        <w:t>交易平台</w:t>
      </w:r>
      <w:proofErr w:type="gramStart"/>
      <w:r>
        <w:rPr>
          <w:rFonts w:ascii="宋体" w:hAnsi="宋体" w:cs="宋体" w:hint="eastAsia"/>
          <w:szCs w:val="21"/>
        </w:rPr>
        <w:t>答复线</w:t>
      </w:r>
      <w:proofErr w:type="gramEnd"/>
      <w:r>
        <w:rPr>
          <w:rFonts w:ascii="宋体" w:hAnsi="宋体" w:cs="宋体" w:hint="eastAsia"/>
          <w:szCs w:val="21"/>
        </w:rPr>
        <w:t>上提交的异议。</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rsidR="00CF2B61" w:rsidRDefault="00C17BC8">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27.1</w:t>
      </w:r>
      <w:r>
        <w:rPr>
          <w:rFonts w:ascii="宋体" w:hAnsi="宋体" w:cs="宋体" w:hint="eastAsia"/>
          <w:szCs w:val="21"/>
          <w:u w:val="single"/>
        </w:rPr>
        <w:t>在评标委员会完成评标工作后，</w:t>
      </w:r>
      <w:r>
        <w:rPr>
          <w:rFonts w:ascii="宋体" w:hAnsi="宋体" w:cs="宋体" w:hint="eastAsia"/>
          <w:szCs w:val="21"/>
        </w:rPr>
        <w:t>招标人将在</w:t>
      </w:r>
      <w:r>
        <w:rPr>
          <w:rFonts w:ascii="宋体" w:hAnsi="宋体" w:cs="宋体" w:hint="eastAsia"/>
          <w:szCs w:val="21"/>
          <w:u w:val="single"/>
        </w:rPr>
        <w:t>广州交易集团有限公司（广州公共资源交易中心）</w:t>
      </w:r>
      <w:r>
        <w:rPr>
          <w:rFonts w:ascii="宋体" w:hAnsi="宋体" w:cs="宋体" w:hint="eastAsia"/>
          <w:szCs w:val="21"/>
        </w:rPr>
        <w:t>交易平台、广东省招标投标监管网和中国招标投标公共服务平台公示</w:t>
      </w:r>
      <w:r>
        <w:rPr>
          <w:rFonts w:ascii="宋体" w:hAnsi="宋体" w:cs="宋体" w:hint="eastAsia"/>
          <w:szCs w:val="21"/>
          <w:u w:val="single"/>
        </w:rPr>
        <w:t>合格的</w:t>
      </w:r>
      <w:r>
        <w:rPr>
          <w:rFonts w:ascii="宋体" w:hAnsi="宋体" w:cs="宋体" w:hint="eastAsia"/>
          <w:szCs w:val="21"/>
        </w:rPr>
        <w:t>中标候选人，公示期为三天。投标人或其他利害关系人对评标结果有异议的，应当在中标候选人公示期间提出，可以通过线下或线上的形式提出异议。线上提交的，应通过</w:t>
      </w:r>
      <w:r>
        <w:rPr>
          <w:rFonts w:ascii="宋体" w:hAnsi="宋体" w:cs="宋体" w:hint="eastAsia"/>
          <w:szCs w:val="21"/>
          <w:u w:val="single"/>
        </w:rPr>
        <w:t>广州交易集团有限公司（广州公共资源交易中心）</w:t>
      </w:r>
      <w:r>
        <w:rPr>
          <w:rFonts w:ascii="宋体" w:hAnsi="宋体" w:cs="宋体" w:hint="eastAsia"/>
          <w:szCs w:val="21"/>
        </w:rPr>
        <w:t>交易平台进行，招标人也应通过</w:t>
      </w:r>
      <w:r>
        <w:rPr>
          <w:rFonts w:ascii="宋体" w:hAnsi="宋体" w:cs="宋体" w:hint="eastAsia"/>
          <w:szCs w:val="21"/>
          <w:u w:val="single"/>
        </w:rPr>
        <w:t>广州交易集团有限公司（广州公共资源交易中心）</w:t>
      </w:r>
      <w:r>
        <w:rPr>
          <w:rFonts w:ascii="宋体" w:hAnsi="宋体" w:cs="宋体" w:hint="eastAsia"/>
          <w:szCs w:val="21"/>
        </w:rPr>
        <w:t>交易平台</w:t>
      </w:r>
      <w:proofErr w:type="gramStart"/>
      <w:r>
        <w:rPr>
          <w:rFonts w:ascii="宋体" w:hAnsi="宋体" w:cs="宋体" w:hint="eastAsia"/>
          <w:szCs w:val="21"/>
        </w:rPr>
        <w:t>答复线</w:t>
      </w:r>
      <w:proofErr w:type="gramEnd"/>
      <w:r>
        <w:rPr>
          <w:rFonts w:ascii="宋体" w:hAnsi="宋体" w:cs="宋体" w:hint="eastAsia"/>
          <w:szCs w:val="21"/>
        </w:rPr>
        <w:t>上提交的异议。</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rsidR="00CF2B61" w:rsidRDefault="00C17BC8">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u w:val="single"/>
        </w:rPr>
        <w:t>合格中标候选人公示期满之日起</w:t>
      </w:r>
      <w:r>
        <w:rPr>
          <w:rFonts w:ascii="宋体" w:hAnsi="宋体" w:cs="宋体"/>
          <w:szCs w:val="21"/>
          <w:u w:val="single"/>
        </w:rPr>
        <w:t>5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因投诉生效导致中标人不符合中标资格的，或定标后出现中标人不符合法定情形的，招标人可从其他合格的中标候选人中采用原定标办法，由原定标委员会确定中标人，也可以重新组织招标。</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条款号：27.4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27.4在产生中标候选人后，招标人将中标候选人的投标文件商务部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 xml:space="preserve">       </w:t>
      </w:r>
      <w:r>
        <w:rPr>
          <w:rFonts w:ascii="宋体" w:hAnsi="宋体" w:cs="宋体" w:hint="eastAsia"/>
          <w:szCs w:val="21"/>
        </w:rPr>
        <w:t>交易平台和广东省招标投标监管网公开。</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27.4在产生</w:t>
      </w:r>
      <w:r>
        <w:rPr>
          <w:rFonts w:ascii="宋体" w:hAnsi="宋体" w:cs="宋体" w:hint="eastAsia"/>
          <w:szCs w:val="21"/>
          <w:u w:val="single"/>
        </w:rPr>
        <w:t>合格的</w:t>
      </w:r>
      <w:r>
        <w:rPr>
          <w:rFonts w:ascii="宋体" w:hAnsi="宋体" w:cs="宋体" w:hint="eastAsia"/>
          <w:szCs w:val="21"/>
        </w:rPr>
        <w:t>中标候选人后，招标人将</w:t>
      </w:r>
      <w:r>
        <w:rPr>
          <w:rFonts w:ascii="宋体" w:hAnsi="宋体" w:cs="宋体" w:hint="eastAsia"/>
          <w:szCs w:val="21"/>
          <w:u w:val="single"/>
        </w:rPr>
        <w:t>合格的</w:t>
      </w:r>
      <w:r>
        <w:rPr>
          <w:rFonts w:ascii="宋体" w:hAnsi="宋体" w:cs="宋体" w:hint="eastAsia"/>
          <w:szCs w:val="21"/>
        </w:rPr>
        <w:t>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广州交易集团有限公司（广州公共资源交易中心）</w:t>
      </w:r>
      <w:r>
        <w:rPr>
          <w:rFonts w:ascii="宋体" w:hAnsi="宋体" w:cs="宋体" w:hint="eastAsia"/>
          <w:szCs w:val="21"/>
        </w:rPr>
        <w:t>交易平台和广东省招标投标监管网公开。</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条款号：28.2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28.2中标通知书发出之日起30日后，中标人未按上款的规定与招标人订立合同，招标人将解除中标通知书，原中标人的投标保证金不予退还，且依法承担相应法律责任。原中标人给招</w:t>
      </w:r>
      <w:r>
        <w:rPr>
          <w:rFonts w:ascii="宋体" w:hAnsi="宋体" w:cs="宋体" w:hint="eastAsia"/>
          <w:szCs w:val="21"/>
        </w:rPr>
        <w:lastRenderedPageBreak/>
        <w:t>标人造成的损失超过投标保证金数额的，还应当对超过部分予以赔偿。原中标人有异议的，可以向人民法院起诉。</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28.2中标通知书发出之日起30日后，中标人未按上款的规定与招标人订立合同，招标人将解除中标通知书，</w:t>
      </w:r>
      <w:r>
        <w:rPr>
          <w:rFonts w:ascii="宋体" w:hAnsi="宋体" w:cs="宋体" w:hint="eastAsia"/>
          <w:szCs w:val="21"/>
          <w:u w:val="single"/>
        </w:rPr>
        <w:t>原中标人依法承担相应法律责任。原中标人给招标人造成的损失，应当对其予以赔偿。</w:t>
      </w:r>
      <w:r>
        <w:rPr>
          <w:rFonts w:ascii="宋体" w:hAnsi="宋体" w:cs="宋体" w:hint="eastAsia"/>
          <w:szCs w:val="21"/>
        </w:rPr>
        <w:t>原中标人有异议的，可以向人民法院起诉。</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条款号：28.3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28.3非经招标人同意，中标人在投标过程中使用的银行名称及</w:t>
      </w:r>
      <w:proofErr w:type="gramStart"/>
      <w:r>
        <w:rPr>
          <w:rFonts w:ascii="宋体" w:hAnsi="宋体" w:cs="宋体" w:hint="eastAsia"/>
          <w:szCs w:val="21"/>
        </w:rPr>
        <w:t>帐号</w:t>
      </w:r>
      <w:proofErr w:type="gramEnd"/>
      <w:r>
        <w:rPr>
          <w:rFonts w:ascii="宋体" w:hAnsi="宋体" w:cs="宋体" w:hint="eastAsia"/>
          <w:szCs w:val="21"/>
        </w:rPr>
        <w:t>至完成竣工结算不得变更，否则招标人有权停止工程款项的</w:t>
      </w:r>
      <w:proofErr w:type="gramStart"/>
      <w:r>
        <w:rPr>
          <w:rFonts w:ascii="宋体" w:hAnsi="宋体" w:cs="宋体" w:hint="eastAsia"/>
          <w:szCs w:val="21"/>
        </w:rPr>
        <w:t>拔付</w:t>
      </w:r>
      <w:proofErr w:type="gramEnd"/>
      <w:r>
        <w:rPr>
          <w:rFonts w:ascii="宋体" w:hAnsi="宋体" w:cs="宋体" w:hint="eastAsia"/>
          <w:szCs w:val="21"/>
        </w:rPr>
        <w:t>及至解除合同，由此造成的一切责任由中标人承担。</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28.3非经招标人同意，中标人在投标过程中使用的银行名称及</w:t>
      </w:r>
      <w:r>
        <w:rPr>
          <w:rFonts w:ascii="宋体" w:hAnsi="宋体" w:cs="宋体" w:hint="eastAsia"/>
          <w:szCs w:val="21"/>
          <w:u w:val="single"/>
        </w:rPr>
        <w:t>账号</w:t>
      </w:r>
      <w:r>
        <w:rPr>
          <w:rFonts w:ascii="宋体" w:hAnsi="宋体" w:cs="宋体" w:hint="eastAsia"/>
          <w:szCs w:val="21"/>
        </w:rPr>
        <w:t>至完成竣工结算不得变更，否则招标人有权停止工程款项的</w:t>
      </w:r>
      <w:r>
        <w:rPr>
          <w:rFonts w:ascii="宋体" w:hAnsi="宋体" w:cs="宋体" w:hint="eastAsia"/>
          <w:szCs w:val="21"/>
          <w:u w:val="single"/>
        </w:rPr>
        <w:t>拨付</w:t>
      </w:r>
      <w:r>
        <w:rPr>
          <w:rFonts w:ascii="宋体" w:hAnsi="宋体" w:cs="宋体" w:hint="eastAsia"/>
          <w:szCs w:val="21"/>
        </w:rPr>
        <w:t>及至解除合同，由此造成的一切责任由中标人承担。</w:t>
      </w:r>
    </w:p>
    <w:p w:rsidR="00CF2B61" w:rsidRDefault="00C17BC8">
      <w:pPr>
        <w:adjustRightInd w:val="0"/>
        <w:snapToGrid w:val="0"/>
        <w:spacing w:line="360" w:lineRule="auto"/>
        <w:ind w:firstLineChars="196" w:firstLine="413"/>
        <w:contextualSpacing/>
        <w:rPr>
          <w:rFonts w:ascii="宋体" w:hAnsi="宋体" w:cs="宋体"/>
          <w:b/>
          <w:szCs w:val="21"/>
        </w:rPr>
      </w:pPr>
      <w:r>
        <w:rPr>
          <w:rFonts w:ascii="宋体" w:hAnsi="宋体" w:cs="宋体" w:hint="eastAsia"/>
          <w:b/>
          <w:szCs w:val="21"/>
        </w:rPr>
        <w:t>条款号：28.5                        修改类型：增加</w:t>
      </w:r>
    </w:p>
    <w:p w:rsidR="00CF2B61" w:rsidRDefault="00C17BC8">
      <w:pPr>
        <w:pBdr>
          <w:bottom w:val="single" w:sz="6" w:space="1" w:color="auto"/>
        </w:pBdr>
        <w:adjustRightInd w:val="0"/>
        <w:snapToGrid w:val="0"/>
        <w:spacing w:line="360" w:lineRule="auto"/>
        <w:ind w:firstLineChars="200" w:firstLine="422"/>
        <w:rPr>
          <w:rFonts w:ascii="宋体" w:hAnsi="宋体" w:cs="宋体"/>
          <w:b/>
          <w:szCs w:val="21"/>
          <w:u w:val="single"/>
        </w:rPr>
      </w:pPr>
      <w:r>
        <w:rPr>
          <w:rFonts w:ascii="宋体" w:hAnsi="宋体" w:cs="宋体" w:hint="eastAsia"/>
          <w:b/>
          <w:szCs w:val="21"/>
        </w:rPr>
        <w:t>现文：</w:t>
      </w:r>
      <w:r>
        <w:rPr>
          <w:rFonts w:ascii="宋体" w:hAnsi="宋体" w:cs="宋体" w:hint="eastAsia"/>
          <w:szCs w:val="21"/>
          <w:u w:val="single"/>
        </w:rPr>
        <w:t>28.5如本工程委托代建单位（项目建设管理单位），则可由代建单位作为发包人与中标人签订合同。</w:t>
      </w:r>
    </w:p>
    <w:p w:rsidR="00CF2B61" w:rsidRDefault="00C17BC8">
      <w:pPr>
        <w:pBdr>
          <w:top w:val="single" w:sz="4" w:space="1" w:color="auto"/>
        </w:pBd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条款号：29.1                        修改类型：修改</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29.1在收到中标通知书后的</w:t>
      </w:r>
      <w:r>
        <w:rPr>
          <w:rFonts w:ascii="宋体" w:hAnsi="宋体" w:cs="宋体" w:hint="eastAsia"/>
          <w:bCs/>
          <w:szCs w:val="21"/>
        </w:rPr>
        <w:t>15日</w:t>
      </w:r>
      <w:r>
        <w:rPr>
          <w:rFonts w:ascii="宋体" w:hAnsi="宋体" w:cs="宋体" w:hint="eastAsia"/>
          <w:szCs w:val="21"/>
        </w:rPr>
        <w:t>内，中标人应按本须知前附表第20项的规定向招标人提交履约担保。</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29.1</w:t>
      </w:r>
      <w:r>
        <w:rPr>
          <w:rFonts w:ascii="宋体" w:hAnsi="宋体" w:cs="宋体" w:hint="eastAsia"/>
          <w:szCs w:val="21"/>
          <w:u w:val="single"/>
        </w:rPr>
        <w:t>合同正式签订之日后的30日内</w:t>
      </w:r>
      <w:r>
        <w:rPr>
          <w:rFonts w:ascii="宋体" w:hAnsi="宋体" w:cs="宋体" w:hint="eastAsia"/>
          <w:szCs w:val="21"/>
        </w:rPr>
        <w:t>，中标人应按本须知前附表第20项的规定向招标人提交履约担保。</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条款号：29.2                        修改类型：修改</w:t>
      </w:r>
    </w:p>
    <w:p w:rsidR="00CF2B61" w:rsidRDefault="00C17BC8">
      <w:pPr>
        <w:adjustRightInd w:val="0"/>
        <w:snapToGrid w:val="0"/>
        <w:spacing w:line="360" w:lineRule="auto"/>
        <w:ind w:firstLineChars="196" w:firstLine="413"/>
        <w:rPr>
          <w:rFonts w:ascii="宋体" w:hAnsi="宋体" w:cs="宋体"/>
          <w:szCs w:val="21"/>
        </w:rPr>
      </w:pPr>
      <w:r>
        <w:rPr>
          <w:rFonts w:ascii="宋体" w:hAnsi="宋体" w:cs="宋体" w:hint="eastAsia"/>
          <w:b/>
          <w:szCs w:val="21"/>
        </w:rPr>
        <w:t>原文：</w:t>
      </w:r>
      <w:r>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CF2B61" w:rsidRDefault="00C17BC8">
      <w:pPr>
        <w:pBdr>
          <w:bottom w:val="single" w:sz="6" w:space="1" w:color="auto"/>
        </w:pBd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：29.2</w:t>
      </w:r>
      <w:r>
        <w:rPr>
          <w:rFonts w:ascii="宋体" w:hAnsi="宋体" w:cs="宋体" w:hint="eastAsia"/>
          <w:szCs w:val="21"/>
          <w:u w:val="single"/>
        </w:rPr>
        <w:t>合同正式签订之日后的30日内</w:t>
      </w:r>
      <w:r>
        <w:rPr>
          <w:rFonts w:ascii="宋体" w:hAnsi="宋体" w:cs="宋体" w:hint="eastAsia"/>
          <w:szCs w:val="21"/>
        </w:rPr>
        <w:t>，中标人未按上款的规定递交履约担保，招标人将解除中标通知书，</w:t>
      </w:r>
      <w:r>
        <w:rPr>
          <w:rFonts w:ascii="宋体" w:hAnsi="宋体" w:cs="宋体" w:hint="eastAsia"/>
          <w:szCs w:val="21"/>
          <w:u w:val="single"/>
        </w:rPr>
        <w:t>原中标人依法承担相应法律责任。原中标人给招标人造成的损失，还应当予以赔偿</w:t>
      </w:r>
      <w:r>
        <w:rPr>
          <w:rFonts w:ascii="宋体" w:hAnsi="宋体" w:cs="宋体" w:hint="eastAsia"/>
          <w:szCs w:val="21"/>
        </w:rPr>
        <w:t>。原中标人有异议的，可以向人民法院起诉。</w:t>
      </w:r>
    </w:p>
    <w:p w:rsidR="00CF2B61" w:rsidRDefault="00C17BC8">
      <w:pPr>
        <w:adjustRightInd w:val="0"/>
        <w:snapToGrid w:val="0"/>
        <w:spacing w:line="360" w:lineRule="auto"/>
        <w:ind w:firstLineChars="196" w:firstLine="413"/>
        <w:rPr>
          <w:rFonts w:ascii="宋体" w:hAnsi="宋体" w:cs="宋体"/>
          <w:b/>
          <w:szCs w:val="21"/>
        </w:rPr>
      </w:pPr>
      <w:r>
        <w:rPr>
          <w:rFonts w:ascii="宋体" w:hAnsi="宋体" w:cs="宋体" w:hint="eastAsia"/>
          <w:b/>
          <w:szCs w:val="21"/>
        </w:rPr>
        <w:t>条款号：30.1                        修改类型：修改</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30.1在合同双方全权代表在合同协议书上签字，并分别加盖双方单位的公章后，合同正式生效。</w:t>
      </w:r>
    </w:p>
    <w:p w:rsidR="00CF2B61" w:rsidRDefault="00C17BC8">
      <w:pPr>
        <w:pBdr>
          <w:bottom w:val="single" w:sz="6" w:space="1" w:color="auto"/>
        </w:pBdr>
        <w:adjustRightInd w:val="0"/>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30.1在合同双方全权代表在合同协议书上签字，并分别加盖双方单位的公章</w:t>
      </w:r>
      <w:r>
        <w:rPr>
          <w:rFonts w:ascii="宋体" w:hAnsi="宋体" w:cs="宋体" w:hint="eastAsia"/>
          <w:szCs w:val="21"/>
          <w:u w:val="single"/>
        </w:rPr>
        <w:t>且承包人提交履约担保后，合同正式生效。</w:t>
      </w:r>
    </w:p>
    <w:p w:rsidR="00CF2B61" w:rsidRDefault="00C17BC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条款号：31                          修改类型：修改</w:t>
      </w:r>
    </w:p>
    <w:p w:rsidR="00CF2B61" w:rsidRDefault="00C17BC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原文：31.其它费用</w:t>
      </w:r>
    </w:p>
    <w:p w:rsidR="00CF2B61" w:rsidRDefault="00C17BC8">
      <w:pPr>
        <w:adjustRightInd w:val="0"/>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w:t>
      </w:r>
      <w:r>
        <w:rPr>
          <w:rFonts w:ascii="宋体" w:hAnsi="宋体" w:cs="宋体" w:hint="eastAsia"/>
          <w:b/>
          <w:szCs w:val="21"/>
        </w:rPr>
        <w:t>31.</w:t>
      </w:r>
      <w:r>
        <w:rPr>
          <w:rFonts w:ascii="宋体" w:hAnsi="宋体" w:cs="宋体" w:hint="eastAsia"/>
          <w:b/>
          <w:bCs/>
          <w:szCs w:val="21"/>
        </w:rPr>
        <w:t>其它费用</w:t>
      </w:r>
    </w:p>
    <w:p w:rsidR="00CF2B61" w:rsidRDefault="00C17BC8">
      <w:pPr>
        <w:pBdr>
          <w:bottom w:val="single" w:sz="6" w:space="1" w:color="auto"/>
        </w:pBdr>
        <w:adjustRightInd w:val="0"/>
        <w:snapToGrid w:val="0"/>
        <w:spacing w:line="360" w:lineRule="auto"/>
        <w:ind w:firstLineChars="200" w:firstLine="420"/>
        <w:rPr>
          <w:rFonts w:ascii="宋体" w:hAnsi="宋体" w:cs="宋体"/>
          <w:szCs w:val="21"/>
        </w:rPr>
      </w:pPr>
      <w:r>
        <w:rPr>
          <w:rFonts w:ascii="宋体" w:hAnsi="宋体" w:cs="宋体" w:hint="eastAsia"/>
          <w:szCs w:val="21"/>
          <w:u w:val="single"/>
        </w:rPr>
        <w:lastRenderedPageBreak/>
        <w:t>中标人应交纳交易服务费，该费用包含在投标价中</w:t>
      </w:r>
      <w:r>
        <w:rPr>
          <w:rFonts w:ascii="宋体" w:hAnsi="宋体" w:cs="宋体" w:hint="eastAsia"/>
          <w:szCs w:val="21"/>
        </w:rPr>
        <w:t>。</w:t>
      </w:r>
    </w:p>
    <w:p w:rsidR="00CF2B61" w:rsidRDefault="00C17BC8">
      <w:pPr>
        <w:adjustRightInd w:val="0"/>
        <w:snapToGrid w:val="0"/>
        <w:spacing w:line="360" w:lineRule="auto"/>
        <w:ind w:firstLineChars="100" w:firstLine="211"/>
        <w:rPr>
          <w:rFonts w:ascii="宋体" w:hAnsi="宋体" w:cs="宋体"/>
          <w:b/>
          <w:strike/>
          <w:szCs w:val="21"/>
        </w:rPr>
      </w:pPr>
      <w:r>
        <w:rPr>
          <w:rFonts w:ascii="宋体" w:hAnsi="宋体" w:cs="宋体" w:hint="eastAsia"/>
          <w:b/>
          <w:strike/>
          <w:szCs w:val="21"/>
        </w:rPr>
        <w:t>注：以上修改，仅限于本范本中有可供选择条款的情形。</w:t>
      </w:r>
    </w:p>
    <w:p w:rsidR="00CF2B61" w:rsidRDefault="00C17BC8">
      <w:pPr>
        <w:adjustRightInd w:val="0"/>
        <w:snapToGrid w:val="0"/>
        <w:spacing w:line="360" w:lineRule="auto"/>
        <w:rPr>
          <w:rFonts w:ascii="宋体" w:hAnsi="宋体" w:cs="宋体"/>
          <w:szCs w:val="21"/>
        </w:rPr>
      </w:pPr>
      <w:r>
        <w:rPr>
          <w:rFonts w:ascii="宋体" w:hAnsi="宋体" w:cs="宋体" w:hint="eastAsia"/>
          <w:b/>
          <w:szCs w:val="21"/>
        </w:rPr>
        <w:t>（以下无正文）</w:t>
      </w:r>
    </w:p>
    <w:p w:rsidR="00CF2B61" w:rsidRDefault="00CF2B61"/>
    <w:p w:rsidR="00CF2B61" w:rsidRDefault="00C17BC8">
      <w:pPr>
        <w:pStyle w:val="20"/>
        <w:snapToGrid w:val="0"/>
        <w:spacing w:before="0" w:after="0" w:line="360" w:lineRule="auto"/>
        <w:ind w:left="0"/>
        <w:rPr>
          <w:rFonts w:ascii="宋体" w:hAnsi="宋体" w:cs="宋体"/>
          <w:color w:val="auto"/>
        </w:rPr>
      </w:pPr>
      <w:r>
        <w:rPr>
          <w:rFonts w:ascii="宋体" w:hAnsi="宋体" w:cs="宋体" w:hint="eastAsia"/>
          <w:color w:val="auto"/>
        </w:rPr>
        <w:br w:type="page"/>
      </w:r>
      <w:bookmarkStart w:id="6" w:name="_Toc31334"/>
      <w:bookmarkStart w:id="7" w:name="_Toc21525492"/>
      <w:r>
        <w:rPr>
          <w:rFonts w:ascii="宋体" w:hAnsi="宋体" w:cs="宋体" w:hint="eastAsia"/>
          <w:color w:val="auto"/>
          <w:sz w:val="32"/>
          <w:szCs w:val="32"/>
        </w:rPr>
        <w:lastRenderedPageBreak/>
        <w:t>三、投标须知通用条款</w:t>
      </w:r>
      <w:bookmarkEnd w:id="6"/>
      <w:bookmarkEnd w:id="7"/>
    </w:p>
    <w:p w:rsidR="00CF2B61" w:rsidRDefault="00C17BC8">
      <w:pPr>
        <w:pStyle w:val="3"/>
        <w:snapToGrid w:val="0"/>
        <w:spacing w:before="0" w:beforeAutospacing="0" w:after="0" w:afterAutospacing="0" w:line="360" w:lineRule="auto"/>
        <w:rPr>
          <w:rFonts w:cs="宋体"/>
          <w:sz w:val="21"/>
          <w:szCs w:val="21"/>
        </w:rPr>
      </w:pPr>
      <w:bookmarkStart w:id="8" w:name="_Toc21525493"/>
      <w:bookmarkStart w:id="9" w:name="_Toc12947"/>
      <w:r>
        <w:rPr>
          <w:rFonts w:cs="宋体" w:hint="eastAsia"/>
          <w:sz w:val="21"/>
          <w:szCs w:val="21"/>
        </w:rPr>
        <w:t>（一）总则</w:t>
      </w:r>
      <w:bookmarkEnd w:id="8"/>
      <w:bookmarkEnd w:id="9"/>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1、定义</w:t>
      </w:r>
    </w:p>
    <w:p w:rsidR="00CF2B61" w:rsidRDefault="00C17BC8">
      <w:pPr>
        <w:pStyle w:val="af0"/>
        <w:snapToGrid w:val="0"/>
        <w:spacing w:after="0" w:line="360" w:lineRule="auto"/>
        <w:ind w:firstLineChars="200"/>
        <w:rPr>
          <w:rFonts w:ascii="宋体" w:hAnsi="宋体" w:cs="宋体"/>
          <w:b/>
          <w:bCs/>
          <w:sz w:val="21"/>
          <w:szCs w:val="21"/>
        </w:rPr>
      </w:pPr>
      <w:r>
        <w:rPr>
          <w:rFonts w:ascii="宋体" w:hAnsi="宋体" w:cs="宋体" w:hint="eastAsia"/>
          <w:sz w:val="21"/>
          <w:szCs w:val="21"/>
        </w:rPr>
        <w:t>本招标文件使用的下列词语具有如下规定的意义：</w:t>
      </w:r>
    </w:p>
    <w:p w:rsidR="00CF2B61" w:rsidRDefault="00C17BC8">
      <w:pPr>
        <w:pStyle w:val="af0"/>
        <w:snapToGrid w:val="0"/>
        <w:spacing w:after="0" w:line="360" w:lineRule="auto"/>
        <w:ind w:firstLineChars="200"/>
        <w:rPr>
          <w:rFonts w:ascii="宋体" w:hAnsi="宋体" w:cs="宋体"/>
          <w:b/>
          <w:bCs/>
          <w:sz w:val="21"/>
          <w:szCs w:val="21"/>
          <w:u w:val="single"/>
        </w:rPr>
      </w:pPr>
      <w:r>
        <w:rPr>
          <w:rFonts w:ascii="宋体" w:hAnsi="宋体" w:cs="宋体" w:hint="eastAsia"/>
          <w:sz w:val="21"/>
          <w:szCs w:val="21"/>
        </w:rPr>
        <w:t>（1）“招标人”（即发包人）、“项目建设管理单位”（或称“项目代建单位”）、“招标代理”、“设计单位”、“监理单位”均已在投标须知前附表中列明。</w:t>
      </w:r>
    </w:p>
    <w:p w:rsidR="00CF2B61" w:rsidRDefault="00C17BC8">
      <w:pPr>
        <w:pStyle w:val="af0"/>
        <w:snapToGrid w:val="0"/>
        <w:spacing w:after="0" w:line="360" w:lineRule="auto"/>
        <w:ind w:firstLineChars="200"/>
        <w:rPr>
          <w:rFonts w:ascii="宋体" w:hAnsi="宋体" w:cs="宋体"/>
          <w:sz w:val="21"/>
          <w:szCs w:val="21"/>
          <w:u w:val="single"/>
        </w:rPr>
      </w:pPr>
      <w:r>
        <w:rPr>
          <w:rFonts w:ascii="宋体" w:hAnsi="宋体" w:cs="宋体" w:hint="eastAsia"/>
          <w:sz w:val="21"/>
          <w:szCs w:val="21"/>
        </w:rPr>
        <w:t>（2）“投标人”指向招标人提交投标文件的当事人。</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（3）“承包人”指其投标被招标人接受并与其签订承包合同的当事人。</w:t>
      </w:r>
    </w:p>
    <w:p w:rsidR="00CF2B61" w:rsidRDefault="00C17BC8">
      <w:pPr>
        <w:pStyle w:val="af0"/>
        <w:snapToGrid w:val="0"/>
        <w:spacing w:after="0" w:line="360" w:lineRule="auto"/>
        <w:ind w:firstLineChars="200"/>
        <w:rPr>
          <w:rFonts w:ascii="宋体" w:hAnsi="宋体" w:cs="宋体"/>
          <w:sz w:val="21"/>
          <w:szCs w:val="21"/>
          <w:u w:val="single"/>
        </w:rPr>
      </w:pPr>
      <w:r>
        <w:rPr>
          <w:rFonts w:ascii="宋体" w:hAnsi="宋体" w:cs="宋体" w:hint="eastAsia"/>
          <w:sz w:val="21"/>
          <w:szCs w:val="21"/>
        </w:rPr>
        <w:t>（4）“招标文件”指由招标代理发出的本文件（包括全部章节、附件）及招标答疑会会议纪要和</w:t>
      </w:r>
      <w:r>
        <w:rPr>
          <w:rFonts w:ascii="宋体" w:hAnsi="宋体" w:cs="宋体" w:hint="eastAsia"/>
          <w:bCs/>
          <w:sz w:val="21"/>
          <w:szCs w:val="21"/>
        </w:rPr>
        <w:t>招标文件的澄清与修改</w:t>
      </w:r>
      <w:r>
        <w:rPr>
          <w:rFonts w:ascii="宋体" w:hAnsi="宋体" w:cs="宋体" w:hint="eastAsia"/>
          <w:sz w:val="21"/>
          <w:szCs w:val="21"/>
        </w:rPr>
        <w:t>文件。</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（5）“投标文件”指投标人根据本项目招标文件向招标人提交的全部文件。</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（6）“书面形式”指打字或印刷的文件和数据电文（包括电报、电传、传真、电子数据交换和电子邮件）。</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2、招标说明</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2.1本招标工程项目按照《中华人民共和国招标投标法》等有关法律、行政法规、规章和规范性文件，通过招标方式选定承包人。</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2.2工程名称、建设地点、建设规模、承包方式、质量标准、招标范围、工期要求等均在投标须知前附表中列明。</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2.3设计说明：详见招标图纸。</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2.4工程施工特点：详见招标图纸。</w:t>
      </w:r>
    </w:p>
    <w:p w:rsidR="00CF2B61" w:rsidRDefault="00C17BC8">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3．资金来源</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3.1本招标工程项目资金来源见投标须知前附表第9项</w:t>
      </w:r>
    </w:p>
    <w:p w:rsidR="00CF2B61" w:rsidRDefault="00C17BC8">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4．合格投标人的条件</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4.1详见本项目招标公告</w:t>
      </w:r>
    </w:p>
    <w:p w:rsidR="00CF2B61" w:rsidRDefault="00C17BC8">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5．踏勘现场</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rPr>
        <w:t>5.1 投标人应按本投标须知前附表第15项所述时间和要求对工程现场及周围环境进行踏勘，</w:t>
      </w:r>
      <w:r>
        <w:rPr>
          <w:rFonts w:ascii="宋体" w:hAnsi="宋体" w:cs="宋体" w:hint="eastAsia"/>
          <w:szCs w:val="21"/>
        </w:rPr>
        <w:t>投标人应充分重视和仔细地进行这种考察，</w:t>
      </w:r>
      <w:r>
        <w:rPr>
          <w:rFonts w:ascii="宋体" w:hAnsi="宋体" w:cs="宋体" w:hint="eastAsia"/>
          <w:bCs/>
          <w:szCs w:val="21"/>
        </w:rPr>
        <w:t>以便投标人获取</w:t>
      </w:r>
      <w:r>
        <w:rPr>
          <w:rFonts w:ascii="宋体" w:hAnsi="宋体" w:cs="宋体" w:hint="eastAsia"/>
          <w:szCs w:val="21"/>
        </w:rPr>
        <w:t>那些须投标人自己负责的</w:t>
      </w:r>
      <w:r>
        <w:rPr>
          <w:rFonts w:ascii="宋体" w:hAnsi="宋体" w:cs="宋体" w:hint="eastAsia"/>
          <w:bCs/>
          <w:szCs w:val="21"/>
        </w:rPr>
        <w:t>有关编制投标文件和签署合同所涉及现场所有的资料。</w:t>
      </w:r>
      <w:r>
        <w:rPr>
          <w:rFonts w:ascii="宋体" w:hAnsi="宋体" w:cs="宋体" w:hint="eastAsia"/>
          <w:szCs w:val="21"/>
        </w:rPr>
        <w:t>一旦中标，这种考察即被认为其结果已在中标文件中得到充分反映。考察现场的费用由投标人自己承担。</w:t>
      </w:r>
    </w:p>
    <w:p w:rsidR="00CF2B61" w:rsidRDefault="00C17BC8">
      <w:pPr>
        <w:tabs>
          <w:tab w:val="left" w:pos="105"/>
        </w:tabs>
        <w:snapToGrid w:val="0"/>
        <w:spacing w:line="360" w:lineRule="auto"/>
        <w:ind w:firstLineChars="200" w:firstLine="420"/>
        <w:rPr>
          <w:rFonts w:ascii="宋体" w:hAnsi="宋体" w:cs="宋体"/>
          <w:bCs/>
          <w:szCs w:val="21"/>
        </w:rPr>
      </w:pPr>
      <w:r>
        <w:rPr>
          <w:rFonts w:ascii="宋体" w:hAnsi="宋体" w:cs="宋体" w:hint="eastAsia"/>
          <w:bCs/>
          <w:szCs w:val="21"/>
        </w:rPr>
        <w:t>5.2 招标人向投标人提供的有关现场的数据和资料，是招标人现有的能被投标人利用的资料，招标人对投标人做出的任何推论、理解和结论均不负责任。</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5.3 经招标人允许，投标人可为踏勘目的进入招标人的项目现场。</w:t>
      </w:r>
      <w:r>
        <w:rPr>
          <w:rFonts w:ascii="宋体" w:hAnsi="宋体" w:cs="宋体" w:hint="eastAsia"/>
          <w:szCs w:val="21"/>
        </w:rPr>
        <w:t>在考察过程中，投标人及其代表必须承担那些进入现场后，由于他们的行为所造成的人身伤害（不管是否致命）、财产损失或损坏，以及其他任何原因造成的损失、损坏或费用，</w:t>
      </w:r>
      <w:r>
        <w:rPr>
          <w:rFonts w:ascii="宋体" w:hAnsi="宋体" w:cs="宋体" w:hint="eastAsia"/>
          <w:bCs/>
          <w:szCs w:val="21"/>
        </w:rPr>
        <w:t>投标人不得因此使招标人承担有关的责任和蒙</w:t>
      </w:r>
      <w:r>
        <w:rPr>
          <w:rFonts w:ascii="宋体" w:hAnsi="宋体" w:cs="宋体" w:hint="eastAsia"/>
          <w:bCs/>
          <w:szCs w:val="21"/>
        </w:rPr>
        <w:lastRenderedPageBreak/>
        <w:t>受损失。</w:t>
      </w:r>
    </w:p>
    <w:p w:rsidR="00CF2B61" w:rsidRDefault="00C17BC8">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6．投标费用</w:t>
      </w:r>
    </w:p>
    <w:p w:rsidR="00CF2B61" w:rsidRDefault="00C17BC8">
      <w:pPr>
        <w:tabs>
          <w:tab w:val="left" w:pos="105"/>
        </w:tabs>
        <w:snapToGrid w:val="0"/>
        <w:spacing w:line="360" w:lineRule="auto"/>
        <w:ind w:firstLineChars="200" w:firstLine="420"/>
        <w:rPr>
          <w:rFonts w:ascii="宋体" w:hAnsi="宋体" w:cs="宋体"/>
          <w:bCs/>
          <w:szCs w:val="21"/>
        </w:rPr>
      </w:pPr>
      <w:r>
        <w:rPr>
          <w:rFonts w:ascii="宋体" w:hAnsi="宋体" w:cs="宋体" w:hint="eastAsia"/>
          <w:bCs/>
          <w:szCs w:val="21"/>
        </w:rPr>
        <w:t>6.1</w:t>
      </w:r>
      <w:r>
        <w:rPr>
          <w:rFonts w:ascii="宋体" w:hAnsi="宋体" w:cs="宋体" w:hint="eastAsia"/>
          <w:szCs w:val="21"/>
        </w:rPr>
        <w:t>不论投标结果如何，投标人应承担</w:t>
      </w:r>
      <w:r>
        <w:rPr>
          <w:rFonts w:ascii="宋体" w:hAnsi="宋体" w:cs="宋体" w:hint="eastAsia"/>
          <w:bCs/>
          <w:szCs w:val="21"/>
        </w:rPr>
        <w:t>自身</w:t>
      </w:r>
      <w:r>
        <w:rPr>
          <w:rFonts w:ascii="宋体" w:hAnsi="宋体" w:cs="宋体" w:hint="eastAsia"/>
          <w:szCs w:val="21"/>
        </w:rPr>
        <w:t>因投标文件编制、递交及其他</w:t>
      </w:r>
      <w:r>
        <w:rPr>
          <w:rFonts w:ascii="宋体" w:hAnsi="宋体" w:cs="宋体" w:hint="eastAsia"/>
          <w:bCs/>
          <w:szCs w:val="21"/>
        </w:rPr>
        <w:t>参加本招标活动</w:t>
      </w:r>
      <w:r>
        <w:rPr>
          <w:rFonts w:ascii="宋体" w:hAnsi="宋体" w:cs="宋体" w:hint="eastAsia"/>
          <w:szCs w:val="21"/>
        </w:rPr>
        <w:t>所涉及的一切费用，招标人对上述费用不负任何责任。</w:t>
      </w:r>
    </w:p>
    <w:p w:rsidR="00CF2B61" w:rsidRDefault="00C17BC8">
      <w:pPr>
        <w:pStyle w:val="3"/>
        <w:snapToGrid w:val="0"/>
        <w:spacing w:before="0" w:beforeAutospacing="0" w:after="0" w:afterAutospacing="0" w:line="360" w:lineRule="auto"/>
        <w:rPr>
          <w:rFonts w:cs="宋体"/>
          <w:sz w:val="21"/>
          <w:szCs w:val="21"/>
        </w:rPr>
      </w:pPr>
      <w:bookmarkStart w:id="10" w:name="_Toc21525494"/>
      <w:bookmarkStart w:id="11" w:name="_Toc32111"/>
      <w:r>
        <w:rPr>
          <w:rFonts w:cs="宋体" w:hint="eastAsia"/>
          <w:sz w:val="21"/>
          <w:szCs w:val="21"/>
        </w:rPr>
        <w:t>（二）招标文件</w:t>
      </w:r>
      <w:bookmarkEnd w:id="10"/>
      <w:bookmarkEnd w:id="11"/>
    </w:p>
    <w:p w:rsidR="00CF2B61" w:rsidRDefault="00C17BC8">
      <w:pPr>
        <w:tabs>
          <w:tab w:val="left" w:pos="105"/>
        </w:tabs>
        <w:snapToGrid w:val="0"/>
        <w:spacing w:line="360" w:lineRule="auto"/>
        <w:ind w:firstLineChars="200" w:firstLine="422"/>
        <w:rPr>
          <w:rFonts w:ascii="宋体" w:hAnsi="宋体" w:cs="宋体"/>
          <w:b/>
          <w:szCs w:val="21"/>
        </w:rPr>
      </w:pPr>
      <w:r>
        <w:rPr>
          <w:rFonts w:ascii="宋体" w:hAnsi="宋体" w:cs="宋体" w:hint="eastAsia"/>
          <w:b/>
          <w:szCs w:val="21"/>
        </w:rPr>
        <w:t>7.招标文件的组成</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bCs/>
          <w:szCs w:val="21"/>
        </w:rPr>
        <w:t>7.1</w:t>
      </w:r>
      <w:r>
        <w:rPr>
          <w:rFonts w:ascii="宋体" w:hAnsi="宋体" w:cs="宋体" w:hint="eastAsia"/>
          <w:szCs w:val="21"/>
        </w:rPr>
        <w:t>本招标文件包括下列文件，以及所有按本须知第8条发出的招标答疑会会议纪要和按本须知第9条发出的澄清或修改：</w:t>
      </w:r>
    </w:p>
    <w:p w:rsidR="00CF2B61" w:rsidRDefault="00C17BC8">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 xml:space="preserve">第一章  </w:t>
      </w:r>
      <w:r>
        <w:rPr>
          <w:rFonts w:ascii="宋体" w:hAnsi="宋体" w:cs="宋体" w:hint="eastAsia"/>
          <w:sz w:val="21"/>
          <w:szCs w:val="21"/>
        </w:rPr>
        <w:t>投标须知</w:t>
      </w:r>
    </w:p>
    <w:p w:rsidR="00CF2B61" w:rsidRDefault="00C17BC8">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 xml:space="preserve">第二章  </w:t>
      </w:r>
      <w:r>
        <w:rPr>
          <w:rFonts w:ascii="宋体" w:hAnsi="宋体" w:cs="宋体" w:hint="eastAsia"/>
          <w:sz w:val="21"/>
          <w:szCs w:val="21"/>
        </w:rPr>
        <w:t>开标、评标及定标办法</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第三章  合同条款</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bCs/>
          <w:sz w:val="21"/>
          <w:szCs w:val="21"/>
        </w:rPr>
        <w:t xml:space="preserve">第四章  </w:t>
      </w:r>
      <w:r>
        <w:rPr>
          <w:rFonts w:ascii="宋体" w:hAnsi="宋体" w:cs="宋体" w:hint="eastAsia"/>
          <w:sz w:val="21"/>
          <w:szCs w:val="21"/>
        </w:rPr>
        <w:t>投标文件格式</w:t>
      </w:r>
    </w:p>
    <w:p w:rsidR="00CF2B61" w:rsidRDefault="00C17BC8">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 xml:space="preserve">第五章  </w:t>
      </w:r>
      <w:r>
        <w:rPr>
          <w:rFonts w:ascii="宋体" w:hAnsi="宋体" w:cs="宋体" w:hint="eastAsia"/>
          <w:sz w:val="21"/>
          <w:szCs w:val="21"/>
        </w:rPr>
        <w:t>技术条件（工程建设标准）（另册）</w:t>
      </w:r>
    </w:p>
    <w:p w:rsidR="00CF2B61" w:rsidRDefault="00C17BC8">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 xml:space="preserve">第六章  </w:t>
      </w:r>
      <w:r>
        <w:rPr>
          <w:rFonts w:ascii="宋体" w:hAnsi="宋体" w:cs="宋体" w:hint="eastAsia"/>
          <w:sz w:val="21"/>
          <w:szCs w:val="21"/>
        </w:rPr>
        <w:t>图纸及勘察资料（另册）</w:t>
      </w:r>
    </w:p>
    <w:p w:rsidR="00CF2B61" w:rsidRDefault="00C17BC8">
      <w:pPr>
        <w:pStyle w:val="af0"/>
        <w:snapToGrid w:val="0"/>
        <w:spacing w:after="0" w:line="360" w:lineRule="auto"/>
        <w:ind w:left="-2" w:firstLineChars="200"/>
        <w:rPr>
          <w:rFonts w:ascii="宋体" w:hAnsi="宋体" w:cs="宋体"/>
          <w:sz w:val="21"/>
          <w:szCs w:val="21"/>
        </w:rPr>
      </w:pPr>
      <w:r>
        <w:rPr>
          <w:rFonts w:ascii="宋体" w:hAnsi="宋体" w:cs="宋体" w:hint="eastAsia"/>
          <w:bCs/>
          <w:sz w:val="21"/>
          <w:szCs w:val="21"/>
        </w:rPr>
        <w:t>第七章  招标</w:t>
      </w:r>
      <w:r>
        <w:rPr>
          <w:rFonts w:ascii="宋体" w:hAnsi="宋体" w:cs="宋体" w:hint="eastAsia"/>
          <w:sz w:val="21"/>
          <w:szCs w:val="21"/>
        </w:rPr>
        <w:t>工程量清单（另册）</w:t>
      </w:r>
    </w:p>
    <w:p w:rsidR="00CF2B61" w:rsidRDefault="00C17BC8">
      <w:pPr>
        <w:pStyle w:val="af0"/>
        <w:snapToGrid w:val="0"/>
        <w:spacing w:after="0" w:line="360" w:lineRule="auto"/>
        <w:ind w:left="-2" w:firstLineChars="200"/>
        <w:rPr>
          <w:rFonts w:ascii="宋体" w:hAnsi="宋体" w:cs="宋体"/>
          <w:sz w:val="21"/>
          <w:szCs w:val="21"/>
        </w:rPr>
      </w:pPr>
      <w:r>
        <w:rPr>
          <w:rFonts w:ascii="宋体" w:hAnsi="宋体" w:cs="宋体" w:hint="eastAsia"/>
          <w:sz w:val="21"/>
          <w:szCs w:val="21"/>
        </w:rPr>
        <w:t>第八章  最高投标限价</w:t>
      </w:r>
    </w:p>
    <w:p w:rsidR="00CF2B61" w:rsidRDefault="00C17BC8">
      <w:pPr>
        <w:pStyle w:val="af0"/>
        <w:snapToGrid w:val="0"/>
        <w:spacing w:after="0" w:line="360" w:lineRule="auto"/>
        <w:ind w:left="-2" w:firstLineChars="200"/>
        <w:rPr>
          <w:rFonts w:ascii="宋体" w:hAnsi="宋体" w:cs="宋体"/>
          <w:sz w:val="21"/>
          <w:szCs w:val="21"/>
        </w:rPr>
      </w:pPr>
      <w:r>
        <w:rPr>
          <w:rFonts w:ascii="宋体" w:hAnsi="宋体" w:cs="宋体" w:hint="eastAsia"/>
          <w:sz w:val="21"/>
          <w:szCs w:val="21"/>
        </w:rPr>
        <w:t>注：</w:t>
      </w:r>
      <w:r>
        <w:rPr>
          <w:rFonts w:ascii="宋体" w:hAnsi="宋体" w:cs="宋体" w:hint="eastAsia"/>
          <w:sz w:val="22"/>
        </w:rPr>
        <w:fldChar w:fldCharType="begin"/>
      </w:r>
      <w:r>
        <w:rPr>
          <w:rFonts w:ascii="宋体" w:hAnsi="宋体" w:cs="宋体" w:hint="eastAsia"/>
          <w:sz w:val="22"/>
        </w:rPr>
        <w:instrText xml:space="preserve"> = 1 \* GB3 </w:instrText>
      </w:r>
      <w:r>
        <w:rPr>
          <w:rFonts w:ascii="宋体" w:hAnsi="宋体" w:cs="宋体" w:hint="eastAsia"/>
          <w:sz w:val="22"/>
        </w:rPr>
        <w:fldChar w:fldCharType="separate"/>
      </w:r>
      <w:r>
        <w:rPr>
          <w:rFonts w:ascii="宋体" w:hAnsi="宋体" w:cs="宋体" w:hint="eastAsia"/>
          <w:sz w:val="22"/>
        </w:rPr>
        <w:t>①</w:t>
      </w:r>
      <w:r>
        <w:rPr>
          <w:rFonts w:ascii="宋体" w:hAnsi="宋体" w:cs="宋体" w:hint="eastAsia"/>
          <w:sz w:val="22"/>
        </w:rPr>
        <w:fldChar w:fldCharType="end"/>
      </w:r>
      <w:r>
        <w:rPr>
          <w:rFonts w:ascii="宋体" w:hAnsi="宋体" w:cs="宋体" w:hint="eastAsia"/>
          <w:sz w:val="22"/>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cs="宋体" w:hint="eastAsia"/>
          <w:sz w:val="22"/>
        </w:rPr>
        <w:fldChar w:fldCharType="begin"/>
      </w:r>
      <w:r>
        <w:rPr>
          <w:rFonts w:ascii="宋体" w:hAnsi="宋体" w:cs="宋体" w:hint="eastAsia"/>
          <w:sz w:val="22"/>
        </w:rPr>
        <w:instrText xml:space="preserve"> = 2 \* GB3 </w:instrText>
      </w:r>
      <w:r>
        <w:rPr>
          <w:rFonts w:ascii="宋体" w:hAnsi="宋体" w:cs="宋体" w:hint="eastAsia"/>
          <w:sz w:val="22"/>
        </w:rPr>
        <w:fldChar w:fldCharType="separate"/>
      </w:r>
      <w:r>
        <w:rPr>
          <w:rFonts w:ascii="宋体" w:hAnsi="宋体" w:cs="宋体" w:hint="eastAsia"/>
          <w:sz w:val="22"/>
        </w:rPr>
        <w:t>②</w:t>
      </w:r>
      <w:r>
        <w:rPr>
          <w:rFonts w:ascii="宋体" w:hAnsi="宋体" w:cs="宋体" w:hint="eastAsia"/>
          <w:sz w:val="22"/>
        </w:rPr>
        <w:fldChar w:fldCharType="end"/>
      </w:r>
      <w:r>
        <w:rPr>
          <w:rFonts w:ascii="宋体" w:hAnsi="宋体" w:cs="宋体" w:hint="eastAsia"/>
          <w:sz w:val="22"/>
        </w:rPr>
        <w:t>鼓励招标人对施工组织设计或施工方案实行隐藏投标人信息的暗标评审</w:t>
      </w:r>
      <w:r>
        <w:rPr>
          <w:rFonts w:ascii="宋体" w:hAnsi="宋体" w:cs="宋体" w:hint="eastAsia"/>
          <w:sz w:val="21"/>
          <w:szCs w:val="21"/>
        </w:rPr>
        <w:t>。</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7.3 投标人一旦中标，招标文件的内容对招标人和中标人双方均有约束力。</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8．招标答疑</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8.1 投标人若对招标文件（包括招标图纸）中有疑问，可以书面形式通过</w:t>
      </w:r>
      <w:r>
        <w:rPr>
          <w:rFonts w:ascii="宋体" w:hAnsi="宋体" w:cs="宋体" w:hint="eastAsia"/>
          <w:sz w:val="21"/>
          <w:szCs w:val="21"/>
          <w:u w:val="single"/>
        </w:rPr>
        <w:t xml:space="preserve">        </w:t>
      </w:r>
      <w:r>
        <w:rPr>
          <w:rFonts w:ascii="宋体" w:hAnsi="宋体" w:cs="宋体" w:hint="eastAsia"/>
          <w:sz w:val="21"/>
          <w:szCs w:val="21"/>
        </w:rPr>
        <w:t>交易平台提交给招标人或招标代理人，提交形式见本须知前附表第16项。</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8.2招标答疑会会议纪要将在提交投标文件截止时间15日前在</w:t>
      </w:r>
      <w:r>
        <w:rPr>
          <w:rFonts w:ascii="宋体" w:hAnsi="宋体" w:cs="宋体" w:hint="eastAsia"/>
          <w:sz w:val="21"/>
          <w:szCs w:val="21"/>
          <w:u w:val="single"/>
        </w:rPr>
        <w:t xml:space="preserve">        </w:t>
      </w:r>
      <w:r>
        <w:rPr>
          <w:rFonts w:ascii="宋体" w:hAnsi="宋体" w:cs="宋体" w:hint="eastAsia"/>
          <w:sz w:val="21"/>
          <w:szCs w:val="21"/>
        </w:rPr>
        <w:t>交易平台“项目答疑纪要”专区公开发布。答疑纪要一经在</w:t>
      </w:r>
      <w:r>
        <w:rPr>
          <w:rFonts w:ascii="宋体" w:hAnsi="宋体" w:cs="宋体" w:hint="eastAsia"/>
          <w:sz w:val="21"/>
          <w:szCs w:val="21"/>
          <w:u w:val="single"/>
        </w:rPr>
        <w:t xml:space="preserve">        </w:t>
      </w:r>
      <w:r>
        <w:rPr>
          <w:rFonts w:ascii="宋体" w:hAnsi="宋体" w:cs="宋体" w:hint="eastAsia"/>
          <w:sz w:val="21"/>
          <w:szCs w:val="21"/>
        </w:rPr>
        <w:t>交易平台发布，视作已发放给所有投标人。</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8.3答疑会会议纪要为招标文件的一部分。</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8.4若招标答疑会会议纪要与招标文件有矛盾，以答疑会议纪要最后发出的书面形式的文件为准。</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9.招标文件的澄清与修改</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lastRenderedPageBreak/>
        <w:t>9.1招标文件发出后,在提交投标文件截止时间15日前，招标人可对招标文件进行必要的澄清或修改。</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9.2招标文件的澄清或修改将在</w:t>
      </w:r>
      <w:r>
        <w:rPr>
          <w:rFonts w:ascii="宋体" w:hAnsi="宋体" w:cs="宋体" w:hint="eastAsia"/>
          <w:sz w:val="21"/>
          <w:szCs w:val="21"/>
          <w:u w:val="single"/>
        </w:rPr>
        <w:t xml:space="preserve">        </w:t>
      </w:r>
      <w:r>
        <w:rPr>
          <w:rFonts w:ascii="宋体" w:hAnsi="宋体" w:cs="宋体" w:hint="eastAsia"/>
          <w:sz w:val="21"/>
          <w:szCs w:val="21"/>
        </w:rPr>
        <w:t>交易平台“项目答疑纪要”专区公开发布。答疑纪要一经在</w:t>
      </w:r>
      <w:r>
        <w:rPr>
          <w:rFonts w:ascii="宋体" w:hAnsi="宋体" w:cs="宋体" w:hint="eastAsia"/>
          <w:sz w:val="21"/>
          <w:szCs w:val="21"/>
          <w:u w:val="single"/>
        </w:rPr>
        <w:t xml:space="preserve">        </w:t>
      </w:r>
      <w:r>
        <w:rPr>
          <w:rFonts w:ascii="宋体" w:hAnsi="宋体" w:cs="宋体" w:hint="eastAsia"/>
          <w:sz w:val="21"/>
          <w:szCs w:val="21"/>
        </w:rPr>
        <w:t>交易平台发布，视作已发放给所有投标人，以</w:t>
      </w:r>
      <w:r>
        <w:rPr>
          <w:rFonts w:ascii="宋体" w:hAnsi="宋体" w:cs="宋体" w:hint="eastAsia"/>
          <w:sz w:val="21"/>
          <w:szCs w:val="21"/>
          <w:u w:val="single"/>
        </w:rPr>
        <w:t xml:space="preserve">        </w:t>
      </w:r>
      <w:r>
        <w:rPr>
          <w:rFonts w:ascii="宋体" w:hAnsi="宋体" w:cs="宋体" w:hint="eastAsia"/>
          <w:sz w:val="21"/>
          <w:szCs w:val="21"/>
        </w:rPr>
        <w:t>交易平台上网发布时间作为送达时间。</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9.3招标文件的修改内容为招标文件的组成部分。</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9.4招标文件的澄清或修改均以书面形式明确的内容为准。当招标文件的澄清、修改、补充等在同一内容的表述不一致时，以最后发出的书面形式的文件为准。</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CF2B61" w:rsidRDefault="00C17BC8">
      <w:pPr>
        <w:pStyle w:val="3"/>
        <w:snapToGrid w:val="0"/>
        <w:spacing w:before="0" w:beforeAutospacing="0" w:after="0" w:afterAutospacing="0" w:line="360" w:lineRule="auto"/>
        <w:rPr>
          <w:rFonts w:cs="宋体"/>
          <w:sz w:val="21"/>
          <w:szCs w:val="21"/>
        </w:rPr>
      </w:pPr>
      <w:bookmarkStart w:id="12" w:name="_Toc32542"/>
      <w:bookmarkStart w:id="13" w:name="_Toc21525495"/>
      <w:r>
        <w:rPr>
          <w:rFonts w:cs="宋体" w:hint="eastAsia"/>
          <w:sz w:val="21"/>
          <w:szCs w:val="21"/>
        </w:rPr>
        <w:t>（三）投标文件的编制</w:t>
      </w:r>
      <w:bookmarkEnd w:id="12"/>
      <w:bookmarkEnd w:id="13"/>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10．投标文件的语言及度量衡单位</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10.1 投标文件和与投标有关的所有文件均应使用中文。</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10.2 除工程规范另有规定外，投标文件使用的度量衡单位，均采用中华人民共和国法定计量单位。</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11．投标文件的组成</w:t>
      </w:r>
    </w:p>
    <w:p w:rsidR="00CF2B61" w:rsidRDefault="00C17BC8">
      <w:pPr>
        <w:pStyle w:val="af0"/>
        <w:snapToGrid w:val="0"/>
        <w:spacing w:after="0" w:line="360" w:lineRule="auto"/>
        <w:ind w:firstLineChars="200"/>
        <w:rPr>
          <w:rFonts w:ascii="宋体" w:hAnsi="宋体" w:cs="宋体"/>
          <w:b/>
          <w:sz w:val="21"/>
          <w:szCs w:val="21"/>
        </w:rPr>
      </w:pPr>
      <w:r>
        <w:rPr>
          <w:rFonts w:ascii="宋体" w:hAnsi="宋体" w:cs="宋体" w:hint="eastAsia"/>
          <w:sz w:val="21"/>
          <w:szCs w:val="21"/>
        </w:rPr>
        <w:t>11.1 投标文件由技术部分（</w:t>
      </w:r>
      <w:proofErr w:type="gramStart"/>
      <w:r>
        <w:rPr>
          <w:rFonts w:ascii="宋体" w:hAnsi="宋体" w:cs="宋体" w:hint="eastAsia"/>
          <w:sz w:val="21"/>
          <w:szCs w:val="21"/>
        </w:rPr>
        <w:t>含资格</w:t>
      </w:r>
      <w:proofErr w:type="gramEnd"/>
      <w:r>
        <w:rPr>
          <w:rFonts w:ascii="宋体" w:hAnsi="宋体" w:cs="宋体" w:hint="eastAsia"/>
          <w:sz w:val="21"/>
          <w:szCs w:val="21"/>
        </w:rPr>
        <w:t>审查文件）和经济部分二部分投标文件组成</w:t>
      </w:r>
      <w:r>
        <w:rPr>
          <w:rFonts w:ascii="宋体" w:hAnsi="宋体" w:cs="宋体" w:hint="eastAsia"/>
          <w:b/>
          <w:sz w:val="21"/>
          <w:szCs w:val="21"/>
        </w:rPr>
        <w:t>。</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11.2投标文件技术标部分主要包括下列内容:</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11.2.1 技术投标文件</w:t>
      </w:r>
      <w:r>
        <w:rPr>
          <w:rFonts w:ascii="宋体" w:hAnsi="宋体" w:cs="宋体" w:hint="eastAsia"/>
          <w:szCs w:val="21"/>
        </w:rPr>
        <w:t>(按招标文件的要求填写)</w:t>
      </w:r>
      <w:r>
        <w:rPr>
          <w:rFonts w:ascii="宋体" w:hAnsi="宋体" w:cs="宋体" w:hint="eastAsia"/>
          <w:bCs/>
          <w:szCs w:val="21"/>
        </w:rPr>
        <w:t>；</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11.2.2 资格审查文件：</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（1）投标人声明；</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（2）法定代表人证明书、法定代表人签字或盖章的本投标文件授权委托证明书；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（3）企业营业执照扫描件或电子证照；</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（4）企业资质证书扫描件或电子证照；</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（5）建筑施工企业安全生产许可证扫描件或电子证照；</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（6）项目负责人（按网上投标登记时选择拟投标的项目负责人）；</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（7）专职安全员（按网上投标登记时选择拟投标的专职安全员）；</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（8）拟委派技术负责人的相关证书、资料（具体要求由招标人明确；）</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（9）拟委派项目负责人的有效期内的建造</w:t>
      </w:r>
      <w:proofErr w:type="gramStart"/>
      <w:r>
        <w:rPr>
          <w:rFonts w:ascii="宋体" w:hAnsi="宋体" w:cs="宋体" w:hint="eastAsia"/>
          <w:bCs/>
          <w:szCs w:val="21"/>
        </w:rPr>
        <w:t>师注册</w:t>
      </w:r>
      <w:proofErr w:type="gramEnd"/>
      <w:r>
        <w:rPr>
          <w:rFonts w:ascii="宋体" w:hAnsi="宋体" w:cs="宋体" w:hint="eastAsia"/>
          <w:bCs/>
          <w:szCs w:val="21"/>
        </w:rPr>
        <w:t>证书扫描件或电子证书；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（10）项目负责人在有效期内的安全生产考核合格证书（B类）或建筑施工企业项目负责人安全生产考核合格证书扫描件或电子证书；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（11）专职安全员须具有在有效期内的安全生产考核合格证书（C类）或建筑施工企业专职安全生产管理人员安全生产考核合格证书扫描件或电子证书；</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（12）用于资格审查的业绩（设置业绩要求时选择此项，投标人须提供类似工程业绩的项目名</w:t>
      </w:r>
      <w:r>
        <w:rPr>
          <w:rFonts w:ascii="宋体" w:hAnsi="宋体" w:cs="宋体" w:hint="eastAsia"/>
          <w:bCs/>
          <w:szCs w:val="21"/>
        </w:rPr>
        <w:lastRenderedPageBreak/>
        <w:t>称及项目编号，具体格式由招标人自定）；</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（14）列明主办单位的联合体工作协议（采用联合体投标时需递交，投标人拟任本工程项目负责人应为联合体主办方信用档案中的在册人员，联合体工作协议应明确约定各方拟承担的工作和责任）。</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注：1.相关电子证书按规定需打印后手写本人签名的，应按照规定手写本人签名后再扫描提交。</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11.2.3项目管理机构配备。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（1）投标人应列出该项目工程的施工组织机构构成和画出机构框架图及其负责人；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（2）投标人应详细列出该施工组织机构中主要成员的名单、简历资料、职务职称和在本项目中拟担任的职务等资料，并附上有关证明材料扫描件；</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（3）其他辅助说明资料。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11.2.4投标人在广州市可使用适合本工程的机械设备（附：机械设备为自有或租赁的说明；及承诺机械设备如属于租赁的，其租赁是不属于重复租赁）。</w:t>
      </w:r>
    </w:p>
    <w:p w:rsidR="00CF2B61" w:rsidRDefault="00C17BC8">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11.2.5施工组织设计或施工方案。</w:t>
      </w:r>
    </w:p>
    <w:p w:rsidR="00CF2B61" w:rsidRDefault="00C17BC8">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（1）投标人在编制施工组织设计或施工方案时应按照招标人提出的施工现场建筑垃圾源头减量的具体要求以及建筑垃圾综合利用产品的使用要求提供相应措施。</w:t>
      </w:r>
    </w:p>
    <w:p w:rsidR="00CF2B61" w:rsidRDefault="00C17BC8">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CF2B61" w:rsidRDefault="00C17BC8">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11.2.6按照</w:t>
      </w:r>
      <w:r>
        <w:rPr>
          <w:rFonts w:ascii="宋体" w:hAnsi="宋体" w:cs="宋体" w:hint="eastAsia"/>
          <w:bCs/>
          <w:szCs w:val="21"/>
        </w:rPr>
        <w:t>招标文件要求</w:t>
      </w:r>
      <w:r>
        <w:rPr>
          <w:rFonts w:ascii="宋体" w:hAnsi="宋体" w:cs="宋体" w:hint="eastAsia"/>
          <w:szCs w:val="21"/>
        </w:rPr>
        <w:t>填写的《参与编制技术标投标文件人员名单》。</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11.3 经济部分投标文件主要包括下列内容：</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11.3.1 经济投标文件(按招标文件的要求填写)。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CF2B61" w:rsidRDefault="00C17BC8" w:rsidP="00C17BC8">
      <w:pPr>
        <w:snapToGrid w:val="0"/>
        <w:spacing w:line="360" w:lineRule="auto"/>
        <w:ind w:firstLineChars="236" w:firstLine="496"/>
        <w:rPr>
          <w:rFonts w:ascii="宋体" w:hAnsi="宋体" w:cs="宋体"/>
          <w:szCs w:val="21"/>
        </w:rPr>
      </w:pPr>
      <w:r>
        <w:rPr>
          <w:rFonts w:ascii="宋体" w:hAnsi="宋体" w:cs="宋体" w:hint="eastAsia"/>
          <w:szCs w:val="21"/>
        </w:rPr>
        <w:t>（1）投标总价封面、扉页；</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（2）总说明</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（3）工程项目投标报价汇总表；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lastRenderedPageBreak/>
        <w:t>（4）单项工程投标报价汇总表；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（5）单位工程投标报价汇总表；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（6）分部分项工程清单与计价表；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（7）单价措施项目清单与计价表；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（8）总价措施项目清单与计价表；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（9）综合单价分析表；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（10）其他项目清单与计价汇总表；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（11）暂列金额明细表；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（12）材料（工程设备）暂估价明细表；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（13）专业工程暂估价明细表；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（14）计日工表；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（15）总承包服务计价表；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（16）</w:t>
      </w:r>
      <w:proofErr w:type="gramStart"/>
      <w:r>
        <w:rPr>
          <w:rFonts w:ascii="宋体" w:hAnsi="宋体" w:cs="宋体" w:hint="eastAsia"/>
          <w:szCs w:val="21"/>
        </w:rPr>
        <w:t>规</w:t>
      </w:r>
      <w:proofErr w:type="gramEnd"/>
      <w:r>
        <w:rPr>
          <w:rFonts w:ascii="宋体" w:hAnsi="宋体" w:cs="宋体" w:hint="eastAsia"/>
          <w:szCs w:val="21"/>
        </w:rPr>
        <w:t>费和税金项目计价表；</w:t>
      </w:r>
    </w:p>
    <w:p w:rsidR="00CF2B61" w:rsidRDefault="00C17BC8" w:rsidP="000D073A">
      <w:pPr>
        <w:snapToGrid w:val="0"/>
        <w:spacing w:line="360" w:lineRule="auto"/>
        <w:ind w:firstLineChars="236" w:firstLine="496"/>
        <w:rPr>
          <w:rFonts w:ascii="宋体" w:hAnsi="宋体" w:cs="宋体"/>
          <w:szCs w:val="21"/>
        </w:rPr>
      </w:pPr>
      <w:r>
        <w:rPr>
          <w:rFonts w:ascii="宋体" w:hAnsi="宋体" w:cs="宋体" w:hint="eastAsia"/>
          <w:szCs w:val="21"/>
        </w:rPr>
        <w:t>（17）人工、主要材料和设备一览表。</w:t>
      </w:r>
    </w:p>
    <w:p w:rsidR="00CF2B61" w:rsidRDefault="00C17BC8">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11.3.3按照</w:t>
      </w:r>
      <w:r>
        <w:rPr>
          <w:rFonts w:ascii="宋体" w:hAnsi="宋体" w:cs="宋体" w:hint="eastAsia"/>
          <w:bCs/>
          <w:szCs w:val="21"/>
        </w:rPr>
        <w:t>招标文件要求</w:t>
      </w:r>
      <w:r>
        <w:rPr>
          <w:rFonts w:ascii="宋体" w:hAnsi="宋体" w:cs="宋体" w:hint="eastAsia"/>
          <w:szCs w:val="21"/>
        </w:rPr>
        <w:t>填写的《参与编制经济标投标文件人员名单》。</w:t>
      </w:r>
    </w:p>
    <w:p w:rsidR="00CF2B61" w:rsidRDefault="00C17BC8">
      <w:pPr>
        <w:tabs>
          <w:tab w:val="left" w:pos="1125"/>
        </w:tabs>
        <w:snapToGrid w:val="0"/>
        <w:spacing w:line="360" w:lineRule="auto"/>
        <w:ind w:firstLineChars="200" w:firstLine="420"/>
        <w:rPr>
          <w:rFonts w:ascii="宋体" w:hAnsi="宋体" w:cs="宋体"/>
          <w:szCs w:val="21"/>
        </w:rPr>
      </w:pPr>
      <w:r>
        <w:rPr>
          <w:rFonts w:ascii="宋体" w:hAnsi="宋体" w:cs="宋体" w:hint="eastAsia"/>
          <w:szCs w:val="21"/>
        </w:rPr>
        <w:t>11.3.4若投标人的投标报价低于工程成本</w:t>
      </w:r>
      <w:r>
        <w:rPr>
          <w:rFonts w:ascii="宋体" w:hAnsi="宋体" w:cs="宋体"/>
          <w:szCs w:val="21"/>
        </w:rPr>
        <w:t>警戒价</w:t>
      </w:r>
      <w:r>
        <w:rPr>
          <w:rFonts w:ascii="宋体" w:hAnsi="宋体" w:cs="宋体" w:hint="eastAsia"/>
          <w:szCs w:val="21"/>
        </w:rPr>
        <w:t>的，投标人还须提供详细的施工组织设计、单价、措施性费用、单价分析表、主要材料价格表、投标人成本分析供评标委员会评审。</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12．投标文件格式</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12.1 投标文件包括本须知第11条中规定的内容，投标人提交的投标文件应当使用招标文件所提供的投标文件全部格式（表格可以按同样格式扩展）。</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1"/>
          <w:szCs w:val="21"/>
          <w:u w:val="single"/>
        </w:rPr>
        <w:t xml:space="preserve">        </w:t>
      </w:r>
      <w:r>
        <w:rPr>
          <w:rFonts w:ascii="宋体" w:hAnsi="宋体" w:cs="宋体" w:hint="eastAsia"/>
          <w:sz w:val="21"/>
          <w:szCs w:val="21"/>
        </w:rPr>
        <w:t>。</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注释：投标文件电子文档需要投标人单位盖章的材料，投标人加盖电子印章即可，不得将投标人未对电子文档加盖实物印章作为否决投标的情形。</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12.3 </w:t>
      </w:r>
      <w:r>
        <w:rPr>
          <w:rFonts w:ascii="宋体" w:hAnsi="宋体" w:cs="宋体" w:hint="eastAsia"/>
          <w:bCs/>
          <w:sz w:val="21"/>
          <w:szCs w:val="21"/>
        </w:rPr>
        <w:t>投标文件应按</w:t>
      </w:r>
      <w:r>
        <w:rPr>
          <w:rFonts w:ascii="宋体" w:hAnsi="宋体" w:cs="宋体" w:hint="eastAsia"/>
          <w:sz w:val="21"/>
          <w:szCs w:val="21"/>
        </w:rPr>
        <w:t>照交易平台关于全流程电子化项目的相关指南进行编制，详见：</w:t>
      </w:r>
      <w:r>
        <w:rPr>
          <w:rFonts w:ascii="宋体" w:hAnsi="宋体" w:cs="宋体" w:hint="eastAsia"/>
          <w:sz w:val="21"/>
          <w:szCs w:val="21"/>
          <w:u w:val="single"/>
        </w:rPr>
        <w:t xml:space="preserve">        </w:t>
      </w:r>
      <w:r>
        <w:rPr>
          <w:rFonts w:ascii="宋体" w:hAnsi="宋体" w:cs="宋体" w:hint="eastAsia"/>
          <w:sz w:val="21"/>
          <w:szCs w:val="21"/>
        </w:rPr>
        <w:t>。</w:t>
      </w:r>
    </w:p>
    <w:p w:rsidR="00CF2B61" w:rsidRDefault="00C17BC8">
      <w:pPr>
        <w:pStyle w:val="af0"/>
        <w:snapToGrid w:val="0"/>
        <w:spacing w:after="0" w:line="360" w:lineRule="auto"/>
        <w:ind w:firstLine="0"/>
        <w:rPr>
          <w:rFonts w:ascii="宋体" w:hAnsi="宋体" w:cs="宋体"/>
          <w:sz w:val="21"/>
          <w:szCs w:val="21"/>
        </w:rPr>
      </w:pPr>
      <w:r>
        <w:rPr>
          <w:rFonts w:ascii="宋体" w:hAnsi="宋体" w:cs="宋体" w:hint="eastAsia"/>
          <w:bCs/>
          <w:sz w:val="21"/>
          <w:szCs w:val="21"/>
        </w:rPr>
        <w:t>如不按上述要求编制引起系统无法检索、读取相关信息的，其后果由投标人承担。</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13．投标报价及造价承包和变更结算方式</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13.1 本工程的投标报价采用投标须知前附表第12项所规定的方式。投标报价（含单价及总价）精确到“分”。</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hAnsi="宋体" w:cs="宋体" w:hint="eastAsia"/>
          <w:sz w:val="21"/>
          <w:szCs w:val="21"/>
        </w:rPr>
        <w:t>组价予以</w:t>
      </w:r>
      <w:proofErr w:type="gramEnd"/>
      <w:r>
        <w:rPr>
          <w:rFonts w:ascii="宋体" w:hAnsi="宋体" w:cs="宋体" w:hint="eastAsia"/>
          <w:sz w:val="21"/>
          <w:szCs w:val="21"/>
        </w:rPr>
        <w:t>调整，招</w:t>
      </w:r>
      <w:r>
        <w:rPr>
          <w:rFonts w:ascii="宋体" w:hAnsi="宋体" w:cs="宋体" w:hint="eastAsia"/>
          <w:sz w:val="21"/>
          <w:szCs w:val="21"/>
        </w:rPr>
        <w:lastRenderedPageBreak/>
        <w:t>标人将不予支付。</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13.3投标人的投标报价，应是按照投标须知前附表第8项的工期要求，在投标须知前附表第3项的建设地点，完成投标须知前附表第7项的招标范围内已由招标</w:t>
      </w:r>
      <w:proofErr w:type="gramStart"/>
      <w:r>
        <w:rPr>
          <w:rFonts w:ascii="宋体" w:hAnsi="宋体" w:cs="宋体" w:hint="eastAsia"/>
          <w:sz w:val="21"/>
          <w:szCs w:val="21"/>
        </w:rPr>
        <w:t>人制</w:t>
      </w:r>
      <w:proofErr w:type="gramEnd"/>
      <w:r>
        <w:rPr>
          <w:rFonts w:ascii="宋体" w:hAnsi="宋体" w:cs="宋体" w:hint="eastAsia"/>
          <w:sz w:val="21"/>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 w:val="21"/>
          <w:szCs w:val="21"/>
        </w:rPr>
        <w:t>规</w:t>
      </w:r>
      <w:proofErr w:type="gramEnd"/>
      <w:r>
        <w:rPr>
          <w:rFonts w:ascii="宋体" w:hAnsi="宋体" w:cs="宋体" w:hint="eastAsia"/>
          <w:sz w:val="21"/>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13.5.1中标的投标文件工程量清单中已有相同项目的适用综合单价，则沿用；</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13.5.3 中标的投标文件工程量清单中没有相同项目或类似项目的，如可套取相关定额，则以相关定额为基数下浮计算单价,</w:t>
      </w:r>
      <w:proofErr w:type="gramStart"/>
      <w:r>
        <w:rPr>
          <w:rFonts w:ascii="宋体" w:hAnsi="宋体" w:cs="宋体" w:hint="eastAsia"/>
          <w:sz w:val="21"/>
          <w:szCs w:val="21"/>
        </w:rPr>
        <w:t>下浮率</w:t>
      </w:r>
      <w:proofErr w:type="gramEnd"/>
      <w:r>
        <w:rPr>
          <w:rFonts w:ascii="宋体" w:hAnsi="宋体" w:cs="宋体" w:hint="eastAsia"/>
          <w:sz w:val="21"/>
          <w:szCs w:val="21"/>
        </w:rPr>
        <w:t>为中标价相对于最高投标限价的下浮率（</w:t>
      </w:r>
      <w:proofErr w:type="gramStart"/>
      <w:r>
        <w:rPr>
          <w:rFonts w:ascii="宋体" w:hAnsi="宋体" w:cs="宋体" w:hint="eastAsia"/>
          <w:sz w:val="21"/>
          <w:szCs w:val="21"/>
        </w:rPr>
        <w:t>下浮率</w:t>
      </w:r>
      <w:proofErr w:type="gramEnd"/>
      <w:r>
        <w:rPr>
          <w:rFonts w:ascii="宋体" w:hAnsi="宋体" w:cs="宋体" w:hint="eastAsia"/>
          <w:sz w:val="21"/>
          <w:szCs w:val="21"/>
        </w:rPr>
        <w:t>=(最高投标限价-中标价)/ 最高投标限价）。</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13.5.4 如相关定额没有相应子目的，其计价方式由招标人在本招标文件第三章中另行规定。未规定的，中标后双方协商约定。</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13.6暂列金额、暂估价</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暂估价是指招标人在工程量清单中提供的用于支付必然发生但暂时不能确定价格的材料的单价以及专业工程的金额。</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13.6.2在工程实施中，暂列金额、暂估价所包含的工作范围和图纸、标准深化固定后，按照工</w:t>
      </w:r>
      <w:r>
        <w:rPr>
          <w:rFonts w:ascii="宋体" w:hAnsi="宋体" w:cs="宋体" w:hint="eastAsia"/>
          <w:sz w:val="21"/>
          <w:szCs w:val="21"/>
        </w:rPr>
        <w:lastRenderedPageBreak/>
        <w:t>程专业、设备、材料类别等分类汇总的金额，达到法定招标范围标准的，应由招标人同中标人联合招标，确定承包人和承包价格。</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13.7投标人可先到工地踏勘以充分了解工地位置、情况、道路、储存空间、装卸限制及任何其他足以影响承包价的情况，任何因忽视或误解工地情况而导致的索赔或工期延长申请将不被批准。</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13.8属于承包人自行采购的主要材料、设备，招标人应当在招标文件中提出材料、设备的技术标准或者质量要求，或者提出不少于3个同等档次品牌或</w:t>
      </w:r>
      <w:proofErr w:type="gramStart"/>
      <w:r>
        <w:rPr>
          <w:rFonts w:ascii="宋体" w:hAnsi="宋体" w:cs="宋体" w:hint="eastAsia"/>
          <w:sz w:val="21"/>
          <w:szCs w:val="21"/>
        </w:rPr>
        <w:t>分包商供投标人</w:t>
      </w:r>
      <w:proofErr w:type="gramEnd"/>
      <w:r>
        <w:rPr>
          <w:rFonts w:ascii="宋体" w:hAnsi="宋体" w:cs="宋体" w:hint="eastAsia"/>
          <w:sz w:val="21"/>
          <w:szCs w:val="21"/>
        </w:rPr>
        <w:t>报价时选择,凡招标人在招标文件中提出参考品牌的，必须在参考品牌后面加上“或相当于”字样。投标人在投标文件中应明确所选用主要材料、设备的品牌、厂家以及质量等级，并且应当符合招标文件的要求。</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13.9招标人与中标人应本着实事求是、风险共担的原则，充分考虑施工合同履行期间人工、建筑材料、机械设备价格因素的影响。对于各类钢筋、混凝土等主要材料以及人工、机械设备等，应结合合同工期、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Ansi="宋体" w:cs="宋体" w:hint="eastAsia"/>
          <w:sz w:val="21"/>
          <w:szCs w:val="21"/>
        </w:rPr>
        <w:t>各价格</w:t>
      </w:r>
      <w:proofErr w:type="gramEnd"/>
      <w:r>
        <w:rPr>
          <w:rFonts w:ascii="宋体" w:hAnsi="宋体" w:cs="宋体" w:hint="eastAsia"/>
          <w:sz w:val="21"/>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14．投标货币</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14.1 本工程投标报价采用的币种为人民币。</w:t>
      </w:r>
    </w:p>
    <w:p w:rsidR="00CF2B61" w:rsidRDefault="00C17BC8">
      <w:pPr>
        <w:pStyle w:val="af0"/>
        <w:snapToGrid w:val="0"/>
        <w:spacing w:after="0" w:line="360" w:lineRule="auto"/>
        <w:ind w:firstLineChars="200" w:firstLine="422"/>
        <w:rPr>
          <w:rFonts w:ascii="宋体" w:hAnsi="宋体" w:cs="宋体"/>
          <w:sz w:val="21"/>
          <w:szCs w:val="21"/>
        </w:rPr>
      </w:pPr>
      <w:r>
        <w:rPr>
          <w:rFonts w:ascii="宋体" w:hAnsi="宋体" w:cs="宋体" w:hint="eastAsia"/>
          <w:b/>
          <w:bCs/>
          <w:sz w:val="21"/>
          <w:szCs w:val="21"/>
        </w:rPr>
        <w:t>15．投标有效期</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15.1 投标有效期见投标须知前附表第13项所规定的期限，在此期限内，凡符合本招标文件要求的投标文件均保持有效。</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15.2 在特殊情况下，招标人在原定投标有效期内，可以根据需要以书面形式向投标人提出延长投标有效期的要求，对此要求投标人须以书面形式予以答复。投标人可以拒绝招标人这种要求，而</w:t>
      </w:r>
      <w:r>
        <w:rPr>
          <w:rFonts w:ascii="宋体" w:hAnsi="宋体" w:cs="宋体" w:hint="eastAsia"/>
          <w:sz w:val="21"/>
          <w:szCs w:val="21"/>
        </w:rPr>
        <w:lastRenderedPageBreak/>
        <w:t>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16．投标保证金</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16.1投标人应按投标须知前附表第14项所述金额和时间递交</w:t>
      </w:r>
      <w:r>
        <w:rPr>
          <w:rFonts w:ascii="宋体" w:hAnsi="宋体" w:cs="宋体" w:hint="eastAsia"/>
          <w:bCs/>
          <w:szCs w:val="21"/>
        </w:rPr>
        <w:t>投标保证金</w:t>
      </w:r>
      <w:r>
        <w:rPr>
          <w:rFonts w:ascii="宋体" w:hAnsi="宋体" w:cs="宋体" w:hint="eastAsia"/>
          <w:szCs w:val="21"/>
        </w:rPr>
        <w:t>。招标人应当允许投标人自主选择现金、银行保函、保证保险、专业工程担保公司担保等方式缴纳投标保证金。</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16.1.1 采用现金或者支票形式提交的，投标保证金须从投标人的银行基本账户转出。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cs="宋体" w:hint="eastAsia"/>
          <w:szCs w:val="21"/>
        </w:rPr>
        <w:t>扫描件并加盖</w:t>
      </w:r>
      <w:proofErr w:type="gramEnd"/>
      <w:r>
        <w:rPr>
          <w:rFonts w:ascii="宋体" w:hAnsi="宋体" w:cs="宋体" w:hint="eastAsia"/>
          <w:szCs w:val="21"/>
        </w:rPr>
        <w:t>投标人电子印章。如投标人存在16.4条款所列情形的，应将纸质原件提交给招标人。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16.1.3 采用电子形式的保函、担保或保证保险提交投标保证金的，应在招标文件中明确电子递交途径。</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16.3投标保证金应依据法律法规的相关规定退还。</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16.4如有下列情况之一的，招标人可以不予退还投标保证金（是否退还投标保证金由招标人在招标文件中规定）：</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16.4.1因投标人原因造成投标文件未解密的；</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16.4.2投标人在投标有效期内撤销投标文件；</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16.4.3中标人未能在规定期限内按要求提交履约担保；</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16.4.4中标人未能在规定期限内签署合同协议。</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16.5投标人如存在下列情况之一的，将被拒绝在一定时期内参与招标人后续工程投标（拒绝时限需在招标文件中明确）：</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16.5.1投标人存在16.4条款所列情形且投标人提交的保函、担保或保证保险无法兑付的；</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16.5.2采用非电子形式提交投标保证金的投标人存在16.4条款所列情形，且未按招标人要求补交银行保函、专业工程担保公司担保或保证保险原件的；</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16.5.3按招标文件要求免于提供投标保证金的投标人存在16.4条款所列情形，且未按招标人要求补交投标保证金的；</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16.5.3按招标文件要求免于提供投标保证金的投标人存在16.4条款所列情形的。</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注：16.5.3款由招标人二选</w:t>
      </w:r>
      <w:proofErr w:type="gramStart"/>
      <w:r>
        <w:rPr>
          <w:rFonts w:ascii="宋体" w:hAnsi="宋体" w:cs="宋体" w:hint="eastAsia"/>
          <w:szCs w:val="21"/>
        </w:rPr>
        <w:t>一</w:t>
      </w:r>
      <w:proofErr w:type="gramEnd"/>
      <w:r>
        <w:rPr>
          <w:rFonts w:ascii="宋体" w:hAnsi="宋体" w:cs="宋体" w:hint="eastAsia"/>
          <w:szCs w:val="21"/>
        </w:rPr>
        <w:t>，需在招标文件中明确。</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17．投标文件的签署</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w:t>
      </w:r>
      <w:r>
        <w:rPr>
          <w:rFonts w:ascii="宋体" w:hAnsi="宋体" w:cs="宋体" w:hint="eastAsia"/>
          <w:szCs w:val="21"/>
        </w:rPr>
        <w:lastRenderedPageBreak/>
        <w:t>项目的相关指南进行操作。详见：</w:t>
      </w:r>
      <w:r>
        <w:rPr>
          <w:rFonts w:ascii="宋体" w:hAnsi="宋体" w:cs="宋体" w:hint="eastAsia"/>
          <w:szCs w:val="21"/>
          <w:u w:val="single"/>
        </w:rPr>
        <w:t xml:space="preserve">        </w:t>
      </w:r>
      <w:r>
        <w:rPr>
          <w:rFonts w:ascii="宋体" w:hAnsi="宋体" w:cs="宋体" w:hint="eastAsia"/>
          <w:szCs w:val="21"/>
        </w:rPr>
        <w:t>。</w:t>
      </w:r>
    </w:p>
    <w:p w:rsidR="00CF2B61" w:rsidRDefault="00C17BC8">
      <w:pPr>
        <w:pStyle w:val="3"/>
        <w:snapToGrid w:val="0"/>
        <w:spacing w:before="0" w:beforeAutospacing="0" w:after="0" w:afterAutospacing="0" w:line="360" w:lineRule="auto"/>
        <w:rPr>
          <w:rFonts w:cs="宋体"/>
          <w:sz w:val="21"/>
          <w:szCs w:val="21"/>
        </w:rPr>
      </w:pPr>
      <w:bookmarkStart w:id="14" w:name="_Toc24057"/>
      <w:bookmarkStart w:id="15" w:name="_Toc21525496"/>
      <w:r>
        <w:rPr>
          <w:rFonts w:cs="宋体" w:hint="eastAsia"/>
          <w:sz w:val="21"/>
          <w:szCs w:val="21"/>
        </w:rPr>
        <w:t>（四）投标文件的提交</w:t>
      </w:r>
      <w:bookmarkEnd w:id="14"/>
      <w:bookmarkEnd w:id="15"/>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18．</w:t>
      </w:r>
      <w:r>
        <w:rPr>
          <w:rFonts w:ascii="宋体" w:hAnsi="宋体" w:cs="宋体" w:hint="eastAsia"/>
          <w:b/>
          <w:sz w:val="21"/>
          <w:szCs w:val="21"/>
        </w:rPr>
        <w:t>投标文件的密封和标记</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18.1递交的电子投标文件（不含备用光盘）必须进行加密。按照交易平台关于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 xml:space="preserve">        </w:t>
      </w:r>
      <w:r>
        <w:rPr>
          <w:rFonts w:ascii="宋体" w:hAnsi="宋体" w:cs="宋体" w:hint="eastAsia"/>
          <w:szCs w:val="21"/>
        </w:rPr>
        <w:t>。</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18.2 未按要求加密的投标文件，</w:t>
      </w:r>
      <w:r>
        <w:rPr>
          <w:rFonts w:ascii="宋体" w:hAnsi="宋体" w:cs="宋体" w:hint="eastAsia"/>
          <w:szCs w:val="21"/>
          <w:u w:val="single"/>
        </w:rPr>
        <w:t xml:space="preserve">        </w:t>
      </w:r>
      <w:r>
        <w:rPr>
          <w:rFonts w:ascii="宋体" w:hAnsi="宋体" w:cs="宋体" w:hint="eastAsia"/>
          <w:szCs w:val="21"/>
        </w:rPr>
        <w:t>交易平台</w:t>
      </w:r>
      <w:r>
        <w:rPr>
          <w:rFonts w:ascii="宋体" w:hAnsi="宋体" w:cs="宋体" w:hint="eastAsia"/>
          <w:bCs/>
          <w:szCs w:val="21"/>
        </w:rPr>
        <w:t>将予以拒收。</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19．投标文件的递交和接收</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19.1投标人通过</w:t>
      </w:r>
      <w:r>
        <w:rPr>
          <w:rFonts w:ascii="宋体" w:hAnsi="宋体" w:cs="宋体" w:hint="eastAsia"/>
          <w:szCs w:val="21"/>
          <w:u w:val="single"/>
        </w:rPr>
        <w:t xml:space="preserve">        </w:t>
      </w:r>
      <w:r>
        <w:rPr>
          <w:rFonts w:ascii="宋体" w:hAnsi="宋体" w:cs="宋体" w:hint="eastAsia"/>
          <w:szCs w:val="21"/>
        </w:rPr>
        <w:t>交易平台递交电子投标文件。</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bCs/>
          <w:szCs w:val="21"/>
        </w:rPr>
        <w:t>19.2投标人完成电子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 xml:space="preserve">        </w:t>
      </w:r>
      <w:r>
        <w:rPr>
          <w:rFonts w:ascii="宋体" w:hAnsi="宋体" w:cs="宋体" w:hint="eastAsia"/>
          <w:szCs w:val="21"/>
        </w:rPr>
        <w:t>交易平台即时向投标人发出递交回执通知。递交时间以递交回执通知载明的传输完成时间为准。</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bCs/>
          <w:szCs w:val="21"/>
        </w:rPr>
        <w:t>19.3逾期送达的电子投标文件，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19.4 投标截止前，招标人拒绝接收符合条件的投标文件，投标人可向招标投标监督机构投诉。</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19.5如技术标和经济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szCs w:val="21"/>
          <w:u w:val="single"/>
        </w:rPr>
        <w:t xml:space="preserve">        </w:t>
      </w:r>
      <w:r>
        <w:rPr>
          <w:rFonts w:ascii="宋体" w:hAnsi="宋体" w:cs="宋体" w:hint="eastAsia"/>
          <w:szCs w:val="21"/>
        </w:rPr>
        <w:t>交易平台将按招标文件规定的时间分别开启技术标和经济标。</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20．投标文件提交的截止时间</w:t>
      </w:r>
    </w:p>
    <w:p w:rsidR="00CF2B61" w:rsidRDefault="00C17BC8">
      <w:pPr>
        <w:snapToGrid w:val="0"/>
        <w:spacing w:line="360" w:lineRule="auto"/>
        <w:ind w:firstLineChars="200" w:firstLine="420"/>
        <w:rPr>
          <w:rFonts w:ascii="宋体" w:hAnsi="宋体" w:cs="宋体"/>
          <w:b/>
          <w:bCs/>
          <w:szCs w:val="21"/>
        </w:rPr>
      </w:pPr>
      <w:r>
        <w:rPr>
          <w:rFonts w:ascii="宋体" w:hAnsi="宋体" w:cs="宋体" w:hint="eastAsia"/>
          <w:szCs w:val="21"/>
        </w:rPr>
        <w:t>20.1投标人应在投标须知前附表第17项所述的时间前提交投标文件。</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20.2招标人可按本须知第9条规定以招标文件修改的方式，酌情延长提交投标文件的截止时间。在此情况下，投标人的所有权利和义务以及投标人受制约的截止时间，均以延长后新的投标截止时间为准。</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20.3 到投标截止时间止，招标人收到的投标文件少于3家的，招标人将重新组织招标（当N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21．迟交的投标文件</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21.1 本须知前附表第17项规定的投标截止时间</w:t>
      </w:r>
      <w:r>
        <w:rPr>
          <w:rFonts w:ascii="宋体" w:hAnsi="宋体" w:cs="宋体" w:hint="eastAsia"/>
          <w:bCs/>
          <w:szCs w:val="21"/>
        </w:rPr>
        <w:t>后送达的电子投标文件，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22．投标文件的修改与撤回</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22.1在规定的投标截止时间前，投标人可以修改或撤回已递交的投标文件，但应以书面形式通知招标人。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22.2投标人修改或撤回已递交的投标文件，需在交易平台发出修改或撤回通知，并按要求加盖电子印章。</w:t>
      </w:r>
      <w:r>
        <w:rPr>
          <w:rFonts w:ascii="宋体" w:hAnsi="宋体" w:cs="宋体" w:hint="eastAsia"/>
          <w:bCs/>
          <w:iCs/>
          <w:szCs w:val="21"/>
        </w:rPr>
        <w:t>电子招标投标交易平台收到通知后，</w:t>
      </w:r>
      <w:r>
        <w:rPr>
          <w:rFonts w:ascii="宋体" w:hAnsi="宋体" w:cs="宋体" w:hint="eastAsia"/>
          <w:szCs w:val="21"/>
        </w:rPr>
        <w:t>即时向投标人发出确认回执通知。</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22.3修改后再次递交的，按19点的规定执行。</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22.4 在投标截止时间之后，投标人不得补充、修改和更换投标文件。</w:t>
      </w:r>
    </w:p>
    <w:p w:rsidR="00CF2B61" w:rsidRDefault="00C17BC8">
      <w:pPr>
        <w:pStyle w:val="3"/>
        <w:snapToGrid w:val="0"/>
        <w:spacing w:before="0" w:beforeAutospacing="0" w:after="0" w:afterAutospacing="0" w:line="360" w:lineRule="auto"/>
        <w:rPr>
          <w:rFonts w:cs="宋体"/>
          <w:sz w:val="21"/>
          <w:szCs w:val="21"/>
        </w:rPr>
      </w:pPr>
      <w:bookmarkStart w:id="16" w:name="_Toc13732"/>
      <w:bookmarkStart w:id="17" w:name="_Toc21525497"/>
      <w:r>
        <w:rPr>
          <w:rFonts w:cs="宋体" w:hint="eastAsia"/>
          <w:sz w:val="21"/>
          <w:szCs w:val="21"/>
        </w:rPr>
        <w:t>（五）开标、评标、定标及合同</w:t>
      </w:r>
      <w:proofErr w:type="gramStart"/>
      <w:r>
        <w:rPr>
          <w:rFonts w:cs="宋体" w:hint="eastAsia"/>
          <w:sz w:val="21"/>
          <w:szCs w:val="21"/>
        </w:rPr>
        <w:t>签定</w:t>
      </w:r>
      <w:bookmarkEnd w:id="16"/>
      <w:bookmarkEnd w:id="17"/>
      <w:proofErr w:type="gramEnd"/>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23、开标。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详见第二章开标、评标及定标办法</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24．评标过程的保密</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lastRenderedPageBreak/>
        <w:t>24.1 开标后，直至中标公示为止，凡属于对投标文件的审查、澄清、评价和比较有关的资料以及中标候选人的推荐情况，与评标有关的其他任何情况均严格保密。</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24.2 在投标文件的评审和比较、中标候选人推荐以及授予合同的过程中，投标人向招标人和评标委员会施加不公正影响的任何行为，都将会导致其投标被拒绝。</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25．投标文件的澄清，计算错误的修正</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详见招标文件第二章开标、评标及定标办法</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26．投标文件的评审、比较和否决</w:t>
      </w:r>
    </w:p>
    <w:p w:rsidR="00CF2B61" w:rsidRDefault="00C17BC8">
      <w:pPr>
        <w:snapToGrid w:val="0"/>
        <w:spacing w:line="360" w:lineRule="auto"/>
        <w:ind w:firstLineChars="200" w:firstLine="420"/>
        <w:rPr>
          <w:rFonts w:ascii="宋体" w:hAnsi="宋体" w:cs="宋体"/>
          <w:bCs/>
          <w:szCs w:val="21"/>
        </w:rPr>
      </w:pPr>
      <w:r>
        <w:rPr>
          <w:rFonts w:ascii="宋体" w:hAnsi="宋体" w:cs="宋体" w:hint="eastAsia"/>
          <w:szCs w:val="21"/>
        </w:rPr>
        <w:t>详见招标文件第二章开标、评标及定标办法。</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27．中标通知书</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27.1招标人将在</w:t>
      </w:r>
      <w:r>
        <w:rPr>
          <w:rFonts w:ascii="宋体" w:hAnsi="宋体" w:cs="宋体" w:hint="eastAsia"/>
          <w:szCs w:val="21"/>
          <w:u w:val="single"/>
        </w:rPr>
        <w:t xml:space="preserve">        </w:t>
      </w:r>
      <w:r>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cs="宋体" w:hint="eastAsia"/>
          <w:szCs w:val="21"/>
          <w:u w:val="single"/>
        </w:rPr>
        <w:t xml:space="preserve">        </w:t>
      </w:r>
      <w:r>
        <w:rPr>
          <w:rFonts w:ascii="宋体" w:hAnsi="宋体" w:cs="宋体" w:hint="eastAsia"/>
          <w:szCs w:val="21"/>
        </w:rPr>
        <w:t>交易平台进行，招标人也应通过</w:t>
      </w:r>
      <w:r>
        <w:rPr>
          <w:rFonts w:ascii="宋体" w:hAnsi="宋体" w:cs="宋体" w:hint="eastAsia"/>
          <w:szCs w:val="21"/>
          <w:u w:val="single"/>
        </w:rPr>
        <w:t xml:space="preserve">        </w:t>
      </w:r>
      <w:r>
        <w:rPr>
          <w:rFonts w:ascii="宋体" w:hAnsi="宋体" w:cs="宋体" w:hint="eastAsia"/>
          <w:szCs w:val="21"/>
        </w:rPr>
        <w:t>交易平台</w:t>
      </w:r>
      <w:proofErr w:type="gramStart"/>
      <w:r>
        <w:rPr>
          <w:rFonts w:ascii="宋体" w:hAnsi="宋体" w:cs="宋体" w:hint="eastAsia"/>
          <w:szCs w:val="21"/>
        </w:rPr>
        <w:t>答复线</w:t>
      </w:r>
      <w:proofErr w:type="gramEnd"/>
      <w:r>
        <w:rPr>
          <w:rFonts w:ascii="宋体" w:hAnsi="宋体" w:cs="宋体" w:hint="eastAsia"/>
          <w:szCs w:val="21"/>
        </w:rPr>
        <w:t>上提交的异议。</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27.2招标人应当自确定中标人后，向招标投标监管机构提交招标投标情况的书面报告；</w:t>
      </w:r>
      <w:proofErr w:type="gramStart"/>
      <w:r>
        <w:rPr>
          <w:rFonts w:ascii="宋体" w:hAnsi="宋体" w:cs="宋体" w:hint="eastAsia"/>
          <w:szCs w:val="21"/>
        </w:rPr>
        <w:t>经招投标</w:t>
      </w:r>
      <w:proofErr w:type="gramEnd"/>
      <w:r>
        <w:rPr>
          <w:rFonts w:ascii="宋体" w:hAnsi="宋体" w:cs="宋体" w:hint="eastAsia"/>
          <w:szCs w:val="21"/>
        </w:rPr>
        <w:t>监管机构备案后，方可发出中标通知书。</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27.3中标人必须在收到中标通知书后24小时之内以书面形式回复招标人，确认收到。</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27.4在产生中标候选人后，招标人将中标候选人的投标文件商务部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 xml:space="preserve">        </w:t>
      </w:r>
      <w:r>
        <w:rPr>
          <w:rFonts w:ascii="宋体" w:hAnsi="宋体" w:cs="宋体" w:hint="eastAsia"/>
          <w:szCs w:val="21"/>
        </w:rPr>
        <w:t>交易平台和广东省招标投标监管网公开。</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28．合同协议书的签订</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28.1 招标人与中标人将于中标通知书发出之日起30日内，按照招标文件和中标人的投标文件商定和签订合同，招标人和中标人不得再行订立背离合同实质性内容的其他协议。</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28.3非经招标人同意，中标人在投标过程中使用的银行名称及</w:t>
      </w:r>
      <w:proofErr w:type="gramStart"/>
      <w:r>
        <w:rPr>
          <w:rFonts w:ascii="宋体" w:hAnsi="宋体" w:cs="宋体" w:hint="eastAsia"/>
          <w:szCs w:val="21"/>
        </w:rPr>
        <w:t>帐号</w:t>
      </w:r>
      <w:proofErr w:type="gramEnd"/>
      <w:r>
        <w:rPr>
          <w:rFonts w:ascii="宋体" w:hAnsi="宋体" w:cs="宋体" w:hint="eastAsia"/>
          <w:szCs w:val="21"/>
        </w:rPr>
        <w:t>至完成竣工结算不得变更，否则招标人有权停止工程款项的</w:t>
      </w:r>
      <w:proofErr w:type="gramStart"/>
      <w:r>
        <w:rPr>
          <w:rFonts w:ascii="宋体" w:hAnsi="宋体" w:cs="宋体" w:hint="eastAsia"/>
          <w:szCs w:val="21"/>
        </w:rPr>
        <w:t>拔付</w:t>
      </w:r>
      <w:proofErr w:type="gramEnd"/>
      <w:r>
        <w:rPr>
          <w:rFonts w:ascii="宋体" w:hAnsi="宋体" w:cs="宋体" w:hint="eastAsia"/>
          <w:szCs w:val="21"/>
        </w:rPr>
        <w:t>及至解除合同，由此造成的一切责任由中标人承担。</w:t>
      </w:r>
    </w:p>
    <w:p w:rsidR="00CF2B61" w:rsidRDefault="00C17BC8">
      <w:pPr>
        <w:snapToGrid w:val="0"/>
        <w:spacing w:line="360" w:lineRule="auto"/>
        <w:ind w:firstLineChars="200" w:firstLine="422"/>
        <w:rPr>
          <w:rFonts w:ascii="宋体" w:hAnsi="宋体" w:cs="宋体"/>
          <w:szCs w:val="21"/>
        </w:rPr>
      </w:pPr>
      <w:r>
        <w:rPr>
          <w:rFonts w:ascii="宋体" w:hAnsi="宋体" w:cs="宋体"/>
          <w:b/>
          <w:szCs w:val="21"/>
        </w:rPr>
        <w:t>28.4</w:t>
      </w:r>
      <w:r>
        <w:rPr>
          <w:rFonts w:ascii="宋体" w:hAnsi="宋体" w:cs="宋体" w:hint="eastAsia"/>
          <w:b/>
          <w:szCs w:val="21"/>
        </w:rPr>
        <w:t>工程进度款支付应不低于已完成工程价款的</w:t>
      </w:r>
      <w:r>
        <w:rPr>
          <w:rFonts w:ascii="宋体" w:hAnsi="宋体" w:cs="宋体"/>
          <w:b/>
          <w:szCs w:val="21"/>
        </w:rPr>
        <w:t>80%，招标人支付工程款时，中标人应按规定开具发票。质量保证金不超过工程价款总额3%。当年开工、当年不能竣工的新开工项目可以采用过</w:t>
      </w:r>
      <w:r>
        <w:rPr>
          <w:rFonts w:ascii="宋体" w:hAnsi="宋体" w:cs="宋体" w:hint="eastAsia"/>
          <w:b/>
          <w:szCs w:val="21"/>
        </w:rPr>
        <w:t>程结算。</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29．履约担保</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29.1 在收到中标通知书后的</w:t>
      </w:r>
      <w:r>
        <w:rPr>
          <w:rFonts w:ascii="宋体" w:hAnsi="宋体" w:cs="宋体" w:hint="eastAsia"/>
          <w:b/>
          <w:szCs w:val="21"/>
        </w:rPr>
        <w:t>15日</w:t>
      </w:r>
      <w:r>
        <w:rPr>
          <w:rFonts w:ascii="宋体" w:hAnsi="宋体" w:cs="宋体" w:hint="eastAsia"/>
          <w:szCs w:val="21"/>
        </w:rPr>
        <w:t>内，中标人应按本须知前附表第20项的规定向招标人提交履约担保。</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w:t>
      </w:r>
      <w:r>
        <w:rPr>
          <w:rFonts w:ascii="宋体" w:hAnsi="宋体" w:cs="宋体" w:hint="eastAsia"/>
          <w:szCs w:val="21"/>
        </w:rPr>
        <w:lastRenderedPageBreak/>
        <w:t>损失超过投标保证金数额的，还应当对超过部分予以赔偿。原中标人有异议的，可以向人民法院起诉。</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30．合同生效</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30.1在合同双方全权代表在合同协议书上签字，并分别加盖双方单位的公章后，合同正式生效。</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31．其它费用</w:t>
      </w:r>
    </w:p>
    <w:p w:rsidR="00CF2B61" w:rsidRDefault="00C17BC8">
      <w:pPr>
        <w:pStyle w:val="af0"/>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32．腐败与欺诈行为</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在招标和合同实施期间，招标人要求投标人和承包人遵守最高的道德标准。</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32．1对本条款的规定，特定</w:t>
      </w:r>
      <w:proofErr w:type="gramStart"/>
      <w:r>
        <w:rPr>
          <w:rFonts w:ascii="宋体" w:hAnsi="宋体" w:cs="宋体" w:hint="eastAsia"/>
          <w:sz w:val="21"/>
          <w:szCs w:val="21"/>
        </w:rPr>
        <w:t>义如下</w:t>
      </w:r>
      <w:proofErr w:type="gramEnd"/>
      <w:r>
        <w:rPr>
          <w:rFonts w:ascii="宋体" w:hAnsi="宋体" w:cs="宋体" w:hint="eastAsia"/>
          <w:sz w:val="21"/>
          <w:szCs w:val="21"/>
        </w:rPr>
        <w:t>词汇：</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1）、“腐败行为”是指在招标或合同执行期间，通过提供、给予、接受或索要任何有价值的东西，从而影响招标人有关人员工作的行为；</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32．2如果投标人被认定在本招标的竞争中有腐败或欺诈行为，则会被取消投标资格。</w:t>
      </w:r>
    </w:p>
    <w:p w:rsidR="00CF2B61" w:rsidRDefault="00C17BC8">
      <w:pPr>
        <w:pStyle w:val="af0"/>
        <w:snapToGrid w:val="0"/>
        <w:spacing w:after="0" w:line="360" w:lineRule="auto"/>
        <w:ind w:firstLineChars="200"/>
        <w:rPr>
          <w:rFonts w:ascii="宋体" w:hAnsi="宋体" w:cs="宋体"/>
          <w:sz w:val="21"/>
          <w:szCs w:val="21"/>
        </w:rPr>
      </w:pPr>
      <w:r>
        <w:rPr>
          <w:rFonts w:ascii="宋体" w:hAnsi="宋体" w:cs="宋体" w:hint="eastAsia"/>
          <w:sz w:val="21"/>
          <w:szCs w:val="21"/>
        </w:rPr>
        <w:t>32.3投标人如在本项目中存在串通投标、弄虚作假骗取中标、行贿情形的，中标无效，行政监督部门将对其违法行为进行政处罚。该投标人将被招标人列入黑名单并限制其参与招标人后续项目的投标。</w:t>
      </w:r>
    </w:p>
    <w:p w:rsidR="00CF2B61" w:rsidRDefault="00CF2B61"/>
    <w:p w:rsidR="00CF2B61" w:rsidRDefault="00C17BC8">
      <w:pPr>
        <w:pStyle w:val="1"/>
        <w:snapToGrid w:val="0"/>
        <w:spacing w:after="0"/>
        <w:jc w:val="center"/>
        <w:rPr>
          <w:rFonts w:ascii="宋体" w:hAnsi="宋体" w:cs="宋体"/>
          <w:b/>
          <w:sz w:val="32"/>
          <w:szCs w:val="32"/>
        </w:rPr>
      </w:pPr>
      <w:r>
        <w:rPr>
          <w:rFonts w:ascii="宋体" w:hAnsi="宋体" w:cs="宋体" w:hint="eastAsia"/>
          <w:sz w:val="24"/>
          <w:szCs w:val="24"/>
        </w:rPr>
        <w:br w:type="page"/>
      </w:r>
      <w:bookmarkStart w:id="18" w:name="_Toc12835"/>
      <w:r>
        <w:rPr>
          <w:rFonts w:ascii="宋体" w:hAnsi="宋体" w:cs="宋体" w:hint="eastAsia"/>
          <w:b/>
          <w:sz w:val="32"/>
          <w:szCs w:val="32"/>
        </w:rPr>
        <w:lastRenderedPageBreak/>
        <w:t>第二章  开标、评标及定标办法</w:t>
      </w:r>
      <w:bookmarkEnd w:id="18"/>
    </w:p>
    <w:p w:rsidR="00CF2B61" w:rsidRDefault="00C17BC8">
      <w:pPr>
        <w:pStyle w:val="20"/>
        <w:snapToGrid w:val="0"/>
        <w:spacing w:before="0" w:after="0" w:line="360" w:lineRule="auto"/>
        <w:ind w:left="0"/>
        <w:rPr>
          <w:rFonts w:ascii="宋体" w:hAnsi="宋体" w:cs="宋体"/>
          <w:color w:val="auto"/>
          <w:sz w:val="32"/>
          <w:szCs w:val="32"/>
        </w:rPr>
      </w:pPr>
      <w:bookmarkStart w:id="19" w:name="_Toc20882"/>
      <w:r>
        <w:rPr>
          <w:rFonts w:ascii="宋体" w:hAnsi="宋体" w:cs="宋体" w:hint="eastAsia"/>
          <w:color w:val="auto"/>
          <w:sz w:val="32"/>
          <w:szCs w:val="32"/>
        </w:rPr>
        <w:t>一、开标、评标及定标办法修改表</w:t>
      </w:r>
      <w:bookmarkEnd w:id="19"/>
    </w:p>
    <w:p w:rsidR="00CF2B61" w:rsidRDefault="00C17BC8">
      <w:pPr>
        <w:pStyle w:val="af0"/>
        <w:snapToGrid w:val="0"/>
        <w:spacing w:after="0" w:line="360" w:lineRule="auto"/>
        <w:rPr>
          <w:rFonts w:ascii="宋体" w:hAnsi="宋体" w:cs="宋体"/>
          <w:b/>
          <w:sz w:val="21"/>
          <w:szCs w:val="21"/>
        </w:rPr>
      </w:pPr>
      <w:r>
        <w:rPr>
          <w:rFonts w:ascii="宋体" w:hAnsi="宋体" w:cs="宋体" w:hint="eastAsia"/>
          <w:b/>
          <w:sz w:val="21"/>
          <w:szCs w:val="21"/>
        </w:rPr>
        <w:t>声明：本开标、评标及定标办法使用GZZB2018-3招标文件范本的开标、评标及定标办法通用条款，与该通用条款不同之处，均在本表中列明，并</w:t>
      </w:r>
      <w:proofErr w:type="gramStart"/>
      <w:r>
        <w:rPr>
          <w:rFonts w:ascii="宋体" w:hAnsi="宋体" w:cs="宋体" w:hint="eastAsia"/>
          <w:b/>
          <w:sz w:val="21"/>
          <w:szCs w:val="21"/>
        </w:rPr>
        <w:t>以现文为准</w:t>
      </w:r>
      <w:proofErr w:type="gramEnd"/>
      <w:r>
        <w:rPr>
          <w:rFonts w:ascii="宋体" w:hAnsi="宋体" w:cs="宋体" w:hint="eastAsia"/>
          <w:b/>
          <w:sz w:val="21"/>
          <w:szCs w:val="21"/>
        </w:rPr>
        <w:t>，原文不再有效。本招标文件中不再转录开标、评标及定标办法通用条款，请投标人自行到广州市住房和城乡建设局网站（网址：</w:t>
      </w:r>
      <w:hyperlink r:id="rId17" w:history="1">
        <w:r>
          <w:rPr>
            <w:rFonts w:ascii="宋体" w:hAnsi="宋体" w:cs="宋体" w:hint="eastAsia"/>
            <w:b/>
            <w:sz w:val="21"/>
            <w:szCs w:val="21"/>
          </w:rPr>
          <w:t>http://zfcj.gz.gov.cn/</w:t>
        </w:r>
        <w:r>
          <w:rPr>
            <w:rStyle w:val="af4"/>
            <w:rFonts w:ascii="宋体" w:hAnsi="宋体" w:cs="宋体" w:hint="eastAsia"/>
            <w:b/>
            <w:color w:val="auto"/>
            <w:sz w:val="21"/>
            <w:szCs w:val="21"/>
            <w:u w:val="none"/>
          </w:rPr>
          <w:t>）下载GZZB2018-3</w:t>
        </w:r>
      </w:hyperlink>
      <w:r>
        <w:rPr>
          <w:rFonts w:ascii="宋体" w:hAnsi="宋体" w:cs="宋体" w:hint="eastAsia"/>
          <w:b/>
          <w:sz w:val="21"/>
          <w:szCs w:val="21"/>
        </w:rPr>
        <w:t>范本查阅。</w:t>
      </w:r>
    </w:p>
    <w:p w:rsidR="00CF2B61" w:rsidRDefault="00C17BC8">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3</w:t>
      </w:r>
      <w:r>
        <w:rPr>
          <w:rFonts w:ascii="宋体" w:hAnsi="宋体" w:cs="宋体" w:hint="eastAsia"/>
          <w:b/>
          <w:szCs w:val="21"/>
        </w:rPr>
        <w:t>5</w:t>
      </w:r>
      <w:r>
        <w:rPr>
          <w:rFonts w:ascii="宋体" w:hAnsi="宋体" w:cs="宋体"/>
          <w:b/>
          <w:szCs w:val="21"/>
        </w:rPr>
        <w:t>.1</w:t>
      </w:r>
      <w:r>
        <w:rPr>
          <w:rFonts w:ascii="宋体" w:hAnsi="宋体" w:cs="宋体" w:hint="eastAsia"/>
          <w:b/>
          <w:szCs w:val="21"/>
        </w:rPr>
        <w:t>3</w:t>
      </w:r>
      <w:r>
        <w:rPr>
          <w:rFonts w:ascii="宋体" w:hAnsi="宋体" w:cs="宋体"/>
          <w:b/>
          <w:szCs w:val="21"/>
        </w:rPr>
        <w:t xml:space="preserve"> </w:t>
      </w:r>
      <w:r>
        <w:rPr>
          <w:rFonts w:ascii="宋体" w:hAnsi="宋体" w:cs="宋体" w:hint="eastAsia"/>
          <w:b/>
          <w:szCs w:val="21"/>
        </w:rPr>
        <w:t xml:space="preserve">             修改类型：增加</w:t>
      </w:r>
    </w:p>
    <w:p w:rsidR="00CF2B61" w:rsidRDefault="00C17BC8">
      <w:pPr>
        <w:pBdr>
          <w:bottom w:val="single" w:sz="4" w:space="0" w:color="auto"/>
        </w:pBdr>
        <w:spacing w:line="360" w:lineRule="auto"/>
        <w:ind w:firstLineChars="224" w:firstLine="472"/>
        <w:rPr>
          <w:rFonts w:ascii="宋体" w:hAnsi="宋体"/>
          <w:szCs w:val="21"/>
          <w:u w:val="single"/>
        </w:rPr>
      </w:pPr>
      <w:r>
        <w:rPr>
          <w:rFonts w:ascii="宋体" w:hAnsi="宋体" w:hint="eastAsia"/>
          <w:b/>
          <w:bCs/>
          <w:szCs w:val="21"/>
        </w:rPr>
        <w:t>现文：</w:t>
      </w:r>
      <w:r>
        <w:rPr>
          <w:rFonts w:ascii="宋体" w:hAnsi="宋体" w:hint="eastAsia"/>
          <w:szCs w:val="21"/>
          <w:u w:val="single"/>
        </w:rPr>
        <w:t>35.13《广州开发区建设和交通局 广州市黄埔区住房和城乡建设局关于印发工程建设项目“评定分离”工作指引（试行）的通知》（穗开建〔2025〕40号）。</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条款号：36.1            修改类型：修改</w:t>
      </w:r>
    </w:p>
    <w:p w:rsidR="00CF2B61" w:rsidRDefault="00C17BC8">
      <w:pPr>
        <w:snapToGrid w:val="0"/>
        <w:spacing w:line="360" w:lineRule="auto"/>
        <w:ind w:firstLineChars="235" w:firstLine="495"/>
        <w:rPr>
          <w:rFonts w:ascii="宋体" w:hAnsi="宋体" w:cs="宋体"/>
          <w:b/>
          <w:szCs w:val="21"/>
        </w:rPr>
      </w:pPr>
      <w:r>
        <w:rPr>
          <w:rFonts w:ascii="宋体" w:hAnsi="宋体" w:cs="宋体" w:hint="eastAsia"/>
          <w:b/>
          <w:szCs w:val="21"/>
        </w:rPr>
        <w:t>原文：</w:t>
      </w:r>
      <w:r>
        <w:rPr>
          <w:rFonts w:ascii="宋体" w:hAnsi="宋体" w:cs="宋体" w:hint="eastAsia"/>
          <w:szCs w:val="21"/>
        </w:rPr>
        <w:t>36.1招标人按投标须知前附表第18项所规定的时间和地点公开开标，并邀请所有投标人参加。截标后，开标开始时间因故推迟的，相关评标信息仍以原定的开标开始时间的信息为准。</w:t>
      </w:r>
    </w:p>
    <w:p w:rsidR="00CF2B61" w:rsidRDefault="00C17BC8">
      <w:pPr>
        <w:pBdr>
          <w:bottom w:val="single" w:sz="6" w:space="1" w:color="auto"/>
        </w:pBdr>
        <w:snapToGrid w:val="0"/>
        <w:spacing w:line="360" w:lineRule="auto"/>
        <w:ind w:firstLineChars="201" w:firstLine="424"/>
        <w:rPr>
          <w:rFonts w:ascii="宋体" w:hAnsi="宋体" w:cs="宋体"/>
          <w:b/>
          <w:szCs w:val="21"/>
        </w:rPr>
      </w:pPr>
      <w:r>
        <w:rPr>
          <w:rFonts w:ascii="宋体" w:hAnsi="宋体" w:cs="宋体" w:hint="eastAsia"/>
          <w:b/>
          <w:szCs w:val="21"/>
        </w:rPr>
        <w:t>现文：</w:t>
      </w:r>
      <w:r>
        <w:rPr>
          <w:rFonts w:ascii="宋体" w:hAnsi="宋体" w:cs="宋体" w:hint="eastAsia"/>
          <w:szCs w:val="21"/>
        </w:rPr>
        <w:t>36.1招标人按投标须知前附表第18项所规定的时间和地点公开开标，并邀请所有投标人参加。截标后，开标开始时间因故推迟的，相关评标信息仍以原定的开标开始时间的信息为准。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条款号：36.3                              修改类型：删除</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根据投标须知前附表第19项，如需抽取某一种评标办法供评标时使用的，应在开标前抽取。首先对招标文件中约定的若干种评标方法进行编号，再随机抽取某一编号，该编号所对应的评标办法供评标时使用。</w:t>
      </w:r>
    </w:p>
    <w:p w:rsidR="00CF2B61" w:rsidRDefault="00C17BC8">
      <w:pPr>
        <w:pStyle w:val="a3"/>
        <w:snapToGrid w:val="0"/>
        <w:spacing w:line="360" w:lineRule="auto"/>
        <w:rPr>
          <w:rFonts w:ascii="宋体" w:hAnsi="宋体" w:cs="宋体"/>
          <w:b/>
          <w:szCs w:val="21"/>
        </w:rPr>
      </w:pPr>
      <w:r>
        <w:rPr>
          <w:rFonts w:ascii="宋体" w:hAnsi="宋体" w:cs="宋体" w:hint="eastAsia"/>
          <w:b/>
          <w:szCs w:val="21"/>
        </w:rPr>
        <w:t>条款号：36.4                              修改类型：修改</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36.4若递交投标文件的投标人不足3家，则重新组织招标。（当N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36.4若递交投标文件的投标人不足3家，则重新组织招标。</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条款号：36.5.1                           修改类型：修改</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36.5.1在投标截止时间后一个小时内，投标人通过</w:t>
      </w:r>
      <w:r>
        <w:rPr>
          <w:rFonts w:ascii="宋体" w:hAnsi="宋体" w:cs="宋体" w:hint="eastAsia"/>
          <w:szCs w:val="21"/>
          <w:u w:val="single"/>
        </w:rPr>
        <w:t xml:space="preserve">        </w:t>
      </w:r>
      <w:r>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rsidR="00CF2B61" w:rsidRDefault="00C17BC8">
      <w:pPr>
        <w:pBdr>
          <w:bottom w:val="single" w:sz="6" w:space="1" w:color="auto"/>
        </w:pBdr>
        <w:snapToGrid w:val="0"/>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36.5.1在投标截止时间后一个小时内，投标人通过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交易平台对已递交的电子投标文件进行解密。投标人完成解密后，再由招标人</w:t>
      </w:r>
      <w:r>
        <w:rPr>
          <w:rFonts w:ascii="宋体" w:hAnsi="宋体" w:cs="宋体" w:hint="eastAsia"/>
          <w:szCs w:val="21"/>
          <w:u w:val="single"/>
        </w:rPr>
        <w:t>或招标代理</w:t>
      </w:r>
      <w:r>
        <w:rPr>
          <w:rFonts w:ascii="宋体" w:hAnsi="宋体" w:cs="宋体" w:hint="eastAsia"/>
          <w:szCs w:val="21"/>
        </w:rPr>
        <w:t>进行解密。解密完成后，</w:t>
      </w:r>
      <w:r>
        <w:rPr>
          <w:rFonts w:ascii="宋体" w:hAnsi="宋体" w:cs="宋体" w:hint="eastAsia"/>
          <w:szCs w:val="21"/>
          <w:u w:val="single"/>
        </w:rPr>
        <w:t>公布招标项目名称、投标人名称、投标报价、工期及其他内容</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条款号：36.5.3                          修改类型：修改</w:t>
      </w:r>
    </w:p>
    <w:p w:rsidR="00CF2B61" w:rsidRDefault="00C17BC8">
      <w:pP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36.5.3投标人代表、招标人代表、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w:t>
      </w:r>
      <w:r>
        <w:rPr>
          <w:rFonts w:ascii="宋体" w:hAnsi="宋体" w:cs="宋体" w:hint="eastAsia"/>
          <w:szCs w:val="21"/>
        </w:rPr>
        <w:lastRenderedPageBreak/>
        <w:t>若有关人员不签字的，不影响开标程序；</w:t>
      </w:r>
    </w:p>
    <w:p w:rsidR="00CF2B61" w:rsidRDefault="00C17BC8">
      <w:pPr>
        <w:pBdr>
          <w:bottom w:val="single" w:sz="6" w:space="1" w:color="auto"/>
        </w:pBdr>
        <w:snapToGrid w:val="0"/>
        <w:spacing w:line="360" w:lineRule="auto"/>
        <w:ind w:firstLineChars="201" w:firstLine="424"/>
        <w:rPr>
          <w:rFonts w:ascii="宋体" w:hAnsi="宋体" w:cs="宋体"/>
          <w:szCs w:val="21"/>
        </w:rPr>
      </w:pPr>
      <w:r>
        <w:rPr>
          <w:rFonts w:ascii="宋体" w:hAnsi="宋体" w:cs="宋体" w:hint="eastAsia"/>
          <w:b/>
          <w:szCs w:val="21"/>
        </w:rPr>
        <w:t>现文：</w:t>
      </w:r>
      <w:r>
        <w:rPr>
          <w:rFonts w:ascii="宋体" w:hAnsi="宋体" w:cs="宋体" w:hint="eastAsia"/>
          <w:szCs w:val="21"/>
        </w:rPr>
        <w:t>36.5.3投标人代表、招标人代表、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、记录人等有关人员在开标记录上签字确认；若有关人员不签字的，不影响开标程序；</w:t>
      </w:r>
      <w:r>
        <w:rPr>
          <w:rFonts w:ascii="宋体" w:hAnsi="宋体" w:cs="宋体" w:hint="eastAsia"/>
          <w:szCs w:val="21"/>
          <w:u w:val="single"/>
        </w:rPr>
        <w:t>若投标人不参加开标会的，或不签字确认的，视同该投标人认可开标结果；</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条款号：37.3.2                            修改类型：修改</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37.3.2向招标人报告评审意见，推荐合格的中标候选人。</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bCs/>
          <w:szCs w:val="21"/>
        </w:rPr>
        <w:t>37.</w:t>
      </w:r>
      <w:r>
        <w:rPr>
          <w:rFonts w:ascii="宋体" w:hAnsi="宋体" w:cs="宋体" w:hint="eastAsia"/>
          <w:szCs w:val="21"/>
        </w:rPr>
        <w:t>3.</w:t>
      </w:r>
      <w:r>
        <w:rPr>
          <w:rFonts w:ascii="宋体" w:hAnsi="宋体" w:cs="宋体" w:hint="eastAsia"/>
          <w:bCs/>
          <w:szCs w:val="21"/>
        </w:rPr>
        <w:t>2</w:t>
      </w:r>
      <w:r>
        <w:rPr>
          <w:rFonts w:ascii="宋体" w:hAnsi="宋体" w:cs="宋体" w:hint="eastAsia"/>
          <w:bCs/>
          <w:szCs w:val="21"/>
          <w:u w:val="single"/>
        </w:rPr>
        <w:t>向招标人报告评审意见，按投标须知前附表第19项规定推荐合格中标候选人。</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条款号：37.5                              修改类型：修改</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bCs/>
          <w:szCs w:val="21"/>
        </w:rPr>
        <w:t>37.5评标结束后，评标委员会递交评标报告并依法推荐中标候选人</w:t>
      </w:r>
      <w:r>
        <w:rPr>
          <w:rFonts w:ascii="宋体" w:hAnsi="宋体" w:cs="宋体" w:hint="eastAsia"/>
          <w:szCs w:val="21"/>
        </w:rPr>
        <w:t>。</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37.5评标结束后，评标委员会递交</w:t>
      </w:r>
      <w:r>
        <w:rPr>
          <w:rFonts w:ascii="宋体" w:hAnsi="宋体" w:cs="宋体" w:hint="eastAsia"/>
          <w:szCs w:val="21"/>
          <w:u w:val="single"/>
        </w:rPr>
        <w:t>资格审查报告和</w:t>
      </w:r>
      <w:r>
        <w:rPr>
          <w:rFonts w:ascii="宋体" w:hAnsi="宋体" w:cs="宋体" w:hint="eastAsia"/>
          <w:szCs w:val="21"/>
        </w:rPr>
        <w:t>评标报告并依法推荐</w:t>
      </w:r>
      <w:r>
        <w:rPr>
          <w:rFonts w:ascii="宋体" w:hAnsi="宋体" w:cs="宋体" w:hint="eastAsia"/>
          <w:szCs w:val="21"/>
          <w:u w:val="single"/>
        </w:rPr>
        <w:t>合格的</w:t>
      </w:r>
      <w:r>
        <w:rPr>
          <w:rFonts w:ascii="宋体" w:hAnsi="宋体" w:cs="宋体" w:hint="eastAsia"/>
          <w:szCs w:val="21"/>
        </w:rPr>
        <w:t>中标候选人</w:t>
      </w:r>
      <w:r>
        <w:rPr>
          <w:rFonts w:ascii="宋体" w:hAnsi="宋体" w:cs="宋体" w:hint="eastAsia"/>
          <w:szCs w:val="21"/>
          <w:u w:val="single"/>
        </w:rPr>
        <w:t>进入定标阶段</w:t>
      </w:r>
      <w:r>
        <w:rPr>
          <w:rFonts w:ascii="宋体" w:hAnsi="宋体" w:cs="宋体" w:hint="eastAsia"/>
          <w:szCs w:val="21"/>
        </w:rPr>
        <w:t>。</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条款号：38.1                              修改类型：修改</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38.1为有助于投标文件的审查、评价和比较，评标期间，经评标委员会或评标委员会专业评审组中两人以上（含两人）</w:t>
      </w:r>
      <w:r>
        <w:rPr>
          <w:rFonts w:ascii="宋体" w:hAnsi="宋体" w:cs="宋体" w:hint="eastAsia"/>
          <w:szCs w:val="21"/>
          <w:u w:val="single"/>
        </w:rPr>
        <w:t>的成员</w:t>
      </w:r>
      <w:r>
        <w:rPr>
          <w:rFonts w:ascii="宋体" w:hAnsi="宋体" w:cs="宋体" w:hint="eastAsia"/>
          <w:szCs w:val="21"/>
        </w:rPr>
        <w:t>以书面形式提出动议，评标委员会或评标委员会专业评审组应当书面发出澄清通知，要求投标人对投标文件含义不明确</w:t>
      </w:r>
      <w:r>
        <w:rPr>
          <w:rFonts w:ascii="宋体" w:hAnsi="宋体" w:cs="宋体" w:hint="eastAsia"/>
          <w:szCs w:val="21"/>
          <w:u w:val="single"/>
        </w:rPr>
        <w:t>、对同类问题表述不一致、有明显文字和计算错误的内容以及细微偏差</w:t>
      </w:r>
      <w:r>
        <w:rPr>
          <w:rFonts w:ascii="宋体" w:hAnsi="宋体" w:cs="宋体" w:hint="eastAsia"/>
          <w:szCs w:val="21"/>
        </w:rPr>
        <w:t>的内容</w:t>
      </w:r>
      <w:proofErr w:type="gramStart"/>
      <w:r>
        <w:rPr>
          <w:rFonts w:ascii="宋体" w:hAnsi="宋体" w:cs="宋体" w:hint="eastAsia"/>
          <w:szCs w:val="21"/>
        </w:rPr>
        <w:t>作出</w:t>
      </w:r>
      <w:proofErr w:type="gramEnd"/>
      <w:r>
        <w:rPr>
          <w:rFonts w:ascii="宋体" w:hAnsi="宋体" w:cs="宋体" w:hint="eastAsia"/>
          <w:szCs w:val="21"/>
        </w:rPr>
        <w:t>澄清。</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条款号：38.5                              修改类型：修改</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38.5投标人如在本项目中存在串通投标、弄虚作假、行贿情形且在评标</w:t>
      </w:r>
      <w:r>
        <w:rPr>
          <w:rFonts w:ascii="宋体" w:hAnsi="宋体" w:cs="宋体" w:hint="eastAsia"/>
          <w:szCs w:val="21"/>
          <w:u w:val="single"/>
        </w:rPr>
        <w:t>或定标</w:t>
      </w:r>
      <w:r>
        <w:rPr>
          <w:rFonts w:ascii="宋体" w:hAnsi="宋体" w:cs="宋体" w:hint="eastAsia"/>
          <w:szCs w:val="21"/>
        </w:rPr>
        <w:t>过程中未被发现的，该投标不改变本项目评标结果排序，</w:t>
      </w:r>
      <w:r>
        <w:rPr>
          <w:rFonts w:ascii="宋体" w:hAnsi="宋体" w:cs="宋体" w:hint="eastAsia"/>
          <w:szCs w:val="21"/>
          <w:u w:val="single"/>
        </w:rPr>
        <w:t>若在定标过程中被确定为中标人，其中标无效，招标人可从其他合格的中标候选人中采用原定标办法，由原定标委员会重新确定中标人，也可以重新招标。</w:t>
      </w:r>
    </w:p>
    <w:p w:rsidR="00CF2B61" w:rsidRDefault="00C17BC8">
      <w:pPr>
        <w:snapToGrid w:val="0"/>
        <w:spacing w:line="360" w:lineRule="auto"/>
        <w:ind w:firstLineChars="224" w:firstLine="472"/>
        <w:rPr>
          <w:rFonts w:ascii="宋体" w:hAnsi="宋体" w:cs="宋体"/>
          <w:sz w:val="24"/>
          <w:szCs w:val="24"/>
        </w:rPr>
      </w:pPr>
      <w:r>
        <w:rPr>
          <w:rFonts w:ascii="宋体" w:hAnsi="宋体" w:cs="宋体" w:hint="eastAsia"/>
          <w:b/>
          <w:szCs w:val="21"/>
        </w:rPr>
        <w:t>条款号：39                               修改类型：修改</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原文：</w:t>
      </w:r>
      <w:r>
        <w:rPr>
          <w:rFonts w:ascii="宋体" w:hAnsi="宋体" w:cs="宋体" w:hint="eastAsia"/>
          <w:szCs w:val="21"/>
        </w:rPr>
        <w:t>39．定标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39.1 招标人根据评标委员会递交的评标报告，最终审定中标人。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39.2 依法必须进行公开招标的项目，招标人应当确定排名第一的中标候选人为中标人。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39.4排名第二的中标候选人出现前款所列的情形的，招标人可以确定排名第三的中标候选人为</w:t>
      </w:r>
      <w:r>
        <w:rPr>
          <w:rFonts w:ascii="宋体" w:hAnsi="宋体" w:cs="宋体" w:hint="eastAsia"/>
          <w:szCs w:val="21"/>
        </w:rPr>
        <w:lastRenderedPageBreak/>
        <w:t>中标人。以此类推，如所有中标候选人均出现前款所列的情形，为招标失败，招标人依法重新招标。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39.5 重新评标的，评标信息（含业绩、奖项等）仍以投标截止时投标人的信息为准。因特殊原因需要延长投标有效期，投标人拒绝延长投标有效期的，</w:t>
      </w:r>
      <w:proofErr w:type="gramStart"/>
      <w:r>
        <w:rPr>
          <w:rFonts w:ascii="宋体" w:hAnsi="宋体" w:cs="宋体" w:hint="eastAsia"/>
          <w:szCs w:val="21"/>
        </w:rPr>
        <w:t>仍参与</w:t>
      </w:r>
      <w:proofErr w:type="gramEnd"/>
      <w:r>
        <w:rPr>
          <w:rFonts w:ascii="宋体" w:hAnsi="宋体" w:cs="宋体" w:hint="eastAsia"/>
          <w:szCs w:val="21"/>
        </w:rPr>
        <w:t>评标，但不被推荐为中标候选人。</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39.</w:t>
      </w:r>
      <w:r>
        <w:rPr>
          <w:rFonts w:ascii="宋体" w:hAnsi="宋体" w:cs="宋体" w:hint="eastAsia"/>
          <w:szCs w:val="21"/>
          <w:u w:val="single"/>
        </w:rPr>
        <w:t>定标详细规定条款详见本章43.定标</w:t>
      </w:r>
      <w:r>
        <w:rPr>
          <w:rFonts w:ascii="宋体" w:hAnsi="宋体" w:cs="宋体" w:hint="eastAsia"/>
          <w:bCs/>
          <w:szCs w:val="21"/>
        </w:rPr>
        <w:t>。</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szCs w:val="21"/>
        </w:rPr>
        <w:t>条款号：</w:t>
      </w:r>
      <w:r>
        <w:rPr>
          <w:rFonts w:ascii="宋体" w:hAnsi="宋体" w:cs="宋体" w:hint="eastAsia"/>
          <w:b/>
          <w:bCs/>
          <w:szCs w:val="21"/>
        </w:rPr>
        <w:t>（二）开标评标办法程序和细则         注：</w:t>
      </w:r>
      <w:r>
        <w:rPr>
          <w:rFonts w:ascii="宋体" w:hAnsi="宋体" w:cs="宋体" w:hint="eastAsia"/>
          <w:b/>
          <w:szCs w:val="21"/>
        </w:rPr>
        <w:t>修改类型：修改</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szCs w:val="21"/>
        </w:rPr>
        <w:t>（二）开标评标办法程序和细则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注：以下八种评标办法所述企业综合诚信评价分数即投标截止当日广州市工程招标代理行业协会网站上公布的企业综合诚信评价60日诚信分。</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（二）开标评标办法程序和细则</w:t>
      </w:r>
    </w:p>
    <w:p w:rsidR="00CF2B61" w:rsidRDefault="00C17BC8">
      <w:pPr>
        <w:pBdr>
          <w:bottom w:val="single" w:sz="6" w:space="1" w:color="auto"/>
        </w:pBdr>
        <w:snapToGrid w:val="0"/>
        <w:spacing w:line="360" w:lineRule="auto"/>
        <w:ind w:firstLineChars="224" w:firstLine="470"/>
        <w:rPr>
          <w:rFonts w:ascii="宋体" w:hAnsi="宋体" w:cs="宋体"/>
          <w:szCs w:val="21"/>
        </w:rPr>
      </w:pPr>
      <w:r>
        <w:rPr>
          <w:rFonts w:ascii="宋体" w:hAnsi="宋体" w:cs="宋体" w:hint="eastAsia"/>
          <w:strike/>
          <w:szCs w:val="21"/>
        </w:rPr>
        <w:t>注：以下八种评标办法所述企业综合诚信评价分数即投标截止当日广州市工程招标代理行业协会网站上公布的企业综合诚信评价60日诚信分。</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w:t>
      </w:r>
      <w:proofErr w:type="gramStart"/>
      <w:r>
        <w:rPr>
          <w:rFonts w:ascii="宋体" w:hAnsi="宋体" w:cs="宋体" w:hint="eastAsia"/>
          <w:szCs w:val="21"/>
        </w:rPr>
        <w:t>一</w:t>
      </w:r>
      <w:proofErr w:type="gramEnd"/>
      <w:r>
        <w:rPr>
          <w:rFonts w:ascii="宋体" w:hAnsi="宋体" w:cs="宋体" w:hint="eastAsia"/>
          <w:szCs w:val="21"/>
        </w:rPr>
        <w:t>（适合综合评分法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可选办法二（适合综合评分法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可选办法三（适合综合评分法二，技术标与经济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可选办法四（适合综合评分法二，技术标与经济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可选办法五（适合综合评分法三，技术标与经济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可选办法六（适合综合评分法三，技术标与经济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可选办法七（适合综合评分法四，技术标与经济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修改类型：删除</w:t>
      </w:r>
    </w:p>
    <w:p w:rsidR="00CF2B61" w:rsidRDefault="00C17BC8">
      <w:pPr>
        <w:pBdr>
          <w:bottom w:val="single" w:sz="6" w:space="1" w:color="auto"/>
        </w:pBdr>
        <w:snapToGrid w:val="0"/>
        <w:spacing w:line="360" w:lineRule="auto"/>
        <w:ind w:firstLineChars="224" w:firstLine="47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rsidR="00CF2B61" w:rsidRDefault="00C17BC8">
      <w:pPr>
        <w:snapToGrid w:val="0"/>
        <w:spacing w:line="360" w:lineRule="auto"/>
        <w:ind w:firstLineChars="100" w:firstLine="211"/>
        <w:rPr>
          <w:rFonts w:ascii="宋体" w:hAnsi="宋体" w:cs="宋体"/>
          <w:b/>
          <w:szCs w:val="21"/>
        </w:rPr>
      </w:pPr>
      <w:r>
        <w:rPr>
          <w:rFonts w:ascii="宋体" w:hAnsi="宋体" w:cs="宋体" w:hint="eastAsia"/>
          <w:b/>
          <w:szCs w:val="21"/>
        </w:rPr>
        <w:t>条款号：</w:t>
      </w:r>
      <w:r>
        <w:rPr>
          <w:rFonts w:ascii="宋体" w:hAnsi="宋体" w:cs="宋体" w:hint="eastAsia"/>
          <w:szCs w:val="21"/>
        </w:rPr>
        <w:t>可选办法八（适合经评审的最低投标价法，技术标与经济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szCs w:val="21"/>
        </w:rPr>
        <w:t>修改类型：修改</w:t>
      </w:r>
    </w:p>
    <w:p w:rsidR="00CF2B61" w:rsidRDefault="00C17BC8">
      <w:pPr>
        <w:pBdr>
          <w:bottom w:val="single" w:sz="6" w:space="1" w:color="auto"/>
        </w:pBdr>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w:t>
      </w:r>
      <w:r>
        <w:rPr>
          <w:rFonts w:ascii="宋体" w:hAnsi="宋体" w:cs="宋体" w:hint="eastAsia"/>
          <w:bCs/>
          <w:szCs w:val="21"/>
        </w:rPr>
        <w:lastRenderedPageBreak/>
        <w:t>法、经评审的最低投标价法的施工电子招标项目）GZZB2018-3</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bCs/>
          <w:szCs w:val="21"/>
          <w:u w:val="single"/>
        </w:rPr>
        <w:t>评定分离评标定标办法</w:t>
      </w:r>
      <w:r>
        <w:rPr>
          <w:rFonts w:ascii="宋体" w:hAnsi="宋体" w:cs="宋体" w:hint="eastAsia"/>
          <w:szCs w:val="21"/>
        </w:rPr>
        <w:t>。</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条款号：40                               修改类型：修改</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40.开标和评标程序：</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40.1投标人递交技术标、经济标投标文件；</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40.2技术标与经济标投标文件同时公开开标；</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40.3由评标委员会对所有已公开开标的投标人进行资格审查；</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40.4技术标投标文件有效性审查；</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40.5对经济标投标报价进行算术校核；</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40.6计算投标人总得分，并按总得分从高到低，确定经济标评审排序；</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40.7</w:t>
      </w:r>
      <w:proofErr w:type="gramStart"/>
      <w:r>
        <w:rPr>
          <w:rFonts w:ascii="宋体" w:hAnsi="宋体" w:cs="宋体" w:hint="eastAsia"/>
          <w:bCs/>
          <w:szCs w:val="21"/>
        </w:rPr>
        <w:t>按排</w:t>
      </w:r>
      <w:proofErr w:type="gramEnd"/>
      <w:r>
        <w:rPr>
          <w:rFonts w:ascii="宋体" w:hAnsi="宋体" w:cs="宋体" w:hint="eastAsia"/>
          <w:bCs/>
          <w:szCs w:val="21"/>
        </w:rPr>
        <w:t>序对经济标投标文件进行有效性审查，直至评出所有中标候选人；</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40.8评标委员会编写经济标评审报告，向招标人推荐中标候选人。</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rPr>
        <w:t>40.开标和评标程序：</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40.1投标人递交技术标</w:t>
      </w:r>
      <w:r>
        <w:rPr>
          <w:rFonts w:ascii="宋体" w:hAnsi="宋体" w:cs="宋体" w:hint="eastAsia"/>
          <w:bCs/>
          <w:szCs w:val="21"/>
          <w:u w:val="single"/>
        </w:rPr>
        <w:t>（</w:t>
      </w:r>
      <w:proofErr w:type="gramStart"/>
      <w:r>
        <w:rPr>
          <w:rFonts w:ascii="宋体" w:hAnsi="宋体" w:cs="宋体" w:hint="eastAsia"/>
          <w:bCs/>
          <w:szCs w:val="21"/>
          <w:u w:val="single"/>
        </w:rPr>
        <w:t>含资格</w:t>
      </w:r>
      <w:proofErr w:type="gramEnd"/>
      <w:r>
        <w:rPr>
          <w:rFonts w:ascii="宋体" w:hAnsi="宋体" w:cs="宋体" w:hint="eastAsia"/>
          <w:bCs/>
          <w:szCs w:val="21"/>
          <w:u w:val="single"/>
        </w:rPr>
        <w:t>审查文件）</w:t>
      </w:r>
      <w:r>
        <w:rPr>
          <w:rFonts w:ascii="宋体" w:hAnsi="宋体" w:cs="宋体" w:hint="eastAsia"/>
          <w:bCs/>
          <w:szCs w:val="21"/>
        </w:rPr>
        <w:t>、经济标投标文件</w:t>
      </w:r>
      <w:r>
        <w:rPr>
          <w:rFonts w:ascii="宋体" w:hAnsi="宋体" w:cs="宋体" w:hint="eastAsia"/>
          <w:bCs/>
          <w:szCs w:val="21"/>
          <w:u w:val="single"/>
        </w:rPr>
        <w:t>和定标文件</w:t>
      </w:r>
      <w:r>
        <w:rPr>
          <w:rFonts w:ascii="宋体" w:hAnsi="宋体" w:cs="宋体" w:hint="eastAsia"/>
          <w:bCs/>
          <w:szCs w:val="21"/>
        </w:rPr>
        <w:t>；</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40.2</w:t>
      </w:r>
      <w:r>
        <w:rPr>
          <w:rFonts w:ascii="宋体" w:hAnsi="宋体" w:cs="宋体" w:hint="eastAsia"/>
          <w:bCs/>
          <w:szCs w:val="21"/>
          <w:u w:val="single"/>
        </w:rPr>
        <w:t>技术标（</w:t>
      </w:r>
      <w:proofErr w:type="gramStart"/>
      <w:r>
        <w:rPr>
          <w:rFonts w:ascii="宋体" w:hAnsi="宋体" w:cs="宋体" w:hint="eastAsia"/>
          <w:bCs/>
          <w:szCs w:val="21"/>
          <w:u w:val="single"/>
        </w:rPr>
        <w:t>含资格</w:t>
      </w:r>
      <w:proofErr w:type="gramEnd"/>
      <w:r>
        <w:rPr>
          <w:rFonts w:ascii="宋体" w:hAnsi="宋体" w:cs="宋体" w:hint="eastAsia"/>
          <w:bCs/>
          <w:szCs w:val="21"/>
          <w:u w:val="single"/>
        </w:rPr>
        <w:t>审查文件）</w:t>
      </w:r>
      <w:r>
        <w:rPr>
          <w:rFonts w:ascii="宋体" w:hAnsi="宋体" w:cs="宋体" w:hint="eastAsia"/>
          <w:bCs/>
          <w:szCs w:val="21"/>
        </w:rPr>
        <w:t>与经济标投标文件同时公开开标；</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40.3由评标委员会对所有已公开开标的投标人进行资格审查</w:t>
      </w:r>
      <w:r>
        <w:rPr>
          <w:rFonts w:ascii="宋体" w:hAnsi="宋体" w:cs="宋体" w:hint="eastAsia"/>
          <w:bCs/>
          <w:szCs w:val="21"/>
          <w:u w:val="single"/>
        </w:rPr>
        <w:t>，并编写资格审查报告</w:t>
      </w:r>
      <w:r>
        <w:rPr>
          <w:rFonts w:ascii="宋体" w:hAnsi="宋体" w:cs="宋体" w:hint="eastAsia"/>
          <w:bCs/>
          <w:szCs w:val="21"/>
        </w:rPr>
        <w:t>；</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40.4技术标投标文件有效性审查；</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40.5对经济标投标报价进行算术校核；</w:t>
      </w:r>
    </w:p>
    <w:p w:rsidR="00CF2B61" w:rsidRDefault="00C17BC8">
      <w:pPr>
        <w:pBdr>
          <w:bottom w:val="single" w:sz="6" w:space="1" w:color="auto"/>
        </w:pBdr>
        <w:snapToGrid w:val="0"/>
        <w:spacing w:line="360" w:lineRule="auto"/>
        <w:ind w:firstLineChars="224" w:firstLine="470"/>
        <w:rPr>
          <w:rFonts w:ascii="宋体" w:hAnsi="宋体" w:cs="宋体"/>
          <w:b/>
          <w:bCs/>
          <w:szCs w:val="21"/>
        </w:rPr>
      </w:pPr>
      <w:r>
        <w:rPr>
          <w:rFonts w:ascii="宋体" w:hAnsi="宋体" w:cs="宋体" w:hint="eastAsia"/>
          <w:bCs/>
          <w:szCs w:val="21"/>
        </w:rPr>
        <w:t>40.6</w:t>
      </w:r>
      <w:r>
        <w:rPr>
          <w:rFonts w:ascii="宋体" w:hAnsi="宋体" w:cs="宋体" w:hint="eastAsia"/>
          <w:b/>
          <w:bCs/>
          <w:szCs w:val="21"/>
          <w:u w:val="single"/>
        </w:rPr>
        <w:t>对通过有效性审查的经济标投标报价按量化因素进行折算（折算规则详见招标文件第二章附表《投标报价折算标准表》），得到各投标人经评审的投标报价。以所有经评审的投标报价中金额最小的投标报价作为经评审的最低投标价，并以经评审的最低投标价作为推荐合格中标候选人的依据，按经评审的投标报价从低到高进行排序；</w:t>
      </w:r>
    </w:p>
    <w:p w:rsidR="00CF2B61" w:rsidRDefault="00C17BC8">
      <w:pPr>
        <w:pBdr>
          <w:bottom w:val="single" w:sz="6" w:space="1" w:color="auto"/>
        </w:pBdr>
        <w:snapToGrid w:val="0"/>
        <w:spacing w:line="360" w:lineRule="auto"/>
        <w:ind w:firstLineChars="224" w:firstLine="470"/>
        <w:rPr>
          <w:rFonts w:ascii="宋体" w:hAnsi="宋体" w:cs="宋体"/>
          <w:bCs/>
          <w:szCs w:val="21"/>
        </w:rPr>
      </w:pPr>
      <w:r>
        <w:rPr>
          <w:rFonts w:ascii="宋体" w:hAnsi="宋体" w:cs="宋体" w:hint="eastAsia"/>
          <w:bCs/>
          <w:szCs w:val="21"/>
        </w:rPr>
        <w:t>40.7</w:t>
      </w:r>
      <w:proofErr w:type="gramStart"/>
      <w:r>
        <w:rPr>
          <w:rFonts w:ascii="宋体" w:hAnsi="宋体" w:cs="宋体" w:hint="eastAsia"/>
          <w:bCs/>
          <w:szCs w:val="21"/>
        </w:rPr>
        <w:t>按排</w:t>
      </w:r>
      <w:proofErr w:type="gramEnd"/>
      <w:r>
        <w:rPr>
          <w:rFonts w:ascii="宋体" w:hAnsi="宋体" w:cs="宋体" w:hint="eastAsia"/>
          <w:bCs/>
          <w:szCs w:val="21"/>
        </w:rPr>
        <w:t>序对经济标投标文件进行有效性审查，</w:t>
      </w:r>
      <w:r>
        <w:rPr>
          <w:rFonts w:ascii="宋体" w:hAnsi="宋体" w:cs="宋体" w:hint="eastAsia"/>
          <w:b/>
          <w:bCs/>
          <w:szCs w:val="21"/>
          <w:u w:val="single"/>
        </w:rPr>
        <w:t>按投标须知前附表第19项规定推荐合格中标候选人</w:t>
      </w:r>
      <w:r>
        <w:rPr>
          <w:rFonts w:ascii="宋体" w:hAnsi="宋体" w:cs="宋体" w:hint="eastAsia"/>
          <w:b/>
          <w:bCs/>
          <w:szCs w:val="21"/>
        </w:rPr>
        <w:t>；</w:t>
      </w:r>
    </w:p>
    <w:p w:rsidR="00CF2B61" w:rsidRDefault="00C17BC8">
      <w:pPr>
        <w:pBdr>
          <w:bottom w:val="single" w:sz="6" w:space="1" w:color="auto"/>
        </w:pBdr>
        <w:snapToGrid w:val="0"/>
        <w:spacing w:line="360" w:lineRule="auto"/>
        <w:ind w:firstLineChars="224" w:firstLine="470"/>
        <w:rPr>
          <w:rFonts w:ascii="宋体" w:hAnsi="宋体" w:cs="宋体"/>
          <w:bCs/>
          <w:szCs w:val="21"/>
          <w:u w:val="single"/>
        </w:rPr>
      </w:pPr>
      <w:r>
        <w:rPr>
          <w:rFonts w:ascii="宋体" w:hAnsi="宋体" w:cs="宋体" w:hint="eastAsia"/>
          <w:bCs/>
          <w:szCs w:val="21"/>
          <w:u w:val="single"/>
        </w:rPr>
        <w:t>40.8</w:t>
      </w:r>
      <w:r>
        <w:rPr>
          <w:rFonts w:ascii="宋体" w:hAnsi="宋体" w:cs="宋体"/>
          <w:bCs/>
          <w:szCs w:val="21"/>
        </w:rPr>
        <w:t>评标委员会编写</w:t>
      </w:r>
      <w:r>
        <w:rPr>
          <w:rFonts w:ascii="宋体" w:hAnsi="宋体" w:cs="宋体"/>
          <w:bCs/>
          <w:szCs w:val="21"/>
          <w:u w:val="single"/>
        </w:rPr>
        <w:t>评标报告</w:t>
      </w:r>
      <w:r>
        <w:rPr>
          <w:rFonts w:ascii="宋体" w:hAnsi="宋体" w:cs="宋体"/>
          <w:bCs/>
          <w:szCs w:val="21"/>
        </w:rPr>
        <w:t>，向招标人</w:t>
      </w:r>
      <w:r>
        <w:rPr>
          <w:rFonts w:ascii="宋体" w:hAnsi="宋体" w:cs="宋体"/>
        </w:rPr>
        <w:t>推荐</w:t>
      </w:r>
      <w:r>
        <w:rPr>
          <w:rFonts w:ascii="宋体" w:hAnsi="宋体" w:cs="宋体"/>
          <w:u w:val="single"/>
        </w:rPr>
        <w:t>合格</w:t>
      </w:r>
      <w:r>
        <w:rPr>
          <w:rFonts w:ascii="宋体" w:hAnsi="宋体" w:cs="宋体"/>
        </w:rPr>
        <w:t>中标候选人</w:t>
      </w:r>
      <w:r>
        <w:rPr>
          <w:rFonts w:ascii="宋体" w:hAnsi="宋体" w:hint="eastAsia"/>
          <w:bCs/>
          <w:szCs w:val="21"/>
          <w:u w:val="single"/>
        </w:rPr>
        <w:t>进入定标阶段</w:t>
      </w:r>
      <w:r>
        <w:rPr>
          <w:rFonts w:ascii="宋体" w:hAnsi="宋体" w:cs="宋体" w:hint="eastAsia"/>
          <w:bCs/>
          <w:szCs w:val="21"/>
        </w:rPr>
        <w:t>。</w:t>
      </w:r>
      <w:r>
        <w:rPr>
          <w:rFonts w:ascii="宋体" w:hAnsi="宋体" w:hint="eastAsia"/>
          <w:bCs/>
          <w:szCs w:val="21"/>
          <w:u w:val="single"/>
        </w:rPr>
        <w:t>合格中标候选人</w:t>
      </w:r>
      <w:proofErr w:type="gramStart"/>
      <w:r>
        <w:rPr>
          <w:rFonts w:ascii="宋体" w:hAnsi="宋体" w:hint="eastAsia"/>
          <w:bCs/>
          <w:szCs w:val="21"/>
          <w:u w:val="single"/>
        </w:rPr>
        <w:t>不</w:t>
      </w:r>
      <w:proofErr w:type="gramEnd"/>
      <w:r>
        <w:rPr>
          <w:rFonts w:ascii="宋体" w:hAnsi="宋体" w:hint="eastAsia"/>
          <w:bCs/>
          <w:szCs w:val="21"/>
          <w:u w:val="single"/>
        </w:rPr>
        <w:t>排序，按统一社会信用代码后4位（除校验码外）大小排位，如统一社会信用代码后4位出现字母情况的，字母以“0”进行代替大小排位；如出现后4位（除校验码外）大小一致的，则随机排位。</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条款号：41.1                             修改类型：修改</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41.1开标由招标人主持；</w:t>
      </w:r>
    </w:p>
    <w:p w:rsidR="00CF2B61" w:rsidRDefault="00C17BC8">
      <w:pPr>
        <w:pBdr>
          <w:bottom w:val="single" w:sz="6" w:space="1" w:color="auto"/>
        </w:pBdr>
        <w:snapToGrid w:val="0"/>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41.1开标由招标人</w:t>
      </w:r>
      <w:r>
        <w:rPr>
          <w:rFonts w:ascii="宋体" w:hAnsi="宋体" w:cs="宋体" w:hint="eastAsia"/>
          <w:szCs w:val="21"/>
          <w:u w:val="single"/>
        </w:rPr>
        <w:t>或招标代理</w:t>
      </w:r>
      <w:r>
        <w:rPr>
          <w:rFonts w:ascii="宋体" w:hAnsi="宋体" w:cs="宋体" w:hint="eastAsia"/>
          <w:szCs w:val="21"/>
        </w:rPr>
        <w:t>主持；</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条款号：41.2.1                           修改类型：修改</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41.2.1投标截止期前，各投标人递交投标文件（包括技术标投标文件、经济标投标文件）至</w:t>
      </w:r>
      <w:r>
        <w:rPr>
          <w:rFonts w:ascii="宋体" w:hAnsi="宋体" w:cs="宋体" w:hint="eastAsia"/>
          <w:szCs w:val="21"/>
          <w:u w:val="single"/>
        </w:rPr>
        <w:t xml:space="preserve">        </w:t>
      </w:r>
      <w:r>
        <w:rPr>
          <w:rFonts w:ascii="宋体" w:hAnsi="宋体" w:cs="宋体" w:hint="eastAsia"/>
          <w:szCs w:val="21"/>
        </w:rPr>
        <w:t>交易平台。有关投标文件提交的事项详见第一章投标须知。</w:t>
      </w:r>
    </w:p>
    <w:p w:rsidR="00CF2B61" w:rsidRDefault="00C17BC8">
      <w:pPr>
        <w:pBdr>
          <w:bottom w:val="single" w:sz="6" w:space="1" w:color="auto"/>
        </w:pBdr>
        <w:snapToGrid w:val="0"/>
        <w:spacing w:line="360" w:lineRule="auto"/>
        <w:ind w:firstLineChars="196" w:firstLine="413"/>
        <w:rPr>
          <w:rFonts w:ascii="宋体" w:hAnsi="宋体" w:cs="宋体"/>
          <w:szCs w:val="21"/>
        </w:rPr>
      </w:pPr>
      <w:r>
        <w:rPr>
          <w:rFonts w:ascii="宋体" w:hAnsi="宋体" w:cs="宋体" w:hint="eastAsia"/>
          <w:b/>
          <w:szCs w:val="21"/>
        </w:rPr>
        <w:t>现文：</w:t>
      </w:r>
      <w:r>
        <w:rPr>
          <w:rFonts w:ascii="宋体" w:hAnsi="宋体" w:cs="宋体" w:hint="eastAsia"/>
          <w:szCs w:val="21"/>
        </w:rPr>
        <w:t>41.2.1投标截止期前，各投标人递交投标文件</w:t>
      </w:r>
      <w:r>
        <w:rPr>
          <w:rFonts w:ascii="宋体" w:hAnsi="宋体" w:cs="宋体" w:hint="eastAsia"/>
          <w:szCs w:val="21"/>
          <w:u w:val="single"/>
        </w:rPr>
        <w:t>[包括技术标投标文件（</w:t>
      </w:r>
      <w:proofErr w:type="gramStart"/>
      <w:r>
        <w:rPr>
          <w:rFonts w:ascii="宋体" w:hAnsi="宋体" w:cs="宋体" w:hint="eastAsia"/>
          <w:szCs w:val="21"/>
          <w:u w:val="single"/>
        </w:rPr>
        <w:t>含资格</w:t>
      </w:r>
      <w:proofErr w:type="gramEnd"/>
      <w:r>
        <w:rPr>
          <w:rFonts w:ascii="宋体" w:hAnsi="宋体" w:cs="宋体" w:hint="eastAsia"/>
          <w:szCs w:val="21"/>
          <w:u w:val="single"/>
        </w:rPr>
        <w:t>审查文件）、</w:t>
      </w:r>
      <w:r>
        <w:rPr>
          <w:rFonts w:ascii="宋体" w:hAnsi="宋体" w:cs="宋体" w:hint="eastAsia"/>
          <w:szCs w:val="21"/>
          <w:u w:val="single"/>
        </w:rPr>
        <w:lastRenderedPageBreak/>
        <w:t>经济标投标文件、定标文件]</w:t>
      </w:r>
      <w:r>
        <w:rPr>
          <w:rFonts w:ascii="宋体" w:hAnsi="宋体" w:cs="宋体" w:hint="eastAsia"/>
          <w:szCs w:val="21"/>
        </w:rPr>
        <w:t>至</w:t>
      </w:r>
      <w:r>
        <w:rPr>
          <w:rFonts w:ascii="宋体" w:hAnsi="宋体" w:cs="宋体" w:hint="eastAsia"/>
          <w:szCs w:val="21"/>
          <w:u w:val="single"/>
        </w:rPr>
        <w:t>广州交易集团有限公司（广州公共资源交易中心）</w:t>
      </w:r>
      <w:r>
        <w:rPr>
          <w:rFonts w:ascii="宋体" w:hAnsi="宋体" w:cs="宋体" w:hint="eastAsia"/>
          <w:szCs w:val="21"/>
        </w:rPr>
        <w:t>交易平台。有关投标文件提交的事项详见第一章投标须知。</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条款号：41.3.1                            修改类型：修改</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41.3.1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CF2B61" w:rsidRDefault="00C17BC8">
      <w:pPr>
        <w:pBdr>
          <w:bottom w:val="single" w:sz="4" w:space="0"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41.2.4.1开标时，公布：a、投标人名称；b、投标文件密封情况；c、投标报价；</w:t>
      </w:r>
      <w:r>
        <w:rPr>
          <w:rFonts w:ascii="宋体" w:hAnsi="宋体" w:cs="宋体" w:hint="eastAsia"/>
          <w:szCs w:val="21"/>
          <w:u w:val="single"/>
        </w:rPr>
        <w:t>d、项目经理（负责人）名称；e、</w:t>
      </w:r>
      <w:r>
        <w:rPr>
          <w:rFonts w:ascii="宋体" w:hAnsi="宋体" w:cs="宋体" w:hint="eastAsia"/>
          <w:szCs w:val="21"/>
        </w:rPr>
        <w:t>法定代表人证明及授权委托等主要内容及开标记录表中的其他必要内容。投标报价以数字和文字两种方式表述的，应公布文字表述的投标报价。</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条款号：41.4                             修改类型：修改</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41.4招标人对开标过程进行记录，并存档备查，投标人在开标记录上签字。</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41.</w:t>
      </w:r>
      <w:r>
        <w:rPr>
          <w:rFonts w:ascii="宋体" w:hAnsi="宋体" w:cs="宋体"/>
          <w:szCs w:val="21"/>
        </w:rPr>
        <w:t>4</w:t>
      </w:r>
      <w:r>
        <w:rPr>
          <w:rFonts w:ascii="宋体" w:hAnsi="宋体" w:cs="宋体" w:hint="eastAsia"/>
          <w:szCs w:val="21"/>
        </w:rPr>
        <w:t>招标人</w:t>
      </w:r>
      <w:r>
        <w:rPr>
          <w:rFonts w:ascii="宋体" w:hAnsi="宋体" w:cs="宋体" w:hint="eastAsia"/>
          <w:szCs w:val="21"/>
          <w:u w:val="single"/>
        </w:rPr>
        <w:t>或招标代理机构</w:t>
      </w:r>
      <w:r>
        <w:rPr>
          <w:rFonts w:ascii="宋体" w:hAnsi="宋体" w:cs="宋体" w:hint="eastAsia"/>
          <w:szCs w:val="21"/>
        </w:rPr>
        <w:t>对开标过程进行记录，并存档备查，</w:t>
      </w:r>
      <w:r>
        <w:rPr>
          <w:rFonts w:ascii="宋体" w:hAnsi="宋体" w:cs="宋体" w:hint="eastAsia"/>
          <w:szCs w:val="21"/>
          <w:u w:val="single"/>
        </w:rPr>
        <w:t>参加现场开标会的投标人在</w:t>
      </w:r>
      <w:r>
        <w:rPr>
          <w:rFonts w:ascii="宋体" w:hAnsi="宋体" w:cs="宋体" w:hint="eastAsia"/>
          <w:szCs w:val="21"/>
        </w:rPr>
        <w:t>开标记录上签字。</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条款号：42.1                             修改类型：修改</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42.1评标委员会的组成：评标委员会为综合评标委员会，负责评标工作。</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42.1</w:t>
      </w:r>
      <w:r>
        <w:rPr>
          <w:rFonts w:ascii="宋体" w:hAnsi="宋体" w:cs="宋体" w:hint="eastAsia"/>
          <w:szCs w:val="21"/>
          <w:u w:val="single"/>
        </w:rPr>
        <w:t>评标委员会为综合评标委员会，负责资格审查及评标工作。</w:t>
      </w:r>
      <w:r>
        <w:rPr>
          <w:rFonts w:ascii="宋体" w:hAnsi="宋体" w:hint="eastAsia"/>
          <w:szCs w:val="21"/>
          <w:u w:val="single"/>
        </w:rPr>
        <w:t>评标委员会组成：由招标人依法组建。</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条款号：42.2.6                           修改类型：修改</w:t>
      </w:r>
    </w:p>
    <w:p w:rsidR="00CF2B61" w:rsidRDefault="00C17BC8">
      <w:pPr>
        <w:widowControl/>
        <w:snapToGrid w:val="0"/>
        <w:spacing w:line="360" w:lineRule="auto"/>
        <w:ind w:firstLineChars="200" w:firstLine="422"/>
        <w:jc w:val="left"/>
        <w:rPr>
          <w:rFonts w:ascii="宋体" w:hAnsi="宋体" w:cs="宋体"/>
          <w:kern w:val="0"/>
          <w:szCs w:val="21"/>
        </w:rPr>
      </w:pPr>
      <w:r>
        <w:rPr>
          <w:rFonts w:ascii="宋体" w:hAnsi="宋体" w:cs="宋体" w:hint="eastAsia"/>
          <w:b/>
          <w:szCs w:val="21"/>
        </w:rPr>
        <w:t>原文：</w:t>
      </w:r>
      <w:r>
        <w:rPr>
          <w:rFonts w:ascii="宋体" w:hAnsi="宋体" w:cs="宋体" w:hint="eastAsia"/>
          <w:bCs/>
          <w:szCs w:val="21"/>
        </w:rPr>
        <w:t>42.2.6资格审查合格的投标人少于3名的（当N</w:t>
      </w:r>
      <w:proofErr w:type="gramStart"/>
      <w:r>
        <w:rPr>
          <w:rFonts w:ascii="宋体" w:hAnsi="宋体" w:cs="宋体" w:hint="eastAsia"/>
          <w:bCs/>
          <w:szCs w:val="21"/>
        </w:rPr>
        <w:t>个</w:t>
      </w:r>
      <w:proofErr w:type="gramEnd"/>
      <w:r>
        <w:rPr>
          <w:rFonts w:ascii="宋体" w:hAnsi="宋体" w:cs="宋体" w:hint="eastAsia"/>
          <w:bCs/>
          <w:szCs w:val="21"/>
        </w:rPr>
        <w:t>标段同时招标且不允许兼中时，资格审查合格的投标人少于N+2名），则本项目招标失败</w:t>
      </w:r>
      <w:r>
        <w:rPr>
          <w:rFonts w:ascii="宋体" w:hAnsi="宋体" w:cs="宋体" w:hint="eastAsia"/>
          <w:szCs w:val="21"/>
        </w:rPr>
        <w:t>。</w:t>
      </w:r>
    </w:p>
    <w:p w:rsidR="00CF2B61" w:rsidRDefault="00C17BC8">
      <w:pPr>
        <w:pBdr>
          <w:bottom w:val="single" w:sz="6" w:space="1" w:color="auto"/>
        </w:pBdr>
        <w:snapToGrid w:val="0"/>
        <w:spacing w:line="360" w:lineRule="auto"/>
        <w:ind w:firstLineChars="224" w:firstLine="472"/>
        <w:rPr>
          <w:rFonts w:ascii="宋体" w:hAnsi="宋体" w:cs="宋体"/>
          <w:szCs w:val="21"/>
          <w:u w:val="single"/>
        </w:rPr>
      </w:pPr>
      <w:r>
        <w:rPr>
          <w:rFonts w:ascii="宋体" w:hAnsi="宋体" w:cs="宋体" w:hint="eastAsia"/>
          <w:b/>
          <w:szCs w:val="21"/>
        </w:rPr>
        <w:t>现文：</w:t>
      </w:r>
      <w:r>
        <w:rPr>
          <w:rFonts w:ascii="宋体" w:hAnsi="宋体" w:cs="宋体" w:hint="eastAsia"/>
          <w:szCs w:val="21"/>
        </w:rPr>
        <w:t>42.2.6</w:t>
      </w:r>
      <w:r>
        <w:rPr>
          <w:rFonts w:ascii="宋体" w:hAnsi="宋体" w:cs="宋体" w:hint="eastAsia"/>
          <w:szCs w:val="21"/>
          <w:u w:val="single"/>
        </w:rPr>
        <w:t>若满足资格审查合格条件(投标人合格条件)的投标申请人不足3名，则重新招标。</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条款号：42.3                             修改类型：修改</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ascii="宋体" w:hAnsi="宋体" w:cs="宋体" w:hint="eastAsia"/>
          <w:szCs w:val="21"/>
          <w:u w:val="single"/>
        </w:rPr>
        <w:t>则重新招标。</w:t>
      </w:r>
      <w:r>
        <w:rPr>
          <w:rFonts w:ascii="宋体" w:hAnsi="宋体" w:cs="宋体" w:hint="eastAsia"/>
          <w:szCs w:val="21"/>
        </w:rPr>
        <w:t>评委发现投标文件中含义不明确、对同类问题表述不一致、有明显文字和计算错误的，应当</w:t>
      </w:r>
      <w:r>
        <w:rPr>
          <w:rFonts w:ascii="宋体" w:hAnsi="宋体" w:cs="宋体" w:hint="eastAsia"/>
          <w:szCs w:val="21"/>
        </w:rPr>
        <w:lastRenderedPageBreak/>
        <w:t>要求投标人作必要的澄清、说明后再判定投标人是否通过有效性审查，不得直接否决投标。</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条款号：42.4.8                            修改类型：修改</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42.4.8按上述修正错误的原则及方法调整或修正投标文件的投标报价，调整后的投标报价对投标人起约束作用。如果投标人不接受修正后的报价，则取消其投标资格，并且其投标保证金也将不予退还。</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42.4.8按上述修正错误的原则及方法调整或修正投标文件的投标报价，调整后的投标报价对投标人起约束作用。如果投标人不接受修正后的报价，</w:t>
      </w:r>
      <w:r>
        <w:rPr>
          <w:rFonts w:ascii="宋体" w:hAnsi="宋体" w:cs="宋体" w:hint="eastAsia"/>
          <w:szCs w:val="21"/>
          <w:u w:val="single"/>
        </w:rPr>
        <w:t>则取消其投标资格</w:t>
      </w:r>
      <w:r>
        <w:rPr>
          <w:rFonts w:ascii="宋体" w:hAnsi="宋体" w:cs="宋体" w:hint="eastAsia"/>
          <w:szCs w:val="21"/>
        </w:rPr>
        <w:t>。</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条款号：42.5.1                            修改类型：修改</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42.5.1确定评标方式</w:t>
      </w:r>
    </w:p>
    <w:p w:rsidR="00CF2B61" w:rsidRDefault="00C17BC8">
      <w:pPr>
        <w:pBdr>
          <w:bottom w:val="single" w:sz="6" w:space="1" w:color="auto"/>
        </w:pBdr>
        <w:snapToGrid w:val="0"/>
        <w:spacing w:line="360" w:lineRule="auto"/>
        <w:ind w:firstLineChars="200" w:firstLine="420"/>
        <w:rPr>
          <w:rFonts w:ascii="宋体" w:hAnsi="宋体" w:cs="宋体"/>
          <w:szCs w:val="21"/>
        </w:rPr>
      </w:pPr>
      <w:r>
        <w:rPr>
          <w:rFonts w:ascii="宋体" w:hAnsi="宋体" w:cs="宋体" w:hint="eastAsia"/>
          <w:szCs w:val="21"/>
        </w:rPr>
        <w:t>采用经评审的最低投标价法的，招标人应当提出必要的评标价格调整方法，不得以投标报价作为单一决定因素。鼓励招标人实施技术、质量、服务、信用、品牌和价格等多种因素的评标评审。</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42.5.1确定评标方式</w:t>
      </w:r>
    </w:p>
    <w:p w:rsidR="00CF2B61" w:rsidRDefault="00C17BC8">
      <w:pPr>
        <w:pBdr>
          <w:bottom w:val="single" w:sz="6" w:space="1" w:color="auto"/>
        </w:pBdr>
        <w:snapToGrid w:val="0"/>
        <w:spacing w:line="360" w:lineRule="auto"/>
        <w:ind w:firstLineChars="200" w:firstLine="420"/>
        <w:rPr>
          <w:rFonts w:ascii="宋体" w:hAnsi="宋体" w:cs="宋体"/>
          <w:szCs w:val="21"/>
          <w:u w:val="single"/>
        </w:rPr>
      </w:pPr>
      <w:r>
        <w:rPr>
          <w:rFonts w:ascii="宋体" w:hAnsi="宋体" w:cs="宋体" w:hint="eastAsia"/>
          <w:szCs w:val="21"/>
          <w:u w:val="single"/>
        </w:rPr>
        <w:t>选取</w:t>
      </w:r>
      <w:proofErr w:type="gramStart"/>
      <w:r>
        <w:rPr>
          <w:rFonts w:ascii="宋体" w:hAnsi="宋体" w:cs="宋体" w:hint="eastAsia"/>
          <w:szCs w:val="21"/>
          <w:u w:val="single"/>
        </w:rPr>
        <w:t>方法八</w:t>
      </w:r>
      <w:proofErr w:type="gramEnd"/>
      <w:r>
        <w:rPr>
          <w:rFonts w:ascii="宋体" w:hAnsi="宋体" w:cs="宋体" w:hint="eastAsia"/>
          <w:szCs w:val="21"/>
          <w:u w:val="single"/>
        </w:rPr>
        <w:t>(经评审的最低投标价法，经济标与技术</w:t>
      </w:r>
      <w:proofErr w:type="gramStart"/>
      <w:r>
        <w:rPr>
          <w:rFonts w:ascii="宋体" w:hAnsi="宋体" w:cs="宋体" w:hint="eastAsia"/>
          <w:szCs w:val="21"/>
          <w:u w:val="single"/>
        </w:rPr>
        <w:t>标同时</w:t>
      </w:r>
      <w:proofErr w:type="gramEnd"/>
      <w:r>
        <w:rPr>
          <w:rFonts w:ascii="宋体" w:hAnsi="宋体" w:cs="宋体" w:hint="eastAsia"/>
          <w:szCs w:val="21"/>
          <w:u w:val="single"/>
        </w:rPr>
        <w:t>开启)，内容如下：</w:t>
      </w:r>
    </w:p>
    <w:p w:rsidR="00CF2B61" w:rsidRDefault="00C17BC8">
      <w:pPr>
        <w:pBdr>
          <w:bottom w:val="single" w:sz="6" w:space="1" w:color="auto"/>
        </w:pBdr>
        <w:snapToGrid w:val="0"/>
        <w:spacing w:line="360" w:lineRule="auto"/>
        <w:ind w:firstLineChars="200" w:firstLine="420"/>
        <w:rPr>
          <w:rFonts w:ascii="宋体" w:hAnsi="宋体" w:cs="宋体"/>
          <w:szCs w:val="21"/>
        </w:rPr>
      </w:pPr>
      <w:r>
        <w:rPr>
          <w:rFonts w:ascii="宋体" w:hAnsi="宋体" w:cs="宋体" w:hint="eastAsia"/>
          <w:szCs w:val="21"/>
          <w:u w:val="single"/>
        </w:rPr>
        <w:t>只有满足招标文件实质性要求的投标人才能进入详细评审。通过投标人的信用情况（即按投标人在广州市住房和城乡建设局信用建设专栏诚信评价专栏投标截止当日公布的“施工-房建排名”【即“施工企业房建诚信评价排名”】表中的“60日诚信分”）对其投标报价进行折算（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序。</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条款号：42.7                              修改类型：修改</w:t>
      </w:r>
    </w:p>
    <w:p w:rsidR="00CF2B61" w:rsidRDefault="00C17BC8">
      <w:pPr>
        <w:widowControl/>
        <w:snapToGrid w:val="0"/>
        <w:spacing w:line="360" w:lineRule="auto"/>
        <w:ind w:firstLineChars="200" w:firstLine="422"/>
        <w:jc w:val="left"/>
        <w:rPr>
          <w:rFonts w:ascii="宋体" w:hAnsi="宋体" w:cs="宋体"/>
          <w:kern w:val="0"/>
          <w:szCs w:val="21"/>
        </w:rPr>
      </w:pPr>
      <w:r>
        <w:rPr>
          <w:rFonts w:ascii="宋体" w:hAnsi="宋体" w:cs="宋体" w:hint="eastAsia"/>
          <w:b/>
          <w:szCs w:val="21"/>
        </w:rPr>
        <w:t>原文：</w:t>
      </w:r>
      <w:r>
        <w:rPr>
          <w:rFonts w:ascii="宋体" w:hAnsi="宋体" w:cs="宋体" w:hint="eastAsia"/>
          <w:szCs w:val="21"/>
        </w:rPr>
        <w:t>42.7评标结束后，评标委员会应当在通过投标文件有效性审查的投标人中，按照原投标文件的评审次序，推荐前3名依次为第一中标候选人至第三中标候选人，并编写评标报告。</w:t>
      </w:r>
    </w:p>
    <w:p w:rsidR="00CF2B61" w:rsidRDefault="00C17BC8">
      <w:pPr>
        <w:pBdr>
          <w:bottom w:val="single" w:sz="6" w:space="1" w:color="auto"/>
        </w:pBdr>
        <w:snapToGrid w:val="0"/>
        <w:spacing w:line="360" w:lineRule="auto"/>
        <w:ind w:firstLineChars="224" w:firstLine="472"/>
        <w:rPr>
          <w:rFonts w:ascii="宋体" w:hAnsi="宋体" w:cs="宋体"/>
          <w:szCs w:val="21"/>
          <w:u w:val="single"/>
        </w:rPr>
      </w:pPr>
      <w:r>
        <w:rPr>
          <w:rFonts w:ascii="宋体" w:hAnsi="宋体" w:cs="宋体" w:hint="eastAsia"/>
          <w:b/>
          <w:szCs w:val="21"/>
        </w:rPr>
        <w:t>现文：</w:t>
      </w:r>
      <w:r>
        <w:rPr>
          <w:rFonts w:ascii="宋体" w:hAnsi="宋体" w:cs="宋体" w:hint="eastAsia"/>
          <w:szCs w:val="21"/>
        </w:rPr>
        <w:t>42.7.</w:t>
      </w:r>
      <w:r>
        <w:rPr>
          <w:rFonts w:hint="eastAsia"/>
        </w:rPr>
        <w:t xml:space="preserve"> </w:t>
      </w:r>
      <w:r>
        <w:rPr>
          <w:rFonts w:ascii="宋体" w:hAnsi="宋体" w:cs="宋体" w:hint="eastAsia"/>
          <w:szCs w:val="21"/>
          <w:u w:val="single"/>
        </w:rPr>
        <w:t>在评标评审完成后，评标委员会编写评标报告，评标委员会采用“有限数量制评审法”推荐不超过5家（经评审的投标报价介于经评审的最低投标价（含本数）与工程成本警示价（含本数）之间的投标人数量≥5家时除外）</w:t>
      </w:r>
      <w:proofErr w:type="gramStart"/>
      <w:r>
        <w:rPr>
          <w:rFonts w:ascii="宋体" w:hAnsi="宋体" w:cs="宋体" w:hint="eastAsia"/>
          <w:szCs w:val="21"/>
          <w:u w:val="single"/>
        </w:rPr>
        <w:t>不</w:t>
      </w:r>
      <w:proofErr w:type="gramEnd"/>
      <w:r>
        <w:rPr>
          <w:rFonts w:ascii="宋体" w:hAnsi="宋体" w:cs="宋体" w:hint="eastAsia"/>
          <w:szCs w:val="21"/>
          <w:u w:val="single"/>
        </w:rPr>
        <w:t>排序的合格中标候选人进入定标阶段。推荐规则如下：</w:t>
      </w:r>
    </w:p>
    <w:p w:rsidR="00CF2B61" w:rsidRDefault="00C17BC8">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（1）当通过有效性审查的投标人数＜3家时，招标人应重新招标。</w:t>
      </w:r>
    </w:p>
    <w:p w:rsidR="00CF2B61" w:rsidRDefault="00C17BC8">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（2）当通过有效性审查的投标人数≥3家且＜5家时，则通过有效性审查的所有投标人全部进入定标阶段。</w:t>
      </w:r>
    </w:p>
    <w:p w:rsidR="00CF2B61" w:rsidRDefault="00C17BC8">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（3）当通过有效性审查的投标人数≥5家时，则：</w:t>
      </w:r>
    </w:p>
    <w:p w:rsidR="00CF2B61" w:rsidRDefault="00C17BC8">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①若经评审的投标报价介于经评审的最低投标价（含本数）与工程成本警示价（含本数）之间的数量≥5家时,则经评审的投标报价介于经评审的最低投标价（含本数）与工程成本警示价（含本数）之间的投标人全部进入定标阶段；</w:t>
      </w:r>
    </w:p>
    <w:p w:rsidR="00CF2B61" w:rsidRDefault="00C17BC8">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②若经评审的投标报价介于经评审的最低投标价（含本数）与工程成本警示价（含本数）之间</w:t>
      </w:r>
      <w:r>
        <w:rPr>
          <w:rFonts w:ascii="宋体" w:hAnsi="宋体" w:cs="宋体" w:hint="eastAsia"/>
          <w:szCs w:val="21"/>
          <w:u w:val="single"/>
        </w:rPr>
        <w:lastRenderedPageBreak/>
        <w:t>的数量＜5家时,则按经评审的投标报价由低到高选取5家</w:t>
      </w:r>
      <w:proofErr w:type="gramStart"/>
      <w:r>
        <w:rPr>
          <w:rFonts w:ascii="宋体" w:hAnsi="宋体" w:cs="宋体" w:hint="eastAsia"/>
          <w:szCs w:val="21"/>
          <w:u w:val="single"/>
        </w:rPr>
        <w:t>不</w:t>
      </w:r>
      <w:proofErr w:type="gramEnd"/>
      <w:r>
        <w:rPr>
          <w:rFonts w:ascii="宋体" w:hAnsi="宋体" w:cs="宋体" w:hint="eastAsia"/>
          <w:szCs w:val="21"/>
          <w:u w:val="single"/>
        </w:rPr>
        <w:t>排序的合格中标候选人进入定标阶段。</w:t>
      </w:r>
    </w:p>
    <w:p w:rsidR="00CF2B61" w:rsidRDefault="00C17BC8">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若投标人经评审的投标报价相同，则以诚信</w:t>
      </w:r>
      <w:proofErr w:type="gramStart"/>
      <w:r>
        <w:rPr>
          <w:rFonts w:ascii="宋体" w:hAnsi="宋体" w:cs="宋体" w:hint="eastAsia"/>
          <w:szCs w:val="21"/>
          <w:u w:val="single"/>
        </w:rPr>
        <w:t>综合评份得分</w:t>
      </w:r>
      <w:proofErr w:type="gramEnd"/>
      <w:r>
        <w:rPr>
          <w:rFonts w:ascii="宋体" w:hAnsi="宋体" w:cs="宋体" w:hint="eastAsia"/>
          <w:szCs w:val="21"/>
          <w:u w:val="single"/>
        </w:rPr>
        <w:t>较高的排前；若经评审的投标报价、诚信</w:t>
      </w:r>
      <w:proofErr w:type="gramStart"/>
      <w:r>
        <w:rPr>
          <w:rFonts w:ascii="宋体" w:hAnsi="宋体" w:cs="宋体" w:hint="eastAsia"/>
          <w:szCs w:val="21"/>
          <w:u w:val="single"/>
        </w:rPr>
        <w:t>综合评份得分</w:t>
      </w:r>
      <w:proofErr w:type="gramEnd"/>
      <w:r>
        <w:rPr>
          <w:rFonts w:ascii="宋体" w:hAnsi="宋体" w:cs="宋体" w:hint="eastAsia"/>
          <w:szCs w:val="21"/>
          <w:u w:val="single"/>
        </w:rPr>
        <w:t>均相同，则对具有相同情况的投标人，按入围合格中标候选人数量规定，由评标委员会采用记名投票方式，确定投标人的排序，并确定推荐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p>
    <w:p w:rsidR="00CF2B61" w:rsidRDefault="00C17BC8">
      <w:pPr>
        <w:pBdr>
          <w:bottom w:val="single" w:sz="6" w:space="1" w:color="auto"/>
        </w:pBdr>
        <w:snapToGrid w:val="0"/>
        <w:spacing w:line="360" w:lineRule="auto"/>
        <w:ind w:firstLineChars="224" w:firstLine="470"/>
        <w:rPr>
          <w:rFonts w:ascii="宋体" w:hAnsi="宋体" w:cs="宋体"/>
          <w:szCs w:val="21"/>
          <w:u w:val="single"/>
        </w:rPr>
      </w:pPr>
      <w:r>
        <w:rPr>
          <w:rFonts w:ascii="宋体" w:hAnsi="宋体" w:cs="宋体" w:hint="eastAsia"/>
          <w:szCs w:val="21"/>
          <w:u w:val="single"/>
        </w:rPr>
        <w:t>注：进入定标阶段的合格中标候选人</w:t>
      </w:r>
      <w:proofErr w:type="gramStart"/>
      <w:r>
        <w:rPr>
          <w:rFonts w:ascii="宋体" w:hAnsi="宋体" w:cs="宋体" w:hint="eastAsia"/>
          <w:szCs w:val="21"/>
          <w:u w:val="single"/>
        </w:rPr>
        <w:t>不</w:t>
      </w:r>
      <w:proofErr w:type="gramEnd"/>
      <w:r>
        <w:rPr>
          <w:rFonts w:ascii="宋体" w:hAnsi="宋体" w:cs="宋体" w:hint="eastAsia"/>
          <w:szCs w:val="21"/>
          <w:u w:val="single"/>
        </w:rPr>
        <w:t>排序【按统一社会信用代码后4位(除校验码外)大小排位，如统一社会信用代码后4位出现字母情况的，字母以“0”进行代替大小排位；如出现后4位(除校验码外)大小一致的，则随机排位】。</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kern w:val="0"/>
          <w:szCs w:val="21"/>
        </w:rPr>
        <w:t>42.8</w:t>
      </w:r>
      <w:r>
        <w:rPr>
          <w:rFonts w:ascii="宋体" w:hAnsi="宋体" w:cs="宋体" w:hint="eastAsia"/>
          <w:b/>
          <w:szCs w:val="21"/>
        </w:rPr>
        <w:t xml:space="preserve">                               修改类型：修改</w:t>
      </w:r>
    </w:p>
    <w:p w:rsidR="00CF2B61" w:rsidRDefault="00C17BC8">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42.8若有效投标人不足三家，应当依法重新招标。（当N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标段同时招标且不允许兼中时，若有效投标人不足N+2家，应当依法重新招标）。</w:t>
      </w:r>
    </w:p>
    <w:p w:rsidR="00CF2B61" w:rsidRDefault="00C17BC8">
      <w:pPr>
        <w:pBdr>
          <w:bottom w:val="single" w:sz="6" w:space="1" w:color="auto"/>
        </w:pBdr>
        <w:snapToGrid w:val="0"/>
        <w:spacing w:line="360" w:lineRule="auto"/>
        <w:ind w:firstLineChars="199" w:firstLine="420"/>
        <w:rPr>
          <w:rFonts w:ascii="宋体" w:hAnsi="宋体" w:cs="宋体"/>
          <w:strike/>
          <w:szCs w:val="21"/>
        </w:rPr>
      </w:pPr>
      <w:r>
        <w:rPr>
          <w:rFonts w:ascii="宋体" w:hAnsi="宋体" w:cs="宋体" w:hint="eastAsia"/>
          <w:b/>
          <w:szCs w:val="21"/>
        </w:rPr>
        <w:t>现文</w:t>
      </w:r>
      <w:r>
        <w:rPr>
          <w:rFonts w:ascii="宋体" w:hAnsi="宋体" w:cs="宋体" w:hint="eastAsia"/>
          <w:szCs w:val="21"/>
        </w:rPr>
        <w:t>：42.8若有效投标人不足三家，应当依法重新招标</w:t>
      </w:r>
      <w:r>
        <w:rPr>
          <w:rFonts w:ascii="宋体" w:hAnsi="宋体" w:cs="宋体" w:hint="eastAsia"/>
          <w:szCs w:val="21"/>
          <w:u w:val="single"/>
        </w:rPr>
        <w:t>。</w:t>
      </w:r>
    </w:p>
    <w:p w:rsidR="00CF2B61" w:rsidRDefault="00C17BC8">
      <w:pPr>
        <w:snapToGrid w:val="0"/>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kern w:val="0"/>
          <w:szCs w:val="21"/>
        </w:rPr>
        <w:t>43</w:t>
      </w:r>
      <w:r>
        <w:rPr>
          <w:rFonts w:ascii="宋体" w:hAnsi="宋体" w:cs="宋体" w:hint="eastAsia"/>
          <w:b/>
          <w:szCs w:val="21"/>
        </w:rPr>
        <w:t xml:space="preserve">                                修改类型：增加</w:t>
      </w:r>
    </w:p>
    <w:p w:rsidR="00CF2B61" w:rsidRDefault="00C17BC8">
      <w:pPr>
        <w:snapToGrid w:val="0"/>
        <w:spacing w:line="360" w:lineRule="auto"/>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b/>
          <w:szCs w:val="21"/>
          <w:u w:val="single"/>
        </w:rPr>
        <w:t>43.定标</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如评标委员会推荐的合格中标候选人不足三家，招标人应当依法重新招标，不再进行定标工作。</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43.1定标时间和地点</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招标人在合格中标候选人公示期满之日起5个工作日内在广州交易集团有限公司（广州公共资源交易中心）开展定标工作。</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43.2定标委员会：成员数量为5人，由招标人组建。</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43.3监督小组：成员数量为2人，由招标人组建。</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43.4定标办法：定标采用评分法，定标委员会对进入定标阶段的所有合格中标候选人中，依据评分法选出得分最高的候选人，确定为中标人。</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43.5定标因素：方案因素+价格因素，详见《定标因素表（定标阶段用表）》。</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43.6定标程序</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招标人或其委托的招标代理机构应安排1名熟悉情况的工作人员在定标会场担任招标项目负责人，按程序组织定标工作：</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43.6.1招标项目负责人宣读定标委员会组建情况及成员名单，宣读定标纪律，签订廉政责任书。</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43.6.2发放定标辅助资料：招标文件、合格中标候选人提交的</w:t>
      </w:r>
      <w:r>
        <w:rPr>
          <w:rFonts w:ascii="宋体" w:hAnsi="宋体" w:cs="宋体" w:hint="eastAsia"/>
          <w:b/>
          <w:bCs/>
          <w:szCs w:val="21"/>
          <w:u w:val="single"/>
        </w:rPr>
        <w:t>定标文件</w:t>
      </w:r>
      <w:r>
        <w:rPr>
          <w:rFonts w:ascii="宋体" w:hAnsi="宋体" w:cs="宋体" w:hint="eastAsia"/>
          <w:bCs/>
          <w:szCs w:val="21"/>
          <w:u w:val="single"/>
        </w:rPr>
        <w:t>。</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43.6.3定标委员会根据定标辅助资料，在同等条件下，根据定标因素的相对标准按以下方面进行评审：方案因素及价格因素，详见附表六《定标因素表（定标阶段用表）》。</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43.6.4对定标方案进行评审并汇总计算方案因素得分：合格中标候选人的方案因素得分为所有定标委员会成员对同一合格中标候选人的方案因素</w:t>
      </w:r>
      <w:r>
        <w:rPr>
          <w:rFonts w:ascii="宋体" w:hAnsi="宋体" w:cs="宋体" w:hint="eastAsia"/>
          <w:b/>
          <w:bCs/>
          <w:szCs w:val="21"/>
          <w:u w:val="single"/>
        </w:rPr>
        <w:t>评分相加去掉一个最高分和一个最低分后的算术平均值</w:t>
      </w:r>
      <w:r>
        <w:rPr>
          <w:rFonts w:ascii="宋体" w:hAnsi="宋体" w:cs="宋体" w:hint="eastAsia"/>
          <w:bCs/>
          <w:szCs w:val="21"/>
          <w:u w:val="single"/>
        </w:rPr>
        <w:t>（若分数出现小数点时，保留小数点后二位，第三位小数四舍五入）。</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43.6.5价格因素得分：定标委员会对合格中标候选人投标报价进行打分，</w:t>
      </w:r>
      <w:r>
        <w:rPr>
          <w:rFonts w:ascii="宋体" w:hAnsi="宋体" w:cs="宋体" w:hint="eastAsia"/>
          <w:b/>
          <w:bCs/>
          <w:szCs w:val="21"/>
          <w:u w:val="single"/>
        </w:rPr>
        <w:t>以合格中标候选人中</w:t>
      </w:r>
      <w:r>
        <w:rPr>
          <w:rFonts w:ascii="宋体" w:hAnsi="宋体" w:cs="宋体" w:hint="eastAsia"/>
          <w:b/>
          <w:bCs/>
          <w:szCs w:val="21"/>
          <w:u w:val="single"/>
        </w:rPr>
        <w:lastRenderedPageBreak/>
        <w:t>最低的投标报价且高于成本警示价的为定标基准价（如合格中标候选人的投标报价均低于或等于成本警示价的，则以成本警示价为定标基准价）</w:t>
      </w:r>
      <w:r>
        <w:rPr>
          <w:rFonts w:ascii="宋体" w:hAnsi="宋体" w:cs="宋体" w:hint="eastAsia"/>
          <w:bCs/>
          <w:szCs w:val="21"/>
          <w:u w:val="single"/>
        </w:rPr>
        <w:t>，投标报价等于定标基准价时得100分。投标报价比定标基准价每高1%扣1.5分；每低1%扣1.0分，扣至0分为止。得出价格因素得分，分数出现小数点时，保留小数点后二位，第三位小数四舍五入。</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43.6.6按照总得分（最高100分）=方案因素得分（100分）×方案因素得分权重（70%）+价格因素得分（100分）×价格因素得分权重（30%），汇总计算合格中标候选人的总得分（若分数出现小数点时，保留小数点后二位，第三位小数四舍五入），并按总得分由高至低排序，确定总得分最高的合格中标候选人为中标人。</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注：①若合格中标候选人总得分相同且影响定标排序的，以方案因素得分高的排前；若方案因素</w:t>
      </w:r>
      <w:proofErr w:type="gramStart"/>
      <w:r>
        <w:rPr>
          <w:rFonts w:ascii="宋体" w:hAnsi="宋体" w:cs="宋体" w:hint="eastAsia"/>
          <w:bCs/>
          <w:szCs w:val="21"/>
          <w:u w:val="single"/>
        </w:rPr>
        <w:t>得分仍</w:t>
      </w:r>
      <w:proofErr w:type="gramEnd"/>
      <w:r>
        <w:rPr>
          <w:rFonts w:ascii="宋体" w:hAnsi="宋体" w:cs="宋体" w:hint="eastAsia"/>
          <w:bCs/>
          <w:szCs w:val="21"/>
          <w:u w:val="single"/>
        </w:rPr>
        <w:t>相同的，由定标委员会采用记名投票方式确定排序。</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②记名投票方式确定排序的具体操作步骤为：由定标委员会对出现该情况的合格中标候选人采取记名投票的方式确定，按得票数高低进行排序，以得票数高的排前，根据得票数高低确定合格中标人排序。</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bCs/>
          <w:szCs w:val="21"/>
          <w:u w:val="single"/>
        </w:rPr>
        <w:t>43.6.</w:t>
      </w:r>
      <w:r>
        <w:rPr>
          <w:rFonts w:ascii="宋体" w:hAnsi="宋体" w:cs="宋体" w:hint="eastAsia"/>
          <w:bCs/>
          <w:szCs w:val="21"/>
          <w:u w:val="single"/>
        </w:rPr>
        <w:t>7定标委员会根据得分情况向招标人确定中标人。</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bCs/>
          <w:szCs w:val="21"/>
          <w:u w:val="single"/>
        </w:rPr>
        <w:t>43.6.</w:t>
      </w:r>
      <w:r>
        <w:rPr>
          <w:rFonts w:ascii="宋体" w:hAnsi="宋体" w:cs="宋体" w:hint="eastAsia"/>
          <w:bCs/>
          <w:szCs w:val="21"/>
          <w:u w:val="single"/>
        </w:rPr>
        <w:t>8编写定标报告，定标委员会全体确认后签署定标报告。定标报告由定标委员会全体成员签字，对定标结论持有异议的成员应以书面方式阐述其不同意见和理由。</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43.7招标人应当在定标工作完成后3日内公示中标结果。</w:t>
      </w:r>
    </w:p>
    <w:p w:rsidR="00CF2B61" w:rsidRDefault="00C17BC8">
      <w:pP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43.8重新评标或定标的，评标信息（含业绩、奖项等）、定标信息仍以投标截止时投标人的信息为准。因特殊原因需要延长投标有效期，投标人拒绝延长投标有效期的，</w:t>
      </w:r>
      <w:proofErr w:type="gramStart"/>
      <w:r>
        <w:rPr>
          <w:rFonts w:ascii="宋体" w:hAnsi="宋体" w:cs="宋体" w:hint="eastAsia"/>
          <w:bCs/>
          <w:szCs w:val="21"/>
          <w:u w:val="single"/>
        </w:rPr>
        <w:t>仍参与</w:t>
      </w:r>
      <w:proofErr w:type="gramEnd"/>
      <w:r>
        <w:rPr>
          <w:rFonts w:ascii="宋体" w:hAnsi="宋体" w:cs="宋体" w:hint="eastAsia"/>
          <w:bCs/>
          <w:szCs w:val="21"/>
          <w:u w:val="single"/>
        </w:rPr>
        <w:t>评标、定标，但不被推荐为合格中标候选人。</w:t>
      </w:r>
    </w:p>
    <w:p w:rsidR="00CF2B61" w:rsidRDefault="00C17BC8">
      <w:pPr>
        <w:pBdr>
          <w:bottom w:val="single" w:sz="6" w:space="1" w:color="auto"/>
        </w:pBd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43.9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bookmarkStart w:id="20" w:name="OLE_LINK30"/>
    </w:p>
    <w:p w:rsidR="00CF2B61" w:rsidRDefault="00C17BC8">
      <w:pPr>
        <w:pBdr>
          <w:bottom w:val="single" w:sz="6" w:space="1" w:color="auto"/>
        </w:pBdr>
        <w:snapToGrid w:val="0"/>
        <w:spacing w:line="360" w:lineRule="auto"/>
        <w:ind w:firstLineChars="200" w:firstLine="420"/>
        <w:rPr>
          <w:rFonts w:ascii="宋体" w:hAnsi="宋体" w:cs="宋体"/>
          <w:bCs/>
          <w:szCs w:val="21"/>
          <w:u w:val="single"/>
        </w:rPr>
      </w:pPr>
      <w:r>
        <w:rPr>
          <w:rFonts w:ascii="宋体" w:hAnsi="宋体" w:cs="宋体" w:hint="eastAsia"/>
          <w:bCs/>
          <w:szCs w:val="21"/>
          <w:u w:val="single"/>
        </w:rPr>
        <w:t>43.10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bookmarkEnd w:id="20"/>
      <w:r>
        <w:rPr>
          <w:rFonts w:ascii="宋体" w:hAnsi="宋体" w:cs="宋体" w:hint="eastAsia"/>
          <w:bCs/>
          <w:szCs w:val="21"/>
          <w:u w:val="single"/>
        </w:rPr>
        <w:t>。</w:t>
      </w:r>
    </w:p>
    <w:p w:rsidR="00CF2B61" w:rsidRDefault="00C17BC8">
      <w:pPr>
        <w:pBdr>
          <w:bottom w:val="single" w:sz="6" w:space="1" w:color="auto"/>
        </w:pBdr>
        <w:snapToGrid w:val="0"/>
        <w:spacing w:line="360" w:lineRule="auto"/>
        <w:ind w:firstLineChars="200" w:firstLine="420"/>
        <w:rPr>
          <w:rFonts w:ascii="宋体" w:hAnsi="宋体" w:cs="宋体"/>
          <w:strike/>
          <w:szCs w:val="21"/>
        </w:rPr>
      </w:pPr>
      <w:r>
        <w:rPr>
          <w:rFonts w:ascii="宋体" w:hAnsi="宋体" w:cs="宋体"/>
          <w:bCs/>
          <w:szCs w:val="21"/>
          <w:u w:val="single"/>
        </w:rPr>
        <w:t>43.</w:t>
      </w:r>
      <w:r>
        <w:rPr>
          <w:rFonts w:ascii="宋体" w:hAnsi="宋体" w:cs="宋体" w:hint="eastAsia"/>
          <w:bCs/>
          <w:szCs w:val="21"/>
          <w:u w:val="single"/>
        </w:rPr>
        <w:t>11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确定中标人，招标人也可以依法重新招标。</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条款号：附表</w:t>
      </w:r>
      <w:proofErr w:type="gramStart"/>
      <w:r>
        <w:rPr>
          <w:rFonts w:ascii="宋体" w:hAnsi="宋体" w:cs="宋体" w:hint="eastAsia"/>
          <w:b/>
          <w:szCs w:val="21"/>
        </w:rPr>
        <w:t>一</w:t>
      </w:r>
      <w:proofErr w:type="gramEnd"/>
      <w:r>
        <w:rPr>
          <w:rFonts w:ascii="宋体" w:hAnsi="宋体" w:cs="宋体" w:hint="eastAsia"/>
          <w:b/>
          <w:szCs w:val="21"/>
        </w:rPr>
        <w:t>《资格审查表》              修改类型：修改</w:t>
      </w:r>
    </w:p>
    <w:p w:rsidR="00CF2B61" w:rsidRDefault="00C17BC8">
      <w:pPr>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rsidR="00CF2B61" w:rsidRDefault="00C17BC8">
      <w:pPr>
        <w:pBdr>
          <w:bottom w:val="single" w:sz="6" w:space="1" w:color="auto"/>
        </w:pBdr>
        <w:snapToGrid w:val="0"/>
        <w:spacing w:line="360" w:lineRule="auto"/>
        <w:ind w:firstLineChars="200" w:firstLine="422"/>
        <w:rPr>
          <w:rFonts w:ascii="宋体" w:hAnsi="宋体" w:cs="宋体"/>
        </w:rPr>
      </w:pPr>
      <w:r>
        <w:rPr>
          <w:rFonts w:ascii="宋体" w:hAnsi="宋体" w:cs="宋体" w:hint="eastAsia"/>
          <w:b/>
          <w:szCs w:val="21"/>
        </w:rPr>
        <w:lastRenderedPageBreak/>
        <w:t>现文：</w:t>
      </w:r>
      <w:r>
        <w:rPr>
          <w:rFonts w:ascii="宋体" w:hAnsi="宋体" w:cs="宋体" w:hint="eastAsia"/>
          <w:szCs w:val="21"/>
        </w:rPr>
        <w:t>详见本招标文件第二章附表</w:t>
      </w:r>
      <w:proofErr w:type="gramStart"/>
      <w:r>
        <w:rPr>
          <w:rFonts w:ascii="宋体" w:hAnsi="宋体" w:cs="宋体" w:hint="eastAsia"/>
          <w:szCs w:val="21"/>
        </w:rPr>
        <w:t>一</w:t>
      </w:r>
      <w:proofErr w:type="gramEnd"/>
      <w:r>
        <w:rPr>
          <w:rFonts w:ascii="宋体" w:hAnsi="宋体" w:cs="宋体" w:hint="eastAsia"/>
          <w:szCs w:val="21"/>
        </w:rPr>
        <w:t>《资格审查表》</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条款号：附表二《技术标有效性审查表》        修改类型：修改</w:t>
      </w:r>
    </w:p>
    <w:p w:rsidR="00CF2B61" w:rsidRDefault="00C17BC8">
      <w:pPr>
        <w:snapToGrid w:val="0"/>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rsidR="00CF2B61" w:rsidRDefault="00C17BC8">
      <w:pPr>
        <w:pBdr>
          <w:bottom w:val="single" w:sz="6" w:space="1" w:color="auto"/>
        </w:pBdr>
        <w:snapToGri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详见本招标文件第二章附表二《技术标有效性审查表》</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条款号：附表三《经济标有效性审查表》        修改类型：修改</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rPr>
        <w:t>详见本招标文件第二章附表三《经济标有效性审查表》</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条款号：附表四《技术标详细审查评分表》      修改类型：删除</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条款号：附表五（适用于区间抽取法）《经济标评分表》      修改类型：删除</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条款号：附表六《算术复核表》                修改类型：修改</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现文：附表四《算术复核表》</w:t>
      </w:r>
    </w:p>
    <w:p w:rsidR="00CF2B61" w:rsidRDefault="00C17BC8">
      <w:pPr>
        <w:pBdr>
          <w:bottom w:val="single" w:sz="6" w:space="1" w:color="auto"/>
        </w:pBdr>
        <w:snapToGrid w:val="0"/>
        <w:spacing w:line="360" w:lineRule="auto"/>
        <w:ind w:firstLineChars="523" w:firstLine="1098"/>
        <w:rPr>
          <w:rFonts w:ascii="宋体" w:hAnsi="宋体" w:cs="宋体"/>
          <w:b/>
          <w:szCs w:val="21"/>
        </w:rPr>
      </w:pPr>
      <w:r>
        <w:rPr>
          <w:rFonts w:ascii="宋体" w:hAnsi="宋体" w:cs="宋体" w:hint="eastAsia"/>
          <w:szCs w:val="21"/>
        </w:rPr>
        <w:t>详见本招标文件第二章附表四《算术复核表》</w:t>
      </w:r>
    </w:p>
    <w:p w:rsidR="00CF2B61" w:rsidRDefault="00C17BC8">
      <w:pPr>
        <w:snapToGrid w:val="0"/>
        <w:spacing w:line="360" w:lineRule="auto"/>
        <w:ind w:firstLineChars="224" w:firstLine="472"/>
        <w:rPr>
          <w:rFonts w:ascii="宋体" w:hAnsi="宋体" w:cs="宋体"/>
          <w:b/>
          <w:szCs w:val="21"/>
        </w:rPr>
      </w:pPr>
      <w:r>
        <w:rPr>
          <w:rFonts w:ascii="宋体" w:hAnsi="宋体" w:cs="宋体" w:hint="eastAsia"/>
          <w:b/>
          <w:szCs w:val="21"/>
        </w:rPr>
        <w:t>条款号：附表五至附表十三                   修改类型：增加</w:t>
      </w:r>
    </w:p>
    <w:p w:rsidR="00CF2B61" w:rsidRDefault="00C17BC8">
      <w:pPr>
        <w:pBdr>
          <w:bottom w:val="single" w:sz="6" w:space="1" w:color="auto"/>
        </w:pBdr>
        <w:snapToGrid w:val="0"/>
        <w:spacing w:line="360" w:lineRule="auto"/>
        <w:ind w:firstLineChars="224" w:firstLine="472"/>
        <w:rPr>
          <w:rFonts w:ascii="宋体" w:hAnsi="宋体" w:cs="宋体"/>
          <w:b/>
          <w:szCs w:val="21"/>
        </w:rPr>
      </w:pPr>
      <w:r>
        <w:rPr>
          <w:rFonts w:ascii="宋体" w:hAnsi="宋体" w:cs="宋体" w:hint="eastAsia"/>
          <w:b/>
          <w:szCs w:val="21"/>
        </w:rPr>
        <w:t>现文：具体详见招标文件正文附表。</w:t>
      </w:r>
    </w:p>
    <w:p w:rsidR="00CF2B61" w:rsidRDefault="00C17BC8">
      <w:pPr>
        <w:snapToGrid w:val="0"/>
        <w:spacing w:line="360" w:lineRule="auto"/>
        <w:ind w:firstLineChars="100" w:firstLine="211"/>
        <w:rPr>
          <w:rFonts w:ascii="宋体" w:hAnsi="宋体" w:cs="宋体"/>
          <w:b/>
          <w:strike/>
          <w:szCs w:val="21"/>
        </w:rPr>
      </w:pPr>
      <w:r>
        <w:rPr>
          <w:rFonts w:ascii="宋体" w:hAnsi="宋体" w:cs="宋体" w:hint="eastAsia"/>
          <w:b/>
          <w:strike/>
          <w:szCs w:val="21"/>
        </w:rPr>
        <w:t>注：以上修改，仅限于本范本中有可供选择条款的情形。</w:t>
      </w:r>
    </w:p>
    <w:p w:rsidR="00CF2B61" w:rsidRDefault="00C17BC8">
      <w:pPr>
        <w:snapToGrid w:val="0"/>
        <w:spacing w:line="360" w:lineRule="auto"/>
        <w:rPr>
          <w:rFonts w:ascii="宋体" w:hAnsi="宋体" w:cs="宋体"/>
        </w:rPr>
      </w:pPr>
      <w:r>
        <w:rPr>
          <w:rFonts w:ascii="宋体" w:hAnsi="宋体" w:cs="宋体" w:hint="eastAsia"/>
          <w:b/>
          <w:szCs w:val="21"/>
        </w:rPr>
        <w:t>（以下无正文）</w:t>
      </w:r>
      <w:bookmarkStart w:id="21" w:name="_Toc2272556"/>
      <w:bookmarkStart w:id="22" w:name="_Toc5678"/>
      <w:bookmarkStart w:id="23" w:name="_Toc2272564"/>
      <w:bookmarkStart w:id="24" w:name="_Toc21525500"/>
      <w:r>
        <w:rPr>
          <w:rFonts w:ascii="宋体" w:hAnsi="宋体" w:cs="宋体" w:hint="eastAsia"/>
        </w:rPr>
        <w:br w:type="page"/>
      </w:r>
    </w:p>
    <w:p w:rsidR="00CF2B61" w:rsidRDefault="00C17BC8">
      <w:pPr>
        <w:pStyle w:val="20"/>
        <w:snapToGrid w:val="0"/>
        <w:spacing w:before="0" w:after="0" w:line="360" w:lineRule="auto"/>
        <w:ind w:firstLine="525"/>
        <w:rPr>
          <w:rFonts w:ascii="宋体" w:hAnsi="宋体" w:cs="宋体"/>
          <w:color w:val="auto"/>
          <w:sz w:val="32"/>
          <w:szCs w:val="32"/>
        </w:rPr>
      </w:pPr>
      <w:r>
        <w:rPr>
          <w:rFonts w:ascii="宋体" w:hAnsi="宋体" w:cs="宋体" w:hint="eastAsia"/>
          <w:color w:val="auto"/>
          <w:sz w:val="32"/>
          <w:szCs w:val="32"/>
        </w:rPr>
        <w:lastRenderedPageBreak/>
        <w:t>二、开标、评标及定标办法通用条款</w:t>
      </w:r>
      <w:bookmarkEnd w:id="21"/>
      <w:bookmarkEnd w:id="22"/>
    </w:p>
    <w:p w:rsidR="00CF2B61" w:rsidRDefault="00C17BC8">
      <w:pPr>
        <w:pStyle w:val="3"/>
        <w:snapToGrid w:val="0"/>
        <w:spacing w:before="0" w:beforeAutospacing="0" w:after="0" w:afterAutospacing="0" w:line="360" w:lineRule="auto"/>
        <w:ind w:firstLineChars="200" w:firstLine="542"/>
        <w:rPr>
          <w:rFonts w:cs="宋体"/>
          <w:b/>
          <w:bCs/>
        </w:rPr>
      </w:pPr>
      <w:bookmarkStart w:id="25" w:name="_Toc31373"/>
      <w:bookmarkStart w:id="26" w:name="_Toc2272557"/>
      <w:r>
        <w:rPr>
          <w:rFonts w:cs="宋体" w:hint="eastAsia"/>
          <w:b/>
          <w:bCs/>
        </w:rPr>
        <w:t>（一）总则</w:t>
      </w:r>
      <w:bookmarkEnd w:id="25"/>
      <w:bookmarkEnd w:id="26"/>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35 开标、评标及定标所依据的规则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35.1《中华人民共和国招标投标法》；</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35.2《中华人民共和国招标投标法实施条例》；</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35.3《评标委员会和评标方法暂行规定》（七部委第12号令）</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35.4《工程建设项目施工招标投标办法》（七部委2003年第30号令）</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35.5《广东省实施〈中华人民共和国招标投标法〉办法》；</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35.6《房屋建筑和市政基础设施工程施工招标投标管理办法》（建设部令第89号）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35.7《财政部工业和信息化部关于印发〈政府采购促进中小企业发展管理办法〉的通知》（财库〔2020〕46号）；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35.8《广东省加强建设工程招标投标监督管理的若干规定》（粤发[2004]4号）；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35.9《广东省政府采购促进中小企业发展实施细则（试行）》；</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35.10《广州市工程建设项目招标投标管理办法》（穗建</w:t>
      </w:r>
      <w:proofErr w:type="gramStart"/>
      <w:r>
        <w:rPr>
          <w:rFonts w:ascii="宋体" w:hAnsi="宋体" w:cs="宋体" w:hint="eastAsia"/>
          <w:szCs w:val="21"/>
        </w:rPr>
        <w:t>规</w:t>
      </w:r>
      <w:proofErr w:type="gramEnd"/>
      <w:r>
        <w:rPr>
          <w:rFonts w:ascii="宋体" w:hAnsi="宋体" w:cs="宋体" w:hint="eastAsia"/>
          <w:szCs w:val="21"/>
        </w:rPr>
        <w:t>字〔2023〕12号）；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35.11《广州市财政局广州市工业和信息化局转发广东省财政厅广东省发展和改革委员会广东省工业和信息化厅广东省地方金融监督管理局关于印发&lt;广东省政府采购促进中小企业发展实施细则（试行）&gt;的通知》（</w:t>
      </w:r>
      <w:proofErr w:type="gramStart"/>
      <w:r>
        <w:rPr>
          <w:rFonts w:ascii="宋体" w:hAnsi="宋体" w:cs="宋体" w:hint="eastAsia"/>
          <w:szCs w:val="21"/>
        </w:rPr>
        <w:t>穗财采</w:t>
      </w:r>
      <w:proofErr w:type="gramEnd"/>
      <w:r>
        <w:rPr>
          <w:rFonts w:ascii="宋体" w:hAnsi="宋体" w:cs="宋体" w:hint="eastAsia"/>
          <w:szCs w:val="21"/>
        </w:rPr>
        <w:t>〔2023〕8号）；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35.12本项目招标文件。</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36．开标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36.2 招标人在招标文件要求提交投标文件的截止时间前收到的投标文件，开标时都当众予以解密、公布。</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36.4若递交投标文件的投标人不足3家，则重新组织招标。（当N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36.5按下列程序进行开标：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36.5.1在投标截止时间后一小时内，投标人通过交易平台对已递交的电子投标文件进行解密。投标人完成解密后，再由招标人进行解密。解密完成后，公布招标项目名称、投标人名称、投标保证金的递交情况、投标报价、工期及其他内容；</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36.5.2备用光盘的读取按投标须知前附表第36项的规定执行；</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36.5.3投标人代表、招标人代表、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w:t>
      </w:r>
      <w:r>
        <w:rPr>
          <w:rFonts w:ascii="宋体" w:hAnsi="宋体" w:cs="宋体" w:hint="eastAsia"/>
          <w:szCs w:val="21"/>
        </w:rPr>
        <w:lastRenderedPageBreak/>
        <w:t>人员不签字的，不影响开标程序；</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36.5.4开标结束。</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36.7开标时，两个（含两个）以上的投标人加密打包投标文件电脑机器特征码一致的，不参与下一程序，并由评标委员会否决其投标。</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37．评标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37.1评标委员会由招标人依法组建。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37.2评标委员会在开始评标前，应了解评标专家的职责及守则，认真阅读</w:t>
      </w:r>
      <w:proofErr w:type="gramStart"/>
      <w:r>
        <w:rPr>
          <w:rFonts w:ascii="宋体" w:hAnsi="宋体" w:cs="宋体" w:hint="eastAsia"/>
          <w:szCs w:val="21"/>
        </w:rPr>
        <w:t>附表七</w:t>
      </w:r>
      <w:proofErr w:type="gramEnd"/>
      <w:r>
        <w:rPr>
          <w:rFonts w:ascii="宋体" w:hAnsi="宋体" w:cs="宋体" w:hint="eastAsia"/>
          <w:szCs w:val="21"/>
        </w:rPr>
        <w:t>《评标委员会成员声明》的内容并签名，签字后方可进行评标；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37.3评标委员会的职责及守则：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37.3.1根据评标细则，对投标文件进行认真评审，完成评审报告；</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37.3.2向招标人报告评审意见，推荐合格的中标候选人。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bCs/>
          <w:szCs w:val="21"/>
        </w:rPr>
        <w:t>37.3.3</w:t>
      </w:r>
      <w:r>
        <w:rPr>
          <w:rFonts w:ascii="宋体" w:hAnsi="宋体" w:cs="宋体" w:hint="eastAsia"/>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37.3.4全体参与评标人员：</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37.3.4.1 必须遵守评标纪律、不得泄密；</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37.3.4.2 必须公正、不得循私；</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37.3.4.3 必须科学、不得草率；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37.3.4.4 必须客观、不得带有成见；</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37.3.4.5 必须平等、不得强加于人；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37.3.4.6 必须严谨、不得随意马虎。</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37.5评标结束后，评标委员会递交评标报告并依法推荐中标候选人。</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38．投标文件的澄清</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w:t>
      </w:r>
      <w:r>
        <w:rPr>
          <w:rFonts w:ascii="宋体" w:hAnsi="宋体" w:cs="宋体" w:hint="eastAsia"/>
          <w:szCs w:val="21"/>
        </w:rPr>
        <w:lastRenderedPageBreak/>
        <w:t>审的依据。</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38.3 评标委员会或评标委员会专业评审组成员均应当阅读投标人的澄清，但应独立参考澄清对投标文件进行评审。</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38.4如果投标文件实质上不响应招标文件的各项要求，评标委员会将按照符合性审查标准予以拒绝，不接受投标人通过修改或撤销其不符合要求的差异或保留，使之成为具有响应性的投标。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CF2B61" w:rsidRDefault="00C17BC8">
      <w:pPr>
        <w:snapToGrid w:val="0"/>
        <w:spacing w:line="360" w:lineRule="auto"/>
        <w:ind w:firstLineChars="200" w:firstLine="422"/>
        <w:rPr>
          <w:rFonts w:ascii="宋体" w:hAnsi="宋体" w:cs="宋体"/>
          <w:b/>
          <w:bCs/>
          <w:szCs w:val="21"/>
        </w:rPr>
      </w:pPr>
      <w:r>
        <w:rPr>
          <w:rFonts w:ascii="宋体" w:hAnsi="宋体" w:cs="宋体"/>
          <w:b/>
          <w:bCs/>
          <w:szCs w:val="21"/>
        </w:rPr>
        <w:t>39．定标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39.1 招标人根据评标委员会递交的评标报告，最终审定中标人。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39.2 依法必须进行公开招标的项目，招标人应当确定排名第一的中标候选人为中标人。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39.4排名第二的中标候选人出现前款所列的情形的，招标人可以确定排名第三的中标候选人为中标人。以此类推，如所有中标候选人均出现前款所列的情形，为招标失败，招标人依法重新招标。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39.5重新评标的，评标信息（含业绩、奖项等）仍以投标截止时投标人的信息为准。因特殊原因需要延长投标有效期，投标人拒绝延长投标有效期的，</w:t>
      </w:r>
      <w:proofErr w:type="gramStart"/>
      <w:r>
        <w:rPr>
          <w:rFonts w:ascii="宋体" w:hAnsi="宋体" w:cs="宋体" w:hint="eastAsia"/>
          <w:szCs w:val="21"/>
        </w:rPr>
        <w:t>仍参与</w:t>
      </w:r>
      <w:proofErr w:type="gramEnd"/>
      <w:r>
        <w:rPr>
          <w:rFonts w:ascii="宋体" w:hAnsi="宋体" w:cs="宋体" w:hint="eastAsia"/>
          <w:szCs w:val="21"/>
        </w:rPr>
        <w:t>评标，但不被推荐为中标候选人。</w:t>
      </w:r>
    </w:p>
    <w:p w:rsidR="00CF2B61" w:rsidRDefault="00C17BC8">
      <w:pPr>
        <w:pStyle w:val="3"/>
        <w:snapToGrid w:val="0"/>
        <w:spacing w:before="0" w:beforeAutospacing="0" w:after="0" w:afterAutospacing="0" w:line="360" w:lineRule="auto"/>
        <w:ind w:firstLineChars="200" w:firstLine="542"/>
        <w:rPr>
          <w:rFonts w:cs="宋体"/>
          <w:b/>
          <w:bCs/>
        </w:rPr>
      </w:pPr>
      <w:bookmarkStart w:id="27" w:name="_Toc2272558"/>
      <w:bookmarkStart w:id="28" w:name="_Toc9740"/>
      <w:r>
        <w:rPr>
          <w:rFonts w:cs="宋体" w:hint="eastAsia"/>
          <w:b/>
          <w:bCs/>
        </w:rPr>
        <w:t>（二）开标评标办法程序和细则</w:t>
      </w:r>
      <w:bookmarkEnd w:id="27"/>
      <w:bookmarkEnd w:id="28"/>
    </w:p>
    <w:p w:rsidR="00CF2B61" w:rsidRDefault="00C17BC8">
      <w:pPr>
        <w:pStyle w:val="3"/>
        <w:snapToGrid w:val="0"/>
        <w:spacing w:before="0" w:beforeAutospacing="0" w:after="0" w:afterAutospacing="0" w:line="360" w:lineRule="auto"/>
        <w:ind w:firstLineChars="200" w:firstLine="420"/>
        <w:rPr>
          <w:rFonts w:cs="宋体"/>
          <w:sz w:val="21"/>
          <w:szCs w:val="21"/>
        </w:rPr>
      </w:pPr>
      <w:bookmarkStart w:id="29" w:name="_Toc3121"/>
      <w:r>
        <w:rPr>
          <w:rFonts w:cs="宋体" w:hint="eastAsia"/>
          <w:sz w:val="21"/>
          <w:szCs w:val="21"/>
        </w:rPr>
        <w:t>可选办法八（适合经评审的最低投标价法，技术标与经济</w:t>
      </w:r>
      <w:proofErr w:type="gramStart"/>
      <w:r>
        <w:rPr>
          <w:rFonts w:cs="宋体" w:hint="eastAsia"/>
          <w:sz w:val="21"/>
          <w:szCs w:val="21"/>
        </w:rPr>
        <w:t>标同时</w:t>
      </w:r>
      <w:proofErr w:type="gramEnd"/>
      <w:r>
        <w:rPr>
          <w:rFonts w:cs="宋体" w:hint="eastAsia"/>
          <w:sz w:val="21"/>
          <w:szCs w:val="21"/>
        </w:rPr>
        <w:t>开启）</w:t>
      </w:r>
      <w:bookmarkEnd w:id="29"/>
    </w:p>
    <w:p w:rsidR="00CF2B61" w:rsidRDefault="00C17BC8">
      <w:pPr>
        <w:snapToGrid w:val="0"/>
        <w:spacing w:line="360" w:lineRule="auto"/>
        <w:ind w:firstLineChars="200" w:firstLine="422"/>
        <w:rPr>
          <w:rFonts w:ascii="宋体" w:hAnsi="宋体" w:cs="宋体"/>
          <w:szCs w:val="21"/>
        </w:rPr>
      </w:pPr>
      <w:r>
        <w:rPr>
          <w:rFonts w:ascii="宋体" w:hAnsi="宋体" w:cs="宋体" w:hint="eastAsia"/>
          <w:b/>
          <w:bCs/>
          <w:szCs w:val="21"/>
        </w:rPr>
        <w:t>40．开标和评标程序</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40.1投标人递交技术标、经济标投标文件；</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40.2技术标与经济标投标文件同时公开开标；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40.3由评标委员会对所有已公开开标的投标人进行资格审查；</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40.4技术标投标文件有效性审查；</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40.5对经济标投标报价进行算术校核；</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40.6计算投标人总得分，并按总得分从高到低，确定经济标评审排序；</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40.7</w:t>
      </w:r>
      <w:proofErr w:type="gramStart"/>
      <w:r>
        <w:rPr>
          <w:rFonts w:ascii="宋体" w:hAnsi="宋体" w:cs="宋体" w:hint="eastAsia"/>
          <w:szCs w:val="21"/>
        </w:rPr>
        <w:t>按排</w:t>
      </w:r>
      <w:proofErr w:type="gramEnd"/>
      <w:r>
        <w:rPr>
          <w:rFonts w:ascii="宋体" w:hAnsi="宋体" w:cs="宋体" w:hint="eastAsia"/>
          <w:szCs w:val="21"/>
        </w:rPr>
        <w:t>序对经济标投标文件进行有效性审查，直至评出所有中标候选人；</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40.8评标委员会编写经济标评审报告，向招标人推荐中标候选人。</w:t>
      </w:r>
    </w:p>
    <w:p w:rsidR="00CF2B61" w:rsidRDefault="00C17BC8">
      <w:pPr>
        <w:snapToGrid w:val="0"/>
        <w:spacing w:line="360" w:lineRule="auto"/>
        <w:ind w:firstLineChars="200" w:firstLine="422"/>
        <w:rPr>
          <w:rFonts w:ascii="宋体" w:hAnsi="宋体" w:cs="宋体"/>
          <w:b/>
          <w:bCs/>
          <w:szCs w:val="21"/>
        </w:rPr>
      </w:pPr>
      <w:r>
        <w:rPr>
          <w:rFonts w:ascii="宋体" w:hAnsi="宋体" w:cs="宋体" w:hint="eastAsia"/>
          <w:b/>
          <w:bCs/>
          <w:szCs w:val="21"/>
        </w:rPr>
        <w:t>41．开标细则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41.1开标由招标人主持；</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41.2细则</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41.2.1投标截止期前，各投标人递交投标文件（包括技术标投标文件、经济标投标文件）至     交易平台。有关投标文件提交的事项详见第一章投标须知。</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41.2.2开标时，投标人代表有权参加现场开标或在线开标，也可以自主决定不参加开标，若投标人代表对开标过程有异议的，参加现场开标的应当在开标现场提出，同时出示本人身份证原件，</w:t>
      </w:r>
      <w:r>
        <w:rPr>
          <w:rFonts w:ascii="宋体" w:hAnsi="宋体" w:cs="宋体" w:hint="eastAsia"/>
          <w:szCs w:val="21"/>
        </w:rPr>
        <w:lastRenderedPageBreak/>
        <w:t>招标人应当当场</w:t>
      </w:r>
      <w:proofErr w:type="gramStart"/>
      <w:r>
        <w:rPr>
          <w:rFonts w:ascii="宋体" w:hAnsi="宋体" w:cs="宋体" w:hint="eastAsia"/>
          <w:szCs w:val="21"/>
        </w:rPr>
        <w:t>作出</w:t>
      </w:r>
      <w:proofErr w:type="gramEnd"/>
      <w:r>
        <w:rPr>
          <w:rFonts w:ascii="宋体" w:hAnsi="宋体" w:cs="宋体" w:hint="eastAsia"/>
          <w:szCs w:val="21"/>
        </w:rPr>
        <w:t>答复，并制作记录；参加在线开标的，投标人应通过交易平台在线提出，招标人应通过交易平台答复，答复后方可结束开标。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41.3按36.5.1的规定完成解密后，公布下列内容，并予以记录，记录提交评标委员会评审：</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41.4招标人对开标过程进行记录，并存档备查，投标人在开标记录上签字。</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41.5招标人将上述符合要求的投标文件，送至评标委员会进行评审。</w:t>
      </w:r>
    </w:p>
    <w:p w:rsidR="00CF2B61" w:rsidRDefault="00C17BC8">
      <w:pPr>
        <w:pStyle w:val="af0"/>
        <w:tabs>
          <w:tab w:val="left" w:pos="7380"/>
        </w:tabs>
        <w:snapToGrid w:val="0"/>
        <w:spacing w:after="0" w:line="360" w:lineRule="auto"/>
        <w:ind w:firstLineChars="200" w:firstLine="422"/>
        <w:rPr>
          <w:rFonts w:ascii="宋体" w:hAnsi="宋体" w:cs="宋体"/>
          <w:b/>
          <w:bCs/>
          <w:sz w:val="21"/>
          <w:szCs w:val="21"/>
        </w:rPr>
      </w:pPr>
      <w:r>
        <w:rPr>
          <w:rFonts w:ascii="宋体" w:hAnsi="宋体" w:cs="宋体" w:hint="eastAsia"/>
          <w:b/>
          <w:bCs/>
          <w:sz w:val="21"/>
          <w:szCs w:val="21"/>
        </w:rPr>
        <w:t>42.评标细则</w:t>
      </w:r>
    </w:p>
    <w:p w:rsidR="00CF2B61" w:rsidRDefault="00C17BC8">
      <w:pPr>
        <w:pStyle w:val="af0"/>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42.1评标委员会的组成：评标委员会为综合评标委员会，负责评标工作。</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42.2投标人资格审查</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42.2.1资格审查文件中全部符合附表</w:t>
      </w:r>
      <w:proofErr w:type="gramStart"/>
      <w:r>
        <w:rPr>
          <w:rFonts w:ascii="宋体" w:hAnsi="宋体" w:cs="宋体" w:hint="eastAsia"/>
          <w:szCs w:val="21"/>
        </w:rPr>
        <w:t>一</w:t>
      </w:r>
      <w:proofErr w:type="gramEnd"/>
      <w:r>
        <w:rPr>
          <w:rFonts w:ascii="宋体" w:hAnsi="宋体" w:cs="宋体" w:hint="eastAsia"/>
          <w:szCs w:val="21"/>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42.2.2汇总资格审查情况，编写资格审查报告。</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42.2.3资格审查不合格的投标文件不参加下一阶段的评标，不参与评标参考价的计算。</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42.2.5</w:t>
      </w:r>
      <w:proofErr w:type="gramStart"/>
      <w:r>
        <w:rPr>
          <w:rFonts w:ascii="宋体" w:hAnsi="宋体" w:cs="宋体" w:hint="eastAsia"/>
          <w:szCs w:val="21"/>
        </w:rPr>
        <w:t>资审合格</w:t>
      </w:r>
      <w:proofErr w:type="gramEnd"/>
      <w:r>
        <w:rPr>
          <w:rFonts w:ascii="宋体" w:hAnsi="宋体" w:cs="宋体" w:hint="eastAsia"/>
          <w:szCs w:val="21"/>
        </w:rPr>
        <w:t>后，投标人的资格发生变化而不满足投标人合格条件，在发出中标通知书前，资格问题仍未解决的，招标人将取消其中标资格。</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42.2.6资格审查合格的投标人少于3名的（当N</w:t>
      </w:r>
      <w:proofErr w:type="gramStart"/>
      <w:r>
        <w:rPr>
          <w:rFonts w:ascii="宋体" w:hAnsi="宋体" w:cs="宋体" w:hint="eastAsia"/>
          <w:szCs w:val="21"/>
        </w:rPr>
        <w:t>个</w:t>
      </w:r>
      <w:proofErr w:type="gramEnd"/>
      <w:r>
        <w:rPr>
          <w:rFonts w:ascii="宋体" w:hAnsi="宋体" w:cs="宋体" w:hint="eastAsia"/>
          <w:szCs w:val="21"/>
        </w:rPr>
        <w:t xml:space="preserve">标段同时招标且不允许兼中时，资格审查合格的投标人少于N+2名），则本项目招标失败。 </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42.4投标文件算术校核：</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评标委员会将对通过技术标有效性审查的投标文件投标报价按照就低不就高的原则进行算术校核，具体标准如下：</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lastRenderedPageBreak/>
        <w:t>42.4.1如果数字表示的金额和用文字表示的金额不一致时，应以文字表示的金额为准；</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42.4.2经算术复核的中标候选人报价与其投标报价不一致时，按就低不就高原则确定其最终报价；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42.4.4当合价、金额累加错误时，按就低不就高原则，如果累加修正值小于原累加值，则按累加修正值；如果累加修正值大于原累加值，则按原累加值；</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42.4.5如果投标人的有关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费、暂列金额、暂估价、绿色施工安全防护措施费等未按招标文件规定的金额填写的，由评标委员会按照招标文件规定的金额进行修正；</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cs="宋体" w:hint="eastAsia"/>
          <w:szCs w:val="21"/>
        </w:rPr>
        <w:t>则该漏项</w:t>
      </w:r>
      <w:proofErr w:type="gramEnd"/>
      <w:r>
        <w:rPr>
          <w:rFonts w:ascii="宋体" w:hAnsi="宋体" w:cs="宋体" w:hint="eastAsia"/>
          <w:szCs w:val="21"/>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42.4.7按就低不就高原则，当修正后报价小于原报价，总价按修正后报价；当修正后报价大于原报价，总价按原报价，并在签订合同时载明在结算价中扣除修正报价与原报价的差额。</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42.4.8按上述修正错误的原则及方法调整或修正投标文件的投标报价，调整后的投标报价对投标人起约束作用。如果投标人不接受修正后的报价，则取消其投标资格，并且其投标保证金也将不予退还。</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42.5确定投标文件的评审次序</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42.5.1确定评标方式</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采用经评审的最低投标价法的，招标人应当提出必要的评标价格调整方法，不得以投标报价作为单一决定因素。鼓励招标人实施技术、质量、服务、信用、品牌和价格等多种因素的评标评审。</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42.6 投标文件的有效性审查</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42.7评标结束后，评标委员会应当在通过投标文件有效性审查的投标人中，按照原投标文件的</w:t>
      </w:r>
      <w:r>
        <w:rPr>
          <w:rFonts w:ascii="宋体" w:hAnsi="宋体" w:cs="宋体" w:hint="eastAsia"/>
          <w:szCs w:val="21"/>
        </w:rPr>
        <w:lastRenderedPageBreak/>
        <w:t>评审次序，推荐前3名依次为第一中标候选人至第三中标候选人，并编写评标报告。</w:t>
      </w:r>
    </w:p>
    <w:p w:rsidR="00CF2B61" w:rsidRDefault="00C17BC8">
      <w:pPr>
        <w:snapToGrid w:val="0"/>
        <w:spacing w:line="360" w:lineRule="auto"/>
        <w:ind w:firstLineChars="200" w:firstLine="420"/>
        <w:rPr>
          <w:rFonts w:ascii="宋体" w:hAnsi="宋体" w:cs="宋体"/>
          <w:szCs w:val="21"/>
        </w:rPr>
      </w:pPr>
      <w:r>
        <w:rPr>
          <w:rFonts w:ascii="宋体" w:hAnsi="宋体" w:cs="宋体" w:hint="eastAsia"/>
          <w:szCs w:val="21"/>
        </w:rPr>
        <w:t>42.8若有效投标人不足三家，应当依法重新招标。（当N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标段同时招标且不允许兼中时，若有效投标人不足N+2家，应当依法重新招标）。</w:t>
      </w:r>
    </w:p>
    <w:bookmarkEnd w:id="23"/>
    <w:bookmarkEnd w:id="24"/>
    <w:p w:rsidR="00CF2B61" w:rsidRDefault="00CF2B61"/>
    <w:p w:rsidR="00CF2B61" w:rsidRDefault="00CF2B61">
      <w:pPr>
        <w:sectPr w:rsidR="00CF2B61">
          <w:footerReference w:type="default" r:id="rId18"/>
          <w:footerReference w:type="first" r:id="rId19"/>
          <w:endnotePr>
            <w:numFmt w:val="decimal"/>
          </w:endnotePr>
          <w:pgSz w:w="11906" w:h="16838"/>
          <w:pgMar w:top="1304" w:right="1418" w:bottom="1247" w:left="1418" w:header="851" w:footer="907" w:gutter="0"/>
          <w:pgNumType w:start="1"/>
          <w:cols w:space="720"/>
          <w:docGrid w:type="lines" w:linePitch="312"/>
        </w:sectPr>
      </w:pPr>
    </w:p>
    <w:p w:rsidR="00CF2B61" w:rsidRDefault="00C17BC8">
      <w:pP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附件</w:t>
      </w:r>
      <w:r>
        <w:rPr>
          <w:rFonts w:ascii="宋体" w:hAnsi="宋体" w:cs="宋体"/>
          <w:b/>
          <w:color w:val="000000" w:themeColor="text1"/>
          <w:sz w:val="28"/>
          <w:szCs w:val="28"/>
        </w:rPr>
        <w:t>1</w:t>
      </w:r>
    </w:p>
    <w:p w:rsidR="00CF2B61" w:rsidRDefault="00C17BC8" w:rsidP="00C17BC8">
      <w:pPr>
        <w:ind w:firstLineChars="200" w:firstLine="643"/>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评标委员会成员声明</w:t>
      </w:r>
    </w:p>
    <w:p w:rsidR="00CF2B61" w:rsidRDefault="00C17BC8">
      <w:pPr>
        <w:spacing w:line="360" w:lineRule="auto"/>
        <w:rPr>
          <w:rFonts w:ascii="宋体" w:hAnsi="宋体" w:cs="宋体"/>
          <w:color w:val="000000" w:themeColor="text1"/>
          <w:szCs w:val="21"/>
        </w:rPr>
      </w:pP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本项目招标人</w:t>
      </w:r>
      <w:r>
        <w:rPr>
          <w:rFonts w:ascii="宋体" w:hAnsi="宋体" w:cs="宋体"/>
          <w:color w:val="000000" w:themeColor="text1"/>
          <w:szCs w:val="21"/>
          <w:u w:val="single"/>
        </w:rPr>
        <w:t xml:space="preserve">  </w:t>
      </w:r>
      <w:r>
        <w:rPr>
          <w:rFonts w:ascii="宋体" w:hAnsi="宋体" w:cs="宋体" w:hint="eastAsia"/>
          <w:color w:val="000000" w:themeColor="text1"/>
          <w:szCs w:val="21"/>
        </w:rPr>
        <w:t>：</w:t>
      </w:r>
    </w:p>
    <w:p w:rsidR="00CF2B61" w:rsidRDefault="00C17B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本人就参与</w:t>
      </w:r>
      <w:r>
        <w:rPr>
          <w:rFonts w:ascii="宋体" w:hAnsi="宋体" w:cs="宋体"/>
          <w:color w:val="000000" w:themeColor="text1"/>
          <w:szCs w:val="21"/>
          <w:u w:val="single"/>
        </w:rPr>
        <w:t xml:space="preserve">               </w:t>
      </w:r>
      <w:r>
        <w:rPr>
          <w:rFonts w:ascii="宋体" w:hAnsi="宋体" w:cs="宋体" w:hint="eastAsia"/>
          <w:color w:val="000000" w:themeColor="text1"/>
          <w:szCs w:val="21"/>
        </w:rPr>
        <w:t>项目的评标工作，</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郑重声明：</w:t>
      </w:r>
    </w:p>
    <w:p w:rsidR="00CF2B61" w:rsidRDefault="00C17B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CF2B61" w:rsidRDefault="00C17B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二、在本项目评标开始前，本人不存在以下需要向招标人提出回避的情形：（一）接收到任何单位或者个人授意本人倾向或者排斥本项目特定投标人的电话、短信、</w:t>
      </w:r>
      <w:proofErr w:type="gramStart"/>
      <w:r>
        <w:rPr>
          <w:rFonts w:ascii="宋体" w:hAnsi="宋体" w:cs="宋体" w:hint="eastAsia"/>
          <w:color w:val="000000" w:themeColor="text1"/>
          <w:szCs w:val="21"/>
        </w:rPr>
        <w:t>微信等</w:t>
      </w:r>
      <w:proofErr w:type="gramEnd"/>
      <w:r>
        <w:rPr>
          <w:rFonts w:ascii="宋体" w:hAnsi="宋体" w:cs="宋体" w:hint="eastAsia"/>
          <w:color w:val="000000" w:themeColor="text1"/>
          <w:szCs w:val="21"/>
        </w:rPr>
        <w:t>；（二）私下接触本项目投标人；（三）收受本项目投标人、中介人、其他利害关系人的财物或者其他好处；（四）法律法规等规定的回避情形。</w:t>
      </w:r>
    </w:p>
    <w:p w:rsidR="00CF2B61" w:rsidRDefault="00C17B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三、本人将按照本项目招标文件规定的评标标准和方法，客观、公正地对投标文件提出评审意见，</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CF2B61" w:rsidRDefault="00C17B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CF2B61" w:rsidRDefault="00C17B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五、招标监督机构依法处理本项目投诉、信访或者举报时，经调查后确认本人存在评审错误的，本人接受招标人不支</w:t>
      </w:r>
      <w:proofErr w:type="gramStart"/>
      <w:r>
        <w:rPr>
          <w:rFonts w:ascii="宋体" w:hAnsi="宋体" w:cs="宋体" w:hint="eastAsia"/>
          <w:color w:val="000000" w:themeColor="text1"/>
          <w:szCs w:val="21"/>
        </w:rPr>
        <w:t>付本</w:t>
      </w:r>
      <w:proofErr w:type="gramEnd"/>
      <w:r>
        <w:rPr>
          <w:rFonts w:ascii="宋体" w:hAnsi="宋体" w:cs="宋体" w:hint="eastAsia"/>
          <w:color w:val="000000" w:themeColor="text1"/>
          <w:szCs w:val="21"/>
        </w:rPr>
        <w:t>项目评审酬劳、将本人列入招标人评标专家回避名单等相关处理措施，本人也接受本项目招标监督机构依法对本人进行的处理。</w:t>
      </w:r>
    </w:p>
    <w:p w:rsidR="00CF2B61" w:rsidRDefault="00C17B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如果本人违反上述声明内容，造成的后果由本人自行承担。</w:t>
      </w:r>
    </w:p>
    <w:p w:rsidR="00CF2B61" w:rsidRDefault="00CF2B61">
      <w:pPr>
        <w:pStyle w:val="a7"/>
        <w:spacing w:line="360" w:lineRule="auto"/>
        <w:ind w:firstLineChars="200" w:firstLine="400"/>
      </w:pPr>
    </w:p>
    <w:p w:rsidR="00CF2B61" w:rsidRDefault="00CF2B61"/>
    <w:p w:rsidR="00CF2B61" w:rsidRDefault="00C17BC8">
      <w:pPr>
        <w:pStyle w:val="a5"/>
        <w:jc w:val="center"/>
        <w:rPr>
          <w:rFonts w:ascii="宋体" w:hAnsi="宋体" w:cs="宋体"/>
          <w:b/>
          <w:color w:val="000000" w:themeColor="text1"/>
          <w:sz w:val="21"/>
          <w:szCs w:val="21"/>
          <w:u w:val="single"/>
        </w:rPr>
      </w:pPr>
      <w:r>
        <w:rPr>
          <w:rFonts w:ascii="宋体" w:hAnsi="宋体" w:cs="宋体" w:hint="eastAsia"/>
          <w:b/>
          <w:color w:val="000000" w:themeColor="text1"/>
          <w:sz w:val="21"/>
          <w:szCs w:val="21"/>
        </w:rPr>
        <w:t xml:space="preserve">                                     声明人：</w:t>
      </w:r>
      <w:r>
        <w:rPr>
          <w:rFonts w:ascii="宋体" w:hAnsi="宋体" w:cs="宋体" w:hint="eastAsia"/>
          <w:b/>
          <w:color w:val="000000" w:themeColor="text1"/>
          <w:sz w:val="21"/>
          <w:szCs w:val="21"/>
          <w:u w:val="single"/>
        </w:rPr>
        <w:t>（签名）</w:t>
      </w:r>
    </w:p>
    <w:p w:rsidR="00CF2B61" w:rsidRDefault="00C17BC8" w:rsidP="00C17BC8">
      <w:pPr>
        <w:pStyle w:val="a7"/>
        <w:spacing w:line="360" w:lineRule="auto"/>
        <w:ind w:firstLineChars="200" w:firstLine="422"/>
        <w:jc w:val="center"/>
      </w:pPr>
      <w:r>
        <w:rPr>
          <w:rFonts w:hAnsi="宋体" w:cs="宋体"/>
          <w:b/>
          <w:color w:val="000000" w:themeColor="text1"/>
          <w:sz w:val="21"/>
          <w:szCs w:val="21"/>
        </w:rPr>
        <w:t xml:space="preserve">   </w:t>
      </w:r>
      <w:r>
        <w:rPr>
          <w:rFonts w:hAnsi="宋体" w:cs="宋体" w:hint="eastAsia"/>
          <w:b/>
          <w:color w:val="000000" w:themeColor="text1"/>
          <w:sz w:val="21"/>
          <w:szCs w:val="21"/>
        </w:rPr>
        <w:t xml:space="preserve">                                 </w:t>
      </w:r>
      <w:r>
        <w:rPr>
          <w:rFonts w:hAnsi="宋体" w:cs="宋体" w:hint="eastAsia"/>
          <w:b/>
          <w:color w:val="000000" w:themeColor="text1"/>
          <w:sz w:val="21"/>
          <w:szCs w:val="21"/>
          <w:u w:val="single"/>
        </w:rPr>
        <w:t>日期：   年  月  日</w:t>
      </w:r>
    </w:p>
    <w:p w:rsidR="00CF2B61" w:rsidRDefault="00CF2B61">
      <w:pPr>
        <w:spacing w:line="360" w:lineRule="auto"/>
        <w:ind w:firstLineChars="200" w:firstLine="420"/>
        <w:rPr>
          <w:rFonts w:ascii="宋体" w:hAnsi="宋体" w:cs="宋体"/>
          <w:color w:val="000000" w:themeColor="text1"/>
          <w:szCs w:val="21"/>
        </w:rPr>
        <w:sectPr w:rsidR="00CF2B61">
          <w:endnotePr>
            <w:numFmt w:val="decimal"/>
          </w:endnotePr>
          <w:pgSz w:w="11906" w:h="16838"/>
          <w:pgMar w:top="1304" w:right="1418" w:bottom="1247" w:left="1418" w:header="851" w:footer="907" w:gutter="0"/>
          <w:cols w:space="720"/>
          <w:titlePg/>
          <w:docGrid w:type="linesAndChars" w:linePitch="312"/>
        </w:sectPr>
      </w:pPr>
    </w:p>
    <w:p w:rsidR="00CF2B61" w:rsidRDefault="00C17BC8">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附表一</w:t>
      </w:r>
    </w:p>
    <w:p w:rsidR="00CF2B61" w:rsidRDefault="00C17BC8">
      <w:pPr>
        <w:snapToGrid w:val="0"/>
        <w:spacing w:line="360" w:lineRule="auto"/>
        <w:jc w:val="center"/>
        <w:rPr>
          <w:rFonts w:ascii="宋体" w:hAnsi="宋体" w:cs="宋体"/>
          <w:b/>
          <w:sz w:val="32"/>
          <w:szCs w:val="32"/>
        </w:rPr>
      </w:pPr>
      <w:r>
        <w:rPr>
          <w:rFonts w:ascii="宋体" w:hAnsi="宋体" w:cs="宋体" w:hint="eastAsia"/>
          <w:b/>
          <w:sz w:val="32"/>
          <w:szCs w:val="32"/>
        </w:rPr>
        <w:t>资格审查表</w:t>
      </w: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工程名称：</w:t>
      </w: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投标人名称：</w:t>
      </w:r>
    </w:p>
    <w:tbl>
      <w:tblPr>
        <w:tblW w:w="14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76"/>
        <w:gridCol w:w="6491"/>
        <w:gridCol w:w="1158"/>
      </w:tblGrid>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b/>
                <w:szCs w:val="21"/>
              </w:rPr>
            </w:pPr>
            <w:r>
              <w:rPr>
                <w:rFonts w:ascii="宋体" w:hAnsi="宋体" w:cs="宋体" w:hint="eastAsia"/>
                <w:b/>
                <w:szCs w:val="21"/>
              </w:rPr>
              <w:t>序号</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b/>
                <w:szCs w:val="21"/>
              </w:rPr>
            </w:pPr>
            <w:r>
              <w:rPr>
                <w:rFonts w:ascii="宋体" w:hAnsi="宋体" w:cs="宋体" w:hint="eastAsia"/>
                <w:b/>
                <w:szCs w:val="21"/>
              </w:rPr>
              <w:t>审查项目</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b/>
                <w:szCs w:val="21"/>
              </w:rPr>
            </w:pPr>
            <w:r>
              <w:rPr>
                <w:rFonts w:ascii="宋体" w:hAnsi="宋体" w:cs="宋体" w:hint="eastAsia"/>
                <w:b/>
                <w:szCs w:val="21"/>
              </w:rPr>
              <w:t>须审查的资料</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b/>
                <w:szCs w:val="21"/>
              </w:rPr>
            </w:pPr>
            <w:r>
              <w:rPr>
                <w:rFonts w:ascii="宋体" w:hAnsi="宋体" w:cs="宋体" w:hint="eastAsia"/>
                <w:b/>
                <w:szCs w:val="21"/>
              </w:rPr>
              <w:t>审查结果</w:t>
            </w: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rPr>
            </w:pPr>
            <w:r>
              <w:rPr>
                <w:rFonts w:ascii="宋体" w:hAnsi="宋体" w:cs="宋体" w:hint="eastAsia"/>
                <w:szCs w:val="21"/>
              </w:rPr>
              <w:t>1</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投标人参加投标的意思表达清楚，投标人代表被授权有效；</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投标人声明</w:t>
            </w:r>
            <w:r>
              <w:rPr>
                <w:rFonts w:ascii="宋体" w:hAnsi="宋体" w:cs="宋体" w:hint="eastAsia"/>
                <w:szCs w:val="21"/>
                <w:u w:val="single"/>
              </w:rPr>
              <w:t>扫描件</w:t>
            </w:r>
            <w:r>
              <w:rPr>
                <w:rFonts w:ascii="宋体" w:hAnsi="宋体" w:cs="宋体" w:hint="eastAsia"/>
                <w:szCs w:val="21"/>
              </w:rPr>
              <w:t>、法定代表人证明书</w:t>
            </w:r>
            <w:r>
              <w:rPr>
                <w:rFonts w:ascii="宋体" w:hAnsi="宋体" w:cs="宋体" w:hint="eastAsia"/>
                <w:szCs w:val="21"/>
                <w:u w:val="single"/>
              </w:rPr>
              <w:t>扫描件</w:t>
            </w:r>
            <w:r>
              <w:rPr>
                <w:rFonts w:ascii="宋体" w:hAnsi="宋体" w:cs="宋体" w:hint="eastAsia"/>
                <w:szCs w:val="21"/>
              </w:rPr>
              <w:t>；委托投标的还应提供法人授权委托证明书</w:t>
            </w:r>
            <w:r>
              <w:rPr>
                <w:rFonts w:ascii="宋体" w:hAnsi="宋体" w:cs="宋体" w:hint="eastAsia"/>
                <w:szCs w:val="21"/>
                <w:u w:val="single"/>
              </w:rPr>
              <w:t>扫描件，同时提交被授权委托人离投标截止时间最近的至少1个月（2026年1月或2月）在本单位缴纳的</w:t>
            </w:r>
            <w:proofErr w:type="gramStart"/>
            <w:r>
              <w:rPr>
                <w:rFonts w:ascii="宋体" w:hAnsi="宋体" w:cs="宋体" w:hint="eastAsia"/>
                <w:szCs w:val="21"/>
                <w:u w:val="single"/>
              </w:rPr>
              <w:t>社保证明</w:t>
            </w:r>
            <w:proofErr w:type="gramEnd"/>
            <w:r>
              <w:rPr>
                <w:rFonts w:ascii="宋体" w:hAnsi="宋体" w:cs="宋体" w:hint="eastAsia"/>
                <w:szCs w:val="21"/>
                <w:u w:val="single"/>
              </w:rPr>
              <w:t>文件。</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rPr>
            </w:pPr>
            <w:r>
              <w:rPr>
                <w:rFonts w:ascii="宋体" w:hAnsi="宋体" w:cs="宋体" w:hint="eastAsia"/>
                <w:szCs w:val="21"/>
              </w:rPr>
              <w:t>2</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投标人具有独立法人资格，按国家法律经营；</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营业执照</w:t>
            </w:r>
            <w:r>
              <w:rPr>
                <w:rFonts w:ascii="宋体" w:hAnsi="宋体" w:cs="宋体" w:hint="eastAsia"/>
                <w:szCs w:val="21"/>
                <w:u w:val="single"/>
              </w:rPr>
              <w:t>（在有效期内）</w:t>
            </w:r>
            <w:r>
              <w:rPr>
                <w:rFonts w:ascii="宋体" w:hAnsi="宋体" w:cs="宋体" w:hint="eastAsia"/>
                <w:szCs w:val="21"/>
              </w:rPr>
              <w:t>扫描</w:t>
            </w:r>
            <w:r>
              <w:rPr>
                <w:rFonts w:ascii="宋体" w:hAnsi="宋体" w:cs="宋体" w:hint="eastAsia"/>
              </w:rPr>
              <w:t>件或电子证照。</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rPr>
            </w:pPr>
            <w:r>
              <w:rPr>
                <w:rFonts w:ascii="宋体" w:hAnsi="宋体" w:cs="宋体" w:hint="eastAsia"/>
                <w:szCs w:val="21"/>
              </w:rPr>
              <w:t>3</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投标人持有建设行政主管部门颁发的</w:t>
            </w:r>
            <w:r>
              <w:rPr>
                <w:rFonts w:ascii="宋体" w:hAnsi="宋体" w:cs="宋体" w:hint="eastAsia"/>
                <w:szCs w:val="21"/>
                <w:u w:val="single"/>
              </w:rPr>
              <w:t>有效期内的</w:t>
            </w:r>
            <w:r>
              <w:rPr>
                <w:rFonts w:ascii="宋体" w:hAnsi="宋体" w:cs="宋体" w:hint="eastAsia"/>
                <w:szCs w:val="21"/>
              </w:rPr>
              <w:t>企业资质证书及安全生产许可证；投标人资质符合公告要求；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u w:val="single"/>
              </w:rPr>
            </w:pPr>
            <w:r>
              <w:rPr>
                <w:rFonts w:ascii="宋体" w:hAnsi="宋体" w:cs="宋体" w:hint="eastAsia"/>
                <w:szCs w:val="21"/>
              </w:rPr>
              <w:t>资质证书扫描件或电子证照，</w:t>
            </w:r>
            <w:r>
              <w:rPr>
                <w:rFonts w:ascii="宋体" w:hAnsi="宋体" w:cs="宋体" w:hint="eastAsia"/>
                <w:szCs w:val="21"/>
                <w:u w:val="single"/>
              </w:rPr>
              <w:t>或办理了资质延期的证明资料（符合招标公告第九条第</w:t>
            </w:r>
            <w:r>
              <w:rPr>
                <w:rFonts w:ascii="宋体" w:hAnsi="宋体" w:cs="宋体"/>
                <w:szCs w:val="21"/>
                <w:u w:val="single"/>
              </w:rPr>
              <w:t>4款注①的规定</w:t>
            </w:r>
            <w:r>
              <w:rPr>
                <w:rFonts w:ascii="宋体" w:hAnsi="宋体" w:cs="宋体" w:hint="eastAsia"/>
                <w:szCs w:val="21"/>
                <w:u w:val="single"/>
              </w:rPr>
              <w:t>）；</w:t>
            </w:r>
            <w:r>
              <w:rPr>
                <w:rFonts w:ascii="宋体" w:hAnsi="宋体" w:cs="宋体" w:hint="eastAsia"/>
                <w:szCs w:val="21"/>
              </w:rPr>
              <w:t>安全生产许可证</w:t>
            </w:r>
            <w:r>
              <w:rPr>
                <w:rFonts w:ascii="宋体" w:hAnsi="宋体" w:cs="宋体" w:hint="eastAsia"/>
                <w:szCs w:val="21"/>
                <w:u w:val="single"/>
              </w:rPr>
              <w:t>扫描件。</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rPr>
            </w:pPr>
            <w:r>
              <w:rPr>
                <w:rFonts w:ascii="宋体" w:hAnsi="宋体" w:cs="宋体" w:hint="eastAsia"/>
                <w:szCs w:val="21"/>
              </w:rPr>
              <w:t>4</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投标人拟担任本工程项目负责人符合公告要求；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使用有效期内的注册建造</w:t>
            </w:r>
            <w:proofErr w:type="gramStart"/>
            <w:r>
              <w:rPr>
                <w:rFonts w:ascii="宋体" w:hAnsi="宋体" w:cs="宋体" w:hint="eastAsia"/>
                <w:szCs w:val="21"/>
              </w:rPr>
              <w:t>师注册</w:t>
            </w:r>
            <w:proofErr w:type="gramEnd"/>
            <w:r>
              <w:rPr>
                <w:rFonts w:ascii="宋体" w:hAnsi="宋体" w:cs="宋体" w:hint="eastAsia"/>
                <w:szCs w:val="21"/>
              </w:rPr>
              <w:t>证书扫描件或电子证照。（注：递交的注册建造</w:t>
            </w:r>
            <w:proofErr w:type="gramStart"/>
            <w:r>
              <w:rPr>
                <w:rFonts w:ascii="宋体" w:hAnsi="宋体" w:cs="宋体" w:hint="eastAsia"/>
                <w:szCs w:val="21"/>
              </w:rPr>
              <w:t>师注册</w:t>
            </w:r>
            <w:proofErr w:type="gramEnd"/>
            <w:r>
              <w:rPr>
                <w:rFonts w:ascii="宋体" w:hAnsi="宋体" w:cs="宋体" w:hint="eastAsia"/>
                <w:szCs w:val="21"/>
              </w:rPr>
              <w:t>证书须符合招标公告第九条第4款注②的规定。）</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rPr>
            </w:pPr>
            <w:r>
              <w:rPr>
                <w:rFonts w:ascii="宋体" w:hAnsi="宋体" w:cs="宋体" w:hint="eastAsia"/>
                <w:szCs w:val="21"/>
              </w:rPr>
              <w:t>5</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rPr>
            </w:pPr>
            <w:r>
              <w:rPr>
                <w:rFonts w:ascii="宋体" w:hAnsi="宋体" w:cs="宋体" w:hint="eastAsia"/>
                <w:szCs w:val="21"/>
              </w:rPr>
              <w:t>持有</w:t>
            </w:r>
            <w:r>
              <w:rPr>
                <w:rFonts w:ascii="宋体" w:hAnsi="宋体" w:cs="宋体" w:hint="eastAsia"/>
                <w:szCs w:val="21"/>
                <w:u w:val="single"/>
              </w:rPr>
              <w:t>有效期内的</w:t>
            </w:r>
            <w:r>
              <w:rPr>
                <w:rFonts w:ascii="宋体" w:hAnsi="宋体" w:cs="宋体" w:hint="eastAsia"/>
                <w:szCs w:val="21"/>
              </w:rPr>
              <w:t>项目负责人安全生产考核合格证（B类）或建筑施工企业项目负责人安全生产考核合格证；</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u w:val="single"/>
              </w:rPr>
            </w:pPr>
            <w:r>
              <w:rPr>
                <w:rFonts w:ascii="宋体" w:hAnsi="宋体" w:cs="宋体" w:hint="eastAsia"/>
                <w:szCs w:val="21"/>
              </w:rPr>
              <w:t>项目负责人安全生产考核合格证（B证）或建筑施工企业项目负责人安全生产考核合格证</w:t>
            </w:r>
            <w:r>
              <w:rPr>
                <w:rFonts w:ascii="宋体" w:hAnsi="宋体" w:cs="宋体" w:hint="eastAsia"/>
                <w:szCs w:val="21"/>
                <w:u w:val="single"/>
              </w:rPr>
              <w:t>扫描件或电子证照。</w:t>
            </w:r>
          </w:p>
          <w:p w:rsidR="00CF2B61" w:rsidRDefault="00C17BC8">
            <w:pPr>
              <w:snapToGrid w:val="0"/>
              <w:spacing w:line="360" w:lineRule="atLeast"/>
              <w:jc w:val="left"/>
              <w:rPr>
                <w:rFonts w:ascii="宋体" w:hAnsi="宋体" w:cs="宋体"/>
                <w:szCs w:val="21"/>
              </w:rPr>
            </w:pPr>
            <w:r>
              <w:rPr>
                <w:rFonts w:ascii="宋体" w:hAnsi="宋体" w:cs="宋体" w:hint="eastAsia"/>
                <w:szCs w:val="21"/>
                <w:u w:val="single"/>
              </w:rPr>
              <w:t>广东省建筑施工企业安全生产管理人员执行《广东省住房和城乡建设厅关于加快推进建筑施工企业安全生产管理人员考核合格证书电子证照办理相关工作的通知》（粤</w:t>
            </w:r>
            <w:proofErr w:type="gramStart"/>
            <w:r>
              <w:rPr>
                <w:rFonts w:ascii="宋体" w:hAnsi="宋体" w:cs="宋体" w:hint="eastAsia"/>
                <w:szCs w:val="21"/>
                <w:u w:val="single"/>
              </w:rPr>
              <w:t>建质函</w:t>
            </w:r>
            <w:proofErr w:type="gramEnd"/>
            <w:r>
              <w:rPr>
                <w:rFonts w:ascii="宋体" w:hAnsi="宋体" w:cs="宋体" w:hint="eastAsia"/>
                <w:szCs w:val="21"/>
                <w:u w:val="single"/>
              </w:rPr>
              <w:t>〔2023〕754号），在10月底前完成换证业务，从2023年11月1日起，旧版电子证照停止使用。其他地区建筑施工企业安全生产管理人员执行属地安全生产管理人员考核合格证书电子证照相关规定。</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rPr>
            </w:pPr>
            <w:r>
              <w:rPr>
                <w:rFonts w:ascii="宋体" w:hAnsi="宋体" w:cs="宋体" w:hint="eastAsia"/>
                <w:szCs w:val="21"/>
              </w:rPr>
              <w:t>6</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投标人拟担任本工程技术负责人符合公告要求；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bCs/>
                <w:szCs w:val="21"/>
                <w:u w:val="single"/>
              </w:rPr>
              <w:t>拟委派技术负责人的职称证书扫描件或电子证照。</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rPr>
            </w:pPr>
            <w:r>
              <w:rPr>
                <w:rFonts w:ascii="宋体" w:hAnsi="宋体" w:cs="宋体" w:hint="eastAsia"/>
                <w:szCs w:val="21"/>
              </w:rPr>
              <w:lastRenderedPageBreak/>
              <w:t>7</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专职安全员须具有</w:t>
            </w:r>
            <w:r>
              <w:rPr>
                <w:rFonts w:ascii="宋体" w:hAnsi="宋体" w:cs="宋体" w:hint="eastAsia"/>
                <w:szCs w:val="21"/>
                <w:u w:val="single"/>
              </w:rPr>
              <w:t>有效期内的</w:t>
            </w:r>
            <w:r>
              <w:rPr>
                <w:rFonts w:ascii="宋体" w:hAnsi="宋体" w:cs="宋体" w:hint="eastAsia"/>
                <w:szCs w:val="21"/>
              </w:rPr>
              <w:t>安全生产考核合格证（C证）或建筑施工企业专职安全生产管理人员安全生产考核合格证（C3），</w:t>
            </w:r>
            <w:r>
              <w:rPr>
                <w:rFonts w:ascii="宋体" w:hAnsi="宋体" w:cs="宋体" w:hint="eastAsia"/>
                <w:szCs w:val="21"/>
                <w:u w:val="single"/>
              </w:rPr>
              <w:t>项目负责人和专职安全员不为同一人</w:t>
            </w:r>
            <w:r>
              <w:rPr>
                <w:rFonts w:ascii="宋体" w:hAnsi="宋体" w:cs="宋体" w:hint="eastAsia"/>
                <w:szCs w:val="21"/>
              </w:rPr>
              <w:t>；</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专职安全员的安全生产考核合格证（C证）或建筑施工企业专职安全生产管理人员安全生产考核合格证</w:t>
            </w:r>
            <w:r>
              <w:rPr>
                <w:rFonts w:ascii="宋体" w:hAnsi="宋体" w:cs="宋体" w:hint="eastAsia"/>
                <w:kern w:val="0"/>
                <w:szCs w:val="21"/>
                <w:u w:val="single"/>
              </w:rPr>
              <w:t>（</w:t>
            </w:r>
            <w:r>
              <w:rPr>
                <w:rFonts w:ascii="宋体" w:hAnsi="宋体" w:cs="宋体"/>
                <w:kern w:val="0"/>
                <w:szCs w:val="21"/>
                <w:u w:val="single"/>
              </w:rPr>
              <w:t>C3）</w:t>
            </w:r>
            <w:r>
              <w:rPr>
                <w:rFonts w:ascii="宋体" w:hAnsi="宋体" w:cs="宋体" w:hint="eastAsia"/>
                <w:kern w:val="0"/>
                <w:szCs w:val="21"/>
              </w:rPr>
              <w:t>证书</w:t>
            </w:r>
            <w:r>
              <w:rPr>
                <w:rFonts w:ascii="宋体" w:hAnsi="宋体" w:cs="宋体" w:hint="eastAsia"/>
                <w:szCs w:val="21"/>
                <w:u w:val="single"/>
              </w:rPr>
              <w:t>扫描件或电子证照。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w:t>
            </w:r>
            <w:proofErr w:type="gramStart"/>
            <w:r>
              <w:rPr>
                <w:rFonts w:ascii="宋体" w:hAnsi="宋体" w:cs="宋体" w:hint="eastAsia"/>
                <w:szCs w:val="21"/>
                <w:u w:val="single"/>
              </w:rPr>
              <w:t>建质〔2015〕</w:t>
            </w:r>
            <w:proofErr w:type="gramEnd"/>
            <w:r>
              <w:rPr>
                <w:rFonts w:ascii="宋体" w:hAnsi="宋体" w:cs="宋体" w:hint="eastAsia"/>
                <w:szCs w:val="21"/>
                <w:u w:val="single"/>
              </w:rPr>
              <w:t>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w:t>
            </w:r>
            <w:proofErr w:type="gramStart"/>
            <w:r>
              <w:rPr>
                <w:rFonts w:ascii="宋体" w:hAnsi="宋体" w:cs="宋体" w:hint="eastAsia"/>
                <w:szCs w:val="21"/>
                <w:u w:val="single"/>
              </w:rPr>
              <w:t>建质函</w:t>
            </w:r>
            <w:proofErr w:type="gramEnd"/>
            <w:r>
              <w:rPr>
                <w:rFonts w:ascii="宋体" w:hAnsi="宋体" w:cs="宋体" w:hint="eastAsia"/>
                <w:szCs w:val="21"/>
                <w:u w:val="single"/>
              </w:rPr>
              <w:t>〔2023〕754号），在10月底前完成换证业务，从2023年11月1日起，旧版电子证照停止使用。其他地区建筑施工企业安全生产管理人员执行属地安全生产管理人员考核合格证书电子证照相关规定。</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u w:val="single"/>
              </w:rPr>
            </w:pPr>
            <w:r>
              <w:rPr>
                <w:rFonts w:ascii="宋体" w:hAnsi="宋体" w:cs="宋体" w:hint="eastAsia"/>
                <w:szCs w:val="21"/>
                <w:u w:val="single"/>
              </w:rPr>
              <w:t>8</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投标人提供的投标人声明符合公告要求；</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rPr>
            </w:pPr>
            <w:r>
              <w:rPr>
                <w:rFonts w:ascii="宋体" w:hAnsi="宋体" w:cs="宋体" w:hint="eastAsia"/>
                <w:szCs w:val="21"/>
              </w:rPr>
              <w:t>投标人声明</w:t>
            </w:r>
            <w:r>
              <w:rPr>
                <w:rFonts w:ascii="宋体" w:hAnsi="宋体" w:cs="宋体" w:hint="eastAsia"/>
                <w:szCs w:val="21"/>
                <w:u w:val="single"/>
              </w:rPr>
              <w:t>扫描件。</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u w:val="single"/>
              </w:rPr>
            </w:pPr>
            <w:r>
              <w:rPr>
                <w:rFonts w:ascii="宋体" w:hAnsi="宋体" w:cs="宋体" w:hint="eastAsia"/>
                <w:szCs w:val="21"/>
                <w:u w:val="single"/>
              </w:rPr>
              <w:t>9</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投标人声明中签字的项目负责人和技术负责人与本项目拟派的项目负责人和技术负责人一致；</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网上投标时选择拟投标的项目负责人、资格审查文件中拟委派的技术负责人及投标人声明</w:t>
            </w:r>
            <w:r>
              <w:rPr>
                <w:rFonts w:ascii="宋体" w:hAnsi="宋体" w:cs="宋体" w:hint="eastAsia"/>
                <w:szCs w:val="21"/>
                <w:u w:val="single"/>
              </w:rPr>
              <w:t>扫描件</w:t>
            </w:r>
            <w:r>
              <w:rPr>
                <w:rFonts w:ascii="宋体" w:hAnsi="宋体" w:cs="宋体" w:hint="eastAsia"/>
                <w:szCs w:val="21"/>
              </w:rPr>
              <w:t>。</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u w:val="single"/>
              </w:rPr>
            </w:pPr>
            <w:r>
              <w:rPr>
                <w:rFonts w:ascii="宋体" w:hAnsi="宋体" w:cs="宋体" w:hint="eastAsia"/>
                <w:szCs w:val="21"/>
                <w:u w:val="single"/>
              </w:rPr>
              <w:t>10</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Style w:val="font11"/>
                <w:rFonts w:cs="宋体" w:hint="default"/>
                <w:color w:val="auto"/>
                <w:sz w:val="21"/>
                <w:szCs w:val="21"/>
              </w:rPr>
              <w:t>关于联合体投标：本项目不接受联合体投标；</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u w:val="single"/>
              </w:rPr>
            </w:pPr>
            <w:r>
              <w:rPr>
                <w:rFonts w:ascii="宋体" w:hAnsi="宋体" w:cs="宋体" w:hint="eastAsia"/>
                <w:szCs w:val="21"/>
                <w:u w:val="single"/>
              </w:rPr>
              <w:t>/</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u w:val="single"/>
              </w:rPr>
            </w:pPr>
            <w:r>
              <w:rPr>
                <w:rFonts w:ascii="宋体" w:hAnsi="宋体" w:cs="宋体" w:hint="eastAsia"/>
                <w:szCs w:val="21"/>
                <w:u w:val="single"/>
              </w:rPr>
              <w:t>11</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u w:val="single"/>
              </w:rPr>
              <w:t>资格审查前，投标人须在广州市住房和城乡建设局建立企业信用档案，拟担任本工程项目负责人、专职安全员须是企业信用档案中的在册人员；</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投标人在广州市住建行业信用管理平台内企业信用档案的企业和人员信息。</w:t>
            </w:r>
            <w:r>
              <w:rPr>
                <w:rFonts w:ascii="宋体" w:hAnsi="宋体" w:cs="宋体" w:hint="eastAsia"/>
                <w:bCs/>
                <w:szCs w:val="21"/>
                <w:u w:val="single"/>
              </w:rPr>
              <w:t>投标人无需提供证明资料。</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u w:val="single"/>
              </w:rPr>
            </w:pPr>
            <w:r>
              <w:rPr>
                <w:rFonts w:ascii="宋体" w:hAnsi="宋体" w:cs="宋体" w:hint="eastAsia"/>
                <w:szCs w:val="21"/>
                <w:u w:val="single"/>
              </w:rPr>
              <w:t>12</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rPr>
                <w:rFonts w:ascii="宋体" w:hAnsi="宋体" w:cs="宋体"/>
                <w:szCs w:val="21"/>
              </w:rPr>
            </w:pPr>
            <w:r>
              <w:rPr>
                <w:rFonts w:ascii="宋体" w:hAnsi="宋体" w:cs="宋体" w:hint="eastAsia"/>
                <w:szCs w:val="21"/>
              </w:rPr>
              <w:t>投标人未出现以下情形：与其它投标人的单位负责人为同一人或者存在控股、管理关系的【按《投标人声明》第九条内容进行评审】；</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rPr>
            </w:pPr>
            <w:r>
              <w:rPr>
                <w:rFonts w:ascii="宋体" w:hAnsi="宋体" w:cs="宋体" w:hint="eastAsia"/>
                <w:szCs w:val="21"/>
              </w:rPr>
              <w:t>投标人声明</w:t>
            </w:r>
            <w:r>
              <w:rPr>
                <w:rFonts w:ascii="宋体" w:hAnsi="宋体" w:cs="宋体" w:hint="eastAsia"/>
                <w:szCs w:val="21"/>
                <w:u w:val="single"/>
              </w:rPr>
              <w:t>扫描件。</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454"/>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u w:val="single"/>
              </w:rPr>
            </w:pPr>
            <w:r>
              <w:rPr>
                <w:rFonts w:ascii="宋体" w:hAnsi="宋体" w:cs="宋体" w:hint="eastAsia"/>
                <w:szCs w:val="21"/>
                <w:u w:val="single"/>
              </w:rPr>
              <w:t>13</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rPr>
            </w:pPr>
            <w:r>
              <w:rPr>
                <w:rFonts w:ascii="宋体" w:hAnsi="宋体" w:cs="宋体" w:hint="eastAsia"/>
                <w:szCs w:val="21"/>
              </w:rPr>
              <w:t>投标人未被列入拖欠农民工工资失信联合惩戒对象名单和失信被执行人；</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u w:val="single"/>
              </w:rPr>
            </w:pPr>
            <w:r>
              <w:rPr>
                <w:rFonts w:ascii="宋体" w:hAnsi="宋体" w:cs="宋体" w:hint="eastAsia"/>
                <w:szCs w:val="21"/>
              </w:rPr>
              <w:t>投标人无需提供资料，按</w:t>
            </w:r>
            <w:r>
              <w:rPr>
                <w:rFonts w:ascii="宋体" w:hAnsi="宋体" w:cs="宋体" w:hint="eastAsia"/>
                <w:szCs w:val="21"/>
                <w:u w:val="single"/>
              </w:rPr>
              <w:t>投标截止时间广州交易集团有限公司（广州公共资源交易中心）</w:t>
            </w:r>
            <w:r>
              <w:rPr>
                <w:rFonts w:ascii="宋体" w:hAnsi="宋体" w:cs="宋体" w:hint="eastAsia"/>
                <w:szCs w:val="21"/>
              </w:rPr>
              <w:t>交易系统比对的结果进行评审。</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r w:rsidR="00CF2B61">
        <w:trPr>
          <w:trHeight w:val="822"/>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center"/>
              <w:rPr>
                <w:rFonts w:ascii="宋体" w:hAnsi="宋体" w:cs="宋体"/>
                <w:szCs w:val="21"/>
                <w:u w:val="single"/>
              </w:rPr>
            </w:pPr>
            <w:r>
              <w:rPr>
                <w:rFonts w:ascii="宋体" w:hAnsi="宋体" w:cs="宋体" w:hint="eastAsia"/>
                <w:szCs w:val="21"/>
                <w:u w:val="single"/>
              </w:rPr>
              <w:lastRenderedPageBreak/>
              <w:t>14</w:t>
            </w:r>
          </w:p>
        </w:tc>
        <w:tc>
          <w:tcPr>
            <w:tcW w:w="6576"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rPr>
            </w:pPr>
            <w:r>
              <w:rPr>
                <w:rFonts w:ascii="宋体" w:hAnsi="宋体" w:cs="宋体" w:hint="eastAsia"/>
                <w:szCs w:val="21"/>
              </w:rPr>
              <w:t>投标人未在以往工程中因不充分履约行为被本项目招标人书面拒绝投标的。</w:t>
            </w:r>
          </w:p>
        </w:tc>
        <w:tc>
          <w:tcPr>
            <w:tcW w:w="649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tLeast"/>
              <w:jc w:val="left"/>
              <w:rPr>
                <w:rFonts w:ascii="宋体" w:hAnsi="宋体" w:cs="宋体"/>
                <w:szCs w:val="21"/>
                <w:u w:val="single"/>
              </w:rPr>
            </w:pPr>
            <w:r>
              <w:rPr>
                <w:rFonts w:ascii="宋体" w:hAnsi="宋体" w:cs="宋体" w:hint="eastAsia"/>
                <w:szCs w:val="21"/>
                <w:u w:val="single"/>
              </w:rPr>
              <w:t>投标人无需提供资料，资格审查时，按招标公告附件二《被招标人拒绝投标的企业名单》进行评审。</w:t>
            </w:r>
          </w:p>
        </w:tc>
        <w:tc>
          <w:tcPr>
            <w:tcW w:w="115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tLeast"/>
              <w:jc w:val="center"/>
              <w:rPr>
                <w:rFonts w:ascii="宋体" w:hAnsi="宋体" w:cs="宋体"/>
                <w:szCs w:val="21"/>
              </w:rPr>
            </w:pPr>
          </w:p>
        </w:tc>
      </w:tr>
    </w:tbl>
    <w:p w:rsidR="00CF2B61" w:rsidRDefault="00C17BC8">
      <w:pPr>
        <w:snapToGrid w:val="0"/>
        <w:spacing w:line="360" w:lineRule="atLeast"/>
        <w:ind w:firstLineChars="224" w:firstLine="470"/>
        <w:rPr>
          <w:rFonts w:ascii="宋体" w:hAnsi="宋体" w:cs="宋体"/>
          <w:szCs w:val="21"/>
        </w:rPr>
      </w:pPr>
      <w:r>
        <w:rPr>
          <w:rFonts w:ascii="宋体" w:hAnsi="宋体" w:cs="宋体" w:hint="eastAsia"/>
          <w:szCs w:val="21"/>
        </w:rPr>
        <w:t>备注：1、每一项目符合的打“○”，不符合的打“×”；</w:t>
      </w:r>
    </w:p>
    <w:p w:rsidR="00CF2B61" w:rsidRDefault="00C17BC8">
      <w:pPr>
        <w:snapToGrid w:val="0"/>
        <w:spacing w:line="360" w:lineRule="atLeast"/>
        <w:ind w:firstLineChars="224" w:firstLine="470"/>
        <w:rPr>
          <w:rFonts w:ascii="宋体" w:hAnsi="宋体" w:cs="宋体"/>
          <w:szCs w:val="21"/>
        </w:rPr>
      </w:pPr>
      <w:r>
        <w:rPr>
          <w:rFonts w:ascii="宋体" w:hAnsi="宋体" w:cs="宋体" w:hint="eastAsia"/>
          <w:szCs w:val="21"/>
        </w:rPr>
        <w:t>2、若评委意见不一致时，则按少数服从多数的原则，</w:t>
      </w:r>
      <w:proofErr w:type="gramStart"/>
      <w:r>
        <w:rPr>
          <w:rFonts w:ascii="宋体" w:hAnsi="宋体" w:cs="宋体" w:hint="eastAsia"/>
          <w:szCs w:val="21"/>
        </w:rPr>
        <w:t>作出</w:t>
      </w:r>
      <w:proofErr w:type="gramEnd"/>
      <w:r>
        <w:rPr>
          <w:rFonts w:ascii="宋体" w:hAnsi="宋体" w:cs="宋体" w:hint="eastAsia"/>
          <w:szCs w:val="21"/>
        </w:rPr>
        <w:t>评审结论。汇总后，出现一个“×”的结论为“不通过”。</w:t>
      </w:r>
    </w:p>
    <w:p w:rsidR="00CF2B61" w:rsidRDefault="00C17BC8">
      <w:pPr>
        <w:snapToGrid w:val="0"/>
        <w:spacing w:line="360" w:lineRule="atLeast"/>
        <w:ind w:firstLineChars="224" w:firstLine="470"/>
        <w:rPr>
          <w:rFonts w:ascii="宋体" w:hAnsi="宋体" w:cs="宋体"/>
          <w:szCs w:val="21"/>
        </w:rPr>
      </w:pPr>
      <w:r>
        <w:rPr>
          <w:rFonts w:ascii="宋体" w:hAnsi="宋体" w:cs="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CF2B61" w:rsidRDefault="00CF2B61">
      <w:pPr>
        <w:snapToGrid w:val="0"/>
        <w:spacing w:line="360" w:lineRule="auto"/>
        <w:ind w:firstLineChars="224" w:firstLine="470"/>
        <w:rPr>
          <w:rFonts w:ascii="宋体" w:hAnsi="宋体" w:cs="宋体"/>
          <w:szCs w:val="21"/>
        </w:rPr>
      </w:pPr>
    </w:p>
    <w:p w:rsidR="00CF2B61" w:rsidRDefault="00CF2B61" w:rsidP="00C17BC8">
      <w:pPr>
        <w:snapToGrid w:val="0"/>
        <w:spacing w:line="360" w:lineRule="auto"/>
        <w:ind w:firstLineChars="224" w:firstLine="538"/>
        <w:rPr>
          <w:rFonts w:ascii="宋体" w:hAnsi="宋体" w:cs="宋体"/>
          <w:sz w:val="24"/>
          <w:szCs w:val="24"/>
        </w:rPr>
      </w:pPr>
    </w:p>
    <w:p w:rsidR="00CF2B61" w:rsidRDefault="00CF2B61">
      <w:pPr>
        <w:snapToGrid w:val="0"/>
        <w:spacing w:line="360" w:lineRule="auto"/>
        <w:rPr>
          <w:rFonts w:ascii="宋体" w:hAnsi="宋体" w:cs="宋体"/>
          <w:sz w:val="24"/>
          <w:szCs w:val="24"/>
        </w:rPr>
        <w:sectPr w:rsidR="00CF2B61">
          <w:endnotePr>
            <w:numFmt w:val="decimal"/>
          </w:endnotePr>
          <w:pgSz w:w="16838" w:h="11906" w:orient="landscape"/>
          <w:pgMar w:top="1134" w:right="1247" w:bottom="1134" w:left="1247" w:header="851" w:footer="907" w:gutter="0"/>
          <w:cols w:space="720"/>
          <w:titlePg/>
          <w:docGrid w:type="linesAndChars" w:linePitch="312"/>
        </w:sectPr>
      </w:pPr>
    </w:p>
    <w:p w:rsidR="00CF2B61" w:rsidRDefault="00C17BC8">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附表二</w:t>
      </w: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技术标有效性审查表</w:t>
      </w:r>
    </w:p>
    <w:p w:rsidR="00CF2B61" w:rsidRDefault="00C17BC8">
      <w:pPr>
        <w:snapToGrid w:val="0"/>
        <w:spacing w:line="360" w:lineRule="auto"/>
        <w:rPr>
          <w:rFonts w:ascii="宋体" w:hAnsi="宋体" w:cs="宋体"/>
          <w:szCs w:val="21"/>
        </w:rPr>
      </w:pPr>
      <w:r>
        <w:rPr>
          <w:rFonts w:ascii="宋体" w:hAnsi="宋体" w:cs="宋体" w:hint="eastAsia"/>
          <w:szCs w:val="21"/>
        </w:rPr>
        <w:t>工程名称：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9692"/>
        <w:gridCol w:w="725"/>
        <w:gridCol w:w="725"/>
        <w:gridCol w:w="725"/>
        <w:gridCol w:w="725"/>
        <w:gridCol w:w="725"/>
        <w:gridCol w:w="727"/>
      </w:tblGrid>
      <w:tr w:rsidR="00CF2B6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cs="宋体" w:hint="eastAsia"/>
                <w:szCs w:val="21"/>
              </w:rPr>
              <w:t>序号</w:t>
            </w:r>
          </w:p>
        </w:tc>
        <w:tc>
          <w:tcPr>
            <w:tcW w:w="9692" w:type="dxa"/>
            <w:tcBorders>
              <w:top w:val="single" w:sz="4" w:space="0" w:color="auto"/>
              <w:left w:val="single" w:sz="4" w:space="0" w:color="auto"/>
              <w:bottom w:val="single" w:sz="4" w:space="0" w:color="auto"/>
              <w:right w:val="single" w:sz="4" w:space="0" w:color="auto"/>
              <w:tl2br w:val="single" w:sz="4" w:space="0" w:color="auto"/>
            </w:tcBorders>
            <w:noWrap/>
            <w:vAlign w:val="center"/>
          </w:tcPr>
          <w:p w:rsidR="00CF2B61" w:rsidRDefault="00C17BC8">
            <w:pPr>
              <w:adjustRightInd w:val="0"/>
              <w:snapToGrid w:val="0"/>
              <w:spacing w:line="300" w:lineRule="atLeast"/>
              <w:ind w:firstLineChars="4000" w:firstLine="8400"/>
              <w:rPr>
                <w:rFonts w:ascii="宋体" w:hAnsi="宋体" w:cs="宋体"/>
                <w:szCs w:val="21"/>
              </w:rPr>
            </w:pPr>
            <w:r>
              <w:rPr>
                <w:rFonts w:ascii="宋体" w:hAnsi="宋体" w:cs="宋体" w:hint="eastAsia"/>
                <w:szCs w:val="21"/>
              </w:rPr>
              <w:t>投标人</w:t>
            </w:r>
          </w:p>
          <w:p w:rsidR="00CF2B61" w:rsidRDefault="00C17BC8">
            <w:pPr>
              <w:adjustRightInd w:val="0"/>
              <w:snapToGrid w:val="0"/>
              <w:spacing w:line="300" w:lineRule="atLeast"/>
              <w:rPr>
                <w:rFonts w:ascii="宋体" w:hAnsi="宋体" w:cs="宋体"/>
                <w:szCs w:val="21"/>
              </w:rPr>
            </w:pPr>
            <w:r>
              <w:rPr>
                <w:rFonts w:ascii="宋体" w:hAnsi="宋体" w:cs="宋体" w:hint="eastAsia"/>
                <w:szCs w:val="21"/>
              </w:rPr>
              <w:t>评审内容</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r>
      <w:tr w:rsidR="00CF2B61">
        <w:trPr>
          <w:trHeight w:val="437"/>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cs="宋体" w:hint="eastAsia"/>
                <w:szCs w:val="21"/>
              </w:rPr>
              <w:t>1</w:t>
            </w:r>
          </w:p>
        </w:tc>
        <w:tc>
          <w:tcPr>
            <w:tcW w:w="9692"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u w:val="single"/>
              </w:rPr>
            </w:pPr>
            <w:r>
              <w:rPr>
                <w:rFonts w:ascii="宋体" w:hAnsi="宋体" w:cs="宋体" w:hint="eastAsia"/>
                <w:szCs w:val="21"/>
                <w:u w:val="single"/>
              </w:rPr>
              <w:t>《广州建设工程施工招标投标书（技术标）》中填报的投标总工期不符合招标文件要求的；</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r>
      <w:tr w:rsidR="00CF2B61">
        <w:trPr>
          <w:trHeight w:val="457"/>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cs="宋体" w:hint="eastAsia"/>
                <w:szCs w:val="21"/>
              </w:rPr>
              <w:t>2</w:t>
            </w:r>
          </w:p>
        </w:tc>
        <w:tc>
          <w:tcPr>
            <w:tcW w:w="9692"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cs="宋体" w:hint="eastAsia"/>
                <w:szCs w:val="21"/>
                <w:u w:val="single"/>
              </w:rPr>
              <w:t>《广州建设工程施工招标投标书（技术标）》中填报的工程质量标准不符合招标文件要求的；</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r>
      <w:tr w:rsidR="00CF2B6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u w:val="single"/>
              </w:rPr>
            </w:pPr>
            <w:r>
              <w:rPr>
                <w:rFonts w:ascii="宋体" w:hAnsi="宋体" w:cs="宋体" w:hint="eastAsia"/>
                <w:szCs w:val="21"/>
                <w:u w:val="single"/>
              </w:rPr>
              <w:t>3</w:t>
            </w:r>
          </w:p>
        </w:tc>
        <w:tc>
          <w:tcPr>
            <w:tcW w:w="9692"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hint="eastAsia"/>
                <w:szCs w:val="21"/>
              </w:rPr>
              <w:t>投标文件中没有有效的法定代表人证明书，或由委托代理人</w:t>
            </w:r>
            <w:r>
              <w:rPr>
                <w:rFonts w:ascii="宋体" w:hAnsi="宋体" w:hint="eastAsia"/>
                <w:szCs w:val="21"/>
                <w:u w:val="single"/>
              </w:rPr>
              <w:t>签字或盖章</w:t>
            </w:r>
            <w:r>
              <w:rPr>
                <w:rFonts w:ascii="宋体" w:hAnsi="宋体" w:hint="eastAsia"/>
                <w:szCs w:val="21"/>
              </w:rPr>
              <w:t>的投标文件中没有法定代表人授权书</w:t>
            </w:r>
            <w:r>
              <w:rPr>
                <w:rFonts w:ascii="宋体" w:hAnsi="宋体" w:hint="eastAsia"/>
                <w:szCs w:val="21"/>
                <w:u w:val="single"/>
              </w:rPr>
              <w:t>及被授权人的离投标截止时间最近的至少</w:t>
            </w:r>
            <w:r>
              <w:rPr>
                <w:rFonts w:ascii="宋体" w:hAnsi="宋体"/>
                <w:szCs w:val="21"/>
                <w:u w:val="single"/>
              </w:rPr>
              <w:t>1个月（2026年1月或2月）在本单位缴纳的</w:t>
            </w:r>
            <w:proofErr w:type="gramStart"/>
            <w:r>
              <w:rPr>
                <w:rFonts w:ascii="宋体" w:hAnsi="宋体" w:hint="eastAsia"/>
                <w:szCs w:val="21"/>
                <w:u w:val="single"/>
              </w:rPr>
              <w:t>社保证明</w:t>
            </w:r>
            <w:proofErr w:type="gramEnd"/>
            <w:r>
              <w:rPr>
                <w:rFonts w:ascii="宋体" w:hAnsi="宋体" w:hint="eastAsia"/>
                <w:szCs w:val="21"/>
                <w:u w:val="single"/>
              </w:rPr>
              <w:t>文件的</w:t>
            </w:r>
            <w:r>
              <w:rPr>
                <w:rFonts w:ascii="宋体" w:hAnsi="宋体" w:hint="eastAsia"/>
                <w:szCs w:val="21"/>
              </w:rPr>
              <w:t>；</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r>
      <w:tr w:rsidR="00CF2B6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u w:val="single"/>
              </w:rPr>
            </w:pPr>
            <w:r>
              <w:rPr>
                <w:rFonts w:ascii="宋体" w:hAnsi="宋体" w:cs="宋体" w:hint="eastAsia"/>
                <w:szCs w:val="21"/>
                <w:u w:val="single"/>
              </w:rPr>
              <w:t>4</w:t>
            </w:r>
          </w:p>
        </w:tc>
        <w:tc>
          <w:tcPr>
            <w:tcW w:w="9692"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u w:val="single"/>
              </w:rPr>
            </w:pPr>
            <w:r>
              <w:rPr>
                <w:rFonts w:ascii="宋体" w:hAnsi="宋体" w:cs="宋体" w:hint="eastAsia"/>
                <w:szCs w:val="21"/>
              </w:rPr>
              <w:t>投标文件未按规定的格式填写</w:t>
            </w:r>
            <w:r>
              <w:rPr>
                <w:rFonts w:ascii="宋体" w:hAnsi="宋体" w:cs="宋体" w:hint="eastAsia"/>
                <w:szCs w:val="21"/>
                <w:u w:val="single"/>
              </w:rPr>
              <w:t>（指招标文件第四章提供格式的《广州建设工程施工招标投标书（技术标）》《投标人廉洁承诺书》《投标函》《危险性较大的分部分项工程安全管理措施》）</w:t>
            </w:r>
            <w:r>
              <w:rPr>
                <w:rFonts w:ascii="宋体" w:hAnsi="宋体" w:cs="宋体" w:hint="eastAsia"/>
                <w:szCs w:val="21"/>
              </w:rPr>
              <w:t>，或主要内容（指投标文件组成内容）不全，或关键字迹模糊、无法辨认的；</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r>
      <w:tr w:rsidR="00CF2B6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u w:val="single"/>
              </w:rPr>
            </w:pPr>
            <w:r>
              <w:rPr>
                <w:rFonts w:ascii="宋体" w:hAnsi="宋体" w:cs="宋体" w:hint="eastAsia"/>
                <w:szCs w:val="21"/>
                <w:u w:val="single"/>
              </w:rPr>
              <w:t>5</w:t>
            </w:r>
          </w:p>
        </w:tc>
        <w:tc>
          <w:tcPr>
            <w:tcW w:w="9692"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cs="宋体" w:hint="eastAsia"/>
                <w:szCs w:val="21"/>
              </w:rPr>
              <w:t>投标人之间存在《广东省实施&lt;中华人民共和国招标投标法&gt;》第十六条所禁止的情形的；</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r>
      <w:tr w:rsidR="00CF2B61">
        <w:trPr>
          <w:trHeight w:val="20"/>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u w:val="single"/>
              </w:rPr>
            </w:pPr>
            <w:r>
              <w:rPr>
                <w:rFonts w:ascii="宋体" w:hAnsi="宋体" w:cs="宋体" w:hint="eastAsia"/>
                <w:szCs w:val="21"/>
                <w:u w:val="single"/>
              </w:rPr>
              <w:t>6</w:t>
            </w:r>
          </w:p>
        </w:tc>
        <w:tc>
          <w:tcPr>
            <w:tcW w:w="9692"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cs="宋体" w:hint="eastAsia"/>
                <w:szCs w:val="21"/>
              </w:rPr>
              <w:t>无《参与编制技术标投标文件人员名单》的；</w:t>
            </w:r>
            <w:r>
              <w:rPr>
                <w:rFonts w:ascii="宋体" w:hAnsi="宋体" w:cs="宋体" w:hint="eastAsia"/>
                <w:szCs w:val="21"/>
                <w:u w:val="single"/>
              </w:rPr>
              <w:t>或未提供《参与编制技术标投标文件人员名单》表中人员的离投标截止时间最近的至少1个月（</w:t>
            </w:r>
            <w:r>
              <w:rPr>
                <w:rFonts w:ascii="宋体" w:hAnsi="宋体" w:cs="宋体"/>
                <w:szCs w:val="21"/>
                <w:u w:val="single"/>
              </w:rPr>
              <w:t>2026年1月或2月</w:t>
            </w:r>
            <w:r>
              <w:rPr>
                <w:rFonts w:ascii="宋体" w:hAnsi="宋体" w:cs="宋体" w:hint="eastAsia"/>
                <w:szCs w:val="21"/>
                <w:u w:val="single"/>
              </w:rPr>
              <w:t>）在本单位缴纳的</w:t>
            </w:r>
            <w:proofErr w:type="gramStart"/>
            <w:r>
              <w:rPr>
                <w:rFonts w:ascii="宋体" w:hAnsi="宋体" w:cs="宋体" w:hint="eastAsia"/>
                <w:szCs w:val="21"/>
                <w:u w:val="single"/>
              </w:rPr>
              <w:t>社保证明</w:t>
            </w:r>
            <w:proofErr w:type="gramEnd"/>
            <w:r>
              <w:rPr>
                <w:rFonts w:ascii="宋体" w:hAnsi="宋体" w:cs="宋体" w:hint="eastAsia"/>
                <w:szCs w:val="21"/>
                <w:u w:val="single"/>
              </w:rPr>
              <w:t>文件的。</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shd w:val="pct10" w:color="auto" w:fill="FFFFFF"/>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shd w:val="pct10" w:color="auto" w:fill="FFFFFF"/>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shd w:val="pct10" w:color="auto" w:fill="FFFFFF"/>
              </w:rPr>
            </w:pPr>
          </w:p>
        </w:tc>
      </w:tr>
      <w:tr w:rsidR="00CF2B61">
        <w:trPr>
          <w:trHeight w:val="797"/>
        </w:trPr>
        <w:tc>
          <w:tcPr>
            <w:tcW w:w="523"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u w:val="single"/>
              </w:rPr>
            </w:pPr>
            <w:r>
              <w:rPr>
                <w:rFonts w:ascii="宋体" w:hAnsi="宋体" w:cs="宋体" w:hint="eastAsia"/>
                <w:szCs w:val="21"/>
                <w:u w:val="single"/>
              </w:rPr>
              <w:t>7</w:t>
            </w:r>
          </w:p>
        </w:tc>
        <w:tc>
          <w:tcPr>
            <w:tcW w:w="9692" w:type="dxa"/>
            <w:tcBorders>
              <w:top w:val="single" w:sz="4" w:space="0" w:color="auto"/>
              <w:left w:val="single" w:sz="4" w:space="0" w:color="auto"/>
              <w:bottom w:val="single" w:sz="4" w:space="0" w:color="auto"/>
              <w:right w:val="single" w:sz="4" w:space="0" w:color="auto"/>
            </w:tcBorders>
            <w:noWrap/>
            <w:vAlign w:val="center"/>
          </w:tcPr>
          <w:p w:rsidR="00CF2B61" w:rsidRDefault="00C17BC8">
            <w:pPr>
              <w:adjustRightInd w:val="0"/>
              <w:snapToGrid w:val="0"/>
              <w:spacing w:line="300" w:lineRule="atLeast"/>
              <w:rPr>
                <w:rFonts w:ascii="宋体" w:hAnsi="宋体" w:cs="宋体"/>
                <w:szCs w:val="21"/>
              </w:rPr>
            </w:pPr>
            <w:r>
              <w:rPr>
                <w:rFonts w:ascii="宋体" w:hAnsi="宋体" w:cs="宋体" w:hint="eastAsia"/>
                <w:szCs w:val="21"/>
              </w:rPr>
              <w:t>投标人与本项目其他投标人加密打包投标文件电脑机器特征码一致的[以</w:t>
            </w:r>
            <w:r>
              <w:rPr>
                <w:rFonts w:ascii="宋体" w:hAnsi="宋体" w:cs="宋体" w:hint="eastAsia"/>
                <w:szCs w:val="21"/>
                <w:u w:val="single"/>
              </w:rPr>
              <w:t>广州交易集团有限公司（广州公共资源交易中心）</w:t>
            </w:r>
            <w:r>
              <w:rPr>
                <w:rFonts w:ascii="宋体" w:hAnsi="宋体" w:cs="宋体" w:hint="eastAsia"/>
                <w:szCs w:val="21"/>
              </w:rPr>
              <w:t>交易平台评标系统的检索信息为准]。</w:t>
            </w: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5"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c>
          <w:tcPr>
            <w:tcW w:w="727" w:type="dxa"/>
            <w:tcBorders>
              <w:top w:val="single" w:sz="4" w:space="0" w:color="auto"/>
              <w:left w:val="single" w:sz="4" w:space="0" w:color="auto"/>
              <w:bottom w:val="single" w:sz="4" w:space="0" w:color="auto"/>
              <w:right w:val="single" w:sz="4" w:space="0" w:color="auto"/>
            </w:tcBorders>
            <w:noWrap/>
            <w:vAlign w:val="center"/>
          </w:tcPr>
          <w:p w:rsidR="00CF2B61" w:rsidRDefault="00CF2B61">
            <w:pPr>
              <w:adjustRightInd w:val="0"/>
              <w:snapToGrid w:val="0"/>
              <w:spacing w:line="300" w:lineRule="atLeast"/>
              <w:rPr>
                <w:rFonts w:ascii="宋体" w:hAnsi="宋体" w:cs="宋体"/>
                <w:szCs w:val="21"/>
              </w:rPr>
            </w:pPr>
          </w:p>
        </w:tc>
      </w:tr>
    </w:tbl>
    <w:p w:rsidR="00CF2B61" w:rsidRDefault="00C17BC8">
      <w:pPr>
        <w:snapToGrid w:val="0"/>
        <w:spacing w:line="260" w:lineRule="atLeast"/>
        <w:rPr>
          <w:rFonts w:ascii="宋体" w:hAnsi="宋体" w:cs="宋体"/>
          <w:szCs w:val="21"/>
        </w:rPr>
      </w:pPr>
      <w:r>
        <w:rPr>
          <w:rFonts w:ascii="宋体" w:hAnsi="宋体" w:cs="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rsidR="00CF2B61" w:rsidRDefault="00C17BC8">
      <w:pPr>
        <w:snapToGrid w:val="0"/>
        <w:spacing w:line="260" w:lineRule="atLeast"/>
        <w:ind w:firstLineChars="200" w:firstLine="420"/>
        <w:rPr>
          <w:rFonts w:ascii="宋体" w:hAnsi="宋体" w:cs="宋体"/>
          <w:szCs w:val="21"/>
        </w:rPr>
      </w:pPr>
      <w:r>
        <w:rPr>
          <w:rFonts w:ascii="宋体" w:hAnsi="宋体" w:cs="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CF2B61" w:rsidRDefault="00C17BC8">
      <w:pPr>
        <w:snapToGrid w:val="0"/>
        <w:spacing w:line="260" w:lineRule="atLeast"/>
        <w:ind w:firstLineChars="200" w:firstLine="420"/>
        <w:rPr>
          <w:rFonts w:ascii="宋体" w:hAnsi="宋体" w:cs="宋体"/>
          <w:szCs w:val="21"/>
        </w:rPr>
      </w:pPr>
      <w:r>
        <w:rPr>
          <w:rFonts w:ascii="宋体" w:hAnsi="宋体" w:cs="宋体" w:hint="eastAsia"/>
          <w:szCs w:val="21"/>
        </w:rPr>
        <w:t>3.凡出现以上任何一项情形，结论均为无效，否则就为有效。</w:t>
      </w:r>
    </w:p>
    <w:p w:rsidR="00CF2B61" w:rsidRDefault="00C17BC8">
      <w:pPr>
        <w:snapToGrid w:val="0"/>
        <w:spacing w:line="260" w:lineRule="atLeast"/>
        <w:ind w:firstLineChars="200" w:firstLine="420"/>
        <w:rPr>
          <w:rFonts w:ascii="宋体" w:hAnsi="宋体" w:cs="宋体"/>
          <w:szCs w:val="21"/>
        </w:rPr>
      </w:pPr>
      <w:r>
        <w:rPr>
          <w:rFonts w:ascii="宋体" w:hAnsi="宋体" w:cs="宋体" w:hint="eastAsia"/>
          <w:szCs w:val="21"/>
        </w:rPr>
        <w:t>4.如对本表中某种情形的评审意见不一致时，以评标委员会过半数成员的意见作为评标委员会对该情形的认定结论。</w:t>
      </w:r>
    </w:p>
    <w:p w:rsidR="00CF2B61" w:rsidRDefault="00CF2B61">
      <w:pPr>
        <w:snapToGrid w:val="0"/>
        <w:spacing w:line="260" w:lineRule="atLeast"/>
        <w:ind w:firstLineChars="224" w:firstLine="470"/>
        <w:rPr>
          <w:rFonts w:ascii="宋体" w:hAnsi="宋体" w:cs="宋体"/>
          <w:szCs w:val="21"/>
        </w:rPr>
      </w:pPr>
    </w:p>
    <w:p w:rsidR="00CF2B61" w:rsidRDefault="00C17BC8">
      <w:pPr>
        <w:snapToGrid w:val="0"/>
        <w:spacing w:line="260" w:lineRule="atLeast"/>
        <w:rPr>
          <w:rFonts w:ascii="宋体" w:hAnsi="宋体" w:cs="宋体"/>
          <w:szCs w:val="21"/>
        </w:rPr>
      </w:pPr>
      <w:r>
        <w:rPr>
          <w:rFonts w:ascii="宋体" w:hAnsi="宋体" w:cs="宋体" w:hint="eastAsia"/>
          <w:szCs w:val="21"/>
        </w:rPr>
        <w:t>评委签名：</w:t>
      </w:r>
    </w:p>
    <w:p w:rsidR="00CF2B61" w:rsidRDefault="00C17BC8">
      <w:pPr>
        <w:pStyle w:val="a3"/>
        <w:snapToGrid w:val="0"/>
        <w:spacing w:line="360" w:lineRule="auto"/>
        <w:ind w:firstLine="0"/>
        <w:rPr>
          <w:rFonts w:ascii="宋体" w:hAnsi="宋体" w:cs="宋体"/>
          <w:b/>
          <w:bCs/>
          <w:sz w:val="24"/>
          <w:szCs w:val="24"/>
        </w:rPr>
      </w:pPr>
      <w:r>
        <w:rPr>
          <w:rFonts w:ascii="宋体" w:hAnsi="宋体" w:cs="宋体" w:hint="eastAsia"/>
          <w:sz w:val="24"/>
          <w:szCs w:val="24"/>
        </w:rPr>
        <w:br w:type="page"/>
      </w:r>
      <w:r>
        <w:rPr>
          <w:rFonts w:ascii="宋体" w:hAnsi="宋体" w:cs="宋体" w:hint="eastAsia"/>
          <w:b/>
          <w:bCs/>
          <w:sz w:val="24"/>
          <w:szCs w:val="24"/>
        </w:rPr>
        <w:lastRenderedPageBreak/>
        <w:t>附表三</w:t>
      </w: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经济标有效性审查表</w:t>
      </w:r>
    </w:p>
    <w:p w:rsidR="00CF2B61" w:rsidRDefault="00C17BC8">
      <w:pPr>
        <w:snapToGrid w:val="0"/>
        <w:spacing w:line="360" w:lineRule="auto"/>
        <w:rPr>
          <w:rFonts w:ascii="宋体" w:hAnsi="宋体" w:cs="宋体"/>
          <w:szCs w:val="21"/>
        </w:rPr>
      </w:pPr>
      <w:r>
        <w:rPr>
          <w:rFonts w:ascii="宋体" w:hAnsi="宋体" w:cs="宋体" w:hint="eastAsia"/>
          <w:szCs w:val="21"/>
        </w:rPr>
        <w:t>工程名称：</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608"/>
        <w:gridCol w:w="857"/>
        <w:gridCol w:w="857"/>
        <w:gridCol w:w="857"/>
        <w:gridCol w:w="857"/>
        <w:gridCol w:w="857"/>
        <w:gridCol w:w="858"/>
      </w:tblGrid>
      <w:tr w:rsidR="00CF2B61">
        <w:trPr>
          <w:trHeight w:val="725"/>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序号</w:t>
            </w:r>
          </w:p>
        </w:tc>
        <w:tc>
          <w:tcPr>
            <w:tcW w:w="8608" w:type="dxa"/>
            <w:tcBorders>
              <w:top w:val="single" w:sz="4" w:space="0" w:color="auto"/>
              <w:left w:val="single" w:sz="4" w:space="0" w:color="auto"/>
              <w:bottom w:val="single" w:sz="4" w:space="0" w:color="auto"/>
              <w:right w:val="single" w:sz="4" w:space="0" w:color="auto"/>
              <w:tl2br w:val="single" w:sz="4" w:space="0" w:color="auto"/>
            </w:tcBorders>
            <w:noWrap/>
          </w:tcPr>
          <w:p w:rsidR="00CF2B61" w:rsidRDefault="00C17BC8">
            <w:pPr>
              <w:snapToGrid w:val="0"/>
              <w:spacing w:line="320" w:lineRule="atLeast"/>
              <w:ind w:firstLineChars="3500" w:firstLine="7350"/>
              <w:rPr>
                <w:rFonts w:ascii="宋体" w:hAnsi="宋体" w:cs="宋体"/>
                <w:szCs w:val="21"/>
              </w:rPr>
            </w:pPr>
            <w:r>
              <w:rPr>
                <w:rFonts w:ascii="宋体" w:hAnsi="宋体" w:cs="宋体" w:hint="eastAsia"/>
                <w:szCs w:val="21"/>
              </w:rPr>
              <w:t>投标人</w:t>
            </w:r>
          </w:p>
          <w:p w:rsidR="00CF2B61" w:rsidRDefault="00C17BC8">
            <w:pPr>
              <w:snapToGrid w:val="0"/>
              <w:spacing w:line="320" w:lineRule="atLeast"/>
              <w:rPr>
                <w:rFonts w:ascii="宋体" w:hAnsi="宋体" w:cs="宋体"/>
                <w:szCs w:val="21"/>
              </w:rPr>
            </w:pPr>
            <w:r>
              <w:rPr>
                <w:rFonts w:ascii="宋体" w:hAnsi="宋体" w:cs="宋体" w:hint="eastAsia"/>
                <w:szCs w:val="21"/>
              </w:rPr>
              <w:t>评审内容</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1</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对同一招标项目出现两个或以上的投标报价，且没有申明哪个有效；</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2</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投标报价高于最高投标限价的；</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3</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spacing w:line="320" w:lineRule="atLeast"/>
              <w:ind w:leftChars="-1" w:left="-2"/>
              <w:jc w:val="left"/>
              <w:rPr>
                <w:rFonts w:ascii="宋体" w:hAnsi="宋体" w:cs="宋体"/>
                <w:szCs w:val="21"/>
              </w:rPr>
            </w:pPr>
            <w:r>
              <w:rPr>
                <w:rFonts w:ascii="宋体" w:hAnsi="宋体" w:cs="宋体" w:hint="eastAsia"/>
                <w:szCs w:val="21"/>
              </w:rPr>
              <w:t>投标报价低于成本的</w:t>
            </w:r>
            <w:r>
              <w:rPr>
                <w:rFonts w:ascii="宋体" w:hAnsi="宋体" w:cs="宋体" w:hint="eastAsia"/>
                <w:szCs w:val="21"/>
                <w:u w:val="single"/>
              </w:rPr>
              <w:t>（投标人的报价明显低于其他投标报价或者低于成本警示价，使得其投标报价可能低于其个别成本的，应当要求该投标人</w:t>
            </w:r>
            <w:proofErr w:type="gramStart"/>
            <w:r>
              <w:rPr>
                <w:rFonts w:ascii="宋体" w:hAnsi="宋体" w:cs="宋体" w:hint="eastAsia"/>
                <w:szCs w:val="21"/>
                <w:u w:val="single"/>
              </w:rPr>
              <w:t>作出</w:t>
            </w:r>
            <w:proofErr w:type="gramEnd"/>
            <w:r>
              <w:rPr>
                <w:rFonts w:ascii="宋体" w:hAnsi="宋体" w:cs="宋体" w:hint="eastAsia"/>
                <w:szCs w:val="21"/>
                <w:u w:val="single"/>
              </w:rPr>
              <w:t>书面说明并提供相关证明材料。投标人不能合理说明或者不能提供相关证明材料的，由评标委员会认定该投标人以低于成本报价竞标）；</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4</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投标文件未按规定的格式</w:t>
            </w:r>
            <w:r>
              <w:rPr>
                <w:rFonts w:ascii="宋体" w:hAnsi="宋体" w:cs="宋体" w:hint="eastAsia"/>
                <w:szCs w:val="21"/>
                <w:u w:val="single"/>
              </w:rPr>
              <w:t>（指招标文件第四章提供格式的《广州建设工程施工招标投标书（经济标）》《对投标文件编制的承诺》）</w:t>
            </w:r>
            <w:r>
              <w:rPr>
                <w:rFonts w:ascii="宋体" w:hAnsi="宋体" w:cs="宋体" w:hint="eastAsia"/>
                <w:szCs w:val="21"/>
              </w:rPr>
              <w:t>填写，或主要内容不全，或关键字迹模糊、无法辨认的；</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5</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投标人之间存在《广东省实施&lt;中华人民共和国招标投标法&gt;》第十六条所禁止的情形的；</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6</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无《参与编制经济标投标文件人员名单》的；</w:t>
            </w:r>
            <w:r>
              <w:rPr>
                <w:rFonts w:ascii="宋体" w:hAnsi="宋体" w:cs="宋体" w:hint="eastAsia"/>
                <w:szCs w:val="21"/>
                <w:u w:val="single"/>
              </w:rPr>
              <w:t>或未提供《参与编制经济标投标文件人员名单》表中人员的离投标截止时间最近的至少</w:t>
            </w:r>
            <w:r>
              <w:rPr>
                <w:rFonts w:ascii="宋体" w:hAnsi="宋体" w:cs="宋体"/>
                <w:szCs w:val="21"/>
                <w:u w:val="single"/>
              </w:rPr>
              <w:t>1个月（2026年1月或2月</w:t>
            </w:r>
            <w:r>
              <w:rPr>
                <w:rFonts w:ascii="宋体" w:hAnsi="宋体" w:cs="宋体" w:hint="eastAsia"/>
                <w:szCs w:val="21"/>
                <w:u w:val="single"/>
              </w:rPr>
              <w:t>）在本单位（委托编制投标文件报价的，指在委托单位）缴纳的</w:t>
            </w:r>
            <w:proofErr w:type="gramStart"/>
            <w:r>
              <w:rPr>
                <w:rFonts w:ascii="宋体" w:hAnsi="宋体" w:cs="宋体" w:hint="eastAsia"/>
                <w:szCs w:val="21"/>
                <w:u w:val="single"/>
              </w:rPr>
              <w:t>社保证明</w:t>
            </w:r>
            <w:proofErr w:type="gramEnd"/>
            <w:r>
              <w:rPr>
                <w:rFonts w:ascii="宋体" w:hAnsi="宋体" w:cs="宋体" w:hint="eastAsia"/>
                <w:szCs w:val="21"/>
                <w:u w:val="single"/>
              </w:rPr>
              <w:t>文件。</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20"/>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7</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无《对投标文件编制的承诺》；</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r w:rsidR="00CF2B61">
        <w:trPr>
          <w:trHeight w:val="676"/>
        </w:trPr>
        <w:tc>
          <w:tcPr>
            <w:tcW w:w="53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8</w:t>
            </w:r>
          </w:p>
        </w:tc>
        <w:tc>
          <w:tcPr>
            <w:tcW w:w="860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20" w:lineRule="atLeast"/>
              <w:rPr>
                <w:rFonts w:ascii="宋体" w:hAnsi="宋体" w:cs="宋体"/>
                <w:szCs w:val="21"/>
              </w:rPr>
            </w:pPr>
            <w:r>
              <w:rPr>
                <w:rFonts w:ascii="宋体" w:hAnsi="宋体" w:cs="宋体" w:hint="eastAsia"/>
                <w:szCs w:val="21"/>
              </w:rPr>
              <w:t>投标人与本项目其他投标人的投标文件工程量清单编制机器硬件信息一致的[以</w:t>
            </w:r>
            <w:r>
              <w:rPr>
                <w:rFonts w:ascii="宋体" w:hAnsi="宋体" w:cs="宋体" w:hint="eastAsia"/>
                <w:szCs w:val="21"/>
                <w:u w:val="single"/>
              </w:rPr>
              <w:t>广州交易集团有限公司（广州公共资源交易中心）</w:t>
            </w:r>
            <w:r>
              <w:rPr>
                <w:rFonts w:ascii="宋体" w:hAnsi="宋体" w:cs="宋体" w:hint="eastAsia"/>
                <w:szCs w:val="21"/>
              </w:rPr>
              <w:t>交易平台评标系统的检索信息为准]。</w:t>
            </w: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7"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c>
          <w:tcPr>
            <w:tcW w:w="858"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20" w:lineRule="atLeast"/>
              <w:rPr>
                <w:rFonts w:ascii="宋体" w:hAnsi="宋体" w:cs="宋体"/>
                <w:szCs w:val="21"/>
              </w:rPr>
            </w:pPr>
          </w:p>
        </w:tc>
      </w:tr>
    </w:tbl>
    <w:p w:rsidR="00CF2B61" w:rsidRDefault="00C17BC8">
      <w:pPr>
        <w:snapToGrid w:val="0"/>
        <w:spacing w:line="300" w:lineRule="atLeast"/>
        <w:ind w:firstLine="458"/>
        <w:rPr>
          <w:rFonts w:ascii="宋体" w:hAnsi="宋体" w:cs="宋体"/>
          <w:szCs w:val="21"/>
        </w:rPr>
      </w:pPr>
      <w:r>
        <w:rPr>
          <w:rFonts w:ascii="宋体" w:hAnsi="宋体" w:cs="宋体" w:hint="eastAsia"/>
          <w:szCs w:val="21"/>
        </w:rPr>
        <w:t>注：1.本表使用GZZB2018-3招标文件范本，与范本内容不同之处均以下划线标明。</w:t>
      </w:r>
    </w:p>
    <w:p w:rsidR="00CF2B61" w:rsidRDefault="00C17BC8">
      <w:pPr>
        <w:snapToGrid w:val="0"/>
        <w:spacing w:line="300" w:lineRule="atLeast"/>
        <w:ind w:firstLine="458"/>
        <w:rPr>
          <w:rFonts w:ascii="宋体" w:hAnsi="宋体" w:cs="宋体"/>
          <w:szCs w:val="21"/>
        </w:rPr>
      </w:pPr>
      <w:r>
        <w:rPr>
          <w:rFonts w:ascii="宋体" w:hAnsi="宋体" w:cs="宋体" w:hint="eastAsia"/>
          <w:szCs w:val="21"/>
        </w:rPr>
        <w:t>2.凡出现以上任何一项情形，结论均为无效，否则就为有效。</w:t>
      </w:r>
    </w:p>
    <w:p w:rsidR="00CF2B61" w:rsidRDefault="00C17BC8">
      <w:pPr>
        <w:snapToGrid w:val="0"/>
        <w:spacing w:line="300" w:lineRule="atLeast"/>
        <w:ind w:firstLine="458"/>
        <w:rPr>
          <w:rFonts w:ascii="宋体" w:hAnsi="宋体" w:cs="宋体"/>
          <w:szCs w:val="21"/>
        </w:rPr>
      </w:pPr>
      <w:r>
        <w:rPr>
          <w:rFonts w:ascii="宋体" w:hAnsi="宋体" w:cs="宋体" w:hint="eastAsia"/>
          <w:szCs w:val="21"/>
        </w:rPr>
        <w:t>3.如对本表中某种情形的评审意见不一致时，以评标委员会过半数成员的意见作为评标委员会对该情形的认定结论。</w:t>
      </w:r>
    </w:p>
    <w:p w:rsidR="00CF2B61" w:rsidRDefault="00C17BC8">
      <w:pPr>
        <w:snapToGrid w:val="0"/>
        <w:spacing w:line="300" w:lineRule="atLeast"/>
        <w:ind w:firstLine="458"/>
        <w:rPr>
          <w:rFonts w:ascii="宋体" w:hAnsi="宋体" w:cs="宋体"/>
          <w:szCs w:val="21"/>
        </w:rPr>
      </w:pPr>
      <w:r>
        <w:rPr>
          <w:rFonts w:ascii="宋体" w:hAnsi="宋体" w:cs="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F2B61" w:rsidRDefault="00C17BC8">
      <w:pPr>
        <w:snapToGrid w:val="0"/>
        <w:spacing w:line="300" w:lineRule="atLeast"/>
      </w:pPr>
      <w:r>
        <w:rPr>
          <w:rFonts w:ascii="宋体" w:hAnsi="宋体" w:cs="宋体" w:hint="eastAsia"/>
          <w:szCs w:val="21"/>
        </w:rPr>
        <w:t>评委签名：</w:t>
      </w:r>
    </w:p>
    <w:p w:rsidR="00CF2B61" w:rsidRDefault="00CF2B61">
      <w:pPr>
        <w:snapToGrid w:val="0"/>
        <w:spacing w:line="360" w:lineRule="auto"/>
        <w:jc w:val="left"/>
        <w:rPr>
          <w:rFonts w:ascii="宋体" w:hAnsi="宋体" w:cs="宋体"/>
          <w:b/>
          <w:bCs/>
          <w:sz w:val="24"/>
          <w:szCs w:val="24"/>
        </w:rPr>
        <w:sectPr w:rsidR="00CF2B61">
          <w:footerReference w:type="default" r:id="rId20"/>
          <w:pgSz w:w="16840" w:h="11907" w:orient="landscape"/>
          <w:pgMar w:top="1247" w:right="1247" w:bottom="1247" w:left="1247" w:header="851" w:footer="992" w:gutter="0"/>
          <w:cols w:space="720"/>
          <w:docGrid w:type="lines" w:linePitch="312"/>
        </w:sectPr>
      </w:pPr>
    </w:p>
    <w:p w:rsidR="00CF2B61" w:rsidRDefault="00C17BC8">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附表四</w:t>
      </w: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算术复核表</w:t>
      </w:r>
    </w:p>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工程名称：投标人：单位：元</w:t>
      </w:r>
    </w:p>
    <w:tbl>
      <w:tblPr>
        <w:tblW w:w="5000" w:type="pct"/>
        <w:tblLayout w:type="fixed"/>
        <w:tblLook w:val="04A0" w:firstRow="1" w:lastRow="0" w:firstColumn="1" w:lastColumn="0" w:noHBand="0" w:noVBand="1"/>
      </w:tblPr>
      <w:tblGrid>
        <w:gridCol w:w="774"/>
        <w:gridCol w:w="2235"/>
        <w:gridCol w:w="2279"/>
        <w:gridCol w:w="2127"/>
        <w:gridCol w:w="2103"/>
        <w:gridCol w:w="1508"/>
        <w:gridCol w:w="3762"/>
      </w:tblGrid>
      <w:tr w:rsidR="00CF2B61">
        <w:trPr>
          <w:trHeight w:val="705"/>
        </w:trPr>
        <w:tc>
          <w:tcPr>
            <w:tcW w:w="262" w:type="pct"/>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编号</w:t>
            </w:r>
          </w:p>
        </w:tc>
        <w:tc>
          <w:tcPr>
            <w:tcW w:w="755" w:type="pct"/>
            <w:tcBorders>
              <w:top w:val="single" w:sz="4" w:space="0" w:color="auto"/>
              <w:left w:val="nil"/>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算术校核项目</w:t>
            </w:r>
          </w:p>
        </w:tc>
        <w:tc>
          <w:tcPr>
            <w:tcW w:w="770" w:type="pct"/>
            <w:tcBorders>
              <w:top w:val="single" w:sz="4" w:space="0" w:color="auto"/>
              <w:left w:val="nil"/>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修正前投标报价A</w:t>
            </w:r>
          </w:p>
        </w:tc>
        <w:tc>
          <w:tcPr>
            <w:tcW w:w="718" w:type="pct"/>
            <w:tcBorders>
              <w:top w:val="single" w:sz="4" w:space="0" w:color="auto"/>
              <w:left w:val="nil"/>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修正后投标报价B</w:t>
            </w:r>
          </w:p>
        </w:tc>
        <w:tc>
          <w:tcPr>
            <w:tcW w:w="710" w:type="pct"/>
            <w:tcBorders>
              <w:top w:val="single" w:sz="4" w:space="0" w:color="auto"/>
              <w:left w:val="nil"/>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修正率</w:t>
            </w:r>
          </w:p>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r=|A-B|/A*100%</w:t>
            </w:r>
          </w:p>
        </w:tc>
        <w:tc>
          <w:tcPr>
            <w:tcW w:w="510" w:type="pct"/>
            <w:tcBorders>
              <w:top w:val="single" w:sz="4" w:space="0" w:color="auto"/>
              <w:left w:val="nil"/>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经评审的最终投标报价</w:t>
            </w:r>
          </w:p>
        </w:tc>
        <w:tc>
          <w:tcPr>
            <w:tcW w:w="1271" w:type="pct"/>
            <w:tcBorders>
              <w:top w:val="single" w:sz="4" w:space="0" w:color="auto"/>
              <w:left w:val="nil"/>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当B&gt;A时，修正后报价与原报价的差额；当B≤A时,R=0</w:t>
            </w:r>
          </w:p>
        </w:tc>
      </w:tr>
      <w:tr w:rsidR="00CF2B61">
        <w:trPr>
          <w:trHeight w:val="600"/>
        </w:trPr>
        <w:tc>
          <w:tcPr>
            <w:tcW w:w="262" w:type="pct"/>
            <w:tcBorders>
              <w:top w:val="nil"/>
              <w:left w:val="single" w:sz="4" w:space="0" w:color="auto"/>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1</w:t>
            </w:r>
          </w:p>
        </w:tc>
        <w:tc>
          <w:tcPr>
            <w:tcW w:w="755"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[单位工程1]</w:t>
            </w:r>
          </w:p>
        </w:tc>
        <w:tc>
          <w:tcPr>
            <w:tcW w:w="77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CF2B61" w:rsidRDefault="00CF2B61">
            <w:pPr>
              <w:snapToGrid w:val="0"/>
              <w:spacing w:line="360" w:lineRule="auto"/>
              <w:rPr>
                <w:rFonts w:ascii="宋体" w:hAnsi="宋体" w:cs="宋体"/>
                <w:kern w:val="0"/>
                <w:sz w:val="24"/>
                <w:szCs w:val="24"/>
              </w:rPr>
            </w:pPr>
          </w:p>
        </w:tc>
      </w:tr>
      <w:tr w:rsidR="00CF2B61">
        <w:trPr>
          <w:trHeight w:val="600"/>
        </w:trPr>
        <w:tc>
          <w:tcPr>
            <w:tcW w:w="262" w:type="pct"/>
            <w:tcBorders>
              <w:top w:val="nil"/>
              <w:left w:val="single" w:sz="4" w:space="0" w:color="auto"/>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2</w:t>
            </w:r>
          </w:p>
        </w:tc>
        <w:tc>
          <w:tcPr>
            <w:tcW w:w="755"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[单位工程2]</w:t>
            </w:r>
          </w:p>
        </w:tc>
        <w:tc>
          <w:tcPr>
            <w:tcW w:w="77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CF2B61" w:rsidRDefault="00CF2B61">
            <w:pPr>
              <w:snapToGrid w:val="0"/>
              <w:spacing w:line="360" w:lineRule="auto"/>
              <w:rPr>
                <w:rFonts w:ascii="宋体" w:hAnsi="宋体" w:cs="宋体"/>
                <w:kern w:val="0"/>
                <w:sz w:val="24"/>
                <w:szCs w:val="24"/>
              </w:rPr>
            </w:pPr>
          </w:p>
        </w:tc>
      </w:tr>
      <w:tr w:rsidR="00CF2B61">
        <w:trPr>
          <w:trHeight w:val="600"/>
        </w:trPr>
        <w:tc>
          <w:tcPr>
            <w:tcW w:w="262" w:type="pct"/>
            <w:tcBorders>
              <w:top w:val="nil"/>
              <w:left w:val="single" w:sz="4" w:space="0" w:color="auto"/>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7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CF2B61" w:rsidRDefault="00CF2B61">
            <w:pPr>
              <w:snapToGrid w:val="0"/>
              <w:spacing w:line="360" w:lineRule="auto"/>
              <w:rPr>
                <w:rFonts w:ascii="宋体" w:hAnsi="宋体" w:cs="宋体"/>
                <w:kern w:val="0"/>
                <w:sz w:val="24"/>
                <w:szCs w:val="24"/>
              </w:rPr>
            </w:pPr>
          </w:p>
        </w:tc>
      </w:tr>
      <w:tr w:rsidR="00CF2B61">
        <w:trPr>
          <w:trHeight w:val="600"/>
        </w:trPr>
        <w:tc>
          <w:tcPr>
            <w:tcW w:w="262" w:type="pct"/>
            <w:tcBorders>
              <w:top w:val="nil"/>
              <w:left w:val="single" w:sz="4" w:space="0" w:color="auto"/>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7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CF2B61" w:rsidRDefault="00CF2B61">
            <w:pPr>
              <w:snapToGrid w:val="0"/>
              <w:spacing w:line="360" w:lineRule="auto"/>
              <w:rPr>
                <w:rFonts w:ascii="宋体" w:hAnsi="宋体" w:cs="宋体"/>
                <w:kern w:val="0"/>
                <w:sz w:val="24"/>
                <w:szCs w:val="24"/>
              </w:rPr>
            </w:pPr>
          </w:p>
        </w:tc>
      </w:tr>
      <w:tr w:rsidR="00CF2B61">
        <w:trPr>
          <w:trHeight w:val="600"/>
        </w:trPr>
        <w:tc>
          <w:tcPr>
            <w:tcW w:w="262" w:type="pct"/>
            <w:tcBorders>
              <w:top w:val="nil"/>
              <w:left w:val="single" w:sz="4" w:space="0" w:color="auto"/>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7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CF2B61" w:rsidRDefault="00CF2B61">
            <w:pPr>
              <w:snapToGrid w:val="0"/>
              <w:spacing w:line="360" w:lineRule="auto"/>
              <w:rPr>
                <w:rFonts w:ascii="宋体" w:hAnsi="宋体" w:cs="宋体"/>
                <w:kern w:val="0"/>
                <w:sz w:val="24"/>
                <w:szCs w:val="24"/>
              </w:rPr>
            </w:pPr>
          </w:p>
        </w:tc>
      </w:tr>
      <w:tr w:rsidR="00CF2B61">
        <w:trPr>
          <w:trHeight w:val="600"/>
        </w:trPr>
        <w:tc>
          <w:tcPr>
            <w:tcW w:w="262" w:type="pct"/>
            <w:tcBorders>
              <w:top w:val="nil"/>
              <w:left w:val="single" w:sz="4" w:space="0" w:color="auto"/>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n</w:t>
            </w:r>
          </w:p>
        </w:tc>
        <w:tc>
          <w:tcPr>
            <w:tcW w:w="755"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[单位工程n]</w:t>
            </w:r>
          </w:p>
        </w:tc>
        <w:tc>
          <w:tcPr>
            <w:tcW w:w="77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CF2B61" w:rsidRDefault="00CF2B61">
            <w:pPr>
              <w:snapToGrid w:val="0"/>
              <w:spacing w:line="360" w:lineRule="auto"/>
              <w:rPr>
                <w:rFonts w:ascii="宋体" w:hAnsi="宋体" w:cs="宋体"/>
                <w:kern w:val="0"/>
                <w:sz w:val="24"/>
                <w:szCs w:val="24"/>
              </w:rPr>
            </w:pPr>
          </w:p>
        </w:tc>
      </w:tr>
      <w:tr w:rsidR="00CF2B61">
        <w:trPr>
          <w:trHeight w:val="600"/>
        </w:trPr>
        <w:tc>
          <w:tcPr>
            <w:tcW w:w="262" w:type="pct"/>
            <w:tcBorders>
              <w:top w:val="nil"/>
              <w:left w:val="single" w:sz="4" w:space="0" w:color="auto"/>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w:t>
            </w:r>
          </w:p>
        </w:tc>
        <w:tc>
          <w:tcPr>
            <w:tcW w:w="755"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投标总报价</w:t>
            </w:r>
          </w:p>
        </w:tc>
        <w:tc>
          <w:tcPr>
            <w:tcW w:w="77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8"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710" w:type="pct"/>
            <w:tcBorders>
              <w:top w:val="nil"/>
              <w:left w:val="nil"/>
              <w:bottom w:val="single" w:sz="4" w:space="0" w:color="auto"/>
              <w:right w:val="single" w:sz="4" w:space="0" w:color="auto"/>
              <w:tr2bl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 xml:space="preserve">　</w:t>
            </w:r>
          </w:p>
        </w:tc>
        <w:tc>
          <w:tcPr>
            <w:tcW w:w="1271" w:type="pct"/>
            <w:tcBorders>
              <w:top w:val="single" w:sz="4" w:space="0" w:color="auto"/>
              <w:left w:val="nil"/>
              <w:bottom w:val="single" w:sz="4" w:space="0" w:color="auto"/>
              <w:right w:val="single" w:sz="4" w:space="0" w:color="auto"/>
            </w:tcBorders>
            <w:noWrap/>
            <w:vAlign w:val="center"/>
          </w:tcPr>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∑A=A</w:t>
            </w:r>
            <w:r>
              <w:rPr>
                <w:rFonts w:ascii="宋体" w:hAnsi="宋体" w:cs="宋体" w:hint="eastAsia"/>
                <w:kern w:val="0"/>
                <w:sz w:val="24"/>
                <w:szCs w:val="24"/>
                <w:vertAlign w:val="subscript"/>
              </w:rPr>
              <w:t>1</w:t>
            </w:r>
            <w:r>
              <w:rPr>
                <w:rFonts w:ascii="宋体" w:hAnsi="宋体" w:cs="宋体" w:hint="eastAsia"/>
                <w:kern w:val="0"/>
                <w:sz w:val="24"/>
                <w:szCs w:val="24"/>
              </w:rPr>
              <w:t>+A</w:t>
            </w:r>
            <w:r>
              <w:rPr>
                <w:rFonts w:ascii="宋体" w:hAnsi="宋体" w:cs="宋体" w:hint="eastAsia"/>
                <w:kern w:val="0"/>
                <w:sz w:val="24"/>
                <w:szCs w:val="24"/>
                <w:vertAlign w:val="subscript"/>
              </w:rPr>
              <w:t>2</w:t>
            </w:r>
            <w:r>
              <w:rPr>
                <w:rFonts w:ascii="宋体" w:hAnsi="宋体" w:cs="宋体" w:hint="eastAsia"/>
                <w:kern w:val="0"/>
                <w:sz w:val="24"/>
                <w:szCs w:val="24"/>
              </w:rPr>
              <w:t>+…An；∑B=B</w:t>
            </w:r>
            <w:r>
              <w:rPr>
                <w:rFonts w:ascii="宋体" w:hAnsi="宋体" w:cs="宋体" w:hint="eastAsia"/>
                <w:kern w:val="0"/>
                <w:sz w:val="24"/>
                <w:szCs w:val="24"/>
                <w:vertAlign w:val="subscript"/>
              </w:rPr>
              <w:t>1</w:t>
            </w:r>
            <w:r>
              <w:rPr>
                <w:rFonts w:ascii="宋体" w:hAnsi="宋体" w:cs="宋体" w:hint="eastAsia"/>
                <w:kern w:val="0"/>
                <w:sz w:val="24"/>
                <w:szCs w:val="24"/>
              </w:rPr>
              <w:t>+B</w:t>
            </w:r>
            <w:r>
              <w:rPr>
                <w:rFonts w:ascii="宋体" w:hAnsi="宋体" w:cs="宋体" w:hint="eastAsia"/>
                <w:kern w:val="0"/>
                <w:sz w:val="24"/>
                <w:szCs w:val="24"/>
                <w:vertAlign w:val="subscript"/>
              </w:rPr>
              <w:t>2</w:t>
            </w:r>
            <w:r>
              <w:rPr>
                <w:rFonts w:ascii="宋体" w:hAnsi="宋体" w:cs="宋体" w:hint="eastAsia"/>
                <w:kern w:val="0"/>
                <w:sz w:val="24"/>
                <w:szCs w:val="24"/>
              </w:rPr>
              <w:t>+…Bn</w:t>
            </w:r>
          </w:p>
        </w:tc>
      </w:tr>
    </w:tbl>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修正原则：</w:t>
      </w:r>
      <w:r>
        <w:rPr>
          <w:rFonts w:ascii="宋体" w:hAnsi="宋体" w:cs="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F2B61" w:rsidRDefault="00C17BC8">
      <w:pPr>
        <w:snapToGrid w:val="0"/>
        <w:spacing w:line="360" w:lineRule="auto"/>
        <w:rPr>
          <w:rFonts w:ascii="宋体" w:hAnsi="宋体" w:cs="宋体"/>
          <w:kern w:val="0"/>
          <w:sz w:val="24"/>
          <w:szCs w:val="24"/>
        </w:rPr>
      </w:pPr>
      <w:r>
        <w:rPr>
          <w:rFonts w:ascii="宋体" w:hAnsi="宋体" w:cs="宋体" w:hint="eastAsia"/>
          <w:kern w:val="0"/>
          <w:sz w:val="24"/>
          <w:szCs w:val="24"/>
        </w:rPr>
        <w:t>评委签名：日期：</w:t>
      </w:r>
    </w:p>
    <w:p w:rsidR="00CF2B61" w:rsidRDefault="00CF2B61">
      <w:pPr>
        <w:pStyle w:val="NewNew"/>
        <w:ind w:firstLineChars="200" w:firstLine="420"/>
        <w:rPr>
          <w:rFonts w:ascii="仿宋" w:eastAsia="仿宋" w:hAnsi="仿宋" w:cs="仿宋"/>
          <w:sz w:val="21"/>
          <w:szCs w:val="21"/>
        </w:rPr>
      </w:pPr>
    </w:p>
    <w:p w:rsidR="00CF2B61" w:rsidRDefault="00CF2B61">
      <w:pPr>
        <w:snapToGrid w:val="0"/>
        <w:spacing w:line="360" w:lineRule="auto"/>
        <w:jc w:val="left"/>
        <w:rPr>
          <w:rFonts w:ascii="宋体" w:hAnsi="宋体" w:cs="宋体"/>
          <w:b/>
          <w:bCs/>
          <w:sz w:val="24"/>
          <w:szCs w:val="24"/>
        </w:rPr>
        <w:sectPr w:rsidR="00CF2B61">
          <w:pgSz w:w="16840" w:h="11907" w:orient="landscape"/>
          <w:pgMar w:top="1418" w:right="1134" w:bottom="1418" w:left="1134" w:header="851" w:footer="992" w:gutter="0"/>
          <w:cols w:space="720"/>
          <w:docGrid w:type="lines" w:linePitch="312"/>
        </w:sectPr>
      </w:pPr>
    </w:p>
    <w:p w:rsidR="00CF2B61" w:rsidRDefault="00CF2B61">
      <w:pPr>
        <w:snapToGrid w:val="0"/>
        <w:spacing w:line="360" w:lineRule="auto"/>
        <w:rPr>
          <w:rFonts w:ascii="宋体" w:hAnsi="宋体" w:cs="宋体"/>
          <w:b/>
          <w:sz w:val="24"/>
          <w:szCs w:val="24"/>
        </w:rPr>
      </w:pP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算术复核表</w:t>
      </w: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工程名称：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416"/>
        <w:gridCol w:w="2393"/>
        <w:gridCol w:w="3185"/>
        <w:gridCol w:w="3517"/>
      </w:tblGrid>
      <w:tr w:rsidR="00CF2B61">
        <w:trPr>
          <w:trHeight w:val="654"/>
        </w:trPr>
        <w:tc>
          <w:tcPr>
            <w:tcW w:w="359" w:type="pct"/>
            <w:tcBorders>
              <w:top w:val="single" w:sz="4" w:space="0" w:color="auto"/>
              <w:left w:val="single" w:sz="4" w:space="0" w:color="auto"/>
              <w:bottom w:val="single" w:sz="4" w:space="0" w:color="auto"/>
              <w:right w:val="single" w:sz="4" w:space="0" w:color="auto"/>
            </w:tcBorders>
            <w:noWrap/>
          </w:tcPr>
          <w:p w:rsidR="00CF2B61" w:rsidRDefault="00C17BC8">
            <w:pPr>
              <w:snapToGrid w:val="0"/>
              <w:spacing w:line="360" w:lineRule="auto"/>
              <w:jc w:val="center"/>
              <w:rPr>
                <w:rFonts w:ascii="宋体" w:hAnsi="宋体" w:cs="宋体"/>
                <w:b/>
                <w:sz w:val="24"/>
                <w:szCs w:val="24"/>
              </w:rPr>
            </w:pPr>
            <w:r>
              <w:rPr>
                <w:rFonts w:ascii="宋体" w:hAnsi="宋体" w:cs="宋体" w:hint="eastAsia"/>
                <w:b/>
                <w:sz w:val="24"/>
                <w:szCs w:val="24"/>
              </w:rPr>
              <w:t>编号</w:t>
            </w:r>
          </w:p>
        </w:tc>
        <w:tc>
          <w:tcPr>
            <w:tcW w:w="1516" w:type="pct"/>
            <w:tcBorders>
              <w:top w:val="single" w:sz="4" w:space="0" w:color="auto"/>
              <w:left w:val="single" w:sz="4" w:space="0" w:color="auto"/>
              <w:bottom w:val="single" w:sz="4" w:space="0" w:color="auto"/>
              <w:right w:val="single" w:sz="4" w:space="0" w:color="auto"/>
            </w:tcBorders>
            <w:noWrap/>
          </w:tcPr>
          <w:p w:rsidR="00CF2B61" w:rsidRDefault="00C17BC8">
            <w:pPr>
              <w:snapToGrid w:val="0"/>
              <w:spacing w:line="360" w:lineRule="auto"/>
              <w:jc w:val="center"/>
              <w:rPr>
                <w:rFonts w:ascii="宋体" w:hAnsi="宋体" w:cs="宋体"/>
                <w:b/>
                <w:sz w:val="24"/>
                <w:szCs w:val="24"/>
              </w:rPr>
            </w:pPr>
            <w:r>
              <w:rPr>
                <w:rFonts w:ascii="宋体" w:hAnsi="宋体" w:cs="宋体" w:hint="eastAsia"/>
                <w:b/>
                <w:sz w:val="24"/>
                <w:szCs w:val="24"/>
              </w:rPr>
              <w:t>投标人名称</w:t>
            </w:r>
          </w:p>
        </w:tc>
        <w:tc>
          <w:tcPr>
            <w:tcW w:w="821" w:type="pct"/>
            <w:tcBorders>
              <w:top w:val="single" w:sz="4" w:space="0" w:color="auto"/>
              <w:left w:val="single" w:sz="4" w:space="0" w:color="auto"/>
              <w:bottom w:val="single" w:sz="4" w:space="0" w:color="auto"/>
              <w:right w:val="single" w:sz="4" w:space="0" w:color="auto"/>
            </w:tcBorders>
            <w:noWrap/>
          </w:tcPr>
          <w:p w:rsidR="00CF2B61" w:rsidRDefault="00C17BC8">
            <w:pPr>
              <w:snapToGrid w:val="0"/>
              <w:spacing w:line="360" w:lineRule="auto"/>
              <w:jc w:val="center"/>
              <w:rPr>
                <w:rFonts w:ascii="宋体" w:hAnsi="宋体" w:cs="宋体"/>
                <w:b/>
                <w:sz w:val="24"/>
                <w:szCs w:val="24"/>
              </w:rPr>
            </w:pPr>
            <w:r>
              <w:rPr>
                <w:rFonts w:ascii="宋体" w:hAnsi="宋体" w:cs="宋体" w:hint="eastAsia"/>
                <w:b/>
                <w:sz w:val="24"/>
                <w:szCs w:val="24"/>
              </w:rPr>
              <w:t>原投标报价（A）</w:t>
            </w:r>
          </w:p>
        </w:tc>
        <w:tc>
          <w:tcPr>
            <w:tcW w:w="1093" w:type="pct"/>
            <w:tcBorders>
              <w:top w:val="single" w:sz="4" w:space="0" w:color="auto"/>
              <w:left w:val="single" w:sz="4" w:space="0" w:color="auto"/>
              <w:bottom w:val="single" w:sz="4" w:space="0" w:color="auto"/>
              <w:right w:val="single" w:sz="4" w:space="0" w:color="auto"/>
            </w:tcBorders>
            <w:noWrap/>
          </w:tcPr>
          <w:p w:rsidR="00CF2B61" w:rsidRDefault="00C17BC8">
            <w:pPr>
              <w:snapToGrid w:val="0"/>
              <w:spacing w:line="360" w:lineRule="auto"/>
              <w:jc w:val="center"/>
              <w:rPr>
                <w:rFonts w:ascii="宋体" w:hAnsi="宋体" w:cs="宋体"/>
                <w:b/>
                <w:sz w:val="24"/>
                <w:szCs w:val="24"/>
              </w:rPr>
            </w:pPr>
            <w:r>
              <w:rPr>
                <w:rFonts w:ascii="宋体" w:hAnsi="宋体" w:cs="宋体" w:hint="eastAsia"/>
                <w:b/>
                <w:sz w:val="24"/>
                <w:szCs w:val="24"/>
              </w:rPr>
              <w:t>算数复核后投标报价（B）</w:t>
            </w:r>
          </w:p>
        </w:tc>
        <w:tc>
          <w:tcPr>
            <w:tcW w:w="1207" w:type="pct"/>
            <w:tcBorders>
              <w:top w:val="single" w:sz="4" w:space="0" w:color="auto"/>
              <w:left w:val="single" w:sz="4" w:space="0" w:color="auto"/>
              <w:bottom w:val="single" w:sz="4" w:space="0" w:color="auto"/>
              <w:right w:val="single" w:sz="4" w:space="0" w:color="auto"/>
            </w:tcBorders>
            <w:noWrap/>
          </w:tcPr>
          <w:p w:rsidR="00CF2B61" w:rsidRDefault="00C17BC8">
            <w:pPr>
              <w:snapToGrid w:val="0"/>
              <w:spacing w:line="360" w:lineRule="auto"/>
              <w:jc w:val="center"/>
              <w:rPr>
                <w:rFonts w:ascii="宋体" w:hAnsi="宋体" w:cs="宋体"/>
                <w:b/>
                <w:sz w:val="24"/>
                <w:szCs w:val="24"/>
              </w:rPr>
            </w:pPr>
            <w:r>
              <w:rPr>
                <w:rFonts w:ascii="宋体" w:hAnsi="宋体" w:cs="宋体" w:hint="eastAsia"/>
                <w:b/>
                <w:sz w:val="24"/>
                <w:szCs w:val="24"/>
              </w:rPr>
              <w:t>误差率（r=|A-B|/A*100%）</w:t>
            </w: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r w:rsidR="00CF2B61">
        <w:tc>
          <w:tcPr>
            <w:tcW w:w="359"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516"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821"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093"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c>
          <w:tcPr>
            <w:tcW w:w="1207" w:type="pct"/>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 w:val="24"/>
                <w:szCs w:val="24"/>
              </w:rPr>
            </w:pPr>
          </w:p>
        </w:tc>
      </w:tr>
    </w:tbl>
    <w:p w:rsidR="00CF2B61" w:rsidRDefault="00C17BC8">
      <w:pPr>
        <w:snapToGrid w:val="0"/>
        <w:spacing w:line="360" w:lineRule="auto"/>
        <w:rPr>
          <w:rFonts w:ascii="宋体" w:hAnsi="宋体" w:cs="宋体"/>
          <w:sz w:val="24"/>
          <w:szCs w:val="24"/>
        </w:rPr>
      </w:pPr>
      <w:r>
        <w:rPr>
          <w:rFonts w:ascii="宋体" w:hAnsi="宋体" w:cs="宋体" w:hint="eastAsia"/>
          <w:sz w:val="24"/>
          <w:szCs w:val="24"/>
        </w:rPr>
        <w:t>评委签名：</w:t>
      </w:r>
    </w:p>
    <w:p w:rsidR="00CF2B61" w:rsidRDefault="00CF2B61">
      <w:pPr>
        <w:pStyle w:val="NewNew"/>
        <w:ind w:firstLineChars="200" w:firstLine="420"/>
        <w:rPr>
          <w:rFonts w:ascii="仿宋" w:eastAsia="仿宋" w:hAnsi="仿宋" w:cs="仿宋"/>
          <w:sz w:val="21"/>
          <w:szCs w:val="21"/>
        </w:rPr>
      </w:pPr>
    </w:p>
    <w:p w:rsidR="00CF2B61" w:rsidRDefault="00CF2B61">
      <w:pPr>
        <w:pStyle w:val="a3"/>
        <w:snapToGrid w:val="0"/>
        <w:spacing w:line="360" w:lineRule="auto"/>
        <w:ind w:firstLine="0"/>
        <w:rPr>
          <w:rFonts w:ascii="宋体" w:hAnsi="宋体" w:cs="宋体"/>
          <w:sz w:val="24"/>
          <w:szCs w:val="24"/>
        </w:rPr>
      </w:pPr>
    </w:p>
    <w:p w:rsidR="00CF2B61" w:rsidRDefault="00CF2B61">
      <w:pPr>
        <w:snapToGrid w:val="0"/>
        <w:spacing w:line="360" w:lineRule="auto"/>
        <w:jc w:val="left"/>
        <w:rPr>
          <w:rFonts w:ascii="宋体" w:hAnsi="宋体" w:cs="宋体"/>
          <w:b/>
          <w:bCs/>
          <w:sz w:val="24"/>
          <w:szCs w:val="24"/>
        </w:rPr>
        <w:sectPr w:rsidR="00CF2B61">
          <w:footerReference w:type="default" r:id="rId21"/>
          <w:pgSz w:w="16840" w:h="11907" w:orient="landscape"/>
          <w:pgMar w:top="1418" w:right="1247" w:bottom="1418" w:left="1247" w:header="851" w:footer="992" w:gutter="0"/>
          <w:cols w:space="720"/>
          <w:docGrid w:type="lines" w:linePitch="312"/>
        </w:sectPr>
      </w:pPr>
    </w:p>
    <w:p w:rsidR="00CF2B61" w:rsidRDefault="00C17BC8">
      <w:pPr>
        <w:snapToGrid w:val="0"/>
        <w:spacing w:line="360" w:lineRule="auto"/>
        <w:rPr>
          <w:rFonts w:ascii="宋体" w:hAnsi="宋体" w:cs="宋体"/>
          <w:b/>
          <w:bCs/>
          <w:sz w:val="24"/>
          <w:szCs w:val="24"/>
        </w:rPr>
      </w:pPr>
      <w:r>
        <w:rPr>
          <w:rFonts w:ascii="宋体" w:hAnsi="宋体" w:cs="宋体" w:hint="eastAsia"/>
          <w:b/>
          <w:bCs/>
          <w:sz w:val="24"/>
          <w:szCs w:val="24"/>
        </w:rPr>
        <w:lastRenderedPageBreak/>
        <w:t>附表五</w:t>
      </w:r>
    </w:p>
    <w:p w:rsidR="00CF2B61" w:rsidRDefault="00CF2B61">
      <w:pPr>
        <w:pStyle w:val="NewNew"/>
        <w:spacing w:line="240" w:lineRule="exact"/>
        <w:ind w:firstLineChars="200" w:firstLine="420"/>
        <w:rPr>
          <w:rFonts w:ascii="仿宋" w:eastAsia="仿宋" w:hAnsi="仿宋" w:cs="仿宋"/>
          <w:sz w:val="21"/>
          <w:szCs w:val="21"/>
        </w:rPr>
      </w:pPr>
    </w:p>
    <w:p w:rsidR="00CF2B61" w:rsidRDefault="00C17BC8">
      <w:pPr>
        <w:pStyle w:val="ad"/>
        <w:shd w:val="clear" w:color="auto" w:fill="FFFFFF"/>
        <w:spacing w:beforeAutospacing="0" w:afterAutospacing="0" w:line="360" w:lineRule="auto"/>
        <w:jc w:val="center"/>
        <w:rPr>
          <w:rFonts w:ascii="宋体" w:hAnsi="宋体" w:cs="宋体"/>
          <w:b/>
          <w:bCs/>
          <w:kern w:val="2"/>
          <w:sz w:val="36"/>
          <w:szCs w:val="36"/>
        </w:rPr>
      </w:pPr>
      <w:r>
        <w:rPr>
          <w:rFonts w:ascii="宋体" w:hAnsi="宋体" w:cs="宋体" w:hint="eastAsia"/>
          <w:b/>
          <w:bCs/>
          <w:kern w:val="2"/>
          <w:sz w:val="36"/>
          <w:szCs w:val="36"/>
        </w:rPr>
        <w:t>投标报价折算标准表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6679"/>
        <w:gridCol w:w="6619"/>
      </w:tblGrid>
      <w:tr w:rsidR="00CF2B61">
        <w:tc>
          <w:tcPr>
            <w:tcW w:w="1391" w:type="dxa"/>
            <w:vAlign w:val="center"/>
          </w:tcPr>
          <w:p w:rsidR="00CF2B61" w:rsidRDefault="00C17BC8">
            <w:pPr>
              <w:pStyle w:val="ad"/>
              <w:spacing w:beforeAutospacing="0" w:afterAutospacing="0" w:line="360" w:lineRule="auto"/>
              <w:jc w:val="center"/>
              <w:rPr>
                <w:rFonts w:ascii="宋体" w:hAnsi="宋体" w:cs="宋体"/>
                <w:b/>
                <w:bCs/>
                <w:kern w:val="2"/>
                <w:szCs w:val="24"/>
              </w:rPr>
            </w:pPr>
            <w:r>
              <w:rPr>
                <w:rFonts w:ascii="宋体" w:hAnsi="宋体" w:cs="宋体" w:hint="eastAsia"/>
                <w:b/>
                <w:bCs/>
                <w:kern w:val="2"/>
                <w:szCs w:val="24"/>
              </w:rPr>
              <w:t>量化因素</w:t>
            </w:r>
          </w:p>
        </w:tc>
        <w:tc>
          <w:tcPr>
            <w:tcW w:w="6679" w:type="dxa"/>
            <w:vAlign w:val="center"/>
          </w:tcPr>
          <w:p w:rsidR="00CF2B61" w:rsidRDefault="00C17BC8">
            <w:pPr>
              <w:pStyle w:val="ad"/>
              <w:spacing w:beforeAutospacing="0" w:afterAutospacing="0" w:line="360" w:lineRule="auto"/>
              <w:jc w:val="center"/>
              <w:rPr>
                <w:rFonts w:ascii="宋体" w:hAnsi="宋体" w:cs="宋体"/>
                <w:b/>
                <w:bCs/>
                <w:kern w:val="2"/>
                <w:szCs w:val="24"/>
              </w:rPr>
            </w:pPr>
            <w:r>
              <w:rPr>
                <w:rFonts w:ascii="宋体" w:hAnsi="宋体" w:cs="宋体" w:hint="eastAsia"/>
                <w:b/>
                <w:bCs/>
                <w:kern w:val="2"/>
                <w:szCs w:val="24"/>
              </w:rPr>
              <w:t>量化标准</w:t>
            </w:r>
          </w:p>
        </w:tc>
        <w:tc>
          <w:tcPr>
            <w:tcW w:w="6619" w:type="dxa"/>
            <w:vAlign w:val="center"/>
          </w:tcPr>
          <w:p w:rsidR="00CF2B61" w:rsidRDefault="00C17BC8">
            <w:pPr>
              <w:pStyle w:val="ad"/>
              <w:spacing w:beforeAutospacing="0" w:afterAutospacing="0" w:line="360" w:lineRule="auto"/>
              <w:jc w:val="center"/>
              <w:rPr>
                <w:rFonts w:ascii="宋体" w:hAnsi="宋体" w:cs="宋体"/>
                <w:b/>
                <w:bCs/>
                <w:kern w:val="2"/>
                <w:szCs w:val="24"/>
              </w:rPr>
            </w:pPr>
            <w:r>
              <w:rPr>
                <w:rFonts w:ascii="宋体" w:hAnsi="宋体" w:cs="宋体" w:hint="eastAsia"/>
                <w:b/>
                <w:bCs/>
                <w:kern w:val="2"/>
                <w:szCs w:val="24"/>
              </w:rPr>
              <w:t>备注</w:t>
            </w:r>
          </w:p>
        </w:tc>
      </w:tr>
      <w:tr w:rsidR="00CF2B61">
        <w:tc>
          <w:tcPr>
            <w:tcW w:w="1391" w:type="dxa"/>
            <w:vAlign w:val="center"/>
          </w:tcPr>
          <w:p w:rsidR="00CF2B61" w:rsidRDefault="00C17BC8">
            <w:pPr>
              <w:pStyle w:val="ad"/>
              <w:spacing w:beforeAutospacing="0" w:afterAutospacing="0" w:line="360" w:lineRule="auto"/>
              <w:jc w:val="center"/>
              <w:rPr>
                <w:rFonts w:ascii="宋体" w:hAnsi="宋体" w:cs="宋体"/>
                <w:kern w:val="2"/>
                <w:szCs w:val="24"/>
              </w:rPr>
            </w:pPr>
            <w:r>
              <w:rPr>
                <w:rFonts w:ascii="宋体" w:hAnsi="宋体" w:cs="宋体" w:hint="eastAsia"/>
                <w:kern w:val="2"/>
                <w:szCs w:val="24"/>
              </w:rPr>
              <w:t>诚信评价</w:t>
            </w:r>
          </w:p>
        </w:tc>
        <w:tc>
          <w:tcPr>
            <w:tcW w:w="6679" w:type="dxa"/>
            <w:vAlign w:val="center"/>
          </w:tcPr>
          <w:p w:rsidR="00CF2B61" w:rsidRDefault="00C17BC8">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hint="eastAsia"/>
                <w:kern w:val="2"/>
              </w:rPr>
              <w:t>根据投标人诚信评价</w:t>
            </w:r>
            <w:r>
              <w:rPr>
                <w:rFonts w:asciiTheme="minorEastAsia" w:eastAsiaTheme="minorEastAsia" w:hAnsiTheme="minorEastAsia" w:cs="仿宋"/>
                <w:kern w:val="2"/>
              </w:rPr>
              <w:t>60</w:t>
            </w:r>
            <w:r>
              <w:rPr>
                <w:rFonts w:asciiTheme="minorEastAsia" w:eastAsiaTheme="minorEastAsia" w:hAnsiTheme="minorEastAsia" w:cs="仿宋" w:hint="eastAsia"/>
                <w:kern w:val="2"/>
              </w:rPr>
              <w:t>日诚信分，对其投标报价作如下调整：</w:t>
            </w:r>
          </w:p>
          <w:p w:rsidR="00CF2B61" w:rsidRDefault="00C17BC8">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kern w:val="2"/>
              </w:rPr>
              <w:t>1</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85</w:t>
            </w:r>
            <w:r>
              <w:rPr>
                <w:rFonts w:asciiTheme="minorEastAsia" w:eastAsiaTheme="minorEastAsia" w:hAnsiTheme="minorEastAsia" w:cs="仿宋" w:hint="eastAsia"/>
                <w:kern w:val="2"/>
              </w:rPr>
              <w:t>分（含）或以上，经评审的投标价＝投标价×</w:t>
            </w:r>
            <w:r>
              <w:rPr>
                <w:rFonts w:asciiTheme="minorEastAsia" w:eastAsiaTheme="minorEastAsia" w:hAnsiTheme="minorEastAsia" w:cs="仿宋"/>
                <w:kern w:val="2"/>
              </w:rPr>
              <w:t>0.95</w:t>
            </w:r>
            <w:r>
              <w:rPr>
                <w:rFonts w:asciiTheme="minorEastAsia" w:eastAsiaTheme="minorEastAsia" w:hAnsiTheme="minorEastAsia" w:cs="仿宋" w:hint="eastAsia"/>
                <w:kern w:val="2"/>
              </w:rPr>
              <w:t>；</w:t>
            </w:r>
          </w:p>
          <w:p w:rsidR="00CF2B61" w:rsidRDefault="00C17BC8">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kern w:val="2"/>
              </w:rPr>
              <w:t>2</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85</w:t>
            </w:r>
            <w:r>
              <w:rPr>
                <w:rFonts w:asciiTheme="minorEastAsia" w:eastAsiaTheme="minorEastAsia" w:hAnsiTheme="minorEastAsia" w:cs="仿宋" w:hint="eastAsia"/>
                <w:kern w:val="2"/>
              </w:rPr>
              <w:t>分（不含）</w:t>
            </w:r>
            <w:r>
              <w:rPr>
                <w:rFonts w:asciiTheme="minorEastAsia" w:eastAsiaTheme="minorEastAsia" w:hAnsiTheme="minorEastAsia" w:cs="仿宋"/>
                <w:kern w:val="2"/>
              </w:rPr>
              <w:t>-80</w:t>
            </w:r>
            <w:r>
              <w:rPr>
                <w:rFonts w:asciiTheme="minorEastAsia" w:eastAsiaTheme="minorEastAsia" w:hAnsiTheme="minorEastAsia" w:cs="仿宋" w:hint="eastAsia"/>
                <w:kern w:val="2"/>
              </w:rPr>
              <w:t>分（含），经评审的投标价＝投标价×</w:t>
            </w:r>
            <w:r>
              <w:rPr>
                <w:rFonts w:asciiTheme="minorEastAsia" w:eastAsiaTheme="minorEastAsia" w:hAnsiTheme="minorEastAsia" w:cs="仿宋"/>
                <w:kern w:val="2"/>
              </w:rPr>
              <w:t>0.98</w:t>
            </w:r>
            <w:r>
              <w:rPr>
                <w:rFonts w:asciiTheme="minorEastAsia" w:eastAsiaTheme="minorEastAsia" w:hAnsiTheme="minorEastAsia" w:cs="仿宋" w:hint="eastAsia"/>
                <w:kern w:val="2"/>
              </w:rPr>
              <w:t>；</w:t>
            </w:r>
          </w:p>
          <w:p w:rsidR="00CF2B61" w:rsidRDefault="00C17BC8">
            <w:pPr>
              <w:pStyle w:val="ad"/>
              <w:spacing w:beforeAutospacing="0" w:afterAutospacing="0" w:line="360" w:lineRule="auto"/>
              <w:jc w:val="both"/>
              <w:rPr>
                <w:rFonts w:asciiTheme="minorEastAsia" w:eastAsiaTheme="minorEastAsia" w:hAnsiTheme="minorEastAsia" w:cs="仿宋"/>
                <w:kern w:val="2"/>
              </w:rPr>
            </w:pPr>
            <w:r>
              <w:rPr>
                <w:rFonts w:asciiTheme="minorEastAsia" w:eastAsiaTheme="minorEastAsia" w:hAnsiTheme="minorEastAsia" w:cs="仿宋"/>
                <w:kern w:val="2"/>
              </w:rPr>
              <w:t>3</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8</w:t>
            </w:r>
            <w:r>
              <w:rPr>
                <w:rFonts w:asciiTheme="minorEastAsia" w:eastAsiaTheme="minorEastAsia" w:hAnsiTheme="minorEastAsia" w:cs="仿宋" w:hint="eastAsia"/>
                <w:kern w:val="2"/>
              </w:rPr>
              <w:t>0分（不含）</w:t>
            </w:r>
            <w:r>
              <w:rPr>
                <w:rFonts w:asciiTheme="minorEastAsia" w:eastAsiaTheme="minorEastAsia" w:hAnsiTheme="minorEastAsia" w:cs="仿宋"/>
                <w:kern w:val="2"/>
              </w:rPr>
              <w:t>-65</w:t>
            </w:r>
            <w:r>
              <w:rPr>
                <w:rFonts w:asciiTheme="minorEastAsia" w:eastAsiaTheme="minorEastAsia" w:hAnsiTheme="minorEastAsia" w:cs="仿宋" w:hint="eastAsia"/>
                <w:kern w:val="2"/>
              </w:rPr>
              <w:t>分（含），经评审的投标价＝投标价；</w:t>
            </w:r>
          </w:p>
          <w:p w:rsidR="00CF2B61" w:rsidRDefault="00C17BC8">
            <w:pPr>
              <w:pStyle w:val="ad"/>
              <w:spacing w:beforeAutospacing="0" w:afterAutospacing="0" w:line="360" w:lineRule="auto"/>
              <w:rPr>
                <w:rFonts w:ascii="宋体" w:hAnsi="宋体" w:cs="宋体"/>
                <w:kern w:val="2"/>
                <w:szCs w:val="24"/>
              </w:rPr>
            </w:pPr>
            <w:r>
              <w:rPr>
                <w:rFonts w:asciiTheme="minorEastAsia" w:eastAsiaTheme="minorEastAsia" w:hAnsiTheme="minorEastAsia" w:cs="仿宋"/>
                <w:kern w:val="2"/>
              </w:rPr>
              <w:t>4</w:t>
            </w:r>
            <w:r>
              <w:rPr>
                <w:rFonts w:asciiTheme="minorEastAsia" w:eastAsiaTheme="minorEastAsia" w:hAnsiTheme="minorEastAsia" w:cs="仿宋" w:hint="eastAsia"/>
                <w:kern w:val="2"/>
              </w:rPr>
              <w:t>、诚信分</w:t>
            </w:r>
            <w:r>
              <w:rPr>
                <w:rFonts w:asciiTheme="minorEastAsia" w:eastAsiaTheme="minorEastAsia" w:hAnsiTheme="minorEastAsia" w:cs="仿宋"/>
                <w:kern w:val="2"/>
              </w:rPr>
              <w:t>65</w:t>
            </w:r>
            <w:r>
              <w:rPr>
                <w:rFonts w:asciiTheme="minorEastAsia" w:eastAsiaTheme="minorEastAsia" w:hAnsiTheme="minorEastAsia" w:cs="仿宋" w:hint="eastAsia"/>
                <w:kern w:val="2"/>
              </w:rPr>
              <w:t>分（不含）以下或未获得，经评审的投标价＝投标价×</w:t>
            </w:r>
            <w:r>
              <w:rPr>
                <w:rFonts w:asciiTheme="minorEastAsia" w:eastAsiaTheme="minorEastAsia" w:hAnsiTheme="minorEastAsia" w:cs="仿宋"/>
                <w:kern w:val="2"/>
              </w:rPr>
              <w:t>1.02</w:t>
            </w:r>
            <w:r>
              <w:rPr>
                <w:rFonts w:asciiTheme="minorEastAsia" w:eastAsiaTheme="minorEastAsia" w:hAnsiTheme="minorEastAsia" w:cs="仿宋" w:hint="eastAsia"/>
                <w:kern w:val="2"/>
              </w:rPr>
              <w:t>。</w:t>
            </w:r>
          </w:p>
        </w:tc>
        <w:tc>
          <w:tcPr>
            <w:tcW w:w="6619" w:type="dxa"/>
            <w:vAlign w:val="center"/>
          </w:tcPr>
          <w:p w:rsidR="00CF2B61" w:rsidRDefault="00C17BC8">
            <w:pPr>
              <w:pStyle w:val="ad"/>
              <w:wordWrap w:val="0"/>
              <w:spacing w:beforeAutospacing="0" w:afterAutospacing="0" w:line="360" w:lineRule="auto"/>
              <w:jc w:val="both"/>
              <w:rPr>
                <w:rFonts w:cs="仿宋"/>
                <w:kern w:val="2"/>
              </w:rPr>
            </w:pPr>
            <w:r>
              <w:rPr>
                <w:rFonts w:asciiTheme="minorEastAsia" w:eastAsiaTheme="minorEastAsia" w:hAnsiTheme="minorEastAsia" w:cs="仿宋"/>
                <w:kern w:val="2"/>
              </w:rPr>
              <w:t>1.</w:t>
            </w:r>
            <w:r>
              <w:rPr>
                <w:rFonts w:cs="仿宋" w:hint="eastAsia"/>
                <w:kern w:val="2"/>
              </w:rPr>
              <w:t>本项目通过投标人的诚信评价</w:t>
            </w:r>
            <w:proofErr w:type="gramStart"/>
            <w:r>
              <w:rPr>
                <w:rFonts w:cs="仿宋" w:hint="eastAsia"/>
                <w:kern w:val="2"/>
              </w:rPr>
              <w:t>“</w:t>
            </w:r>
            <w:proofErr w:type="gramEnd"/>
            <w:r>
              <w:rPr>
                <w:rFonts w:cs="仿宋" w:hint="eastAsia"/>
                <w:kern w:val="2"/>
              </w:rPr>
              <w:t>广州交易集团有限公司门户网站</w:t>
            </w:r>
            <w:r>
              <w:rPr>
                <w:rFonts w:cs="仿宋" w:hint="eastAsia"/>
                <w:kern w:val="2"/>
              </w:rPr>
              <w:t>-</w:t>
            </w:r>
            <w:r>
              <w:rPr>
                <w:rFonts w:cs="仿宋" w:hint="eastAsia"/>
                <w:kern w:val="2"/>
              </w:rPr>
              <w:t>信用信息</w:t>
            </w:r>
            <w:r>
              <w:rPr>
                <w:rFonts w:cs="仿宋" w:hint="eastAsia"/>
                <w:kern w:val="2"/>
              </w:rPr>
              <w:t>-</w:t>
            </w:r>
            <w:r>
              <w:rPr>
                <w:rFonts w:cs="仿宋" w:hint="eastAsia"/>
                <w:kern w:val="2"/>
              </w:rPr>
              <w:t>广州市住房和城乡建设局信用建设专栏诚信评价中“施工企业”专栏（</w:t>
            </w:r>
            <w:r>
              <w:rPr>
                <w:rFonts w:cs="仿宋" w:hint="eastAsia"/>
                <w:kern w:val="2"/>
              </w:rPr>
              <w:t>http://121.8.226.218:8081/eval/evalGateWay/list?typeCode=CONSTRUCTION</w:t>
            </w:r>
            <w:r>
              <w:rPr>
                <w:rFonts w:cs="仿宋" w:hint="eastAsia"/>
                <w:kern w:val="2"/>
              </w:rPr>
              <w:t>）上投标截止当日查询的公布的</w:t>
            </w:r>
            <w:r>
              <w:rPr>
                <w:rFonts w:cs="仿宋" w:hint="eastAsia"/>
                <w:b/>
                <w:kern w:val="2"/>
                <w:u w:val="single"/>
              </w:rPr>
              <w:t>“施工</w:t>
            </w:r>
            <w:r>
              <w:rPr>
                <w:rFonts w:cs="仿宋"/>
                <w:b/>
                <w:kern w:val="2"/>
                <w:u w:val="single"/>
              </w:rPr>
              <w:t>-</w:t>
            </w:r>
            <w:r>
              <w:rPr>
                <w:rFonts w:cs="仿宋" w:hint="eastAsia"/>
                <w:b/>
                <w:kern w:val="2"/>
                <w:u w:val="single"/>
              </w:rPr>
              <w:t>房建排名”【即“施工企业房建诚信评价排名”】中“</w:t>
            </w:r>
            <w:r>
              <w:rPr>
                <w:rFonts w:cs="仿宋"/>
                <w:b/>
                <w:kern w:val="2"/>
                <w:u w:val="single"/>
              </w:rPr>
              <w:t>60</w:t>
            </w:r>
            <w:r>
              <w:rPr>
                <w:rFonts w:cs="仿宋" w:hint="eastAsia"/>
                <w:b/>
                <w:kern w:val="2"/>
                <w:u w:val="single"/>
              </w:rPr>
              <w:t>日诚信分”</w:t>
            </w:r>
            <w:r>
              <w:rPr>
                <w:rFonts w:cs="仿宋" w:hint="eastAsia"/>
                <w:kern w:val="2"/>
              </w:rPr>
              <w:t>为准。</w:t>
            </w:r>
          </w:p>
          <w:p w:rsidR="00CF2B61" w:rsidRDefault="00C17BC8">
            <w:pPr>
              <w:pStyle w:val="ad"/>
              <w:spacing w:beforeAutospacing="0" w:afterAutospacing="0" w:line="360" w:lineRule="auto"/>
              <w:rPr>
                <w:rFonts w:ascii="宋体" w:hAnsi="宋体" w:cs="宋体"/>
                <w:kern w:val="2"/>
                <w:szCs w:val="24"/>
              </w:rPr>
            </w:pPr>
            <w:r>
              <w:rPr>
                <w:rFonts w:ascii="宋体" w:hAnsi="宋体" w:cs="仿宋"/>
              </w:rPr>
              <w:t>2.</w:t>
            </w:r>
            <w:r>
              <w:rPr>
                <w:rFonts w:cs="仿宋" w:hint="eastAsia"/>
                <w:kern w:val="2"/>
              </w:rPr>
              <w:t>经评审的投标报价以元为单位，若出现小数点时，保留小数点后二位，第三位小数四舍五入。</w:t>
            </w:r>
          </w:p>
        </w:tc>
      </w:tr>
    </w:tbl>
    <w:p w:rsidR="00CF2B61" w:rsidRDefault="00CF2B61">
      <w:pPr>
        <w:wordWrap w:val="0"/>
        <w:adjustRightInd w:val="0"/>
        <w:snapToGrid w:val="0"/>
        <w:ind w:firstLineChars="200" w:firstLine="480"/>
        <w:rPr>
          <w:snapToGrid w:val="0"/>
          <w:sz w:val="24"/>
          <w:szCs w:val="24"/>
        </w:rPr>
      </w:pPr>
    </w:p>
    <w:p w:rsidR="00CF2B61" w:rsidRDefault="00C17BC8">
      <w:pPr>
        <w:rPr>
          <w:rFonts w:ascii="宋体" w:hAnsi="宋体" w:cs="宋体"/>
          <w:b/>
          <w:bCs/>
          <w:sz w:val="24"/>
          <w:szCs w:val="24"/>
        </w:rPr>
      </w:pPr>
      <w:r>
        <w:rPr>
          <w:rFonts w:ascii="宋体" w:hAnsi="宋体" w:cs="宋体" w:hint="eastAsia"/>
          <w:b/>
          <w:bCs/>
          <w:sz w:val="24"/>
          <w:szCs w:val="24"/>
        </w:rPr>
        <w:t>经评审的投标价按下列公式计算：经评审的投标价=投标价×折算系数</w:t>
      </w:r>
    </w:p>
    <w:p w:rsidR="00CF2B61" w:rsidRDefault="00CF2B61">
      <w:pPr>
        <w:pStyle w:val="NewNew"/>
        <w:rPr>
          <w:rFonts w:ascii="仿宋" w:eastAsia="仿宋" w:hAnsi="仿宋" w:cs="仿宋"/>
          <w:sz w:val="21"/>
          <w:szCs w:val="21"/>
        </w:rPr>
      </w:pPr>
    </w:p>
    <w:p w:rsidR="00CF2B61" w:rsidRDefault="00CF2B61">
      <w:pPr>
        <w:pStyle w:val="NewNew"/>
        <w:ind w:firstLineChars="200" w:firstLine="420"/>
        <w:rPr>
          <w:rFonts w:ascii="仿宋" w:eastAsia="仿宋" w:hAnsi="仿宋" w:cs="仿宋"/>
          <w:sz w:val="21"/>
          <w:szCs w:val="21"/>
        </w:rPr>
        <w:sectPr w:rsidR="00CF2B61">
          <w:pgSz w:w="16840" w:h="11907" w:orient="landscape"/>
          <w:pgMar w:top="1440" w:right="1440" w:bottom="1440" w:left="1440" w:header="851" w:footer="992" w:gutter="0"/>
          <w:cols w:space="720"/>
          <w:docGrid w:type="lines" w:linePitch="312"/>
        </w:sectPr>
      </w:pPr>
    </w:p>
    <w:p w:rsidR="00CF2B61" w:rsidRDefault="00C17BC8">
      <w:pPr>
        <w:pStyle w:val="a3"/>
        <w:spacing w:line="360" w:lineRule="auto"/>
        <w:ind w:firstLine="0"/>
        <w:rPr>
          <w:rFonts w:ascii="宋体" w:hAnsi="宋体" w:cs="宋体"/>
          <w:b/>
          <w:bCs/>
          <w:sz w:val="24"/>
          <w:szCs w:val="24"/>
        </w:rPr>
      </w:pPr>
      <w:r>
        <w:rPr>
          <w:rFonts w:ascii="宋体" w:hAnsi="宋体" w:cs="宋体" w:hint="eastAsia"/>
          <w:b/>
          <w:bCs/>
          <w:sz w:val="24"/>
          <w:szCs w:val="24"/>
        </w:rPr>
        <w:lastRenderedPageBreak/>
        <w:t>附表六</w:t>
      </w:r>
    </w:p>
    <w:p w:rsidR="00CF2B61" w:rsidRDefault="00C17BC8">
      <w:pPr>
        <w:ind w:firstLine="643"/>
        <w:jc w:val="center"/>
        <w:rPr>
          <w:rFonts w:ascii="Calibri" w:hAnsi="宋体"/>
          <w:b/>
          <w:sz w:val="32"/>
          <w:szCs w:val="32"/>
        </w:rPr>
      </w:pPr>
      <w:r>
        <w:rPr>
          <w:rFonts w:ascii="宋体" w:hAnsi="宋体" w:hint="eastAsia"/>
          <w:b/>
          <w:sz w:val="32"/>
          <w:szCs w:val="32"/>
        </w:rPr>
        <w:t>定标因素表（定标阶段用表）</w:t>
      </w:r>
    </w:p>
    <w:p w:rsidR="00CF2B61" w:rsidRDefault="00C17BC8">
      <w:pPr>
        <w:autoSpaceDE w:val="0"/>
        <w:spacing w:line="360" w:lineRule="exact"/>
        <w:ind w:firstLine="420"/>
        <w:rPr>
          <w:rFonts w:hAnsi="宋体"/>
          <w:szCs w:val="21"/>
        </w:rPr>
      </w:pPr>
      <w:r>
        <w:rPr>
          <w:rFonts w:ascii="宋体" w:hAnsi="宋体" w:hint="eastAsia"/>
          <w:szCs w:val="21"/>
        </w:rPr>
        <w:t>项目名称：</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137"/>
        <w:gridCol w:w="684"/>
        <w:gridCol w:w="7114"/>
      </w:tblGrid>
      <w:tr w:rsidR="00CF2B61">
        <w:trPr>
          <w:trHeight w:val="703"/>
          <w:jc w:val="center"/>
        </w:trPr>
        <w:tc>
          <w:tcPr>
            <w:tcW w:w="477"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jc w:val="center"/>
              <w:rPr>
                <w:rFonts w:ascii="宋体" w:hAnsi="宋体" w:cs="宋体"/>
              </w:rPr>
            </w:pPr>
            <w:r>
              <w:rPr>
                <w:rFonts w:ascii="宋体" w:hAnsi="宋体" w:cs="宋体"/>
              </w:rPr>
              <w:br w:type="page"/>
            </w:r>
            <w:r>
              <w:rPr>
                <w:rFonts w:ascii="宋体" w:hAnsi="宋体" w:cs="宋体" w:hint="eastAsia"/>
              </w:rPr>
              <w:t>序号</w:t>
            </w:r>
          </w:p>
        </w:tc>
        <w:tc>
          <w:tcPr>
            <w:tcW w:w="1137"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jc w:val="center"/>
              <w:rPr>
                <w:rFonts w:ascii="宋体" w:hAnsi="宋体" w:cs="宋体"/>
              </w:rPr>
            </w:pPr>
            <w:r>
              <w:rPr>
                <w:rFonts w:ascii="宋体" w:hAnsi="宋体" w:cs="宋体" w:hint="eastAsia"/>
              </w:rPr>
              <w:t>评价项目</w:t>
            </w:r>
          </w:p>
        </w:tc>
        <w:tc>
          <w:tcPr>
            <w:tcW w:w="68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jc w:val="center"/>
              <w:rPr>
                <w:rFonts w:ascii="宋体" w:hAnsi="宋体" w:cs="宋体"/>
              </w:rPr>
            </w:pPr>
            <w:r>
              <w:rPr>
                <w:rFonts w:ascii="宋体" w:hAnsi="宋体" w:cs="宋体" w:hint="eastAsia"/>
              </w:rPr>
              <w:t>分值</w:t>
            </w:r>
          </w:p>
        </w:tc>
        <w:tc>
          <w:tcPr>
            <w:tcW w:w="711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jc w:val="center"/>
              <w:rPr>
                <w:rFonts w:ascii="宋体" w:hAnsi="宋体" w:cs="宋体"/>
              </w:rPr>
            </w:pPr>
            <w:r>
              <w:rPr>
                <w:rFonts w:ascii="宋体" w:hAnsi="宋体" w:cs="宋体" w:hint="eastAsia"/>
              </w:rPr>
              <w:t>定标评价的内容</w:t>
            </w:r>
          </w:p>
        </w:tc>
      </w:tr>
      <w:tr w:rsidR="00CF2B61">
        <w:trPr>
          <w:trHeight w:val="723"/>
          <w:jc w:val="center"/>
        </w:trPr>
        <w:tc>
          <w:tcPr>
            <w:tcW w:w="477" w:type="dxa"/>
            <w:vMerge w:val="restart"/>
            <w:tcBorders>
              <w:top w:val="single" w:sz="4" w:space="0" w:color="auto"/>
              <w:left w:val="single" w:sz="4" w:space="0" w:color="auto"/>
              <w:right w:val="single" w:sz="4" w:space="0" w:color="auto"/>
            </w:tcBorders>
            <w:vAlign w:val="center"/>
          </w:tcPr>
          <w:p w:rsidR="00CF2B61" w:rsidRDefault="00C17BC8">
            <w:pPr>
              <w:pStyle w:val="a3"/>
              <w:snapToGrid w:val="0"/>
              <w:spacing w:line="360" w:lineRule="atLeast"/>
              <w:ind w:firstLine="0"/>
              <w:jc w:val="center"/>
              <w:rPr>
                <w:rFonts w:ascii="宋体" w:hAnsi="宋体" w:cs="宋体"/>
              </w:rPr>
            </w:pPr>
            <w:r>
              <w:rPr>
                <w:rFonts w:ascii="宋体" w:hAnsi="宋体" w:cs="宋体"/>
              </w:rPr>
              <w:t>1</w:t>
            </w:r>
          </w:p>
        </w:tc>
        <w:tc>
          <w:tcPr>
            <w:tcW w:w="1137" w:type="dxa"/>
            <w:vMerge w:val="restart"/>
            <w:tcBorders>
              <w:top w:val="single" w:sz="4" w:space="0" w:color="auto"/>
              <w:left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hint="eastAsia"/>
              </w:rPr>
              <w:t>方案因素</w:t>
            </w:r>
          </w:p>
          <w:p w:rsidR="00CF2B61" w:rsidRDefault="00C17BC8">
            <w:pPr>
              <w:pStyle w:val="a3"/>
              <w:snapToGrid w:val="0"/>
              <w:spacing w:after="120" w:line="360" w:lineRule="atLeast"/>
              <w:ind w:firstLine="0"/>
              <w:jc w:val="center"/>
              <w:rPr>
                <w:rFonts w:ascii="宋体" w:hAnsi="宋体" w:cs="宋体"/>
              </w:rPr>
            </w:pPr>
            <w:r>
              <w:rPr>
                <w:rFonts w:ascii="宋体" w:hAnsi="宋体" w:cs="宋体" w:hint="eastAsia"/>
              </w:rPr>
              <w:t>（</w:t>
            </w:r>
            <w:r>
              <w:rPr>
                <w:rFonts w:ascii="宋体" w:hAnsi="宋体" w:cs="宋体"/>
              </w:rPr>
              <w:t>100</w:t>
            </w:r>
            <w:r>
              <w:rPr>
                <w:rFonts w:ascii="宋体" w:hAnsi="宋体" w:cs="宋体" w:hint="eastAsia"/>
              </w:rPr>
              <w:t>）</w:t>
            </w:r>
          </w:p>
        </w:tc>
        <w:tc>
          <w:tcPr>
            <w:tcW w:w="68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rPr>
              <w:t>25</w:t>
            </w:r>
          </w:p>
        </w:tc>
        <w:tc>
          <w:tcPr>
            <w:tcW w:w="711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rPr>
                <w:rFonts w:ascii="宋体" w:hAnsi="宋体" w:cs="宋体"/>
              </w:rPr>
            </w:pPr>
            <w:r>
              <w:rPr>
                <w:rFonts w:ascii="宋体" w:hAnsi="宋体" w:cs="宋体" w:hint="eastAsia"/>
                <w:lang w:val="zh-CN"/>
              </w:rPr>
              <w:t>对拟投入本项目的团队配置进行评审：</w:t>
            </w:r>
            <w:r>
              <w:rPr>
                <w:rFonts w:ascii="宋体" w:hAnsi="宋体" w:cs="宋体"/>
              </w:rPr>
              <w:t xml:space="preserve"> </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（团队配置应能体现投入充分满足项目需求的管理力量和技术力量，包括不限于：人员资质、专业匹配度、类似项目经验、团队稳定性等内容）</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优得【</w:t>
            </w:r>
            <w:r>
              <w:rPr>
                <w:rFonts w:ascii="宋体" w:hAnsi="宋体" w:cs="宋体" w:hint="eastAsia"/>
              </w:rPr>
              <w:t>23</w:t>
            </w:r>
            <w:r>
              <w:rPr>
                <w:rFonts w:ascii="宋体" w:hAnsi="宋体" w:cs="宋体"/>
              </w:rPr>
              <w:t>，25】</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良得【</w:t>
            </w:r>
            <w:r>
              <w:rPr>
                <w:rFonts w:ascii="宋体" w:hAnsi="宋体" w:cs="宋体" w:hint="eastAsia"/>
              </w:rPr>
              <w:t>20</w:t>
            </w:r>
            <w:r>
              <w:rPr>
                <w:rFonts w:ascii="宋体" w:hAnsi="宋体" w:cs="宋体"/>
              </w:rPr>
              <w:t>，</w:t>
            </w:r>
            <w:r>
              <w:rPr>
                <w:rFonts w:ascii="宋体" w:hAnsi="宋体" w:cs="宋体" w:hint="eastAsia"/>
              </w:rPr>
              <w:t>22</w:t>
            </w:r>
            <w:r>
              <w:rPr>
                <w:rFonts w:ascii="宋体" w:hAnsi="宋体" w:cs="宋体"/>
              </w:rPr>
              <w:t>】</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中得【</w:t>
            </w:r>
            <w:r>
              <w:rPr>
                <w:rFonts w:ascii="宋体" w:hAnsi="宋体" w:cs="宋体" w:hint="eastAsia"/>
              </w:rPr>
              <w:t>16</w:t>
            </w:r>
            <w:r>
              <w:rPr>
                <w:rFonts w:ascii="宋体" w:hAnsi="宋体" w:cs="宋体"/>
              </w:rPr>
              <w:t>，</w:t>
            </w:r>
            <w:r>
              <w:rPr>
                <w:rFonts w:ascii="宋体" w:hAnsi="宋体" w:cs="宋体" w:hint="eastAsia"/>
              </w:rPr>
              <w:t>19</w:t>
            </w:r>
            <w:r>
              <w:rPr>
                <w:rFonts w:ascii="宋体" w:hAnsi="宋体" w:cs="宋体"/>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rPr>
              <w:t>差得</w:t>
            </w:r>
            <w:r>
              <w:rPr>
                <w:rFonts w:ascii="宋体" w:hAnsi="宋体" w:cs="宋体" w:hint="eastAsia"/>
                <w:lang w:val="zh-CN"/>
              </w:rPr>
              <w:t>【</w:t>
            </w:r>
            <w:r>
              <w:rPr>
                <w:rFonts w:ascii="宋体" w:hAnsi="宋体" w:cs="宋体"/>
              </w:rPr>
              <w:t>1，</w:t>
            </w:r>
            <w:r>
              <w:rPr>
                <w:rFonts w:ascii="宋体" w:hAnsi="宋体" w:cs="宋体" w:hint="eastAsia"/>
              </w:rPr>
              <w:t>15</w:t>
            </w:r>
            <w:r>
              <w:rPr>
                <w:rFonts w:ascii="宋体" w:hAnsi="宋体" w:cs="宋体"/>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rPr>
            </w:pPr>
            <w:r>
              <w:rPr>
                <w:rFonts w:ascii="宋体" w:hAnsi="宋体" w:cs="宋体" w:hint="eastAsia"/>
              </w:rPr>
              <w:t>不满足或</w:t>
            </w:r>
            <w:r>
              <w:rPr>
                <w:rFonts w:ascii="宋体" w:hAnsi="宋体" w:cs="宋体" w:hint="eastAsia"/>
                <w:lang w:val="zh-CN"/>
              </w:rPr>
              <w:t>未能按要求</w:t>
            </w:r>
            <w:r>
              <w:rPr>
                <w:rFonts w:ascii="宋体" w:hAnsi="宋体" w:cs="宋体" w:hint="eastAsia"/>
              </w:rPr>
              <w:t>提供相关资料</w:t>
            </w:r>
            <w:r>
              <w:rPr>
                <w:rFonts w:ascii="宋体" w:hAnsi="宋体" w:cs="宋体" w:hint="eastAsia"/>
                <w:lang w:val="zh-CN"/>
              </w:rPr>
              <w:t>得</w:t>
            </w:r>
            <w:r>
              <w:rPr>
                <w:rFonts w:ascii="宋体" w:hAnsi="宋体" w:cs="宋体"/>
                <w:lang w:val="zh-CN"/>
              </w:rPr>
              <w:t>0分。</w:t>
            </w:r>
          </w:p>
        </w:tc>
      </w:tr>
      <w:tr w:rsidR="00CF2B61">
        <w:trPr>
          <w:trHeight w:val="723"/>
          <w:jc w:val="center"/>
        </w:trPr>
        <w:tc>
          <w:tcPr>
            <w:tcW w:w="477" w:type="dxa"/>
            <w:vMerge/>
            <w:tcBorders>
              <w:left w:val="single" w:sz="4" w:space="0" w:color="auto"/>
              <w:right w:val="single" w:sz="4" w:space="0" w:color="auto"/>
            </w:tcBorders>
            <w:vAlign w:val="center"/>
          </w:tcPr>
          <w:p w:rsidR="00CF2B61" w:rsidRDefault="00CF2B61">
            <w:pPr>
              <w:pStyle w:val="a3"/>
              <w:snapToGrid w:val="0"/>
              <w:spacing w:line="360" w:lineRule="atLeast"/>
              <w:jc w:val="center"/>
              <w:rPr>
                <w:rFonts w:ascii="宋体" w:hAnsi="宋体" w:cs="宋体"/>
              </w:rPr>
            </w:pPr>
          </w:p>
        </w:tc>
        <w:tc>
          <w:tcPr>
            <w:tcW w:w="1137" w:type="dxa"/>
            <w:vMerge/>
            <w:tcBorders>
              <w:left w:val="single" w:sz="4" w:space="0" w:color="auto"/>
              <w:right w:val="single" w:sz="4" w:space="0" w:color="auto"/>
            </w:tcBorders>
            <w:vAlign w:val="center"/>
          </w:tcPr>
          <w:p w:rsidR="00CF2B61" w:rsidRDefault="00CF2B61">
            <w:pPr>
              <w:pStyle w:val="a3"/>
              <w:snapToGrid w:val="0"/>
              <w:spacing w:line="360" w:lineRule="atLeast"/>
              <w:jc w:val="center"/>
              <w:rPr>
                <w:rFonts w:ascii="宋体" w:hAnsi="宋体" w:cs="宋体"/>
              </w:rPr>
            </w:pPr>
          </w:p>
        </w:tc>
        <w:tc>
          <w:tcPr>
            <w:tcW w:w="68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rPr>
              <w:t>25</w:t>
            </w:r>
          </w:p>
        </w:tc>
        <w:tc>
          <w:tcPr>
            <w:tcW w:w="711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对本项目施工管理措施进行评审：</w:t>
            </w:r>
            <w:r>
              <w:rPr>
                <w:rFonts w:ascii="宋体" w:hAnsi="宋体" w:cs="宋体"/>
                <w:lang w:val="zh-CN"/>
              </w:rPr>
              <w:t xml:space="preserve"> </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施工管理措施应根据本项目实际、结合企业优势编制，应响应项目需求、具备针对性、可行性、创新性。包括不限于：确保本工程质量、安全、进度目标的管理措施、危大分部分项管理措施、技术难点解决措施、应急响应措施等内容）</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优得【</w:t>
            </w:r>
            <w:r>
              <w:rPr>
                <w:rFonts w:ascii="宋体" w:hAnsi="宋体" w:cs="宋体" w:hint="eastAsia"/>
              </w:rPr>
              <w:t>23，25</w:t>
            </w:r>
            <w:r>
              <w:rPr>
                <w:rFonts w:ascii="宋体" w:hAnsi="宋体" w:cs="宋体"/>
                <w:lang w:val="zh-CN"/>
              </w:rPr>
              <w:t>】</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良得【</w:t>
            </w:r>
            <w:r>
              <w:rPr>
                <w:rFonts w:ascii="宋体" w:hAnsi="宋体" w:cs="宋体" w:hint="eastAsia"/>
              </w:rPr>
              <w:t>20，22</w:t>
            </w:r>
            <w:r>
              <w:rPr>
                <w:rFonts w:ascii="宋体" w:hAnsi="宋体" w:cs="宋体"/>
                <w:lang w:val="zh-CN"/>
              </w:rPr>
              <w:t>】</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中得【</w:t>
            </w:r>
            <w:r>
              <w:rPr>
                <w:rFonts w:ascii="宋体" w:hAnsi="宋体" w:cs="宋体" w:hint="eastAsia"/>
              </w:rPr>
              <w:t>16，19</w:t>
            </w:r>
            <w:r>
              <w:rPr>
                <w:rFonts w:ascii="宋体" w:hAnsi="宋体" w:cs="宋体"/>
                <w:lang w:val="zh-CN"/>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差得【</w:t>
            </w:r>
            <w:r>
              <w:rPr>
                <w:rFonts w:ascii="宋体" w:hAnsi="宋体" w:cs="宋体" w:hint="eastAsia"/>
              </w:rPr>
              <w:t>1，15</w:t>
            </w:r>
            <w:r>
              <w:rPr>
                <w:rFonts w:ascii="宋体" w:hAnsi="宋体" w:cs="宋体"/>
                <w:lang w:val="zh-CN"/>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不满足或未能按要求提供相关资料得</w:t>
            </w:r>
            <w:r>
              <w:rPr>
                <w:rFonts w:ascii="宋体" w:hAnsi="宋体" w:cs="宋体"/>
                <w:lang w:val="zh-CN"/>
              </w:rPr>
              <w:t>0分。</w:t>
            </w:r>
          </w:p>
        </w:tc>
      </w:tr>
      <w:tr w:rsidR="00CF2B61">
        <w:trPr>
          <w:trHeight w:val="723"/>
          <w:jc w:val="center"/>
        </w:trPr>
        <w:tc>
          <w:tcPr>
            <w:tcW w:w="477" w:type="dxa"/>
            <w:vMerge/>
            <w:tcBorders>
              <w:left w:val="single" w:sz="4" w:space="0" w:color="auto"/>
              <w:right w:val="single" w:sz="4" w:space="0" w:color="auto"/>
            </w:tcBorders>
            <w:vAlign w:val="center"/>
          </w:tcPr>
          <w:p w:rsidR="00CF2B61" w:rsidRDefault="00CF2B61">
            <w:pPr>
              <w:pStyle w:val="a3"/>
              <w:snapToGrid w:val="0"/>
              <w:spacing w:line="360" w:lineRule="atLeast"/>
              <w:jc w:val="center"/>
              <w:rPr>
                <w:rFonts w:ascii="宋体" w:hAnsi="宋体" w:cs="宋体"/>
              </w:rPr>
            </w:pPr>
          </w:p>
        </w:tc>
        <w:tc>
          <w:tcPr>
            <w:tcW w:w="1137" w:type="dxa"/>
            <w:vMerge/>
            <w:tcBorders>
              <w:left w:val="single" w:sz="4" w:space="0" w:color="auto"/>
              <w:right w:val="single" w:sz="4" w:space="0" w:color="auto"/>
            </w:tcBorders>
            <w:vAlign w:val="center"/>
          </w:tcPr>
          <w:p w:rsidR="00CF2B61" w:rsidRDefault="00CF2B61">
            <w:pPr>
              <w:pStyle w:val="a3"/>
              <w:snapToGrid w:val="0"/>
              <w:spacing w:line="360" w:lineRule="atLeast"/>
              <w:jc w:val="center"/>
              <w:rPr>
                <w:rFonts w:ascii="宋体" w:hAnsi="宋体" w:cs="宋体"/>
              </w:rPr>
            </w:pPr>
          </w:p>
        </w:tc>
        <w:tc>
          <w:tcPr>
            <w:tcW w:w="68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rPr>
              <w:t>25</w:t>
            </w:r>
          </w:p>
        </w:tc>
        <w:tc>
          <w:tcPr>
            <w:tcW w:w="711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对本项目成本控制措施进行评审：</w:t>
            </w:r>
            <w:r>
              <w:rPr>
                <w:rFonts w:ascii="宋体" w:hAnsi="宋体" w:cs="宋体"/>
                <w:lang w:val="zh-CN"/>
              </w:rPr>
              <w:t xml:space="preserve"> </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（成本控制措施包括不限于：成本控制目标、变更管理措施、成本控制风险防范措施等）</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优得【</w:t>
            </w:r>
            <w:r>
              <w:rPr>
                <w:rFonts w:ascii="宋体" w:hAnsi="宋体" w:cs="宋体" w:hint="eastAsia"/>
              </w:rPr>
              <w:t>23</w:t>
            </w:r>
            <w:r>
              <w:rPr>
                <w:rFonts w:ascii="宋体" w:hAnsi="宋体" w:cs="宋体"/>
                <w:lang w:val="zh-CN"/>
              </w:rPr>
              <w:t>，25】</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良得【</w:t>
            </w:r>
            <w:r>
              <w:rPr>
                <w:rFonts w:ascii="宋体" w:hAnsi="宋体" w:cs="宋体" w:hint="eastAsia"/>
              </w:rPr>
              <w:t>20</w:t>
            </w:r>
            <w:r>
              <w:rPr>
                <w:rFonts w:ascii="宋体" w:hAnsi="宋体" w:cs="宋体"/>
                <w:lang w:val="zh-CN"/>
              </w:rPr>
              <w:t>，</w:t>
            </w:r>
            <w:r>
              <w:rPr>
                <w:rFonts w:ascii="宋体" w:hAnsi="宋体" w:cs="宋体" w:hint="eastAsia"/>
              </w:rPr>
              <w:t>22</w:t>
            </w:r>
            <w:r>
              <w:rPr>
                <w:rFonts w:ascii="宋体" w:hAnsi="宋体" w:cs="宋体"/>
                <w:lang w:val="zh-CN"/>
              </w:rPr>
              <w:t>】</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中得【</w:t>
            </w:r>
            <w:r>
              <w:rPr>
                <w:rFonts w:ascii="宋体" w:hAnsi="宋体" w:cs="宋体" w:hint="eastAsia"/>
              </w:rPr>
              <w:t>16</w:t>
            </w:r>
            <w:r>
              <w:rPr>
                <w:rFonts w:ascii="宋体" w:hAnsi="宋体" w:cs="宋体"/>
                <w:lang w:val="zh-CN"/>
              </w:rPr>
              <w:t>，</w:t>
            </w:r>
            <w:r>
              <w:rPr>
                <w:rFonts w:ascii="宋体" w:hAnsi="宋体" w:cs="宋体" w:hint="eastAsia"/>
              </w:rPr>
              <w:t>19</w:t>
            </w:r>
            <w:r>
              <w:rPr>
                <w:rFonts w:ascii="宋体" w:hAnsi="宋体" w:cs="宋体"/>
                <w:lang w:val="zh-CN"/>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差得【</w:t>
            </w:r>
            <w:r>
              <w:rPr>
                <w:rFonts w:ascii="宋体" w:hAnsi="宋体" w:cs="宋体"/>
                <w:lang w:val="zh-CN"/>
              </w:rPr>
              <w:t>1，</w:t>
            </w:r>
            <w:r>
              <w:rPr>
                <w:rFonts w:ascii="宋体" w:hAnsi="宋体" w:cs="宋体" w:hint="eastAsia"/>
              </w:rPr>
              <w:t>15</w:t>
            </w:r>
            <w:r>
              <w:rPr>
                <w:rFonts w:ascii="宋体" w:hAnsi="宋体" w:cs="宋体"/>
                <w:lang w:val="zh-CN"/>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不满足或未能按要求提供相关资料得</w:t>
            </w:r>
            <w:r>
              <w:rPr>
                <w:rFonts w:ascii="宋体" w:hAnsi="宋体" w:cs="宋体"/>
                <w:lang w:val="zh-CN"/>
              </w:rPr>
              <w:t>0分。</w:t>
            </w:r>
          </w:p>
        </w:tc>
      </w:tr>
      <w:tr w:rsidR="00CF2B61">
        <w:trPr>
          <w:trHeight w:val="723"/>
          <w:jc w:val="center"/>
        </w:trPr>
        <w:tc>
          <w:tcPr>
            <w:tcW w:w="477" w:type="dxa"/>
            <w:vMerge/>
            <w:tcBorders>
              <w:left w:val="single" w:sz="4" w:space="0" w:color="auto"/>
              <w:right w:val="single" w:sz="4" w:space="0" w:color="auto"/>
            </w:tcBorders>
            <w:vAlign w:val="center"/>
          </w:tcPr>
          <w:p w:rsidR="00CF2B61" w:rsidRDefault="00CF2B61">
            <w:pPr>
              <w:pStyle w:val="a3"/>
              <w:snapToGrid w:val="0"/>
              <w:spacing w:line="360" w:lineRule="atLeast"/>
              <w:jc w:val="center"/>
              <w:rPr>
                <w:rFonts w:ascii="宋体" w:hAnsi="宋体" w:cs="宋体"/>
              </w:rPr>
            </w:pPr>
          </w:p>
        </w:tc>
        <w:tc>
          <w:tcPr>
            <w:tcW w:w="1137" w:type="dxa"/>
            <w:vMerge/>
            <w:tcBorders>
              <w:left w:val="single" w:sz="4" w:space="0" w:color="auto"/>
              <w:right w:val="single" w:sz="4" w:space="0" w:color="auto"/>
            </w:tcBorders>
            <w:vAlign w:val="center"/>
          </w:tcPr>
          <w:p w:rsidR="00CF2B61" w:rsidRDefault="00CF2B61">
            <w:pPr>
              <w:pStyle w:val="a3"/>
              <w:snapToGrid w:val="0"/>
              <w:spacing w:line="360" w:lineRule="atLeast"/>
              <w:jc w:val="center"/>
              <w:rPr>
                <w:rFonts w:ascii="宋体" w:hAnsi="宋体" w:cs="宋体"/>
              </w:rPr>
            </w:pPr>
          </w:p>
        </w:tc>
        <w:tc>
          <w:tcPr>
            <w:tcW w:w="68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rPr>
              <w:t>25</w:t>
            </w:r>
          </w:p>
        </w:tc>
        <w:tc>
          <w:tcPr>
            <w:tcW w:w="711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对本项目资金管理措施进行评审：</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（资金管理措施包括不限于：工程款专款专用、项目资金投入规划、农民工工资保障、应急周转资金制度、工程款支付担保等措施等）</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优得【</w:t>
            </w:r>
            <w:r>
              <w:rPr>
                <w:rFonts w:ascii="宋体" w:hAnsi="宋体" w:cs="宋体" w:hint="eastAsia"/>
              </w:rPr>
              <w:t>23</w:t>
            </w:r>
            <w:r>
              <w:rPr>
                <w:rFonts w:ascii="宋体" w:hAnsi="宋体" w:cs="宋体"/>
                <w:lang w:val="zh-CN"/>
              </w:rPr>
              <w:t>，25】</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proofErr w:type="gramStart"/>
            <w:r>
              <w:rPr>
                <w:rFonts w:ascii="宋体" w:hAnsi="宋体" w:cs="宋体" w:hint="eastAsia"/>
                <w:lang w:val="zh-CN"/>
              </w:rPr>
              <w:t>良得【</w:t>
            </w:r>
            <w:r>
              <w:rPr>
                <w:rFonts w:ascii="宋体" w:hAnsi="宋体" w:cs="宋体" w:hint="eastAsia"/>
              </w:rPr>
              <w:t>20</w:t>
            </w:r>
            <w:r>
              <w:rPr>
                <w:rFonts w:ascii="宋体" w:hAnsi="宋体" w:cs="宋体"/>
                <w:lang w:val="zh-CN"/>
              </w:rPr>
              <w:t>，</w:t>
            </w:r>
            <w:r>
              <w:rPr>
                <w:rFonts w:ascii="宋体" w:hAnsi="宋体" w:cs="宋体" w:hint="eastAsia"/>
              </w:rPr>
              <w:t>22</w:t>
            </w:r>
            <w:r>
              <w:rPr>
                <w:rFonts w:ascii="宋体" w:hAnsi="宋体" w:cs="宋体"/>
                <w:lang w:val="zh-CN"/>
              </w:rPr>
              <w:t>】</w:t>
            </w:r>
            <w:proofErr w:type="gramEnd"/>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中得【</w:t>
            </w:r>
            <w:r>
              <w:rPr>
                <w:rFonts w:ascii="宋体" w:hAnsi="宋体" w:cs="宋体" w:hint="eastAsia"/>
              </w:rPr>
              <w:t>16</w:t>
            </w:r>
            <w:r>
              <w:rPr>
                <w:rFonts w:ascii="宋体" w:hAnsi="宋体" w:cs="宋体"/>
                <w:lang w:val="zh-CN"/>
              </w:rPr>
              <w:t>，</w:t>
            </w:r>
            <w:r>
              <w:rPr>
                <w:rFonts w:ascii="宋体" w:hAnsi="宋体" w:cs="宋体" w:hint="eastAsia"/>
              </w:rPr>
              <w:t>19</w:t>
            </w:r>
            <w:r>
              <w:rPr>
                <w:rFonts w:ascii="宋体" w:hAnsi="宋体" w:cs="宋体"/>
                <w:lang w:val="zh-CN"/>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lastRenderedPageBreak/>
              <w:t>差得【</w:t>
            </w:r>
            <w:r>
              <w:rPr>
                <w:rFonts w:ascii="宋体" w:hAnsi="宋体" w:cs="宋体"/>
                <w:lang w:val="zh-CN"/>
              </w:rPr>
              <w:t>1，</w:t>
            </w:r>
            <w:r>
              <w:rPr>
                <w:rFonts w:ascii="宋体" w:hAnsi="宋体" w:cs="宋体" w:hint="eastAsia"/>
              </w:rPr>
              <w:t>15</w:t>
            </w:r>
            <w:r>
              <w:rPr>
                <w:rFonts w:ascii="宋体" w:hAnsi="宋体" w:cs="宋体"/>
                <w:lang w:val="zh-CN"/>
              </w:rPr>
              <w:t>】</w:t>
            </w:r>
            <w:r>
              <w:rPr>
                <w:rFonts w:ascii="宋体" w:hAnsi="宋体" w:cs="宋体" w:hint="eastAsia"/>
                <w:lang w:val="zh-CN"/>
              </w:rPr>
              <w:t>分。</w:t>
            </w:r>
          </w:p>
          <w:p w:rsidR="00CF2B61" w:rsidRDefault="00C17BC8">
            <w:pPr>
              <w:pStyle w:val="a3"/>
              <w:snapToGrid w:val="0"/>
              <w:spacing w:line="360" w:lineRule="atLeast"/>
              <w:ind w:firstLine="0"/>
              <w:rPr>
                <w:rFonts w:ascii="宋体" w:hAnsi="宋体" w:cs="宋体"/>
                <w:lang w:val="zh-CN"/>
              </w:rPr>
            </w:pPr>
            <w:r>
              <w:rPr>
                <w:rFonts w:ascii="宋体" w:hAnsi="宋体" w:cs="宋体" w:hint="eastAsia"/>
                <w:lang w:val="zh-CN"/>
              </w:rPr>
              <w:t>不满足或未能按要求提供相关资料得</w:t>
            </w:r>
            <w:r>
              <w:rPr>
                <w:rFonts w:ascii="宋体" w:hAnsi="宋体" w:cs="宋体"/>
                <w:lang w:val="zh-CN"/>
              </w:rPr>
              <w:t>0分。</w:t>
            </w:r>
          </w:p>
        </w:tc>
      </w:tr>
      <w:tr w:rsidR="00CF2B61">
        <w:trPr>
          <w:trHeight w:val="723"/>
          <w:jc w:val="center"/>
        </w:trPr>
        <w:tc>
          <w:tcPr>
            <w:tcW w:w="477"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lang w:val="zh-CN"/>
              </w:rPr>
            </w:pPr>
            <w:r>
              <w:rPr>
                <w:rFonts w:ascii="宋体" w:hAnsi="宋体" w:cs="宋体"/>
              </w:rPr>
              <w:lastRenderedPageBreak/>
              <w:t>2</w:t>
            </w:r>
          </w:p>
        </w:tc>
        <w:tc>
          <w:tcPr>
            <w:tcW w:w="1137"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hint="eastAsia"/>
              </w:rPr>
              <w:t>价格因素</w:t>
            </w:r>
          </w:p>
          <w:p w:rsidR="00CF2B61" w:rsidRDefault="00C17BC8">
            <w:pPr>
              <w:pStyle w:val="a3"/>
              <w:snapToGrid w:val="0"/>
              <w:spacing w:line="360" w:lineRule="atLeast"/>
              <w:ind w:firstLine="0"/>
              <w:jc w:val="center"/>
              <w:rPr>
                <w:rFonts w:ascii="宋体" w:hAnsi="宋体" w:cs="宋体"/>
              </w:rPr>
            </w:pPr>
            <w:r>
              <w:rPr>
                <w:rFonts w:ascii="宋体" w:hAnsi="宋体" w:cs="宋体" w:hint="eastAsia"/>
              </w:rPr>
              <w:t>（</w:t>
            </w:r>
            <w:r>
              <w:rPr>
                <w:rFonts w:ascii="宋体" w:hAnsi="宋体" w:cs="宋体"/>
              </w:rPr>
              <w:t>100</w:t>
            </w:r>
            <w:r>
              <w:rPr>
                <w:rFonts w:ascii="宋体" w:hAnsi="宋体" w:cs="宋体" w:hint="eastAsia"/>
              </w:rPr>
              <w:t>）</w:t>
            </w:r>
          </w:p>
        </w:tc>
        <w:tc>
          <w:tcPr>
            <w:tcW w:w="68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rPr>
              <w:t>100</w:t>
            </w:r>
          </w:p>
        </w:tc>
        <w:tc>
          <w:tcPr>
            <w:tcW w:w="7114" w:type="dxa"/>
            <w:tcBorders>
              <w:top w:val="single" w:sz="4" w:space="0" w:color="auto"/>
              <w:left w:val="single" w:sz="4" w:space="0" w:color="auto"/>
              <w:bottom w:val="single" w:sz="4" w:space="0" w:color="auto"/>
              <w:right w:val="single" w:sz="4" w:space="0" w:color="auto"/>
            </w:tcBorders>
            <w:vAlign w:val="center"/>
          </w:tcPr>
          <w:p w:rsidR="00CF2B61" w:rsidRDefault="00C17BC8">
            <w:pPr>
              <w:snapToGrid w:val="0"/>
              <w:spacing w:after="120" w:line="360" w:lineRule="atLeast"/>
              <w:rPr>
                <w:rFonts w:ascii="宋体" w:hAnsi="宋体" w:cs="宋体"/>
              </w:rPr>
            </w:pPr>
            <w:r>
              <w:rPr>
                <w:rFonts w:ascii="宋体" w:hAnsi="宋体" w:cs="宋体" w:hint="eastAsia"/>
              </w:rPr>
              <w:t>定标委员会对合格中标候选人投标报价进行打分，以合格中标候选人中最低的投标报价且高于成本警示价的为定标基准价（如合格中标候选人的投标报价均低于或等于成本警示价的，则以成本警示价为定标基准价），投标报价等于定标基准价时得</w:t>
            </w:r>
            <w:r>
              <w:rPr>
                <w:rFonts w:ascii="宋体" w:hAnsi="宋体" w:cs="宋体"/>
              </w:rPr>
              <w:t>100分。投标报价比</w:t>
            </w:r>
            <w:r>
              <w:rPr>
                <w:rFonts w:ascii="宋体" w:hAnsi="宋体" w:cs="宋体" w:hint="eastAsia"/>
              </w:rPr>
              <w:t>定标基准价每高</w:t>
            </w:r>
            <w:r>
              <w:rPr>
                <w:rFonts w:ascii="宋体" w:hAnsi="宋体" w:cs="宋体"/>
              </w:rPr>
              <w:t>1%扣1.5分；每低1%扣1.0分，扣至0分为止。得出价格因素得分，分数出现小数点时，保留小数点后二位，第三位小数四舍五入。</w:t>
            </w:r>
          </w:p>
        </w:tc>
      </w:tr>
      <w:tr w:rsidR="00CF2B61">
        <w:trPr>
          <w:trHeight w:val="509"/>
          <w:jc w:val="center"/>
        </w:trPr>
        <w:tc>
          <w:tcPr>
            <w:tcW w:w="477" w:type="dxa"/>
            <w:tcBorders>
              <w:left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hint="eastAsia"/>
              </w:rPr>
              <w:t>合计</w:t>
            </w:r>
          </w:p>
        </w:tc>
        <w:tc>
          <w:tcPr>
            <w:tcW w:w="1137" w:type="dxa"/>
            <w:tcBorders>
              <w:left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hint="eastAsia"/>
              </w:rPr>
              <w:t>定标因素得分</w:t>
            </w:r>
          </w:p>
        </w:tc>
        <w:tc>
          <w:tcPr>
            <w:tcW w:w="684" w:type="dxa"/>
            <w:tcBorders>
              <w:top w:val="single" w:sz="4" w:space="0" w:color="auto"/>
              <w:left w:val="single" w:sz="4" w:space="0" w:color="auto"/>
              <w:bottom w:val="single" w:sz="4" w:space="0" w:color="auto"/>
              <w:right w:val="single" w:sz="4" w:space="0" w:color="auto"/>
            </w:tcBorders>
            <w:vAlign w:val="center"/>
          </w:tcPr>
          <w:p w:rsidR="00CF2B61" w:rsidRDefault="00C17BC8">
            <w:pPr>
              <w:pStyle w:val="a3"/>
              <w:snapToGrid w:val="0"/>
              <w:spacing w:after="120" w:line="360" w:lineRule="atLeast"/>
              <w:ind w:firstLine="0"/>
              <w:jc w:val="center"/>
              <w:rPr>
                <w:rFonts w:ascii="宋体" w:hAnsi="宋体" w:cs="宋体"/>
              </w:rPr>
            </w:pPr>
            <w:r>
              <w:rPr>
                <w:rFonts w:ascii="宋体" w:hAnsi="宋体" w:cs="宋体"/>
              </w:rPr>
              <w:t>100</w:t>
            </w:r>
          </w:p>
        </w:tc>
        <w:tc>
          <w:tcPr>
            <w:tcW w:w="7114" w:type="dxa"/>
            <w:tcBorders>
              <w:top w:val="single" w:sz="4" w:space="0" w:color="auto"/>
              <w:left w:val="single" w:sz="4" w:space="0" w:color="auto"/>
              <w:right w:val="single" w:sz="4" w:space="0" w:color="auto"/>
            </w:tcBorders>
            <w:vAlign w:val="center"/>
          </w:tcPr>
          <w:p w:rsidR="00CF2B61" w:rsidRDefault="00C17BC8">
            <w:pPr>
              <w:pStyle w:val="a3"/>
              <w:snapToGrid w:val="0"/>
              <w:spacing w:after="120" w:line="360" w:lineRule="atLeast"/>
              <w:ind w:firstLine="0"/>
              <w:rPr>
                <w:rFonts w:ascii="宋体" w:hAnsi="宋体" w:cs="宋体"/>
              </w:rPr>
            </w:pPr>
            <w:r>
              <w:rPr>
                <w:rFonts w:ascii="宋体" w:hAnsi="宋体" w:cs="宋体" w:hint="eastAsia"/>
              </w:rPr>
              <w:t>总得分（</w:t>
            </w:r>
            <w:r>
              <w:rPr>
                <w:rFonts w:ascii="宋体" w:hAnsi="宋体" w:cs="宋体"/>
              </w:rPr>
              <w:t>100分）=</w:t>
            </w:r>
            <w:r>
              <w:rPr>
                <w:rFonts w:ascii="宋体" w:hAnsi="宋体" w:cs="宋体" w:hint="eastAsia"/>
                <w:lang w:val="zh-CN"/>
              </w:rPr>
              <w:t>方案</w:t>
            </w:r>
            <w:r>
              <w:rPr>
                <w:rFonts w:ascii="宋体" w:hAnsi="宋体" w:cs="宋体" w:hint="eastAsia"/>
              </w:rPr>
              <w:t>因素得分（</w:t>
            </w:r>
            <w:r>
              <w:rPr>
                <w:rFonts w:ascii="宋体" w:hAnsi="宋体" w:cs="宋体"/>
              </w:rPr>
              <w:t>100分）*</w:t>
            </w:r>
            <w:r>
              <w:rPr>
                <w:rFonts w:ascii="宋体" w:hAnsi="宋体" w:cs="宋体" w:hint="eastAsia"/>
                <w:lang w:val="zh-CN"/>
              </w:rPr>
              <w:t>方案</w:t>
            </w:r>
            <w:r>
              <w:rPr>
                <w:rFonts w:ascii="宋体" w:hAnsi="宋体" w:cs="宋体" w:hint="eastAsia"/>
              </w:rPr>
              <w:t>因素得分权重（</w:t>
            </w:r>
            <w:r>
              <w:rPr>
                <w:rFonts w:ascii="宋体" w:hAnsi="宋体" w:cs="宋体"/>
              </w:rPr>
              <w:t>70%）+价格因素得分（100分）*价格因素</w:t>
            </w:r>
            <w:r>
              <w:rPr>
                <w:rFonts w:ascii="宋体" w:hAnsi="宋体" w:cs="宋体" w:hint="eastAsia"/>
              </w:rPr>
              <w:t>得分</w:t>
            </w:r>
            <w:r>
              <w:rPr>
                <w:rFonts w:ascii="宋体" w:hAnsi="宋体" w:cs="宋体"/>
              </w:rPr>
              <w:t>权重（30%）。</w:t>
            </w:r>
          </w:p>
        </w:tc>
      </w:tr>
    </w:tbl>
    <w:p w:rsidR="00CF2B61" w:rsidRDefault="00C17BC8">
      <w:pPr>
        <w:autoSpaceDE w:val="0"/>
        <w:spacing w:line="360" w:lineRule="exact"/>
        <w:ind w:firstLine="420"/>
        <w:rPr>
          <w:rFonts w:hAnsi="宋体"/>
          <w:szCs w:val="21"/>
        </w:rPr>
      </w:pPr>
      <w:r>
        <w:rPr>
          <w:rFonts w:ascii="宋体" w:hAnsi="宋体" w:hint="eastAsia"/>
          <w:szCs w:val="21"/>
        </w:rPr>
        <w:t>备注：</w:t>
      </w:r>
    </w:p>
    <w:p w:rsidR="00CF2B61" w:rsidRDefault="00C17BC8">
      <w:pPr>
        <w:autoSpaceDE w:val="0"/>
        <w:spacing w:line="36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1、分值范围的解释:定标委员会对定标阶段定标方案因素评审时，定标因素表中“(*，*]”等分值，以整数进行评分（如1.0、2.0、3.0等，以此类推）。“(”表示不含本</w:t>
      </w:r>
      <w:r>
        <w:rPr>
          <w:rFonts w:asciiTheme="minorEastAsia" w:eastAsiaTheme="minorEastAsia" w:hAnsiTheme="minorEastAsia"/>
          <w:szCs w:val="21"/>
        </w:rPr>
        <w:t xml:space="preserve"> </w:t>
      </w:r>
      <w:r>
        <w:rPr>
          <w:rFonts w:asciiTheme="minorEastAsia" w:eastAsiaTheme="minorEastAsia" w:hAnsiTheme="minorEastAsia" w:hint="eastAsia"/>
          <w:szCs w:val="21"/>
        </w:rPr>
        <w:t>数，“]”表示含本数。</w:t>
      </w:r>
    </w:p>
    <w:p w:rsidR="00CF2B61" w:rsidRDefault="00C17BC8">
      <w:pPr>
        <w:spacing w:line="360" w:lineRule="auto"/>
        <w:rPr>
          <w:rFonts w:ascii="Calibri" w:hAnsi="宋体" w:cs="宋体"/>
          <w:b/>
          <w:szCs w:val="21"/>
        </w:rPr>
      </w:pPr>
      <w:r>
        <w:rPr>
          <w:rFonts w:asciiTheme="minorEastAsia" w:eastAsiaTheme="minorEastAsia" w:hAnsiTheme="minorEastAsia" w:hint="eastAsia"/>
          <w:szCs w:val="21"/>
        </w:rPr>
        <w:t>2、合格中标候选人的方案因素得分为所有定标委员会成员对同一合格中标候选人的</w:t>
      </w:r>
      <w:r>
        <w:rPr>
          <w:rFonts w:asciiTheme="minorEastAsia" w:eastAsiaTheme="minorEastAsia" w:hAnsiTheme="minorEastAsia" w:hint="eastAsia"/>
          <w:b/>
          <w:szCs w:val="21"/>
        </w:rPr>
        <w:t>方案因素各项评分相加去掉一个最高分和一个最低分后计取的算术平均值</w:t>
      </w:r>
      <w:r>
        <w:rPr>
          <w:rFonts w:asciiTheme="minorEastAsia" w:eastAsiaTheme="minorEastAsia" w:hAnsiTheme="minorEastAsia" w:hint="eastAsia"/>
          <w:szCs w:val="21"/>
        </w:rPr>
        <w:t>（若分数出现小数点时，保留小数点后二位，第三位小数四舍五入）。</w:t>
      </w:r>
      <w:r>
        <w:rPr>
          <w:rFonts w:ascii="Calibri" w:hAnsi="宋体" w:hint="eastAsia"/>
          <w:sz w:val="28"/>
          <w:szCs w:val="28"/>
        </w:rPr>
        <w:br w:type="page"/>
      </w:r>
      <w:r>
        <w:rPr>
          <w:rFonts w:ascii="宋体" w:hAnsi="宋体" w:hint="eastAsia"/>
          <w:b/>
          <w:bCs/>
          <w:sz w:val="24"/>
          <w:szCs w:val="24"/>
        </w:rPr>
        <w:lastRenderedPageBreak/>
        <w:t>附表七</w:t>
      </w:r>
    </w:p>
    <w:p w:rsidR="00CF2B61" w:rsidRDefault="00C17BC8">
      <w:pPr>
        <w:snapToGrid w:val="0"/>
        <w:ind w:firstLine="602"/>
        <w:jc w:val="center"/>
        <w:outlineLvl w:val="2"/>
        <w:rPr>
          <w:rFonts w:ascii="Calibri" w:hAnsi="宋体"/>
          <w:b/>
          <w:sz w:val="30"/>
          <w:szCs w:val="30"/>
        </w:rPr>
      </w:pPr>
      <w:r>
        <w:rPr>
          <w:rFonts w:ascii="宋体" w:hAnsi="宋体" w:hint="eastAsia"/>
          <w:b/>
          <w:sz w:val="30"/>
          <w:szCs w:val="30"/>
        </w:rPr>
        <w:t>定标阶段（定标方案因素）评审得分表</w:t>
      </w:r>
    </w:p>
    <w:p w:rsidR="00CF2B61" w:rsidRDefault="00C17BC8">
      <w:pPr>
        <w:snapToGrid w:val="0"/>
        <w:ind w:firstLine="602"/>
        <w:jc w:val="center"/>
        <w:outlineLvl w:val="2"/>
        <w:rPr>
          <w:rFonts w:ascii="宋体" w:hAnsi="宋体"/>
          <w:b/>
          <w:sz w:val="30"/>
          <w:szCs w:val="30"/>
        </w:rPr>
      </w:pPr>
      <w:r>
        <w:rPr>
          <w:rFonts w:ascii="宋体" w:hAnsi="宋体" w:hint="eastAsia"/>
          <w:b/>
          <w:sz w:val="30"/>
          <w:szCs w:val="30"/>
        </w:rPr>
        <w:t>（定标委员个人用表）</w:t>
      </w:r>
    </w:p>
    <w:p w:rsidR="00CF2B61" w:rsidRDefault="00CF2B61">
      <w:pPr>
        <w:pStyle w:val="a7"/>
        <w:snapToGrid w:val="0"/>
        <w:jc w:val="center"/>
        <w:outlineLvl w:val="2"/>
        <w:rPr>
          <w:rFonts w:ascii="Calibri" w:hAnsi="Calibri"/>
          <w:szCs w:val="21"/>
        </w:rPr>
      </w:pPr>
    </w:p>
    <w:p w:rsidR="00CF2B61" w:rsidRDefault="00C17BC8">
      <w:pPr>
        <w:snapToGrid w:val="0"/>
        <w:spacing w:line="240" w:lineRule="atLeast"/>
        <w:rPr>
          <w:rFonts w:ascii="Calibri" w:hAnsi="宋体"/>
          <w:szCs w:val="21"/>
        </w:rPr>
      </w:pPr>
      <w:r>
        <w:rPr>
          <w:rFonts w:ascii="Calibri" w:hAnsi="宋体" w:hint="eastAsia"/>
          <w:bCs/>
          <w:szCs w:val="21"/>
        </w:rPr>
        <w:t xml:space="preserve">    </w:t>
      </w:r>
      <w:r>
        <w:rPr>
          <w:rFonts w:ascii="宋体" w:hAnsi="宋体" w:hint="eastAsia"/>
          <w:szCs w:val="21"/>
        </w:rPr>
        <w:t>工程名称：</w:t>
      </w:r>
    </w:p>
    <w:tbl>
      <w:tblPr>
        <w:tblStyle w:val="af1"/>
        <w:tblW w:w="0" w:type="auto"/>
        <w:tblLook w:val="04A0" w:firstRow="1" w:lastRow="0" w:firstColumn="1" w:lastColumn="0" w:noHBand="0" w:noVBand="1"/>
      </w:tblPr>
      <w:tblGrid>
        <w:gridCol w:w="674"/>
        <w:gridCol w:w="2127"/>
        <w:gridCol w:w="1247"/>
        <w:gridCol w:w="1247"/>
        <w:gridCol w:w="1248"/>
        <w:gridCol w:w="1247"/>
        <w:gridCol w:w="1248"/>
      </w:tblGrid>
      <w:tr w:rsidR="00CF2B61">
        <w:trPr>
          <w:trHeight w:val="1229"/>
        </w:trPr>
        <w:tc>
          <w:tcPr>
            <w:tcW w:w="674" w:type="dxa"/>
            <w:vAlign w:val="center"/>
          </w:tcPr>
          <w:p w:rsidR="00CF2B61" w:rsidRDefault="00C17BC8">
            <w:pPr>
              <w:spacing w:line="360" w:lineRule="atLeast"/>
              <w:rPr>
                <w:rFonts w:ascii="宋体" w:hAnsi="宋体" w:cs="宋体"/>
                <w:szCs w:val="21"/>
              </w:rPr>
            </w:pPr>
            <w:r>
              <w:rPr>
                <w:rFonts w:asciiTheme="minorEastAsia" w:eastAsiaTheme="minorEastAsia" w:hAnsiTheme="minorEastAsia" w:cs="宋体" w:hint="eastAsia"/>
                <w:szCs w:val="21"/>
                <w:shd w:val="clear" w:color="auto" w:fill="FFFFFF"/>
                <w:lang w:val="zh-CN"/>
              </w:rPr>
              <w:t>序号</w:t>
            </w:r>
          </w:p>
        </w:tc>
        <w:tc>
          <w:tcPr>
            <w:tcW w:w="2127" w:type="dxa"/>
            <w:vAlign w:val="center"/>
          </w:tcPr>
          <w:p w:rsidR="00CF2B61" w:rsidRDefault="00C17BC8">
            <w:pPr>
              <w:spacing w:line="360" w:lineRule="atLeast"/>
              <w:jc w:val="center"/>
              <w:rPr>
                <w:rFonts w:ascii="宋体" w:hAnsi="宋体" w:cs="宋体"/>
                <w:szCs w:val="21"/>
              </w:rPr>
            </w:pPr>
            <w:r>
              <w:rPr>
                <w:rFonts w:asciiTheme="minorEastAsia" w:eastAsiaTheme="minorEastAsia" w:hAnsiTheme="minorEastAsia" w:cs="宋体" w:hint="eastAsia"/>
                <w:szCs w:val="21"/>
                <w:shd w:val="clear" w:color="auto" w:fill="FFFFFF"/>
                <w:lang w:val="zh-CN"/>
              </w:rPr>
              <w:t>合格中标候选人名称</w:t>
            </w:r>
          </w:p>
        </w:tc>
        <w:tc>
          <w:tcPr>
            <w:tcW w:w="1247" w:type="dxa"/>
            <w:vAlign w:val="center"/>
          </w:tcPr>
          <w:p w:rsidR="00CF2B61" w:rsidRDefault="00C17BC8">
            <w:pPr>
              <w:jc w:val="center"/>
              <w:rPr>
                <w:rFonts w:ascii="宋体" w:hAnsi="宋体" w:cs="宋体"/>
                <w:szCs w:val="21"/>
              </w:rPr>
            </w:pPr>
            <w:r>
              <w:rPr>
                <w:rFonts w:asciiTheme="minorEastAsia" w:eastAsiaTheme="minorEastAsia" w:hAnsiTheme="minorEastAsia" w:cs="宋体" w:hint="eastAsia"/>
                <w:bCs/>
                <w:szCs w:val="21"/>
                <w:shd w:val="clear" w:color="auto" w:fill="FFFFFF"/>
                <w:lang w:val="zh-CN"/>
              </w:rPr>
              <w:t>团队配置（</w:t>
            </w:r>
            <w:r>
              <w:rPr>
                <w:rFonts w:asciiTheme="minorEastAsia" w:eastAsiaTheme="minorEastAsia" w:hAnsiTheme="minorEastAsia" w:cs="宋体" w:hint="eastAsia"/>
                <w:bCs/>
                <w:szCs w:val="21"/>
                <w:shd w:val="clear" w:color="auto" w:fill="FFFFFF"/>
              </w:rPr>
              <w:t>1</w:t>
            </w:r>
            <w:r>
              <w:rPr>
                <w:rFonts w:asciiTheme="minorEastAsia" w:eastAsiaTheme="minorEastAsia" w:hAnsiTheme="minorEastAsia" w:cs="宋体" w:hint="eastAsia"/>
                <w:bCs/>
                <w:szCs w:val="21"/>
                <w:shd w:val="clear" w:color="auto" w:fill="FFFFFF"/>
                <w:lang w:val="zh-CN"/>
              </w:rPr>
              <w:t>）</w:t>
            </w:r>
          </w:p>
        </w:tc>
        <w:tc>
          <w:tcPr>
            <w:tcW w:w="1247" w:type="dxa"/>
            <w:vAlign w:val="center"/>
          </w:tcPr>
          <w:p w:rsidR="00CF2B61" w:rsidRDefault="00C17BC8">
            <w:pPr>
              <w:jc w:val="center"/>
              <w:rPr>
                <w:rFonts w:ascii="宋体" w:hAnsi="宋体" w:cs="宋体"/>
                <w:szCs w:val="21"/>
              </w:rPr>
            </w:pPr>
            <w:r>
              <w:rPr>
                <w:rFonts w:asciiTheme="minorEastAsia" w:eastAsiaTheme="minorEastAsia" w:hAnsiTheme="minorEastAsia" w:cs="宋体" w:hint="eastAsia"/>
                <w:bCs/>
                <w:kern w:val="0"/>
                <w:szCs w:val="21"/>
              </w:rPr>
              <w:t>施工管理措施(2)</w:t>
            </w:r>
          </w:p>
        </w:tc>
        <w:tc>
          <w:tcPr>
            <w:tcW w:w="1248" w:type="dxa"/>
            <w:vAlign w:val="center"/>
          </w:tcPr>
          <w:p w:rsidR="00CF2B61" w:rsidRDefault="00C17BC8">
            <w:pPr>
              <w:jc w:val="center"/>
              <w:rPr>
                <w:rFonts w:ascii="宋体" w:hAnsi="宋体" w:cs="宋体"/>
                <w:szCs w:val="21"/>
              </w:rPr>
            </w:pPr>
            <w:r>
              <w:rPr>
                <w:rFonts w:asciiTheme="minorEastAsia" w:eastAsiaTheme="minorEastAsia" w:hAnsiTheme="minorEastAsia" w:cs="宋体" w:hint="eastAsia"/>
                <w:bCs/>
                <w:szCs w:val="21"/>
                <w:shd w:val="clear" w:color="auto" w:fill="FFFFFF"/>
                <w:lang w:val="zh-CN"/>
              </w:rPr>
              <w:t>成本控制措施</w:t>
            </w:r>
            <w:r>
              <w:rPr>
                <w:rFonts w:asciiTheme="minorEastAsia" w:eastAsiaTheme="minorEastAsia" w:hAnsiTheme="minorEastAsia" w:cs="宋体" w:hint="eastAsia"/>
                <w:bCs/>
                <w:szCs w:val="21"/>
                <w:shd w:val="clear" w:color="auto" w:fill="FFFFFF"/>
              </w:rPr>
              <w:t>(3)</w:t>
            </w:r>
          </w:p>
        </w:tc>
        <w:tc>
          <w:tcPr>
            <w:tcW w:w="1247" w:type="dxa"/>
            <w:vAlign w:val="center"/>
          </w:tcPr>
          <w:p w:rsidR="00CF2B61" w:rsidRDefault="00C17BC8">
            <w:pPr>
              <w:jc w:val="center"/>
              <w:rPr>
                <w:rFonts w:ascii="宋体" w:hAnsi="宋体" w:cs="宋体"/>
                <w:szCs w:val="21"/>
              </w:rPr>
            </w:pPr>
            <w:r>
              <w:rPr>
                <w:rFonts w:asciiTheme="minorEastAsia" w:eastAsiaTheme="minorEastAsia" w:hAnsiTheme="minorEastAsia" w:cs="宋体" w:hint="eastAsia"/>
                <w:bCs/>
                <w:szCs w:val="21"/>
              </w:rPr>
              <w:t>资金管理措施(4)</w:t>
            </w:r>
          </w:p>
        </w:tc>
        <w:tc>
          <w:tcPr>
            <w:tcW w:w="1248" w:type="dxa"/>
            <w:vAlign w:val="center"/>
          </w:tcPr>
          <w:p w:rsidR="00CF2B61" w:rsidRDefault="00C17BC8">
            <w:pPr>
              <w:jc w:val="center"/>
              <w:rPr>
                <w:rFonts w:ascii="宋体" w:hAnsi="宋体" w:cs="宋体"/>
                <w:szCs w:val="21"/>
              </w:rPr>
            </w:pPr>
            <w:r>
              <w:rPr>
                <w:rFonts w:asciiTheme="minorEastAsia" w:eastAsiaTheme="minorEastAsia" w:hAnsiTheme="minorEastAsia" w:cs="宋体" w:hint="eastAsia"/>
                <w:bCs/>
                <w:szCs w:val="21"/>
              </w:rPr>
              <w:t>定标方案因素得分(5）=1+2+3+4</w:t>
            </w:r>
          </w:p>
        </w:tc>
      </w:tr>
      <w:tr w:rsidR="00CF2B61">
        <w:trPr>
          <w:trHeight w:val="961"/>
        </w:trPr>
        <w:tc>
          <w:tcPr>
            <w:tcW w:w="674" w:type="dxa"/>
            <w:vAlign w:val="center"/>
          </w:tcPr>
          <w:p w:rsidR="00CF2B61" w:rsidRDefault="00C17BC8">
            <w:pPr>
              <w:spacing w:line="360" w:lineRule="atLeast"/>
              <w:jc w:val="center"/>
              <w:rPr>
                <w:rFonts w:ascii="宋体" w:hAnsi="宋体" w:cs="宋体"/>
                <w:szCs w:val="21"/>
              </w:rPr>
            </w:pPr>
            <w:r>
              <w:rPr>
                <w:rFonts w:ascii="宋体" w:hAnsi="宋体" w:cs="宋体" w:hint="eastAsia"/>
                <w:szCs w:val="21"/>
              </w:rPr>
              <w:t>1</w:t>
            </w:r>
          </w:p>
        </w:tc>
        <w:tc>
          <w:tcPr>
            <w:tcW w:w="212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r>
      <w:tr w:rsidR="00CF2B61">
        <w:trPr>
          <w:trHeight w:val="961"/>
        </w:trPr>
        <w:tc>
          <w:tcPr>
            <w:tcW w:w="674" w:type="dxa"/>
            <w:vAlign w:val="center"/>
          </w:tcPr>
          <w:p w:rsidR="00CF2B61" w:rsidRDefault="00C17BC8">
            <w:pPr>
              <w:spacing w:line="360" w:lineRule="atLeast"/>
              <w:jc w:val="center"/>
              <w:rPr>
                <w:rFonts w:ascii="宋体" w:hAnsi="宋体" w:cs="宋体"/>
                <w:szCs w:val="21"/>
              </w:rPr>
            </w:pPr>
            <w:r>
              <w:rPr>
                <w:rFonts w:ascii="宋体" w:hAnsi="宋体" w:cs="宋体" w:hint="eastAsia"/>
                <w:szCs w:val="21"/>
              </w:rPr>
              <w:t>2</w:t>
            </w:r>
          </w:p>
        </w:tc>
        <w:tc>
          <w:tcPr>
            <w:tcW w:w="212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r>
      <w:tr w:rsidR="00CF2B61">
        <w:trPr>
          <w:trHeight w:val="961"/>
        </w:trPr>
        <w:tc>
          <w:tcPr>
            <w:tcW w:w="674" w:type="dxa"/>
            <w:vAlign w:val="center"/>
          </w:tcPr>
          <w:p w:rsidR="00CF2B61" w:rsidRDefault="00C17BC8">
            <w:pPr>
              <w:spacing w:line="360" w:lineRule="atLeast"/>
              <w:jc w:val="center"/>
              <w:rPr>
                <w:rFonts w:ascii="宋体" w:hAnsi="宋体" w:cs="宋体"/>
                <w:szCs w:val="21"/>
              </w:rPr>
            </w:pPr>
            <w:r>
              <w:rPr>
                <w:rFonts w:ascii="宋体" w:hAnsi="宋体" w:cs="宋体" w:hint="eastAsia"/>
                <w:szCs w:val="21"/>
              </w:rPr>
              <w:t>3</w:t>
            </w:r>
          </w:p>
        </w:tc>
        <w:tc>
          <w:tcPr>
            <w:tcW w:w="212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r>
      <w:tr w:rsidR="00CF2B61">
        <w:trPr>
          <w:trHeight w:val="961"/>
        </w:trPr>
        <w:tc>
          <w:tcPr>
            <w:tcW w:w="674" w:type="dxa"/>
            <w:vAlign w:val="center"/>
          </w:tcPr>
          <w:p w:rsidR="00CF2B61" w:rsidRDefault="00C17BC8">
            <w:pPr>
              <w:spacing w:line="360" w:lineRule="atLeast"/>
              <w:jc w:val="center"/>
              <w:rPr>
                <w:rFonts w:ascii="宋体" w:hAnsi="宋体" w:cs="宋体"/>
                <w:szCs w:val="21"/>
              </w:rPr>
            </w:pPr>
            <w:r>
              <w:rPr>
                <w:rFonts w:ascii="宋体" w:hAnsi="宋体" w:cs="宋体" w:hint="eastAsia"/>
                <w:szCs w:val="21"/>
              </w:rPr>
              <w:t>4</w:t>
            </w:r>
          </w:p>
        </w:tc>
        <w:tc>
          <w:tcPr>
            <w:tcW w:w="212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r>
      <w:tr w:rsidR="00CF2B61">
        <w:trPr>
          <w:trHeight w:val="961"/>
        </w:trPr>
        <w:tc>
          <w:tcPr>
            <w:tcW w:w="674" w:type="dxa"/>
            <w:vAlign w:val="center"/>
          </w:tcPr>
          <w:p w:rsidR="00CF2B61" w:rsidRDefault="00C17BC8">
            <w:pPr>
              <w:spacing w:line="360" w:lineRule="atLeast"/>
              <w:jc w:val="center"/>
              <w:rPr>
                <w:rFonts w:ascii="宋体" w:hAnsi="宋体" w:cs="宋体"/>
                <w:szCs w:val="21"/>
              </w:rPr>
            </w:pPr>
            <w:r>
              <w:rPr>
                <w:rFonts w:ascii="宋体" w:hAnsi="宋体" w:cs="宋体" w:hint="eastAsia"/>
                <w:szCs w:val="21"/>
              </w:rPr>
              <w:t>5</w:t>
            </w:r>
          </w:p>
        </w:tc>
        <w:tc>
          <w:tcPr>
            <w:tcW w:w="212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c>
          <w:tcPr>
            <w:tcW w:w="1247" w:type="dxa"/>
          </w:tcPr>
          <w:p w:rsidR="00CF2B61" w:rsidRDefault="00CF2B61">
            <w:pPr>
              <w:spacing w:line="360" w:lineRule="atLeast"/>
              <w:rPr>
                <w:rFonts w:ascii="宋体" w:hAnsi="宋体" w:cs="宋体"/>
                <w:szCs w:val="21"/>
              </w:rPr>
            </w:pPr>
          </w:p>
        </w:tc>
        <w:tc>
          <w:tcPr>
            <w:tcW w:w="1248" w:type="dxa"/>
          </w:tcPr>
          <w:p w:rsidR="00CF2B61" w:rsidRDefault="00CF2B61">
            <w:pPr>
              <w:spacing w:line="360" w:lineRule="atLeast"/>
              <w:rPr>
                <w:rFonts w:ascii="宋体" w:hAnsi="宋体" w:cs="宋体"/>
                <w:szCs w:val="21"/>
              </w:rPr>
            </w:pPr>
          </w:p>
        </w:tc>
      </w:tr>
    </w:tbl>
    <w:p w:rsidR="00CF2B61" w:rsidRDefault="00CF2B61">
      <w:pPr>
        <w:spacing w:line="360" w:lineRule="atLeast"/>
        <w:ind w:right="420" w:firstLine="480"/>
        <w:rPr>
          <w:rFonts w:ascii="宋体" w:hAnsi="宋体"/>
          <w:szCs w:val="21"/>
        </w:rPr>
      </w:pPr>
    </w:p>
    <w:p w:rsidR="00CF2B61" w:rsidRDefault="00C17BC8">
      <w:pPr>
        <w:spacing w:line="360" w:lineRule="atLeast"/>
        <w:ind w:right="420" w:firstLine="480"/>
        <w:rPr>
          <w:rFonts w:ascii="Calibri" w:hAnsi="宋体"/>
          <w:szCs w:val="21"/>
        </w:rPr>
      </w:pPr>
      <w:r>
        <w:rPr>
          <w:rFonts w:ascii="宋体" w:hAnsi="宋体" w:hint="eastAsia"/>
          <w:szCs w:val="21"/>
        </w:rPr>
        <w:t>备注：</w:t>
      </w:r>
    </w:p>
    <w:p w:rsidR="00CF2B61" w:rsidRDefault="00C17BC8">
      <w:pPr>
        <w:spacing w:line="360" w:lineRule="atLeast"/>
        <w:ind w:right="-2" w:firstLineChars="100" w:firstLine="210"/>
        <w:rPr>
          <w:rFonts w:asciiTheme="minorEastAsia" w:eastAsiaTheme="minorEastAsia" w:hAnsiTheme="minorEastAsia"/>
          <w:szCs w:val="21"/>
        </w:rPr>
      </w:pPr>
      <w:r>
        <w:rPr>
          <w:rFonts w:asciiTheme="minorEastAsia" w:eastAsiaTheme="minorEastAsia" w:hAnsiTheme="minorEastAsia" w:hint="eastAsia"/>
          <w:szCs w:val="21"/>
        </w:rPr>
        <w:t>1、本表格用于定标阶段定标方案因素评审计分，</w:t>
      </w:r>
      <w:proofErr w:type="gramStart"/>
      <w:r>
        <w:rPr>
          <w:rFonts w:asciiTheme="minorEastAsia" w:eastAsiaTheme="minorEastAsia" w:hAnsiTheme="minorEastAsia" w:hint="eastAsia"/>
          <w:szCs w:val="21"/>
        </w:rPr>
        <w:t>每行限填一个</w:t>
      </w:r>
      <w:proofErr w:type="gramEnd"/>
      <w:r>
        <w:rPr>
          <w:rFonts w:asciiTheme="minorEastAsia" w:eastAsiaTheme="minorEastAsia" w:hAnsiTheme="minorEastAsia" w:hint="eastAsia"/>
          <w:szCs w:val="21"/>
        </w:rPr>
        <w:t>合格中标候选人，定标委员会成员应当独立打分；</w:t>
      </w:r>
    </w:p>
    <w:p w:rsidR="00CF2B61" w:rsidRDefault="00C17BC8">
      <w:pPr>
        <w:spacing w:line="360" w:lineRule="atLeas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2、定标委员会各成员对所有进入定标程序的合格中标候选人按《定标因素表（定标阶段用表）》定标方案因素评分标准进行打分。</w:t>
      </w:r>
    </w:p>
    <w:p w:rsidR="00CF2B61" w:rsidRDefault="00C17BC8">
      <w:pPr>
        <w:tabs>
          <w:tab w:val="right" w:leader="dot" w:pos="9060"/>
        </w:tabs>
        <w:snapToGrid w:val="0"/>
        <w:spacing w:before="100" w:beforeAutospacing="1" w:after="100" w:afterAutospacing="1" w:line="360" w:lineRule="atLeast"/>
        <w:ind w:leftChars="200" w:left="420" w:firstLine="480"/>
        <w:jc w:val="left"/>
        <w:rPr>
          <w:sz w:val="24"/>
          <w:szCs w:val="24"/>
        </w:rPr>
      </w:pPr>
      <w:r>
        <w:rPr>
          <w:rFonts w:hint="eastAsia"/>
          <w:sz w:val="24"/>
          <w:szCs w:val="24"/>
        </w:rPr>
        <w:t xml:space="preserve"> </w:t>
      </w:r>
    </w:p>
    <w:p w:rsidR="00CF2B61" w:rsidRDefault="00C17BC8">
      <w:pPr>
        <w:snapToGrid w:val="0"/>
        <w:spacing w:line="360" w:lineRule="atLeast"/>
        <w:ind w:firstLine="480"/>
        <w:jc w:val="left"/>
        <w:outlineLvl w:val="2"/>
        <w:rPr>
          <w:rFonts w:ascii="Calibri" w:hAnsi="宋体"/>
          <w:szCs w:val="21"/>
        </w:rPr>
      </w:pPr>
      <w:r>
        <w:rPr>
          <w:rFonts w:ascii="宋体" w:hAnsi="宋体" w:hint="eastAsia"/>
          <w:szCs w:val="21"/>
        </w:rPr>
        <w:t>定标委员签名：</w:t>
      </w:r>
    </w:p>
    <w:p w:rsidR="00CF2B61" w:rsidRDefault="00C17BC8">
      <w:pPr>
        <w:snapToGrid w:val="0"/>
        <w:spacing w:line="360" w:lineRule="atLeast"/>
        <w:ind w:firstLine="480"/>
        <w:jc w:val="right"/>
        <w:outlineLvl w:val="2"/>
        <w:rPr>
          <w:rFonts w:ascii="Calibri" w:hAnsi="宋体"/>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CF2B61" w:rsidRDefault="00C17BC8">
      <w:pPr>
        <w:snapToGrid w:val="0"/>
        <w:spacing w:line="360" w:lineRule="auto"/>
        <w:jc w:val="left"/>
        <w:rPr>
          <w:rFonts w:ascii="仿宋" w:hAnsi="仿宋"/>
          <w:szCs w:val="21"/>
        </w:rPr>
      </w:pPr>
      <w:r>
        <w:rPr>
          <w:rFonts w:ascii="Calibri" w:hAnsi="宋体" w:hint="eastAsia"/>
          <w:szCs w:val="21"/>
        </w:rPr>
        <w:br w:type="page"/>
      </w:r>
      <w:r>
        <w:rPr>
          <w:rFonts w:ascii="宋体" w:hAnsi="宋体" w:hint="eastAsia"/>
          <w:b/>
          <w:bCs/>
          <w:sz w:val="24"/>
          <w:szCs w:val="24"/>
        </w:rPr>
        <w:lastRenderedPageBreak/>
        <w:t>附表八</w:t>
      </w:r>
    </w:p>
    <w:p w:rsidR="00CF2B61" w:rsidRDefault="00C17BC8">
      <w:pPr>
        <w:snapToGrid w:val="0"/>
        <w:ind w:firstLine="602"/>
        <w:jc w:val="center"/>
        <w:outlineLvl w:val="2"/>
        <w:rPr>
          <w:rFonts w:ascii="Calibri" w:hAnsi="宋体"/>
          <w:b/>
          <w:sz w:val="30"/>
          <w:szCs w:val="30"/>
        </w:rPr>
      </w:pPr>
      <w:r>
        <w:rPr>
          <w:rFonts w:ascii="宋体" w:hAnsi="宋体" w:hint="eastAsia"/>
          <w:b/>
          <w:sz w:val="30"/>
          <w:szCs w:val="30"/>
        </w:rPr>
        <w:t>定标阶段（价格因素）评审得分表</w:t>
      </w:r>
    </w:p>
    <w:p w:rsidR="00CF2B61" w:rsidRDefault="00C17BC8">
      <w:pPr>
        <w:snapToGrid w:val="0"/>
        <w:ind w:firstLine="602"/>
        <w:jc w:val="center"/>
        <w:outlineLvl w:val="2"/>
        <w:rPr>
          <w:sz w:val="24"/>
          <w:szCs w:val="24"/>
        </w:rPr>
      </w:pPr>
      <w:r>
        <w:rPr>
          <w:rFonts w:ascii="宋体" w:hAnsi="宋体" w:hint="eastAsia"/>
          <w:b/>
          <w:sz w:val="30"/>
          <w:szCs w:val="30"/>
        </w:rPr>
        <w:t>（定标委员会汇总用表）</w:t>
      </w:r>
    </w:p>
    <w:p w:rsidR="00CF2B61" w:rsidRDefault="00C17BC8">
      <w:pPr>
        <w:snapToGrid w:val="0"/>
        <w:ind w:firstLine="602"/>
        <w:jc w:val="center"/>
        <w:outlineLvl w:val="2"/>
        <w:rPr>
          <w:sz w:val="24"/>
          <w:szCs w:val="24"/>
        </w:rPr>
      </w:pPr>
      <w:r>
        <w:rPr>
          <w:rFonts w:hint="eastAsia"/>
          <w:sz w:val="24"/>
          <w:szCs w:val="24"/>
        </w:rPr>
        <w:t xml:space="preserve"> </w:t>
      </w:r>
    </w:p>
    <w:p w:rsidR="00CF2B61" w:rsidRDefault="00C17BC8">
      <w:pPr>
        <w:ind w:firstLine="480"/>
        <w:rPr>
          <w:rFonts w:ascii="Calibri" w:hAnsi="宋体"/>
          <w:szCs w:val="21"/>
        </w:rPr>
      </w:pPr>
      <w:r>
        <w:rPr>
          <w:rFonts w:ascii="宋体" w:hAnsi="宋体" w:hint="eastAsia"/>
          <w:szCs w:val="21"/>
        </w:rPr>
        <w:t>工程名称：</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187"/>
        <w:gridCol w:w="1558"/>
        <w:gridCol w:w="1558"/>
        <w:gridCol w:w="1418"/>
        <w:gridCol w:w="821"/>
        <w:gridCol w:w="1085"/>
      </w:tblGrid>
      <w:tr w:rsidR="00CF2B61">
        <w:trPr>
          <w:trHeight w:val="612"/>
          <w:jc w:val="center"/>
        </w:trPr>
        <w:tc>
          <w:tcPr>
            <w:tcW w:w="333" w:type="pct"/>
            <w:tcBorders>
              <w:top w:val="single" w:sz="4" w:space="0" w:color="auto"/>
              <w:left w:val="single" w:sz="4" w:space="0" w:color="auto"/>
              <w:bottom w:val="single" w:sz="4" w:space="0" w:color="auto"/>
              <w:right w:val="single" w:sz="4" w:space="0" w:color="auto"/>
            </w:tcBorders>
            <w:vAlign w:val="center"/>
          </w:tcPr>
          <w:p w:rsidR="00CF2B61" w:rsidRDefault="00C17BC8">
            <w:pPr>
              <w:widowControl/>
              <w:ind w:leftChars="-20" w:left="-42" w:rightChars="-20" w:right="-42"/>
              <w:jc w:val="center"/>
              <w:textAlignment w:val="center"/>
              <w:rPr>
                <w:rFonts w:ascii="宋体" w:hAnsi="宋体" w:cs="宋体"/>
                <w:bCs/>
                <w:kern w:val="0"/>
                <w:szCs w:val="21"/>
                <w:lang w:bidi="ar"/>
              </w:rPr>
            </w:pPr>
            <w:r>
              <w:rPr>
                <w:rFonts w:ascii="宋体" w:hAnsi="宋体" w:cs="宋体" w:hint="eastAsia"/>
                <w:bCs/>
                <w:kern w:val="0"/>
                <w:szCs w:val="21"/>
                <w:lang w:bidi="ar"/>
              </w:rPr>
              <w:t>序号</w:t>
            </w:r>
          </w:p>
        </w:tc>
        <w:tc>
          <w:tcPr>
            <w:tcW w:w="1183" w:type="pct"/>
            <w:tcBorders>
              <w:top w:val="single" w:sz="4" w:space="0" w:color="auto"/>
              <w:left w:val="single" w:sz="4" w:space="0" w:color="auto"/>
              <w:bottom w:val="single" w:sz="4" w:space="0" w:color="auto"/>
              <w:right w:val="single" w:sz="4" w:space="0" w:color="auto"/>
            </w:tcBorders>
            <w:vAlign w:val="center"/>
          </w:tcPr>
          <w:p w:rsidR="00CF2B61" w:rsidRDefault="00C17BC8">
            <w:pPr>
              <w:widowControl/>
              <w:ind w:leftChars="-20" w:left="-42" w:rightChars="-20" w:right="-42"/>
              <w:jc w:val="center"/>
              <w:textAlignment w:val="center"/>
              <w:rPr>
                <w:rFonts w:ascii="宋体" w:hAnsi="宋体" w:cs="宋体"/>
                <w:bCs/>
                <w:kern w:val="0"/>
                <w:szCs w:val="21"/>
                <w:lang w:bidi="ar"/>
              </w:rPr>
            </w:pPr>
            <w:r>
              <w:rPr>
                <w:rFonts w:ascii="宋体" w:hAnsi="宋体" w:cs="宋体" w:hint="eastAsia"/>
                <w:bCs/>
                <w:kern w:val="0"/>
                <w:szCs w:val="21"/>
                <w:lang w:bidi="ar"/>
              </w:rPr>
              <w:t>合格中标候选人名称</w:t>
            </w:r>
          </w:p>
        </w:tc>
        <w:tc>
          <w:tcPr>
            <w:tcW w:w="843" w:type="pct"/>
            <w:tcBorders>
              <w:top w:val="single" w:sz="4" w:space="0" w:color="auto"/>
              <w:left w:val="single" w:sz="4" w:space="0" w:color="auto"/>
              <w:bottom w:val="single" w:sz="4" w:space="0" w:color="auto"/>
              <w:right w:val="single" w:sz="4" w:space="0" w:color="auto"/>
            </w:tcBorders>
            <w:vAlign w:val="center"/>
          </w:tcPr>
          <w:p w:rsidR="00CF2B61" w:rsidRDefault="00C17BC8">
            <w:pPr>
              <w:widowControl/>
              <w:ind w:leftChars="-20" w:left="-42" w:rightChars="-20" w:right="-42"/>
              <w:jc w:val="center"/>
              <w:textAlignment w:val="center"/>
              <w:rPr>
                <w:rFonts w:ascii="宋体" w:hAnsi="宋体" w:cs="宋体"/>
                <w:bCs/>
                <w:kern w:val="0"/>
                <w:szCs w:val="21"/>
                <w:lang w:bidi="ar"/>
              </w:rPr>
            </w:pPr>
            <w:r>
              <w:rPr>
                <w:rFonts w:ascii="宋体" w:hAnsi="宋体" w:cs="宋体" w:hint="eastAsia"/>
                <w:bCs/>
                <w:kern w:val="0"/>
                <w:szCs w:val="21"/>
                <w:lang w:bidi="ar"/>
              </w:rPr>
              <w:t>投标报价</w:t>
            </w:r>
            <w:r>
              <w:rPr>
                <w:rFonts w:ascii="宋体" w:hAnsi="宋体" w:cs="宋体"/>
                <w:bCs/>
                <w:kern w:val="0"/>
                <w:szCs w:val="21"/>
                <w:lang w:bidi="ar"/>
              </w:rPr>
              <w:t>PT（元）</w:t>
            </w:r>
          </w:p>
        </w:tc>
        <w:tc>
          <w:tcPr>
            <w:tcW w:w="843" w:type="pct"/>
            <w:tcBorders>
              <w:top w:val="single" w:sz="4" w:space="0" w:color="auto"/>
              <w:left w:val="single" w:sz="4" w:space="0" w:color="auto"/>
              <w:bottom w:val="single" w:sz="4" w:space="0" w:color="auto"/>
              <w:right w:val="single" w:sz="4" w:space="0" w:color="auto"/>
            </w:tcBorders>
            <w:vAlign w:val="center"/>
          </w:tcPr>
          <w:p w:rsidR="00CF2B61" w:rsidRDefault="00C17BC8">
            <w:pPr>
              <w:widowControl/>
              <w:ind w:leftChars="-20" w:left="-42" w:rightChars="-20" w:right="-42"/>
              <w:jc w:val="center"/>
              <w:textAlignment w:val="center"/>
              <w:rPr>
                <w:rFonts w:ascii="宋体" w:hAnsi="宋体" w:cs="宋体"/>
                <w:bCs/>
                <w:kern w:val="0"/>
                <w:szCs w:val="21"/>
                <w:lang w:bidi="ar"/>
              </w:rPr>
            </w:pPr>
            <w:r>
              <w:rPr>
                <w:rFonts w:ascii="宋体" w:hAnsi="宋体" w:cs="宋体" w:hint="eastAsia"/>
                <w:bCs/>
                <w:kern w:val="0"/>
                <w:szCs w:val="21"/>
                <w:lang w:bidi="ar"/>
              </w:rPr>
              <w:t>定标基准价</w:t>
            </w:r>
            <w:r>
              <w:rPr>
                <w:rFonts w:ascii="宋体" w:hAnsi="宋体" w:cs="宋体"/>
                <w:bCs/>
                <w:kern w:val="0"/>
                <w:szCs w:val="21"/>
                <w:lang w:bidi="ar"/>
              </w:rPr>
              <w:t>PC（元）</w:t>
            </w:r>
          </w:p>
        </w:tc>
        <w:tc>
          <w:tcPr>
            <w:tcW w:w="767" w:type="pct"/>
            <w:tcBorders>
              <w:top w:val="single" w:sz="4" w:space="0" w:color="auto"/>
              <w:left w:val="single" w:sz="4" w:space="0" w:color="auto"/>
              <w:bottom w:val="single" w:sz="4" w:space="0" w:color="auto"/>
              <w:right w:val="single" w:sz="4" w:space="0" w:color="auto"/>
            </w:tcBorders>
            <w:vAlign w:val="center"/>
          </w:tcPr>
          <w:p w:rsidR="00CF2B61" w:rsidRDefault="00C17BC8">
            <w:pPr>
              <w:widowControl/>
              <w:ind w:leftChars="-20" w:left="-42" w:rightChars="-20" w:right="-42"/>
              <w:jc w:val="center"/>
              <w:textAlignment w:val="center"/>
              <w:rPr>
                <w:rFonts w:ascii="宋体" w:hAnsi="宋体" w:cs="宋体"/>
                <w:bCs/>
                <w:kern w:val="0"/>
                <w:szCs w:val="21"/>
                <w:lang w:bidi="ar"/>
              </w:rPr>
            </w:pPr>
            <w:r>
              <w:rPr>
                <w:rFonts w:ascii="宋体" w:hAnsi="宋体" w:cs="宋体" w:hint="eastAsia"/>
                <w:bCs/>
                <w:kern w:val="0"/>
                <w:szCs w:val="21"/>
                <w:lang w:bidi="ar"/>
              </w:rPr>
              <w:t>偏差</w:t>
            </w:r>
            <w:r>
              <w:rPr>
                <w:rFonts w:ascii="宋体" w:hAnsi="宋体" w:cs="宋体"/>
                <w:bCs/>
                <w:kern w:val="0"/>
                <w:szCs w:val="21"/>
                <w:lang w:bidi="ar"/>
              </w:rPr>
              <w:t>(（PT-PC）/PC）（%）</w:t>
            </w:r>
          </w:p>
        </w:tc>
        <w:tc>
          <w:tcPr>
            <w:tcW w:w="444" w:type="pct"/>
            <w:tcBorders>
              <w:top w:val="single" w:sz="4" w:space="0" w:color="auto"/>
              <w:left w:val="single" w:sz="4" w:space="0" w:color="auto"/>
              <w:bottom w:val="single" w:sz="4" w:space="0" w:color="auto"/>
              <w:right w:val="single" w:sz="4" w:space="0" w:color="auto"/>
            </w:tcBorders>
            <w:vAlign w:val="center"/>
          </w:tcPr>
          <w:p w:rsidR="00CF2B61" w:rsidRDefault="00C17BC8">
            <w:pPr>
              <w:widowControl/>
              <w:ind w:leftChars="-20" w:left="-42" w:rightChars="-20" w:right="-42"/>
              <w:jc w:val="center"/>
              <w:textAlignment w:val="center"/>
              <w:rPr>
                <w:rFonts w:ascii="宋体" w:hAnsi="宋体" w:cs="宋体"/>
                <w:bCs/>
                <w:kern w:val="0"/>
                <w:szCs w:val="21"/>
                <w:lang w:bidi="ar"/>
              </w:rPr>
            </w:pPr>
            <w:r>
              <w:rPr>
                <w:rFonts w:ascii="宋体" w:hAnsi="宋体" w:cs="宋体" w:hint="eastAsia"/>
                <w:bCs/>
                <w:kern w:val="0"/>
                <w:szCs w:val="21"/>
                <w:lang w:bidi="ar"/>
              </w:rPr>
              <w:t>减分（</w:t>
            </w:r>
            <w:r>
              <w:rPr>
                <w:rFonts w:ascii="宋体" w:hAnsi="宋体" w:cs="宋体"/>
                <w:bCs/>
                <w:kern w:val="0"/>
                <w:szCs w:val="21"/>
                <w:lang w:bidi="ar"/>
              </w:rPr>
              <w:t>A）</w:t>
            </w:r>
          </w:p>
        </w:tc>
        <w:tc>
          <w:tcPr>
            <w:tcW w:w="587" w:type="pct"/>
            <w:tcBorders>
              <w:top w:val="single" w:sz="4" w:space="0" w:color="auto"/>
              <w:left w:val="single" w:sz="4" w:space="0" w:color="auto"/>
              <w:bottom w:val="single" w:sz="4" w:space="0" w:color="auto"/>
              <w:right w:val="single" w:sz="4" w:space="0" w:color="auto"/>
            </w:tcBorders>
            <w:vAlign w:val="center"/>
          </w:tcPr>
          <w:p w:rsidR="00CF2B61" w:rsidRDefault="00C17BC8">
            <w:pPr>
              <w:widowControl/>
              <w:ind w:leftChars="-20" w:left="-42" w:rightChars="-20" w:right="-42"/>
              <w:jc w:val="center"/>
              <w:textAlignment w:val="center"/>
              <w:rPr>
                <w:rFonts w:ascii="宋体" w:hAnsi="宋体" w:cs="宋体"/>
                <w:bCs/>
                <w:kern w:val="0"/>
                <w:szCs w:val="21"/>
                <w:lang w:bidi="ar"/>
              </w:rPr>
            </w:pPr>
            <w:r>
              <w:rPr>
                <w:rFonts w:ascii="宋体" w:hAnsi="宋体" w:cs="宋体" w:hint="eastAsia"/>
                <w:bCs/>
                <w:kern w:val="0"/>
                <w:szCs w:val="21"/>
                <w:lang w:bidi="ar"/>
              </w:rPr>
              <w:t>价格因素得分</w:t>
            </w:r>
            <w:r>
              <w:rPr>
                <w:rFonts w:ascii="宋体" w:hAnsi="宋体" w:cs="宋体"/>
                <w:bCs/>
                <w:kern w:val="0"/>
                <w:szCs w:val="21"/>
                <w:lang w:bidi="ar"/>
              </w:rPr>
              <w:t>(I=100-A)</w:t>
            </w:r>
          </w:p>
        </w:tc>
      </w:tr>
      <w:tr w:rsidR="00CF2B61">
        <w:trPr>
          <w:trHeight w:val="673"/>
          <w:jc w:val="center"/>
        </w:trPr>
        <w:tc>
          <w:tcPr>
            <w:tcW w:w="333"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宋体" w:hAnsi="宋体" w:cs="宋体"/>
                <w:szCs w:val="21"/>
              </w:rPr>
            </w:pPr>
            <w:r>
              <w:rPr>
                <w:rFonts w:ascii="宋体" w:hAnsi="宋体" w:cs="宋体"/>
                <w:szCs w:val="21"/>
              </w:rPr>
              <w:t>1</w:t>
            </w:r>
          </w:p>
        </w:tc>
        <w:tc>
          <w:tcPr>
            <w:tcW w:w="118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vMerge w:val="restart"/>
            <w:tcBorders>
              <w:top w:val="single" w:sz="4" w:space="0" w:color="auto"/>
              <w:left w:val="single" w:sz="4" w:space="0" w:color="auto"/>
              <w:right w:val="single" w:sz="4" w:space="0" w:color="auto"/>
            </w:tcBorders>
            <w:vAlign w:val="center"/>
          </w:tcPr>
          <w:p w:rsidR="00CF2B61" w:rsidRDefault="00CF2B61">
            <w:pPr>
              <w:jc w:val="center"/>
              <w:rPr>
                <w:rFonts w:ascii="宋体" w:hAnsi="宋体" w:cs="宋体"/>
                <w:szCs w:val="21"/>
              </w:rPr>
            </w:pPr>
          </w:p>
        </w:tc>
        <w:tc>
          <w:tcPr>
            <w:tcW w:w="767" w:type="pct"/>
            <w:tcBorders>
              <w:top w:val="single" w:sz="4" w:space="0" w:color="auto"/>
              <w:left w:val="single" w:sz="4" w:space="0" w:color="auto"/>
              <w:right w:val="single" w:sz="4" w:space="0" w:color="auto"/>
            </w:tcBorders>
            <w:vAlign w:val="center"/>
          </w:tcPr>
          <w:p w:rsidR="00CF2B61" w:rsidRDefault="00CF2B61">
            <w:pPr>
              <w:jc w:val="center"/>
              <w:rPr>
                <w:rFonts w:ascii="宋体" w:hAnsi="宋体" w:cs="宋体"/>
                <w:szCs w:val="21"/>
              </w:rPr>
            </w:pPr>
          </w:p>
        </w:tc>
        <w:tc>
          <w:tcPr>
            <w:tcW w:w="444" w:type="pct"/>
            <w:tcBorders>
              <w:top w:val="single" w:sz="4" w:space="0" w:color="auto"/>
              <w:left w:val="single" w:sz="4" w:space="0" w:color="auto"/>
              <w:right w:val="single" w:sz="4" w:space="0" w:color="auto"/>
            </w:tcBorders>
            <w:vAlign w:val="center"/>
          </w:tcPr>
          <w:p w:rsidR="00CF2B61" w:rsidRDefault="00CF2B61">
            <w:pPr>
              <w:jc w:val="center"/>
              <w:rPr>
                <w:rFonts w:ascii="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r>
      <w:tr w:rsidR="00CF2B61">
        <w:trPr>
          <w:trHeight w:val="673"/>
          <w:jc w:val="center"/>
        </w:trPr>
        <w:tc>
          <w:tcPr>
            <w:tcW w:w="333" w:type="pct"/>
            <w:tcBorders>
              <w:top w:val="single" w:sz="4" w:space="0" w:color="auto"/>
              <w:left w:val="single" w:sz="4" w:space="0" w:color="auto"/>
              <w:bottom w:val="single" w:sz="4" w:space="0" w:color="auto"/>
              <w:right w:val="single" w:sz="4" w:space="0" w:color="auto"/>
            </w:tcBorders>
            <w:vAlign w:val="center"/>
          </w:tcPr>
          <w:p w:rsidR="00CF2B61" w:rsidRDefault="00C17BC8">
            <w:pPr>
              <w:spacing w:after="120" w:line="480" w:lineRule="auto"/>
              <w:jc w:val="center"/>
              <w:rPr>
                <w:rFonts w:ascii="宋体" w:hAnsi="宋体" w:cs="宋体"/>
                <w:szCs w:val="21"/>
              </w:rPr>
            </w:pPr>
            <w:r>
              <w:rPr>
                <w:rFonts w:ascii="宋体" w:hAnsi="宋体" w:cs="宋体"/>
                <w:szCs w:val="21"/>
              </w:rPr>
              <w:t>2</w:t>
            </w:r>
          </w:p>
        </w:tc>
        <w:tc>
          <w:tcPr>
            <w:tcW w:w="118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vMerge/>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767"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444"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r>
      <w:tr w:rsidR="00CF2B61">
        <w:trPr>
          <w:trHeight w:val="673"/>
          <w:jc w:val="center"/>
        </w:trPr>
        <w:tc>
          <w:tcPr>
            <w:tcW w:w="333" w:type="pct"/>
            <w:tcBorders>
              <w:top w:val="single" w:sz="4" w:space="0" w:color="auto"/>
              <w:left w:val="single" w:sz="4" w:space="0" w:color="auto"/>
              <w:bottom w:val="single" w:sz="4" w:space="0" w:color="auto"/>
              <w:right w:val="single" w:sz="4" w:space="0" w:color="auto"/>
            </w:tcBorders>
            <w:vAlign w:val="center"/>
          </w:tcPr>
          <w:p w:rsidR="00CF2B61" w:rsidRDefault="00C17BC8">
            <w:pPr>
              <w:spacing w:after="120" w:line="480" w:lineRule="auto"/>
              <w:jc w:val="center"/>
              <w:rPr>
                <w:rFonts w:ascii="宋体" w:hAnsi="宋体" w:cs="宋体"/>
                <w:szCs w:val="21"/>
              </w:rPr>
            </w:pPr>
            <w:r>
              <w:rPr>
                <w:rFonts w:ascii="宋体" w:hAnsi="宋体" w:cs="宋体"/>
                <w:szCs w:val="21"/>
              </w:rPr>
              <w:t>3</w:t>
            </w:r>
          </w:p>
        </w:tc>
        <w:tc>
          <w:tcPr>
            <w:tcW w:w="118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vMerge/>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767"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444"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r>
      <w:tr w:rsidR="00CF2B61">
        <w:trPr>
          <w:trHeight w:val="673"/>
          <w:jc w:val="center"/>
        </w:trPr>
        <w:tc>
          <w:tcPr>
            <w:tcW w:w="333" w:type="pct"/>
            <w:tcBorders>
              <w:top w:val="single" w:sz="4" w:space="0" w:color="auto"/>
              <w:left w:val="single" w:sz="4" w:space="0" w:color="auto"/>
              <w:bottom w:val="single" w:sz="4" w:space="0" w:color="auto"/>
              <w:right w:val="single" w:sz="4" w:space="0" w:color="auto"/>
            </w:tcBorders>
            <w:vAlign w:val="center"/>
          </w:tcPr>
          <w:p w:rsidR="00CF2B61" w:rsidRDefault="00C17BC8">
            <w:pPr>
              <w:spacing w:after="120" w:line="480" w:lineRule="auto"/>
              <w:jc w:val="center"/>
              <w:rPr>
                <w:rFonts w:ascii="宋体" w:hAnsi="宋体" w:cs="宋体"/>
                <w:szCs w:val="21"/>
              </w:rPr>
            </w:pPr>
            <w:r>
              <w:rPr>
                <w:rFonts w:ascii="宋体" w:hAnsi="宋体" w:cs="宋体"/>
                <w:szCs w:val="21"/>
              </w:rPr>
              <w:t>4</w:t>
            </w:r>
          </w:p>
        </w:tc>
        <w:tc>
          <w:tcPr>
            <w:tcW w:w="118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vMerge/>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767"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444"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r>
      <w:tr w:rsidR="00CF2B61">
        <w:trPr>
          <w:trHeight w:val="673"/>
          <w:jc w:val="center"/>
        </w:trPr>
        <w:tc>
          <w:tcPr>
            <w:tcW w:w="333" w:type="pct"/>
            <w:tcBorders>
              <w:top w:val="single" w:sz="4" w:space="0" w:color="auto"/>
              <w:left w:val="single" w:sz="4" w:space="0" w:color="auto"/>
              <w:bottom w:val="single" w:sz="4" w:space="0" w:color="auto"/>
              <w:right w:val="single" w:sz="4" w:space="0" w:color="auto"/>
            </w:tcBorders>
            <w:vAlign w:val="center"/>
          </w:tcPr>
          <w:p w:rsidR="00CF2B61" w:rsidRDefault="00C17BC8">
            <w:pPr>
              <w:spacing w:after="120" w:line="480" w:lineRule="auto"/>
              <w:jc w:val="center"/>
              <w:rPr>
                <w:rFonts w:ascii="宋体" w:hAnsi="宋体" w:cs="宋体"/>
                <w:szCs w:val="21"/>
              </w:rPr>
            </w:pPr>
            <w:r>
              <w:rPr>
                <w:rFonts w:ascii="宋体" w:hAnsi="宋体" w:cs="宋体"/>
                <w:szCs w:val="21"/>
              </w:rPr>
              <w:t>5</w:t>
            </w:r>
          </w:p>
        </w:tc>
        <w:tc>
          <w:tcPr>
            <w:tcW w:w="118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c>
          <w:tcPr>
            <w:tcW w:w="843" w:type="pct"/>
            <w:vMerge/>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767"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444" w:type="pct"/>
            <w:tcBorders>
              <w:left w:val="single" w:sz="4" w:space="0" w:color="auto"/>
              <w:right w:val="single" w:sz="4" w:space="0" w:color="auto"/>
            </w:tcBorders>
            <w:vAlign w:val="center"/>
          </w:tcPr>
          <w:p w:rsidR="00CF2B61" w:rsidRDefault="00CF2B61">
            <w:pPr>
              <w:jc w:val="center"/>
              <w:rPr>
                <w:rFonts w:ascii="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CF2B61" w:rsidRDefault="00CF2B61">
            <w:pPr>
              <w:jc w:val="center"/>
              <w:rPr>
                <w:rFonts w:ascii="宋体" w:hAnsi="宋体" w:cs="宋体"/>
                <w:szCs w:val="21"/>
              </w:rPr>
            </w:pPr>
          </w:p>
        </w:tc>
      </w:tr>
    </w:tbl>
    <w:p w:rsidR="00CF2B61" w:rsidRDefault="00CF2B61">
      <w:pPr>
        <w:spacing w:line="300" w:lineRule="exact"/>
        <w:ind w:rightChars="-155" w:right="-325" w:firstLine="480"/>
        <w:rPr>
          <w:rFonts w:ascii="宋体" w:hAnsi="宋体"/>
          <w:szCs w:val="21"/>
        </w:rPr>
      </w:pPr>
    </w:p>
    <w:p w:rsidR="00CF2B61" w:rsidRDefault="00C17BC8">
      <w:pPr>
        <w:tabs>
          <w:tab w:val="right" w:leader="dot" w:pos="9060"/>
        </w:tabs>
        <w:snapToGrid w:val="0"/>
        <w:spacing w:before="100" w:beforeAutospacing="1" w:after="100" w:afterAutospacing="1" w:line="360" w:lineRule="auto"/>
        <w:ind w:firstLine="480"/>
        <w:jc w:val="left"/>
        <w:rPr>
          <w:sz w:val="24"/>
          <w:szCs w:val="24"/>
        </w:rPr>
      </w:pPr>
      <w:r>
        <w:rPr>
          <w:rFonts w:ascii="宋体" w:hAnsi="宋体" w:hint="eastAsia"/>
          <w:szCs w:val="21"/>
        </w:rPr>
        <w:t>备注：定标委员会对合格中标候选人投标报价进行打分，以合格中标候选人中最低的投标报价且高于成本警示价的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r>
        <w:rPr>
          <w:rFonts w:hint="eastAsia"/>
          <w:sz w:val="24"/>
          <w:szCs w:val="24"/>
        </w:rPr>
        <w:t xml:space="preserve"> </w:t>
      </w:r>
    </w:p>
    <w:p w:rsidR="00CF2B61" w:rsidRDefault="00C17BC8">
      <w:pPr>
        <w:spacing w:line="360" w:lineRule="exact"/>
        <w:ind w:rightChars="-155" w:right="-325"/>
        <w:jc w:val="left"/>
        <w:rPr>
          <w:rFonts w:ascii="Calibri" w:hAnsi="宋体"/>
          <w:szCs w:val="21"/>
        </w:rPr>
      </w:pPr>
      <w:r>
        <w:rPr>
          <w:rFonts w:ascii="宋体" w:hAnsi="宋体" w:hint="eastAsia"/>
          <w:szCs w:val="21"/>
        </w:rPr>
        <w:t>定标委员会全体成员签名：</w:t>
      </w:r>
    </w:p>
    <w:p w:rsidR="00CF2B61" w:rsidRDefault="00C17BC8">
      <w:pPr>
        <w:spacing w:line="360" w:lineRule="exact"/>
        <w:ind w:rightChars="-8" w:right="-17" w:firstLine="480"/>
        <w:jc w:val="right"/>
        <w:rPr>
          <w:rFonts w:ascii="Calibri" w:hAnsi="宋体"/>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CF2B61" w:rsidRDefault="00C17BC8">
      <w:pPr>
        <w:rPr>
          <w:rFonts w:ascii="仿宋" w:eastAsia="仿宋" w:hAnsi="仿宋"/>
          <w:kern w:val="0"/>
          <w:szCs w:val="21"/>
        </w:rPr>
      </w:pPr>
      <w:r>
        <w:rPr>
          <w:rFonts w:ascii="仿宋" w:eastAsia="仿宋" w:hAnsi="仿宋" w:hint="eastAsia"/>
          <w:kern w:val="0"/>
          <w:szCs w:val="21"/>
        </w:rPr>
        <w:t xml:space="preserve"> </w:t>
      </w:r>
    </w:p>
    <w:p w:rsidR="00CF2B61" w:rsidRDefault="00C17BC8">
      <w:pPr>
        <w:snapToGrid w:val="0"/>
        <w:spacing w:line="360" w:lineRule="auto"/>
        <w:rPr>
          <w:rFonts w:ascii="仿宋" w:eastAsia="仿宋" w:hAnsi="仿宋"/>
          <w:szCs w:val="21"/>
        </w:rPr>
      </w:pPr>
      <w:r>
        <w:rPr>
          <w:rFonts w:ascii="仿宋" w:eastAsia="仿宋" w:hAnsi="仿宋" w:hint="eastAsia"/>
          <w:szCs w:val="21"/>
        </w:rPr>
        <w:br w:type="page"/>
      </w:r>
      <w:r>
        <w:rPr>
          <w:rFonts w:ascii="宋体" w:hAnsi="宋体" w:hint="eastAsia"/>
          <w:b/>
          <w:bCs/>
          <w:sz w:val="24"/>
          <w:szCs w:val="24"/>
        </w:rPr>
        <w:lastRenderedPageBreak/>
        <w:t>附表九</w:t>
      </w:r>
    </w:p>
    <w:p w:rsidR="00CF2B61" w:rsidRDefault="00C17BC8">
      <w:pPr>
        <w:snapToGrid w:val="0"/>
        <w:ind w:firstLineChars="300" w:firstLine="904"/>
        <w:jc w:val="center"/>
        <w:outlineLvl w:val="2"/>
        <w:rPr>
          <w:rFonts w:ascii="Calibri" w:hAnsi="宋体"/>
          <w:b/>
          <w:sz w:val="30"/>
          <w:szCs w:val="30"/>
        </w:rPr>
      </w:pPr>
      <w:r>
        <w:rPr>
          <w:rFonts w:ascii="宋体" w:hAnsi="宋体" w:hint="eastAsia"/>
          <w:b/>
          <w:sz w:val="30"/>
          <w:szCs w:val="30"/>
        </w:rPr>
        <w:t>定标阶段（定标方案因素）得分汇总表</w:t>
      </w:r>
    </w:p>
    <w:p w:rsidR="00CF2B61" w:rsidRDefault="00C17BC8">
      <w:pPr>
        <w:tabs>
          <w:tab w:val="right" w:leader="dot" w:pos="9060"/>
        </w:tabs>
        <w:snapToGrid w:val="0"/>
        <w:spacing w:before="100" w:beforeAutospacing="1" w:after="100" w:afterAutospacing="1" w:line="360" w:lineRule="auto"/>
        <w:ind w:leftChars="200" w:left="420" w:firstLine="602"/>
        <w:jc w:val="center"/>
        <w:rPr>
          <w:sz w:val="30"/>
          <w:szCs w:val="30"/>
        </w:rPr>
      </w:pPr>
      <w:r>
        <w:rPr>
          <w:rFonts w:ascii="宋体" w:hAnsi="宋体" w:hint="eastAsia"/>
          <w:b/>
          <w:sz w:val="30"/>
          <w:szCs w:val="30"/>
        </w:rPr>
        <w:t>（定标委员会汇总用表）</w:t>
      </w:r>
    </w:p>
    <w:p w:rsidR="00CF2B61" w:rsidRDefault="00C17BC8">
      <w:pPr>
        <w:ind w:firstLine="480"/>
        <w:rPr>
          <w:rFonts w:ascii="Calibri" w:hAnsi="宋体"/>
          <w:szCs w:val="21"/>
        </w:rPr>
      </w:pPr>
      <w:r>
        <w:rPr>
          <w:rFonts w:ascii="宋体" w:hAnsi="宋体" w:hint="eastAsia"/>
          <w:szCs w:val="21"/>
        </w:rPr>
        <w:t>工程名称：</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214"/>
        <w:gridCol w:w="939"/>
        <w:gridCol w:w="940"/>
        <w:gridCol w:w="939"/>
        <w:gridCol w:w="940"/>
        <w:gridCol w:w="940"/>
        <w:gridCol w:w="1232"/>
      </w:tblGrid>
      <w:tr w:rsidR="00CF2B61">
        <w:trPr>
          <w:trHeight w:val="612"/>
          <w:jc w:val="center"/>
        </w:trPr>
        <w:tc>
          <w:tcPr>
            <w:tcW w:w="80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序号</w:t>
            </w:r>
          </w:p>
        </w:tc>
        <w:tc>
          <w:tcPr>
            <w:tcW w:w="3214" w:type="dxa"/>
            <w:tcBorders>
              <w:top w:val="single" w:sz="4" w:space="0" w:color="auto"/>
              <w:left w:val="nil"/>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合格中标候选人名称</w:t>
            </w:r>
          </w:p>
        </w:tc>
        <w:tc>
          <w:tcPr>
            <w:tcW w:w="939" w:type="dxa"/>
            <w:tcBorders>
              <w:top w:val="single" w:sz="4" w:space="0" w:color="auto"/>
              <w:left w:val="nil"/>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评分人1</w:t>
            </w:r>
          </w:p>
        </w:tc>
        <w:tc>
          <w:tcPr>
            <w:tcW w:w="940" w:type="dxa"/>
            <w:tcBorders>
              <w:top w:val="single" w:sz="4" w:space="0" w:color="auto"/>
              <w:left w:val="nil"/>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评分人2</w:t>
            </w:r>
          </w:p>
        </w:tc>
        <w:tc>
          <w:tcPr>
            <w:tcW w:w="939" w:type="dxa"/>
            <w:tcBorders>
              <w:top w:val="single" w:sz="4" w:space="0" w:color="auto"/>
              <w:left w:val="nil"/>
              <w:bottom w:val="single" w:sz="4" w:space="0" w:color="auto"/>
              <w:right w:val="single" w:sz="4" w:space="0" w:color="auto"/>
            </w:tcBorders>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评分人3</w:t>
            </w:r>
          </w:p>
        </w:tc>
        <w:tc>
          <w:tcPr>
            <w:tcW w:w="940" w:type="dxa"/>
            <w:tcBorders>
              <w:top w:val="single" w:sz="4" w:space="0" w:color="auto"/>
              <w:left w:val="nil"/>
              <w:bottom w:val="single" w:sz="4" w:space="0" w:color="auto"/>
              <w:right w:val="single" w:sz="4" w:space="0" w:color="auto"/>
            </w:tcBorders>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评分人4</w:t>
            </w:r>
          </w:p>
        </w:tc>
        <w:tc>
          <w:tcPr>
            <w:tcW w:w="940" w:type="dxa"/>
            <w:tcBorders>
              <w:top w:val="single" w:sz="4" w:space="0" w:color="auto"/>
              <w:left w:val="nil"/>
              <w:bottom w:val="single" w:sz="4" w:space="0" w:color="auto"/>
              <w:right w:val="single" w:sz="4" w:space="0" w:color="auto"/>
            </w:tcBorders>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评分人5</w:t>
            </w:r>
          </w:p>
        </w:tc>
        <w:tc>
          <w:tcPr>
            <w:tcW w:w="1232" w:type="dxa"/>
            <w:tcBorders>
              <w:top w:val="single" w:sz="4" w:space="0" w:color="auto"/>
              <w:left w:val="nil"/>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算术平均得分</w:t>
            </w:r>
          </w:p>
        </w:tc>
      </w:tr>
      <w:tr w:rsidR="00CF2B6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1</w:t>
            </w:r>
          </w:p>
        </w:tc>
        <w:tc>
          <w:tcPr>
            <w:tcW w:w="3214"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2</w:t>
            </w:r>
          </w:p>
        </w:tc>
        <w:tc>
          <w:tcPr>
            <w:tcW w:w="3214"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3</w:t>
            </w:r>
          </w:p>
        </w:tc>
        <w:tc>
          <w:tcPr>
            <w:tcW w:w="3214"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4</w:t>
            </w:r>
          </w:p>
        </w:tc>
        <w:tc>
          <w:tcPr>
            <w:tcW w:w="3214"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80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5</w:t>
            </w:r>
          </w:p>
        </w:tc>
        <w:tc>
          <w:tcPr>
            <w:tcW w:w="3214"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939"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940"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2" w:type="dxa"/>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bl>
    <w:p w:rsidR="00CF2B61" w:rsidRDefault="00C17BC8">
      <w:pPr>
        <w:ind w:right="420" w:firstLine="480"/>
        <w:rPr>
          <w:rFonts w:ascii="Calibri" w:hAnsi="宋体"/>
          <w:szCs w:val="21"/>
        </w:rPr>
      </w:pPr>
      <w:r>
        <w:rPr>
          <w:rFonts w:ascii="宋体" w:hAnsi="宋体" w:hint="eastAsia"/>
          <w:szCs w:val="21"/>
        </w:rPr>
        <w:t>备注：</w:t>
      </w:r>
    </w:p>
    <w:p w:rsidR="00CF2B61" w:rsidRDefault="00C17BC8">
      <w:pPr>
        <w:spacing w:line="360" w:lineRule="atLeast"/>
        <w:ind w:right="420" w:firstLineChars="50" w:firstLine="105"/>
        <w:rPr>
          <w:rFonts w:asciiTheme="minorEastAsia" w:eastAsiaTheme="minorEastAsia" w:hAnsiTheme="minorEastAsia"/>
          <w:szCs w:val="21"/>
        </w:rPr>
      </w:pPr>
      <w:r>
        <w:rPr>
          <w:rFonts w:asciiTheme="minorEastAsia" w:eastAsiaTheme="minorEastAsia" w:hAnsiTheme="minorEastAsia" w:hint="eastAsia"/>
          <w:szCs w:val="21"/>
        </w:rPr>
        <w:t>1、定标委员会成员个人定标方案因素评分满分为100分。</w:t>
      </w:r>
    </w:p>
    <w:p w:rsidR="00CF2B61" w:rsidRDefault="00C17BC8">
      <w:pPr>
        <w:tabs>
          <w:tab w:val="left" w:pos="9070"/>
        </w:tabs>
        <w:spacing w:line="360" w:lineRule="atLeast"/>
        <w:ind w:right="-2" w:firstLineChars="50" w:firstLine="105"/>
        <w:rPr>
          <w:rFonts w:asciiTheme="minorEastAsia" w:eastAsiaTheme="minorEastAsia" w:hAnsiTheme="minorEastAsia"/>
          <w:szCs w:val="21"/>
        </w:rPr>
      </w:pPr>
      <w:r>
        <w:rPr>
          <w:rFonts w:asciiTheme="minorEastAsia" w:eastAsiaTheme="minorEastAsia" w:hAnsiTheme="minorEastAsia" w:hint="eastAsia"/>
          <w:szCs w:val="21"/>
        </w:rPr>
        <w:t>2、合格中标候选人的方案因素得分为所有定标委员会成员对同一合格中标候选人的方案因素</w:t>
      </w:r>
      <w:r>
        <w:rPr>
          <w:rFonts w:asciiTheme="minorEastAsia" w:eastAsiaTheme="minorEastAsia" w:hAnsiTheme="minorEastAsia" w:hint="eastAsia"/>
          <w:szCs w:val="21"/>
          <w:u w:val="single"/>
        </w:rPr>
        <w:t>评分相加去掉一个最高分和一个最低分后的算术平均值</w:t>
      </w:r>
      <w:r>
        <w:rPr>
          <w:rFonts w:asciiTheme="minorEastAsia" w:eastAsiaTheme="minorEastAsia" w:hAnsiTheme="minorEastAsia" w:hint="eastAsia"/>
          <w:szCs w:val="21"/>
        </w:rPr>
        <w:t>（若分数出现小数点时，保留小数点后二位，第三位小数四舍五入）。</w:t>
      </w:r>
    </w:p>
    <w:p w:rsidR="00CF2B61" w:rsidRDefault="00C17BC8">
      <w:pPr>
        <w:spacing w:line="300" w:lineRule="exact"/>
        <w:ind w:rightChars="-155" w:right="-325" w:firstLine="480"/>
        <w:rPr>
          <w:rFonts w:asciiTheme="minorEastAsia" w:eastAsiaTheme="minorEastAsia" w:hAnsiTheme="minorEastAsia"/>
          <w:szCs w:val="21"/>
        </w:rPr>
      </w:pPr>
      <w:r>
        <w:rPr>
          <w:rFonts w:asciiTheme="minorEastAsia" w:eastAsiaTheme="minorEastAsia" w:hAnsiTheme="minorEastAsia"/>
          <w:szCs w:val="21"/>
        </w:rPr>
        <w:t xml:space="preserve"> </w:t>
      </w:r>
    </w:p>
    <w:p w:rsidR="00CF2B61" w:rsidRDefault="00C17BC8">
      <w:pPr>
        <w:ind w:firstLineChars="2400" w:firstLine="5040"/>
        <w:jc w:val="left"/>
        <w:rPr>
          <w:rFonts w:ascii="Calibri" w:hAnsi="宋体"/>
          <w:szCs w:val="21"/>
        </w:rPr>
      </w:pPr>
      <w:r>
        <w:rPr>
          <w:rFonts w:ascii="Calibri" w:hAnsi="宋体" w:hint="eastAsia"/>
          <w:szCs w:val="21"/>
        </w:rPr>
        <w:t xml:space="preserve"> </w:t>
      </w:r>
    </w:p>
    <w:p w:rsidR="00CF2B61" w:rsidRDefault="00C17BC8">
      <w:pPr>
        <w:ind w:firstLine="480"/>
        <w:rPr>
          <w:rFonts w:ascii="Calibri" w:hAnsi="宋体"/>
          <w:szCs w:val="21"/>
        </w:rPr>
      </w:pPr>
      <w:r>
        <w:rPr>
          <w:rFonts w:ascii="Calibri" w:hAnsi="宋体" w:hint="eastAsia"/>
          <w:szCs w:val="21"/>
        </w:rPr>
        <w:t xml:space="preserve"> </w:t>
      </w:r>
    </w:p>
    <w:p w:rsidR="00CF2B61" w:rsidRDefault="00C17BC8">
      <w:pPr>
        <w:rPr>
          <w:rFonts w:ascii="仿宋" w:eastAsia="仿宋" w:hAnsi="仿宋"/>
          <w:kern w:val="0"/>
          <w:szCs w:val="21"/>
        </w:rPr>
      </w:pPr>
      <w:r>
        <w:rPr>
          <w:rFonts w:ascii="仿宋" w:eastAsia="仿宋" w:hAnsi="仿宋" w:hint="eastAsia"/>
          <w:kern w:val="0"/>
          <w:szCs w:val="21"/>
        </w:rPr>
        <w:t xml:space="preserve"> </w:t>
      </w:r>
    </w:p>
    <w:p w:rsidR="00CF2B61" w:rsidRDefault="00C17BC8">
      <w:pPr>
        <w:spacing w:line="360" w:lineRule="exact"/>
        <w:ind w:rightChars="-155" w:right="-325"/>
        <w:jc w:val="left"/>
        <w:rPr>
          <w:rFonts w:ascii="Calibri" w:hAnsi="宋体"/>
          <w:szCs w:val="21"/>
        </w:rPr>
      </w:pPr>
      <w:r>
        <w:rPr>
          <w:rFonts w:ascii="宋体" w:hAnsi="宋体" w:hint="eastAsia"/>
          <w:szCs w:val="21"/>
        </w:rPr>
        <w:t>定标委员会全体成员签名：</w:t>
      </w:r>
    </w:p>
    <w:p w:rsidR="00CF2B61" w:rsidRDefault="00C17BC8">
      <w:pPr>
        <w:spacing w:line="360" w:lineRule="exact"/>
        <w:ind w:rightChars="-8" w:right="-17" w:firstLine="480"/>
        <w:jc w:val="right"/>
        <w:rPr>
          <w:rFonts w:ascii="Calibri" w:hAnsi="宋体"/>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CF2B61" w:rsidRDefault="00CF2B61">
      <w:pPr>
        <w:widowControl/>
        <w:jc w:val="left"/>
        <w:rPr>
          <w:rFonts w:ascii="仿宋" w:eastAsia="仿宋" w:hAnsi="仿宋" w:cs="宋体"/>
          <w:kern w:val="0"/>
          <w:szCs w:val="21"/>
        </w:rPr>
        <w:sectPr w:rsidR="00CF2B61">
          <w:pgSz w:w="11907" w:h="16840"/>
          <w:pgMar w:top="1440" w:right="1270" w:bottom="1440" w:left="1440" w:header="851" w:footer="992" w:gutter="0"/>
          <w:cols w:space="720"/>
          <w:docGrid w:type="lines" w:linePitch="312"/>
        </w:sectPr>
      </w:pPr>
    </w:p>
    <w:p w:rsidR="00CF2B61" w:rsidRDefault="00C17BC8">
      <w:pPr>
        <w:snapToGrid w:val="0"/>
        <w:spacing w:line="360" w:lineRule="auto"/>
        <w:rPr>
          <w:rFonts w:ascii="宋体" w:hAnsi="宋体"/>
          <w:b/>
          <w:bCs/>
          <w:sz w:val="24"/>
          <w:szCs w:val="24"/>
        </w:rPr>
      </w:pPr>
      <w:r>
        <w:rPr>
          <w:rFonts w:ascii="宋体" w:hAnsi="宋体" w:hint="eastAsia"/>
          <w:b/>
          <w:bCs/>
          <w:sz w:val="24"/>
          <w:szCs w:val="24"/>
        </w:rPr>
        <w:lastRenderedPageBreak/>
        <w:t>附表十</w:t>
      </w:r>
    </w:p>
    <w:p w:rsidR="00CF2B61" w:rsidRDefault="00C17BC8">
      <w:pPr>
        <w:rPr>
          <w:rFonts w:ascii="仿宋" w:eastAsia="仿宋" w:hAnsi="仿宋"/>
          <w:kern w:val="0"/>
          <w:szCs w:val="21"/>
        </w:rPr>
      </w:pPr>
      <w:r>
        <w:rPr>
          <w:rFonts w:ascii="仿宋" w:eastAsia="仿宋" w:hAnsi="仿宋" w:hint="eastAsia"/>
          <w:kern w:val="0"/>
          <w:szCs w:val="21"/>
        </w:rPr>
        <w:t xml:space="preserve"> </w:t>
      </w:r>
    </w:p>
    <w:p w:rsidR="00CF2B61" w:rsidRDefault="00C17BC8">
      <w:pPr>
        <w:jc w:val="center"/>
        <w:outlineLvl w:val="2"/>
        <w:rPr>
          <w:rFonts w:ascii="Calibri" w:hAnsi="Calibri"/>
          <w:sz w:val="30"/>
          <w:szCs w:val="30"/>
        </w:rPr>
      </w:pPr>
      <w:r>
        <w:rPr>
          <w:rFonts w:ascii="宋体" w:hAnsi="宋体" w:hint="eastAsia"/>
          <w:b/>
          <w:sz w:val="30"/>
          <w:szCs w:val="30"/>
        </w:rPr>
        <w:t>定标因素得分汇总及排序表（定标委员会汇总用表）</w:t>
      </w:r>
    </w:p>
    <w:p w:rsidR="00CF2B61" w:rsidRDefault="00C17BC8">
      <w:pPr>
        <w:ind w:firstLine="480"/>
        <w:rPr>
          <w:rFonts w:ascii="Calibri" w:hAnsi="宋体"/>
          <w:szCs w:val="21"/>
        </w:rPr>
      </w:pPr>
      <w:r>
        <w:rPr>
          <w:rFonts w:ascii="宋体" w:hAnsi="宋体" w:hint="eastAsia"/>
          <w:szCs w:val="21"/>
        </w:rPr>
        <w:t>工程名称：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91"/>
        <w:gridCol w:w="796"/>
        <w:gridCol w:w="762"/>
        <w:gridCol w:w="700"/>
        <w:gridCol w:w="702"/>
        <w:gridCol w:w="762"/>
        <w:gridCol w:w="700"/>
        <w:gridCol w:w="1125"/>
        <w:gridCol w:w="781"/>
      </w:tblGrid>
      <w:tr w:rsidR="00CF2B61">
        <w:trPr>
          <w:trHeight w:val="425"/>
          <w:jc w:val="center"/>
        </w:trPr>
        <w:tc>
          <w:tcPr>
            <w:tcW w:w="251"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序号</w:t>
            </w:r>
          </w:p>
        </w:tc>
        <w:tc>
          <w:tcPr>
            <w:tcW w:w="1335"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合格中标候选人名称</w:t>
            </w:r>
          </w:p>
        </w:tc>
        <w:tc>
          <w:tcPr>
            <w:tcW w:w="410"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方案因素得分</w:t>
            </w: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权重（%）</w:t>
            </w:r>
          </w:p>
        </w:tc>
        <w:tc>
          <w:tcPr>
            <w:tcW w:w="361"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方案因素权重得分</w:t>
            </w:r>
          </w:p>
        </w:tc>
        <w:tc>
          <w:tcPr>
            <w:tcW w:w="362"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价格因素得分</w:t>
            </w: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权重（%）</w:t>
            </w:r>
          </w:p>
        </w:tc>
        <w:tc>
          <w:tcPr>
            <w:tcW w:w="361"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价格因素权重得分</w:t>
            </w:r>
          </w:p>
        </w:tc>
        <w:tc>
          <w:tcPr>
            <w:tcW w:w="580"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总得分</w:t>
            </w:r>
          </w:p>
        </w:tc>
        <w:tc>
          <w:tcPr>
            <w:tcW w:w="402"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排序</w:t>
            </w:r>
          </w:p>
        </w:tc>
      </w:tr>
      <w:tr w:rsidR="00CF2B6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1</w:t>
            </w:r>
          </w:p>
        </w:tc>
        <w:tc>
          <w:tcPr>
            <w:tcW w:w="1335"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r>
      <w:tr w:rsidR="00CF2B6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2</w:t>
            </w:r>
          </w:p>
        </w:tc>
        <w:tc>
          <w:tcPr>
            <w:tcW w:w="1335"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r>
      <w:tr w:rsidR="00CF2B6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3</w:t>
            </w:r>
          </w:p>
        </w:tc>
        <w:tc>
          <w:tcPr>
            <w:tcW w:w="1335"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r>
      <w:tr w:rsidR="00CF2B6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4</w:t>
            </w:r>
          </w:p>
        </w:tc>
        <w:tc>
          <w:tcPr>
            <w:tcW w:w="1335"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r>
      <w:tr w:rsidR="00CF2B61">
        <w:trPr>
          <w:trHeight w:val="630"/>
          <w:jc w:val="center"/>
        </w:trPr>
        <w:tc>
          <w:tcPr>
            <w:tcW w:w="251"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5</w:t>
            </w:r>
          </w:p>
        </w:tc>
        <w:tc>
          <w:tcPr>
            <w:tcW w:w="1335"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1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70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6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393" w:type="pct"/>
            <w:tcBorders>
              <w:top w:val="single" w:sz="4" w:space="0" w:color="auto"/>
              <w:left w:val="nil"/>
              <w:bottom w:val="single" w:sz="4" w:space="0" w:color="auto"/>
              <w:right w:val="single" w:sz="4" w:space="0" w:color="auto"/>
            </w:tcBorders>
            <w:vAlign w:val="center"/>
          </w:tcPr>
          <w:p w:rsidR="00CF2B61" w:rsidRDefault="00C17BC8">
            <w:pPr>
              <w:jc w:val="center"/>
              <w:rPr>
                <w:rFonts w:ascii="宋体" w:hAnsi="宋体"/>
                <w:szCs w:val="21"/>
                <w:shd w:val="clear" w:color="auto" w:fill="FFFFFF"/>
              </w:rPr>
            </w:pPr>
            <w:r>
              <w:rPr>
                <w:rFonts w:ascii="宋体" w:hAnsi="宋体" w:hint="eastAsia"/>
                <w:szCs w:val="21"/>
                <w:shd w:val="clear" w:color="auto" w:fill="FFFFFF"/>
              </w:rPr>
              <w:t>30</w:t>
            </w:r>
          </w:p>
        </w:tc>
        <w:tc>
          <w:tcPr>
            <w:tcW w:w="361"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580"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c>
          <w:tcPr>
            <w:tcW w:w="402" w:type="pct"/>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szCs w:val="21"/>
                <w:shd w:val="clear" w:color="auto" w:fill="FFFFFF"/>
              </w:rPr>
            </w:pPr>
          </w:p>
        </w:tc>
      </w:tr>
    </w:tbl>
    <w:p w:rsidR="00CF2B61" w:rsidRDefault="00C17BC8">
      <w:pPr>
        <w:ind w:right="420" w:firstLine="480"/>
        <w:rPr>
          <w:rFonts w:ascii="Calibri" w:hAnsi="宋体"/>
          <w:szCs w:val="21"/>
        </w:rPr>
      </w:pPr>
      <w:r>
        <w:rPr>
          <w:rFonts w:ascii="宋体" w:hAnsi="宋体" w:hint="eastAsia"/>
          <w:szCs w:val="21"/>
        </w:rPr>
        <w:t>备注：</w:t>
      </w:r>
    </w:p>
    <w:p w:rsidR="00CF2B61" w:rsidRDefault="00C17BC8">
      <w:pPr>
        <w:ind w:leftChars="50" w:left="105" w:firstLineChars="100" w:firstLine="210"/>
        <w:rPr>
          <w:rFonts w:asciiTheme="minorEastAsia" w:eastAsiaTheme="minorEastAsia" w:hAnsiTheme="minorEastAsia"/>
          <w:szCs w:val="21"/>
        </w:rPr>
      </w:pPr>
      <w:r>
        <w:rPr>
          <w:rFonts w:asciiTheme="minorEastAsia" w:eastAsiaTheme="minorEastAsia" w:hAnsiTheme="minorEastAsia" w:hint="eastAsia"/>
          <w:szCs w:val="21"/>
        </w:rPr>
        <w:t>1、总得分（最高</w:t>
      </w:r>
      <w:r>
        <w:rPr>
          <w:rFonts w:asciiTheme="minorEastAsia" w:eastAsiaTheme="minorEastAsia" w:hAnsiTheme="minorEastAsia"/>
          <w:szCs w:val="21"/>
        </w:rPr>
        <w:t>100分）=方案因素得分（100分）×方案因素得分权重（70%）+价格因素得分（100分）×价格因素得分权重（30%）</w:t>
      </w:r>
      <w:r>
        <w:rPr>
          <w:rFonts w:asciiTheme="minorEastAsia" w:eastAsiaTheme="minorEastAsia" w:hAnsiTheme="minorEastAsia" w:hint="eastAsia"/>
          <w:szCs w:val="21"/>
        </w:rPr>
        <w:t>，汇总计算合格中标候选人的总得分（若分数出现小数点时，保留小数点后二位，第三位小数四舍五入），并按总得分由高至低排序，确定总得分最高的合格中标候选人为中标人。</w:t>
      </w:r>
    </w:p>
    <w:p w:rsidR="00CF2B61" w:rsidRDefault="00C17BC8">
      <w:pPr>
        <w:ind w:firstLineChars="150" w:firstLine="315"/>
        <w:rPr>
          <w:rFonts w:asciiTheme="minorEastAsia" w:eastAsiaTheme="minorEastAsia" w:hAnsiTheme="minorEastAsia"/>
          <w:bCs/>
          <w:szCs w:val="21"/>
        </w:rPr>
      </w:pPr>
      <w:r>
        <w:rPr>
          <w:rFonts w:asciiTheme="minorEastAsia" w:eastAsiaTheme="minorEastAsia" w:hAnsiTheme="minorEastAsia" w:hint="eastAsia"/>
          <w:szCs w:val="21"/>
        </w:rPr>
        <w:t>2、若合格中标候选人总得分相同且影响定标排序的，以方案因素得分高的排前；若方案因素</w:t>
      </w:r>
      <w:proofErr w:type="gramStart"/>
      <w:r>
        <w:rPr>
          <w:rFonts w:asciiTheme="minorEastAsia" w:eastAsiaTheme="minorEastAsia" w:hAnsiTheme="minorEastAsia" w:hint="eastAsia"/>
          <w:szCs w:val="21"/>
        </w:rPr>
        <w:t>得分仍</w:t>
      </w:r>
      <w:proofErr w:type="gramEnd"/>
      <w:r>
        <w:rPr>
          <w:rFonts w:asciiTheme="minorEastAsia" w:eastAsiaTheme="minorEastAsia" w:hAnsiTheme="minorEastAsia" w:hint="eastAsia"/>
          <w:szCs w:val="21"/>
        </w:rPr>
        <w:t>相同的，由定标委员会采用记名投票方式确定排序。</w:t>
      </w:r>
    </w:p>
    <w:p w:rsidR="00CF2B61" w:rsidRDefault="00CF2B61">
      <w:pPr>
        <w:spacing w:line="360" w:lineRule="exact"/>
        <w:ind w:rightChars="-155" w:right="-325"/>
        <w:rPr>
          <w:rFonts w:ascii="Calibri" w:hAnsi="Calibri"/>
          <w:szCs w:val="21"/>
        </w:rPr>
      </w:pPr>
    </w:p>
    <w:p w:rsidR="00CF2B61" w:rsidRDefault="00CF2B61">
      <w:pPr>
        <w:spacing w:line="360" w:lineRule="exact"/>
        <w:ind w:rightChars="-155" w:right="-325"/>
        <w:rPr>
          <w:rFonts w:ascii="Calibri" w:hAnsi="Calibri"/>
          <w:szCs w:val="21"/>
        </w:rPr>
      </w:pPr>
    </w:p>
    <w:p w:rsidR="00CF2B61" w:rsidRDefault="00C17BC8">
      <w:pPr>
        <w:spacing w:line="360" w:lineRule="exact"/>
        <w:ind w:rightChars="-155" w:right="-325"/>
        <w:rPr>
          <w:rFonts w:ascii="Calibri" w:hAnsi="宋体"/>
          <w:bCs/>
          <w:szCs w:val="21"/>
        </w:rPr>
      </w:pPr>
      <w:r>
        <w:rPr>
          <w:rFonts w:ascii="宋体" w:hAnsi="宋体" w:hint="eastAsia"/>
          <w:bCs/>
          <w:szCs w:val="21"/>
        </w:rPr>
        <w:t>定标委员会全体成员签名：</w:t>
      </w:r>
      <w:r>
        <w:rPr>
          <w:rFonts w:ascii="Calibri" w:hAnsi="宋体" w:hint="eastAsia"/>
          <w:bCs/>
          <w:szCs w:val="21"/>
        </w:rPr>
        <w:t xml:space="preserve">   </w:t>
      </w:r>
    </w:p>
    <w:p w:rsidR="00CF2B61" w:rsidRDefault="00C17BC8">
      <w:pPr>
        <w:spacing w:line="360" w:lineRule="exact"/>
        <w:ind w:rightChars="-8" w:right="-17"/>
        <w:jc w:val="right"/>
        <w:rPr>
          <w:rFonts w:ascii="Calibri" w:hAnsi="Calibri"/>
          <w:szCs w:val="21"/>
        </w:rPr>
      </w:pPr>
      <w:r>
        <w:rPr>
          <w:rFonts w:ascii="宋体" w:hAnsi="宋体" w:hint="eastAsia"/>
          <w:bCs/>
          <w:szCs w:val="21"/>
        </w:rPr>
        <w:t>日期：</w:t>
      </w:r>
      <w:r>
        <w:rPr>
          <w:rFonts w:ascii="Calibri" w:hAnsi="宋体" w:hint="eastAsia"/>
          <w:bCs/>
          <w:szCs w:val="21"/>
        </w:rPr>
        <w:t xml:space="preserve">  </w:t>
      </w:r>
      <w:r>
        <w:rPr>
          <w:rFonts w:ascii="宋体" w:hAnsi="宋体" w:hint="eastAsia"/>
          <w:bCs/>
          <w:szCs w:val="21"/>
        </w:rPr>
        <w:t>年</w:t>
      </w:r>
      <w:r>
        <w:rPr>
          <w:rFonts w:ascii="Calibri" w:hAnsi="宋体" w:hint="eastAsia"/>
          <w:bCs/>
          <w:szCs w:val="21"/>
        </w:rPr>
        <w:t xml:space="preserve">  </w:t>
      </w:r>
      <w:r>
        <w:rPr>
          <w:rFonts w:ascii="宋体" w:hAnsi="宋体" w:hint="eastAsia"/>
          <w:bCs/>
          <w:szCs w:val="21"/>
        </w:rPr>
        <w:t>月</w:t>
      </w:r>
      <w:r>
        <w:rPr>
          <w:rFonts w:ascii="Calibri" w:hAnsi="宋体" w:hint="eastAsia"/>
          <w:bCs/>
          <w:szCs w:val="21"/>
        </w:rPr>
        <w:t xml:space="preserve">  </w:t>
      </w:r>
      <w:r>
        <w:rPr>
          <w:rFonts w:ascii="宋体" w:hAnsi="宋体" w:hint="eastAsia"/>
          <w:bCs/>
          <w:szCs w:val="21"/>
        </w:rPr>
        <w:t>日</w:t>
      </w:r>
    </w:p>
    <w:p w:rsidR="00CF2B61" w:rsidRDefault="00CF2B61">
      <w:pPr>
        <w:widowControl/>
        <w:jc w:val="left"/>
        <w:rPr>
          <w:rFonts w:ascii="仿宋" w:eastAsia="仿宋" w:hAnsi="仿宋" w:cs="宋体"/>
          <w:szCs w:val="21"/>
        </w:rPr>
        <w:sectPr w:rsidR="00CF2B61">
          <w:pgSz w:w="11907" w:h="16840"/>
          <w:pgMar w:top="1440" w:right="1440" w:bottom="1440" w:left="1270" w:header="851" w:footer="992" w:gutter="0"/>
          <w:cols w:space="720"/>
          <w:docGrid w:type="lines" w:linePitch="312"/>
        </w:sectPr>
      </w:pPr>
    </w:p>
    <w:p w:rsidR="00CF2B61" w:rsidRDefault="00C17BC8">
      <w:pPr>
        <w:snapToGrid w:val="0"/>
        <w:spacing w:line="360" w:lineRule="auto"/>
        <w:rPr>
          <w:rFonts w:ascii="宋体" w:hAnsi="宋体"/>
          <w:b/>
          <w:bCs/>
          <w:sz w:val="24"/>
          <w:szCs w:val="24"/>
        </w:rPr>
      </w:pPr>
      <w:r>
        <w:rPr>
          <w:rFonts w:ascii="宋体" w:hAnsi="宋体" w:hint="eastAsia"/>
          <w:b/>
          <w:bCs/>
          <w:sz w:val="24"/>
          <w:szCs w:val="24"/>
        </w:rPr>
        <w:lastRenderedPageBreak/>
        <w:t>附表十一</w:t>
      </w:r>
    </w:p>
    <w:p w:rsidR="00CF2B61" w:rsidRDefault="00C17BC8">
      <w:pPr>
        <w:snapToGrid w:val="0"/>
        <w:jc w:val="center"/>
        <w:outlineLvl w:val="2"/>
        <w:rPr>
          <w:rFonts w:ascii="Calibri" w:hAnsi="宋体"/>
          <w:b/>
          <w:sz w:val="30"/>
          <w:szCs w:val="30"/>
        </w:rPr>
      </w:pPr>
      <w:r>
        <w:rPr>
          <w:rFonts w:ascii="宋体" w:hAnsi="宋体" w:hint="eastAsia"/>
          <w:b/>
          <w:sz w:val="30"/>
          <w:szCs w:val="30"/>
        </w:rPr>
        <w:t>（第</w:t>
      </w:r>
      <w:r>
        <w:rPr>
          <w:rFonts w:ascii="Calibri" w:hAnsi="宋体" w:hint="eastAsia"/>
          <w:b/>
          <w:sz w:val="30"/>
          <w:szCs w:val="30"/>
          <w:u w:val="single"/>
        </w:rPr>
        <w:t xml:space="preserve">   </w:t>
      </w:r>
      <w:r>
        <w:rPr>
          <w:rFonts w:ascii="宋体" w:hAnsi="宋体" w:hint="eastAsia"/>
          <w:b/>
          <w:sz w:val="30"/>
          <w:szCs w:val="30"/>
        </w:rPr>
        <w:t>组第</w:t>
      </w:r>
      <w:r>
        <w:rPr>
          <w:rFonts w:ascii="Calibri" w:hAnsi="宋体" w:hint="eastAsia"/>
          <w:b/>
          <w:sz w:val="30"/>
          <w:szCs w:val="30"/>
          <w:u w:val="single"/>
        </w:rPr>
        <w:t xml:space="preserve">   </w:t>
      </w:r>
      <w:r>
        <w:rPr>
          <w:rFonts w:ascii="宋体" w:hAnsi="宋体" w:hint="eastAsia"/>
          <w:b/>
          <w:sz w:val="30"/>
          <w:szCs w:val="30"/>
        </w:rPr>
        <w:t>轮）附加投票表（如有）</w:t>
      </w:r>
    </w:p>
    <w:p w:rsidR="00CF2B61" w:rsidRDefault="00C17BC8">
      <w:pPr>
        <w:snapToGrid w:val="0"/>
        <w:jc w:val="center"/>
        <w:outlineLvl w:val="2"/>
        <w:rPr>
          <w:rFonts w:ascii="Calibri" w:hAnsi="宋体"/>
          <w:b/>
          <w:sz w:val="30"/>
          <w:szCs w:val="30"/>
        </w:rPr>
      </w:pPr>
      <w:r>
        <w:rPr>
          <w:rFonts w:ascii="宋体" w:hAnsi="宋体" w:hint="eastAsia"/>
          <w:b/>
          <w:sz w:val="30"/>
          <w:szCs w:val="30"/>
        </w:rPr>
        <w:t>（定标委员会个人用表）</w:t>
      </w:r>
    </w:p>
    <w:p w:rsidR="00CF2B61" w:rsidRDefault="00C17BC8">
      <w:pPr>
        <w:ind w:firstLine="602"/>
        <w:jc w:val="center"/>
        <w:rPr>
          <w:rFonts w:ascii="Calibri" w:hAnsi="宋体"/>
          <w:b/>
          <w:sz w:val="30"/>
          <w:szCs w:val="30"/>
        </w:rPr>
      </w:pPr>
      <w:r>
        <w:rPr>
          <w:rFonts w:ascii="Calibri" w:hAnsi="宋体" w:hint="eastAsia"/>
          <w:b/>
          <w:sz w:val="30"/>
          <w:szCs w:val="30"/>
        </w:rPr>
        <w:t xml:space="preserve"> </w:t>
      </w:r>
    </w:p>
    <w:p w:rsidR="00CF2B61" w:rsidRDefault="00C17BC8">
      <w:pPr>
        <w:ind w:firstLine="480"/>
        <w:rPr>
          <w:rFonts w:ascii="Calibri" w:hAnsi="宋体"/>
          <w:szCs w:val="21"/>
        </w:rPr>
      </w:pPr>
      <w:r>
        <w:rPr>
          <w:rFonts w:ascii="宋体" w:hAnsi="宋体" w:hint="eastAsia"/>
          <w:szCs w:val="21"/>
        </w:rPr>
        <w:t>工程名称：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126"/>
        <w:gridCol w:w="2127"/>
      </w:tblGrid>
      <w:tr w:rsidR="00CF2B61">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合格中标候选人名称</w:t>
            </w:r>
          </w:p>
        </w:tc>
        <w:tc>
          <w:tcPr>
            <w:tcW w:w="2126"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2126"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2127"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r>
      <w:tr w:rsidR="00CF2B61">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定标人票决意见</w:t>
            </w:r>
          </w:p>
        </w:tc>
        <w:tc>
          <w:tcPr>
            <w:tcW w:w="2126"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2126"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2127"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r>
    </w:tbl>
    <w:p w:rsidR="00CF2B61" w:rsidRDefault="00C17BC8">
      <w:pPr>
        <w:ind w:right="420" w:firstLine="480"/>
        <w:rPr>
          <w:rFonts w:ascii="Calibri" w:hAnsi="宋体"/>
          <w:szCs w:val="21"/>
        </w:rPr>
      </w:pPr>
      <w:r>
        <w:rPr>
          <w:rFonts w:ascii="Calibri" w:hAnsi="宋体" w:hint="eastAsia"/>
          <w:szCs w:val="21"/>
        </w:rPr>
        <w:t xml:space="preserve"> </w:t>
      </w:r>
    </w:p>
    <w:p w:rsidR="00CF2B61" w:rsidRDefault="00C17BC8">
      <w:pPr>
        <w:ind w:right="420" w:firstLine="480"/>
        <w:rPr>
          <w:rFonts w:ascii="Calibri" w:hAnsi="宋体"/>
          <w:szCs w:val="21"/>
        </w:rPr>
      </w:pPr>
      <w:r>
        <w:rPr>
          <w:rFonts w:ascii="宋体" w:hAnsi="宋体" w:hint="eastAsia"/>
          <w:szCs w:val="21"/>
        </w:rPr>
        <w:t>备注：</w:t>
      </w:r>
    </w:p>
    <w:p w:rsidR="00CF2B61" w:rsidRDefault="00C17BC8" w:rsidP="00C17BC8">
      <w:pPr>
        <w:ind w:left="368" w:hangingChars="175" w:hanging="368"/>
        <w:rPr>
          <w:rFonts w:ascii="Calibri" w:hAnsi="宋体"/>
          <w:szCs w:val="21"/>
        </w:rPr>
      </w:pPr>
      <w:r>
        <w:rPr>
          <w:rFonts w:ascii="Calibri" w:hAnsi="Calibri" w:hint="eastAsia"/>
          <w:szCs w:val="21"/>
        </w:rPr>
        <w:t>1</w:t>
      </w:r>
      <w:r>
        <w:rPr>
          <w:rFonts w:ascii="宋体" w:hAnsi="宋体" w:hint="eastAsia"/>
          <w:szCs w:val="21"/>
        </w:rPr>
        <w:t>、若出现总得分、定标阶段定标方案因素得分、价格因素得分均相同的情况，按总分、定标阶段定标方案因素得分、价格因素得分相同的合格中标候选人为一组，由高至低依次分组，总分高的组别为第一组，以此类推，出现总分、定标阶段定标方案因素得分、价格因素得分相同情况的有</w:t>
      </w:r>
      <w:r>
        <w:rPr>
          <w:rFonts w:ascii="Calibri" w:hAnsi="宋体" w:hint="eastAsia"/>
          <w:szCs w:val="21"/>
          <w:u w:val="single"/>
        </w:rPr>
        <w:t xml:space="preserve">   </w:t>
      </w:r>
      <w:r>
        <w:rPr>
          <w:rFonts w:ascii="宋体" w:hAnsi="宋体" w:hint="eastAsia"/>
          <w:szCs w:val="21"/>
        </w:rPr>
        <w:t>组，本组为第</w:t>
      </w:r>
      <w:r>
        <w:rPr>
          <w:rFonts w:ascii="Calibri" w:hAnsi="宋体" w:hint="eastAsia"/>
          <w:szCs w:val="21"/>
          <w:u w:val="single"/>
        </w:rPr>
        <w:t xml:space="preserve">   </w:t>
      </w:r>
      <w:r>
        <w:rPr>
          <w:rFonts w:ascii="宋体" w:hAnsi="宋体" w:hint="eastAsia"/>
          <w:szCs w:val="21"/>
        </w:rPr>
        <w:t>组，共</w:t>
      </w:r>
      <w:r>
        <w:rPr>
          <w:rFonts w:ascii="Calibri" w:hAnsi="宋体" w:hint="eastAsia"/>
          <w:szCs w:val="21"/>
          <w:u w:val="single"/>
        </w:rPr>
        <w:t xml:space="preserve">   </w:t>
      </w:r>
      <w:r>
        <w:rPr>
          <w:rFonts w:ascii="宋体" w:hAnsi="宋体" w:hint="eastAsia"/>
          <w:szCs w:val="21"/>
        </w:rPr>
        <w:t>名合格中标候选人，总分为</w:t>
      </w:r>
      <w:r>
        <w:rPr>
          <w:rFonts w:ascii="Calibri" w:hAnsi="宋体" w:hint="eastAsia"/>
          <w:szCs w:val="21"/>
          <w:u w:val="single"/>
        </w:rPr>
        <w:t xml:space="preserve">   </w:t>
      </w:r>
      <w:r>
        <w:rPr>
          <w:rFonts w:ascii="宋体" w:hAnsi="宋体" w:hint="eastAsia"/>
          <w:szCs w:val="21"/>
        </w:rPr>
        <w:t>分，分别为</w:t>
      </w:r>
      <w:r>
        <w:rPr>
          <w:rFonts w:ascii="Calibri" w:hAnsi="宋体" w:hint="eastAsia"/>
          <w:szCs w:val="21"/>
          <w:u w:val="single"/>
        </w:rPr>
        <w:t xml:space="preserve">   </w:t>
      </w:r>
      <w:r>
        <w:rPr>
          <w:rFonts w:ascii="宋体" w:hAnsi="宋体" w:hint="eastAsia"/>
          <w:szCs w:val="21"/>
        </w:rPr>
        <w:t>，</w:t>
      </w:r>
      <w:r>
        <w:rPr>
          <w:rFonts w:ascii="Calibri" w:hAnsi="宋体" w:hint="eastAsia"/>
          <w:szCs w:val="21"/>
          <w:u w:val="single"/>
        </w:rPr>
        <w:t xml:space="preserve">   </w:t>
      </w:r>
      <w:r>
        <w:rPr>
          <w:rFonts w:ascii="宋体" w:hAnsi="宋体" w:hint="eastAsia"/>
          <w:szCs w:val="21"/>
        </w:rPr>
        <w:t>，</w:t>
      </w:r>
      <w:r>
        <w:rPr>
          <w:rFonts w:ascii="Calibri" w:hAnsi="宋体" w:hint="eastAsia"/>
          <w:szCs w:val="21"/>
          <w:u w:val="single"/>
        </w:rPr>
        <w:t xml:space="preserve">   </w:t>
      </w:r>
      <w:r>
        <w:rPr>
          <w:rFonts w:ascii="宋体" w:hAnsi="宋体" w:hint="eastAsia"/>
          <w:szCs w:val="21"/>
        </w:rPr>
        <w:t>。</w:t>
      </w:r>
    </w:p>
    <w:p w:rsidR="00CF2B61" w:rsidRDefault="00C17BC8" w:rsidP="000D073A">
      <w:pPr>
        <w:ind w:left="368" w:hangingChars="175" w:hanging="368"/>
        <w:rPr>
          <w:rFonts w:ascii="Calibri" w:hAnsi="宋体"/>
          <w:szCs w:val="21"/>
        </w:rPr>
      </w:pPr>
      <w:r>
        <w:rPr>
          <w:rFonts w:ascii="Calibri" w:hAnsi="Calibri" w:hint="eastAsia"/>
          <w:szCs w:val="21"/>
        </w:rPr>
        <w:t>2</w:t>
      </w:r>
      <w:r>
        <w:rPr>
          <w:rFonts w:ascii="宋体" w:hAnsi="宋体" w:hint="eastAsia"/>
          <w:szCs w:val="21"/>
        </w:rPr>
        <w:t>、由定标委员会成员进行附加投票，票决意</w:t>
      </w:r>
      <w:proofErr w:type="gramStart"/>
      <w:r>
        <w:rPr>
          <w:rFonts w:ascii="宋体" w:hAnsi="宋体" w:hint="eastAsia"/>
          <w:szCs w:val="21"/>
        </w:rPr>
        <w:t>见分别</w:t>
      </w:r>
      <w:proofErr w:type="gramEnd"/>
      <w:r>
        <w:rPr>
          <w:rFonts w:ascii="宋体" w:hAnsi="宋体" w:hint="eastAsia"/>
          <w:szCs w:val="21"/>
        </w:rPr>
        <w:t>为“投票”或“不投票”，各定标委员会成员只有</w:t>
      </w:r>
      <w:r>
        <w:rPr>
          <w:rFonts w:ascii="Calibri" w:hAnsi="Calibri" w:hint="eastAsia"/>
          <w:szCs w:val="21"/>
        </w:rPr>
        <w:t>1</w:t>
      </w:r>
      <w:r>
        <w:rPr>
          <w:rFonts w:ascii="宋体" w:hAnsi="宋体" w:hint="eastAsia"/>
          <w:szCs w:val="21"/>
        </w:rPr>
        <w:t>票表决权（即只能对其中一名合格中标候选人“投票”），票决意见为“投票”的，用</w:t>
      </w:r>
      <w:r>
        <w:rPr>
          <w:rFonts w:ascii="宋体" w:hAnsi="宋体" w:hint="eastAsia"/>
          <w:b/>
          <w:szCs w:val="21"/>
        </w:rPr>
        <w:t>“○”</w:t>
      </w:r>
      <w:r>
        <w:rPr>
          <w:rFonts w:ascii="宋体" w:hAnsi="宋体" w:hint="eastAsia"/>
          <w:szCs w:val="21"/>
        </w:rPr>
        <w:t>表示；票决意见为“不投票”，用</w:t>
      </w:r>
      <w:r>
        <w:rPr>
          <w:rFonts w:ascii="宋体" w:hAnsi="宋体" w:hint="eastAsia"/>
          <w:b/>
          <w:szCs w:val="21"/>
        </w:rPr>
        <w:t>“×”</w:t>
      </w:r>
      <w:r>
        <w:rPr>
          <w:rFonts w:ascii="宋体" w:hAnsi="宋体" w:hint="eastAsia"/>
          <w:szCs w:val="21"/>
        </w:rPr>
        <w:t>表示。</w:t>
      </w:r>
    </w:p>
    <w:p w:rsidR="00CF2B61" w:rsidRDefault="00C17BC8">
      <w:pPr>
        <w:ind w:leftChars="-175" w:left="-368" w:firstLine="480"/>
        <w:rPr>
          <w:rFonts w:ascii="Calibri" w:hAnsi="宋体"/>
          <w:szCs w:val="21"/>
        </w:rPr>
      </w:pPr>
      <w:r>
        <w:rPr>
          <w:rFonts w:ascii="Calibri" w:hAnsi="Calibri" w:hint="eastAsia"/>
          <w:szCs w:val="21"/>
        </w:rPr>
        <w:t>3</w:t>
      </w:r>
      <w:r>
        <w:rPr>
          <w:rFonts w:ascii="宋体" w:hAnsi="宋体" w:hint="eastAsia"/>
          <w:szCs w:val="21"/>
        </w:rPr>
        <w:t>、若汇总出现得票数相同的情况按此表进行第</w:t>
      </w:r>
      <w:r>
        <w:rPr>
          <w:rFonts w:ascii="Calibri" w:hAnsi="宋体" w:hint="eastAsia"/>
          <w:szCs w:val="21"/>
          <w:u w:val="single"/>
        </w:rPr>
        <w:t xml:space="preserve">   </w:t>
      </w:r>
      <w:r>
        <w:rPr>
          <w:rFonts w:ascii="宋体" w:hAnsi="宋体" w:hint="eastAsia"/>
          <w:szCs w:val="21"/>
        </w:rPr>
        <w:t>组第</w:t>
      </w:r>
      <w:r>
        <w:rPr>
          <w:rFonts w:ascii="Calibri" w:hAnsi="宋体" w:hint="eastAsia"/>
          <w:szCs w:val="21"/>
          <w:u w:val="single"/>
        </w:rPr>
        <w:t xml:space="preserve">   </w:t>
      </w:r>
      <w:proofErr w:type="gramStart"/>
      <w:r>
        <w:rPr>
          <w:rFonts w:ascii="宋体" w:hAnsi="宋体" w:hint="eastAsia"/>
          <w:szCs w:val="21"/>
        </w:rPr>
        <w:t>轮票决确定</w:t>
      </w:r>
      <w:proofErr w:type="gramEnd"/>
      <w:r>
        <w:rPr>
          <w:rFonts w:ascii="宋体" w:hAnsi="宋体" w:hint="eastAsia"/>
          <w:szCs w:val="21"/>
        </w:rPr>
        <w:t>排序。</w:t>
      </w:r>
    </w:p>
    <w:p w:rsidR="00CF2B61" w:rsidRDefault="00C17BC8">
      <w:pPr>
        <w:ind w:firstLine="480"/>
        <w:rPr>
          <w:rFonts w:ascii="Calibri" w:hAnsi="宋体"/>
          <w:szCs w:val="21"/>
        </w:rPr>
      </w:pPr>
      <w:r>
        <w:rPr>
          <w:rFonts w:ascii="Calibri" w:hAnsi="宋体" w:hint="eastAsia"/>
          <w:szCs w:val="21"/>
        </w:rPr>
        <w:t xml:space="preserve"> </w:t>
      </w:r>
    </w:p>
    <w:p w:rsidR="00CF2B61" w:rsidRDefault="00C17BC8">
      <w:pPr>
        <w:ind w:firstLine="480"/>
        <w:rPr>
          <w:rFonts w:ascii="Calibri" w:hAnsi="宋体"/>
          <w:szCs w:val="21"/>
        </w:rPr>
      </w:pPr>
      <w:r>
        <w:rPr>
          <w:rFonts w:ascii="Calibri" w:hAnsi="宋体" w:hint="eastAsia"/>
          <w:szCs w:val="21"/>
        </w:rPr>
        <w:t xml:space="preserve"> </w:t>
      </w:r>
    </w:p>
    <w:p w:rsidR="00CF2B61" w:rsidRDefault="00C17BC8">
      <w:pPr>
        <w:ind w:firstLine="480"/>
        <w:rPr>
          <w:rFonts w:ascii="Calibri" w:hAnsi="宋体"/>
          <w:szCs w:val="21"/>
        </w:rPr>
      </w:pPr>
      <w:r>
        <w:rPr>
          <w:rFonts w:ascii="Calibri" w:hAnsi="宋体" w:hint="eastAsia"/>
          <w:szCs w:val="21"/>
        </w:rPr>
        <w:t xml:space="preserve"> </w:t>
      </w:r>
    </w:p>
    <w:p w:rsidR="00CF2B61" w:rsidRDefault="00C17BC8">
      <w:pPr>
        <w:snapToGrid w:val="0"/>
        <w:spacing w:line="360" w:lineRule="atLeast"/>
        <w:ind w:firstLine="480"/>
        <w:jc w:val="left"/>
        <w:outlineLvl w:val="2"/>
        <w:rPr>
          <w:rFonts w:ascii="Calibri" w:hAnsi="宋体"/>
          <w:szCs w:val="21"/>
        </w:rPr>
      </w:pPr>
      <w:r>
        <w:rPr>
          <w:rFonts w:ascii="宋体" w:hAnsi="宋体" w:hint="eastAsia"/>
          <w:szCs w:val="21"/>
        </w:rPr>
        <w:t>定标委员签名：</w:t>
      </w:r>
    </w:p>
    <w:p w:rsidR="00CF2B61" w:rsidRDefault="00C17BC8">
      <w:pPr>
        <w:snapToGrid w:val="0"/>
        <w:spacing w:line="360" w:lineRule="atLeast"/>
        <w:ind w:firstLine="480"/>
        <w:jc w:val="right"/>
        <w:outlineLvl w:val="2"/>
        <w:rPr>
          <w:rFonts w:ascii="Calibri" w:hAnsi="Calibri"/>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CF2B61" w:rsidRDefault="00CF2B61">
      <w:pPr>
        <w:widowControl/>
        <w:jc w:val="left"/>
        <w:rPr>
          <w:rFonts w:ascii="Calibri" w:hAnsi="宋体" w:cs="宋体"/>
          <w:szCs w:val="21"/>
        </w:rPr>
        <w:sectPr w:rsidR="00CF2B61">
          <w:pgSz w:w="11906" w:h="16838"/>
          <w:pgMar w:top="1134" w:right="1418" w:bottom="1247" w:left="1418" w:header="851" w:footer="907" w:gutter="0"/>
          <w:cols w:space="720"/>
          <w:docGrid w:type="lines" w:linePitch="312"/>
        </w:sectPr>
      </w:pPr>
    </w:p>
    <w:p w:rsidR="00CF2B61" w:rsidRDefault="00C17BC8">
      <w:pPr>
        <w:snapToGrid w:val="0"/>
        <w:spacing w:line="360" w:lineRule="auto"/>
        <w:rPr>
          <w:rFonts w:ascii="宋体" w:hAnsi="宋体"/>
          <w:b/>
          <w:bCs/>
          <w:sz w:val="24"/>
          <w:szCs w:val="24"/>
        </w:rPr>
      </w:pPr>
      <w:r>
        <w:rPr>
          <w:rFonts w:ascii="宋体" w:hAnsi="宋体" w:hint="eastAsia"/>
          <w:b/>
          <w:bCs/>
          <w:sz w:val="24"/>
          <w:szCs w:val="24"/>
        </w:rPr>
        <w:lastRenderedPageBreak/>
        <w:t>附表十二</w:t>
      </w:r>
    </w:p>
    <w:p w:rsidR="00CF2B61" w:rsidRDefault="00C17BC8">
      <w:pPr>
        <w:jc w:val="center"/>
        <w:rPr>
          <w:rFonts w:ascii="Calibri" w:hAnsi="宋体"/>
          <w:b/>
          <w:sz w:val="30"/>
          <w:szCs w:val="30"/>
        </w:rPr>
      </w:pPr>
      <w:r>
        <w:rPr>
          <w:rFonts w:ascii="宋体" w:hAnsi="宋体" w:hint="eastAsia"/>
          <w:b/>
          <w:sz w:val="30"/>
          <w:szCs w:val="30"/>
        </w:rPr>
        <w:t>（第</w:t>
      </w:r>
      <w:r>
        <w:rPr>
          <w:rFonts w:ascii="Calibri" w:hAnsi="宋体" w:hint="eastAsia"/>
          <w:sz w:val="30"/>
          <w:szCs w:val="30"/>
          <w:u w:val="single"/>
        </w:rPr>
        <w:t xml:space="preserve">   </w:t>
      </w:r>
      <w:r>
        <w:rPr>
          <w:rFonts w:ascii="宋体" w:hAnsi="宋体" w:hint="eastAsia"/>
          <w:b/>
          <w:sz w:val="30"/>
          <w:szCs w:val="30"/>
        </w:rPr>
        <w:t>组第</w:t>
      </w:r>
      <w:r>
        <w:rPr>
          <w:rFonts w:ascii="Calibri" w:hAnsi="宋体" w:hint="eastAsia"/>
          <w:sz w:val="30"/>
          <w:szCs w:val="30"/>
          <w:u w:val="single"/>
        </w:rPr>
        <w:t xml:space="preserve">   </w:t>
      </w:r>
      <w:r>
        <w:rPr>
          <w:rFonts w:ascii="宋体" w:hAnsi="宋体" w:hint="eastAsia"/>
          <w:b/>
          <w:sz w:val="30"/>
          <w:szCs w:val="30"/>
        </w:rPr>
        <w:t>轮）附加投票统计表（如有）</w:t>
      </w:r>
    </w:p>
    <w:p w:rsidR="00CF2B61" w:rsidRDefault="00C17BC8">
      <w:pPr>
        <w:tabs>
          <w:tab w:val="right" w:leader="dot" w:pos="9060"/>
        </w:tabs>
        <w:snapToGrid w:val="0"/>
        <w:spacing w:before="100" w:beforeAutospacing="1" w:after="100" w:afterAutospacing="1" w:line="360" w:lineRule="auto"/>
        <w:jc w:val="center"/>
        <w:rPr>
          <w:sz w:val="30"/>
          <w:szCs w:val="30"/>
        </w:rPr>
      </w:pPr>
      <w:r>
        <w:rPr>
          <w:rFonts w:ascii="宋体" w:hAnsi="宋体" w:hint="eastAsia"/>
          <w:b/>
          <w:sz w:val="30"/>
          <w:szCs w:val="30"/>
        </w:rPr>
        <w:t>（定标委员会汇总用表）</w:t>
      </w:r>
    </w:p>
    <w:p w:rsidR="00CF2B61" w:rsidRDefault="00C17BC8">
      <w:pPr>
        <w:ind w:firstLine="480"/>
        <w:rPr>
          <w:rFonts w:ascii="Calibri" w:hAnsi="宋体"/>
          <w:szCs w:val="21"/>
        </w:rPr>
      </w:pPr>
      <w:r>
        <w:rPr>
          <w:rFonts w:ascii="宋体" w:hAnsi="宋体"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136"/>
        <w:gridCol w:w="935"/>
        <w:gridCol w:w="955"/>
        <w:gridCol w:w="945"/>
        <w:gridCol w:w="945"/>
        <w:gridCol w:w="945"/>
      </w:tblGrid>
      <w:tr w:rsidR="00CF2B61">
        <w:trPr>
          <w:trHeight w:val="615"/>
          <w:jc w:val="center"/>
        </w:trPr>
        <w:tc>
          <w:tcPr>
            <w:tcW w:w="891"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序号</w:t>
            </w:r>
          </w:p>
        </w:tc>
        <w:tc>
          <w:tcPr>
            <w:tcW w:w="3136" w:type="dxa"/>
            <w:tcBorders>
              <w:top w:val="single" w:sz="4" w:space="0" w:color="auto"/>
              <w:left w:val="nil"/>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合格中标候选人名称</w:t>
            </w:r>
          </w:p>
        </w:tc>
        <w:tc>
          <w:tcPr>
            <w:tcW w:w="935" w:type="dxa"/>
            <w:tcBorders>
              <w:top w:val="single" w:sz="4" w:space="0" w:color="auto"/>
              <w:left w:val="nil"/>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定标因素得分排序</w:t>
            </w:r>
          </w:p>
        </w:tc>
        <w:tc>
          <w:tcPr>
            <w:tcW w:w="955" w:type="dxa"/>
            <w:tcBorders>
              <w:top w:val="single" w:sz="4" w:space="0" w:color="auto"/>
              <w:left w:val="nil"/>
              <w:bottom w:val="single" w:sz="4" w:space="0" w:color="auto"/>
              <w:right w:val="single" w:sz="4" w:space="0" w:color="auto"/>
            </w:tcBorders>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第</w:t>
            </w:r>
            <w:r>
              <w:rPr>
                <w:rFonts w:ascii="Calibri" w:hAnsi="Calibri" w:hint="eastAsia"/>
                <w:szCs w:val="21"/>
                <w:shd w:val="clear" w:color="auto" w:fill="FFFFFF"/>
              </w:rPr>
              <w:t>1</w:t>
            </w:r>
            <w:r>
              <w:rPr>
                <w:rFonts w:ascii="宋体" w:hAnsi="宋体" w:hint="eastAsia"/>
                <w:szCs w:val="21"/>
                <w:shd w:val="clear" w:color="auto" w:fill="FFFFFF"/>
              </w:rPr>
              <w:t>轮得票数</w:t>
            </w:r>
          </w:p>
        </w:tc>
        <w:tc>
          <w:tcPr>
            <w:tcW w:w="945" w:type="dxa"/>
            <w:tcBorders>
              <w:top w:val="single" w:sz="4" w:space="0" w:color="auto"/>
              <w:left w:val="nil"/>
              <w:bottom w:val="single" w:sz="4" w:space="0" w:color="auto"/>
              <w:right w:val="single" w:sz="4" w:space="0" w:color="auto"/>
            </w:tcBorders>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第</w:t>
            </w:r>
            <w:r>
              <w:rPr>
                <w:rFonts w:ascii="Calibri" w:hAnsi="Calibri" w:hint="eastAsia"/>
                <w:szCs w:val="21"/>
                <w:shd w:val="clear" w:color="auto" w:fill="FFFFFF"/>
              </w:rPr>
              <w:t>1</w:t>
            </w:r>
            <w:r>
              <w:rPr>
                <w:rFonts w:ascii="宋体" w:hAnsi="宋体" w:hint="eastAsia"/>
                <w:szCs w:val="21"/>
                <w:shd w:val="clear" w:color="auto" w:fill="FFFFFF"/>
              </w:rPr>
              <w:t>轮排序</w:t>
            </w:r>
          </w:p>
        </w:tc>
        <w:tc>
          <w:tcPr>
            <w:tcW w:w="945" w:type="dxa"/>
            <w:tcBorders>
              <w:top w:val="single" w:sz="4" w:space="0" w:color="auto"/>
              <w:left w:val="nil"/>
              <w:bottom w:val="single" w:sz="4" w:space="0" w:color="auto"/>
              <w:right w:val="single" w:sz="4" w:space="0" w:color="auto"/>
            </w:tcBorders>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第…轮得票数</w:t>
            </w:r>
          </w:p>
        </w:tc>
        <w:tc>
          <w:tcPr>
            <w:tcW w:w="945" w:type="dxa"/>
            <w:tcBorders>
              <w:top w:val="single" w:sz="4" w:space="0" w:color="auto"/>
              <w:left w:val="nil"/>
              <w:bottom w:val="single" w:sz="4" w:space="0" w:color="auto"/>
              <w:right w:val="single" w:sz="4" w:space="0" w:color="auto"/>
            </w:tcBorders>
          </w:tcPr>
          <w:p w:rsidR="00CF2B61" w:rsidRDefault="00C17BC8">
            <w:pPr>
              <w:jc w:val="center"/>
              <w:rPr>
                <w:rFonts w:ascii="Calibri" w:hAnsi="宋体"/>
                <w:szCs w:val="21"/>
                <w:shd w:val="clear" w:color="auto" w:fill="FFFFFF"/>
              </w:rPr>
            </w:pPr>
            <w:r>
              <w:rPr>
                <w:rFonts w:ascii="宋体" w:hAnsi="宋体" w:hint="eastAsia"/>
                <w:szCs w:val="21"/>
                <w:shd w:val="clear" w:color="auto" w:fill="FFFFFF"/>
              </w:rPr>
              <w:t>第…轮排序</w:t>
            </w:r>
          </w:p>
        </w:tc>
      </w:tr>
      <w:tr w:rsidR="00CF2B61">
        <w:trPr>
          <w:trHeight w:val="764"/>
          <w:jc w:val="center"/>
        </w:trPr>
        <w:tc>
          <w:tcPr>
            <w:tcW w:w="891"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Calibri" w:hAnsi="Calibri" w:hint="eastAsia"/>
                <w:szCs w:val="21"/>
                <w:shd w:val="clear" w:color="auto" w:fill="FFFFFF"/>
              </w:rPr>
              <w:t>1</w:t>
            </w:r>
          </w:p>
        </w:tc>
        <w:tc>
          <w:tcPr>
            <w:tcW w:w="3136"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935"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95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r>
      <w:tr w:rsidR="00CF2B61">
        <w:trPr>
          <w:trHeight w:val="764"/>
          <w:jc w:val="center"/>
        </w:trPr>
        <w:tc>
          <w:tcPr>
            <w:tcW w:w="891"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Calibri" w:hAnsi="Calibri" w:hint="eastAsia"/>
                <w:szCs w:val="21"/>
                <w:shd w:val="clear" w:color="auto" w:fill="FFFFFF"/>
              </w:rPr>
              <w:t>2</w:t>
            </w:r>
          </w:p>
        </w:tc>
        <w:tc>
          <w:tcPr>
            <w:tcW w:w="3136"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935"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95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r>
      <w:tr w:rsidR="00CF2B61">
        <w:trPr>
          <w:trHeight w:val="764"/>
          <w:jc w:val="center"/>
        </w:trPr>
        <w:tc>
          <w:tcPr>
            <w:tcW w:w="891" w:type="dxa"/>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Calibri" w:hAnsi="宋体"/>
                <w:szCs w:val="21"/>
                <w:shd w:val="clear" w:color="auto" w:fill="FFFFFF"/>
              </w:rPr>
            </w:pPr>
            <w:r>
              <w:rPr>
                <w:rFonts w:ascii="Calibri" w:hAnsi="Calibri" w:hint="eastAsia"/>
                <w:szCs w:val="21"/>
                <w:shd w:val="clear" w:color="auto" w:fill="FFFFFF"/>
              </w:rPr>
              <w:t>3</w:t>
            </w:r>
          </w:p>
        </w:tc>
        <w:tc>
          <w:tcPr>
            <w:tcW w:w="3136"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935" w:type="dxa"/>
            <w:tcBorders>
              <w:top w:val="single" w:sz="4" w:space="0" w:color="auto"/>
              <w:left w:val="nil"/>
              <w:bottom w:val="single" w:sz="4" w:space="0" w:color="auto"/>
              <w:right w:val="single" w:sz="4" w:space="0" w:color="auto"/>
            </w:tcBorders>
            <w:vAlign w:val="center"/>
          </w:tcPr>
          <w:p w:rsidR="00CF2B61" w:rsidRDefault="00CF2B61">
            <w:pPr>
              <w:jc w:val="center"/>
              <w:rPr>
                <w:rFonts w:ascii="Calibri" w:hAnsi="宋体"/>
                <w:szCs w:val="21"/>
                <w:shd w:val="clear" w:color="auto" w:fill="FFFFFF"/>
              </w:rPr>
            </w:pPr>
          </w:p>
        </w:tc>
        <w:tc>
          <w:tcPr>
            <w:tcW w:w="95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c>
          <w:tcPr>
            <w:tcW w:w="945" w:type="dxa"/>
            <w:tcBorders>
              <w:top w:val="single" w:sz="4" w:space="0" w:color="auto"/>
              <w:left w:val="nil"/>
              <w:bottom w:val="single" w:sz="4" w:space="0" w:color="auto"/>
              <w:right w:val="single" w:sz="4" w:space="0" w:color="auto"/>
            </w:tcBorders>
          </w:tcPr>
          <w:p w:rsidR="00CF2B61" w:rsidRDefault="00CF2B61">
            <w:pPr>
              <w:jc w:val="center"/>
              <w:rPr>
                <w:rFonts w:ascii="Calibri" w:hAnsi="宋体"/>
                <w:szCs w:val="21"/>
                <w:shd w:val="clear" w:color="auto" w:fill="FFFFFF"/>
              </w:rPr>
            </w:pPr>
          </w:p>
        </w:tc>
      </w:tr>
    </w:tbl>
    <w:p w:rsidR="00CF2B61" w:rsidRDefault="00C17BC8">
      <w:pPr>
        <w:spacing w:line="600" w:lineRule="exact"/>
        <w:ind w:right="-9" w:firstLine="480"/>
        <w:jc w:val="center"/>
        <w:rPr>
          <w:rFonts w:ascii="Calibri" w:hAnsi="宋体"/>
          <w:szCs w:val="21"/>
        </w:rPr>
      </w:pPr>
      <w:r>
        <w:rPr>
          <w:rFonts w:ascii="Calibri" w:hAnsi="宋体" w:hint="eastAsia"/>
          <w:szCs w:val="21"/>
        </w:rPr>
        <w:t xml:space="preserve"> </w:t>
      </w:r>
    </w:p>
    <w:p w:rsidR="00CF2B61" w:rsidRDefault="00C17BC8">
      <w:pPr>
        <w:spacing w:line="360" w:lineRule="atLeast"/>
        <w:ind w:firstLine="480"/>
        <w:rPr>
          <w:rFonts w:ascii="Calibri" w:hAnsi="宋体"/>
          <w:szCs w:val="21"/>
        </w:rPr>
      </w:pPr>
      <w:r>
        <w:rPr>
          <w:rFonts w:ascii="宋体" w:hAnsi="宋体" w:hint="eastAsia"/>
          <w:szCs w:val="21"/>
        </w:rPr>
        <w:t>备注：按得票数由多至少，在延续定标因素得分排序的基础上进行排序，票数多的排序靠前，得票数相同的合格中标候选人进行再次票</w:t>
      </w:r>
      <w:proofErr w:type="gramStart"/>
      <w:r>
        <w:rPr>
          <w:rFonts w:ascii="宋体" w:hAnsi="宋体" w:hint="eastAsia"/>
          <w:szCs w:val="21"/>
        </w:rPr>
        <w:t>决确定</w:t>
      </w:r>
      <w:proofErr w:type="gramEnd"/>
      <w:r>
        <w:rPr>
          <w:rFonts w:ascii="宋体" w:hAnsi="宋体" w:hint="eastAsia"/>
          <w:szCs w:val="21"/>
        </w:rPr>
        <w:t>排序。</w:t>
      </w:r>
    </w:p>
    <w:p w:rsidR="00CF2B61" w:rsidRDefault="00C17BC8">
      <w:pPr>
        <w:ind w:right="420" w:firstLine="480"/>
        <w:rPr>
          <w:rFonts w:ascii="Calibri" w:hAnsi="宋体"/>
          <w:szCs w:val="21"/>
        </w:rPr>
      </w:pPr>
      <w:r>
        <w:rPr>
          <w:rFonts w:ascii="Calibri" w:hAnsi="宋体" w:hint="eastAsia"/>
          <w:szCs w:val="21"/>
        </w:rPr>
        <w:t xml:space="preserve"> </w:t>
      </w:r>
    </w:p>
    <w:p w:rsidR="00CF2B61" w:rsidRDefault="00C17BC8">
      <w:pPr>
        <w:spacing w:line="360" w:lineRule="exact"/>
        <w:ind w:rightChars="-155" w:right="-325" w:firstLine="480"/>
        <w:jc w:val="left"/>
        <w:rPr>
          <w:rFonts w:ascii="Calibri" w:hAnsi="宋体"/>
          <w:szCs w:val="21"/>
        </w:rPr>
      </w:pPr>
      <w:r>
        <w:rPr>
          <w:rFonts w:ascii="宋体" w:hAnsi="宋体" w:hint="eastAsia"/>
          <w:szCs w:val="21"/>
        </w:rPr>
        <w:t>定标委员会全体成员签名：</w:t>
      </w:r>
      <w:r>
        <w:rPr>
          <w:rFonts w:ascii="Calibri" w:hAnsi="宋体" w:hint="eastAsia"/>
          <w:szCs w:val="21"/>
        </w:rPr>
        <w:t xml:space="preserve">  </w:t>
      </w:r>
    </w:p>
    <w:p w:rsidR="00CF2B61" w:rsidRDefault="00C17BC8">
      <w:pPr>
        <w:spacing w:line="360" w:lineRule="exact"/>
        <w:ind w:right="-2" w:firstLine="480"/>
        <w:jc w:val="right"/>
        <w:rPr>
          <w:rFonts w:ascii="Calibri" w:hAnsi="Calibri"/>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宋体" w:hAnsi="宋体" w:hint="eastAsia"/>
          <w:szCs w:val="21"/>
        </w:rPr>
        <w:t>日</w:t>
      </w:r>
    </w:p>
    <w:p w:rsidR="00CF2B61" w:rsidRDefault="00CF2B61">
      <w:pPr>
        <w:widowControl/>
        <w:jc w:val="left"/>
        <w:rPr>
          <w:rFonts w:ascii="Calibri" w:hAnsi="宋体" w:cs="宋体"/>
          <w:szCs w:val="21"/>
        </w:rPr>
        <w:sectPr w:rsidR="00CF2B61">
          <w:pgSz w:w="11906" w:h="16838"/>
          <w:pgMar w:top="1247" w:right="1418" w:bottom="1191" w:left="1418" w:header="851" w:footer="680" w:gutter="0"/>
          <w:cols w:space="720"/>
          <w:docGrid w:type="lines" w:linePitch="312"/>
        </w:sectPr>
      </w:pPr>
    </w:p>
    <w:p w:rsidR="00CF2B61" w:rsidRDefault="00C17BC8">
      <w:pPr>
        <w:jc w:val="left"/>
        <w:rPr>
          <w:rFonts w:ascii="Calibri" w:hAnsi="宋体"/>
          <w:b/>
          <w:sz w:val="30"/>
          <w:szCs w:val="30"/>
        </w:rPr>
      </w:pPr>
      <w:r>
        <w:rPr>
          <w:rFonts w:ascii="宋体" w:hAnsi="宋体" w:hint="eastAsia"/>
          <w:b/>
          <w:bCs/>
          <w:sz w:val="24"/>
          <w:szCs w:val="24"/>
        </w:rPr>
        <w:lastRenderedPageBreak/>
        <w:t>附表十三</w:t>
      </w:r>
    </w:p>
    <w:p w:rsidR="00CF2B61" w:rsidRDefault="00C17BC8">
      <w:pPr>
        <w:ind w:firstLine="602"/>
        <w:jc w:val="center"/>
        <w:rPr>
          <w:rFonts w:ascii="Calibri" w:hAnsi="宋体"/>
          <w:b/>
          <w:sz w:val="30"/>
          <w:szCs w:val="30"/>
        </w:rPr>
      </w:pPr>
      <w:r>
        <w:rPr>
          <w:rFonts w:ascii="宋体" w:hAnsi="宋体" w:hint="eastAsia"/>
          <w:b/>
          <w:sz w:val="30"/>
          <w:szCs w:val="30"/>
        </w:rPr>
        <w:t>定标情况汇总表（定标阶段）</w:t>
      </w:r>
    </w:p>
    <w:p w:rsidR="00CF2B61" w:rsidRDefault="00C17BC8">
      <w:pPr>
        <w:ind w:firstLine="480"/>
        <w:rPr>
          <w:rFonts w:ascii="Calibri" w:hAnsi="宋体"/>
          <w:szCs w:val="21"/>
        </w:rPr>
      </w:pPr>
      <w:r>
        <w:rPr>
          <w:rFonts w:ascii="宋体" w:hAnsi="宋体" w:hint="eastAsia"/>
          <w:szCs w:val="21"/>
        </w:rPr>
        <w:t>工程名称：</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34"/>
        <w:gridCol w:w="1433"/>
        <w:gridCol w:w="1411"/>
        <w:gridCol w:w="2257"/>
      </w:tblGrid>
      <w:tr w:rsidR="00CF2B61">
        <w:trPr>
          <w:trHeight w:val="615"/>
          <w:jc w:val="center"/>
        </w:trPr>
        <w:tc>
          <w:tcPr>
            <w:tcW w:w="330"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序号</w:t>
            </w:r>
          </w:p>
        </w:tc>
        <w:tc>
          <w:tcPr>
            <w:tcW w:w="1879" w:type="pct"/>
            <w:tcBorders>
              <w:top w:val="single" w:sz="4" w:space="0" w:color="auto"/>
              <w:left w:val="nil"/>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合格中标候选人名称</w:t>
            </w:r>
          </w:p>
        </w:tc>
        <w:tc>
          <w:tcPr>
            <w:tcW w:w="784" w:type="pct"/>
            <w:tcBorders>
              <w:top w:val="single" w:sz="4" w:space="0" w:color="auto"/>
              <w:left w:val="nil"/>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总得分</w:t>
            </w:r>
          </w:p>
        </w:tc>
        <w:tc>
          <w:tcPr>
            <w:tcW w:w="772" w:type="pct"/>
            <w:tcBorders>
              <w:top w:val="single" w:sz="4" w:space="0" w:color="auto"/>
              <w:left w:val="nil"/>
              <w:bottom w:val="single" w:sz="4" w:space="0" w:color="auto"/>
              <w:right w:val="single" w:sz="4" w:space="0" w:color="auto"/>
            </w:tcBorders>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附加得票数</w:t>
            </w:r>
          </w:p>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（如有）</w:t>
            </w:r>
          </w:p>
        </w:tc>
        <w:tc>
          <w:tcPr>
            <w:tcW w:w="1235" w:type="pct"/>
            <w:tcBorders>
              <w:top w:val="single" w:sz="4" w:space="0" w:color="auto"/>
              <w:left w:val="nil"/>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是否被确定为中标人</w:t>
            </w:r>
          </w:p>
        </w:tc>
      </w:tr>
      <w:tr w:rsidR="00CF2B61">
        <w:trPr>
          <w:trHeight w:val="764"/>
          <w:jc w:val="center"/>
        </w:trPr>
        <w:tc>
          <w:tcPr>
            <w:tcW w:w="330"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1</w:t>
            </w:r>
          </w:p>
        </w:tc>
        <w:tc>
          <w:tcPr>
            <w:tcW w:w="1879"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330"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2</w:t>
            </w:r>
          </w:p>
        </w:tc>
        <w:tc>
          <w:tcPr>
            <w:tcW w:w="1879"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330"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3</w:t>
            </w:r>
          </w:p>
        </w:tc>
        <w:tc>
          <w:tcPr>
            <w:tcW w:w="1879"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330"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4</w:t>
            </w:r>
          </w:p>
        </w:tc>
        <w:tc>
          <w:tcPr>
            <w:tcW w:w="1879"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r w:rsidR="00CF2B61">
        <w:trPr>
          <w:trHeight w:val="764"/>
          <w:jc w:val="center"/>
        </w:trPr>
        <w:tc>
          <w:tcPr>
            <w:tcW w:w="330" w:type="pct"/>
            <w:tcBorders>
              <w:top w:val="single" w:sz="4" w:space="0" w:color="auto"/>
              <w:left w:val="single" w:sz="4" w:space="0" w:color="auto"/>
              <w:bottom w:val="single" w:sz="4" w:space="0" w:color="auto"/>
              <w:right w:val="single" w:sz="4" w:space="0" w:color="auto"/>
            </w:tcBorders>
            <w:vAlign w:val="center"/>
          </w:tcPr>
          <w:p w:rsidR="00CF2B61" w:rsidRDefault="00C17BC8">
            <w:pPr>
              <w:jc w:val="center"/>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5</w:t>
            </w:r>
          </w:p>
        </w:tc>
        <w:tc>
          <w:tcPr>
            <w:tcW w:w="1879"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84" w:type="pct"/>
            <w:tcBorders>
              <w:top w:val="single" w:sz="4" w:space="0" w:color="auto"/>
              <w:left w:val="nil"/>
              <w:bottom w:val="single" w:sz="4" w:space="0" w:color="auto"/>
              <w:right w:val="single" w:sz="4" w:space="0" w:color="auto"/>
            </w:tcBorders>
            <w:vAlign w:val="center"/>
          </w:tcPr>
          <w:p w:rsidR="00CF2B61" w:rsidRDefault="00CF2B61">
            <w:pPr>
              <w:jc w:val="center"/>
              <w:rPr>
                <w:rFonts w:asciiTheme="minorEastAsia" w:eastAsiaTheme="minorEastAsia" w:hAnsiTheme="minorEastAsia"/>
                <w:szCs w:val="21"/>
                <w:shd w:val="clear" w:color="auto" w:fill="FFFFFF"/>
              </w:rPr>
            </w:pPr>
          </w:p>
        </w:tc>
        <w:tc>
          <w:tcPr>
            <w:tcW w:w="772"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c>
          <w:tcPr>
            <w:tcW w:w="1235" w:type="pct"/>
            <w:tcBorders>
              <w:top w:val="single" w:sz="4" w:space="0" w:color="auto"/>
              <w:left w:val="nil"/>
              <w:bottom w:val="single" w:sz="4" w:space="0" w:color="auto"/>
              <w:right w:val="single" w:sz="4" w:space="0" w:color="auto"/>
            </w:tcBorders>
          </w:tcPr>
          <w:p w:rsidR="00CF2B61" w:rsidRDefault="00CF2B61">
            <w:pPr>
              <w:jc w:val="center"/>
              <w:rPr>
                <w:rFonts w:asciiTheme="minorEastAsia" w:eastAsiaTheme="minorEastAsia" w:hAnsiTheme="minorEastAsia"/>
                <w:szCs w:val="21"/>
                <w:shd w:val="clear" w:color="auto" w:fill="FFFFFF"/>
              </w:rPr>
            </w:pPr>
          </w:p>
        </w:tc>
      </w:tr>
    </w:tbl>
    <w:p w:rsidR="00CF2B61" w:rsidRDefault="00C17BC8">
      <w:pPr>
        <w:ind w:firstLine="480"/>
        <w:rPr>
          <w:rFonts w:ascii="Calibri" w:hAnsi="宋体"/>
          <w:szCs w:val="21"/>
        </w:rPr>
      </w:pPr>
      <w:r>
        <w:rPr>
          <w:rFonts w:ascii="宋体" w:hAnsi="宋体" w:hint="eastAsia"/>
          <w:szCs w:val="21"/>
        </w:rPr>
        <w:t>注：得分最高的合格中标候选人直接确定为中标人。</w:t>
      </w:r>
    </w:p>
    <w:p w:rsidR="00CF2B61" w:rsidRDefault="00C17BC8">
      <w:pPr>
        <w:spacing w:line="400" w:lineRule="exact"/>
        <w:ind w:firstLine="480"/>
        <w:rPr>
          <w:rFonts w:ascii="Calibri" w:hAnsi="宋体"/>
          <w:szCs w:val="21"/>
        </w:rPr>
      </w:pPr>
      <w:r>
        <w:rPr>
          <w:rFonts w:ascii="Calibri" w:hAnsi="宋体" w:hint="eastAsia"/>
          <w:szCs w:val="21"/>
        </w:rPr>
        <w:t xml:space="preserve"> </w:t>
      </w:r>
    </w:p>
    <w:p w:rsidR="00CF2B61" w:rsidRDefault="00C17BC8">
      <w:pPr>
        <w:spacing w:line="360" w:lineRule="exact"/>
        <w:ind w:rightChars="-155" w:right="-325" w:firstLine="480"/>
        <w:jc w:val="left"/>
        <w:rPr>
          <w:rFonts w:ascii="Calibri" w:hAnsi="宋体"/>
          <w:szCs w:val="21"/>
        </w:rPr>
      </w:pPr>
      <w:r>
        <w:rPr>
          <w:rFonts w:ascii="宋体" w:hAnsi="宋体" w:hint="eastAsia"/>
          <w:szCs w:val="21"/>
        </w:rPr>
        <w:t>定标委员会全体成员签名：</w:t>
      </w:r>
      <w:r>
        <w:rPr>
          <w:rFonts w:ascii="Calibri" w:hAnsi="宋体" w:hint="eastAsia"/>
          <w:szCs w:val="21"/>
        </w:rPr>
        <w:t xml:space="preserve">  </w:t>
      </w:r>
    </w:p>
    <w:p w:rsidR="00CF2B61" w:rsidRDefault="00C17BC8">
      <w:pPr>
        <w:spacing w:line="360" w:lineRule="exact"/>
        <w:ind w:rightChars="-21" w:right="-44" w:firstLine="480"/>
        <w:jc w:val="right"/>
        <w:rPr>
          <w:rFonts w:ascii="Calibri" w:hAnsi="Calibri"/>
          <w:szCs w:val="21"/>
        </w:rPr>
      </w:pPr>
      <w:r>
        <w:rPr>
          <w:rFonts w:ascii="宋体" w:hAnsi="宋体" w:hint="eastAsia"/>
          <w:szCs w:val="21"/>
        </w:rPr>
        <w:t>日期：</w:t>
      </w:r>
      <w:r>
        <w:rPr>
          <w:rFonts w:ascii="Calibri" w:hAnsi="宋体" w:hint="eastAsia"/>
          <w:szCs w:val="21"/>
        </w:rPr>
        <w:t xml:space="preserve">     </w:t>
      </w:r>
      <w:r>
        <w:rPr>
          <w:rFonts w:ascii="宋体" w:hAnsi="宋体" w:hint="eastAsia"/>
          <w:szCs w:val="21"/>
        </w:rPr>
        <w:t>年</w:t>
      </w:r>
      <w:r>
        <w:rPr>
          <w:rFonts w:ascii="Calibri" w:hAnsi="宋体" w:hint="eastAsia"/>
          <w:szCs w:val="21"/>
        </w:rPr>
        <w:t xml:space="preserve">   </w:t>
      </w:r>
      <w:r>
        <w:rPr>
          <w:rFonts w:ascii="宋体" w:hAnsi="宋体" w:hint="eastAsia"/>
          <w:szCs w:val="21"/>
        </w:rPr>
        <w:t>月</w:t>
      </w:r>
      <w:r>
        <w:rPr>
          <w:rFonts w:ascii="Calibri" w:hAnsi="宋体" w:hint="eastAsia"/>
          <w:szCs w:val="21"/>
        </w:rPr>
        <w:t xml:space="preserve">   </w:t>
      </w:r>
      <w:r>
        <w:rPr>
          <w:rFonts w:ascii="Calibri" w:hAnsi="宋体" w:hint="eastAsia"/>
          <w:szCs w:val="21"/>
        </w:rPr>
        <w:t>日</w:t>
      </w:r>
    </w:p>
    <w:p w:rsidR="00CF2B61" w:rsidRDefault="00CF2B61">
      <w:pPr>
        <w:ind w:firstLineChars="2700" w:firstLine="5670"/>
        <w:rPr>
          <w:rFonts w:ascii="宋体" w:hAnsi="宋体" w:cs="宋体"/>
        </w:rPr>
      </w:pPr>
    </w:p>
    <w:p w:rsidR="00CF2B61" w:rsidRDefault="00CF2B61">
      <w:pPr>
        <w:pStyle w:val="NewNew"/>
        <w:rPr>
          <w:rFonts w:ascii="仿宋" w:eastAsia="仿宋" w:hAnsi="仿宋" w:cs="仿宋"/>
          <w:sz w:val="21"/>
          <w:szCs w:val="21"/>
        </w:rPr>
      </w:pPr>
    </w:p>
    <w:p w:rsidR="00CF2B61" w:rsidRDefault="00CF2B61">
      <w:pPr>
        <w:pStyle w:val="NewNew"/>
        <w:rPr>
          <w:rFonts w:ascii="仿宋" w:eastAsia="仿宋" w:hAnsi="仿宋" w:cs="仿宋"/>
          <w:sz w:val="21"/>
          <w:szCs w:val="21"/>
        </w:rPr>
      </w:pPr>
    </w:p>
    <w:p w:rsidR="00CF2B61" w:rsidRDefault="00CF2B61">
      <w:pPr>
        <w:pStyle w:val="NewNew"/>
        <w:ind w:firstLineChars="200" w:firstLine="420"/>
        <w:rPr>
          <w:rFonts w:ascii="仿宋" w:eastAsia="仿宋" w:hAnsi="仿宋" w:cs="仿宋"/>
          <w:sz w:val="21"/>
          <w:szCs w:val="21"/>
        </w:rPr>
      </w:pPr>
    </w:p>
    <w:p w:rsidR="00CF2B61" w:rsidRDefault="00CF2B61">
      <w:pPr>
        <w:snapToGrid w:val="0"/>
        <w:spacing w:line="360" w:lineRule="auto"/>
        <w:jc w:val="left"/>
        <w:rPr>
          <w:rFonts w:ascii="宋体" w:hAnsi="宋体" w:cs="宋体"/>
          <w:b/>
          <w:bCs/>
          <w:sz w:val="24"/>
          <w:szCs w:val="24"/>
        </w:rPr>
        <w:sectPr w:rsidR="00CF2B61">
          <w:pgSz w:w="11907" w:h="16840"/>
          <w:pgMar w:top="1440" w:right="1440" w:bottom="1440" w:left="1440" w:header="851" w:footer="992" w:gutter="0"/>
          <w:cols w:space="0"/>
          <w:docGrid w:type="lines" w:linePitch="312"/>
        </w:sectPr>
      </w:pPr>
    </w:p>
    <w:p w:rsidR="00CF2B61" w:rsidRDefault="00CF2B61">
      <w:pPr>
        <w:pStyle w:val="1"/>
        <w:keepNext w:val="0"/>
        <w:keepLines w:val="0"/>
        <w:snapToGrid w:val="0"/>
        <w:spacing w:after="0"/>
        <w:jc w:val="center"/>
        <w:rPr>
          <w:rFonts w:ascii="宋体" w:hAnsi="宋体" w:cs="宋体"/>
          <w:sz w:val="44"/>
          <w:szCs w:val="44"/>
        </w:rPr>
      </w:pPr>
      <w:bookmarkStart w:id="30" w:name="_Toc504659100"/>
      <w:bookmarkStart w:id="31" w:name="_Toc504053942"/>
      <w:bookmarkStart w:id="32" w:name="_Toc500249621"/>
      <w:bookmarkStart w:id="33" w:name="_Toc5789"/>
    </w:p>
    <w:p w:rsidR="00CF2B61" w:rsidRDefault="00C17BC8">
      <w:pPr>
        <w:pStyle w:val="1"/>
        <w:snapToGrid w:val="0"/>
        <w:spacing w:after="0"/>
        <w:jc w:val="center"/>
        <w:rPr>
          <w:rFonts w:ascii="宋体" w:hAnsi="宋体" w:cs="宋体"/>
          <w:b/>
          <w:bCs/>
          <w:sz w:val="32"/>
          <w:szCs w:val="32"/>
        </w:rPr>
      </w:pPr>
      <w:r>
        <w:rPr>
          <w:rFonts w:ascii="宋体" w:hAnsi="宋体" w:cs="宋体" w:hint="eastAsia"/>
          <w:b/>
          <w:bCs/>
          <w:sz w:val="32"/>
          <w:szCs w:val="32"/>
        </w:rPr>
        <w:t>第三章  合同条款</w:t>
      </w:r>
      <w:bookmarkEnd w:id="30"/>
      <w:bookmarkEnd w:id="31"/>
      <w:bookmarkEnd w:id="32"/>
      <w:bookmarkEnd w:id="33"/>
    </w:p>
    <w:p w:rsidR="00CF2B61" w:rsidRDefault="00C17BC8">
      <w:pPr>
        <w:spacing w:line="360" w:lineRule="auto"/>
        <w:ind w:firstLineChars="650" w:firstLine="1365"/>
        <w:rPr>
          <w:rFonts w:ascii="宋体" w:hAnsi="宋体" w:cs="宋体"/>
          <w:color w:val="000000"/>
          <w:szCs w:val="21"/>
        </w:rPr>
      </w:pPr>
      <w:r>
        <w:rPr>
          <w:rFonts w:ascii="宋体" w:hAnsi="宋体" w:cs="宋体" w:hint="eastAsia"/>
          <w:color w:val="000000"/>
          <w:szCs w:val="21"/>
        </w:rPr>
        <w:t>合同编号：</w:t>
      </w:r>
    </w:p>
    <w:p w:rsidR="00CF2B61" w:rsidRDefault="00CF2B61"/>
    <w:p w:rsidR="00CF2B61" w:rsidRDefault="00C17BC8">
      <w:pPr>
        <w:ind w:firstLineChars="250" w:firstLine="750"/>
      </w:pPr>
      <w:r>
        <w:rPr>
          <w:rFonts w:ascii="宋体" w:hAnsi="宋体" w:cs="宋体"/>
          <w:noProof/>
          <w:color w:val="000000"/>
          <w:sz w:val="30"/>
          <w:szCs w:val="24"/>
        </w:rPr>
        <w:drawing>
          <wp:anchor distT="0" distB="0" distL="114300" distR="114300" simplePos="0" relativeHeight="251663360" behindDoc="1" locked="0" layoutInCell="1" allowOverlap="1" wp14:anchorId="733E1A4E" wp14:editId="30841F78">
            <wp:simplePos x="0" y="0"/>
            <wp:positionH relativeFrom="column">
              <wp:posOffset>465455</wp:posOffset>
            </wp:positionH>
            <wp:positionV relativeFrom="paragraph">
              <wp:posOffset>95885</wp:posOffset>
            </wp:positionV>
            <wp:extent cx="4730115" cy="1774190"/>
            <wp:effectExtent l="0" t="0" r="13335" b="16510"/>
            <wp:wrapNone/>
            <wp:docPr id="1" name="图片 2" descr="说明: 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D:\我的文档\Documents\Tencent Files\294312491\FileRecv\SSGKC Inline_Colour Logo.jpg"/>
                    <pic:cNvPicPr>
                      <a:picLocks noChangeAspect="1"/>
                    </pic:cNvPicPr>
                  </pic:nvPicPr>
                  <pic:blipFill>
                    <a:blip r:embed="rId22"/>
                    <a:stretch>
                      <a:fillRect/>
                    </a:stretch>
                  </pic:blipFill>
                  <pic:spPr>
                    <a:xfrm>
                      <a:off x="0" y="0"/>
                      <a:ext cx="4730115" cy="1774190"/>
                    </a:xfrm>
                    <a:prstGeom prst="rect">
                      <a:avLst/>
                    </a:prstGeom>
                    <a:noFill/>
                    <a:ln>
                      <a:noFill/>
                    </a:ln>
                  </pic:spPr>
                </pic:pic>
              </a:graphicData>
            </a:graphic>
          </wp:anchor>
        </w:drawing>
      </w:r>
      <w:r>
        <w:rPr>
          <w:rFonts w:hint="eastAsia"/>
        </w:rPr>
        <w:t xml:space="preserve"> </w:t>
      </w:r>
    </w:p>
    <w:p w:rsidR="00CF2B61" w:rsidRDefault="00C17BC8">
      <w:pPr>
        <w:ind w:firstLineChars="3500" w:firstLine="8400"/>
        <w:rPr>
          <w:sz w:val="24"/>
        </w:rPr>
      </w:pPr>
      <w:r>
        <w:rPr>
          <w:rFonts w:hint="eastAsia"/>
          <w:sz w:val="24"/>
        </w:rPr>
        <w:t xml:space="preserve">                            </w:t>
      </w:r>
    </w:p>
    <w:p w:rsidR="00CF2B61" w:rsidRDefault="00CF2B61">
      <w:pPr>
        <w:tabs>
          <w:tab w:val="left" w:pos="870"/>
        </w:tabs>
        <w:ind w:firstLineChars="398" w:firstLine="959"/>
        <w:rPr>
          <w:rFonts w:ascii="仿宋" w:eastAsia="仿宋" w:hAnsi="仿宋"/>
          <w:b/>
          <w:sz w:val="24"/>
        </w:rPr>
      </w:pPr>
    </w:p>
    <w:p w:rsidR="00CF2B61" w:rsidRDefault="00C17BC8">
      <w:pPr>
        <w:rPr>
          <w:rFonts w:ascii="方正大标宋简体" w:eastAsia="方正大标宋简体"/>
          <w:sz w:val="28"/>
          <w:szCs w:val="28"/>
        </w:rPr>
      </w:pPr>
      <w:r>
        <w:rPr>
          <w:rFonts w:ascii="方正大标宋简体" w:eastAsia="方正大标宋简体" w:hint="eastAsia"/>
          <w:sz w:val="28"/>
          <w:szCs w:val="28"/>
        </w:rPr>
        <w:t xml:space="preserve"> </w:t>
      </w:r>
    </w:p>
    <w:p w:rsidR="00CF2B61" w:rsidRDefault="00CF2B61">
      <w:pPr>
        <w:ind w:firstLineChars="400" w:firstLine="840"/>
      </w:pPr>
    </w:p>
    <w:p w:rsidR="00CF2B61" w:rsidRDefault="00C17BC8">
      <w:pPr>
        <w:ind w:firstLineChars="400" w:firstLine="840"/>
      </w:pPr>
      <w:r>
        <w:rPr>
          <w:rFonts w:hint="eastAsia"/>
        </w:rPr>
        <w:t xml:space="preserve">                     </w:t>
      </w:r>
    </w:p>
    <w:p w:rsidR="00CF2B61" w:rsidRDefault="00CF2B61">
      <w:pPr>
        <w:snapToGrid w:val="0"/>
        <w:spacing w:line="440" w:lineRule="exact"/>
        <w:ind w:leftChars="-94" w:left="-197"/>
        <w:jc w:val="center"/>
        <w:rPr>
          <w:rFonts w:ascii="宋体" w:hAnsi="宋体"/>
        </w:rPr>
      </w:pPr>
    </w:p>
    <w:p w:rsidR="00CF2B61" w:rsidRDefault="00CF2B61">
      <w:pPr>
        <w:snapToGrid w:val="0"/>
        <w:spacing w:line="440" w:lineRule="exact"/>
        <w:ind w:leftChars="-94" w:left="-197"/>
        <w:jc w:val="center"/>
        <w:rPr>
          <w:rFonts w:ascii="宋体" w:hAnsi="宋体"/>
        </w:rPr>
      </w:pPr>
    </w:p>
    <w:p w:rsidR="00CF2B61" w:rsidRDefault="00CF2B61">
      <w:pPr>
        <w:snapToGrid w:val="0"/>
        <w:spacing w:line="440" w:lineRule="exact"/>
        <w:ind w:leftChars="-94" w:left="-197"/>
        <w:jc w:val="center"/>
        <w:rPr>
          <w:rFonts w:ascii="宋体" w:hAnsi="宋体"/>
        </w:rPr>
      </w:pPr>
    </w:p>
    <w:p w:rsidR="00CF2B61" w:rsidRDefault="00C17BC8">
      <w:pPr>
        <w:snapToGrid w:val="0"/>
        <w:spacing w:line="440" w:lineRule="exact"/>
        <w:ind w:leftChars="-94" w:left="-197"/>
        <w:jc w:val="center"/>
        <w:rPr>
          <w:rFonts w:ascii="宋体" w:hAnsi="宋体"/>
        </w:rPr>
      </w:pPr>
      <w:r>
        <w:rPr>
          <w:rFonts w:hint="eastAsia"/>
          <w:noProof/>
        </w:rPr>
        <w:drawing>
          <wp:anchor distT="0" distB="0" distL="114300" distR="114300" simplePos="0" relativeHeight="251660288" behindDoc="0" locked="0" layoutInCell="1" allowOverlap="1" wp14:anchorId="57B7FF41" wp14:editId="48C85773">
            <wp:simplePos x="0" y="0"/>
            <wp:positionH relativeFrom="column">
              <wp:posOffset>1173480</wp:posOffset>
            </wp:positionH>
            <wp:positionV relativeFrom="paragraph">
              <wp:posOffset>193675</wp:posOffset>
            </wp:positionV>
            <wp:extent cx="4984115" cy="555625"/>
            <wp:effectExtent l="0" t="0" r="6985" b="15875"/>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3"/>
                    <a:stretch>
                      <a:fillRect/>
                    </a:stretch>
                  </pic:blipFill>
                  <pic:spPr>
                    <a:xfrm>
                      <a:off x="0" y="0"/>
                      <a:ext cx="4984115" cy="555625"/>
                    </a:xfrm>
                    <a:prstGeom prst="rect">
                      <a:avLst/>
                    </a:prstGeom>
                    <a:noFill/>
                    <a:ln>
                      <a:noFill/>
                    </a:ln>
                  </pic:spPr>
                </pic:pic>
              </a:graphicData>
            </a:graphic>
          </wp:anchor>
        </w:drawing>
      </w:r>
    </w:p>
    <w:p w:rsidR="00CF2B61" w:rsidRDefault="00CF2B61">
      <w:pPr>
        <w:snapToGrid w:val="0"/>
        <w:spacing w:line="440" w:lineRule="exact"/>
        <w:ind w:leftChars="-94" w:left="-197"/>
        <w:jc w:val="center"/>
        <w:rPr>
          <w:rFonts w:ascii="宋体" w:hAnsi="宋体"/>
        </w:rPr>
      </w:pPr>
    </w:p>
    <w:p w:rsidR="00CF2B61" w:rsidRDefault="00CF2B61">
      <w:pPr>
        <w:spacing w:line="480" w:lineRule="exact"/>
        <w:rPr>
          <w:rFonts w:ascii="宋体" w:hAnsi="宋体"/>
        </w:rPr>
      </w:pPr>
    </w:p>
    <w:p w:rsidR="00CF2B61" w:rsidRDefault="00C17BC8">
      <w:pPr>
        <w:spacing w:line="480" w:lineRule="exact"/>
        <w:jc w:val="center"/>
        <w:rPr>
          <w:rFonts w:ascii="仿宋_GB2312" w:eastAsia="仿宋_GB2312" w:hAnsi="仿宋"/>
          <w:sz w:val="28"/>
          <w:szCs w:val="28"/>
        </w:rPr>
      </w:pPr>
      <w:r>
        <w:rPr>
          <w:rFonts w:ascii="仿宋_GB2312" w:eastAsia="仿宋_GB2312" w:hAnsi="仿宋" w:hint="eastAsia"/>
          <w:sz w:val="28"/>
          <w:szCs w:val="28"/>
        </w:rPr>
        <w:t xml:space="preserve">        </w:t>
      </w:r>
    </w:p>
    <w:p w:rsidR="00CF2B61" w:rsidRDefault="00CF2B61">
      <w:pPr>
        <w:spacing w:line="480" w:lineRule="exact"/>
        <w:jc w:val="center"/>
        <w:rPr>
          <w:rFonts w:ascii="仿宋_GB2312" w:eastAsia="仿宋_GB2312" w:hAnsi="仿宋"/>
          <w:sz w:val="28"/>
          <w:szCs w:val="28"/>
        </w:rPr>
      </w:pPr>
    </w:p>
    <w:p w:rsidR="00CF2B61" w:rsidRDefault="00C17BC8">
      <w:pPr>
        <w:spacing w:line="480" w:lineRule="exact"/>
        <w:ind w:firstLineChars="850" w:firstLine="2380"/>
        <w:rPr>
          <w:rFonts w:ascii="仿宋_GB2312" w:eastAsia="仿宋_GB2312" w:hAnsi="仿宋"/>
          <w:sz w:val="28"/>
          <w:szCs w:val="28"/>
        </w:rPr>
      </w:pPr>
      <w:r>
        <w:rPr>
          <w:rFonts w:ascii="宋体" w:hAnsi="宋体" w:hint="eastAsia"/>
          <w:sz w:val="28"/>
          <w:szCs w:val="28"/>
        </w:rPr>
        <w:t>项 目  名   称：</w:t>
      </w:r>
      <w:r>
        <w:rPr>
          <w:rFonts w:ascii="宋体" w:hAnsi="宋体" w:hint="eastAsia"/>
          <w:sz w:val="28"/>
          <w:szCs w:val="28"/>
          <w:u w:val="single"/>
        </w:rPr>
        <w:t xml:space="preserve">                                   </w:t>
      </w:r>
    </w:p>
    <w:p w:rsidR="00CF2B61" w:rsidRDefault="00C17BC8">
      <w:pPr>
        <w:spacing w:line="480" w:lineRule="exact"/>
        <w:ind w:firstLineChars="850" w:firstLine="2380"/>
        <w:rPr>
          <w:rFonts w:ascii="仿宋_GB2312" w:eastAsia="方正大标宋简体" w:hAnsi="仿宋"/>
          <w:sz w:val="28"/>
          <w:szCs w:val="28"/>
        </w:rPr>
      </w:pPr>
      <w:r>
        <w:rPr>
          <w:rFonts w:ascii="仿宋_GB2312" w:eastAsia="仿宋_GB2312" w:hAnsi="仿宋" w:hint="eastAsia"/>
          <w:sz w:val="28"/>
          <w:szCs w:val="28"/>
        </w:rPr>
        <w:t>发包人（甲方）：</w:t>
      </w:r>
      <w:r>
        <w:rPr>
          <w:rFonts w:ascii="方正大标宋简体" w:eastAsia="方正大标宋简体" w:hAnsi="仿宋" w:hint="eastAsia"/>
          <w:sz w:val="28"/>
          <w:szCs w:val="28"/>
          <w:u w:val="single"/>
        </w:rPr>
        <w:t xml:space="preserve">                             </w:t>
      </w:r>
    </w:p>
    <w:p w:rsidR="00CF2B61" w:rsidRDefault="00C17BC8">
      <w:pPr>
        <w:spacing w:line="480" w:lineRule="exact"/>
        <w:ind w:firstLineChars="850" w:firstLine="2380"/>
        <w:rPr>
          <w:rFonts w:ascii="方正大标宋简体" w:eastAsia="方正大标宋简体" w:hAnsi="宋体"/>
          <w:sz w:val="28"/>
          <w:szCs w:val="28"/>
          <w:u w:val="single"/>
        </w:rPr>
      </w:pPr>
      <w:r>
        <w:rPr>
          <w:rFonts w:ascii="仿宋_GB2312" w:eastAsia="仿宋_GB2312" w:hAnsi="仿宋" w:hint="eastAsia"/>
          <w:sz w:val="28"/>
          <w:szCs w:val="28"/>
        </w:rPr>
        <w:t>承包人（乙方）：</w:t>
      </w:r>
      <w:r>
        <w:rPr>
          <w:rFonts w:ascii="方正大标宋简体" w:eastAsia="方正大标宋简体" w:hAnsi="宋体" w:hint="eastAsia"/>
          <w:sz w:val="28"/>
          <w:szCs w:val="28"/>
          <w:u w:val="single"/>
        </w:rPr>
        <w:t xml:space="preserve">                             </w:t>
      </w:r>
    </w:p>
    <w:p w:rsidR="00CF2B61" w:rsidRDefault="00C17BC8">
      <w:pPr>
        <w:spacing w:line="480" w:lineRule="exact"/>
        <w:ind w:firstLineChars="850" w:firstLine="2380"/>
        <w:rPr>
          <w:rFonts w:ascii="宋体" w:hAnsi="宋体"/>
          <w:sz w:val="28"/>
          <w:szCs w:val="28"/>
          <w:u w:val="single"/>
        </w:rPr>
      </w:pPr>
      <w:r>
        <w:rPr>
          <w:rFonts w:ascii="宋体" w:hAnsi="宋体" w:hint="eastAsia"/>
          <w:sz w:val="28"/>
          <w:szCs w:val="28"/>
        </w:rPr>
        <w:t>签  订  日  期：</w:t>
      </w:r>
      <w:r>
        <w:rPr>
          <w:rFonts w:ascii="宋体" w:hAnsi="宋体" w:hint="eastAsia"/>
          <w:sz w:val="28"/>
          <w:szCs w:val="28"/>
          <w:u w:val="single"/>
        </w:rPr>
        <w:t xml:space="preserve">       年    月    日</w:t>
      </w:r>
    </w:p>
    <w:p w:rsidR="00CF2B61" w:rsidRDefault="00C17BC8">
      <w:pPr>
        <w:spacing w:line="480" w:lineRule="exact"/>
        <w:ind w:firstLineChars="850" w:firstLine="2380"/>
        <w:rPr>
          <w:rFonts w:ascii="宋体" w:hAnsi="宋体"/>
          <w:sz w:val="28"/>
          <w:szCs w:val="28"/>
          <w:u w:val="single"/>
        </w:rPr>
      </w:pPr>
      <w:r>
        <w:rPr>
          <w:rFonts w:ascii="宋体" w:hAnsi="宋体" w:hint="eastAsia"/>
          <w:sz w:val="28"/>
          <w:szCs w:val="28"/>
        </w:rPr>
        <w:t>签  订  地  点：</w:t>
      </w:r>
      <w:r>
        <w:rPr>
          <w:rFonts w:ascii="宋体" w:hAnsi="宋体" w:hint="eastAsia"/>
          <w:sz w:val="28"/>
          <w:szCs w:val="28"/>
          <w:u w:val="single"/>
        </w:rPr>
        <w:t xml:space="preserve">   广州市黄埔区    </w:t>
      </w:r>
    </w:p>
    <w:p w:rsidR="00CF2B61" w:rsidRDefault="00C17BC8">
      <w:pPr>
        <w:spacing w:line="480" w:lineRule="exact"/>
        <w:jc w:val="center"/>
        <w:rPr>
          <w:rFonts w:ascii="宋体" w:hAnsi="宋体"/>
        </w:rPr>
      </w:pPr>
      <w:r>
        <w:rPr>
          <w:noProof/>
        </w:rPr>
        <w:drawing>
          <wp:anchor distT="0" distB="0" distL="114300" distR="114300" simplePos="0" relativeHeight="251661312" behindDoc="0" locked="0" layoutInCell="1" allowOverlap="0" wp14:anchorId="48CFB3C3" wp14:editId="633029A3">
            <wp:simplePos x="0" y="0"/>
            <wp:positionH relativeFrom="column">
              <wp:align>center</wp:align>
            </wp:positionH>
            <wp:positionV relativeFrom="paragraph">
              <wp:posOffset>742950</wp:posOffset>
            </wp:positionV>
            <wp:extent cx="7562850" cy="2633980"/>
            <wp:effectExtent l="0" t="0" r="0" b="13970"/>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4"/>
                    <a:stretch>
                      <a:fillRect/>
                    </a:stretch>
                  </pic:blipFill>
                  <pic:spPr>
                    <a:xfrm>
                      <a:off x="0" y="0"/>
                      <a:ext cx="7562850" cy="2633980"/>
                    </a:xfrm>
                    <a:prstGeom prst="rect">
                      <a:avLst/>
                    </a:prstGeom>
                    <a:noFill/>
                    <a:ln>
                      <a:noFill/>
                    </a:ln>
                  </pic:spPr>
                </pic:pic>
              </a:graphicData>
            </a:graphic>
          </wp:anchor>
        </w:drawing>
      </w:r>
    </w:p>
    <w:p w:rsidR="00CF2B61" w:rsidRDefault="00CF2B61">
      <w:pPr>
        <w:snapToGrid w:val="0"/>
        <w:spacing w:line="440" w:lineRule="exact"/>
        <w:ind w:leftChars="-94" w:left="-197"/>
        <w:jc w:val="center"/>
        <w:rPr>
          <w:rFonts w:ascii="宋体" w:hAnsi="宋体"/>
        </w:rPr>
        <w:sectPr w:rsidR="00CF2B61">
          <w:headerReference w:type="even" r:id="rId25"/>
          <w:headerReference w:type="default" r:id="rId26"/>
          <w:footerReference w:type="even" r:id="rId27"/>
          <w:footerReference w:type="default" r:id="rId28"/>
          <w:headerReference w:type="first" r:id="rId29"/>
          <w:footerReference w:type="first" r:id="rId30"/>
          <w:pgSz w:w="11906" w:h="16838"/>
          <w:pgMar w:top="0" w:right="0" w:bottom="0" w:left="0" w:header="4" w:footer="851" w:gutter="284"/>
          <w:cols w:space="720"/>
          <w:docGrid w:type="lines" w:linePitch="408"/>
        </w:sectPr>
      </w:pPr>
    </w:p>
    <w:p w:rsidR="00CF2B61" w:rsidRDefault="00C17BC8">
      <w:pPr>
        <w:snapToGrid w:val="0"/>
        <w:spacing w:line="520" w:lineRule="exact"/>
        <w:jc w:val="center"/>
        <w:rPr>
          <w:rFonts w:ascii="宋体" w:hAnsi="宋体"/>
          <w:b/>
          <w:sz w:val="28"/>
          <w:szCs w:val="28"/>
        </w:rPr>
      </w:pPr>
      <w:r>
        <w:rPr>
          <w:rFonts w:ascii="宋体" w:hAnsi="宋体" w:hint="eastAsia"/>
          <w:b/>
          <w:sz w:val="28"/>
          <w:szCs w:val="28"/>
        </w:rPr>
        <w:lastRenderedPageBreak/>
        <w:t>第一部分   协议书</w:t>
      </w:r>
    </w:p>
    <w:p w:rsidR="00CF2B61" w:rsidRDefault="00CF2B61">
      <w:pPr>
        <w:snapToGrid w:val="0"/>
        <w:spacing w:line="520" w:lineRule="exact"/>
        <w:rPr>
          <w:rFonts w:ascii="宋体" w:hAnsi="宋体"/>
          <w:b/>
          <w:bCs/>
          <w:sz w:val="28"/>
          <w:szCs w:val="28"/>
        </w:rPr>
      </w:pPr>
    </w:p>
    <w:p w:rsidR="00CF2B61" w:rsidRDefault="00C17BC8">
      <w:pPr>
        <w:snapToGrid w:val="0"/>
        <w:spacing w:line="440" w:lineRule="exact"/>
        <w:ind w:firstLine="480"/>
        <w:rPr>
          <w:rFonts w:ascii="宋体" w:hAnsi="宋体" w:cs="宋体"/>
          <w:sz w:val="24"/>
          <w:u w:val="single"/>
        </w:rPr>
      </w:pPr>
      <w:r>
        <w:rPr>
          <w:rFonts w:ascii="宋体" w:hAnsi="宋体" w:cs="宋体" w:hint="eastAsia"/>
          <w:sz w:val="24"/>
        </w:rPr>
        <w:t>发包人（甲方）：</w:t>
      </w:r>
      <w:r>
        <w:rPr>
          <w:rFonts w:ascii="宋体" w:hAnsi="宋体" w:cs="宋体" w:hint="eastAsia"/>
          <w:sz w:val="24"/>
          <w:u w:val="single"/>
        </w:rPr>
        <w:t>中新广州知识</w:t>
      </w:r>
      <w:proofErr w:type="gramStart"/>
      <w:r>
        <w:rPr>
          <w:rFonts w:ascii="宋体" w:hAnsi="宋体" w:cs="宋体" w:hint="eastAsia"/>
          <w:sz w:val="24"/>
          <w:u w:val="single"/>
        </w:rPr>
        <w:t>城财政</w:t>
      </w:r>
      <w:proofErr w:type="gramEnd"/>
      <w:r>
        <w:rPr>
          <w:rFonts w:ascii="宋体" w:hAnsi="宋体" w:cs="宋体" w:hint="eastAsia"/>
          <w:sz w:val="24"/>
          <w:u w:val="single"/>
        </w:rPr>
        <w:t>投资建设项目管理中心</w:t>
      </w:r>
    </w:p>
    <w:p w:rsidR="00CF2B61" w:rsidRDefault="00C17BC8">
      <w:pPr>
        <w:snapToGrid w:val="0"/>
        <w:spacing w:line="440" w:lineRule="exact"/>
        <w:ind w:firstLine="480"/>
        <w:rPr>
          <w:rFonts w:ascii="宋体" w:hAnsi="宋体" w:cs="宋体"/>
          <w:sz w:val="24"/>
          <w:u w:val="single"/>
        </w:rPr>
      </w:pPr>
      <w:r>
        <w:rPr>
          <w:rFonts w:ascii="宋体" w:hAnsi="宋体" w:cs="宋体" w:hint="eastAsia"/>
          <w:sz w:val="24"/>
        </w:rPr>
        <w:t>承包人（乙方）：</w:t>
      </w:r>
      <w:r>
        <w:rPr>
          <w:rFonts w:ascii="宋体" w:hAnsi="宋体" w:cs="宋体"/>
          <w:sz w:val="24"/>
        </w:rPr>
        <w:t xml:space="preserve"> </w:t>
      </w:r>
      <w:r>
        <w:rPr>
          <w:rFonts w:ascii="宋体" w:hAnsi="宋体" w:cs="宋体"/>
          <w:sz w:val="24"/>
          <w:u w:val="single"/>
        </w:rPr>
        <w:t xml:space="preserve">                             </w:t>
      </w:r>
    </w:p>
    <w:p w:rsidR="00CF2B61" w:rsidRDefault="00C17BC8">
      <w:pPr>
        <w:pStyle w:val="a6"/>
        <w:snapToGrid w:val="0"/>
        <w:spacing w:line="440" w:lineRule="exact"/>
        <w:rPr>
          <w:rFonts w:ascii="宋体" w:hAnsi="宋体" w:cs="宋体"/>
          <w:sz w:val="24"/>
        </w:rPr>
      </w:pPr>
      <w:r>
        <w:rPr>
          <w:rFonts w:ascii="宋体" w:hAnsi="宋体" w:cs="宋体"/>
          <w:sz w:val="24"/>
        </w:rPr>
        <w:t xml:space="preserve">   </w:t>
      </w:r>
    </w:p>
    <w:p w:rsidR="00CF2B61" w:rsidRDefault="00C17BC8">
      <w:pPr>
        <w:pStyle w:val="a6"/>
        <w:snapToGrid w:val="0"/>
        <w:spacing w:line="440" w:lineRule="exact"/>
        <w:rPr>
          <w:rFonts w:ascii="宋体" w:hAnsi="宋体" w:cs="宋体"/>
          <w:sz w:val="24"/>
        </w:rPr>
      </w:pPr>
      <w:r>
        <w:rPr>
          <w:rFonts w:ascii="宋体" w:hAnsi="宋体" w:cs="宋体" w:hint="eastAsia"/>
          <w:sz w:val="24"/>
        </w:rPr>
        <w:t>依照《中华人民共和国民法典》、《中华人民共和国建筑法》及其他有关法律、行政法规，遵循平等、自愿、公平和诚实信用的原则，双方就</w:t>
      </w:r>
      <w:proofErr w:type="gramStart"/>
      <w:r>
        <w:rPr>
          <w:rFonts w:ascii="宋体" w:hAnsi="宋体" w:cs="宋体" w:hint="eastAsia"/>
          <w:sz w:val="24"/>
        </w:rPr>
        <w:t>本建设</w:t>
      </w:r>
      <w:proofErr w:type="gramEnd"/>
      <w:r>
        <w:rPr>
          <w:rFonts w:ascii="宋体" w:hAnsi="宋体" w:cs="宋体" w:hint="eastAsia"/>
          <w:sz w:val="24"/>
        </w:rPr>
        <w:t>工程施工事项协商一致，订立本合同。</w:t>
      </w:r>
    </w:p>
    <w:p w:rsidR="00CF2B61" w:rsidRDefault="00C17BC8">
      <w:pPr>
        <w:snapToGrid w:val="0"/>
        <w:spacing w:line="440" w:lineRule="exact"/>
        <w:ind w:firstLineChars="196" w:firstLine="472"/>
        <w:rPr>
          <w:rFonts w:ascii="宋体" w:hAnsi="宋体" w:cs="宋体"/>
          <w:b/>
          <w:bCs/>
          <w:sz w:val="24"/>
        </w:rPr>
      </w:pPr>
      <w:r>
        <w:rPr>
          <w:rFonts w:ascii="宋体" w:hAnsi="宋体" w:cs="宋体" w:hint="eastAsia"/>
          <w:b/>
          <w:bCs/>
          <w:sz w:val="24"/>
        </w:rPr>
        <w:t>一、工程概况</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工程名称：</w:t>
      </w:r>
      <w:r>
        <w:rPr>
          <w:rFonts w:ascii="宋体" w:hAnsi="宋体" w:cs="宋体"/>
          <w:bCs/>
          <w:sz w:val="24"/>
          <w:u w:val="single"/>
        </w:rPr>
        <w:t xml:space="preserve">                            </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工程地点：</w:t>
      </w:r>
      <w:r>
        <w:rPr>
          <w:rFonts w:ascii="宋体" w:hAnsi="宋体" w:cs="宋体"/>
          <w:bCs/>
          <w:sz w:val="24"/>
          <w:u w:val="single"/>
        </w:rPr>
        <w:t xml:space="preserve">                            </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工程内容：</w:t>
      </w:r>
      <w:r>
        <w:rPr>
          <w:rFonts w:ascii="宋体" w:hAnsi="宋体" w:cs="宋体"/>
          <w:sz w:val="24"/>
          <w:u w:val="single"/>
        </w:rPr>
        <w:t xml:space="preserve">                          </w:t>
      </w:r>
      <w:r>
        <w:rPr>
          <w:rFonts w:ascii="宋体" w:hAnsi="宋体" w:cs="宋体" w:hint="eastAsia"/>
          <w:sz w:val="24"/>
        </w:rPr>
        <w:t>。具体内容以施工图纸及工程量清单为准。</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建设业主有权根据工程实施情况，对承包人的承包范围和承包工程量进行适当调整。</w:t>
      </w:r>
    </w:p>
    <w:p w:rsidR="00CF2B61" w:rsidRDefault="00C17BC8">
      <w:pPr>
        <w:snapToGrid w:val="0"/>
        <w:spacing w:line="440" w:lineRule="exact"/>
        <w:ind w:firstLine="480"/>
        <w:rPr>
          <w:rFonts w:ascii="宋体" w:hAnsi="宋体" w:cs="宋体"/>
          <w:sz w:val="24"/>
          <w:u w:val="single"/>
        </w:rPr>
      </w:pPr>
      <w:r>
        <w:rPr>
          <w:rFonts w:ascii="宋体" w:hAnsi="宋体" w:cs="宋体" w:hint="eastAsia"/>
          <w:sz w:val="24"/>
        </w:rPr>
        <w:t>工程立项批准文号：</w:t>
      </w:r>
      <w:r>
        <w:rPr>
          <w:rFonts w:ascii="宋体" w:hAnsi="宋体" w:cs="宋体"/>
          <w:sz w:val="24"/>
          <w:u w:val="single"/>
        </w:rPr>
        <w:t xml:space="preserve">             </w:t>
      </w:r>
    </w:p>
    <w:p w:rsidR="00CF2B61" w:rsidRDefault="00C17BC8">
      <w:pPr>
        <w:snapToGrid w:val="0"/>
        <w:spacing w:line="440" w:lineRule="exact"/>
        <w:ind w:firstLine="480"/>
        <w:rPr>
          <w:rFonts w:ascii="宋体" w:hAnsi="宋体" w:cs="宋体"/>
          <w:sz w:val="24"/>
          <w:u w:val="single"/>
        </w:rPr>
      </w:pPr>
      <w:r>
        <w:rPr>
          <w:rFonts w:ascii="宋体" w:hAnsi="宋体" w:cs="宋体" w:hint="eastAsia"/>
          <w:sz w:val="24"/>
        </w:rPr>
        <w:t>资金来源：</w:t>
      </w:r>
      <w:r>
        <w:rPr>
          <w:rFonts w:ascii="宋体" w:hAnsi="宋体" w:cs="宋体"/>
          <w:sz w:val="24"/>
          <w:u w:val="single"/>
        </w:rPr>
        <w:tab/>
      </w:r>
      <w:r>
        <w:rPr>
          <w:rFonts w:ascii="宋体" w:hAnsi="宋体" w:cs="宋体" w:hint="eastAsia"/>
          <w:sz w:val="24"/>
          <w:u w:val="single"/>
        </w:rPr>
        <w:t>财政投资</w:t>
      </w:r>
      <w:r>
        <w:rPr>
          <w:rFonts w:ascii="宋体" w:hAnsi="宋体" w:cs="宋体"/>
          <w:sz w:val="24"/>
          <w:u w:val="single"/>
        </w:rPr>
        <w:t xml:space="preserve"> </w:t>
      </w:r>
    </w:p>
    <w:p w:rsidR="00CF2B61" w:rsidRDefault="00C17BC8">
      <w:pPr>
        <w:snapToGrid w:val="0"/>
        <w:spacing w:line="440" w:lineRule="exact"/>
        <w:ind w:left="480"/>
        <w:rPr>
          <w:rFonts w:ascii="宋体" w:hAnsi="宋体" w:cs="宋体"/>
          <w:b/>
          <w:bCs/>
          <w:sz w:val="24"/>
        </w:rPr>
      </w:pPr>
      <w:r>
        <w:rPr>
          <w:rFonts w:ascii="宋体" w:hAnsi="宋体" w:cs="宋体" w:hint="eastAsia"/>
          <w:b/>
          <w:bCs/>
          <w:sz w:val="24"/>
        </w:rPr>
        <w:t>二、工程承包范围及承包方式</w:t>
      </w:r>
    </w:p>
    <w:p w:rsidR="00CF2B61" w:rsidRDefault="00C17BC8">
      <w:pPr>
        <w:snapToGrid w:val="0"/>
        <w:spacing w:line="440" w:lineRule="exact"/>
        <w:ind w:left="480" w:firstLineChars="196" w:firstLine="472"/>
        <w:rPr>
          <w:rFonts w:ascii="宋体" w:hAnsi="宋体" w:cs="宋体"/>
          <w:color w:val="000000"/>
          <w:sz w:val="24"/>
          <w:u w:val="single"/>
        </w:rPr>
      </w:pPr>
      <w:r>
        <w:rPr>
          <w:rFonts w:ascii="宋体" w:hAnsi="宋体" w:cs="宋体" w:hint="eastAsia"/>
          <w:b/>
          <w:bCs/>
          <w:sz w:val="24"/>
        </w:rPr>
        <w:t>（一）承包范围：</w:t>
      </w:r>
      <w:r>
        <w:rPr>
          <w:rFonts w:ascii="宋体" w:hAnsi="宋体" w:cs="宋体" w:hint="eastAsia"/>
          <w:color w:val="000000"/>
          <w:sz w:val="24"/>
          <w:u w:val="single"/>
        </w:rPr>
        <w:t>按发包人确认的施工图纸、图纸会审纪录和有关变更文件、资料</w:t>
      </w:r>
      <w:r>
        <w:rPr>
          <w:rFonts w:ascii="宋体" w:hAnsi="宋体" w:cs="宋体"/>
          <w:color w:val="000000"/>
          <w:sz w:val="24"/>
          <w:u w:val="single"/>
        </w:rPr>
        <w:t xml:space="preserve"> </w:t>
      </w:r>
      <w:r>
        <w:rPr>
          <w:rFonts w:ascii="宋体" w:hAnsi="宋体" w:cs="宋体" w:hint="eastAsia"/>
          <w:color w:val="000000"/>
          <w:sz w:val="24"/>
          <w:u w:val="single"/>
        </w:rPr>
        <w:t>、招标文件、承包人投标文件以及双方签订的有关协议所包含的内容。</w:t>
      </w:r>
    </w:p>
    <w:p w:rsidR="00CF2B61" w:rsidRDefault="00C17BC8">
      <w:pPr>
        <w:snapToGrid w:val="0"/>
        <w:spacing w:line="440" w:lineRule="exact"/>
        <w:rPr>
          <w:rFonts w:ascii="宋体" w:hAnsi="宋体" w:cs="宋体"/>
          <w:sz w:val="24"/>
          <w:u w:val="single"/>
        </w:rPr>
      </w:pPr>
      <w:r>
        <w:rPr>
          <w:rFonts w:ascii="宋体" w:hAnsi="宋体" w:cs="宋体"/>
          <w:color w:val="000000"/>
          <w:sz w:val="24"/>
        </w:rPr>
        <w:t xml:space="preserve">    </w:t>
      </w:r>
      <w:r>
        <w:rPr>
          <w:rFonts w:ascii="宋体" w:hAnsi="宋体" w:cs="宋体" w:hint="eastAsia"/>
          <w:b/>
          <w:sz w:val="24"/>
        </w:rPr>
        <w:t>（二）承包方式：</w:t>
      </w:r>
      <w:r>
        <w:rPr>
          <w:rFonts w:ascii="宋体" w:hAnsi="宋体" w:cs="宋体"/>
          <w:sz w:val="24"/>
          <w:u w:val="single"/>
        </w:rPr>
        <w:t xml:space="preserve"> 包工、包料、包工期、包质量、包安全、包文</w:t>
      </w:r>
      <w:r>
        <w:rPr>
          <w:rFonts w:ascii="宋体" w:hAnsi="宋体" w:cs="宋体" w:hint="eastAsia"/>
          <w:sz w:val="24"/>
          <w:u w:val="single"/>
        </w:rPr>
        <w:t>明施工、包验收、包保修、综合单价包干，</w:t>
      </w:r>
      <w:r>
        <w:rPr>
          <w:rFonts w:ascii="宋体" w:hAnsi="宋体" w:cs="宋体"/>
          <w:sz w:val="24"/>
          <w:u w:val="single"/>
        </w:rPr>
        <w:t>措施项目费</w:t>
      </w:r>
      <w:r>
        <w:rPr>
          <w:rFonts w:ascii="宋体" w:hAnsi="宋体" w:cs="宋体" w:hint="eastAsia"/>
          <w:sz w:val="24"/>
          <w:u w:val="single"/>
        </w:rPr>
        <w:t>总价</w:t>
      </w:r>
      <w:r>
        <w:rPr>
          <w:rFonts w:ascii="宋体" w:hAnsi="宋体" w:cs="宋体"/>
          <w:sz w:val="24"/>
          <w:u w:val="single"/>
        </w:rPr>
        <w:t>包干，工程量按实计量</w:t>
      </w:r>
      <w:r>
        <w:rPr>
          <w:rFonts w:ascii="宋体" w:hAnsi="宋体" w:cs="宋体" w:hint="eastAsia"/>
          <w:sz w:val="24"/>
          <w:u w:val="single"/>
        </w:rPr>
        <w:t>。</w:t>
      </w:r>
    </w:p>
    <w:p w:rsidR="00CF2B61" w:rsidRDefault="00C17BC8">
      <w:pPr>
        <w:snapToGrid w:val="0"/>
        <w:spacing w:line="440" w:lineRule="exact"/>
        <w:ind w:left="480"/>
        <w:rPr>
          <w:rFonts w:ascii="宋体" w:hAnsi="宋体" w:cs="宋体"/>
          <w:b/>
          <w:bCs/>
          <w:sz w:val="24"/>
          <w:u w:val="single"/>
        </w:rPr>
      </w:pPr>
      <w:r>
        <w:rPr>
          <w:rFonts w:ascii="宋体" w:hAnsi="宋体" w:cs="宋体" w:hint="eastAsia"/>
          <w:b/>
          <w:bCs/>
          <w:sz w:val="24"/>
        </w:rPr>
        <w:t>三、合同工期</w:t>
      </w:r>
    </w:p>
    <w:p w:rsidR="00CF2B61" w:rsidRDefault="00C17BC8">
      <w:pPr>
        <w:snapToGrid w:val="0"/>
        <w:spacing w:line="440" w:lineRule="exact"/>
        <w:ind w:left="480"/>
        <w:rPr>
          <w:rFonts w:ascii="宋体" w:hAnsi="宋体" w:cs="宋体"/>
          <w:sz w:val="24"/>
          <w:u w:val="single"/>
        </w:rPr>
      </w:pPr>
      <w:r>
        <w:rPr>
          <w:rFonts w:ascii="宋体" w:hAnsi="宋体" w:cs="宋体" w:hint="eastAsia"/>
          <w:sz w:val="24"/>
        </w:rPr>
        <w:t>暂定开工日期：</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r>
        <w:rPr>
          <w:rFonts w:ascii="宋体" w:hAnsi="宋体" w:cs="宋体"/>
          <w:sz w:val="24"/>
        </w:rPr>
        <w:t xml:space="preserve"> </w:t>
      </w:r>
    </w:p>
    <w:p w:rsidR="00CF2B61" w:rsidRDefault="00C17BC8">
      <w:pPr>
        <w:snapToGrid w:val="0"/>
        <w:spacing w:line="440" w:lineRule="exact"/>
        <w:ind w:left="480"/>
        <w:rPr>
          <w:rFonts w:ascii="宋体" w:hAnsi="宋体" w:cs="宋体"/>
          <w:sz w:val="24"/>
          <w:u w:val="single"/>
        </w:rPr>
      </w:pPr>
      <w:r>
        <w:rPr>
          <w:rFonts w:ascii="宋体" w:hAnsi="宋体" w:cs="宋体" w:hint="eastAsia"/>
          <w:sz w:val="24"/>
        </w:rPr>
        <w:t>暂定竣工日期：</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p>
    <w:p w:rsidR="00CF2B61" w:rsidRDefault="00C17BC8">
      <w:pPr>
        <w:snapToGrid w:val="0"/>
        <w:spacing w:line="440" w:lineRule="exact"/>
        <w:ind w:left="480"/>
        <w:rPr>
          <w:rFonts w:ascii="宋体" w:hAnsi="宋体" w:cs="宋体"/>
          <w:sz w:val="24"/>
        </w:rPr>
      </w:pPr>
      <w:r>
        <w:rPr>
          <w:rFonts w:ascii="宋体" w:hAnsi="宋体" w:cs="宋体" w:hint="eastAsia"/>
          <w:sz w:val="24"/>
        </w:rPr>
        <w:t>合同工期为</w:t>
      </w:r>
      <w:r>
        <w:rPr>
          <w:rFonts w:ascii="宋体" w:hAnsi="宋体" w:cs="宋体"/>
          <w:sz w:val="24"/>
          <w:u w:val="single"/>
        </w:rPr>
        <w:t xml:space="preserve">     </w:t>
      </w:r>
      <w:r>
        <w:rPr>
          <w:rFonts w:ascii="宋体" w:hAnsi="宋体" w:cs="宋体" w:hint="eastAsia"/>
          <w:sz w:val="24"/>
        </w:rPr>
        <w:t>日历天。实际开工日期以发包人或监理单位开</w:t>
      </w:r>
      <w:proofErr w:type="gramStart"/>
      <w:r>
        <w:rPr>
          <w:rFonts w:ascii="宋体" w:hAnsi="宋体" w:cs="宋体" w:hint="eastAsia"/>
          <w:sz w:val="24"/>
        </w:rPr>
        <w:t>工令</w:t>
      </w:r>
      <w:proofErr w:type="gramEnd"/>
      <w:r>
        <w:rPr>
          <w:rFonts w:ascii="宋体" w:hAnsi="宋体" w:cs="宋体" w:hint="eastAsia"/>
          <w:sz w:val="24"/>
        </w:rPr>
        <w:t>或批准的开工报告日期为准。</w:t>
      </w:r>
    </w:p>
    <w:p w:rsidR="00CF2B61" w:rsidRDefault="00C17BC8">
      <w:pPr>
        <w:snapToGrid w:val="0"/>
        <w:spacing w:line="440" w:lineRule="exact"/>
        <w:ind w:left="480"/>
        <w:rPr>
          <w:rFonts w:ascii="宋体" w:hAnsi="宋体" w:cs="宋体"/>
          <w:b/>
          <w:bCs/>
          <w:sz w:val="24"/>
        </w:rPr>
      </w:pPr>
      <w:r>
        <w:rPr>
          <w:rFonts w:ascii="宋体" w:hAnsi="宋体" w:cs="宋体" w:hint="eastAsia"/>
          <w:b/>
          <w:bCs/>
          <w:sz w:val="24"/>
        </w:rPr>
        <w:t>四、质量标准</w:t>
      </w:r>
    </w:p>
    <w:p w:rsidR="00CF2B61" w:rsidRDefault="00C17BC8">
      <w:pPr>
        <w:snapToGrid w:val="0"/>
        <w:spacing w:line="360" w:lineRule="auto"/>
        <w:ind w:firstLineChars="200" w:firstLine="480"/>
        <w:rPr>
          <w:rFonts w:ascii="宋体" w:hAnsi="宋体" w:cs="宋体"/>
          <w:sz w:val="24"/>
        </w:rPr>
      </w:pPr>
      <w:r>
        <w:rPr>
          <w:rFonts w:ascii="宋体" w:hAnsi="宋体" w:cs="宋体" w:hint="eastAsia"/>
          <w:sz w:val="24"/>
        </w:rPr>
        <w:t>1.工程质量标准：符合设计图纸要求和国家、省、市相关法律法规规定要求及行业颁发的工程质量合格标准，且达到投标承诺的    标准。</w:t>
      </w:r>
    </w:p>
    <w:p w:rsidR="00CF2B61" w:rsidRDefault="00C17BC8">
      <w:pPr>
        <w:snapToGrid w:val="0"/>
        <w:spacing w:line="360" w:lineRule="auto"/>
        <w:ind w:firstLineChars="200" w:firstLine="482"/>
        <w:rPr>
          <w:rFonts w:ascii="宋体" w:hAnsi="宋体" w:cs="宋体"/>
          <w:sz w:val="24"/>
          <w:szCs w:val="24"/>
          <w:u w:val="single"/>
        </w:rPr>
      </w:pPr>
      <w:r>
        <w:rPr>
          <w:rFonts w:ascii="宋体" w:hAnsi="宋体" w:hint="eastAsia"/>
          <w:b/>
          <w:bCs/>
          <w:sz w:val="24"/>
          <w:szCs w:val="24"/>
          <w:u w:val="single"/>
        </w:rPr>
        <w:t>2</w:t>
      </w:r>
      <w:r>
        <w:rPr>
          <w:rFonts w:ascii="宋体" w:hAnsi="宋体" w:hint="eastAsia"/>
          <w:b/>
          <w:bCs/>
          <w:sz w:val="24"/>
          <w:szCs w:val="24"/>
        </w:rPr>
        <w:t>.安全及文明施工目标：</w:t>
      </w:r>
      <w:r>
        <w:rPr>
          <w:rFonts w:ascii="宋体" w:hAnsi="宋体" w:cs="宋体" w:hint="eastAsia"/>
          <w:sz w:val="24"/>
          <w:szCs w:val="24"/>
          <w:u w:val="single"/>
        </w:rPr>
        <w:t>保证施工场地清洁、扬尘及噪音管理符合环境卫生管理的有关规定，确保不发生一般事故等级及以上的安全生产事故</w:t>
      </w:r>
      <w:proofErr w:type="gramStart"/>
      <w:r>
        <w:rPr>
          <w:rFonts w:ascii="宋体" w:hAnsi="宋体" w:cs="宋体" w:hint="eastAsia"/>
          <w:sz w:val="24"/>
          <w:szCs w:val="24"/>
          <w:u w:val="single"/>
        </w:rPr>
        <w:t>且死亡</w:t>
      </w:r>
      <w:proofErr w:type="gramEnd"/>
      <w:r>
        <w:rPr>
          <w:rFonts w:ascii="宋体" w:hAnsi="宋体" w:cs="宋体" w:hint="eastAsia"/>
          <w:sz w:val="24"/>
          <w:szCs w:val="24"/>
          <w:u w:val="single"/>
        </w:rPr>
        <w:t>人数为零。</w:t>
      </w:r>
    </w:p>
    <w:p w:rsidR="00CF2B61" w:rsidRDefault="00CF2B61">
      <w:pPr>
        <w:pStyle w:val="NewNewNewNewNewNewNewNewNewNewNew"/>
        <w:snapToGrid w:val="0"/>
        <w:spacing w:line="440" w:lineRule="exact"/>
        <w:ind w:firstLine="495"/>
        <w:rPr>
          <w:rFonts w:ascii="宋体" w:hAnsi="宋体" w:cs="宋体"/>
          <w:sz w:val="24"/>
          <w:u w:val="single"/>
        </w:rPr>
      </w:pPr>
    </w:p>
    <w:p w:rsidR="00CF2B61" w:rsidRDefault="00C17BC8">
      <w:pPr>
        <w:pStyle w:val="NewNewNewNewNewNewNewNewNewNewNew"/>
        <w:snapToGrid w:val="0"/>
        <w:spacing w:line="440" w:lineRule="exact"/>
        <w:ind w:firstLineChars="196" w:firstLine="472"/>
        <w:rPr>
          <w:rFonts w:ascii="宋体" w:hAnsi="宋体" w:cs="宋体"/>
          <w:b/>
          <w:bCs/>
          <w:sz w:val="24"/>
        </w:rPr>
      </w:pPr>
      <w:r>
        <w:rPr>
          <w:rFonts w:ascii="宋体" w:hAnsi="宋体" w:cs="宋体" w:hint="eastAsia"/>
          <w:b/>
          <w:bCs/>
          <w:sz w:val="24"/>
        </w:rPr>
        <w:lastRenderedPageBreak/>
        <w:t>五、合同价款</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1.签约合同价为含税价：</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人民币（大写）                 (¥            元）；</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计税方式为： □简易计税   □一般计税</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本合同签订时约定增值税税率为        %。</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合同履行期间，因国家税务政策变化或纳税主体类型变更等原因，导致增值税税率发生变动的，按照相关具体规定执行。</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其中：</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（1）安全生产措施费：</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人民币（大写）                       （¥                元）；</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（2）材料和工程设备暂估价金额：</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人民币（大写）                       （¥                 元）；</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（3）专业工程暂估价金额：</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人民币（大写）                       （¥                 元）；</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（4）其他暂估价金额</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人民币 （大写）                      （¥                元）；</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（5）暂列金额：</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人民币（大写）                       （¥                元）。</w:t>
      </w:r>
    </w:p>
    <w:p w:rsidR="00CF2B61" w:rsidRDefault="00C17BC8">
      <w:pPr>
        <w:spacing w:line="440" w:lineRule="exact"/>
        <w:ind w:firstLineChars="200" w:firstLine="480"/>
        <w:rPr>
          <w:rFonts w:ascii="宋体" w:hAnsi="宋体"/>
          <w:bCs/>
          <w:snapToGrid w:val="0"/>
          <w:kern w:val="0"/>
          <w:sz w:val="24"/>
          <w:u w:val="single"/>
        </w:rPr>
      </w:pPr>
      <w:r>
        <w:rPr>
          <w:rFonts w:ascii="宋体" w:hAnsi="宋体" w:hint="eastAsia"/>
          <w:bCs/>
          <w:snapToGrid w:val="0"/>
          <w:kern w:val="0"/>
          <w:sz w:val="24"/>
          <w:u w:val="single"/>
        </w:rPr>
        <w:t>2．合同价格形式：</w:t>
      </w:r>
    </w:p>
    <w:p w:rsidR="00CF2B61" w:rsidRDefault="00C17BC8">
      <w:pPr>
        <w:spacing w:line="440" w:lineRule="exact"/>
        <w:ind w:firstLineChars="200" w:firstLine="480"/>
        <w:rPr>
          <w:rFonts w:ascii="宋体" w:hAnsi="宋体" w:cs="宋体"/>
          <w:bCs/>
          <w:snapToGrid w:val="0"/>
          <w:color w:val="000000"/>
          <w:kern w:val="0"/>
          <w:sz w:val="24"/>
        </w:rPr>
      </w:pPr>
      <w:r>
        <w:rPr>
          <w:rFonts w:ascii="宋体" w:hAnsi="宋体" w:hint="eastAsia"/>
          <w:bCs/>
          <w:snapToGrid w:val="0"/>
          <w:kern w:val="0"/>
          <w:sz w:val="24"/>
          <w:u w:val="single"/>
        </w:rPr>
        <w:t>□总价合同  □单价合同   □其他价格形式。</w:t>
      </w:r>
    </w:p>
    <w:p w:rsidR="00CF2B61" w:rsidRDefault="00C17BC8">
      <w:pPr>
        <w:spacing w:line="440" w:lineRule="exact"/>
        <w:ind w:firstLineChars="200" w:firstLine="480"/>
        <w:rPr>
          <w:rFonts w:ascii="宋体" w:hAnsi="宋体" w:cs="宋体"/>
          <w:bCs/>
          <w:snapToGrid w:val="0"/>
          <w:color w:val="000000"/>
          <w:kern w:val="0"/>
          <w:sz w:val="24"/>
        </w:rPr>
      </w:pPr>
      <w:r>
        <w:rPr>
          <w:rFonts w:ascii="宋体" w:hAnsi="宋体" w:cs="宋体" w:hint="eastAsia"/>
          <w:bCs/>
          <w:snapToGrid w:val="0"/>
          <w:color w:val="000000"/>
          <w:kern w:val="0"/>
          <w:sz w:val="24"/>
        </w:rPr>
        <w:t>工程结算价款以广州开发区财政局审定结算为准。如遇审计部门审计发现本合同结算价款</w:t>
      </w:r>
      <w:proofErr w:type="gramStart"/>
      <w:r>
        <w:rPr>
          <w:rFonts w:ascii="宋体" w:hAnsi="宋体" w:cs="宋体" w:hint="eastAsia"/>
          <w:bCs/>
          <w:snapToGrid w:val="0"/>
          <w:color w:val="000000"/>
          <w:kern w:val="0"/>
          <w:sz w:val="24"/>
        </w:rPr>
        <w:t>存在超付的</w:t>
      </w:r>
      <w:proofErr w:type="gramEnd"/>
      <w:r>
        <w:rPr>
          <w:rFonts w:ascii="宋体" w:hAnsi="宋体" w:cs="宋体" w:hint="eastAsia"/>
          <w:bCs/>
          <w:snapToGrid w:val="0"/>
          <w:color w:val="000000"/>
          <w:kern w:val="0"/>
          <w:sz w:val="24"/>
        </w:rPr>
        <w:t>情形，发包人有权据实要求承包人返还该部分款项。</w:t>
      </w:r>
    </w:p>
    <w:p w:rsidR="00CF2B61" w:rsidRDefault="00C17BC8">
      <w:pPr>
        <w:widowControl/>
        <w:adjustRightInd w:val="0"/>
        <w:snapToGrid w:val="0"/>
        <w:spacing w:line="440" w:lineRule="exact"/>
        <w:ind w:firstLineChars="196" w:firstLine="472"/>
        <w:rPr>
          <w:rFonts w:ascii="宋体" w:hAnsi="宋体" w:cs="宋体"/>
          <w:b/>
          <w:bCs/>
          <w:sz w:val="24"/>
        </w:rPr>
      </w:pPr>
      <w:r>
        <w:rPr>
          <w:rFonts w:ascii="宋体" w:hAnsi="宋体" w:cs="宋体" w:hint="eastAsia"/>
          <w:b/>
          <w:bCs/>
          <w:sz w:val="24"/>
        </w:rPr>
        <w:t>六、组成合同的文件</w:t>
      </w:r>
    </w:p>
    <w:p w:rsidR="00CF2B61" w:rsidRDefault="00C17BC8">
      <w:pPr>
        <w:widowControl/>
        <w:adjustRightInd w:val="0"/>
        <w:snapToGrid w:val="0"/>
        <w:spacing w:line="440" w:lineRule="exact"/>
        <w:ind w:leftChars="160" w:left="336" w:firstLineChars="100" w:firstLine="241"/>
        <w:rPr>
          <w:rFonts w:ascii="宋体" w:hAnsi="宋体" w:cs="宋体"/>
          <w:sz w:val="24"/>
        </w:rPr>
      </w:pPr>
      <w:r>
        <w:rPr>
          <w:rFonts w:ascii="宋体" w:hAnsi="宋体" w:cs="宋体"/>
          <w:b/>
          <w:bCs/>
          <w:sz w:val="24"/>
        </w:rPr>
        <w:t>1、本合同履行</w:t>
      </w:r>
      <w:r>
        <w:rPr>
          <w:rFonts w:ascii="宋体" w:hAnsi="宋体" w:cs="宋体" w:hint="eastAsia"/>
          <w:sz w:val="24"/>
        </w:rPr>
        <w:t>期间发包人与承包人双方签订的补充合同（协议）或修正文件；</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2、本合同协议书</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3、国家、广东省、广州市、广州开发区、黄埔区关于本工程施工的有关文件（发包人在收到后尽快通报给承包人）；</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4、建设业主针对本工程建设管理的各项制度、规定；</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5、中标通知书</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6、本合同专用条款</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7、招标文件及附件（包括补充、修改、澄清文件及答疑纪要等）</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lastRenderedPageBreak/>
        <w:t>8、本合同通用条款</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9、投标文件及附件</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10、标准、规范和其他有关技术文件</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11、图纸</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sz w:val="24"/>
        </w:rPr>
        <w:t>12、</w:t>
      </w:r>
      <w:r>
        <w:rPr>
          <w:rFonts w:ascii="宋体" w:hAnsi="宋体" w:cs="宋体" w:hint="eastAsia"/>
          <w:sz w:val="24"/>
        </w:rPr>
        <w:t>已标价</w:t>
      </w:r>
      <w:r>
        <w:rPr>
          <w:rFonts w:ascii="宋体" w:hAnsi="宋体" w:cs="宋体"/>
          <w:sz w:val="24"/>
        </w:rPr>
        <w:t>工程量清单</w:t>
      </w:r>
      <w:r>
        <w:rPr>
          <w:rFonts w:ascii="宋体" w:hAnsi="宋体" w:cs="宋体" w:hint="eastAsia"/>
          <w:sz w:val="24"/>
        </w:rPr>
        <w:t>或预算书；</w:t>
      </w:r>
    </w:p>
    <w:p w:rsidR="00CF2B61" w:rsidRDefault="00C17BC8">
      <w:pPr>
        <w:pStyle w:val="2"/>
        <w:ind w:leftChars="0" w:left="0" w:firstLineChars="300" w:firstLine="720"/>
      </w:pPr>
      <w:r>
        <w:rPr>
          <w:rFonts w:hint="eastAsia"/>
        </w:rPr>
        <w:t>13.</w:t>
      </w:r>
      <w:r>
        <w:rPr>
          <w:rFonts w:hint="eastAsia"/>
        </w:rPr>
        <w:t>联合体协议（如果有）；</w:t>
      </w:r>
    </w:p>
    <w:p w:rsidR="00CF2B61" w:rsidRDefault="00C17BC8">
      <w:pPr>
        <w:widowControl/>
        <w:adjustRightInd w:val="0"/>
        <w:snapToGrid w:val="0"/>
        <w:spacing w:line="440" w:lineRule="exact"/>
        <w:ind w:leftChars="160" w:left="336" w:firstLineChars="100" w:firstLine="240"/>
        <w:rPr>
          <w:rFonts w:ascii="宋体" w:hAnsi="宋体" w:cs="宋体"/>
          <w:sz w:val="24"/>
        </w:rPr>
      </w:pPr>
      <w:r>
        <w:rPr>
          <w:rFonts w:ascii="宋体" w:hAnsi="宋体" w:cs="宋体" w:hint="eastAsia"/>
          <w:sz w:val="24"/>
        </w:rPr>
        <w:t>14</w:t>
      </w:r>
      <w:r>
        <w:rPr>
          <w:rFonts w:ascii="宋体" w:hAnsi="宋体" w:cs="宋体"/>
          <w:sz w:val="24"/>
        </w:rPr>
        <w:t>、合同附件（工程质量保修责任书、</w:t>
      </w:r>
      <w:proofErr w:type="gramStart"/>
      <w:r>
        <w:rPr>
          <w:rFonts w:ascii="宋体" w:hAnsi="宋体" w:cs="宋体"/>
          <w:sz w:val="24"/>
        </w:rPr>
        <w:t>标函承诺</w:t>
      </w:r>
      <w:proofErr w:type="gramEnd"/>
      <w:r>
        <w:rPr>
          <w:rFonts w:ascii="宋体" w:hAnsi="宋体" w:cs="宋体"/>
          <w:sz w:val="24"/>
        </w:rPr>
        <w:t>书、项目负责人驻场承诺书、工程建设廉政协议书等）</w:t>
      </w:r>
    </w:p>
    <w:p w:rsidR="00CF2B61" w:rsidRDefault="00C17BC8" w:rsidP="00C17BC8">
      <w:pPr>
        <w:pStyle w:val="31"/>
        <w:spacing w:line="440" w:lineRule="exact"/>
        <w:rPr>
          <w:rFonts w:ascii="宋体" w:hAnsi="宋体" w:cs="宋体"/>
          <w:sz w:val="24"/>
          <w:szCs w:val="24"/>
        </w:rPr>
      </w:pPr>
      <w:r>
        <w:rPr>
          <w:rFonts w:ascii="宋体" w:hAnsi="宋体" w:cs="宋体" w:hint="eastAsia"/>
          <w:sz w:val="24"/>
          <w:szCs w:val="24"/>
        </w:rPr>
        <w:t>双方有关工程的洽商、变更等书面协议或文件视为本合同的组成部分。</w:t>
      </w:r>
    </w:p>
    <w:p w:rsidR="00CF2B61" w:rsidRDefault="00C17BC8">
      <w:pPr>
        <w:pStyle w:val="21"/>
        <w:snapToGrid w:val="0"/>
        <w:spacing w:line="440" w:lineRule="exact"/>
        <w:ind w:leftChars="0" w:left="0"/>
        <w:rPr>
          <w:rFonts w:ascii="宋体" w:hAnsi="宋体" w:cs="宋体"/>
          <w:bCs/>
          <w:sz w:val="24"/>
        </w:rPr>
      </w:pPr>
      <w:r>
        <w:rPr>
          <w:rFonts w:ascii="宋体" w:hAnsi="宋体" w:cs="宋体"/>
          <w:bCs/>
          <w:sz w:val="24"/>
        </w:rPr>
        <w:t xml:space="preserve">   </w:t>
      </w:r>
      <w:r>
        <w:rPr>
          <w:rFonts w:ascii="宋体" w:hAnsi="宋体" w:cs="宋体"/>
          <w:b/>
          <w:bCs/>
          <w:sz w:val="24"/>
        </w:rPr>
        <w:t xml:space="preserve"> </w:t>
      </w:r>
      <w:r>
        <w:rPr>
          <w:rFonts w:ascii="宋体" w:hAnsi="宋体" w:cs="宋体" w:hint="eastAsia"/>
          <w:b/>
          <w:bCs/>
          <w:sz w:val="24"/>
        </w:rPr>
        <w:t>七、</w:t>
      </w:r>
      <w:r>
        <w:rPr>
          <w:rFonts w:ascii="宋体" w:hAnsi="宋体" w:cs="宋体" w:hint="eastAsia"/>
          <w:bCs/>
          <w:sz w:val="24"/>
        </w:rPr>
        <w:t>协议书中有关词语含义与本合同第二部分《通用条款》中分别赋予它们的定义相同。</w:t>
      </w:r>
    </w:p>
    <w:p w:rsidR="00CF2B61" w:rsidRDefault="00C17BC8">
      <w:pPr>
        <w:pStyle w:val="21"/>
        <w:snapToGrid w:val="0"/>
        <w:spacing w:line="440" w:lineRule="exact"/>
        <w:ind w:leftChars="0" w:left="0"/>
        <w:rPr>
          <w:rFonts w:ascii="宋体" w:hAnsi="宋体" w:cs="宋体"/>
          <w:bCs/>
          <w:sz w:val="24"/>
        </w:rPr>
      </w:pPr>
      <w:r>
        <w:rPr>
          <w:rFonts w:ascii="宋体" w:hAnsi="宋体" w:cs="宋体"/>
          <w:bCs/>
          <w:sz w:val="24"/>
        </w:rPr>
        <w:t xml:space="preserve">    </w:t>
      </w:r>
      <w:r>
        <w:rPr>
          <w:rFonts w:ascii="宋体" w:hAnsi="宋体" w:cs="宋体" w:hint="eastAsia"/>
          <w:b/>
          <w:bCs/>
          <w:sz w:val="24"/>
        </w:rPr>
        <w:t>八、</w:t>
      </w:r>
      <w:r>
        <w:rPr>
          <w:rFonts w:ascii="宋体" w:hAnsi="宋体" w:cs="宋体" w:hint="eastAsia"/>
          <w:bCs/>
          <w:sz w:val="24"/>
        </w:rPr>
        <w:t>承包人向发包人承诺按照合同约定进行施工、竣工并在质量保修期内承担工程质量保修责任。</w:t>
      </w:r>
    </w:p>
    <w:p w:rsidR="00CF2B61" w:rsidRDefault="00C17BC8">
      <w:pPr>
        <w:pStyle w:val="21"/>
        <w:snapToGrid w:val="0"/>
        <w:spacing w:line="440" w:lineRule="exact"/>
        <w:ind w:leftChars="0" w:left="0" w:firstLine="480"/>
        <w:rPr>
          <w:rFonts w:ascii="宋体" w:hAnsi="宋体" w:cs="宋体"/>
          <w:bCs/>
          <w:sz w:val="24"/>
        </w:rPr>
      </w:pPr>
      <w:r>
        <w:rPr>
          <w:rFonts w:ascii="宋体" w:hAnsi="宋体" w:cs="宋体" w:hint="eastAsia"/>
          <w:b/>
          <w:bCs/>
          <w:sz w:val="24"/>
        </w:rPr>
        <w:t>九、发包人向承包人承诺按照合同约定的期限和方式支付合同价款及其他应当支付的款项。</w:t>
      </w:r>
    </w:p>
    <w:p w:rsidR="00CF2B61" w:rsidRDefault="00C17BC8">
      <w:pPr>
        <w:pStyle w:val="20"/>
        <w:spacing w:line="240" w:lineRule="auto"/>
        <w:ind w:left="0" w:firstLineChars="200" w:firstLine="482"/>
        <w:jc w:val="left"/>
        <w:rPr>
          <w:rFonts w:ascii="宋体" w:hAnsi="宋体" w:cs="宋体"/>
          <w:bCs/>
        </w:rPr>
      </w:pPr>
      <w:r>
        <w:rPr>
          <w:rFonts w:ascii="宋体" w:hAnsi="宋体" w:cs="宋体" w:hint="eastAsia"/>
          <w:bCs/>
        </w:rPr>
        <w:t>注:如上级要求本项目开展资金管理的，则发包人、承包人需按相关要求另行签署补充协议约定相关事宜。</w:t>
      </w:r>
    </w:p>
    <w:p w:rsidR="00CF2B61" w:rsidRPr="000D073A" w:rsidRDefault="00C17BC8" w:rsidP="000D073A">
      <w:pPr>
        <w:pStyle w:val="20"/>
        <w:spacing w:line="440" w:lineRule="exact"/>
        <w:ind w:left="0" w:firstLineChars="200" w:firstLine="482"/>
        <w:jc w:val="left"/>
        <w:rPr>
          <w:color w:val="auto"/>
        </w:rPr>
      </w:pPr>
      <w:r w:rsidRPr="000D073A">
        <w:rPr>
          <w:rFonts w:ascii="宋体" w:hAnsi="宋体" w:hint="eastAsia"/>
          <w:bCs/>
          <w:color w:val="auto"/>
        </w:rPr>
        <w:t>十、承包人在本项目中存在《广州开发区财政投资建设项目管理中心拒绝投标资格惩戒措施清单》应予惩戒事实情形的，将被拒绝一定时期内参与发包人后续工程投标。惩戒期限</w:t>
      </w:r>
      <w:r w:rsidRPr="000D073A">
        <w:rPr>
          <w:rFonts w:ascii="宋体" w:hAnsi="宋体"/>
          <w:bCs/>
          <w:color w:val="auto"/>
        </w:rPr>
        <w:t>3个月起，情形严重的，可视严重程度延长对承包人的拒绝投标时限，最长不超过3年。</w:t>
      </w:r>
    </w:p>
    <w:p w:rsidR="00CF2B61" w:rsidRPr="00512EB9" w:rsidRDefault="00C17BC8">
      <w:pPr>
        <w:pStyle w:val="21"/>
        <w:snapToGrid w:val="0"/>
        <w:spacing w:line="440" w:lineRule="exact"/>
        <w:ind w:leftChars="0" w:left="0" w:firstLine="480"/>
        <w:rPr>
          <w:rFonts w:ascii="宋体" w:hAnsi="宋体" w:cs="宋体"/>
          <w:b/>
          <w:bCs/>
          <w:sz w:val="24"/>
        </w:rPr>
      </w:pPr>
      <w:r w:rsidRPr="000D073A">
        <w:rPr>
          <w:rFonts w:ascii="宋体" w:hAnsi="宋体" w:hint="eastAsia"/>
          <w:b/>
          <w:bCs/>
          <w:sz w:val="24"/>
        </w:rPr>
        <w:t>十一、</w:t>
      </w:r>
      <w:r w:rsidRPr="000D073A">
        <w:rPr>
          <w:rFonts w:ascii="宋体" w:hAnsi="宋体" w:cs="宋体" w:hint="eastAsia"/>
          <w:b/>
          <w:bCs/>
          <w:sz w:val="24"/>
        </w:rPr>
        <w:t>合同生效</w:t>
      </w:r>
    </w:p>
    <w:p w:rsidR="00CF2B61" w:rsidRDefault="00C17BC8">
      <w:pPr>
        <w:snapToGrid w:val="0"/>
        <w:spacing w:line="440" w:lineRule="exact"/>
        <w:ind w:firstLine="482"/>
        <w:rPr>
          <w:rFonts w:ascii="宋体" w:hAnsi="宋体" w:cs="宋体"/>
          <w:sz w:val="24"/>
        </w:rPr>
      </w:pPr>
      <w:r>
        <w:rPr>
          <w:rFonts w:ascii="宋体" w:hAnsi="宋体" w:cs="宋体" w:hint="eastAsia"/>
          <w:sz w:val="24"/>
        </w:rPr>
        <w:t>合同订立时间：</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p>
    <w:p w:rsidR="00CF2B61" w:rsidRDefault="00C17BC8">
      <w:pPr>
        <w:snapToGrid w:val="0"/>
        <w:spacing w:line="440" w:lineRule="exact"/>
        <w:ind w:firstLine="480"/>
        <w:rPr>
          <w:rFonts w:ascii="宋体" w:hAnsi="宋体" w:cs="宋体"/>
          <w:sz w:val="24"/>
        </w:rPr>
      </w:pPr>
      <w:r>
        <w:rPr>
          <w:rFonts w:ascii="宋体" w:hAnsi="宋体" w:cs="宋体" w:hint="eastAsia"/>
          <w:sz w:val="24"/>
        </w:rPr>
        <w:t>合同订立地点：</w:t>
      </w:r>
      <w:r>
        <w:rPr>
          <w:rFonts w:ascii="宋体" w:hAnsi="宋体" w:cs="宋体" w:hint="eastAsia"/>
          <w:sz w:val="24"/>
          <w:u w:val="single"/>
        </w:rPr>
        <w:t>广州市黄埔区</w:t>
      </w:r>
    </w:p>
    <w:p w:rsidR="00CF2B61" w:rsidRDefault="00C17BC8">
      <w:pPr>
        <w:snapToGrid w:val="0"/>
        <w:spacing w:line="440" w:lineRule="exact"/>
        <w:ind w:firstLine="480"/>
        <w:rPr>
          <w:rFonts w:ascii="宋体" w:hAnsi="宋体" w:cs="宋体"/>
          <w:sz w:val="24"/>
        </w:rPr>
      </w:pPr>
      <w:r>
        <w:rPr>
          <w:rFonts w:ascii="宋体" w:hAnsi="宋体" w:cs="宋体" w:hint="eastAsia"/>
          <w:sz w:val="24"/>
        </w:rPr>
        <w:t>本合同双方约定：</w:t>
      </w:r>
      <w:r>
        <w:rPr>
          <w:rFonts w:ascii="宋体" w:hAnsi="宋体" w:cs="宋体" w:hint="eastAsia"/>
          <w:sz w:val="24"/>
          <w:u w:val="single"/>
        </w:rPr>
        <w:t>双方签名、盖章并在承包人提交履约担保后生效</w:t>
      </w:r>
      <w:r>
        <w:rPr>
          <w:rFonts w:ascii="宋体" w:hAnsi="宋体" w:cs="宋体" w:hint="eastAsia"/>
          <w:sz w:val="24"/>
        </w:rPr>
        <w:t>。</w:t>
      </w:r>
    </w:p>
    <w:p w:rsidR="00CF2B61" w:rsidRDefault="00CF2B61">
      <w:pPr>
        <w:snapToGrid w:val="0"/>
        <w:spacing w:line="460" w:lineRule="exact"/>
        <w:rPr>
          <w:rFonts w:ascii="宋体" w:hAnsi="宋体"/>
          <w:sz w:val="24"/>
        </w:rPr>
      </w:pPr>
    </w:p>
    <w:p w:rsidR="00CF2B61" w:rsidRDefault="00C17BC8">
      <w:pPr>
        <w:snapToGrid w:val="0"/>
        <w:spacing w:line="460" w:lineRule="exact"/>
        <w:ind w:firstLineChars="50" w:firstLine="120"/>
        <w:rPr>
          <w:rFonts w:ascii="宋体" w:hAnsi="宋体"/>
          <w:sz w:val="24"/>
        </w:rPr>
      </w:pPr>
      <w:r>
        <w:rPr>
          <w:rFonts w:ascii="宋体" w:hAnsi="宋体" w:hint="eastAsia"/>
          <w:sz w:val="24"/>
        </w:rPr>
        <w:t xml:space="preserve"> </w:t>
      </w:r>
    </w:p>
    <w:p w:rsidR="00512EB9" w:rsidRDefault="00512EB9" w:rsidP="000D073A">
      <w:pPr>
        <w:pStyle w:val="2"/>
      </w:pPr>
    </w:p>
    <w:p w:rsidR="00512EB9" w:rsidRPr="000D073A" w:rsidRDefault="00512EB9" w:rsidP="000D073A">
      <w:pPr>
        <w:ind w:firstLine="105"/>
      </w:pPr>
    </w:p>
    <w:p w:rsidR="00CF2B61" w:rsidRDefault="00CF2B61">
      <w:pPr>
        <w:snapToGrid w:val="0"/>
        <w:spacing w:line="460" w:lineRule="exact"/>
        <w:rPr>
          <w:rFonts w:ascii="宋体" w:hAnsi="宋体"/>
          <w:sz w:val="24"/>
        </w:rPr>
      </w:pPr>
    </w:p>
    <w:tbl>
      <w:tblPr>
        <w:tblW w:w="0" w:type="auto"/>
        <w:tblInd w:w="534" w:type="dxa"/>
        <w:tblLayout w:type="fixed"/>
        <w:tblLook w:val="04A0" w:firstRow="1" w:lastRow="0" w:firstColumn="1" w:lastColumn="0" w:noHBand="0" w:noVBand="1"/>
      </w:tblPr>
      <w:tblGrid>
        <w:gridCol w:w="1668"/>
        <w:gridCol w:w="2596"/>
        <w:gridCol w:w="1656"/>
        <w:gridCol w:w="2608"/>
      </w:tblGrid>
      <w:tr w:rsidR="00CF2B61">
        <w:trPr>
          <w:trHeight w:val="871"/>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lastRenderedPageBreak/>
              <w:t>发</w:t>
            </w:r>
            <w:r>
              <w:rPr>
                <w:rFonts w:ascii="宋体" w:hAnsi="宋体"/>
                <w:sz w:val="24"/>
              </w:rPr>
              <w:t xml:space="preserve">  </w:t>
            </w:r>
            <w:r>
              <w:rPr>
                <w:rFonts w:ascii="宋体" w:hAnsi="宋体" w:hint="eastAsia"/>
                <w:sz w:val="24"/>
              </w:rPr>
              <w:t>包</w:t>
            </w:r>
            <w:r>
              <w:rPr>
                <w:rFonts w:ascii="宋体" w:hAnsi="宋体"/>
                <w:sz w:val="24"/>
              </w:rPr>
              <w:t xml:space="preserve">  </w:t>
            </w:r>
            <w:r>
              <w:rPr>
                <w:rFonts w:ascii="宋体" w:hAnsi="宋体" w:hint="eastAsia"/>
                <w:sz w:val="24"/>
              </w:rPr>
              <w:t>人：</w:t>
            </w:r>
          </w:p>
        </w:tc>
        <w:tc>
          <w:tcPr>
            <w:tcW w:w="259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（公章）</w:t>
            </w: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承</w:t>
            </w:r>
            <w:r>
              <w:rPr>
                <w:rFonts w:ascii="宋体" w:hAnsi="宋体"/>
                <w:sz w:val="24"/>
              </w:rPr>
              <w:t xml:space="preserve">  </w:t>
            </w:r>
            <w:r>
              <w:rPr>
                <w:rFonts w:ascii="宋体" w:hAnsi="宋体" w:hint="eastAsia"/>
                <w:sz w:val="24"/>
              </w:rPr>
              <w:t>包</w:t>
            </w:r>
            <w:r>
              <w:rPr>
                <w:rFonts w:ascii="宋体" w:hAnsi="宋体"/>
                <w:sz w:val="24"/>
              </w:rPr>
              <w:t xml:space="preserve">  </w:t>
            </w:r>
            <w:r>
              <w:rPr>
                <w:rFonts w:ascii="宋体" w:hAnsi="宋体" w:hint="eastAsia"/>
                <w:sz w:val="24"/>
              </w:rPr>
              <w:t>人：</w:t>
            </w:r>
          </w:p>
        </w:tc>
        <w:tc>
          <w:tcPr>
            <w:tcW w:w="2608" w:type="dxa"/>
            <w:vAlign w:val="center"/>
          </w:tcPr>
          <w:p w:rsidR="00CF2B61" w:rsidRDefault="00C17BC8">
            <w:pPr>
              <w:widowControl/>
              <w:wordWrap w:val="0"/>
              <w:topLinePunct/>
              <w:adjustRightInd w:val="0"/>
              <w:snapToGrid w:val="0"/>
              <w:spacing w:line="360" w:lineRule="exact"/>
              <w:rPr>
                <w:rFonts w:ascii="宋体" w:hAnsi="宋体"/>
                <w:sz w:val="24"/>
              </w:rPr>
            </w:pPr>
            <w:r>
              <w:rPr>
                <w:rFonts w:ascii="宋体" w:hAnsi="宋体" w:hint="eastAsia"/>
                <w:sz w:val="24"/>
              </w:rPr>
              <w:t>（公章）</w:t>
            </w:r>
          </w:p>
        </w:tc>
      </w:tr>
      <w:tr w:rsidR="00CF2B61">
        <w:trPr>
          <w:trHeight w:val="1021"/>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地址：</w:t>
            </w:r>
          </w:p>
        </w:tc>
        <w:tc>
          <w:tcPr>
            <w:tcW w:w="2596"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地址：</w:t>
            </w:r>
          </w:p>
        </w:tc>
        <w:tc>
          <w:tcPr>
            <w:tcW w:w="2608"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1337"/>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法定代表人：</w:t>
            </w:r>
          </w:p>
        </w:tc>
        <w:tc>
          <w:tcPr>
            <w:tcW w:w="2596"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法定代表人：</w:t>
            </w:r>
          </w:p>
        </w:tc>
        <w:tc>
          <w:tcPr>
            <w:tcW w:w="2608"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1554"/>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委托代理人：</w:t>
            </w:r>
          </w:p>
        </w:tc>
        <w:tc>
          <w:tcPr>
            <w:tcW w:w="2596"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委托代理人：</w:t>
            </w:r>
          </w:p>
        </w:tc>
        <w:tc>
          <w:tcPr>
            <w:tcW w:w="2608"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604"/>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p>
        </w:tc>
        <w:tc>
          <w:tcPr>
            <w:tcW w:w="2596"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p>
        </w:tc>
        <w:tc>
          <w:tcPr>
            <w:tcW w:w="2608"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604"/>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p>
        </w:tc>
        <w:tc>
          <w:tcPr>
            <w:tcW w:w="259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sz w:val="24"/>
              </w:rPr>
              <w:t>020-28068800</w:t>
            </w: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p>
        </w:tc>
        <w:tc>
          <w:tcPr>
            <w:tcW w:w="2608"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843"/>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开户</w:t>
            </w:r>
            <w:r>
              <w:rPr>
                <w:rFonts w:ascii="宋体" w:hAnsi="宋体"/>
                <w:sz w:val="24"/>
              </w:rPr>
              <w:t xml:space="preserve"> </w:t>
            </w:r>
            <w:r>
              <w:rPr>
                <w:rFonts w:ascii="宋体" w:hAnsi="宋体" w:hint="eastAsia"/>
                <w:sz w:val="24"/>
              </w:rPr>
              <w:t>银</w:t>
            </w:r>
            <w:r>
              <w:rPr>
                <w:rFonts w:ascii="宋体" w:hAnsi="宋体"/>
                <w:sz w:val="24"/>
              </w:rPr>
              <w:t xml:space="preserve"> </w:t>
            </w:r>
            <w:r>
              <w:rPr>
                <w:rFonts w:ascii="宋体" w:hAnsi="宋体" w:hint="eastAsia"/>
                <w:sz w:val="24"/>
              </w:rPr>
              <w:t>行：</w:t>
            </w:r>
          </w:p>
        </w:tc>
        <w:tc>
          <w:tcPr>
            <w:tcW w:w="2596"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开户</w:t>
            </w:r>
            <w:r>
              <w:rPr>
                <w:rFonts w:ascii="宋体" w:hAnsi="宋体"/>
                <w:sz w:val="24"/>
              </w:rPr>
              <w:t xml:space="preserve"> </w:t>
            </w:r>
            <w:r>
              <w:rPr>
                <w:rFonts w:ascii="宋体" w:hAnsi="宋体" w:hint="eastAsia"/>
                <w:sz w:val="24"/>
              </w:rPr>
              <w:t>银</w:t>
            </w:r>
            <w:r>
              <w:rPr>
                <w:rFonts w:ascii="宋体" w:hAnsi="宋体"/>
                <w:sz w:val="24"/>
              </w:rPr>
              <w:t xml:space="preserve"> </w:t>
            </w:r>
            <w:r>
              <w:rPr>
                <w:rFonts w:ascii="宋体" w:hAnsi="宋体" w:hint="eastAsia"/>
                <w:sz w:val="24"/>
              </w:rPr>
              <w:t>行：</w:t>
            </w:r>
          </w:p>
        </w:tc>
        <w:tc>
          <w:tcPr>
            <w:tcW w:w="2608"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591"/>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proofErr w:type="gramStart"/>
            <w:r>
              <w:rPr>
                <w:rFonts w:ascii="宋体" w:hAnsi="宋体" w:hint="eastAsia"/>
                <w:sz w:val="24"/>
              </w:rPr>
              <w:t>账</w:t>
            </w:r>
            <w:proofErr w:type="gramEnd"/>
            <w:r>
              <w:rPr>
                <w:rFonts w:ascii="宋体" w:hAnsi="宋体"/>
                <w:sz w:val="24"/>
              </w:rPr>
              <w:t xml:space="preserve">      </w:t>
            </w:r>
            <w:r>
              <w:rPr>
                <w:rFonts w:ascii="宋体" w:hAnsi="宋体" w:hint="eastAsia"/>
                <w:sz w:val="24"/>
              </w:rPr>
              <w:t>号：</w:t>
            </w:r>
          </w:p>
        </w:tc>
        <w:tc>
          <w:tcPr>
            <w:tcW w:w="2596"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656" w:type="dxa"/>
            <w:vAlign w:val="center"/>
          </w:tcPr>
          <w:p w:rsidR="00CF2B61" w:rsidRDefault="00C17BC8">
            <w:pPr>
              <w:widowControl/>
              <w:wordWrap w:val="0"/>
              <w:topLinePunct/>
              <w:adjustRightInd w:val="0"/>
              <w:snapToGrid w:val="0"/>
              <w:spacing w:line="480" w:lineRule="exact"/>
              <w:rPr>
                <w:rFonts w:ascii="宋体" w:hAnsi="宋体"/>
                <w:sz w:val="24"/>
              </w:rPr>
            </w:pPr>
            <w:proofErr w:type="gramStart"/>
            <w:r>
              <w:rPr>
                <w:rFonts w:ascii="宋体" w:hAnsi="宋体" w:hint="eastAsia"/>
                <w:sz w:val="24"/>
              </w:rPr>
              <w:t>账</w:t>
            </w:r>
            <w:proofErr w:type="gramEnd"/>
            <w:r>
              <w:rPr>
                <w:rFonts w:ascii="宋体" w:hAnsi="宋体"/>
                <w:sz w:val="24"/>
              </w:rPr>
              <w:t xml:space="preserve">      </w:t>
            </w:r>
            <w:r>
              <w:rPr>
                <w:rFonts w:ascii="宋体" w:hAnsi="宋体" w:hint="eastAsia"/>
                <w:sz w:val="24"/>
              </w:rPr>
              <w:t>号：</w:t>
            </w:r>
          </w:p>
        </w:tc>
        <w:tc>
          <w:tcPr>
            <w:tcW w:w="2608" w:type="dxa"/>
            <w:vAlign w:val="center"/>
          </w:tcPr>
          <w:p w:rsidR="00CF2B61" w:rsidRDefault="00CF2B61">
            <w:pPr>
              <w:widowControl/>
              <w:wordWrap w:val="0"/>
              <w:topLinePunct/>
              <w:adjustRightInd w:val="0"/>
              <w:snapToGrid w:val="0"/>
              <w:spacing w:line="360" w:lineRule="exact"/>
              <w:rPr>
                <w:rFonts w:ascii="宋体" w:hAnsi="宋体"/>
                <w:sz w:val="24"/>
              </w:rPr>
            </w:pPr>
          </w:p>
        </w:tc>
      </w:tr>
    </w:tbl>
    <w:p w:rsidR="00CF2B61" w:rsidRDefault="00CF2B61">
      <w:pPr>
        <w:snapToGrid w:val="0"/>
        <w:spacing w:line="460" w:lineRule="exact"/>
        <w:rPr>
          <w:rFonts w:ascii="宋体" w:hAnsi="宋体"/>
          <w:sz w:val="24"/>
        </w:rPr>
      </w:pPr>
    </w:p>
    <w:p w:rsidR="00CF2B61" w:rsidRPr="000D073A" w:rsidRDefault="00C17BC8" w:rsidP="000D073A">
      <w:pPr>
        <w:spacing w:line="500" w:lineRule="exact"/>
        <w:rPr>
          <w:rFonts w:ascii="黑体" w:eastAsia="黑体" w:hAnsi="黑体" w:cs="黑体"/>
          <w:spacing w:val="3"/>
          <w:sz w:val="18"/>
          <w:szCs w:val="18"/>
        </w:rPr>
      </w:pPr>
      <w:r>
        <w:rPr>
          <w:rFonts w:ascii="宋体" w:hAnsi="宋体"/>
          <w:sz w:val="24"/>
        </w:rPr>
        <w:t xml:space="preserve"> </w:t>
      </w:r>
      <w:r>
        <w:rPr>
          <w:rFonts w:ascii="宋体" w:hAnsi="宋体" w:hint="eastAsia"/>
          <w:sz w:val="24"/>
        </w:rPr>
        <w:t xml:space="preserve">  </w:t>
      </w:r>
      <w:r>
        <w:rPr>
          <w:rFonts w:ascii="宋体" w:hAnsi="宋体"/>
          <w:sz w:val="32"/>
        </w:rPr>
        <w:br w:type="page"/>
      </w:r>
      <w:r>
        <w:rPr>
          <w:rFonts w:ascii="宋体" w:hAnsi="宋体" w:hint="eastAsia"/>
          <w:sz w:val="32"/>
        </w:rPr>
        <w:lastRenderedPageBreak/>
        <w:t xml:space="preserve">   </w:t>
      </w:r>
      <w:r w:rsidRPr="000D073A">
        <w:rPr>
          <w:rFonts w:ascii="宋体" w:hAnsi="宋体" w:cs="宋体" w:hint="eastAsia"/>
          <w:b/>
          <w:bCs/>
          <w:spacing w:val="3"/>
          <w:sz w:val="24"/>
          <w:szCs w:val="24"/>
        </w:rPr>
        <w:t>附件：《广州开发区财政投资建设项目管理中心拒绝投标资格惩戒措施清单》</w:t>
      </w:r>
    </w:p>
    <w:tbl>
      <w:tblPr>
        <w:tblStyle w:val="af1"/>
        <w:tblW w:w="0" w:type="auto"/>
        <w:tblLayout w:type="fixed"/>
        <w:tblLook w:val="04A0" w:firstRow="1" w:lastRow="0" w:firstColumn="1" w:lastColumn="0" w:noHBand="0" w:noVBand="1"/>
      </w:tblPr>
      <w:tblGrid>
        <w:gridCol w:w="819"/>
        <w:gridCol w:w="3627"/>
        <w:gridCol w:w="1528"/>
        <w:gridCol w:w="3312"/>
      </w:tblGrid>
      <w:tr w:rsidR="00CF2B61" w:rsidRPr="00512EB9">
        <w:trPr>
          <w:trHeight w:val="946"/>
        </w:trPr>
        <w:tc>
          <w:tcPr>
            <w:tcW w:w="819" w:type="dxa"/>
          </w:tcPr>
          <w:p w:rsidR="00CF2B61" w:rsidRPr="000D073A" w:rsidRDefault="00C17BC8">
            <w:pPr>
              <w:pStyle w:val="a5"/>
              <w:spacing w:before="88" w:line="342" w:lineRule="auto"/>
              <w:ind w:right="258"/>
              <w:jc w:val="center"/>
              <w:rPr>
                <w:rFonts w:asciiTheme="minorEastAsia" w:eastAsiaTheme="minorEastAsia" w:hAnsiTheme="minorEastAsia" w:cs="黑体"/>
                <w:spacing w:val="3"/>
                <w:sz w:val="21"/>
                <w:szCs w:val="21"/>
              </w:rPr>
            </w:pPr>
            <w:r w:rsidRPr="000D073A">
              <w:rPr>
                <w:rFonts w:asciiTheme="minorEastAsia" w:eastAsiaTheme="minorEastAsia" w:hAnsiTheme="minorEastAsia" w:cs="黑体" w:hint="eastAsia"/>
                <w:spacing w:val="3"/>
                <w:sz w:val="21"/>
                <w:szCs w:val="21"/>
              </w:rPr>
              <w:t>序号</w:t>
            </w:r>
          </w:p>
        </w:tc>
        <w:tc>
          <w:tcPr>
            <w:tcW w:w="3627" w:type="dxa"/>
            <w:vAlign w:val="center"/>
          </w:tcPr>
          <w:p w:rsidR="00CF2B61" w:rsidRPr="000D073A" w:rsidRDefault="00C17BC8">
            <w:pPr>
              <w:pStyle w:val="a5"/>
              <w:spacing w:before="88" w:line="342" w:lineRule="auto"/>
              <w:ind w:right="258"/>
              <w:jc w:val="center"/>
              <w:rPr>
                <w:rFonts w:asciiTheme="minorEastAsia" w:eastAsiaTheme="minorEastAsia" w:hAnsiTheme="minorEastAsia" w:cs="黑体"/>
                <w:spacing w:val="3"/>
                <w:sz w:val="21"/>
                <w:szCs w:val="21"/>
              </w:rPr>
            </w:pPr>
            <w:r w:rsidRPr="000D073A">
              <w:rPr>
                <w:rFonts w:asciiTheme="minorEastAsia" w:eastAsiaTheme="minorEastAsia" w:hAnsiTheme="minorEastAsia" w:cs="黑体" w:hint="eastAsia"/>
                <w:spacing w:val="3"/>
                <w:sz w:val="21"/>
                <w:szCs w:val="21"/>
              </w:rPr>
              <w:t>拒绝投标情形</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黑体"/>
                <w:spacing w:val="3"/>
                <w:sz w:val="21"/>
                <w:szCs w:val="21"/>
              </w:rPr>
            </w:pPr>
            <w:r w:rsidRPr="000D073A">
              <w:rPr>
                <w:rFonts w:asciiTheme="minorEastAsia" w:eastAsiaTheme="minorEastAsia" w:hAnsiTheme="minorEastAsia" w:cs="黑体" w:hint="eastAsia"/>
                <w:spacing w:val="3"/>
                <w:sz w:val="21"/>
                <w:szCs w:val="21"/>
              </w:rPr>
              <w:t>惩戒期限</w:t>
            </w:r>
          </w:p>
        </w:tc>
        <w:tc>
          <w:tcPr>
            <w:tcW w:w="3312" w:type="dxa"/>
            <w:vAlign w:val="center"/>
          </w:tcPr>
          <w:p w:rsidR="00CF2B61" w:rsidRPr="000D073A" w:rsidRDefault="00C17BC8">
            <w:pPr>
              <w:pStyle w:val="a5"/>
              <w:spacing w:before="88" w:line="342" w:lineRule="auto"/>
              <w:ind w:right="258"/>
              <w:jc w:val="center"/>
              <w:rPr>
                <w:rFonts w:asciiTheme="minorEastAsia" w:eastAsiaTheme="minorEastAsia" w:hAnsiTheme="minorEastAsia" w:cs="黑体"/>
                <w:spacing w:val="3"/>
                <w:sz w:val="21"/>
                <w:szCs w:val="21"/>
              </w:rPr>
            </w:pPr>
            <w:r w:rsidRPr="000D073A">
              <w:rPr>
                <w:rFonts w:asciiTheme="minorEastAsia" w:eastAsiaTheme="minorEastAsia" w:hAnsiTheme="minorEastAsia" w:cs="黑体" w:hint="eastAsia"/>
                <w:spacing w:val="3"/>
                <w:sz w:val="21"/>
                <w:szCs w:val="21"/>
              </w:rPr>
              <w:t>政策依据</w:t>
            </w:r>
          </w:p>
        </w:tc>
      </w:tr>
      <w:tr w:rsidR="00CF2B61" w:rsidRPr="00512EB9">
        <w:trPr>
          <w:trHeight w:val="857"/>
        </w:trPr>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1</w:t>
            </w:r>
          </w:p>
        </w:tc>
        <w:tc>
          <w:tcPr>
            <w:tcW w:w="3627" w:type="dxa"/>
            <w:vAlign w:val="center"/>
          </w:tcPr>
          <w:p w:rsidR="00CF2B61" w:rsidRPr="000D073A" w:rsidRDefault="00C17BC8">
            <w:pPr>
              <w:pStyle w:val="a5"/>
              <w:spacing w:before="88" w:line="342" w:lineRule="auto"/>
              <w:ind w:right="258"/>
              <w:jc w:val="left"/>
              <w:rPr>
                <w:rFonts w:asciiTheme="minorEastAsia" w:eastAsiaTheme="minorEastAsia" w:hAnsiTheme="minorEastAsia" w:cs="仿宋"/>
                <w:snapToGrid w:val="0"/>
                <w:color w:val="000000"/>
                <w:sz w:val="21"/>
                <w:szCs w:val="21"/>
              </w:rPr>
            </w:pPr>
            <w:r w:rsidRPr="000D073A">
              <w:rPr>
                <w:rFonts w:asciiTheme="minorEastAsia" w:eastAsiaTheme="minorEastAsia" w:hAnsiTheme="minorEastAsia" w:cs="仿宋" w:hint="eastAsia"/>
                <w:snapToGrid w:val="0"/>
                <w:color w:val="000000"/>
                <w:sz w:val="21"/>
                <w:szCs w:val="21"/>
              </w:rPr>
              <w:t>将中标工程转包或者违法分包的。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napToGrid w:val="0"/>
                <w:color w:val="000000"/>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tcPr>
          <w:p w:rsidR="00CF2B61" w:rsidRPr="000D073A" w:rsidRDefault="00C17BC8">
            <w:pPr>
              <w:rPr>
                <w:rFonts w:asciiTheme="minorEastAsia" w:eastAsiaTheme="minorEastAsia" w:hAnsiTheme="minorEastAsia" w:cs="仿宋"/>
                <w:snapToGrid w:val="0"/>
                <w:color w:val="000000"/>
                <w:kern w:val="0"/>
                <w:szCs w:val="21"/>
              </w:rPr>
            </w:pPr>
            <w:r w:rsidRPr="000D073A">
              <w:rPr>
                <w:rFonts w:asciiTheme="minorEastAsia" w:eastAsiaTheme="minorEastAsia" w:hAnsiTheme="minorEastAsia" w:cs="仿宋" w:hint="eastAsia"/>
                <w:snapToGrid w:val="0"/>
                <w:color w:val="000000"/>
                <w:kern w:val="0"/>
                <w:szCs w:val="21"/>
              </w:rPr>
              <w:t>广州市建设工程施工招标文件范本修改表（</w:t>
            </w:r>
            <w:r w:rsidRPr="000D073A">
              <w:rPr>
                <w:rFonts w:asciiTheme="minorEastAsia" w:eastAsiaTheme="minorEastAsia" w:hAnsiTheme="minorEastAsia" w:cs="仿宋"/>
                <w:snapToGrid w:val="0"/>
                <w:color w:val="000000"/>
                <w:kern w:val="0"/>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2</w:t>
            </w:r>
          </w:p>
        </w:tc>
        <w:tc>
          <w:tcPr>
            <w:tcW w:w="3627" w:type="dxa"/>
            <w:vAlign w:val="center"/>
          </w:tcPr>
          <w:p w:rsidR="00CF2B61" w:rsidRPr="000D073A" w:rsidRDefault="00C17BC8">
            <w:pPr>
              <w:snapToGrid w:val="0"/>
              <w:spacing w:line="360" w:lineRule="auto"/>
              <w:contextualSpacing/>
              <w:jc w:val="left"/>
              <w:rPr>
                <w:rFonts w:asciiTheme="minorEastAsia" w:eastAsiaTheme="minorEastAsia" w:hAnsiTheme="minorEastAsia" w:cs="仿宋"/>
                <w:szCs w:val="21"/>
              </w:rPr>
            </w:pPr>
            <w:r w:rsidRPr="000D073A">
              <w:rPr>
                <w:rFonts w:asciiTheme="minorEastAsia" w:eastAsiaTheme="minorEastAsia" w:hAnsiTheme="minorEastAsia" w:cs="仿宋" w:hint="eastAsia"/>
                <w:szCs w:val="21"/>
              </w:rPr>
              <w:t>在中标工程中不执行质量、安全生产相关规定的，造成质量或安全事故的。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napToGrid w:val="0"/>
                <w:color w:val="000000"/>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tcPr>
          <w:p w:rsidR="00CF2B61" w:rsidRPr="000D073A" w:rsidRDefault="00C17BC8">
            <w:pPr>
              <w:rPr>
                <w:rFonts w:asciiTheme="minorEastAsia" w:eastAsiaTheme="minorEastAsia" w:hAnsiTheme="minorEastAsia" w:cs="仿宋"/>
                <w:snapToGrid w:val="0"/>
                <w:color w:val="000000"/>
                <w:kern w:val="0"/>
                <w:szCs w:val="21"/>
              </w:rPr>
            </w:pPr>
            <w:r w:rsidRPr="000D073A">
              <w:rPr>
                <w:rFonts w:asciiTheme="minorEastAsia" w:eastAsiaTheme="minorEastAsia" w:hAnsiTheme="minorEastAsia" w:cs="仿宋" w:hint="eastAsia"/>
                <w:snapToGrid w:val="0"/>
                <w:color w:val="000000"/>
                <w:kern w:val="0"/>
                <w:szCs w:val="21"/>
              </w:rPr>
              <w:t>广州市建设工程施工招标文件范本修改表（</w:t>
            </w:r>
            <w:r w:rsidRPr="000D073A">
              <w:rPr>
                <w:rFonts w:asciiTheme="minorEastAsia" w:eastAsiaTheme="minorEastAsia" w:hAnsiTheme="minorEastAsia" w:cs="仿宋"/>
                <w:snapToGrid w:val="0"/>
                <w:color w:val="000000"/>
                <w:kern w:val="0"/>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3</w:t>
            </w:r>
          </w:p>
        </w:tc>
        <w:tc>
          <w:tcPr>
            <w:tcW w:w="3627" w:type="dxa"/>
            <w:vAlign w:val="center"/>
          </w:tcPr>
          <w:p w:rsidR="00CF2B61" w:rsidRPr="000D073A" w:rsidRDefault="00C17BC8">
            <w:pPr>
              <w:pStyle w:val="a5"/>
              <w:spacing w:before="88" w:line="342" w:lineRule="auto"/>
              <w:ind w:right="258"/>
              <w:jc w:val="left"/>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lang w:eastAsia="en-US"/>
              </w:rPr>
              <w:t>出让投标资格的</w:t>
            </w:r>
            <w:r w:rsidRPr="000D073A">
              <w:rPr>
                <w:rFonts w:asciiTheme="minorEastAsia" w:eastAsiaTheme="minorEastAsia" w:hAnsiTheme="minorEastAsia" w:cs="仿宋" w:hint="eastAsia"/>
                <w:snapToGrid w:val="0"/>
                <w:color w:val="000000"/>
                <w:sz w:val="21"/>
                <w:szCs w:val="21"/>
              </w:rPr>
              <w:t>。</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napToGrid w:val="0"/>
                <w:color w:val="000000"/>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tcPr>
          <w:p w:rsidR="00CF2B61" w:rsidRPr="000D073A" w:rsidRDefault="00C17BC8">
            <w:pPr>
              <w:rPr>
                <w:rFonts w:asciiTheme="minorEastAsia" w:eastAsiaTheme="minorEastAsia" w:hAnsiTheme="minorEastAsia" w:cs="仿宋"/>
                <w:snapToGrid w:val="0"/>
                <w:color w:val="000000"/>
                <w:kern w:val="0"/>
                <w:szCs w:val="21"/>
              </w:rPr>
            </w:pPr>
            <w:r w:rsidRPr="000D073A">
              <w:rPr>
                <w:rFonts w:asciiTheme="minorEastAsia" w:eastAsiaTheme="minorEastAsia" w:hAnsiTheme="minorEastAsia" w:cs="仿宋" w:hint="eastAsia"/>
                <w:snapToGrid w:val="0"/>
                <w:color w:val="000000"/>
                <w:kern w:val="0"/>
                <w:szCs w:val="21"/>
              </w:rPr>
              <w:t>广州市建设工程施工招标文件范本修改表（</w:t>
            </w:r>
            <w:r w:rsidRPr="000D073A">
              <w:rPr>
                <w:rFonts w:asciiTheme="minorEastAsia" w:eastAsiaTheme="minorEastAsia" w:hAnsiTheme="minorEastAsia" w:cs="仿宋"/>
                <w:snapToGrid w:val="0"/>
                <w:color w:val="000000"/>
                <w:kern w:val="0"/>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4</w:t>
            </w:r>
          </w:p>
        </w:tc>
        <w:tc>
          <w:tcPr>
            <w:tcW w:w="3627" w:type="dxa"/>
            <w:vAlign w:val="center"/>
          </w:tcPr>
          <w:p w:rsidR="00CF2B61" w:rsidRPr="000D073A" w:rsidRDefault="00C17BC8">
            <w:pPr>
              <w:pStyle w:val="a5"/>
              <w:spacing w:before="88" w:line="342" w:lineRule="auto"/>
              <w:ind w:right="258"/>
              <w:jc w:val="left"/>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pacing w:val="3"/>
                <w:sz w:val="21"/>
                <w:szCs w:val="21"/>
              </w:rPr>
              <w:t>存在围标或串标情形的。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tcPr>
          <w:p w:rsidR="00CF2B61" w:rsidRPr="000D073A" w:rsidRDefault="00C17BC8">
            <w:pPr>
              <w:rPr>
                <w:rFonts w:asciiTheme="minorEastAsia" w:eastAsiaTheme="minorEastAsia" w:hAnsiTheme="minorEastAsia" w:cs="仿宋"/>
                <w:snapToGrid w:val="0"/>
                <w:color w:val="000000"/>
                <w:kern w:val="0"/>
                <w:szCs w:val="21"/>
              </w:rPr>
            </w:pPr>
            <w:r w:rsidRPr="000D073A">
              <w:rPr>
                <w:rFonts w:asciiTheme="minorEastAsia" w:eastAsiaTheme="minorEastAsia" w:hAnsiTheme="minorEastAsia" w:cs="仿宋" w:hint="eastAsia"/>
                <w:snapToGrid w:val="0"/>
                <w:color w:val="000000"/>
                <w:kern w:val="0"/>
                <w:szCs w:val="21"/>
              </w:rPr>
              <w:t>广州市建设工程施工招标文件范本修改表（</w:t>
            </w:r>
            <w:r w:rsidRPr="000D073A">
              <w:rPr>
                <w:rFonts w:asciiTheme="minorEastAsia" w:eastAsiaTheme="minorEastAsia" w:hAnsiTheme="minorEastAsia" w:cs="仿宋"/>
                <w:snapToGrid w:val="0"/>
                <w:color w:val="000000"/>
                <w:kern w:val="0"/>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5</w:t>
            </w:r>
          </w:p>
        </w:tc>
        <w:tc>
          <w:tcPr>
            <w:tcW w:w="3627" w:type="dxa"/>
            <w:vAlign w:val="center"/>
          </w:tcPr>
          <w:p w:rsidR="00CF2B61" w:rsidRPr="000D073A" w:rsidRDefault="00C17BC8">
            <w:pPr>
              <w:pStyle w:val="a5"/>
              <w:spacing w:before="88" w:line="342" w:lineRule="auto"/>
              <w:ind w:right="258"/>
              <w:jc w:val="left"/>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pacing w:val="3"/>
                <w:sz w:val="21"/>
                <w:szCs w:val="21"/>
              </w:rPr>
              <w:t>在投标文件中提供虚假材料的。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tcPr>
          <w:p w:rsidR="00CF2B61" w:rsidRPr="000D073A" w:rsidRDefault="00C17BC8">
            <w:pPr>
              <w:rPr>
                <w:rFonts w:asciiTheme="minorEastAsia" w:eastAsiaTheme="minorEastAsia" w:hAnsiTheme="minorEastAsia" w:cs="仿宋"/>
                <w:snapToGrid w:val="0"/>
                <w:color w:val="000000"/>
                <w:kern w:val="0"/>
                <w:szCs w:val="21"/>
              </w:rPr>
            </w:pPr>
            <w:r w:rsidRPr="000D073A">
              <w:rPr>
                <w:rFonts w:asciiTheme="minorEastAsia" w:eastAsiaTheme="minorEastAsia" w:hAnsiTheme="minorEastAsia" w:cs="仿宋" w:hint="eastAsia"/>
                <w:snapToGrid w:val="0"/>
                <w:color w:val="000000"/>
                <w:kern w:val="0"/>
                <w:szCs w:val="21"/>
              </w:rPr>
              <w:t>广州市建设工程施工招标文件范本修改表（</w:t>
            </w:r>
            <w:r w:rsidRPr="000D073A">
              <w:rPr>
                <w:rFonts w:asciiTheme="minorEastAsia" w:eastAsiaTheme="minorEastAsia" w:hAnsiTheme="minorEastAsia" w:cs="仿宋"/>
                <w:snapToGrid w:val="0"/>
                <w:color w:val="000000"/>
                <w:kern w:val="0"/>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6</w:t>
            </w:r>
          </w:p>
        </w:tc>
        <w:tc>
          <w:tcPr>
            <w:tcW w:w="3627" w:type="dxa"/>
            <w:vAlign w:val="center"/>
          </w:tcPr>
          <w:p w:rsidR="00CF2B61" w:rsidRPr="000D073A" w:rsidRDefault="00C17BC8">
            <w:pPr>
              <w:spacing w:line="360" w:lineRule="auto"/>
              <w:jc w:val="left"/>
              <w:rPr>
                <w:rFonts w:asciiTheme="minorEastAsia" w:eastAsiaTheme="minorEastAsia" w:hAnsiTheme="minorEastAsia" w:cs="仿宋"/>
                <w:snapToGrid w:val="0"/>
                <w:color w:val="000000"/>
                <w:spacing w:val="3"/>
                <w:kern w:val="0"/>
                <w:szCs w:val="21"/>
              </w:rPr>
            </w:pPr>
            <w:r w:rsidRPr="000D073A">
              <w:rPr>
                <w:rFonts w:asciiTheme="minorEastAsia" w:eastAsiaTheme="minorEastAsia" w:hAnsiTheme="minorEastAsia" w:cs="仿宋" w:hint="eastAsia"/>
                <w:szCs w:val="21"/>
              </w:rPr>
              <w:t>存在少放、不放业绩、奖项等客观评审资料，减少自身竞争力情形的。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vAlign w:val="center"/>
          </w:tcPr>
          <w:p w:rsidR="00CF2B61" w:rsidRPr="000D073A" w:rsidRDefault="00C17BC8">
            <w:pPr>
              <w:pStyle w:val="a5"/>
              <w:spacing w:before="88" w:line="342" w:lineRule="auto"/>
              <w:ind w:right="258"/>
              <w:rPr>
                <w:rFonts w:asciiTheme="minorEastAsia" w:eastAsiaTheme="minorEastAsia" w:hAnsiTheme="minorEastAsia" w:cs="仿宋"/>
                <w:snapToGrid w:val="0"/>
                <w:color w:val="000000"/>
                <w:sz w:val="21"/>
                <w:szCs w:val="21"/>
              </w:rPr>
            </w:pPr>
            <w:r w:rsidRPr="000D073A">
              <w:rPr>
                <w:rFonts w:asciiTheme="minorEastAsia" w:eastAsiaTheme="minorEastAsia" w:hAnsiTheme="minorEastAsia" w:cs="仿宋" w:hint="eastAsia"/>
                <w:snapToGrid w:val="0"/>
                <w:color w:val="000000"/>
                <w:sz w:val="21"/>
                <w:szCs w:val="21"/>
              </w:rPr>
              <w:t>广州市建设工程施工招标文件范本修改表（</w:t>
            </w:r>
            <w:r w:rsidRPr="000D073A">
              <w:rPr>
                <w:rFonts w:asciiTheme="minorEastAsia" w:eastAsiaTheme="minorEastAsia" w:hAnsiTheme="minorEastAsia" w:cs="仿宋"/>
                <w:snapToGrid w:val="0"/>
                <w:color w:val="000000"/>
                <w:sz w:val="21"/>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7</w:t>
            </w:r>
          </w:p>
        </w:tc>
        <w:tc>
          <w:tcPr>
            <w:tcW w:w="3627" w:type="dxa"/>
            <w:vAlign w:val="center"/>
          </w:tcPr>
          <w:p w:rsidR="00CF2B61" w:rsidRPr="000D073A" w:rsidRDefault="00C17BC8">
            <w:pPr>
              <w:spacing w:line="360" w:lineRule="auto"/>
              <w:jc w:val="left"/>
              <w:rPr>
                <w:rFonts w:asciiTheme="minorEastAsia" w:eastAsiaTheme="minorEastAsia" w:hAnsiTheme="minorEastAsia" w:cs="仿宋"/>
                <w:spacing w:val="3"/>
                <w:szCs w:val="21"/>
              </w:rPr>
            </w:pPr>
            <w:r w:rsidRPr="000D073A">
              <w:rPr>
                <w:rFonts w:asciiTheme="minorEastAsia" w:eastAsiaTheme="minorEastAsia" w:hAnsiTheme="minorEastAsia" w:cs="仿宋" w:hint="eastAsia"/>
                <w:snapToGrid w:val="0"/>
                <w:color w:val="000000"/>
                <w:spacing w:val="3"/>
                <w:kern w:val="0"/>
                <w:szCs w:val="21"/>
              </w:rPr>
              <w:t>存在行贿情形的。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tcPr>
          <w:p w:rsidR="00CF2B61" w:rsidRPr="000D073A" w:rsidRDefault="00C17BC8">
            <w:pPr>
              <w:rPr>
                <w:rFonts w:asciiTheme="minorEastAsia" w:eastAsiaTheme="minorEastAsia" w:hAnsiTheme="minorEastAsia" w:cs="仿宋"/>
                <w:snapToGrid w:val="0"/>
                <w:color w:val="000000"/>
                <w:kern w:val="0"/>
                <w:szCs w:val="21"/>
              </w:rPr>
            </w:pPr>
            <w:r w:rsidRPr="000D073A">
              <w:rPr>
                <w:rFonts w:asciiTheme="minorEastAsia" w:eastAsiaTheme="minorEastAsia" w:hAnsiTheme="minorEastAsia" w:cs="仿宋" w:hint="eastAsia"/>
                <w:snapToGrid w:val="0"/>
                <w:color w:val="000000"/>
                <w:kern w:val="0"/>
                <w:szCs w:val="21"/>
              </w:rPr>
              <w:t>广州市建设工程施工招标文件范本修改表（</w:t>
            </w:r>
            <w:r w:rsidRPr="000D073A">
              <w:rPr>
                <w:rFonts w:asciiTheme="minorEastAsia" w:eastAsiaTheme="minorEastAsia" w:hAnsiTheme="minorEastAsia" w:cs="仿宋"/>
                <w:snapToGrid w:val="0"/>
                <w:color w:val="000000"/>
                <w:kern w:val="0"/>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8</w:t>
            </w:r>
          </w:p>
        </w:tc>
        <w:tc>
          <w:tcPr>
            <w:tcW w:w="3627" w:type="dxa"/>
            <w:vAlign w:val="center"/>
          </w:tcPr>
          <w:p w:rsidR="00CF2B61" w:rsidRPr="000D073A" w:rsidRDefault="00C17BC8">
            <w:pPr>
              <w:pStyle w:val="a5"/>
              <w:spacing w:before="88" w:line="342" w:lineRule="auto"/>
              <w:ind w:right="258"/>
              <w:jc w:val="left"/>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z w:val="21"/>
                <w:szCs w:val="21"/>
              </w:rPr>
              <w:t>拖欠农民工工资的。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vAlign w:val="center"/>
          </w:tcPr>
          <w:p w:rsidR="00CF2B61" w:rsidRPr="000D073A" w:rsidRDefault="00C17BC8">
            <w:pPr>
              <w:pStyle w:val="a5"/>
              <w:spacing w:before="88" w:line="342" w:lineRule="auto"/>
              <w:ind w:right="258"/>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广州市建设工程施工招标文件范本修改表（</w:t>
            </w:r>
            <w:r w:rsidRPr="000D073A">
              <w:rPr>
                <w:rFonts w:asciiTheme="minorEastAsia" w:eastAsiaTheme="minorEastAsia" w:hAnsiTheme="minorEastAsia" w:cs="仿宋"/>
                <w:snapToGrid w:val="0"/>
                <w:color w:val="000000"/>
                <w:sz w:val="21"/>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9</w:t>
            </w:r>
          </w:p>
        </w:tc>
        <w:tc>
          <w:tcPr>
            <w:tcW w:w="3627" w:type="dxa"/>
            <w:vAlign w:val="center"/>
          </w:tcPr>
          <w:p w:rsidR="00CF2B61" w:rsidRPr="000D073A" w:rsidRDefault="00C17BC8">
            <w:pPr>
              <w:pStyle w:val="a5"/>
              <w:spacing w:before="88" w:line="342" w:lineRule="auto"/>
              <w:ind w:right="258"/>
              <w:jc w:val="left"/>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pacing w:val="3"/>
                <w:sz w:val="21"/>
                <w:szCs w:val="21"/>
              </w:rPr>
              <w:t>未按照国家、省、市有关建筑施工实名制管理和工人工资支付分账管理的规定执行，被行政监管部门处罚的。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vAlign w:val="center"/>
          </w:tcPr>
          <w:p w:rsidR="00CF2B61" w:rsidRPr="000D073A" w:rsidRDefault="00C17BC8">
            <w:pPr>
              <w:pStyle w:val="a5"/>
              <w:spacing w:before="88" w:line="342" w:lineRule="auto"/>
              <w:ind w:right="258"/>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广州市建设工程施工招标文件范本修改表（</w:t>
            </w:r>
            <w:r w:rsidRPr="000D073A">
              <w:rPr>
                <w:rFonts w:asciiTheme="minorEastAsia" w:eastAsiaTheme="minorEastAsia" w:hAnsiTheme="minorEastAsia" w:cs="仿宋"/>
                <w:snapToGrid w:val="0"/>
                <w:color w:val="000000"/>
                <w:sz w:val="21"/>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10</w:t>
            </w:r>
          </w:p>
        </w:tc>
        <w:tc>
          <w:tcPr>
            <w:tcW w:w="3627" w:type="dxa"/>
            <w:vAlign w:val="center"/>
          </w:tcPr>
          <w:p w:rsidR="00CF2B61" w:rsidRPr="000D073A" w:rsidRDefault="00C17BC8">
            <w:pPr>
              <w:pStyle w:val="a5"/>
              <w:spacing w:before="88" w:line="342" w:lineRule="auto"/>
              <w:ind w:right="258"/>
              <w:jc w:val="left"/>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pacing w:val="3"/>
                <w:sz w:val="21"/>
                <w:szCs w:val="21"/>
              </w:rPr>
              <w:t>在项目实施过程中选取的专业分包单位或劳务企业或劳务班组长与投标承诺不一致的（如有）。</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vAlign w:val="center"/>
          </w:tcPr>
          <w:p w:rsidR="00CF2B61" w:rsidRPr="000D073A" w:rsidRDefault="00C17BC8">
            <w:pPr>
              <w:pStyle w:val="a5"/>
              <w:spacing w:before="88" w:line="342" w:lineRule="auto"/>
              <w:ind w:right="258"/>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广州市建设工程施工招标文件范本修改表（</w:t>
            </w:r>
            <w:r w:rsidRPr="000D073A">
              <w:rPr>
                <w:rFonts w:asciiTheme="minorEastAsia" w:eastAsiaTheme="minorEastAsia" w:hAnsiTheme="minorEastAsia" w:cs="仿宋"/>
                <w:snapToGrid w:val="0"/>
                <w:color w:val="000000"/>
                <w:sz w:val="21"/>
                <w:szCs w:val="21"/>
              </w:rPr>
              <w:t>2024年11月）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spacing w:val="3"/>
                <w:sz w:val="21"/>
                <w:szCs w:val="21"/>
              </w:rPr>
              <w:t>11</w:t>
            </w:r>
          </w:p>
        </w:tc>
        <w:tc>
          <w:tcPr>
            <w:tcW w:w="3627" w:type="dxa"/>
            <w:vAlign w:val="center"/>
          </w:tcPr>
          <w:p w:rsidR="00CF2B61" w:rsidRPr="000D073A" w:rsidRDefault="00C17BC8">
            <w:pPr>
              <w:spacing w:line="360" w:lineRule="auto"/>
              <w:jc w:val="left"/>
              <w:rPr>
                <w:rFonts w:asciiTheme="minorEastAsia" w:eastAsiaTheme="minorEastAsia" w:hAnsiTheme="minorEastAsia" w:cs="仿宋"/>
                <w:snapToGrid w:val="0"/>
                <w:color w:val="000000"/>
                <w:spacing w:val="3"/>
                <w:kern w:val="0"/>
                <w:szCs w:val="21"/>
              </w:rPr>
            </w:pPr>
            <w:r w:rsidRPr="000D073A">
              <w:rPr>
                <w:rFonts w:asciiTheme="minorEastAsia" w:eastAsiaTheme="minorEastAsia" w:hAnsiTheme="minorEastAsia" w:cs="仿宋" w:hint="eastAsia"/>
                <w:snapToGrid w:val="0"/>
                <w:color w:val="000000"/>
                <w:spacing w:val="3"/>
                <w:kern w:val="0"/>
                <w:szCs w:val="21"/>
              </w:rPr>
              <w:t>中标人未按规定购买安全生产责任保险的。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pacing w:val="3"/>
                <w:sz w:val="21"/>
                <w:szCs w:val="21"/>
              </w:rPr>
            </w:pPr>
            <w:r w:rsidRPr="000D073A">
              <w:rPr>
                <w:rFonts w:asciiTheme="minorEastAsia" w:eastAsiaTheme="minorEastAsia" w:hAnsiTheme="minorEastAsia" w:cs="仿宋" w:hint="eastAsia"/>
                <w:spacing w:val="3"/>
                <w:sz w:val="21"/>
                <w:szCs w:val="21"/>
              </w:rPr>
              <w:t>广州开发区建设工程招投标管理办公室印发的</w:t>
            </w:r>
            <w:r w:rsidRPr="000D073A">
              <w:rPr>
                <w:rFonts w:asciiTheme="minorEastAsia" w:eastAsiaTheme="minorEastAsia" w:hAnsiTheme="minorEastAsia" w:cs="仿宋"/>
                <w:spacing w:val="3"/>
                <w:sz w:val="21"/>
                <w:szCs w:val="21"/>
              </w:rPr>
              <w:t xml:space="preserve"> </w:t>
            </w:r>
            <w:r w:rsidRPr="000D073A">
              <w:rPr>
                <w:rFonts w:asciiTheme="minorEastAsia" w:eastAsiaTheme="minorEastAsia" w:hAnsiTheme="minorEastAsia" w:cs="仿宋" w:hint="eastAsia"/>
                <w:spacing w:val="3"/>
                <w:sz w:val="21"/>
                <w:szCs w:val="21"/>
              </w:rPr>
              <w:t>《于施工项目招投标环节严格落实安全生产要求的指引》关（2021年第4</w:t>
            </w:r>
            <w:r w:rsidRPr="000D073A">
              <w:rPr>
                <w:rFonts w:asciiTheme="minorEastAsia" w:eastAsiaTheme="minorEastAsia" w:hAnsiTheme="minorEastAsia" w:cs="仿宋" w:hint="eastAsia"/>
                <w:spacing w:val="3"/>
                <w:sz w:val="21"/>
                <w:szCs w:val="21"/>
              </w:rPr>
              <w:lastRenderedPageBreak/>
              <w:t>期）</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color w:val="000000"/>
                <w:spacing w:val="3"/>
                <w:sz w:val="21"/>
                <w:szCs w:val="21"/>
              </w:rPr>
            </w:pPr>
            <w:r w:rsidRPr="000D073A">
              <w:rPr>
                <w:rFonts w:asciiTheme="minorEastAsia" w:eastAsiaTheme="minorEastAsia" w:hAnsiTheme="minorEastAsia" w:cs="仿宋"/>
                <w:color w:val="000000"/>
                <w:spacing w:val="3"/>
                <w:sz w:val="21"/>
                <w:szCs w:val="21"/>
              </w:rPr>
              <w:lastRenderedPageBreak/>
              <w:t>12</w:t>
            </w:r>
          </w:p>
        </w:tc>
        <w:tc>
          <w:tcPr>
            <w:tcW w:w="3627" w:type="dxa"/>
            <w:vAlign w:val="center"/>
          </w:tcPr>
          <w:p w:rsidR="00CF2B61" w:rsidRPr="000D073A" w:rsidRDefault="00C17BC8">
            <w:pPr>
              <w:spacing w:line="360" w:lineRule="auto"/>
              <w:jc w:val="left"/>
              <w:rPr>
                <w:rFonts w:asciiTheme="minorEastAsia" w:eastAsiaTheme="minorEastAsia" w:hAnsiTheme="minorEastAsia" w:cs="仿宋"/>
                <w:snapToGrid w:val="0"/>
                <w:color w:val="000000"/>
                <w:spacing w:val="3"/>
                <w:kern w:val="0"/>
                <w:szCs w:val="21"/>
              </w:rPr>
            </w:pPr>
            <w:r w:rsidRPr="000D073A">
              <w:rPr>
                <w:rFonts w:asciiTheme="minorEastAsia" w:eastAsiaTheme="minorEastAsia" w:hAnsiTheme="minorEastAsia" w:cs="仿宋" w:hint="eastAsia"/>
                <w:snapToGrid w:val="0"/>
                <w:color w:val="000000"/>
                <w:spacing w:val="3"/>
                <w:kern w:val="0"/>
                <w:szCs w:val="21"/>
              </w:rPr>
              <w:t>承包人在项目实施过程中因</w:t>
            </w:r>
            <w:proofErr w:type="gramStart"/>
            <w:r w:rsidRPr="000D073A">
              <w:rPr>
                <w:rFonts w:asciiTheme="minorEastAsia" w:eastAsiaTheme="minorEastAsia" w:hAnsiTheme="minorEastAsia" w:cs="仿宋" w:hint="eastAsia"/>
                <w:snapToGrid w:val="0"/>
                <w:color w:val="000000"/>
                <w:spacing w:val="3"/>
                <w:kern w:val="0"/>
                <w:szCs w:val="21"/>
              </w:rPr>
              <w:t>不</w:t>
            </w:r>
            <w:proofErr w:type="gramEnd"/>
            <w:r w:rsidRPr="000D073A">
              <w:rPr>
                <w:rFonts w:asciiTheme="minorEastAsia" w:eastAsiaTheme="minorEastAsia" w:hAnsiTheme="minorEastAsia" w:cs="仿宋" w:hint="eastAsia"/>
                <w:snapToGrid w:val="0"/>
                <w:color w:val="000000"/>
                <w:spacing w:val="3"/>
                <w:kern w:val="0"/>
                <w:szCs w:val="21"/>
              </w:rPr>
              <w:t>诚信或不充分履约达到合同列明的拒绝投标程度的。</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color w:val="000000"/>
                <w:spacing w:val="3"/>
                <w:sz w:val="21"/>
                <w:szCs w:val="21"/>
              </w:rPr>
            </w:pPr>
            <w:bookmarkStart w:id="34" w:name="OLE_LINK1"/>
            <w:r w:rsidRPr="000D073A">
              <w:rPr>
                <w:rFonts w:asciiTheme="minorEastAsia" w:eastAsiaTheme="minorEastAsia" w:hAnsiTheme="minorEastAsia" w:cs="仿宋" w:hint="eastAsia"/>
                <w:snapToGrid w:val="0"/>
                <w:color w:val="000000"/>
                <w:sz w:val="21"/>
                <w:szCs w:val="21"/>
              </w:rPr>
              <w:t>3个月起</w:t>
            </w:r>
            <w:bookmarkEnd w:id="34"/>
          </w:p>
        </w:tc>
        <w:tc>
          <w:tcPr>
            <w:tcW w:w="3312" w:type="dxa"/>
            <w:vAlign w:val="center"/>
          </w:tcPr>
          <w:p w:rsidR="00CF2B61" w:rsidRPr="000D073A" w:rsidRDefault="00C17BC8">
            <w:pPr>
              <w:widowControl/>
              <w:jc w:val="left"/>
              <w:rPr>
                <w:rFonts w:asciiTheme="minorEastAsia" w:eastAsiaTheme="minorEastAsia" w:hAnsiTheme="minorEastAsia" w:cs="仿宋"/>
                <w:snapToGrid w:val="0"/>
                <w:color w:val="000000"/>
                <w:kern w:val="0"/>
                <w:szCs w:val="21"/>
              </w:rPr>
            </w:pPr>
            <w:r w:rsidRPr="000D073A">
              <w:rPr>
                <w:rFonts w:asciiTheme="minorEastAsia" w:eastAsiaTheme="minorEastAsia" w:hAnsiTheme="minorEastAsia" w:cs="仿宋" w:hint="eastAsia"/>
                <w:snapToGrid w:val="0"/>
                <w:color w:val="000000"/>
                <w:kern w:val="0"/>
                <w:szCs w:val="21"/>
              </w:rPr>
              <w:t>《广州市工程建设项目招标投标管理办法》</w:t>
            </w:r>
          </w:p>
          <w:p w:rsidR="00CF2B61" w:rsidRPr="000D073A" w:rsidRDefault="00CF2B61">
            <w:pPr>
              <w:pStyle w:val="a5"/>
              <w:spacing w:before="88" w:line="342" w:lineRule="auto"/>
              <w:ind w:right="258"/>
              <w:jc w:val="center"/>
              <w:rPr>
                <w:rFonts w:asciiTheme="minorEastAsia" w:eastAsiaTheme="minorEastAsia" w:hAnsiTheme="minorEastAsia" w:cs="仿宋"/>
                <w:color w:val="000000"/>
                <w:spacing w:val="3"/>
                <w:sz w:val="21"/>
                <w:szCs w:val="21"/>
              </w:rPr>
            </w:pP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color w:val="000000"/>
                <w:spacing w:val="3"/>
                <w:sz w:val="21"/>
                <w:szCs w:val="21"/>
              </w:rPr>
            </w:pPr>
            <w:r w:rsidRPr="000D073A">
              <w:rPr>
                <w:rFonts w:asciiTheme="minorEastAsia" w:eastAsiaTheme="minorEastAsia" w:hAnsiTheme="minorEastAsia" w:cs="仿宋"/>
                <w:color w:val="000000"/>
                <w:spacing w:val="3"/>
                <w:sz w:val="21"/>
                <w:szCs w:val="21"/>
              </w:rPr>
              <w:t>13</w:t>
            </w:r>
          </w:p>
        </w:tc>
        <w:tc>
          <w:tcPr>
            <w:tcW w:w="3627" w:type="dxa"/>
            <w:vAlign w:val="center"/>
          </w:tcPr>
          <w:p w:rsidR="00CF2B61" w:rsidRPr="000D073A" w:rsidRDefault="00C17BC8">
            <w:pPr>
              <w:spacing w:line="360" w:lineRule="auto"/>
              <w:jc w:val="left"/>
              <w:rPr>
                <w:rFonts w:asciiTheme="minorEastAsia" w:eastAsiaTheme="minorEastAsia" w:hAnsiTheme="minorEastAsia" w:cs="仿宋"/>
                <w:snapToGrid w:val="0"/>
                <w:color w:val="000000"/>
                <w:spacing w:val="3"/>
                <w:kern w:val="0"/>
                <w:szCs w:val="21"/>
              </w:rPr>
            </w:pPr>
            <w:r w:rsidRPr="000D073A">
              <w:rPr>
                <w:rFonts w:asciiTheme="minorEastAsia" w:eastAsiaTheme="minorEastAsia" w:hAnsiTheme="minorEastAsia" w:cs="仿宋" w:hint="eastAsia"/>
                <w:snapToGrid w:val="0"/>
                <w:color w:val="000000"/>
                <w:spacing w:val="3"/>
                <w:kern w:val="0"/>
                <w:szCs w:val="21"/>
              </w:rPr>
              <w:t>承包人在本项目投标时拟派的专职安全员在其他项目中有任职且在本项目开工前未完成更换确保专职安全员只在本项目上任职的</w:t>
            </w:r>
            <w:r w:rsidRPr="000D073A">
              <w:rPr>
                <w:rFonts w:asciiTheme="minorEastAsia" w:eastAsiaTheme="minorEastAsia" w:hAnsiTheme="minorEastAsia" w:cs="仿宋"/>
                <w:snapToGrid w:val="0"/>
                <w:color w:val="000000"/>
                <w:spacing w:val="3"/>
                <w:kern w:val="0"/>
                <w:szCs w:val="21"/>
              </w:rPr>
              <w:t>;</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snapToGrid w:val="0"/>
                <w:color w:val="000000"/>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color w:val="000000"/>
                <w:spacing w:val="3"/>
                <w:sz w:val="21"/>
                <w:szCs w:val="21"/>
              </w:rPr>
            </w:pPr>
            <w:r w:rsidRPr="000D073A">
              <w:rPr>
                <w:rFonts w:asciiTheme="minorEastAsia" w:eastAsiaTheme="minorEastAsia" w:hAnsiTheme="minorEastAsia" w:cs="仿宋" w:hint="eastAsia"/>
                <w:color w:val="000000"/>
                <w:spacing w:val="3"/>
                <w:sz w:val="21"/>
                <w:szCs w:val="21"/>
              </w:rPr>
              <w:t>广州市建设工程施工招标文件范本修改表（2025年7月）</w:t>
            </w:r>
          </w:p>
        </w:tc>
      </w:tr>
      <w:tr w:rsidR="00CF2B61" w:rsidRPr="00512EB9">
        <w:tc>
          <w:tcPr>
            <w:tcW w:w="819"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color w:val="000000"/>
                <w:spacing w:val="3"/>
                <w:sz w:val="21"/>
                <w:szCs w:val="21"/>
              </w:rPr>
            </w:pPr>
            <w:r w:rsidRPr="000D073A">
              <w:rPr>
                <w:rFonts w:asciiTheme="minorEastAsia" w:eastAsiaTheme="minorEastAsia" w:hAnsiTheme="minorEastAsia" w:cs="仿宋"/>
                <w:color w:val="000000"/>
                <w:spacing w:val="3"/>
                <w:sz w:val="21"/>
                <w:szCs w:val="21"/>
              </w:rPr>
              <w:t>14</w:t>
            </w:r>
          </w:p>
        </w:tc>
        <w:tc>
          <w:tcPr>
            <w:tcW w:w="3627" w:type="dxa"/>
            <w:vAlign w:val="center"/>
          </w:tcPr>
          <w:p w:rsidR="00CF2B61" w:rsidRPr="000D073A" w:rsidRDefault="00C17BC8">
            <w:pPr>
              <w:spacing w:line="360" w:lineRule="auto"/>
              <w:jc w:val="left"/>
              <w:rPr>
                <w:rFonts w:asciiTheme="minorEastAsia" w:eastAsiaTheme="minorEastAsia" w:hAnsiTheme="minorEastAsia" w:cs="仿宋"/>
                <w:snapToGrid w:val="0"/>
                <w:color w:val="000000"/>
                <w:spacing w:val="3"/>
                <w:kern w:val="0"/>
                <w:szCs w:val="21"/>
              </w:rPr>
            </w:pPr>
            <w:r w:rsidRPr="000D073A">
              <w:rPr>
                <w:rFonts w:asciiTheme="minorEastAsia" w:eastAsiaTheme="minorEastAsia" w:hAnsiTheme="minorEastAsia" w:cs="仿宋" w:hint="eastAsia"/>
                <w:snapToGrid w:val="0"/>
                <w:color w:val="000000"/>
                <w:spacing w:val="3"/>
                <w:kern w:val="0"/>
                <w:szCs w:val="21"/>
              </w:rPr>
              <w:t>其他法定情形</w:t>
            </w:r>
          </w:p>
        </w:tc>
        <w:tc>
          <w:tcPr>
            <w:tcW w:w="1528" w:type="dxa"/>
            <w:vAlign w:val="center"/>
          </w:tcPr>
          <w:p w:rsidR="00CF2B61" w:rsidRPr="000D073A" w:rsidRDefault="00C17BC8">
            <w:pPr>
              <w:pStyle w:val="a5"/>
              <w:spacing w:before="88" w:line="342" w:lineRule="auto"/>
              <w:ind w:right="258"/>
              <w:jc w:val="center"/>
              <w:rPr>
                <w:rFonts w:asciiTheme="minorEastAsia" w:eastAsiaTheme="minorEastAsia" w:hAnsiTheme="minorEastAsia" w:cs="仿宋"/>
                <w:color w:val="000000"/>
                <w:spacing w:val="3"/>
                <w:sz w:val="21"/>
                <w:szCs w:val="21"/>
              </w:rPr>
            </w:pPr>
            <w:r w:rsidRPr="000D073A">
              <w:rPr>
                <w:rFonts w:asciiTheme="minorEastAsia" w:eastAsiaTheme="minorEastAsia" w:hAnsiTheme="minorEastAsia" w:cs="仿宋" w:hint="eastAsia"/>
                <w:snapToGrid w:val="0"/>
                <w:color w:val="000000"/>
                <w:sz w:val="21"/>
                <w:szCs w:val="21"/>
              </w:rPr>
              <w:t>3个月起</w:t>
            </w:r>
          </w:p>
        </w:tc>
        <w:tc>
          <w:tcPr>
            <w:tcW w:w="3312" w:type="dxa"/>
            <w:vAlign w:val="center"/>
          </w:tcPr>
          <w:p w:rsidR="00CF2B61" w:rsidRPr="000D073A" w:rsidRDefault="00CF2B61">
            <w:pPr>
              <w:pStyle w:val="a5"/>
              <w:spacing w:before="88" w:line="342" w:lineRule="auto"/>
              <w:ind w:right="258"/>
              <w:jc w:val="center"/>
              <w:rPr>
                <w:rFonts w:asciiTheme="minorEastAsia" w:eastAsiaTheme="minorEastAsia" w:hAnsiTheme="minorEastAsia" w:cs="仿宋"/>
                <w:color w:val="000000"/>
                <w:spacing w:val="3"/>
                <w:sz w:val="21"/>
                <w:szCs w:val="21"/>
              </w:rPr>
            </w:pPr>
          </w:p>
        </w:tc>
      </w:tr>
    </w:tbl>
    <w:p w:rsidR="00CF2B61" w:rsidRDefault="00CF2B61">
      <w:pPr>
        <w:pStyle w:val="a5"/>
        <w:spacing w:before="88" w:line="342" w:lineRule="auto"/>
        <w:ind w:right="258" w:firstLineChars="200" w:firstLine="432"/>
        <w:rPr>
          <w:rFonts w:ascii="仿宋" w:eastAsia="仿宋" w:hAnsi="仿宋" w:cs="仿宋"/>
          <w:snapToGrid w:val="0"/>
          <w:color w:val="000000"/>
          <w:spacing w:val="3"/>
          <w:sz w:val="21"/>
          <w:szCs w:val="21"/>
        </w:rPr>
      </w:pPr>
    </w:p>
    <w:p w:rsidR="00512EB9" w:rsidRDefault="00512EB9">
      <w:pPr>
        <w:spacing w:line="500" w:lineRule="exact"/>
        <w:rPr>
          <w:rFonts w:ascii="宋体" w:hAnsi="宋体"/>
          <w:b/>
          <w:sz w:val="32"/>
        </w:rPr>
        <w:sectPr w:rsidR="00512EB9">
          <w:headerReference w:type="default" r:id="rId31"/>
          <w:footerReference w:type="default" r:id="rId32"/>
          <w:pgSz w:w="11906" w:h="16838"/>
          <w:pgMar w:top="1383" w:right="1383" w:bottom="1383" w:left="1383" w:header="851" w:footer="992" w:gutter="0"/>
          <w:cols w:space="720"/>
          <w:docGrid w:type="lines" w:linePitch="312"/>
        </w:sectPr>
      </w:pPr>
    </w:p>
    <w:p w:rsidR="00CF2B61" w:rsidRDefault="00C17BC8">
      <w:pPr>
        <w:spacing w:line="500" w:lineRule="exact"/>
        <w:jc w:val="center"/>
        <w:rPr>
          <w:rFonts w:ascii="宋体" w:hAnsi="宋体"/>
          <w:b/>
          <w:sz w:val="28"/>
          <w:szCs w:val="28"/>
        </w:rPr>
      </w:pPr>
      <w:r>
        <w:rPr>
          <w:rFonts w:ascii="宋体" w:hAnsi="宋体" w:hint="eastAsia"/>
          <w:b/>
          <w:sz w:val="28"/>
          <w:szCs w:val="28"/>
        </w:rPr>
        <w:lastRenderedPageBreak/>
        <w:t>第二部分 通用条款</w:t>
      </w:r>
    </w:p>
    <w:p w:rsidR="00CF2B61" w:rsidRDefault="00CF2B61">
      <w:pPr>
        <w:spacing w:line="400" w:lineRule="exact"/>
        <w:ind w:firstLineChars="342" w:firstLine="718"/>
        <w:rPr>
          <w:rFonts w:ascii="宋体" w:hAnsi="宋体"/>
          <w:szCs w:val="21"/>
        </w:rPr>
      </w:pPr>
    </w:p>
    <w:p w:rsidR="00CF2B61" w:rsidRDefault="00C17BC8">
      <w:pPr>
        <w:spacing w:line="400" w:lineRule="exact"/>
        <w:ind w:firstLineChars="171" w:firstLine="359"/>
        <w:rPr>
          <w:rFonts w:ascii="宋体" w:hAnsi="宋体"/>
          <w:szCs w:val="21"/>
        </w:rPr>
      </w:pPr>
      <w:r>
        <w:rPr>
          <w:rFonts w:ascii="宋体" w:hAnsi="宋体" w:hint="eastAsia"/>
          <w:szCs w:val="21"/>
        </w:rPr>
        <w:t xml:space="preserve">一、词语定义及合同文件 </w:t>
      </w:r>
    </w:p>
    <w:p w:rsidR="00CF2B61" w:rsidRDefault="00C17BC8">
      <w:pPr>
        <w:spacing w:line="400" w:lineRule="exact"/>
        <w:ind w:firstLineChars="171" w:firstLine="359"/>
        <w:rPr>
          <w:rFonts w:ascii="宋体" w:hAnsi="宋体"/>
          <w:szCs w:val="21"/>
        </w:rPr>
      </w:pPr>
      <w:r>
        <w:rPr>
          <w:rFonts w:ascii="宋体" w:hAnsi="宋体"/>
          <w:szCs w:val="21"/>
        </w:rPr>
        <w:t>1.</w:t>
      </w:r>
      <w:r>
        <w:rPr>
          <w:rFonts w:ascii="宋体" w:hAnsi="宋体" w:hint="eastAsia"/>
          <w:szCs w:val="21"/>
        </w:rPr>
        <w:t xml:space="preserve">词语定义 </w:t>
      </w:r>
    </w:p>
    <w:p w:rsidR="00CF2B61" w:rsidRDefault="00C17BC8">
      <w:pPr>
        <w:spacing w:line="400" w:lineRule="exact"/>
        <w:ind w:firstLineChars="171" w:firstLine="359"/>
        <w:rPr>
          <w:rFonts w:ascii="宋体" w:hAnsi="宋体"/>
          <w:szCs w:val="21"/>
        </w:rPr>
      </w:pPr>
      <w:r>
        <w:rPr>
          <w:rFonts w:ascii="宋体" w:hAnsi="宋体" w:hint="eastAsia"/>
          <w:szCs w:val="21"/>
        </w:rPr>
        <w:t>下列词语除专用条款另有约定外，应具有本条所赋予的定义：</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 通用条款：是根据法律、行政法规规定及建设工程施工的需要订立，通用于建设工程施工的条款。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1.2 专用条款：是发包人与承包人根据法律、行政法规规定，结合具体工程实际，经协商达成一致意见的条款，是对通用条款的具体化、补充或修改。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1.3 发包人：指在协议书中约定，具有工程发包主体资格和支付工程价款能力的当事人以及取得该当事人资格的合法继承人。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1.4 承包人：指在协议书中约定，被发包人接受的具有工程施工承包主体资格的当事人以及取得该当事人资格的合法继承人。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1.5 项目负责人：指承包人在专用条款中指定的负责施工管理和合同履行的代表。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1.6 设计单位：指发包人委托的负责本工程设计并取得相应工程设计资质等级证书的单位。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1.7 监理单位：指发包人委托的负责本工程监理并取得相应在工程监理资质等级证书的单位。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1.8 工程师：指本工程监理单位委派的总监理工程师或发包人指定的履行本合同的代表，其具体身份和职权由发包人承包人在专用条款中约定。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 工程造价管理部门：指国务院有关部门、县级以上人民政府建设行政主管部门或其委托的工程造价管理机构。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1.10 工程：指发包人承包人在协议书中约定的承包范围内的工程。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1.11 合同价款：指发包人承包人在协议书中约定，发包人用以支付承包人按照合同约定完成承包范围内全部工程并承担质量保修责任的款项。 </w:t>
      </w:r>
    </w:p>
    <w:p w:rsidR="00CF2B61" w:rsidRDefault="00C17BC8">
      <w:pPr>
        <w:spacing w:line="400" w:lineRule="exact"/>
        <w:ind w:firstLineChars="171" w:firstLine="359"/>
        <w:rPr>
          <w:rFonts w:ascii="宋体" w:hAnsi="宋体"/>
          <w:szCs w:val="21"/>
        </w:rPr>
      </w:pPr>
      <w:r>
        <w:rPr>
          <w:rFonts w:ascii="宋体" w:hAnsi="宋体" w:hint="eastAsia"/>
          <w:szCs w:val="21"/>
        </w:rPr>
        <w:t>1.1</w:t>
      </w:r>
      <w:r>
        <w:rPr>
          <w:rFonts w:ascii="宋体" w:hAnsi="宋体"/>
          <w:szCs w:val="21"/>
        </w:rPr>
        <w:t>2</w:t>
      </w:r>
      <w:r>
        <w:rPr>
          <w:rFonts w:ascii="宋体" w:hAnsi="宋体" w:hint="eastAsia"/>
          <w:szCs w:val="21"/>
        </w:rPr>
        <w:t xml:space="preserve"> 追加合同价款：指在合同履行中发生需要增加合同价款的情况，经发包人确认后按计算合同价款的方法增加的合同价款。 </w:t>
      </w:r>
    </w:p>
    <w:p w:rsidR="00CF2B61" w:rsidRDefault="00C17BC8">
      <w:pPr>
        <w:spacing w:line="400" w:lineRule="exact"/>
        <w:ind w:firstLineChars="171" w:firstLine="359"/>
        <w:rPr>
          <w:rFonts w:ascii="宋体" w:hAnsi="宋体"/>
          <w:szCs w:val="21"/>
        </w:rPr>
      </w:pPr>
      <w:r>
        <w:rPr>
          <w:rFonts w:ascii="宋体" w:hAnsi="宋体" w:hint="eastAsia"/>
          <w:szCs w:val="21"/>
        </w:rPr>
        <w:t>1.13 费用：指不包含在合同价款之内的应当由发包人或承包人承担的经济支出。</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1.14 工期：指发包人承包人在协议书中约定，按总日历天数（包括法定节假日）计算的承包天数。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1.15 开工日期：指发包人承包人在协议书中约定，承包人开始施工的绝对或相对的日期。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1.16 竣工日期：指发包人承包人在协议书中约定，承包人完成承包范围内工程的绝对或相对的日期。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1.17 图纸：指由发包人提供或承包人提供并经发包人批准，满足承包人施工需要的所有图纸（包括配套说明和有关资料）。 </w:t>
      </w:r>
    </w:p>
    <w:p w:rsidR="00CF2B61" w:rsidRDefault="00C17BC8">
      <w:pPr>
        <w:spacing w:line="400" w:lineRule="exact"/>
        <w:ind w:firstLineChars="171" w:firstLine="359"/>
        <w:rPr>
          <w:rFonts w:ascii="宋体" w:hAnsi="宋体"/>
          <w:szCs w:val="21"/>
        </w:rPr>
      </w:pPr>
      <w:r>
        <w:rPr>
          <w:rFonts w:ascii="宋体" w:hAnsi="宋体" w:hint="eastAsia"/>
          <w:szCs w:val="21"/>
        </w:rPr>
        <w:t>1.18 施工场地：指由发包人提供的用于工程施工的场所以及发包人在图纸中具体指定的供施工</w:t>
      </w:r>
      <w:r>
        <w:rPr>
          <w:rFonts w:ascii="宋体" w:hAnsi="宋体" w:hint="eastAsia"/>
          <w:szCs w:val="21"/>
        </w:rPr>
        <w:lastRenderedPageBreak/>
        <w:t xml:space="preserve">使用的任何其他场所。 </w:t>
      </w:r>
    </w:p>
    <w:p w:rsidR="00CF2B61" w:rsidRDefault="00C17BC8">
      <w:pPr>
        <w:spacing w:line="400" w:lineRule="exact"/>
        <w:ind w:firstLineChars="171" w:firstLine="359"/>
        <w:rPr>
          <w:rFonts w:ascii="宋体" w:hAnsi="宋体"/>
          <w:szCs w:val="21"/>
        </w:rPr>
      </w:pPr>
      <w:r>
        <w:rPr>
          <w:rFonts w:ascii="宋体" w:hAnsi="宋体" w:hint="eastAsia"/>
          <w:szCs w:val="21"/>
        </w:rPr>
        <w:t>1.</w:t>
      </w:r>
      <w:r>
        <w:rPr>
          <w:rFonts w:ascii="宋体" w:hAnsi="宋体"/>
          <w:szCs w:val="21"/>
        </w:rPr>
        <w:t>19</w:t>
      </w:r>
      <w:r>
        <w:rPr>
          <w:rFonts w:ascii="宋体" w:hAnsi="宋体" w:hint="eastAsia"/>
          <w:szCs w:val="21"/>
        </w:rPr>
        <w:t xml:space="preserve"> 书面形式：指合同书、信件和数据电文（包括电报、电传、传真、电子数据交换和电子邮件）等可以有形地表现所载内容的形式。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1.20 违约责任：指合同一方不履行合同义务或履行合同义务不符合约定所应承担的责任。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1.21 索赔：指在合同履行过程中，对于并非自己的过错，而是应由对方承担责任的情况造成的实际损失，向对方提出经济补偿和（或）工期顺延的要求。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1.22 不可抗力：指不能预见、不能避免并不能克服的客观情况。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2、合同文件及解释顺序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2.1 合同文件应能相互解释，互为说明。除专用条款另有约定外，组成本合同的文件及优先解释顺序如下：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（1）本合同协议书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（2）中标通知书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（3）投标书及其附件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（4）本合同专用条款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（5）本合同通用条款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（6）标准、规范及有关技术文件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（7）图纸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（8）工程量清单 </w:t>
      </w:r>
    </w:p>
    <w:p w:rsidR="00CF2B61" w:rsidRDefault="00C17BC8">
      <w:pPr>
        <w:spacing w:line="400" w:lineRule="exact"/>
        <w:ind w:firstLineChars="171" w:firstLine="359"/>
        <w:rPr>
          <w:rFonts w:ascii="宋体" w:hAnsi="宋体"/>
          <w:szCs w:val="21"/>
        </w:rPr>
      </w:pPr>
      <w:r>
        <w:rPr>
          <w:rFonts w:ascii="宋体" w:hAnsi="宋体" w:hint="eastAsia"/>
          <w:szCs w:val="21"/>
        </w:rPr>
        <w:t>（9）工程报价单或预算书</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合同履行中，发包人承包人有关工程的洽商、变更等书面协议或文件视为本合同的组成部分。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3、语言文字和适用法律、标准及规范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3.1 语言文字 </w:t>
      </w:r>
    </w:p>
    <w:p w:rsidR="00CF2B61" w:rsidRDefault="00C17BC8">
      <w:pPr>
        <w:spacing w:line="400" w:lineRule="exact"/>
        <w:ind w:firstLineChars="171" w:firstLine="359"/>
        <w:rPr>
          <w:rFonts w:ascii="宋体" w:hAnsi="宋体"/>
          <w:szCs w:val="21"/>
        </w:rPr>
      </w:pPr>
      <w:r>
        <w:rPr>
          <w:rFonts w:ascii="宋体" w:hAnsi="宋体" w:hint="eastAsia"/>
          <w:szCs w:val="21"/>
        </w:rPr>
        <w:t>本合同文件使用汉语语言文字书写、解释和说明。如专用条款约定使用两种以上（含两种）语言文字时，汉语应为解释和说明本合同的标准语言文字。</w:t>
      </w:r>
    </w:p>
    <w:p w:rsidR="00CF2B61" w:rsidRDefault="00C17BC8">
      <w:pPr>
        <w:spacing w:line="400" w:lineRule="exact"/>
        <w:ind w:firstLineChars="171" w:firstLine="359"/>
        <w:rPr>
          <w:rFonts w:ascii="宋体" w:hAnsi="宋体"/>
          <w:szCs w:val="21"/>
        </w:rPr>
      </w:pPr>
      <w:r>
        <w:rPr>
          <w:rFonts w:ascii="宋体" w:hAnsi="宋体" w:hint="eastAsia"/>
          <w:szCs w:val="21"/>
        </w:rPr>
        <w:t>在少数民族地区，双方可以约定使用少数民族语言文字书写和解释、说明本合同。</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 适用法律和法规 </w:t>
      </w:r>
    </w:p>
    <w:p w:rsidR="00CF2B61" w:rsidRDefault="00C17BC8">
      <w:pPr>
        <w:spacing w:line="400" w:lineRule="exact"/>
        <w:ind w:firstLineChars="171" w:firstLine="359"/>
        <w:rPr>
          <w:rFonts w:ascii="宋体" w:hAnsi="宋体"/>
          <w:szCs w:val="21"/>
        </w:rPr>
      </w:pPr>
      <w:r>
        <w:rPr>
          <w:rFonts w:ascii="宋体" w:hAnsi="宋体" w:hint="eastAsia"/>
          <w:szCs w:val="21"/>
        </w:rPr>
        <w:t>本合同文件适用国家的法律和行政法规。需要明示的法律、行政法规，由双方在专用条款中约定。</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3.3 适用标准、规范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CF2B61" w:rsidRDefault="00C17BC8">
      <w:pPr>
        <w:spacing w:line="400" w:lineRule="exact"/>
        <w:ind w:firstLineChars="171" w:firstLine="359"/>
        <w:rPr>
          <w:rFonts w:ascii="宋体" w:hAnsi="宋体"/>
          <w:szCs w:val="21"/>
        </w:rPr>
      </w:pPr>
      <w:r>
        <w:rPr>
          <w:rFonts w:ascii="宋体" w:hAnsi="宋体" w:hint="eastAsia"/>
          <w:szCs w:val="21"/>
        </w:rPr>
        <w:t>国内没有相应标准、规范的，由发包人按专用条款约定的时间向承包人</w:t>
      </w:r>
      <w:r>
        <w:rPr>
          <w:rFonts w:ascii="宋体" w:hAnsi="宋体" w:hint="eastAsia"/>
          <w:spacing w:val="4"/>
          <w:szCs w:val="21"/>
        </w:rPr>
        <w:t>提出施工技术要求，承包人按约定的时间和要求提出施工工艺，经发包人认</w:t>
      </w:r>
      <w:r>
        <w:rPr>
          <w:rFonts w:ascii="宋体" w:hAnsi="宋体" w:hint="eastAsia"/>
          <w:szCs w:val="21"/>
        </w:rPr>
        <w:t xml:space="preserve">可后执行。发包人要求使用国外标准、规范的，应负责提供中文译本。 </w:t>
      </w:r>
    </w:p>
    <w:p w:rsidR="00CF2B61" w:rsidRDefault="00C17BC8">
      <w:pPr>
        <w:spacing w:line="400" w:lineRule="exact"/>
        <w:ind w:firstLineChars="171" w:firstLine="359"/>
        <w:rPr>
          <w:rFonts w:ascii="宋体" w:hAnsi="宋体"/>
          <w:szCs w:val="21"/>
        </w:rPr>
      </w:pPr>
      <w:r>
        <w:rPr>
          <w:rFonts w:ascii="宋体" w:hAnsi="宋体" w:hint="eastAsia"/>
          <w:szCs w:val="21"/>
        </w:rPr>
        <w:t>本条所发生的购买、翻译标准、规范或制定施工工艺的费用，由发包人承担。</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4、图纸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4.2 承包人未经发包人同意，不得将本工程图纸转给第三人。工程质量保修期满后，除承包人存档需要的图纸外，应将全部图纸退还给发包人。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4.3 承包人应在施工现场保留一套完整图纸，供工程师及有关人员进行工程检查时使用。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二、双方一般权利和义务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5、工程师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5.1实行工程监理的，发包人应在实施监理前将委托的监理单位名称、监理内容及监理权限以书面形式通知承包人。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rsidR="00CF2B61" w:rsidRDefault="00C17BC8">
      <w:pPr>
        <w:spacing w:line="400" w:lineRule="exact"/>
        <w:ind w:firstLineChars="171" w:firstLine="359"/>
        <w:rPr>
          <w:rFonts w:ascii="宋体" w:hAnsi="宋体"/>
          <w:szCs w:val="21"/>
        </w:rPr>
      </w:pPr>
      <w:r>
        <w:rPr>
          <w:rFonts w:ascii="宋体" w:hAnsi="宋体" w:hint="eastAsia"/>
          <w:szCs w:val="21"/>
        </w:rPr>
        <w:t>5.4 合同履行中，发生影响发包人承包人双方权利或义务的事件时，负责监理的工程师应依据合同在其职权范围</w:t>
      </w:r>
      <w:proofErr w:type="gramStart"/>
      <w:r>
        <w:rPr>
          <w:rFonts w:ascii="宋体" w:hAnsi="宋体" w:hint="eastAsia"/>
          <w:szCs w:val="21"/>
        </w:rPr>
        <w:t>内客观</w:t>
      </w:r>
      <w:proofErr w:type="gramEnd"/>
      <w:r>
        <w:rPr>
          <w:rFonts w:ascii="宋体" w:hAnsi="宋体" w:hint="eastAsia"/>
          <w:szCs w:val="21"/>
        </w:rPr>
        <w:t xml:space="preserve">公正地进行处理。一方对工程师的处理有异议时，按本通用条款37条关于争议的约定处理。 </w:t>
      </w:r>
    </w:p>
    <w:p w:rsidR="00CF2B61" w:rsidRDefault="00C17BC8">
      <w:pPr>
        <w:spacing w:line="400" w:lineRule="exact"/>
        <w:ind w:firstLineChars="171" w:firstLine="359"/>
        <w:rPr>
          <w:rFonts w:ascii="宋体" w:hAnsi="宋体"/>
          <w:szCs w:val="21"/>
        </w:rPr>
      </w:pPr>
      <w:r>
        <w:rPr>
          <w:rFonts w:ascii="宋体" w:hAnsi="宋体" w:hint="eastAsia"/>
          <w:szCs w:val="21"/>
        </w:rPr>
        <w:t>5.5 除合同内有明确约定或经发包人同意外，负责监理的工程师无权解除本合同约定的承包人的任何权利与义务。</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5.6 不实行工程监理的，本合同中工程师专指发包人派驻施工现场履行合同的代表，其具体职权由发包人在专用条款中写明。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6、工程师的委派和指令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除工程师或工程师代表外，发包人派驻工地的其他人员均无权向承包人发出任何指令。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rsidR="00CF2B61" w:rsidRDefault="00C17BC8">
      <w:pPr>
        <w:spacing w:line="400" w:lineRule="exact"/>
        <w:ind w:firstLineChars="171" w:firstLine="359"/>
        <w:rPr>
          <w:rFonts w:ascii="宋体" w:hAnsi="宋体"/>
          <w:szCs w:val="21"/>
        </w:rPr>
      </w:pPr>
      <w:r>
        <w:rPr>
          <w:rFonts w:ascii="宋体" w:hAnsi="宋体" w:hint="eastAsia"/>
          <w:szCs w:val="21"/>
        </w:rPr>
        <w:t>承包人认为工程师指令不合理，应在收到指令后24小时内向工程师提出修改指令的书面报告，工程师在收到承包人报告后24小时内</w:t>
      </w:r>
      <w:proofErr w:type="gramStart"/>
      <w:r>
        <w:rPr>
          <w:rFonts w:ascii="宋体" w:hAnsi="宋体" w:hint="eastAsia"/>
          <w:szCs w:val="21"/>
        </w:rPr>
        <w:t>作出</w:t>
      </w:r>
      <w:proofErr w:type="gramEnd"/>
      <w:r>
        <w:rPr>
          <w:rFonts w:ascii="宋体" w:hAnsi="宋体" w:hint="eastAsia"/>
          <w:szCs w:val="21"/>
        </w:rPr>
        <w:t xml:space="preserve">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rsidR="00CF2B61" w:rsidRDefault="00C17BC8">
      <w:pPr>
        <w:spacing w:line="400" w:lineRule="exact"/>
        <w:ind w:firstLineChars="171" w:firstLine="359"/>
        <w:rPr>
          <w:rFonts w:ascii="宋体" w:hAnsi="宋体"/>
          <w:szCs w:val="21"/>
        </w:rPr>
      </w:pPr>
      <w:r>
        <w:rPr>
          <w:rFonts w:ascii="宋体" w:hAnsi="宋体" w:hint="eastAsia"/>
          <w:szCs w:val="21"/>
        </w:rPr>
        <w:t>本款规定同样适用于由工程师代表发出的指令、通知。</w:t>
      </w:r>
    </w:p>
    <w:p w:rsidR="00CF2B61" w:rsidRDefault="00C17BC8">
      <w:pPr>
        <w:spacing w:line="400" w:lineRule="exact"/>
        <w:ind w:firstLineChars="171" w:firstLine="359"/>
        <w:rPr>
          <w:rFonts w:ascii="宋体" w:hAnsi="宋体"/>
          <w:szCs w:val="21"/>
        </w:rPr>
      </w:pPr>
      <w:r>
        <w:rPr>
          <w:rFonts w:ascii="宋体" w:hAnsi="宋体" w:hint="eastAsia"/>
          <w:szCs w:val="21"/>
        </w:rPr>
        <w:t>6.3 工程师应按合同约定，及时向承包人提供所需指令、批准并履行约定的</w:t>
      </w:r>
      <w:r>
        <w:rPr>
          <w:rFonts w:ascii="宋体" w:hAnsi="宋体" w:hint="eastAsia"/>
          <w:spacing w:val="4"/>
          <w:szCs w:val="21"/>
        </w:rPr>
        <w:t>其他义务。由于工程师未能按合同约定履行义务造成工期延误，发包人应承</w:t>
      </w:r>
      <w:r>
        <w:rPr>
          <w:rFonts w:ascii="宋体" w:hAnsi="宋体" w:hint="eastAsia"/>
          <w:szCs w:val="21"/>
        </w:rPr>
        <w:t xml:space="preserve">担延误造成的追加合同价款，并赔偿承包人有关损失，顺延延误的工期。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6.4 如需更换工程师，发包人应至少提前7天以书面形式通知承包人，后任继续行使合同文件约定的前任的职权，履行前任的义务。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7、项目负责人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7.1 项目负责人的姓名、职务在专用条款内写明。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7.2 承包人依据合同发出的通知，以书面形式由项目负责人签字后送交工程师，工程师在回执上签署姓名和收到时间后生效。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7.4 承包人如需更换项目负责人，应至少提前7天以书面形式通知发包人，并征得发包人同意。后任继续行使合同文件约定的前任的职权，履行前任的义务。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7.5 发包人可以与承包人协商，建议更换其认为不称职的项目负责人。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8、发包人工作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8.1 发包人按专用条款约定的内容和时间完成以下工作: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办理土地征用、拆迁补偿、平整施工场地等工作，使施工场地具备施工条件，在开工后继续负责解决以上事项遗留问题；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(2) 将施工所需水、电、电讯线路从施工场地外部接至专用条款约定地点，保证施工期间的需要；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开通施工场地与城乡公共道路的通道，以及专用条款约定的施工场地内的主要道路，满足施工运输的需要，保证施工期间的畅通。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向承包人提供施工场地的工程地质和地下管线资料，对资料的真实准确性负责； </w:t>
      </w:r>
    </w:p>
    <w:p w:rsidR="00CF2B61" w:rsidRDefault="00C17BC8">
      <w:pPr>
        <w:spacing w:line="400" w:lineRule="exact"/>
        <w:ind w:firstLineChars="171" w:firstLine="359"/>
        <w:rPr>
          <w:rFonts w:ascii="宋体" w:hAnsi="宋体"/>
          <w:szCs w:val="21"/>
        </w:rPr>
      </w:pPr>
      <w:r>
        <w:rPr>
          <w:rFonts w:ascii="宋体" w:hAnsi="宋体" w:hint="eastAsia"/>
          <w:szCs w:val="21"/>
        </w:rPr>
        <w:t>(5) 办理施工许可证及其他施工所需证件、批件和临时用地、停水、停电、中断道路交通、爆破作业等的申请批准文件（证明承包人自身资质的证件除外）；</w:t>
      </w:r>
    </w:p>
    <w:p w:rsidR="00CF2B61" w:rsidRDefault="00C17BC8">
      <w:pPr>
        <w:spacing w:line="400" w:lineRule="exact"/>
        <w:ind w:firstLineChars="171" w:firstLine="359"/>
        <w:rPr>
          <w:rFonts w:ascii="宋体" w:hAnsi="宋体"/>
          <w:szCs w:val="21"/>
        </w:rPr>
      </w:pPr>
      <w:r>
        <w:rPr>
          <w:rFonts w:ascii="宋体" w:hAnsi="宋体" w:hint="eastAsia"/>
          <w:szCs w:val="21"/>
        </w:rPr>
        <w:t>(6) 确定水准点与坐标控制点，以书面形式交给承包人，进行现场交验；</w:t>
      </w:r>
    </w:p>
    <w:p w:rsidR="00CF2B61" w:rsidRDefault="00C17BC8">
      <w:pPr>
        <w:spacing w:line="400" w:lineRule="exact"/>
        <w:ind w:firstLineChars="171" w:firstLine="359"/>
        <w:rPr>
          <w:rFonts w:ascii="宋体" w:hAnsi="宋体"/>
          <w:szCs w:val="21"/>
        </w:rPr>
      </w:pPr>
      <w:r>
        <w:rPr>
          <w:rFonts w:ascii="宋体" w:hAnsi="宋体" w:hint="eastAsia"/>
          <w:szCs w:val="21"/>
        </w:rPr>
        <w:t>(7) 组织承包人和设计单位进行图纸会审和设计交底；</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(8) 协调管理施工场地周围地下管线和邻近建筑物、构筑物（包括文物保护建筑）、古树名木的保护工作，承担有关费用；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(9) 发包人应做的其他工作，双方在专用条款内约定。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8.2 发包人未履行8.1款各项义务，导致工期延误或给承包人造成损失的，发包人赔偿承包人有关损失，顺延延误的工期。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9、承包人工作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9.1 承包人按专用条款约定的内容和时间完成以下工作： </w:t>
      </w:r>
    </w:p>
    <w:p w:rsidR="00CF2B61" w:rsidRDefault="00C17BC8">
      <w:pPr>
        <w:spacing w:line="400" w:lineRule="exact"/>
        <w:ind w:firstLineChars="171" w:firstLine="359"/>
        <w:rPr>
          <w:rFonts w:ascii="宋体" w:hAnsi="宋体"/>
          <w:szCs w:val="21"/>
        </w:rPr>
      </w:pPr>
      <w:r>
        <w:rPr>
          <w:rFonts w:ascii="宋体" w:hAnsi="宋体" w:hint="eastAsia"/>
          <w:szCs w:val="21"/>
        </w:rPr>
        <w:t>(1) 根据发包人委托，在其设计资质等级和业务允许的范围内，完成施工图设计或与工程配套的设计，经工程师确认后使用，发包人承担由此发生的费用；</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向工程师提供年、季、月度工程进度计划及相应进度统计报表；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根据工程需要，提供和维修非夜间施工使用的照明、围栏设施，并负责安全保卫；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按专用条款约定的数量和要求，向发包人提供施工场地办公和生活的房屋及设施，发包人承担由此发生的费用；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 遵守政府有关主管部门对施工场地交通、施工噪音以及环境保护和安全生产等的管理规定，按规定办理有关手续，并以书面形式通知发包人，发包人承担由此发生的费用，因承包人责任造成的罚款除外； </w:t>
      </w:r>
    </w:p>
    <w:p w:rsidR="00CF2B61" w:rsidRDefault="00C17BC8">
      <w:pPr>
        <w:spacing w:line="400" w:lineRule="exact"/>
        <w:ind w:firstLineChars="171" w:firstLine="359"/>
        <w:rPr>
          <w:rFonts w:ascii="宋体" w:hAnsi="宋体"/>
          <w:szCs w:val="21"/>
        </w:rPr>
      </w:pPr>
      <w:r>
        <w:rPr>
          <w:rFonts w:ascii="宋体" w:hAnsi="宋体" w:hint="eastAsia"/>
          <w:szCs w:val="21"/>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CF2B61" w:rsidRDefault="00C17BC8">
      <w:pPr>
        <w:spacing w:line="400" w:lineRule="exact"/>
        <w:ind w:firstLineChars="171" w:firstLine="359"/>
        <w:rPr>
          <w:rFonts w:ascii="宋体" w:hAnsi="宋体"/>
          <w:szCs w:val="21"/>
        </w:rPr>
      </w:pPr>
      <w:r>
        <w:rPr>
          <w:rFonts w:ascii="宋体" w:hAnsi="宋体" w:hint="eastAsia"/>
          <w:szCs w:val="21"/>
        </w:rPr>
        <w:t>(7) 按专用条款约定做好施工场地地下管线和邻近建筑物、构筑物（包括文物保护建筑）、古树名木的保护工作；</w:t>
      </w:r>
    </w:p>
    <w:p w:rsidR="00CF2B61" w:rsidRDefault="00C17BC8">
      <w:pPr>
        <w:spacing w:line="400" w:lineRule="exact"/>
        <w:ind w:firstLineChars="171" w:firstLine="359"/>
        <w:rPr>
          <w:rFonts w:ascii="宋体" w:hAnsi="宋体"/>
          <w:szCs w:val="21"/>
        </w:rPr>
      </w:pPr>
      <w:r>
        <w:rPr>
          <w:rFonts w:ascii="宋体" w:hAnsi="宋体" w:hint="eastAsia"/>
          <w:szCs w:val="21"/>
        </w:rPr>
        <w:t>(8) 保证施工场地清洁符合环境卫生管理的有关规定，交工前清理现场达到专用条款约定的要求，承担因自身原因违反有关规定造成的损失和罚款；</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(9) </w:t>
      </w:r>
      <w:r>
        <w:rPr>
          <w:rFonts w:ascii="宋体" w:hAnsi="宋体" w:hint="eastAsia"/>
          <w:spacing w:val="-6"/>
          <w:szCs w:val="21"/>
        </w:rPr>
        <w:t>办理施工许可证及施工所需证件、批件和临时用地、停水、停电、中断</w:t>
      </w:r>
      <w:r>
        <w:rPr>
          <w:rFonts w:ascii="宋体" w:hAnsi="宋体" w:hint="eastAsia"/>
          <w:szCs w:val="21"/>
        </w:rPr>
        <w:t>道路交通、爆破作业等的申请批准手续（证明承包人自身资质的证件除外）；</w:t>
      </w:r>
    </w:p>
    <w:p w:rsidR="00CF2B61" w:rsidRDefault="00C17BC8">
      <w:pPr>
        <w:spacing w:line="400" w:lineRule="exact"/>
        <w:ind w:firstLineChars="171" w:firstLine="359"/>
        <w:rPr>
          <w:rFonts w:ascii="宋体" w:hAnsi="宋体"/>
          <w:szCs w:val="21"/>
        </w:rPr>
      </w:pPr>
      <w:r>
        <w:rPr>
          <w:rFonts w:ascii="宋体" w:hAnsi="宋体" w:hint="eastAsia"/>
          <w:szCs w:val="21"/>
        </w:rPr>
        <w:t>(10)承包人应做的其他工作，双方在专用条款内约定。</w:t>
      </w:r>
    </w:p>
    <w:p w:rsidR="00CF2B61" w:rsidRDefault="00C17BC8">
      <w:pPr>
        <w:spacing w:line="400" w:lineRule="exact"/>
        <w:ind w:firstLineChars="171" w:firstLine="359"/>
        <w:rPr>
          <w:rFonts w:ascii="宋体" w:hAnsi="宋体"/>
          <w:szCs w:val="21"/>
        </w:rPr>
      </w:pPr>
      <w:r>
        <w:rPr>
          <w:rFonts w:ascii="宋体" w:hAnsi="宋体" w:hint="eastAsia"/>
          <w:szCs w:val="21"/>
        </w:rPr>
        <w:t>9.2承包人未能履行9.1款各项义务，造成发包人损失的，承包人赔偿发包人有关损失。</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三、施工组织设计和工期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10、进度计划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10.2群体工程中单位工程分期进行施工的，承包人应按照发包人提供图纸及有关资料的时间，按单位工程编制进度计划，其具体内容双方在专用条款中约定。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11、开工及延期开工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11.2因发包人原因不能按照协议书约定的开工日期开工，工程师应以书面形式通知承包人，推迟开工日期。发包人赔偿承包人因延期开工造成的损失，并相应顺延工期。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12、暂停施工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13、工期延误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13.1因以下原因造成工期延误，经工程师确认工期相应顺延；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发包人未能按专用条款的约定提供图纸及开工条件； </w:t>
      </w:r>
    </w:p>
    <w:p w:rsidR="00CF2B61" w:rsidRDefault="00C17BC8">
      <w:pPr>
        <w:spacing w:line="400" w:lineRule="exact"/>
        <w:ind w:firstLineChars="171" w:firstLine="359"/>
        <w:rPr>
          <w:rFonts w:ascii="宋体" w:hAnsi="宋体"/>
          <w:szCs w:val="21"/>
        </w:rPr>
      </w:pPr>
      <w:r>
        <w:rPr>
          <w:rFonts w:ascii="宋体" w:hAnsi="宋体" w:hint="eastAsia"/>
          <w:szCs w:val="21"/>
        </w:rPr>
        <w:t>(2) 发包人未能按约定日期支付工程预付款、进度款，致使施工不能正常进行；</w:t>
      </w:r>
    </w:p>
    <w:p w:rsidR="00CF2B61" w:rsidRDefault="00C17BC8">
      <w:pPr>
        <w:spacing w:line="400" w:lineRule="exact"/>
        <w:ind w:firstLineChars="171" w:firstLine="359"/>
        <w:rPr>
          <w:rFonts w:ascii="宋体" w:hAnsi="宋体"/>
          <w:szCs w:val="21"/>
        </w:rPr>
      </w:pPr>
      <w:r>
        <w:rPr>
          <w:rFonts w:ascii="宋体" w:hAnsi="宋体" w:hint="eastAsia"/>
          <w:szCs w:val="21"/>
        </w:rPr>
        <w:t>(3) 工程师未按合同约定提供所需指令、批准等，致使施工不能正常进行；</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设计变更和工程量增加； </w:t>
      </w:r>
    </w:p>
    <w:p w:rsidR="00CF2B61" w:rsidRDefault="00C17BC8">
      <w:pPr>
        <w:spacing w:line="400" w:lineRule="exact"/>
        <w:ind w:firstLineChars="171" w:firstLine="359"/>
        <w:rPr>
          <w:rFonts w:ascii="宋体" w:hAnsi="宋体"/>
          <w:szCs w:val="21"/>
        </w:rPr>
      </w:pPr>
      <w:r>
        <w:rPr>
          <w:rFonts w:ascii="宋体" w:hAnsi="宋体" w:hint="eastAsia"/>
          <w:szCs w:val="21"/>
        </w:rPr>
        <w:t>(5) 一周内非承包人原因停水、停电、停气造成停工累计超过8小时；</w:t>
      </w:r>
    </w:p>
    <w:p w:rsidR="00CF2B61" w:rsidRDefault="00C17BC8">
      <w:pPr>
        <w:spacing w:line="400" w:lineRule="exact"/>
        <w:ind w:firstLineChars="171" w:firstLine="359"/>
        <w:rPr>
          <w:rFonts w:ascii="宋体" w:hAnsi="宋体"/>
          <w:szCs w:val="21"/>
        </w:rPr>
      </w:pPr>
      <w:r>
        <w:rPr>
          <w:rFonts w:ascii="宋体" w:hAnsi="宋体" w:hint="eastAsia"/>
          <w:szCs w:val="21"/>
        </w:rPr>
        <w:t>(6) 不可抗力；</w:t>
      </w:r>
    </w:p>
    <w:p w:rsidR="00CF2B61" w:rsidRDefault="00C17BC8">
      <w:pPr>
        <w:spacing w:line="400" w:lineRule="exact"/>
        <w:ind w:firstLineChars="171" w:firstLine="359"/>
        <w:rPr>
          <w:rFonts w:ascii="宋体" w:hAnsi="宋体"/>
          <w:szCs w:val="21"/>
        </w:rPr>
      </w:pPr>
      <w:r>
        <w:rPr>
          <w:rFonts w:ascii="宋体" w:hAnsi="宋体" w:hint="eastAsia"/>
          <w:szCs w:val="21"/>
        </w:rPr>
        <w:t>(7) 专用条款中约定或工程师同意工期顺延的其他情况。</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13.2承包人在13.1款情况发生后14天内，就延误的工期以书面形式向工程师提出报告。工程师在收到报告后14天内予以确认，逾期不予确认也不提出修改意见，视为同意顺延工期。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14、工程竣工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14.1 承包人必须按照协议书约定的竣工日期或工程师同意顺延的工期竣工。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14.2 因承包人原因不能按照协议书约定的竣工日期或工程师同意顺延的工期竣工的，承包人承担违约责任。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四、质量与检验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15、工程质量 </w:t>
      </w:r>
    </w:p>
    <w:p w:rsidR="00CF2B61" w:rsidRDefault="00C17BC8">
      <w:pPr>
        <w:spacing w:line="400" w:lineRule="exact"/>
        <w:ind w:firstLineChars="171" w:firstLine="359"/>
        <w:rPr>
          <w:rFonts w:ascii="宋体" w:hAnsi="宋体"/>
          <w:szCs w:val="21"/>
        </w:rPr>
      </w:pPr>
      <w:r>
        <w:rPr>
          <w:rFonts w:ascii="宋体" w:hAnsi="宋体" w:hint="eastAsia"/>
          <w:szCs w:val="21"/>
        </w:rPr>
        <w:t>1</w:t>
      </w:r>
      <w:r>
        <w:rPr>
          <w:rFonts w:ascii="宋体" w:hAnsi="宋体" w:hint="eastAsia"/>
          <w:spacing w:val="6"/>
          <w:szCs w:val="21"/>
        </w:rPr>
        <w:t>5.1 工程质量应当达到协议书约定的质量标准，质量标准的评定以国家或</w:t>
      </w:r>
      <w:r>
        <w:rPr>
          <w:rFonts w:ascii="宋体" w:hAnsi="宋体" w:hint="eastAsia"/>
          <w:szCs w:val="21"/>
        </w:rPr>
        <w:t xml:space="preserve">行业的质量检验评定标准为依据。因承包人原因工程质量达不到约定的质量标准，承包人承担违约责任。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15.2 双方对工程质量有争议，由双方同意的工程质量检测机构鉴定，所需费用及因此造成的损失，由责任方承担。双方均有责任，由双方根据其责任分别承担。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16、检查和返工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16.1 承包人应认真按照标准、规范和设计图纸要求以及工程师依据合同发出的指令施工，随时接受工程师的检查检验，为检查检验提供便利条件。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16.4 因工程师指令失误或其他非承包人原因发生的追加合同价款，由发包人承担。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17、隐蔽工程和中间验收 </w:t>
      </w:r>
    </w:p>
    <w:p w:rsidR="00CF2B61" w:rsidRDefault="00C17BC8">
      <w:pPr>
        <w:spacing w:line="400" w:lineRule="exact"/>
        <w:ind w:firstLineChars="171" w:firstLine="359"/>
        <w:rPr>
          <w:rFonts w:ascii="宋体" w:hAnsi="宋体"/>
          <w:szCs w:val="21"/>
        </w:rPr>
      </w:pPr>
      <w:r>
        <w:rPr>
          <w:rFonts w:ascii="宋体" w:hAnsi="宋体" w:hint="eastAsia"/>
          <w:szCs w:val="21"/>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ascii="宋体" w:hAnsi="宋体" w:hint="eastAsia"/>
          <w:spacing w:val="4"/>
          <w:szCs w:val="21"/>
        </w:rPr>
        <w:t>工程师在验收记录上签字后，承包人可进行隐蔽和继续施工。验收不合格</w:t>
      </w:r>
      <w:r>
        <w:rPr>
          <w:rFonts w:ascii="宋体" w:hAnsi="宋体" w:hint="eastAsia"/>
          <w:szCs w:val="21"/>
        </w:rPr>
        <w:t xml:space="preserve">，承包人在工程师限定的时间内修改后重新验收。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rsidR="00CF2B61" w:rsidRDefault="00C17BC8">
      <w:pPr>
        <w:spacing w:line="400" w:lineRule="exact"/>
        <w:ind w:firstLineChars="171" w:firstLine="359"/>
        <w:rPr>
          <w:rFonts w:ascii="宋体" w:hAnsi="宋体"/>
          <w:szCs w:val="21"/>
        </w:rPr>
      </w:pPr>
      <w:r>
        <w:rPr>
          <w:rFonts w:ascii="宋体" w:hAnsi="宋体" w:hint="eastAsia"/>
          <w:szCs w:val="21"/>
        </w:rPr>
        <w:t>17.3 经工程师验收，工程质量符合标准、规范和设计图纸等要求，验收24</w:t>
      </w:r>
      <w:r>
        <w:rPr>
          <w:rFonts w:ascii="宋体" w:hAnsi="宋体" w:hint="eastAsia"/>
          <w:spacing w:val="4"/>
          <w:szCs w:val="21"/>
        </w:rPr>
        <w:t>小时后，工程师不在验收记录上签字，视为工程师已经认可验收记录，承包</w:t>
      </w:r>
      <w:r>
        <w:rPr>
          <w:rFonts w:ascii="宋体" w:hAnsi="宋体" w:hint="eastAsia"/>
          <w:szCs w:val="21"/>
        </w:rPr>
        <w:t xml:space="preserve">人可进行隐蔽或继续施工。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18、重新检验 </w:t>
      </w:r>
    </w:p>
    <w:p w:rsidR="00CF2B61" w:rsidRDefault="00C17BC8">
      <w:pPr>
        <w:spacing w:line="400" w:lineRule="exact"/>
        <w:ind w:firstLineChars="171" w:firstLine="359"/>
        <w:rPr>
          <w:rFonts w:ascii="宋体" w:hAnsi="宋体"/>
          <w:szCs w:val="21"/>
        </w:rPr>
      </w:pPr>
      <w:r>
        <w:rPr>
          <w:rFonts w:ascii="宋体" w:hAnsi="宋体" w:hint="eastAsia"/>
          <w:szCs w:val="21"/>
        </w:rPr>
        <w:t>无论工程师是否进行验收，当其要求对已经隐蔽的工程重新检验时，承包人应按要求进行剥离或</w:t>
      </w:r>
      <w:r>
        <w:rPr>
          <w:rFonts w:ascii="宋体" w:hAnsi="宋体" w:hint="eastAsia"/>
          <w:szCs w:val="21"/>
        </w:rPr>
        <w:lastRenderedPageBreak/>
        <w:t xml:space="preserve">开孔，并在检验后重新覆盖或修复。检验合格，发包人承担由此发生的全部追加合同价款，赔偿承包人损失，并相应顺延工期。检验不合格，承包人承担发生的全部费用，工期不予顺延。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19、工程试车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19.1 双方约定需要试车的，试车内容应与承包人承包的安装范围相一致。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19.3 工程师不能按时参加试车，须在开始试车前24小时以书面形式向承包人提出延期要求，延期不能超过48小时。工程师未能按以上时间提出延期要求，不参加试车，应承认试车记录。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19.5双方责任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由于设计原因试车达不到验收要求，发包人应要求设计单位修改设计，承包人按修改后的设计重新安装。发包人承担修改设计、拆除及重新安装的全部费用和追加合同价款，工期相应顺延。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由于承包人施工原因试车达不到验收要求，承包人按工程师要求重新安装和试车，并承担重新安装和试车的费用，工期不予顺延。 </w:t>
      </w:r>
    </w:p>
    <w:p w:rsidR="00CF2B61" w:rsidRDefault="00C17BC8">
      <w:pPr>
        <w:spacing w:line="400" w:lineRule="exact"/>
        <w:ind w:firstLineChars="171" w:firstLine="359"/>
        <w:rPr>
          <w:rFonts w:ascii="宋体" w:hAnsi="宋体"/>
          <w:szCs w:val="21"/>
        </w:rPr>
      </w:pPr>
      <w:r>
        <w:rPr>
          <w:rFonts w:ascii="宋体" w:hAnsi="宋体" w:hint="eastAsia"/>
          <w:szCs w:val="21"/>
        </w:rPr>
        <w:t>(4) 试车费用除已包括在合同价款之内或专用条款另有约定外，均由发包人承担。</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 工程师在试车合格后不在试车记录上签字，试车结束24小时后，视为工程师已经认可试车记录，承包人可继续施工或办理竣工手续。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19.6 投料试车应在工程竣工验收后由发包人负责，如发包人要求在工程竣工验收前进行或需要承包人配合时，应征得承包人同意，另行签订补充协议。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五、安全施工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20、安全施工与检查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21、安全防护 </w:t>
      </w:r>
    </w:p>
    <w:p w:rsidR="00CF2B61" w:rsidRDefault="00C17BC8">
      <w:pPr>
        <w:spacing w:line="400" w:lineRule="exact"/>
        <w:ind w:firstLineChars="171" w:firstLine="359"/>
        <w:rPr>
          <w:rFonts w:ascii="宋体" w:hAnsi="宋体"/>
          <w:szCs w:val="21"/>
        </w:rPr>
      </w:pPr>
      <w:r>
        <w:rPr>
          <w:rFonts w:ascii="宋体" w:hAnsi="宋体" w:hint="eastAsia"/>
          <w:szCs w:val="21"/>
        </w:rPr>
        <w:t>21.1承包人在动力设备、输电线路、地下管道、密封防震车间、易燃易爆地段以及临街交通要道</w:t>
      </w:r>
      <w:r>
        <w:rPr>
          <w:rFonts w:ascii="宋体" w:hAnsi="宋体" w:hint="eastAsia"/>
          <w:szCs w:val="21"/>
        </w:rPr>
        <w:lastRenderedPageBreak/>
        <w:t xml:space="preserve">附近施工时，施工开始前应向工程师提出安全防护措施，经工程师认可后实施，防护措施费用由发包人承担。 </w:t>
      </w:r>
    </w:p>
    <w:p w:rsidR="00CF2B61" w:rsidRDefault="00C17BC8">
      <w:pPr>
        <w:spacing w:line="400" w:lineRule="exact"/>
        <w:ind w:firstLineChars="171" w:firstLine="359"/>
        <w:rPr>
          <w:rFonts w:ascii="宋体" w:hAnsi="宋体"/>
          <w:szCs w:val="21"/>
        </w:rPr>
      </w:pPr>
      <w:r>
        <w:rPr>
          <w:rFonts w:ascii="宋体" w:hAnsi="宋体" w:hint="eastAsia"/>
          <w:szCs w:val="21"/>
        </w:rPr>
        <w:t>21.2实施爆破作业，在放射、毒害性环境中施工（含储存、运输、使用）及使用毒害性、腐蚀性物品施工时，承包人应在施工前14天以书面形式通知工</w:t>
      </w:r>
      <w:r>
        <w:rPr>
          <w:rFonts w:ascii="宋体" w:hAnsi="宋体" w:hint="eastAsia"/>
          <w:spacing w:val="2"/>
          <w:szCs w:val="21"/>
        </w:rPr>
        <w:t>程师，并提出相应的安全防护措施，经工程师认可后实施,由发包人承担安全</w:t>
      </w:r>
      <w:r>
        <w:rPr>
          <w:rFonts w:ascii="宋体" w:hAnsi="宋体" w:hint="eastAsia"/>
          <w:szCs w:val="21"/>
        </w:rPr>
        <w:t xml:space="preserve">防护措施费用。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22、事故处理 </w:t>
      </w:r>
    </w:p>
    <w:p w:rsidR="00CF2B61" w:rsidRDefault="00C17BC8">
      <w:pPr>
        <w:spacing w:line="400" w:lineRule="exact"/>
        <w:ind w:firstLineChars="171" w:firstLine="359"/>
        <w:rPr>
          <w:rFonts w:ascii="宋体" w:hAnsi="宋体"/>
          <w:szCs w:val="21"/>
        </w:rPr>
      </w:pPr>
      <w:r>
        <w:rPr>
          <w:rFonts w:ascii="宋体" w:hAnsi="宋体" w:hint="eastAsia"/>
          <w:szCs w:val="21"/>
        </w:rPr>
        <w:t>22.1发生重大伤亡及其他安全事故，承包人应按有关规定立即上报有关部门并通知工程师，同时按政府有关部门要求处理，由事故责任方承担发生的费用。</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22.2发包人承包人对事故责任有争议时，应按政府有关部门的认定处理。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六、合同价款与支付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23、合同价款及调整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23.1招标工程的合同价款由发包人承包人依据中标通知书中的中标价格在协议书内约定。非招标工程的合同价款由发包人承包人依据工程预算书在协议书内约定。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23.2合同价款在协议书内约定后，任何一方不得擅自改变。下列三种确定合同价款的方式，双方可在专用条款内约定采用其中一种：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可调价格合同。合同价款可根据双方的约定而调整，双方在专用条款内约定合同价款调整方法。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成本加酬金合同。合同价款包括成本和酬金两部分，双方在专用条款内约定成本构成和酬金的计算方法。 </w:t>
      </w:r>
    </w:p>
    <w:p w:rsidR="00CF2B61" w:rsidRDefault="00C17BC8">
      <w:pPr>
        <w:spacing w:line="400" w:lineRule="exact"/>
        <w:ind w:firstLineChars="171" w:firstLine="359"/>
        <w:rPr>
          <w:rFonts w:ascii="宋体" w:hAnsi="宋体"/>
          <w:szCs w:val="21"/>
        </w:rPr>
      </w:pPr>
      <w:r>
        <w:rPr>
          <w:rFonts w:ascii="宋体" w:hAnsi="宋体" w:hint="eastAsia"/>
          <w:szCs w:val="21"/>
        </w:rPr>
        <w:t>23.3可调价格合同中合同价款的调整因素包括：</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法律、行政法规和国家有关政策变化影响合同价款；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工程造价管理部门公布的价格调整；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一周内非承包人原因停水、停电、停气造成的停工累计超过8小时；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双方约定的其他因素。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24、工程预付款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25、工程量的确认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25.3对承包人超出设计图纸范围和因承包人原因造成返工的工程量，工程师不予计量。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26、工程款（进度款）支付。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26.1 在确认计量结果后14天内，发包人应向承包人支付工程款（进度款）。按约定时间发包人应扣回的预付款，与工程款（进度款）同期结算。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26.2 本通用条款第23条确定调整的合同价款，第31条工程变更调整的合同价款及其他条款中约定的追加合同价款，应与工程款（进度款）同期调整支付。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26.4 发包人不按合同约定支付工程款（进度款），双方又未达成延期付款协议，导致施工无法进行，承包人可停止施工，由发包人承担违约责任。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七、材料设备供应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27、发包人供应材料设备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27.3 发包人供应的材料设备，承包人派人参加清点后由承包人妥善保管，发包人支付相应保管费用。因承包人原因发生丢失损坏，由承包人负责赔偿。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发包人未通知承包人清点，承包人不负责材料设备的保管，丢失损坏由发包人负责。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27.4发包人供应的材料设备与一览表不符时，发包人承担有关责任。发包人应承担责任的具体内容，双方根据下列情况在专用条款内约定。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材料设备单价与一览表不符，由发包人承担所有价差；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材料设备的品种、规格、型号、质量等级与一览表不符，承包人可拒绝接收保管，由发包人运出施工场地并重新采购；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发包人供应的材料规格、型号与一览表不符，经发包人同意，承包人可代为调剂串换，由发包人承担相应费用；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(4) 到货地点与一览表不符，由发包人负责运至一览表指定地点：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 供应数量少于一览表约定的数量时，由发包人补齐，多于一览表约定数量时，发包人负责将多出部分运出施工场地；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(6) 到货时间早于一览表约定时间，由发包人承担因此发生的保管费用；到货时间迟于一览表约定的供应时间，发包人赔偿由此造成的承包人损失，造成工期延误的，相应顺延工期。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27.5发包人供应的材料设备使用前，由承包人负责检验或试验，不合格的不得使用，检验或试验费用由发包人承担。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27.6发包人供应材料设备的结算方法，双方在专用条款内约定。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28、承包人采购材料设备 </w:t>
      </w:r>
    </w:p>
    <w:p w:rsidR="00CF2B61" w:rsidRDefault="00C17BC8">
      <w:pPr>
        <w:spacing w:line="400" w:lineRule="exact"/>
        <w:ind w:firstLineChars="171" w:firstLine="359"/>
        <w:rPr>
          <w:rFonts w:ascii="宋体" w:hAnsi="宋体"/>
          <w:szCs w:val="21"/>
        </w:rPr>
      </w:pPr>
      <w:r>
        <w:rPr>
          <w:rFonts w:ascii="宋体" w:hAnsi="宋体" w:hint="eastAsia"/>
          <w:szCs w:val="21"/>
        </w:rPr>
        <w:t>28.1 承包人负责采购材料设备的，应按照专用条款约定及设计和有关标准要求采购，并提供产品合格证明，对材料设备质量负责。承包人在材料设备到货前24小时通知工程师清点。</w:t>
      </w:r>
    </w:p>
    <w:p w:rsidR="00CF2B61" w:rsidRDefault="00C17BC8">
      <w:pPr>
        <w:spacing w:line="400" w:lineRule="exact"/>
        <w:ind w:firstLineChars="171" w:firstLine="359"/>
        <w:rPr>
          <w:rFonts w:ascii="宋体" w:hAnsi="宋体"/>
          <w:szCs w:val="21"/>
        </w:rPr>
      </w:pPr>
      <w:r>
        <w:rPr>
          <w:rFonts w:ascii="宋体" w:hAnsi="宋体" w:hint="eastAsia"/>
          <w:szCs w:val="21"/>
        </w:rPr>
        <w:t>28.2</w:t>
      </w:r>
      <w:r>
        <w:rPr>
          <w:rFonts w:ascii="宋体" w:hAnsi="宋体" w:hint="eastAsia"/>
          <w:spacing w:val="8"/>
          <w:szCs w:val="21"/>
        </w:rPr>
        <w:t xml:space="preserve"> 承包人采购的材料设备与设计或标准要求不符时，承包人应按工程师要</w:t>
      </w:r>
      <w:r>
        <w:rPr>
          <w:rFonts w:ascii="宋体" w:hAnsi="宋体" w:hint="eastAsia"/>
          <w:szCs w:val="21"/>
        </w:rPr>
        <w:t xml:space="preserve">求的时间运出施工场地，重新采购符合要求的产品，承担由此发生的费用，由此延误的工期不予顺延。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28.3 承包人采购的材料设备在使用前，承包人应按工程师的要求进行检验或试验，不合格的不得使用，检验或试验费用由承包人承担。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28.4 工程师发现承包人采购并使用不符合设计或标准要求的材料设备时，应要求由承包人负责修复、拆除或重新采购，并承担发生的费用，由此延误的工期不予顺延。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28.5 承包人需要使用代用材料时，应经工程师认可后才能使用，由此增减的合同价款双方以书面形式议定。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28.6 由承包人采购的材料设备，发包人不得指定生产厂或供应商。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八、工程变更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29、工程设计变更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更改工程有关部分的标高、基线、位置和尺寸；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增减合同中约定的工程量；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改变有关工程的施工时间和顺序；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其他有关工程变更需要的附加工作。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因变更导致合同价款的增减及造成的承包人损失，由发包人承担，延误的工期相应顺延。 </w:t>
      </w:r>
    </w:p>
    <w:p w:rsidR="00CF2B61" w:rsidRDefault="00C17BC8">
      <w:pPr>
        <w:spacing w:line="400" w:lineRule="exact"/>
        <w:ind w:firstLineChars="171" w:firstLine="359"/>
        <w:rPr>
          <w:rFonts w:ascii="宋体" w:hAnsi="宋体"/>
          <w:szCs w:val="21"/>
        </w:rPr>
      </w:pPr>
      <w:r>
        <w:rPr>
          <w:rFonts w:ascii="宋体" w:hAnsi="宋体" w:hint="eastAsia"/>
          <w:szCs w:val="21"/>
        </w:rPr>
        <w:t>29.2施工中承包人不得对原工程设计进行变更。因承包人擅自变更设计发生的费用和由此导致发包人的直接损失，由承包人承担，延误的工期不予顺延。</w:t>
      </w:r>
    </w:p>
    <w:p w:rsidR="00CF2B61" w:rsidRDefault="00C17BC8">
      <w:pPr>
        <w:spacing w:line="400" w:lineRule="exact"/>
        <w:ind w:firstLineChars="171" w:firstLine="359"/>
        <w:rPr>
          <w:rFonts w:ascii="宋体" w:hAnsi="宋体"/>
          <w:szCs w:val="21"/>
        </w:rPr>
      </w:pPr>
      <w:r>
        <w:rPr>
          <w:rFonts w:ascii="宋体" w:hAnsi="宋体" w:hint="eastAsia"/>
          <w:szCs w:val="21"/>
        </w:rPr>
        <w:t>29.3承包人在施工中提出的合理化建议涉及到对设计图纸或施工组织设计的更改及对材料、设备的换用，须经工程师同意。未经同意擅自更改或换用时，承包人承担由此发生的费用，并赔偿发包人</w:t>
      </w:r>
      <w:r>
        <w:rPr>
          <w:rFonts w:ascii="宋体" w:hAnsi="宋体" w:hint="eastAsia"/>
          <w:szCs w:val="21"/>
        </w:rPr>
        <w:lastRenderedPageBreak/>
        <w:t>的有关损失，延误的工期不予顺延。</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工程师同意采用承包人合理化建议，所发生的费用和获得的收益，发包人承包人另行约定分担或分享。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30、其他变更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合同履行中发包人要求变更工程质量标准及发生其他实质性变更，由双方协商解决。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31、确定变更价款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31.1承包人在工程变更确定后14天内，提出变更工程价款的报告，经工程师确认后调整合同价款。变更合同价款按下列方法进行：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合同中已有适用于变更工程的价格，按合同已有的价格变更合同价款；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合同中只有类似于变更工程的价格，可以参照类似价格变更合同价款；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合同中没有适用或类似于变更工程的价格，由承包人提出适当的变更价格，经工程师确认后执行。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31.2承包人在双方确定变更后14天内不向工程师提出变更工程价款报告时，视为该项变更不涉及合同价款的变更。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31.3工程师应在收到变更工程价款报告之日起14天内予以确认，工程师无正当理由不确认时，自变更工程价款报告送达之日起14天后视为变更工程价款报告已被确认。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31.4工程师不同意承包人提出的变更价款，按本通用条款第37条关于争议的约定处理。 </w:t>
      </w:r>
    </w:p>
    <w:p w:rsidR="00CF2B61" w:rsidRDefault="00C17BC8">
      <w:pPr>
        <w:spacing w:line="400" w:lineRule="exact"/>
        <w:ind w:firstLineChars="171" w:firstLine="359"/>
        <w:rPr>
          <w:rFonts w:ascii="宋体" w:hAnsi="宋体"/>
          <w:szCs w:val="21"/>
        </w:rPr>
      </w:pPr>
      <w:r>
        <w:rPr>
          <w:rFonts w:ascii="宋体" w:hAnsi="宋体" w:hint="eastAsia"/>
          <w:szCs w:val="21"/>
        </w:rPr>
        <w:t>31.5工程师确认增加的工程变更价款作为追加合同价款，与工程款同期支付。</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31.6因承包人自身原因导致的工程变更，承包人无权要求追加合同价款。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九、竣工验收与结算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32、竣工验收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32.1 工程具备竣工验收条件，承包人按国家工程竣工验收有关规定，向发包人提供完整竣工资料及竣工验收报告。双方约定由承包人提供竣工图的，应当在专用条款内约定提供的日期和份数。 </w:t>
      </w:r>
    </w:p>
    <w:p w:rsidR="00CF2B61" w:rsidRDefault="00C17BC8">
      <w:pPr>
        <w:spacing w:line="400" w:lineRule="exact"/>
        <w:ind w:firstLineChars="171" w:firstLine="359"/>
        <w:rPr>
          <w:rFonts w:ascii="宋体" w:hAnsi="宋体"/>
          <w:szCs w:val="21"/>
        </w:rPr>
      </w:pPr>
      <w:r>
        <w:rPr>
          <w:rFonts w:ascii="宋体" w:hAnsi="宋体" w:hint="eastAsia"/>
          <w:szCs w:val="21"/>
        </w:rPr>
        <w:t>32.2 发包人收到竣工验收报告后28天内组织有关单位验收，并在验收后14天内给予认可或提出修改意见。承包人按要求修改，并承担由自身原因造成修改的费用。</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32.3 发包人收到承包人送交的竣工验收报告后28天内不组织验收，或验收后14天内不提出修改意见，视为竣工验收报告已被认可。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32.4 工程竣工验收通过，承包人送交竣工验收报告的日期为实际竣工日期。工程按发包人要求修改后通过竣工验收的，实际竣工日期为承包人修改后提请发包人验收的日期。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32.5 发包人收到承包人竣工验收报告后28天内不组织验收，从第29天起承担工程保管及一切意外责任。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32.6 中间交工工程的范围和竣工时间，双方在专用条款内约定，其验收程序按本通用条款32.1款至32.4款办理。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32.7 因特殊原因，发包人要求部分单位工程或工程部位甩项竣工的，双方另行签订甩项竣工协议，明确双方责任和工程价款支付方法。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32.8 工程未经竣工验收或竣工验收未通过的，发包人不得使用。发包人强行使用时，由此发生的质量问题及其他问题，由发包人承担责任。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33、竣工结算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rsidR="00CF2B61" w:rsidRDefault="00C17BC8">
      <w:pPr>
        <w:spacing w:line="400" w:lineRule="exact"/>
        <w:ind w:firstLineChars="171" w:firstLine="359"/>
        <w:rPr>
          <w:rFonts w:ascii="宋体" w:hAnsi="宋体"/>
          <w:szCs w:val="21"/>
        </w:rPr>
      </w:pPr>
      <w:r>
        <w:rPr>
          <w:rFonts w:ascii="宋体" w:hAnsi="宋体" w:hint="eastAsia"/>
          <w:szCs w:val="21"/>
        </w:rPr>
        <w:t>33.3 发包人收到竣工结算报告及结算资料后28天内无正当理由不支付工程竣工结算价款，从第29天起按承包人同期向银行贷款利率支付拖欠工程价款的利息，并承担违约责任。</w:t>
      </w:r>
    </w:p>
    <w:p w:rsidR="00CF2B61" w:rsidRDefault="00C17BC8">
      <w:pPr>
        <w:spacing w:line="400" w:lineRule="exact"/>
        <w:ind w:firstLineChars="171" w:firstLine="359"/>
        <w:rPr>
          <w:rFonts w:ascii="宋体" w:hAnsi="宋体"/>
          <w:szCs w:val="21"/>
        </w:rPr>
      </w:pPr>
      <w:r>
        <w:rPr>
          <w:rFonts w:ascii="宋体" w:hAnsi="宋体" w:hint="eastAsia"/>
          <w:szCs w:val="21"/>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33.6 发包人承包人对工程竣工结算价款发生争议时，按本通用条款37条关于争议的约定处理。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34、质量保修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34.1 承包人应按法律、行政法规或国家关于工程质量保修的有关规定，对交付发包人使用的工程在质量保修期内承担质量保修责任。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34.2 质量保修工作的实施。承包人应在工程竣工验收之前，与发包人签订质量保修书，作为本合同附件（附件3）。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34.3 质量保修书的主要内容包括：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质量保修项目内容及范围；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质量保修期；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质量保修责任；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质量保修金的支付方法。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十、违约、索赔和争议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35、违约 </w:t>
      </w:r>
    </w:p>
    <w:p w:rsidR="00CF2B61" w:rsidRDefault="00C17BC8">
      <w:pPr>
        <w:spacing w:line="400" w:lineRule="exact"/>
        <w:ind w:firstLineChars="171" w:firstLine="359"/>
        <w:rPr>
          <w:rFonts w:ascii="宋体" w:hAnsi="宋体"/>
          <w:szCs w:val="21"/>
        </w:rPr>
      </w:pPr>
      <w:r>
        <w:rPr>
          <w:rFonts w:ascii="宋体" w:hAnsi="宋体" w:hint="eastAsia"/>
          <w:szCs w:val="21"/>
        </w:rPr>
        <w:t>35.1发包人违约。当发生下列情况时：</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本通用条款第24条提到的发包人不按时支付工程预付款；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本通用条款第26.4款提到的发包人不按合同约定支付工程款，导致施工无法进行； </w:t>
      </w:r>
    </w:p>
    <w:p w:rsidR="00CF2B61" w:rsidRDefault="00C17BC8">
      <w:pPr>
        <w:spacing w:line="400" w:lineRule="exact"/>
        <w:ind w:firstLineChars="171" w:firstLine="359"/>
        <w:rPr>
          <w:rFonts w:ascii="宋体" w:hAnsi="宋体"/>
          <w:szCs w:val="21"/>
        </w:rPr>
      </w:pPr>
      <w:r>
        <w:rPr>
          <w:rFonts w:ascii="宋体" w:hAnsi="宋体" w:hint="eastAsia"/>
          <w:szCs w:val="21"/>
        </w:rPr>
        <w:t>(3) 本通用条款第33.3款提到的发包人无正当理由不支付工程竣工结算价款；</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发包人不履行合同义务或不按合同约定履行义务的其他情况。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发包人承担违约责任，赔偿因其违约给承包人造成的经济损失，顺延延误的工期。双方在专用条款内约定发包人赔偿承包人损失的计算方法或者发包人应当支付违约金的数额或计算方法。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35.2承包人违约。当发生下列情况时：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本通用条款第14.2款提到的因承包人原因不能按照协议书约定的竣工日期或工程师同意顺延的工期竣工；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本通用条款第15.1款提到的因承包人原因工程质量达不到协议书约定的质量标准；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承包人不履行合同义务或不按合同约定履行义务的其他情况。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承包人承担违约责任，赔偿因其违约给发包人造成的损失。双方在专用条款内约定承包人赔偿发包人损失的计算方法或者承包人应当支付违约金的数额或计算方法。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35.3一方违约后，另一方要求违约方继续履行合同时，违约方承担上述违约责任后仍应继续履行合同。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36、索赔 </w:t>
      </w:r>
    </w:p>
    <w:p w:rsidR="00CF2B61" w:rsidRDefault="00C17BC8">
      <w:pPr>
        <w:spacing w:line="400" w:lineRule="exact"/>
        <w:ind w:firstLineChars="171" w:firstLine="359"/>
        <w:rPr>
          <w:rFonts w:ascii="宋体" w:hAnsi="宋体"/>
          <w:szCs w:val="21"/>
        </w:rPr>
      </w:pPr>
      <w:r>
        <w:rPr>
          <w:rFonts w:ascii="宋体" w:hAnsi="宋体" w:hint="eastAsia"/>
          <w:szCs w:val="21"/>
        </w:rPr>
        <w:t>36.1当</w:t>
      </w:r>
      <w:proofErr w:type="gramStart"/>
      <w:r>
        <w:rPr>
          <w:rFonts w:ascii="宋体" w:hAnsi="宋体" w:hint="eastAsia"/>
          <w:szCs w:val="21"/>
        </w:rPr>
        <w:t>一</w:t>
      </w:r>
      <w:proofErr w:type="gramEnd"/>
      <w:r>
        <w:rPr>
          <w:rFonts w:ascii="宋体" w:hAnsi="宋体" w:hint="eastAsia"/>
          <w:szCs w:val="21"/>
        </w:rPr>
        <w:t xml:space="preserve">方向另一方提出索赔时，要有正当索赔理由，且有索赔事件发生时的有效证据。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索赔事件发生后28天内，向工程师发出索赔意向通知；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发出索赔意向通知后28天内，向工程师提出延长工期和（或）补偿经济损失的索赔报告及有关资料；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工程师在收到承包人送交的索赔报告及有关资料后，于28天内给予答复，或要求承包人进一步补充索赔理由和证据；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工程师在收到承包人送交的索赔报告和有关资料后28天内未予答复或未对承包人作进一步要求，视为该项索赔已经认可；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 当该索赔事件持续进行时，承包人应当阶段性向工程师发出索赔意向，在索赔事件终了后28天内，向工程师送交索赔的有关资料和最终索赔报告。索赔答复程序与（3）、（4）规定相同。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36.3承包人未能按合同约定履行自己的各项义务或发生错误，给发包人造成经济损失，发包人可按36.2款确定的时限向承包人提出索赔。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37、争议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37.1发包人承包人在履行合同时发生争议，可以和解或者要求有关主管部门调解。当事人不愿和解、调解或者和解、调解不成的，双方可以在专用条款内约定以下一种方式解决争议：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第一种解决方式：双方达成仲裁协议，向约定的仲裁委员会申请仲裁；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第二种解决方式：向有管辖权的人民法院起诉。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37.2发生争议后，除非出现下列情况的，双方都应继续履行合同，保持施工连续，保护好已完工程：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单方违约导致合同确已无法履行，双方协议停止施工；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(2) 调解要求停止施工，且为双方接受；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仲裁机构要求停止施工；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法院要求停止施工。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十一、其他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38、工程分包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38.1 承包人按专用条款的约定分包所承包的部分工程，并与分包单位签订分包合同。非经发包人同意，承包人不得将承包工程的任何部分分包。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38.2 承包人不得将其承包的全部工程转包给他人，也不得将其承包的全部工程肢解以后以分包的名义分别转包给他人。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38.4分包工程价款由承包人与分包单位结算。发包人未经承包人同意不得以任何形式向分包单位支付各种工程款项。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39、不可抗力 </w:t>
      </w:r>
    </w:p>
    <w:p w:rsidR="00CF2B61" w:rsidRDefault="00C17BC8">
      <w:pPr>
        <w:spacing w:line="400" w:lineRule="exact"/>
        <w:ind w:firstLineChars="171" w:firstLine="359"/>
        <w:rPr>
          <w:rFonts w:ascii="宋体" w:hAnsi="宋体"/>
          <w:szCs w:val="21"/>
        </w:rPr>
      </w:pPr>
      <w:r>
        <w:rPr>
          <w:rFonts w:ascii="宋体" w:hAnsi="宋体" w:hint="eastAsia"/>
          <w:szCs w:val="21"/>
        </w:rPr>
        <w:t>39.1 不可抗力包括因战争、动乱、空中飞行物体坠落或其他非发包人承包人责任造成的爆炸、火灾，以及专用条款约定的风、雨、雪、洪、震等自然灾害。</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rsidR="00CF2B61" w:rsidRDefault="00C17BC8">
      <w:pPr>
        <w:spacing w:line="400" w:lineRule="exact"/>
        <w:ind w:firstLineChars="171" w:firstLine="359"/>
        <w:rPr>
          <w:rFonts w:ascii="宋体" w:hAnsi="宋体"/>
          <w:szCs w:val="21"/>
        </w:rPr>
      </w:pPr>
      <w:r>
        <w:rPr>
          <w:rFonts w:ascii="宋体" w:hAnsi="宋体" w:hint="eastAsia"/>
          <w:szCs w:val="21"/>
        </w:rPr>
        <w:t>39.3 因不可抗力事件导致的费用及延误的工期由双方按以下方法分别承担：</w:t>
      </w:r>
    </w:p>
    <w:p w:rsidR="00CF2B61" w:rsidRDefault="00C17BC8">
      <w:pPr>
        <w:spacing w:line="400" w:lineRule="exact"/>
        <w:ind w:firstLineChars="171" w:firstLine="359"/>
        <w:rPr>
          <w:rFonts w:ascii="宋体" w:hAnsi="宋体"/>
          <w:szCs w:val="21"/>
        </w:rPr>
      </w:pPr>
      <w:r>
        <w:rPr>
          <w:rFonts w:ascii="宋体" w:hAnsi="宋体" w:hint="eastAsia"/>
          <w:szCs w:val="21"/>
        </w:rPr>
        <w:t>(1) 工程本身的损害、因工程损害导致第三</w:t>
      </w:r>
      <w:proofErr w:type="gramStart"/>
      <w:r>
        <w:rPr>
          <w:rFonts w:ascii="宋体" w:hAnsi="宋体" w:hint="eastAsia"/>
          <w:szCs w:val="21"/>
        </w:rPr>
        <w:t>人人员</w:t>
      </w:r>
      <w:proofErr w:type="gramEnd"/>
      <w:r>
        <w:rPr>
          <w:rFonts w:ascii="宋体" w:hAnsi="宋体" w:hint="eastAsia"/>
          <w:szCs w:val="21"/>
        </w:rPr>
        <w:t xml:space="preserve">伤亡和财产损失以及运至施工场地用于施工的材料和待安装的设备的损害，由发包人承担；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发包人承包人人员伤亡由其所在单位负责，并承担相应费用；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(3) 承包人机械设备损坏及停工损失，由承包人承担；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 停工期间，承包人应工程师要求留在施工场地的必要的管理人员及保卫人员的费用由发包人承担；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(5) 工程所需清理、修复费用，由发包人承担；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(6) 延误的工期相应顺延。 </w:t>
      </w:r>
    </w:p>
    <w:p w:rsidR="00CF2B61" w:rsidRDefault="00C17BC8">
      <w:pPr>
        <w:spacing w:line="400" w:lineRule="exact"/>
        <w:ind w:firstLineChars="171" w:firstLine="359"/>
        <w:rPr>
          <w:rFonts w:ascii="宋体" w:hAnsi="宋体"/>
          <w:szCs w:val="21"/>
        </w:rPr>
      </w:pPr>
      <w:r>
        <w:rPr>
          <w:rFonts w:ascii="宋体" w:hAnsi="宋体" w:hint="eastAsia"/>
          <w:szCs w:val="21"/>
        </w:rPr>
        <w:t>39.4因合同一方迟延履行合同后发生不可抗力的，不能免除迟延履行方的相应责任。</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40、保险 </w:t>
      </w:r>
    </w:p>
    <w:p w:rsidR="00CF2B61" w:rsidRDefault="00C17BC8">
      <w:pPr>
        <w:spacing w:line="400" w:lineRule="exact"/>
        <w:ind w:firstLineChars="171" w:firstLine="359"/>
        <w:rPr>
          <w:rFonts w:ascii="宋体" w:hAnsi="宋体"/>
          <w:szCs w:val="21"/>
        </w:rPr>
      </w:pPr>
      <w:r>
        <w:rPr>
          <w:rFonts w:ascii="宋体" w:hAnsi="宋体" w:hint="eastAsia"/>
          <w:szCs w:val="21"/>
        </w:rPr>
        <w:t>40.1工程开工前，发包人为建设工程和施工场地内的自有人员及第三</w:t>
      </w:r>
      <w:proofErr w:type="gramStart"/>
      <w:r>
        <w:rPr>
          <w:rFonts w:ascii="宋体" w:hAnsi="宋体" w:hint="eastAsia"/>
          <w:szCs w:val="21"/>
        </w:rPr>
        <w:t>人人员</w:t>
      </w:r>
      <w:proofErr w:type="gramEnd"/>
      <w:r>
        <w:rPr>
          <w:rFonts w:ascii="宋体" w:hAnsi="宋体" w:hint="eastAsia"/>
          <w:szCs w:val="21"/>
        </w:rPr>
        <w:t xml:space="preserve">生命财产办理保险，支付保险费用。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40.2运至施工场内用于工程的材料和待安装设备，由发包人办理保险，并支付保险费用。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40.3发包人可以将有关保险事项委托承包人办理，费用由发包人承担。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40.4承包人必须为从事危险作业的职工办理意外伤害保险，并为施工场地内自有人员生命财产和施工机械设备办理保险，支付保险费用。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40.5保险事故发生时，发包人承包人有责任尽力采取必要的措施，防止或者减少损失。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40.6具体投保内容和相关责任，发包人承包人在专用条款中约定。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41、担保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41.1发包人、承包人为了全面履行合同，应互相提供以下担保：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(1) 发包人向承包人提供履约担保，按合同约定支付工程价款及履行合同约定的其他义务。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(2) 承包人向发包人提供履约担保，按合同约定履行自己的各项义务。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41.2 一方违约后，另一方可要求提供担保的第三人承担相应责任。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41.3 提供担保的内容、方式和相关责任，发包人承包人除在专用条款中约定外，被担保方与担保方还应签订担保合同，作为本合同附件。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42、专利技术及特殊工艺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42.2 擅自使用专利技术侵犯他人专利权的，责任者依法承担相应责任。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43、文物和地下障碍物 </w:t>
      </w:r>
    </w:p>
    <w:p w:rsidR="00CF2B61" w:rsidRDefault="00C17BC8">
      <w:pPr>
        <w:spacing w:line="400" w:lineRule="exact"/>
        <w:ind w:firstLineChars="171" w:firstLine="359"/>
        <w:rPr>
          <w:rFonts w:ascii="宋体" w:hAnsi="宋体"/>
          <w:szCs w:val="21"/>
        </w:rPr>
      </w:pPr>
      <w:r>
        <w:rPr>
          <w:rFonts w:ascii="宋体" w:hAnsi="宋体" w:hint="eastAsia"/>
          <w:szCs w:val="21"/>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如发现后隐瞒不报，致使文物遭受破坏，责任者依法承担相应责任。 </w:t>
      </w:r>
    </w:p>
    <w:p w:rsidR="00CF2B61" w:rsidRDefault="00C17BC8">
      <w:pPr>
        <w:spacing w:line="400" w:lineRule="exact"/>
        <w:ind w:firstLineChars="171" w:firstLine="359"/>
        <w:rPr>
          <w:rFonts w:ascii="宋体" w:hAnsi="宋体"/>
          <w:szCs w:val="21"/>
        </w:rPr>
      </w:pPr>
      <w:r>
        <w:rPr>
          <w:rFonts w:ascii="宋体" w:hAnsi="宋体" w:hint="eastAsia"/>
          <w:szCs w:val="21"/>
        </w:rPr>
        <w:t>43.2 施工中发现影响施工的地下障碍物时，承包人应于8小时内以书面形式通知工程师，同时提出</w:t>
      </w:r>
      <w:r>
        <w:rPr>
          <w:rFonts w:ascii="宋体" w:hAnsi="宋体"/>
          <w:szCs w:val="21"/>
        </w:rPr>
        <w:t>处置</w:t>
      </w:r>
      <w:r>
        <w:rPr>
          <w:rFonts w:ascii="宋体" w:hAnsi="宋体" w:hint="eastAsia"/>
          <w:szCs w:val="21"/>
        </w:rPr>
        <w:t>方案，工程师收到</w:t>
      </w:r>
      <w:r>
        <w:rPr>
          <w:rFonts w:ascii="宋体" w:hAnsi="宋体"/>
          <w:szCs w:val="21"/>
        </w:rPr>
        <w:t>处置</w:t>
      </w:r>
      <w:r>
        <w:rPr>
          <w:rFonts w:ascii="宋体" w:hAnsi="宋体" w:hint="eastAsia"/>
          <w:szCs w:val="21"/>
        </w:rPr>
        <w:t>方案后24小时内予以认可或提出修正方案。发包人承担由此发生的费用，顺延延误的工期。</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所发现的地下障碍物有归属单位时，发包人应报请有关部门协同处置。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44、合同解除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44.1 发包人承包人协商一致，可以解除合同。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44.2 发生本通用条款第26.4款情况，停止施工超过56天，发包人仍不支付工程款（进度款），承包人有权解除合同。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44.3 发生本通用条款第38.2款禁止的情况，承包人将其承包的全部工程转包给他人或者肢解以后以分包的名义分别转包给他人，发包人有权解除合同。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44.4 有下列情形之一的，发包人承包人可以解除合同： </w:t>
      </w:r>
    </w:p>
    <w:p w:rsidR="00CF2B61" w:rsidRDefault="00C17BC8">
      <w:pPr>
        <w:spacing w:line="400" w:lineRule="exact"/>
        <w:ind w:firstLineChars="171" w:firstLine="359"/>
        <w:rPr>
          <w:rFonts w:ascii="宋体" w:hAnsi="宋体"/>
          <w:szCs w:val="21"/>
        </w:rPr>
      </w:pPr>
      <w:r>
        <w:rPr>
          <w:rFonts w:ascii="宋体" w:hAnsi="宋体" w:hint="eastAsia"/>
          <w:szCs w:val="21"/>
        </w:rPr>
        <w:lastRenderedPageBreak/>
        <w:t xml:space="preserve">(1) 因不可抗力致使合同无法履行； </w:t>
      </w:r>
    </w:p>
    <w:p w:rsidR="00CF2B61" w:rsidRDefault="00C17BC8">
      <w:pPr>
        <w:spacing w:line="400" w:lineRule="exact"/>
        <w:ind w:firstLineChars="171" w:firstLine="359"/>
        <w:rPr>
          <w:rFonts w:ascii="宋体" w:hAnsi="宋体"/>
          <w:szCs w:val="21"/>
        </w:rPr>
      </w:pPr>
      <w:r>
        <w:rPr>
          <w:rFonts w:ascii="宋体" w:hAnsi="宋体" w:hint="eastAsia"/>
          <w:szCs w:val="21"/>
        </w:rPr>
        <w:t>(2) 因一方违约（包括因发包人原因造成工程停建或缓建）致使合同无法履行。</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44.7合同解除后，不影响双方在合同中约定的结算和清理条款的效力。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45、合同生效与终止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45.1双方在协议书中约定合同生效方式。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45.2除本通用条款第34条外，发包人承包人履行合同全部义务，竣工结算价款支付完毕，承包人向发包人交付竣工工程后，本合同即告终止。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45.3合同的权利义务终止后，发包人承包人应当遵循诚实信用原则，履行通知、协助、保密等义务。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46、合同份数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46.1本合同正本两份，具有同等效力，由发包人承包人分别保存一份。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46.2本合同副本份数，由双方根据需要在专用条款内约定。 </w:t>
      </w:r>
    </w:p>
    <w:p w:rsidR="00CF2B61" w:rsidRDefault="00C17BC8">
      <w:pPr>
        <w:spacing w:line="400" w:lineRule="exact"/>
        <w:ind w:firstLineChars="171" w:firstLine="359"/>
        <w:rPr>
          <w:rFonts w:ascii="宋体" w:hAnsi="宋体"/>
          <w:szCs w:val="21"/>
        </w:rPr>
      </w:pPr>
      <w:r>
        <w:rPr>
          <w:rFonts w:ascii="宋体" w:hAnsi="宋体" w:hint="eastAsia"/>
          <w:szCs w:val="21"/>
        </w:rPr>
        <w:t xml:space="preserve">47、补充条款 </w:t>
      </w:r>
    </w:p>
    <w:p w:rsidR="00CF2B61" w:rsidRDefault="00C17BC8">
      <w:pPr>
        <w:spacing w:line="400" w:lineRule="exact"/>
        <w:ind w:firstLineChars="171" w:firstLine="359"/>
        <w:rPr>
          <w:rFonts w:ascii="宋体" w:hAnsi="宋体"/>
          <w:szCs w:val="21"/>
        </w:rPr>
      </w:pPr>
      <w:r>
        <w:rPr>
          <w:rFonts w:ascii="宋体" w:hAnsi="宋体" w:hint="eastAsia"/>
          <w:szCs w:val="21"/>
        </w:rPr>
        <w:t>双方根据有关法律、行政法规规定，结合工程实际，经协商一致后，可对本通用条款内容具体化，补充或修改，在专用条款内约定。</w:t>
      </w:r>
    </w:p>
    <w:p w:rsidR="00CF2B61" w:rsidRDefault="00C17BC8">
      <w:pPr>
        <w:spacing w:line="500" w:lineRule="exact"/>
        <w:jc w:val="center"/>
        <w:rPr>
          <w:rFonts w:ascii="宋体" w:hAnsi="宋体"/>
          <w:b/>
          <w:sz w:val="28"/>
          <w:szCs w:val="28"/>
        </w:rPr>
      </w:pPr>
      <w:r>
        <w:rPr>
          <w:rFonts w:ascii="宋体" w:hAnsi="宋体" w:hint="eastAsia"/>
        </w:rPr>
        <w:br w:type="page"/>
      </w:r>
      <w:r>
        <w:rPr>
          <w:rFonts w:ascii="宋体" w:hAnsi="宋体" w:hint="eastAsia"/>
          <w:b/>
          <w:sz w:val="28"/>
          <w:szCs w:val="28"/>
        </w:rPr>
        <w:lastRenderedPageBreak/>
        <w:t>第三部分  专用条款</w:t>
      </w:r>
    </w:p>
    <w:p w:rsidR="00CF2B61" w:rsidRDefault="00CF2B61">
      <w:pPr>
        <w:snapToGrid w:val="0"/>
        <w:spacing w:line="500" w:lineRule="exact"/>
        <w:ind w:firstLine="397"/>
        <w:rPr>
          <w:rFonts w:ascii="宋体" w:hAnsi="宋体"/>
          <w:b/>
          <w:sz w:val="24"/>
        </w:rPr>
      </w:pP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一、词语定义及合同文件</w:t>
      </w:r>
    </w:p>
    <w:p w:rsidR="00CF2B61" w:rsidRDefault="00C17BC8">
      <w:pPr>
        <w:snapToGrid w:val="0"/>
        <w:spacing w:line="440" w:lineRule="exact"/>
        <w:ind w:firstLineChars="200" w:firstLine="482"/>
        <w:rPr>
          <w:rFonts w:ascii="宋体" w:hAnsi="宋体" w:cs="宋体"/>
          <w:sz w:val="24"/>
        </w:rPr>
      </w:pPr>
      <w:r>
        <w:rPr>
          <w:rFonts w:ascii="宋体" w:hAnsi="宋体" w:cs="宋体"/>
          <w:b/>
          <w:bCs/>
          <w:sz w:val="24"/>
        </w:rPr>
        <w:t>1.词语定义</w:t>
      </w:r>
      <w:r>
        <w:rPr>
          <w:rFonts w:ascii="宋体" w:hAnsi="宋体" w:cs="宋体"/>
          <w:sz w:val="24"/>
        </w:rPr>
        <w:t xml:space="preserve"> </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1.6 </w:t>
      </w:r>
      <w:r>
        <w:rPr>
          <w:rFonts w:ascii="宋体" w:hAnsi="宋体" w:cs="宋体" w:hint="eastAsia"/>
          <w:sz w:val="24"/>
        </w:rPr>
        <w:t>设计单位</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本合同工程的设计单位是：</w:t>
      </w:r>
      <w:r>
        <w:rPr>
          <w:rFonts w:ascii="宋体" w:hAnsi="宋体" w:cs="宋体"/>
          <w:sz w:val="24"/>
          <w:u w:val="single"/>
        </w:rPr>
        <w:t xml:space="preserve">                      </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1.7 </w:t>
      </w:r>
      <w:r>
        <w:rPr>
          <w:rFonts w:ascii="宋体" w:hAnsi="宋体" w:cs="宋体" w:hint="eastAsia"/>
          <w:sz w:val="24"/>
        </w:rPr>
        <w:t>监理单位</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本合同工程的监理单位是：</w:t>
      </w:r>
      <w:r>
        <w:rPr>
          <w:rFonts w:ascii="宋体" w:hAnsi="宋体" w:cs="宋体"/>
          <w:sz w:val="24"/>
          <w:u w:val="single"/>
        </w:rPr>
        <w:t xml:space="preserve">                       </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1.24招标控制价：指</w:t>
      </w:r>
      <w:r>
        <w:rPr>
          <w:rFonts w:ascii="宋体" w:hAnsi="宋体" w:cs="宋体" w:hint="eastAsia"/>
          <w:sz w:val="24"/>
        </w:rPr>
        <w:t>经招标人确定的最高投标限价，并在广州公共资源交易中心开发区、黄埔</w:t>
      </w:r>
      <w:proofErr w:type="gramStart"/>
      <w:r>
        <w:rPr>
          <w:rFonts w:ascii="宋体" w:hAnsi="宋体" w:cs="宋体" w:hint="eastAsia"/>
          <w:sz w:val="24"/>
        </w:rPr>
        <w:t>区交易</w:t>
      </w:r>
      <w:proofErr w:type="gramEnd"/>
      <w:r>
        <w:rPr>
          <w:rFonts w:ascii="宋体" w:hAnsi="宋体" w:cs="宋体" w:hint="eastAsia"/>
          <w:sz w:val="24"/>
        </w:rPr>
        <w:t>部公示。</w:t>
      </w:r>
    </w:p>
    <w:p w:rsidR="00CF2B61" w:rsidRPr="00512EB9" w:rsidRDefault="00C17BC8">
      <w:pPr>
        <w:snapToGrid w:val="0"/>
        <w:spacing w:line="440" w:lineRule="exact"/>
        <w:ind w:firstLineChars="200" w:firstLine="480"/>
        <w:rPr>
          <w:rFonts w:ascii="宋体" w:hAnsi="宋体" w:cs="宋体"/>
          <w:sz w:val="24"/>
        </w:rPr>
      </w:pPr>
      <w:r w:rsidRPr="000D073A">
        <w:rPr>
          <w:rFonts w:ascii="宋体" w:hAnsi="宋体" w:cs="宋体"/>
          <w:sz w:val="24"/>
        </w:rPr>
        <w:t>1.25中标下浮率：中标</w:t>
      </w:r>
      <w:proofErr w:type="gramStart"/>
      <w:r w:rsidRPr="000D073A">
        <w:rPr>
          <w:rFonts w:ascii="宋体" w:hAnsi="宋体" w:cs="宋体"/>
          <w:sz w:val="24"/>
        </w:rPr>
        <w:t>下浮率</w:t>
      </w:r>
      <w:proofErr w:type="gramEnd"/>
      <w:r w:rsidRPr="000D073A">
        <w:rPr>
          <w:rFonts w:ascii="宋体" w:hAnsi="宋体" w:cs="宋体"/>
          <w:sz w:val="24"/>
        </w:rPr>
        <w:t>=（1-中标价格</w:t>
      </w:r>
      <w:r w:rsidRPr="000D073A">
        <w:rPr>
          <w:rFonts w:ascii="宋体" w:hAnsi="宋体" w:cs="宋体" w:hint="eastAsia"/>
          <w:sz w:val="24"/>
        </w:rPr>
        <w:t>÷招标控制价）×</w:t>
      </w:r>
      <w:r w:rsidRPr="000D073A">
        <w:rPr>
          <w:rFonts w:ascii="宋体" w:hAnsi="宋体" w:cs="宋体"/>
          <w:sz w:val="24"/>
        </w:rPr>
        <w:t>100%,</w:t>
      </w:r>
      <w:r w:rsidRPr="000D073A">
        <w:rPr>
          <w:rFonts w:ascii="宋体" w:hAnsi="宋体" w:cs="宋体" w:hint="eastAsia"/>
          <w:sz w:val="24"/>
        </w:rPr>
        <w:t>式中的中标价格及招标控制价均不含不可竞争的安全生产措施费及暂列金额及暂估价。</w:t>
      </w:r>
    </w:p>
    <w:p w:rsidR="00CF2B61" w:rsidRDefault="00C17BC8">
      <w:pPr>
        <w:snapToGrid w:val="0"/>
        <w:spacing w:line="440" w:lineRule="exact"/>
        <w:ind w:firstLineChars="200" w:firstLine="480"/>
        <w:rPr>
          <w:rFonts w:ascii="宋体" w:hAnsi="宋体" w:cs="宋体"/>
          <w:sz w:val="24"/>
        </w:rPr>
      </w:pPr>
      <w:r>
        <w:rPr>
          <w:rFonts w:ascii="宋体" w:hAnsi="宋体" w:cs="宋体"/>
          <w:color w:val="000000"/>
          <w:sz w:val="24"/>
        </w:rPr>
        <w:t>1.26工人工资比例=中标</w:t>
      </w:r>
      <w:r>
        <w:rPr>
          <w:rFonts w:ascii="宋体" w:hAnsi="宋体" w:cs="宋体" w:hint="eastAsia"/>
          <w:color w:val="000000"/>
          <w:sz w:val="24"/>
        </w:rPr>
        <w:t>的人工费金额÷中标价格，本项目工人工资比例为：</w:t>
      </w:r>
      <w:r>
        <w:rPr>
          <w:rFonts w:ascii="宋体" w:hAnsi="宋体" w:cs="宋体"/>
          <w:color w:val="000000"/>
          <w:sz w:val="24"/>
          <w:u w:val="single"/>
        </w:rPr>
        <w:t xml:space="preserve">      </w:t>
      </w:r>
      <w:r>
        <w:rPr>
          <w:rFonts w:ascii="宋体" w:hAnsi="宋体" w:cs="宋体" w:hint="eastAsia"/>
          <w:color w:val="000000"/>
          <w:sz w:val="24"/>
        </w:rPr>
        <w:t>。</w:t>
      </w:r>
    </w:p>
    <w:p w:rsidR="00CF2B61" w:rsidRDefault="00C17BC8">
      <w:pPr>
        <w:snapToGrid w:val="0"/>
        <w:spacing w:line="440" w:lineRule="exact"/>
        <w:ind w:firstLineChars="200" w:firstLine="482"/>
        <w:rPr>
          <w:rFonts w:ascii="宋体" w:hAnsi="宋体" w:cs="宋体"/>
          <w:b/>
          <w:sz w:val="24"/>
        </w:rPr>
      </w:pPr>
      <w:r>
        <w:rPr>
          <w:rFonts w:ascii="宋体" w:hAnsi="宋体" w:cs="宋体"/>
          <w:b/>
          <w:sz w:val="24"/>
        </w:rPr>
        <w:t>2</w:t>
      </w:r>
      <w:r>
        <w:rPr>
          <w:rFonts w:ascii="宋体" w:hAnsi="宋体" w:cs="宋体" w:hint="eastAsia"/>
          <w:b/>
          <w:sz w:val="24"/>
        </w:rPr>
        <w:t>、合同文件及解释顺序</w:t>
      </w:r>
    </w:p>
    <w:p w:rsidR="00CF2B61" w:rsidRDefault="00C17BC8">
      <w:pPr>
        <w:spacing w:line="440" w:lineRule="exact"/>
        <w:ind w:firstLineChars="200" w:firstLine="480"/>
        <w:rPr>
          <w:rFonts w:ascii="宋体" w:hAnsi="宋体" w:cs="宋体"/>
          <w:sz w:val="24"/>
          <w:highlight w:val="yellow"/>
        </w:rPr>
      </w:pPr>
      <w:r>
        <w:rPr>
          <w:rFonts w:ascii="宋体" w:hAnsi="宋体" w:cs="宋体"/>
          <w:sz w:val="24"/>
        </w:rPr>
        <w:t>2.1合同文件组成及解释顺序：</w:t>
      </w:r>
      <w:r>
        <w:rPr>
          <w:rFonts w:ascii="宋体" w:hAnsi="宋体" w:cs="宋体"/>
          <w:sz w:val="24"/>
          <w:u w:val="single"/>
        </w:rPr>
        <w:t>1</w:t>
      </w:r>
      <w:r>
        <w:rPr>
          <w:rFonts w:ascii="宋体" w:hAnsi="宋体" w:cs="宋体" w:hint="eastAsia"/>
          <w:sz w:val="24"/>
          <w:u w:val="single"/>
        </w:rPr>
        <w:t>、本合同履行期间发包人与承包人双方签订的补充合同（协议）或修正文件；</w:t>
      </w:r>
      <w:r>
        <w:rPr>
          <w:rFonts w:ascii="宋体" w:hAnsi="宋体" w:cs="宋体"/>
          <w:sz w:val="24"/>
          <w:u w:val="single"/>
        </w:rPr>
        <w:t>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w:t>
      </w:r>
      <w:r>
        <w:rPr>
          <w:rFonts w:ascii="宋体" w:hAnsi="宋体" w:hint="eastAsia"/>
          <w:sz w:val="24"/>
        </w:rPr>
        <w:t>已标价</w:t>
      </w:r>
      <w:r>
        <w:rPr>
          <w:rFonts w:ascii="宋体" w:hAnsi="宋体"/>
          <w:sz w:val="24"/>
        </w:rPr>
        <w:t>工程量清</w:t>
      </w:r>
      <w:r w:rsidRPr="000D073A">
        <w:rPr>
          <w:rFonts w:ascii="宋体" w:hAnsi="宋体"/>
          <w:sz w:val="24"/>
        </w:rPr>
        <w:t>单</w:t>
      </w:r>
      <w:r w:rsidRPr="000D073A">
        <w:rPr>
          <w:rFonts w:ascii="宋体" w:hAnsi="宋体" w:hint="eastAsia"/>
          <w:sz w:val="24"/>
        </w:rPr>
        <w:t>或预算书；</w:t>
      </w:r>
      <w:r w:rsidRPr="000D073A">
        <w:rPr>
          <w:rFonts w:ascii="宋体" w:hAnsi="宋体"/>
          <w:sz w:val="24"/>
        </w:rPr>
        <w:t>13、联合体协议（如果有）</w:t>
      </w:r>
      <w:r w:rsidRPr="000D073A">
        <w:rPr>
          <w:rFonts w:ascii="宋体" w:hAnsi="宋体" w:cs="宋体"/>
          <w:sz w:val="24"/>
          <w:u w:val="single"/>
        </w:rPr>
        <w:t>；14、合同附件（工程质量保修责任书、</w:t>
      </w:r>
      <w:proofErr w:type="gramStart"/>
      <w:r w:rsidRPr="000D073A">
        <w:rPr>
          <w:rFonts w:ascii="宋体" w:hAnsi="宋体" w:cs="宋体"/>
          <w:sz w:val="24"/>
          <w:u w:val="single"/>
        </w:rPr>
        <w:t>标函</w:t>
      </w:r>
      <w:r>
        <w:rPr>
          <w:rFonts w:ascii="宋体" w:hAnsi="宋体" w:cs="宋体"/>
          <w:sz w:val="24"/>
          <w:u w:val="single"/>
        </w:rPr>
        <w:t>承诺</w:t>
      </w:r>
      <w:proofErr w:type="gramEnd"/>
      <w:r>
        <w:rPr>
          <w:rFonts w:ascii="宋体" w:hAnsi="宋体" w:cs="宋体"/>
          <w:sz w:val="24"/>
          <w:u w:val="single"/>
        </w:rPr>
        <w:t>书、项目负责人驻场承诺书、工程建设廉政协议书等）。</w:t>
      </w:r>
    </w:p>
    <w:p w:rsidR="00CF2B61" w:rsidRDefault="00C17BC8">
      <w:pPr>
        <w:snapToGrid w:val="0"/>
        <w:spacing w:line="440" w:lineRule="exact"/>
        <w:ind w:firstLine="397"/>
        <w:rPr>
          <w:rFonts w:ascii="宋体" w:hAnsi="宋体" w:cs="宋体"/>
          <w:b/>
          <w:sz w:val="24"/>
        </w:rPr>
      </w:pPr>
      <w:r>
        <w:rPr>
          <w:rFonts w:ascii="宋体" w:hAnsi="宋体" w:cs="宋体"/>
          <w:b/>
          <w:sz w:val="24"/>
        </w:rPr>
        <w:t>3</w:t>
      </w:r>
      <w:r>
        <w:rPr>
          <w:rFonts w:ascii="宋体" w:hAnsi="宋体" w:cs="宋体" w:hint="eastAsia"/>
          <w:b/>
          <w:sz w:val="24"/>
        </w:rPr>
        <w:t>、语言文字和适用法律、标准及规范</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3.1 </w:t>
      </w:r>
      <w:r>
        <w:rPr>
          <w:rFonts w:ascii="宋体" w:hAnsi="宋体" w:cs="宋体" w:hint="eastAsia"/>
          <w:sz w:val="24"/>
        </w:rPr>
        <w:t>本合同除使用汉语外，还使用</w:t>
      </w:r>
      <w:r>
        <w:rPr>
          <w:rFonts w:ascii="宋体" w:hAnsi="宋体" w:cs="宋体"/>
          <w:sz w:val="24"/>
          <w:u w:val="single"/>
        </w:rPr>
        <w:t xml:space="preserve">        /         </w:t>
      </w:r>
      <w:r>
        <w:rPr>
          <w:rFonts w:ascii="宋体" w:hAnsi="宋体" w:cs="宋体" w:hint="eastAsia"/>
          <w:sz w:val="24"/>
        </w:rPr>
        <w:t>语言文字。</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3.2 </w:t>
      </w:r>
      <w:r>
        <w:rPr>
          <w:rFonts w:ascii="宋体" w:hAnsi="宋体" w:cs="宋体" w:hint="eastAsia"/>
          <w:sz w:val="24"/>
        </w:rPr>
        <w:t>适用法律和法规</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需要明示的法律、行政法规：</w:t>
      </w:r>
      <w:r>
        <w:rPr>
          <w:rFonts w:ascii="宋体" w:hAnsi="宋体" w:cs="宋体" w:hint="eastAsia"/>
          <w:sz w:val="24"/>
          <w:u w:val="single"/>
        </w:rPr>
        <w:t>按照现行的法律、法规</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3.3 </w:t>
      </w:r>
      <w:r>
        <w:rPr>
          <w:rFonts w:ascii="宋体" w:hAnsi="宋体" w:cs="宋体" w:hint="eastAsia"/>
          <w:sz w:val="24"/>
        </w:rPr>
        <w:t>适用标准、规范</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适用标准、规范的名称：</w:t>
      </w:r>
      <w:r>
        <w:rPr>
          <w:rFonts w:ascii="宋体" w:hAnsi="宋体" w:cs="宋体" w:hint="eastAsia"/>
          <w:sz w:val="24"/>
          <w:u w:val="single"/>
        </w:rPr>
        <w:t>相应工种现行施工规范。</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发包人提供标准、规范的时间：</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国内没有相应标准、规范时的约定：</w:t>
      </w:r>
      <w:r>
        <w:rPr>
          <w:rFonts w:ascii="宋体" w:hAnsi="宋体" w:cs="宋体" w:hint="eastAsia"/>
          <w:sz w:val="24"/>
          <w:u w:val="single"/>
        </w:rPr>
        <w:t>按施工图纸，招标文件和广州开发区相关规定及答疑纪要的要求执行。</w:t>
      </w:r>
    </w:p>
    <w:p w:rsidR="00CF2B61" w:rsidRDefault="00C17BC8">
      <w:pPr>
        <w:snapToGrid w:val="0"/>
        <w:spacing w:line="440" w:lineRule="exact"/>
        <w:ind w:firstLine="397"/>
        <w:rPr>
          <w:rFonts w:ascii="宋体" w:hAnsi="宋体" w:cs="宋体"/>
          <w:b/>
          <w:sz w:val="24"/>
        </w:rPr>
      </w:pPr>
      <w:r>
        <w:rPr>
          <w:rFonts w:ascii="宋体" w:hAnsi="宋体" w:cs="宋体"/>
          <w:b/>
          <w:sz w:val="24"/>
        </w:rPr>
        <w:lastRenderedPageBreak/>
        <w:t>4</w:t>
      </w:r>
      <w:r>
        <w:rPr>
          <w:rFonts w:ascii="宋体" w:hAnsi="宋体" w:cs="宋体" w:hint="eastAsia"/>
          <w:b/>
          <w:sz w:val="24"/>
        </w:rPr>
        <w:t>、图纸</w:t>
      </w:r>
    </w:p>
    <w:p w:rsidR="00CF2B61" w:rsidRDefault="00C17BC8">
      <w:pPr>
        <w:snapToGrid w:val="0"/>
        <w:spacing w:line="440" w:lineRule="exact"/>
        <w:ind w:firstLineChars="150" w:firstLine="360"/>
        <w:rPr>
          <w:rFonts w:ascii="宋体" w:hAnsi="宋体" w:cs="宋体"/>
          <w:sz w:val="24"/>
          <w:u w:val="single"/>
        </w:rPr>
      </w:pPr>
      <w:r>
        <w:rPr>
          <w:rFonts w:ascii="宋体" w:hAnsi="宋体" w:cs="宋体"/>
          <w:sz w:val="24"/>
        </w:rPr>
        <w:t xml:space="preserve">4.1 </w:t>
      </w:r>
      <w:r>
        <w:rPr>
          <w:rFonts w:ascii="宋体" w:hAnsi="宋体" w:cs="宋体" w:hint="eastAsia"/>
          <w:sz w:val="24"/>
        </w:rPr>
        <w:t>发包人向承包人提供图纸日期和套数：</w:t>
      </w:r>
      <w:r>
        <w:rPr>
          <w:rFonts w:ascii="宋体" w:hAnsi="宋体" w:cs="宋体" w:hint="eastAsia"/>
          <w:sz w:val="24"/>
          <w:u w:val="single"/>
        </w:rPr>
        <w:t>开工前提供肆套图纸。</w:t>
      </w:r>
    </w:p>
    <w:p w:rsidR="00CF2B61" w:rsidRDefault="00C17BC8">
      <w:pPr>
        <w:snapToGrid w:val="0"/>
        <w:spacing w:line="440" w:lineRule="exact"/>
        <w:ind w:leftChars="132" w:left="997" w:hangingChars="300" w:hanging="720"/>
        <w:rPr>
          <w:rFonts w:ascii="宋体" w:hAnsi="宋体" w:cs="宋体"/>
          <w:sz w:val="24"/>
          <w:u w:val="single"/>
        </w:rPr>
      </w:pPr>
      <w:r>
        <w:rPr>
          <w:rFonts w:ascii="宋体" w:hAnsi="宋体" w:cs="宋体" w:hint="eastAsia"/>
          <w:sz w:val="24"/>
        </w:rPr>
        <w:t>发包人对图纸的保密要求：</w:t>
      </w:r>
      <w:r>
        <w:rPr>
          <w:rFonts w:ascii="宋体" w:hAnsi="宋体" w:cs="宋体" w:hint="eastAsia"/>
          <w:sz w:val="24"/>
          <w:u w:val="single"/>
        </w:rPr>
        <w:t>按本合同通用条款</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hint="eastAsia"/>
          <w:sz w:val="24"/>
        </w:rPr>
        <w:t>使用国外图纸的要求及费用承担：</w:t>
      </w:r>
      <w:r>
        <w:rPr>
          <w:rFonts w:ascii="宋体" w:hAnsi="宋体" w:cs="宋体"/>
          <w:sz w:val="24"/>
          <w:u w:val="single"/>
        </w:rPr>
        <w:t xml:space="preserve">    /    </w:t>
      </w: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二、双方一般权利和义务</w:t>
      </w:r>
    </w:p>
    <w:p w:rsidR="00CF2B61" w:rsidRDefault="00C17BC8">
      <w:pPr>
        <w:snapToGrid w:val="0"/>
        <w:spacing w:line="440" w:lineRule="exact"/>
        <w:ind w:firstLine="397"/>
        <w:rPr>
          <w:rFonts w:ascii="宋体" w:hAnsi="宋体" w:cs="宋体"/>
          <w:b/>
          <w:sz w:val="24"/>
        </w:rPr>
      </w:pPr>
      <w:r>
        <w:rPr>
          <w:rFonts w:ascii="宋体" w:hAnsi="宋体" w:cs="宋体"/>
          <w:b/>
          <w:sz w:val="24"/>
        </w:rPr>
        <w:t>5</w:t>
      </w:r>
      <w:r>
        <w:rPr>
          <w:rFonts w:ascii="宋体" w:hAnsi="宋体" w:cs="宋体" w:hint="eastAsia"/>
          <w:b/>
          <w:sz w:val="24"/>
        </w:rPr>
        <w:t>、工程师</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5.2 </w:t>
      </w:r>
      <w:r>
        <w:rPr>
          <w:rFonts w:ascii="宋体" w:hAnsi="宋体" w:cs="宋体" w:hint="eastAsia"/>
          <w:sz w:val="24"/>
        </w:rPr>
        <w:t>监理单位委派的工程师</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姓名：</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职务：</w:t>
      </w:r>
      <w:r>
        <w:rPr>
          <w:rFonts w:ascii="宋体" w:hAnsi="宋体" w:cs="宋体"/>
          <w:sz w:val="24"/>
          <w:u w:val="single"/>
        </w:rPr>
        <w:t xml:space="preserve"> 总监理工程师</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发包人委托的职权：</w:t>
      </w:r>
      <w:r>
        <w:rPr>
          <w:rFonts w:ascii="宋体" w:hAnsi="宋体" w:cs="宋体"/>
          <w:sz w:val="24"/>
          <w:u w:val="single"/>
        </w:rPr>
        <w:t xml:space="preserve"> </w:t>
      </w:r>
      <w:r>
        <w:rPr>
          <w:rFonts w:ascii="宋体" w:hAnsi="宋体" w:cs="宋体" w:hint="eastAsia"/>
          <w:sz w:val="24"/>
          <w:u w:val="single"/>
        </w:rPr>
        <w:t>对本工程进行全过程的监理</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需要取得发包人批准才能行使的职权：</w:t>
      </w:r>
      <w:r>
        <w:rPr>
          <w:rFonts w:ascii="宋体" w:hAnsi="宋体" w:cs="宋体" w:hint="eastAsia"/>
          <w:sz w:val="24"/>
          <w:u w:val="single"/>
        </w:rPr>
        <w:t>按发包人与监理单位签订的监理合同有关规定执行，涉及变更签证或费用调整、发布开工、停工、复</w:t>
      </w:r>
      <w:proofErr w:type="gramStart"/>
      <w:r>
        <w:rPr>
          <w:rFonts w:ascii="宋体" w:hAnsi="宋体" w:cs="宋体" w:hint="eastAsia"/>
          <w:sz w:val="24"/>
          <w:u w:val="single"/>
        </w:rPr>
        <w:t>工令</w:t>
      </w:r>
      <w:proofErr w:type="gramEnd"/>
      <w:r>
        <w:rPr>
          <w:rFonts w:ascii="宋体" w:hAnsi="宋体" w:cs="宋体" w:hint="eastAsia"/>
          <w:sz w:val="24"/>
          <w:u w:val="single"/>
        </w:rPr>
        <w:t>等均需经发包人书面认可</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义务：</w:t>
      </w:r>
      <w:r>
        <w:rPr>
          <w:rFonts w:ascii="宋体" w:hAnsi="宋体" w:cs="宋体" w:hint="eastAsia"/>
          <w:sz w:val="24"/>
          <w:u w:val="single"/>
        </w:rPr>
        <w:t>常驻现场，代表监理单位履行与发包人签订的监理合同</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5.3 </w:t>
      </w:r>
      <w:r>
        <w:rPr>
          <w:rFonts w:ascii="宋体" w:hAnsi="宋体" w:cs="宋体" w:hint="eastAsia"/>
          <w:sz w:val="24"/>
        </w:rPr>
        <w:t>发包人派驻的工程师</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姓名：</w:t>
      </w:r>
      <w:r>
        <w:rPr>
          <w:rFonts w:ascii="宋体" w:hAnsi="宋体" w:cs="宋体"/>
          <w:sz w:val="24"/>
          <w:u w:val="single"/>
        </w:rPr>
        <w:t xml:space="preserve">    </w:t>
      </w:r>
      <w:r>
        <w:rPr>
          <w:rFonts w:ascii="宋体" w:hAnsi="宋体" w:cs="宋体"/>
          <w:sz w:val="24"/>
        </w:rPr>
        <w:t xml:space="preserve"> 职务：</w:t>
      </w:r>
      <w:r>
        <w:rPr>
          <w:rFonts w:ascii="宋体" w:hAnsi="宋体" w:cs="宋体" w:hint="eastAsia"/>
          <w:sz w:val="24"/>
          <w:u w:val="single"/>
        </w:rPr>
        <w:t>工</w:t>
      </w:r>
      <w:r>
        <w:rPr>
          <w:rFonts w:ascii="宋体" w:hAnsi="宋体" w:cs="宋体"/>
          <w:sz w:val="24"/>
          <w:u w:val="single"/>
        </w:rPr>
        <w:t xml:space="preserve"> </w:t>
      </w:r>
      <w:r>
        <w:rPr>
          <w:rFonts w:ascii="宋体" w:hAnsi="宋体" w:cs="宋体" w:hint="eastAsia"/>
          <w:sz w:val="24"/>
          <w:u w:val="single"/>
        </w:rPr>
        <w:t>程</w:t>
      </w:r>
      <w:r>
        <w:rPr>
          <w:rFonts w:ascii="宋体" w:hAnsi="宋体" w:cs="宋体"/>
          <w:sz w:val="24"/>
          <w:u w:val="single"/>
        </w:rPr>
        <w:t xml:space="preserve"> </w:t>
      </w:r>
      <w:r>
        <w:rPr>
          <w:rFonts w:ascii="宋体" w:hAnsi="宋体" w:cs="宋体" w:hint="eastAsia"/>
          <w:sz w:val="24"/>
          <w:u w:val="single"/>
        </w:rPr>
        <w:t>师</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职权：</w:t>
      </w:r>
      <w:r>
        <w:rPr>
          <w:rFonts w:ascii="宋体" w:hAnsi="宋体" w:cs="宋体" w:hint="eastAsia"/>
          <w:sz w:val="24"/>
          <w:u w:val="single"/>
        </w:rPr>
        <w:t>发包人代表，行使发包人的权利。</w:t>
      </w:r>
    </w:p>
    <w:p w:rsidR="00CF2B61" w:rsidRDefault="00C17BC8">
      <w:pPr>
        <w:snapToGrid w:val="0"/>
        <w:spacing w:line="440" w:lineRule="exact"/>
        <w:ind w:firstLine="397"/>
        <w:rPr>
          <w:rFonts w:ascii="宋体" w:hAnsi="宋体" w:cs="宋体"/>
          <w:spacing w:val="-8"/>
          <w:sz w:val="24"/>
          <w:u w:val="single"/>
        </w:rPr>
      </w:pPr>
      <w:r>
        <w:rPr>
          <w:rFonts w:ascii="宋体" w:hAnsi="宋体" w:cs="宋体" w:hint="eastAsia"/>
          <w:spacing w:val="-8"/>
          <w:sz w:val="24"/>
        </w:rPr>
        <w:t>义务：</w:t>
      </w:r>
      <w:r>
        <w:rPr>
          <w:rFonts w:ascii="宋体" w:hAnsi="宋体" w:cs="宋体" w:hint="eastAsia"/>
          <w:spacing w:val="-8"/>
          <w:sz w:val="24"/>
          <w:u w:val="single"/>
        </w:rPr>
        <w:t>常驻现场，代表发包人负责工程质量、进度、技术、投资控制等施工期间的日常管理工作，履行与承包人签订的</w:t>
      </w:r>
      <w:proofErr w:type="gramStart"/>
      <w:r>
        <w:rPr>
          <w:rFonts w:ascii="宋体" w:hAnsi="宋体" w:cs="宋体" w:hint="eastAsia"/>
          <w:spacing w:val="-8"/>
          <w:sz w:val="24"/>
          <w:u w:val="single"/>
        </w:rPr>
        <w:t>本建设</w:t>
      </w:r>
      <w:proofErr w:type="gramEnd"/>
      <w:r>
        <w:rPr>
          <w:rFonts w:ascii="宋体" w:hAnsi="宋体" w:cs="宋体" w:hint="eastAsia"/>
          <w:spacing w:val="-8"/>
          <w:sz w:val="24"/>
          <w:u w:val="single"/>
        </w:rPr>
        <w:t>工程施工合同</w:t>
      </w:r>
      <w:r>
        <w:rPr>
          <w:rFonts w:ascii="宋体" w:hAnsi="宋体" w:cs="宋体" w:hint="eastAsia"/>
          <w:spacing w:val="-8"/>
          <w:sz w:val="24"/>
        </w:rPr>
        <w:t>。</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5.6 </w:t>
      </w:r>
      <w:r>
        <w:rPr>
          <w:rFonts w:ascii="宋体" w:hAnsi="宋体" w:cs="宋体" w:hint="eastAsia"/>
          <w:sz w:val="24"/>
        </w:rPr>
        <w:t>不实行监理的，工程师的职权：</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firstLine="397"/>
        <w:rPr>
          <w:rFonts w:ascii="宋体" w:hAnsi="宋体" w:cs="宋体"/>
          <w:b/>
          <w:sz w:val="24"/>
        </w:rPr>
      </w:pPr>
      <w:r>
        <w:rPr>
          <w:rFonts w:ascii="宋体" w:hAnsi="宋体" w:cs="宋体"/>
          <w:b/>
          <w:sz w:val="24"/>
        </w:rPr>
        <w:t>7</w:t>
      </w:r>
      <w:r>
        <w:rPr>
          <w:rFonts w:ascii="宋体" w:hAnsi="宋体" w:cs="宋体" w:hint="eastAsia"/>
          <w:b/>
          <w:sz w:val="24"/>
        </w:rPr>
        <w:t>、项目负责人</w:t>
      </w:r>
    </w:p>
    <w:p w:rsidR="00CF2B61" w:rsidRDefault="00C17BC8">
      <w:pPr>
        <w:snapToGrid w:val="0"/>
        <w:spacing w:line="440" w:lineRule="exact"/>
        <w:ind w:firstLine="397"/>
        <w:rPr>
          <w:rFonts w:ascii="宋体" w:hAnsi="宋体" w:cs="宋体"/>
          <w:sz w:val="24"/>
        </w:rPr>
      </w:pPr>
      <w:r>
        <w:rPr>
          <w:rFonts w:ascii="宋体" w:hAnsi="宋体" w:cs="宋体"/>
          <w:sz w:val="24"/>
        </w:rPr>
        <w:t>7.1（1）项目负责人</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姓    名：</w:t>
      </w:r>
      <w:r>
        <w:rPr>
          <w:rFonts w:ascii="宋体" w:hAnsi="宋体" w:cs="宋体" w:hint="eastAsia"/>
          <w:sz w:val="24"/>
          <w:szCs w:val="24"/>
          <w:u w:val="single"/>
        </w:rPr>
        <w:t xml:space="preserve">                                </w:t>
      </w:r>
      <w:r>
        <w:rPr>
          <w:rFonts w:ascii="宋体" w:hAnsi="宋体" w:cs="宋体" w:hint="eastAsia"/>
          <w:sz w:val="24"/>
          <w:szCs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职权：</w:t>
      </w:r>
      <w:r>
        <w:rPr>
          <w:rFonts w:ascii="宋体" w:hAnsi="宋体" w:cs="宋体" w:hint="eastAsia"/>
          <w:sz w:val="24"/>
          <w:u w:val="single"/>
        </w:rPr>
        <w:t>代表承包人全权处理本工程的一切事务</w:t>
      </w:r>
      <w:r>
        <w:rPr>
          <w:rFonts w:ascii="宋体" w:hAnsi="宋体" w:cs="宋体"/>
          <w:sz w:val="24"/>
          <w:u w:val="single"/>
        </w:rPr>
        <w:t xml:space="preserve"> </w:t>
      </w:r>
      <w:r>
        <w:rPr>
          <w:rFonts w:ascii="宋体" w:hAnsi="宋体" w:cs="宋体" w:hint="eastAsia"/>
          <w:sz w:val="24"/>
        </w:rPr>
        <w:t>。</w:t>
      </w:r>
    </w:p>
    <w:p w:rsidR="00CF2B61" w:rsidRPr="000D073A" w:rsidRDefault="00C17BC8">
      <w:pPr>
        <w:snapToGrid w:val="0"/>
        <w:spacing w:line="440" w:lineRule="exact"/>
        <w:ind w:firstLine="397"/>
        <w:rPr>
          <w:rFonts w:ascii="宋体" w:hAnsi="宋体" w:cs="宋体"/>
          <w:sz w:val="24"/>
          <w:u w:val="single"/>
        </w:rPr>
      </w:pPr>
      <w:r>
        <w:rPr>
          <w:rFonts w:ascii="宋体" w:hAnsi="宋体" w:cs="宋体" w:hint="eastAsia"/>
          <w:sz w:val="24"/>
        </w:rPr>
        <w:t>义务：</w:t>
      </w:r>
      <w:r>
        <w:rPr>
          <w:rFonts w:ascii="宋体" w:hAnsi="宋体" w:cs="宋体" w:hint="eastAsia"/>
          <w:sz w:val="24"/>
          <w:u w:val="single"/>
        </w:rPr>
        <w:t>按照在投标文件中签署的（或在签订本合同前补充签署的）《项目负责人驻场承诺书》中的承诺常驻现场，代表承包人履行与发包人签订的</w:t>
      </w:r>
      <w:proofErr w:type="gramStart"/>
      <w:r>
        <w:rPr>
          <w:rFonts w:ascii="宋体" w:hAnsi="宋体" w:cs="宋体" w:hint="eastAsia"/>
          <w:sz w:val="24"/>
          <w:u w:val="single"/>
        </w:rPr>
        <w:t>本建设</w:t>
      </w:r>
      <w:proofErr w:type="gramEnd"/>
      <w:r>
        <w:rPr>
          <w:rFonts w:ascii="宋体" w:hAnsi="宋体" w:cs="宋体" w:hint="eastAsia"/>
          <w:sz w:val="24"/>
          <w:u w:val="single"/>
        </w:rPr>
        <w:t>工程施工合同</w:t>
      </w:r>
      <w:r>
        <w:rPr>
          <w:rFonts w:ascii="宋体" w:hAnsi="宋体" w:cs="宋体" w:hint="eastAsia"/>
          <w:sz w:val="24"/>
        </w:rPr>
        <w:t>。</w:t>
      </w:r>
      <w:r w:rsidRPr="000D073A">
        <w:rPr>
          <w:rFonts w:ascii="宋体" w:hAnsi="宋体" w:cs="宋体" w:hint="eastAsia"/>
          <w:sz w:val="24"/>
          <w:u w:val="single"/>
        </w:rPr>
        <w:t>本工程的项目负责人管理执行《广州市住房和城乡建设局关于加强建筑工程项目负责人管理的通知》（穗建</w:t>
      </w:r>
      <w:proofErr w:type="gramStart"/>
      <w:r w:rsidRPr="000D073A">
        <w:rPr>
          <w:rFonts w:ascii="宋体" w:hAnsi="宋体" w:cs="宋体" w:hint="eastAsia"/>
          <w:sz w:val="24"/>
          <w:u w:val="single"/>
        </w:rPr>
        <w:t>规</w:t>
      </w:r>
      <w:proofErr w:type="gramEnd"/>
      <w:r w:rsidRPr="000D073A">
        <w:rPr>
          <w:rFonts w:ascii="宋体" w:hAnsi="宋体" w:cs="宋体" w:hint="eastAsia"/>
          <w:sz w:val="24"/>
          <w:u w:val="single"/>
        </w:rPr>
        <w:t>字〔</w:t>
      </w:r>
      <w:r w:rsidRPr="000D073A">
        <w:rPr>
          <w:rFonts w:ascii="宋体" w:hAnsi="宋体" w:cs="宋体"/>
          <w:sz w:val="24"/>
          <w:u w:val="single"/>
        </w:rPr>
        <w:t xml:space="preserve">2025〕9 </w:t>
      </w:r>
      <w:r w:rsidRPr="000D073A">
        <w:rPr>
          <w:rFonts w:ascii="宋体" w:hAnsi="宋体" w:cs="宋体" w:hint="eastAsia"/>
          <w:sz w:val="24"/>
          <w:u w:val="single"/>
        </w:rPr>
        <w:t>号）的相关规定，如有新</w:t>
      </w:r>
      <w:proofErr w:type="gramStart"/>
      <w:r w:rsidRPr="000D073A">
        <w:rPr>
          <w:rFonts w:ascii="宋体" w:hAnsi="宋体" w:cs="宋体" w:hint="eastAsia"/>
          <w:sz w:val="24"/>
          <w:u w:val="single"/>
        </w:rPr>
        <w:t>规</w:t>
      </w:r>
      <w:proofErr w:type="gramEnd"/>
      <w:r w:rsidRPr="000D073A">
        <w:rPr>
          <w:rFonts w:ascii="宋体" w:hAnsi="宋体" w:cs="宋体" w:hint="eastAsia"/>
          <w:sz w:val="24"/>
          <w:u w:val="single"/>
        </w:rPr>
        <w:t>，按最新规定执行。</w:t>
      </w:r>
    </w:p>
    <w:p w:rsidR="00CF2B61" w:rsidRDefault="00C17BC8">
      <w:pPr>
        <w:snapToGrid w:val="0"/>
        <w:spacing w:line="440" w:lineRule="exact"/>
        <w:ind w:firstLine="397"/>
        <w:rPr>
          <w:rFonts w:ascii="宋体" w:hAnsi="宋体" w:cs="宋体"/>
          <w:sz w:val="24"/>
        </w:rPr>
      </w:pPr>
      <w:r>
        <w:rPr>
          <w:rFonts w:ascii="宋体" w:hAnsi="宋体" w:cs="宋体"/>
          <w:sz w:val="24"/>
        </w:rPr>
        <w:t>7.4</w:t>
      </w:r>
      <w:r>
        <w:rPr>
          <w:rFonts w:ascii="宋体" w:hAnsi="宋体" w:cs="宋体" w:hint="eastAsia"/>
          <w:sz w:val="24"/>
          <w:u w:val="single"/>
        </w:rPr>
        <w:t>承包人如需更换项目负责人或技术负责人，按有关规定执行，后任继续行使合同文件约定的前任的职权，履行前任的义务。未征得发包人书面同意，承包人不得更换项目负责人</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sz w:val="24"/>
        </w:rPr>
        <w:t>7.5</w:t>
      </w:r>
      <w:r>
        <w:rPr>
          <w:rFonts w:ascii="宋体" w:hAnsi="宋体" w:cs="宋体" w:hint="eastAsia"/>
          <w:sz w:val="24"/>
          <w:u w:val="single"/>
        </w:rPr>
        <w:t>发包人可以与承包人协商，建议更换其认为不称职的项目负责人，承包人应及时采纳发包人的建议予以更换，新更换的项目负责人应满足招标文件及本项目相应的资质</w:t>
      </w:r>
      <w:r>
        <w:rPr>
          <w:rFonts w:ascii="宋体" w:hAnsi="宋体" w:cs="宋体" w:hint="eastAsia"/>
          <w:sz w:val="24"/>
          <w:u w:val="single"/>
        </w:rPr>
        <w:lastRenderedPageBreak/>
        <w:t>要求并能胜任本项目的项目负责人工作</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sz w:val="24"/>
        </w:rPr>
        <w:t>7.6</w:t>
      </w:r>
      <w:r>
        <w:rPr>
          <w:rFonts w:ascii="宋体" w:hAnsi="宋体" w:cs="宋体" w:hint="eastAsia"/>
          <w:sz w:val="24"/>
          <w:u w:val="single"/>
        </w:rPr>
        <w:t>承包人项目负责人不得兼任其他工程项目负责人，否则发包人可按单方面终止合同处理。</w:t>
      </w:r>
    </w:p>
    <w:p w:rsidR="00CF2B61" w:rsidRDefault="00C17BC8">
      <w:pPr>
        <w:snapToGrid w:val="0"/>
        <w:spacing w:line="440" w:lineRule="exact"/>
        <w:ind w:firstLine="397"/>
        <w:rPr>
          <w:rFonts w:ascii="宋体" w:hAnsi="宋体" w:cs="宋体"/>
          <w:sz w:val="24"/>
          <w:u w:val="single"/>
        </w:rPr>
      </w:pPr>
      <w:r>
        <w:rPr>
          <w:rFonts w:ascii="宋体" w:hAnsi="宋体" w:cs="宋体"/>
          <w:sz w:val="24"/>
        </w:rPr>
        <w:t>7.7</w:t>
      </w:r>
      <w:r>
        <w:rPr>
          <w:rFonts w:ascii="宋体" w:hAnsi="宋体" w:cs="宋体" w:hint="eastAsia"/>
          <w:sz w:val="24"/>
          <w:u w:val="single"/>
        </w:rPr>
        <w:t>现场管理机构</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u w:val="single"/>
        </w:rPr>
        <w:t>（</w:t>
      </w:r>
      <w:r>
        <w:rPr>
          <w:rFonts w:ascii="宋体" w:hAnsi="宋体" w:cs="宋体"/>
          <w:sz w:val="24"/>
          <w:u w:val="single"/>
        </w:rPr>
        <w:t>1）承包人必须按照投标文件的承诺建立现场管理机构，严格执行现行建设工程项目管理规范，并积极主动接受建设行政主管部门的监督和检查。</w:t>
      </w:r>
    </w:p>
    <w:p w:rsidR="00CF2B61" w:rsidRDefault="00C17BC8">
      <w:pPr>
        <w:snapToGrid w:val="0"/>
        <w:spacing w:line="440" w:lineRule="exact"/>
        <w:ind w:firstLine="538"/>
        <w:rPr>
          <w:rFonts w:ascii="宋体" w:hAnsi="宋体" w:cs="宋体"/>
          <w:sz w:val="24"/>
          <w:u w:val="single"/>
        </w:rPr>
      </w:pPr>
      <w:r>
        <w:rPr>
          <w:rFonts w:ascii="宋体" w:hAnsi="宋体" w:cs="宋体" w:hint="eastAsia"/>
          <w:sz w:val="24"/>
          <w:u w:val="single"/>
        </w:rPr>
        <w:t>（</w:t>
      </w:r>
      <w:r>
        <w:rPr>
          <w:rFonts w:ascii="宋体" w:hAnsi="宋体" w:cs="宋体"/>
          <w:sz w:val="24"/>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rsidR="00CF2B61" w:rsidRDefault="00C17BC8">
      <w:pPr>
        <w:snapToGrid w:val="0"/>
        <w:spacing w:line="440" w:lineRule="exact"/>
        <w:ind w:firstLine="397"/>
        <w:rPr>
          <w:rFonts w:ascii="宋体" w:hAnsi="宋体" w:cs="宋体"/>
          <w:sz w:val="24"/>
          <w:u w:val="single"/>
        </w:rPr>
      </w:pPr>
      <w:r>
        <w:rPr>
          <w:rFonts w:ascii="宋体" w:hAnsi="宋体" w:cs="宋体"/>
          <w:sz w:val="24"/>
        </w:rPr>
        <w:t>7.8</w:t>
      </w:r>
      <w:r>
        <w:rPr>
          <w:rFonts w:ascii="宋体" w:hAnsi="宋体" w:cs="宋体" w:hint="eastAsia"/>
          <w:sz w:val="24"/>
          <w:u w:val="singl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CF2B61" w:rsidRDefault="00C17BC8">
      <w:pPr>
        <w:snapToGrid w:val="0"/>
        <w:spacing w:line="440" w:lineRule="exact"/>
        <w:ind w:firstLine="397"/>
        <w:rPr>
          <w:rFonts w:ascii="宋体" w:hAnsi="宋体" w:cs="宋体"/>
          <w:sz w:val="24"/>
          <w:u w:val="single"/>
        </w:rPr>
      </w:pPr>
      <w:r>
        <w:rPr>
          <w:rFonts w:ascii="宋体" w:hAnsi="宋体" w:cs="宋体"/>
          <w:sz w:val="24"/>
        </w:rPr>
        <w:t>7.9</w:t>
      </w:r>
      <w:r>
        <w:rPr>
          <w:rFonts w:ascii="宋体" w:hAnsi="宋体" w:cs="宋体" w:hint="eastAsia"/>
          <w:sz w:val="24"/>
          <w:u w:val="single"/>
        </w:rPr>
        <w:t>合同签订后，项目负责人、项目班子主要成员不到位，则工程师不签发开</w:t>
      </w:r>
      <w:proofErr w:type="gramStart"/>
      <w:r>
        <w:rPr>
          <w:rFonts w:ascii="宋体" w:hAnsi="宋体" w:cs="宋体" w:hint="eastAsia"/>
          <w:sz w:val="24"/>
          <w:u w:val="single"/>
        </w:rPr>
        <w:t>工令</w:t>
      </w:r>
      <w:proofErr w:type="gramEnd"/>
      <w:r>
        <w:rPr>
          <w:rFonts w:ascii="宋体" w:hAnsi="宋体" w:cs="宋体" w:hint="eastAsia"/>
          <w:sz w:val="24"/>
          <w:u w:val="single"/>
        </w:rPr>
        <w:t>，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CF2B61" w:rsidRDefault="00C17BC8">
      <w:pPr>
        <w:snapToGrid w:val="0"/>
        <w:spacing w:line="440" w:lineRule="exact"/>
        <w:ind w:firstLine="397"/>
        <w:rPr>
          <w:rFonts w:ascii="宋体" w:hAnsi="宋体" w:cs="宋体"/>
          <w:sz w:val="24"/>
          <w:u w:val="single"/>
        </w:rPr>
      </w:pPr>
      <w:r>
        <w:rPr>
          <w:rFonts w:ascii="宋体" w:hAnsi="宋体" w:cs="宋体"/>
          <w:sz w:val="24"/>
        </w:rPr>
        <w:t>7.10</w:t>
      </w:r>
      <w:r>
        <w:rPr>
          <w:rFonts w:ascii="宋体" w:hAnsi="宋体" w:cs="宋体" w:hint="eastAsia"/>
          <w:sz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CF2B61" w:rsidRDefault="00C17BC8">
      <w:pPr>
        <w:snapToGrid w:val="0"/>
        <w:spacing w:line="440" w:lineRule="exact"/>
        <w:ind w:firstLine="397"/>
        <w:rPr>
          <w:rFonts w:ascii="宋体" w:hAnsi="宋体" w:cs="宋体"/>
          <w:b/>
          <w:sz w:val="24"/>
        </w:rPr>
      </w:pPr>
      <w:r>
        <w:rPr>
          <w:rFonts w:ascii="宋体" w:hAnsi="宋体" w:cs="宋体"/>
          <w:b/>
          <w:sz w:val="24"/>
        </w:rPr>
        <w:t>8</w:t>
      </w:r>
      <w:r>
        <w:rPr>
          <w:rFonts w:ascii="宋体" w:hAnsi="宋体" w:cs="宋体" w:hint="eastAsia"/>
          <w:b/>
          <w:sz w:val="24"/>
        </w:rPr>
        <w:t>、发包人工作</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8.1 </w:t>
      </w:r>
      <w:r>
        <w:rPr>
          <w:rFonts w:ascii="宋体" w:hAnsi="宋体" w:cs="宋体" w:hint="eastAsia"/>
          <w:sz w:val="24"/>
        </w:rPr>
        <w:t>发包人应按约定的时间和要求完成以下工作：</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）施工场地具备施工条件的要求及完成的时间：</w:t>
      </w:r>
      <w:r>
        <w:rPr>
          <w:rFonts w:ascii="宋体" w:hAnsi="宋体" w:cs="宋体" w:hint="eastAsia"/>
          <w:sz w:val="24"/>
          <w:u w:val="single"/>
        </w:rPr>
        <w:t>土地征收、国有土地上房屋征收、集体土地上房屋拆迁补偿工作完成时间原则上在开工前；因征收和拆迁补偿进度原因不能按时移交场地的，可采取分段逐步方式移交施工场地</w:t>
      </w:r>
      <w:r>
        <w:rPr>
          <w:rFonts w:ascii="宋体" w:hAnsi="宋体" w:cs="宋体" w:hint="eastAsia"/>
          <w:sz w:val="24"/>
        </w:rPr>
        <w:t>。</w:t>
      </w:r>
      <w:r>
        <w:rPr>
          <w:rFonts w:ascii="宋体" w:hAnsi="宋体" w:cs="宋体"/>
          <w:sz w:val="24"/>
        </w:rPr>
        <w:t xml:space="preserve"> </w:t>
      </w:r>
    </w:p>
    <w:p w:rsidR="00CF2B61" w:rsidRDefault="00C17BC8">
      <w:r>
        <w:rPr>
          <w:rFonts w:ascii="宋体" w:hAnsi="宋体" w:cs="宋体" w:hint="eastAsia"/>
          <w:sz w:val="24"/>
        </w:rPr>
        <w:t>（</w:t>
      </w:r>
      <w:r>
        <w:rPr>
          <w:rFonts w:ascii="宋体" w:hAnsi="宋体" w:cs="宋体"/>
          <w:sz w:val="24"/>
        </w:rPr>
        <w:t>2</w:t>
      </w:r>
      <w:r>
        <w:rPr>
          <w:rFonts w:ascii="宋体" w:hAnsi="宋体" w:cs="宋体" w:hint="eastAsia"/>
          <w:sz w:val="24"/>
        </w:rPr>
        <w:t>）将施工所需的水、电、电讯线路接至施工场地的时间、地点和供应要求：</w:t>
      </w:r>
      <w:r>
        <w:rPr>
          <w:rFonts w:ascii="宋体" w:hAnsi="宋体" w:cs="宋体" w:hint="eastAsia"/>
          <w:sz w:val="24"/>
          <w:szCs w:val="24"/>
          <w:u w:val="single"/>
        </w:rPr>
        <w:t xml:space="preserve"> 由承包人自行解决，费用已包在本工程中标总造价中；</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w:t>
      </w:r>
      <w:r>
        <w:rPr>
          <w:rFonts w:ascii="宋体" w:hAnsi="宋体" w:cs="宋体"/>
          <w:sz w:val="24"/>
        </w:rPr>
        <w:t>3</w:t>
      </w:r>
      <w:r>
        <w:rPr>
          <w:rFonts w:ascii="宋体" w:hAnsi="宋体" w:cs="宋体" w:hint="eastAsia"/>
          <w:sz w:val="24"/>
        </w:rPr>
        <w:t>）施工场地与公共道路的通道开通时间和要求：</w:t>
      </w:r>
      <w:r>
        <w:rPr>
          <w:rFonts w:ascii="宋体" w:hAnsi="宋体" w:cs="宋体" w:hint="eastAsia"/>
          <w:sz w:val="24"/>
          <w:u w:val="single"/>
        </w:rPr>
        <w:t>通道按现状，不论满足施工要求</w:t>
      </w:r>
      <w:r>
        <w:rPr>
          <w:rFonts w:ascii="宋体" w:hAnsi="宋体" w:cs="宋体" w:hint="eastAsia"/>
          <w:sz w:val="24"/>
          <w:u w:val="single"/>
        </w:rPr>
        <w:lastRenderedPageBreak/>
        <w:t>与否，该通道及施工便道均由承包人自行解决，费用已包在本工程中标总造价中。</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）工程地质和地下管线资料的提供时间：</w:t>
      </w:r>
      <w:r>
        <w:rPr>
          <w:rFonts w:ascii="宋体" w:hAnsi="宋体" w:cs="宋体" w:hint="eastAsia"/>
          <w:sz w:val="24"/>
          <w:u w:val="single"/>
        </w:rPr>
        <w:t>根据施工计划提前提供</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w:t>
      </w:r>
      <w:r>
        <w:rPr>
          <w:rFonts w:ascii="宋体" w:hAnsi="宋体" w:cs="宋体"/>
          <w:sz w:val="24"/>
        </w:rPr>
        <w:t>5</w:t>
      </w:r>
      <w:r>
        <w:rPr>
          <w:rFonts w:ascii="宋体" w:hAnsi="宋体" w:cs="宋体" w:hint="eastAsia"/>
          <w:sz w:val="24"/>
        </w:rPr>
        <w:t>）由发包人办理的施工所需证件、批件的名称和完成时间：</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）水准点与坐标控制点交验要求：</w:t>
      </w:r>
      <w:r>
        <w:rPr>
          <w:rFonts w:ascii="宋体" w:hAnsi="宋体" w:cs="宋体"/>
          <w:sz w:val="24"/>
        </w:rPr>
        <w:t xml:space="preserve"> </w:t>
      </w:r>
      <w:r>
        <w:rPr>
          <w:rFonts w:ascii="宋体" w:hAnsi="宋体" w:cs="宋体" w:hint="eastAsia"/>
          <w:sz w:val="24"/>
          <w:u w:val="single"/>
        </w:rPr>
        <w:t>开工前交验</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w:t>
      </w:r>
      <w:r>
        <w:rPr>
          <w:rFonts w:ascii="宋体" w:hAnsi="宋体" w:cs="宋体"/>
          <w:sz w:val="24"/>
        </w:rPr>
        <w:t>7</w:t>
      </w:r>
      <w:r>
        <w:rPr>
          <w:rFonts w:ascii="宋体" w:hAnsi="宋体" w:cs="宋体" w:hint="eastAsia"/>
          <w:sz w:val="24"/>
        </w:rPr>
        <w:t>）图纸会审和设计交底时间：</w:t>
      </w:r>
      <w:r>
        <w:rPr>
          <w:rFonts w:ascii="宋体" w:hAnsi="宋体" w:cs="宋体" w:hint="eastAsia"/>
          <w:sz w:val="24"/>
          <w:u w:val="single"/>
        </w:rPr>
        <w:t>工程施工前</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）协调处理施工场地周围地下管线和邻近建筑物、构筑物（含文物保护建筑）、古树名木的保护工作：</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w:t>
      </w:r>
      <w:r>
        <w:rPr>
          <w:rFonts w:ascii="宋体" w:hAnsi="宋体" w:cs="宋体"/>
          <w:sz w:val="24"/>
        </w:rPr>
        <w:t>9</w:t>
      </w:r>
      <w:r>
        <w:rPr>
          <w:rFonts w:ascii="宋体" w:hAnsi="宋体" w:cs="宋体" w:hint="eastAsia"/>
          <w:sz w:val="24"/>
        </w:rPr>
        <w:t>）双方约定发包人应做的其他工作：</w:t>
      </w:r>
      <w:r>
        <w:rPr>
          <w:rFonts w:ascii="宋体" w:hAnsi="宋体" w:cs="宋体" w:hint="eastAsia"/>
          <w:sz w:val="24"/>
          <w:u w:val="single"/>
        </w:rPr>
        <w:t>发包人按现有场地移交给承包人，承包人应无条件接受。</w:t>
      </w:r>
    </w:p>
    <w:p w:rsidR="00CF2B61" w:rsidRDefault="00C17BC8">
      <w:pPr>
        <w:spacing w:line="440" w:lineRule="exact"/>
        <w:rPr>
          <w:rFonts w:ascii="宋体" w:hAnsi="宋体" w:cs="宋体"/>
          <w:sz w:val="24"/>
          <w:u w:val="single"/>
        </w:rPr>
      </w:pPr>
      <w:r>
        <w:rPr>
          <w:rFonts w:ascii="宋体" w:hAnsi="宋体" w:cs="宋体"/>
          <w:sz w:val="24"/>
        </w:rPr>
        <w:t xml:space="preserve">   8.2</w:t>
      </w:r>
      <w:r>
        <w:rPr>
          <w:rFonts w:ascii="宋体" w:hAnsi="宋体" w:cs="宋体" w:hint="eastAsia"/>
          <w:sz w:val="24"/>
        </w:rPr>
        <w:t>发包人委托承包人办理的工作：</w:t>
      </w:r>
      <w:r>
        <w:rPr>
          <w:rFonts w:ascii="宋体" w:hAnsi="宋体" w:cs="宋体"/>
          <w:sz w:val="24"/>
          <w:u w:val="single"/>
        </w:rPr>
        <w:t xml:space="preserve"> </w:t>
      </w:r>
      <w:r>
        <w:rPr>
          <w:rFonts w:ascii="宋体" w:hAnsi="宋体" w:cs="宋体" w:hint="eastAsia"/>
          <w:sz w:val="24"/>
          <w:u w:val="single"/>
        </w:rPr>
        <w:t>工程质监登记、合同</w:t>
      </w:r>
      <w:proofErr w:type="gramStart"/>
      <w:r>
        <w:rPr>
          <w:rFonts w:ascii="宋体" w:hAnsi="宋体" w:cs="宋体" w:hint="eastAsia"/>
          <w:sz w:val="24"/>
          <w:u w:val="single"/>
        </w:rPr>
        <w:t>鉴证</w:t>
      </w:r>
      <w:proofErr w:type="gramEnd"/>
      <w:r>
        <w:rPr>
          <w:rFonts w:ascii="宋体" w:hAnsi="宋体" w:cs="宋体" w:hint="eastAsia"/>
          <w:sz w:val="24"/>
          <w:u w:val="single"/>
        </w:rPr>
        <w:t>、施工许可证、购买印花税等一切施工所需的审批、申领手续以及规划验收、消防验收、环保验收、防雷报建及验收、永久用水</w:t>
      </w:r>
      <w:r>
        <w:rPr>
          <w:rFonts w:hint="eastAsia"/>
          <w:sz w:val="24"/>
          <w:szCs w:val="24"/>
        </w:rPr>
        <w:t>、用电、排水</w:t>
      </w:r>
      <w:r>
        <w:rPr>
          <w:rFonts w:ascii="宋体" w:hAnsi="宋体" w:cs="宋体" w:hint="eastAsia"/>
          <w:sz w:val="24"/>
          <w:u w:val="single"/>
        </w:rPr>
        <w:t>接驳及验收等工作。费用按政策规定各自承担相应部分。</w:t>
      </w:r>
    </w:p>
    <w:p w:rsidR="00CF2B61" w:rsidRDefault="00C17BC8">
      <w:pPr>
        <w:snapToGrid w:val="0"/>
        <w:spacing w:line="440" w:lineRule="exact"/>
        <w:ind w:firstLine="397"/>
        <w:rPr>
          <w:rFonts w:ascii="宋体" w:hAnsi="宋体" w:cs="宋体"/>
          <w:b/>
          <w:sz w:val="24"/>
        </w:rPr>
      </w:pPr>
      <w:r>
        <w:rPr>
          <w:rFonts w:ascii="宋体" w:hAnsi="宋体" w:cs="宋体"/>
          <w:b/>
          <w:sz w:val="24"/>
        </w:rPr>
        <w:t>9</w:t>
      </w:r>
      <w:r>
        <w:rPr>
          <w:rFonts w:ascii="宋体" w:hAnsi="宋体" w:cs="宋体" w:hint="eastAsia"/>
          <w:b/>
          <w:sz w:val="24"/>
        </w:rPr>
        <w:t>、承包人工作</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9.1 </w:t>
      </w:r>
      <w:r>
        <w:rPr>
          <w:rFonts w:ascii="宋体" w:hAnsi="宋体" w:cs="宋体" w:hint="eastAsia"/>
          <w:sz w:val="24"/>
        </w:rPr>
        <w:t>承包人应按约定时间和要求，完成以下工作：</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）需由设计资质等级和业务范围允许的承包人完成的设计文件提交时间：</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w:t>
      </w:r>
      <w:r>
        <w:rPr>
          <w:rFonts w:ascii="宋体" w:hAnsi="宋体" w:cs="宋体"/>
          <w:sz w:val="24"/>
        </w:rPr>
        <w:t>2</w:t>
      </w:r>
      <w:r>
        <w:rPr>
          <w:rFonts w:ascii="宋体" w:hAnsi="宋体" w:cs="宋体" w:hint="eastAsia"/>
          <w:sz w:val="24"/>
        </w:rPr>
        <w:t>）应提供计划、报表的名称及完成时间：</w:t>
      </w:r>
      <w:r>
        <w:rPr>
          <w:rFonts w:ascii="宋体" w:hAnsi="宋体" w:cs="宋体" w:hint="eastAsia"/>
          <w:sz w:val="24"/>
          <w:u w:val="single"/>
        </w:rPr>
        <w:t>施工组织设计、管理人员架构表，于开工前三天报。提交工程年、季、月度计划及进度统计报表。</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3）承担施工安全保卫工作及非夜间施工照明的责任和要求：</w:t>
      </w:r>
      <w:r>
        <w:rPr>
          <w:rFonts w:ascii="宋体" w:hAnsi="宋体" w:cs="宋体" w:hint="eastAsia"/>
          <w:sz w:val="24"/>
          <w:u w:val="single"/>
        </w:rPr>
        <w:t>按招标文件要求及国家、省、市、区相关规定执行，并满足本工程需要</w:t>
      </w:r>
      <w:r>
        <w:rPr>
          <w:rFonts w:ascii="宋体" w:hAnsi="宋体" w:cs="宋体" w:hint="eastAsia"/>
          <w:sz w:val="24"/>
        </w:rPr>
        <w:t>。</w:t>
      </w:r>
      <w:r>
        <w:rPr>
          <w:rFonts w:ascii="宋体" w:hAnsi="宋体" w:cs="宋体" w:hint="eastAsia"/>
          <w:sz w:val="24"/>
          <w:u w:val="single"/>
        </w:rPr>
        <w:t>根据工程需要，提供和维护施工使用的照明、围栏设施和警卫，并负责整个现场的安全文明施工、安全保卫。</w:t>
      </w:r>
    </w:p>
    <w:p w:rsidR="00CF2B61" w:rsidRDefault="00C17BC8">
      <w:pPr>
        <w:snapToGrid w:val="0"/>
        <w:spacing w:line="440" w:lineRule="exact"/>
        <w:ind w:firstLineChars="150" w:firstLine="360"/>
        <w:rPr>
          <w:rFonts w:ascii="宋体" w:hAnsi="宋体" w:cs="宋体"/>
          <w:sz w:val="24"/>
          <w:highlight w:val="yellow"/>
        </w:rPr>
      </w:pPr>
      <w:r>
        <w:rPr>
          <w:rFonts w:ascii="宋体" w:hAnsi="宋体" w:cs="宋体" w:hint="eastAsia"/>
          <w:sz w:val="24"/>
        </w:rPr>
        <w:t>（</w:t>
      </w:r>
      <w:r>
        <w:rPr>
          <w:rFonts w:ascii="宋体" w:hAnsi="宋体" w:cs="宋体"/>
          <w:sz w:val="24"/>
        </w:rPr>
        <w:t>4）承包人自行解决办公、交通、生活及通讯等设施，费用已包含在</w:t>
      </w:r>
      <w:r>
        <w:rPr>
          <w:rFonts w:ascii="宋体" w:hAnsi="宋体" w:cs="宋体" w:hint="eastAsia"/>
          <w:sz w:val="24"/>
          <w:u w:val="single"/>
        </w:rPr>
        <w:t>本工程中标总造价中</w:t>
      </w:r>
      <w:r>
        <w:rPr>
          <w:rFonts w:ascii="宋体" w:hAnsi="宋体" w:cs="宋体" w:hint="eastAsia"/>
          <w:sz w:val="24"/>
        </w:rPr>
        <w:t>；向发包人或监理工程师提供的办公、交通和生活、通讯设施的要求/</w:t>
      </w:r>
      <w:r>
        <w:rPr>
          <w:rFonts w:ascii="宋体" w:hAnsi="宋体" w:cs="宋体"/>
          <w:sz w:val="24"/>
          <w:u w:val="single"/>
        </w:rPr>
        <w:t>。</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rPr>
        <w:t>（</w:t>
      </w:r>
      <w:r>
        <w:rPr>
          <w:rFonts w:ascii="宋体" w:hAnsi="宋体" w:cs="宋体"/>
          <w:sz w:val="24"/>
        </w:rPr>
        <w:t>5）需承包人办理有关施工场地交通、环卫和施工噪音管理等手续：</w:t>
      </w:r>
      <w:r>
        <w:rPr>
          <w:rFonts w:ascii="宋体" w:hAnsi="宋体" w:cs="宋体" w:hint="eastAsia"/>
          <w:sz w:val="24"/>
          <w:u w:val="single"/>
        </w:rPr>
        <w:t>承包人按本合同通用条款要求执行，并承担相关费用</w:t>
      </w:r>
      <w:r>
        <w:rPr>
          <w:rFonts w:ascii="宋体" w:hAnsi="宋体" w:cs="宋体" w:hint="eastAsia"/>
          <w:sz w:val="24"/>
        </w:rPr>
        <w:t>。</w:t>
      </w:r>
      <w:r>
        <w:rPr>
          <w:rFonts w:ascii="宋体" w:hAnsi="宋体" w:cs="宋体"/>
          <w:sz w:val="24"/>
        </w:rPr>
        <w:t xml:space="preserve"> </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）已完工程成品保护的特殊要求及费用承担：</w:t>
      </w:r>
      <w:r>
        <w:rPr>
          <w:rFonts w:ascii="宋体" w:hAnsi="宋体" w:cs="宋体"/>
          <w:sz w:val="24"/>
          <w:u w:val="single"/>
        </w:rPr>
        <w:t xml:space="preserve"> </w:t>
      </w:r>
      <w:r>
        <w:rPr>
          <w:rFonts w:ascii="宋体" w:hAnsi="宋体" w:cs="宋体" w:hint="eastAsia"/>
          <w:sz w:val="24"/>
          <w:u w:val="single"/>
        </w:rPr>
        <w:t>按本合同通用条款执行</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）施工场地周围地下管线和邻近建筑物、构筑物（含文物保护建筑）、古树名木的保护要求及费用承担：</w:t>
      </w:r>
      <w:r>
        <w:rPr>
          <w:rFonts w:ascii="宋体" w:hAnsi="宋体" w:cs="宋体"/>
          <w:sz w:val="24"/>
          <w:u w:val="single"/>
        </w:rPr>
        <w:t xml:space="preserve"> </w:t>
      </w:r>
      <w:r>
        <w:rPr>
          <w:rFonts w:ascii="宋体" w:hAnsi="宋体" w:cs="宋体" w:hint="eastAsia"/>
          <w:sz w:val="24"/>
          <w:u w:val="single"/>
        </w:rPr>
        <w:t>除文物保护外的保护费用全部由承包人承担</w:t>
      </w:r>
      <w:r>
        <w:rPr>
          <w:rFonts w:ascii="宋体" w:hAnsi="宋体" w:cs="宋体" w:hint="eastAsia"/>
          <w:sz w:val="24"/>
        </w:rPr>
        <w:t>。</w:t>
      </w:r>
    </w:p>
    <w:p w:rsidR="00CF2B61" w:rsidRDefault="00C17BC8">
      <w:pPr>
        <w:snapToGrid w:val="0"/>
        <w:spacing w:line="440" w:lineRule="exact"/>
        <w:ind w:firstLine="397"/>
        <w:rPr>
          <w:rFonts w:ascii="宋体" w:hAnsi="宋体" w:cs="宋体"/>
          <w:color w:val="000000"/>
          <w:sz w:val="24"/>
          <w:u w:val="single"/>
        </w:rPr>
      </w:pPr>
      <w:r>
        <w:rPr>
          <w:rFonts w:ascii="宋体" w:hAnsi="宋体" w:cs="宋体" w:hint="eastAsia"/>
          <w:sz w:val="24"/>
        </w:rPr>
        <w:t>（</w:t>
      </w:r>
      <w:r>
        <w:rPr>
          <w:rFonts w:ascii="宋体" w:hAnsi="宋体" w:cs="宋体"/>
          <w:sz w:val="24"/>
        </w:rPr>
        <w:t>8）施工场地清洁卫生的要求：</w:t>
      </w:r>
      <w:r>
        <w:rPr>
          <w:rFonts w:ascii="宋体" w:hAnsi="宋体" w:cs="宋体"/>
          <w:sz w:val="24"/>
          <w:u w:val="single"/>
        </w:rPr>
        <w:t xml:space="preserve"> </w:t>
      </w:r>
      <w:r>
        <w:rPr>
          <w:rFonts w:ascii="宋体" w:hAnsi="宋体" w:cs="宋体" w:hint="eastAsia"/>
          <w:sz w:val="24"/>
          <w:u w:val="single"/>
        </w:rPr>
        <w:t>满足</w:t>
      </w:r>
      <w:r>
        <w:rPr>
          <w:rFonts w:ascii="宋体" w:hAnsi="宋体" w:cs="宋体" w:hint="eastAsia"/>
          <w:spacing w:val="-10"/>
          <w:sz w:val="24"/>
          <w:u w:val="single"/>
        </w:rPr>
        <w:t>文明施工要求</w:t>
      </w:r>
      <w:r>
        <w:rPr>
          <w:rFonts w:ascii="宋体" w:hAnsi="宋体" w:cs="宋体" w:hint="eastAsia"/>
          <w:spacing w:val="-10"/>
          <w:sz w:val="24"/>
        </w:rPr>
        <w:t>。</w:t>
      </w:r>
      <w:r>
        <w:rPr>
          <w:rFonts w:ascii="宋体" w:hAnsi="宋体" w:cs="宋体" w:hint="eastAsia"/>
          <w:color w:val="000000"/>
          <w:sz w:val="24"/>
          <w:u w:val="single"/>
        </w:rPr>
        <w:t>保证施工场地清洁符合环境卫生管理的有关规定，交工前清理现场达到合同约定的要求（包括建筑物</w:t>
      </w:r>
      <w:proofErr w:type="gramStart"/>
      <w:r>
        <w:rPr>
          <w:rFonts w:ascii="宋体" w:hAnsi="宋体" w:cs="宋体" w:hint="eastAsia"/>
          <w:color w:val="000000"/>
          <w:sz w:val="24"/>
          <w:u w:val="single"/>
        </w:rPr>
        <w:t>周围余</w:t>
      </w:r>
      <w:proofErr w:type="gramEnd"/>
      <w:r>
        <w:rPr>
          <w:rFonts w:ascii="宋体" w:hAnsi="宋体" w:cs="宋体" w:hint="eastAsia"/>
          <w:color w:val="000000"/>
          <w:sz w:val="24"/>
          <w:u w:val="single"/>
        </w:rPr>
        <w:t>土、垃圾、</w:t>
      </w:r>
      <w:r>
        <w:rPr>
          <w:rFonts w:ascii="宋体" w:hAnsi="宋体" w:cs="宋体" w:hint="eastAsia"/>
          <w:color w:val="000000"/>
          <w:sz w:val="24"/>
          <w:u w:val="single"/>
        </w:rPr>
        <w:lastRenderedPageBreak/>
        <w:t>生产和生活临时设施拆除），并将门窗、玻璃、</w:t>
      </w:r>
      <w:proofErr w:type="gramStart"/>
      <w:r>
        <w:rPr>
          <w:rFonts w:ascii="宋体" w:hAnsi="宋体" w:cs="宋体" w:hint="eastAsia"/>
          <w:color w:val="000000"/>
          <w:sz w:val="24"/>
          <w:u w:val="single"/>
        </w:rPr>
        <w:t>地面擦扫干净</w:t>
      </w:r>
      <w:proofErr w:type="gramEnd"/>
      <w:r>
        <w:rPr>
          <w:rFonts w:ascii="宋体" w:hAnsi="宋体" w:cs="宋体" w:hint="eastAsia"/>
          <w:color w:val="000000"/>
          <w:sz w:val="24"/>
          <w:u w:val="single"/>
        </w:rPr>
        <w:t>，厕所厨房的排水和给水管道清理干净、畅通，做到工完场清。承担因自身原因违反有关规定造成的损失和罚款。</w:t>
      </w:r>
    </w:p>
    <w:p w:rsidR="00CF2B61" w:rsidRDefault="00C17BC8">
      <w:pPr>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9）双方约定承包人应做的其他工作：</w:t>
      </w:r>
    </w:p>
    <w:p w:rsidR="00CF2B61" w:rsidRDefault="00C17BC8">
      <w:pPr>
        <w:snapToGrid w:val="0"/>
        <w:spacing w:line="440" w:lineRule="exact"/>
        <w:ind w:firstLineChars="150" w:firstLine="360"/>
        <w:rPr>
          <w:rFonts w:ascii="宋体" w:hAnsi="宋体" w:cs="宋体"/>
          <w:sz w:val="24"/>
        </w:rPr>
      </w:pPr>
      <w:r>
        <w:rPr>
          <w:rFonts w:ascii="宋体" w:hAnsi="宋体" w:cs="宋体"/>
          <w:sz w:val="24"/>
        </w:rPr>
        <w:t xml:space="preserve"> </w:t>
      </w:r>
      <w:r>
        <w:rPr>
          <w:rFonts w:ascii="宋体" w:hAnsi="宋体" w:cs="宋体" w:hint="eastAsia"/>
          <w:sz w:val="24"/>
        </w:rPr>
        <w:t>①</w:t>
      </w:r>
      <w:r>
        <w:rPr>
          <w:rFonts w:ascii="宋体" w:hAnsi="宋体" w:hint="eastAsia"/>
          <w:szCs w:val="21"/>
        </w:rPr>
        <w:t>承包人</w:t>
      </w:r>
      <w:proofErr w:type="gramStart"/>
      <w:r>
        <w:rPr>
          <w:rFonts w:ascii="宋体" w:hAnsi="宋体" w:hint="eastAsia"/>
          <w:szCs w:val="21"/>
        </w:rPr>
        <w:t>应接受总承包</w:t>
      </w:r>
      <w:proofErr w:type="gramEnd"/>
      <w:r>
        <w:rPr>
          <w:rFonts w:ascii="宋体" w:hAnsi="宋体" w:hint="eastAsia"/>
          <w:szCs w:val="21"/>
        </w:rPr>
        <w:t>单位的管理及协调。</w:t>
      </w:r>
      <w:r>
        <w:rPr>
          <w:rFonts w:ascii="宋体" w:hAnsi="宋体" w:hint="eastAsia"/>
          <w:sz w:val="24"/>
          <w:u w:val="single"/>
        </w:rPr>
        <w:t>相关费用已含在合同价中，发包人</w:t>
      </w:r>
      <w:proofErr w:type="gramStart"/>
      <w:r>
        <w:rPr>
          <w:rFonts w:ascii="宋体" w:hAnsi="宋体" w:hint="eastAsia"/>
          <w:sz w:val="24"/>
          <w:u w:val="single"/>
        </w:rPr>
        <w:t>不</w:t>
      </w:r>
      <w:proofErr w:type="gramEnd"/>
      <w:r>
        <w:rPr>
          <w:rFonts w:ascii="宋体" w:hAnsi="宋体" w:hint="eastAsia"/>
          <w:sz w:val="24"/>
          <w:u w:val="single"/>
        </w:rPr>
        <w:t>另行支付费用。</w:t>
      </w:r>
    </w:p>
    <w:p w:rsidR="00CF2B61" w:rsidRDefault="00C17BC8">
      <w:pPr>
        <w:spacing w:line="440" w:lineRule="exact"/>
        <w:ind w:firstLineChars="150" w:firstLine="360"/>
        <w:rPr>
          <w:rFonts w:ascii="宋体" w:hAnsi="宋体" w:cs="宋体"/>
          <w:sz w:val="24"/>
        </w:rPr>
      </w:pPr>
      <w:r>
        <w:rPr>
          <w:rFonts w:ascii="宋体" w:hAnsi="宋体" w:cs="宋体" w:hint="eastAsia"/>
          <w:sz w:val="24"/>
        </w:rPr>
        <w:t>②创“无渗漏”工程</w:t>
      </w:r>
      <w:r>
        <w:rPr>
          <w:rFonts w:ascii="宋体" w:hAnsi="宋体" w:cs="宋体"/>
          <w:sz w:val="24"/>
        </w:rPr>
        <w:t>:承包</w:t>
      </w:r>
      <w:r>
        <w:rPr>
          <w:rFonts w:ascii="宋体" w:hAnsi="宋体" w:cs="宋体" w:hint="eastAsia"/>
          <w:sz w:val="24"/>
        </w:rPr>
        <w:t>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层完成后做一次浸水试验、竣工验收前做一次浸水试验、移交前做一次浸水试验；屋面淋水试验：按</w:t>
      </w:r>
      <w:r>
        <w:rPr>
          <w:rFonts w:ascii="宋体" w:hAnsi="宋体" w:cs="宋体"/>
          <w:sz w:val="24"/>
        </w:rPr>
        <w:t>GB50207-2002的要求做泼水、淋水、蓄水试验。以上试验所需费用已含在合同总价中。</w:t>
      </w:r>
    </w:p>
    <w:p w:rsidR="00CF2B61" w:rsidRDefault="00C17BC8">
      <w:pPr>
        <w:snapToGrid w:val="0"/>
        <w:spacing w:line="440" w:lineRule="exact"/>
        <w:ind w:firstLineChars="150" w:firstLine="360"/>
        <w:rPr>
          <w:rFonts w:ascii="宋体" w:hAnsi="宋体" w:cs="宋体"/>
          <w:sz w:val="24"/>
        </w:rPr>
      </w:pPr>
      <w:r>
        <w:rPr>
          <w:rFonts w:ascii="宋体" w:hAnsi="宋体" w:cs="宋体" w:hint="eastAsia"/>
          <w:sz w:val="24"/>
        </w:rPr>
        <w:t>③专业深化设计工程实行限额设计要求：</w:t>
      </w:r>
      <w:r>
        <w:rPr>
          <w:rFonts w:ascii="宋体" w:hAnsi="宋体" w:cs="宋体"/>
          <w:sz w:val="24"/>
        </w:rPr>
        <w:t>(选择性条款)</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1）中标后，部分</w:t>
      </w:r>
      <w:proofErr w:type="gramStart"/>
      <w:r>
        <w:rPr>
          <w:rFonts w:ascii="宋体" w:hAnsi="宋体" w:cs="宋体"/>
          <w:sz w:val="24"/>
        </w:rPr>
        <w:t>需深化</w:t>
      </w:r>
      <w:proofErr w:type="gramEnd"/>
      <w:r>
        <w:rPr>
          <w:rFonts w:ascii="宋体" w:hAnsi="宋体" w:cs="宋体"/>
          <w:sz w:val="24"/>
        </w:rPr>
        <w:t>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2）深化设计以承包人原对应专业工程的投标报价为上限，实行限额深化设计，除非属发包人对技术规范书（技术需求与标准）进行调整或有经发包人确认的工程变更，否则，超出限额的工程费用由承包人承担。如果</w:t>
      </w:r>
      <w:proofErr w:type="gramStart"/>
      <w:r>
        <w:rPr>
          <w:rFonts w:ascii="宋体" w:hAnsi="宋体" w:cs="宋体"/>
          <w:sz w:val="24"/>
        </w:rPr>
        <w:t>因深化</w:t>
      </w:r>
      <w:proofErr w:type="gramEnd"/>
      <w:r>
        <w:rPr>
          <w:rFonts w:ascii="宋体" w:hAnsi="宋体" w:cs="宋体"/>
          <w:sz w:val="24"/>
        </w:rPr>
        <w:t>图纸未能满足使用功能需求而发生设计变更，工程费用一律不作调整。</w:t>
      </w:r>
    </w:p>
    <w:p w:rsidR="00CF2B61" w:rsidRDefault="00C17BC8">
      <w:pPr>
        <w:snapToGrid w:val="0"/>
        <w:spacing w:line="520" w:lineRule="exact"/>
        <w:ind w:firstLineChars="200" w:firstLine="480"/>
        <w:rPr>
          <w:rFonts w:ascii="宋体" w:hAnsi="宋体" w:cs="宋体"/>
          <w:sz w:val="24"/>
        </w:rPr>
      </w:pPr>
      <w:r>
        <w:rPr>
          <w:rFonts w:ascii="宋体" w:hAnsi="宋体" w:cs="宋体" w:hint="eastAsia"/>
          <w:sz w:val="24"/>
        </w:rPr>
        <w:t>④</w:t>
      </w:r>
      <w:r>
        <w:rPr>
          <w:rFonts w:ascii="宋体" w:hAnsi="宋体" w:cs="宋体" w:hint="eastAsia"/>
          <w:szCs w:val="21"/>
        </w:rPr>
        <w:t>本工程要求符合“国家绿色建筑</w:t>
      </w:r>
      <w:proofErr w:type="gramStart"/>
      <w:r>
        <w:rPr>
          <w:rFonts w:ascii="宋体" w:hAnsi="宋体" w:cs="宋体" w:hint="eastAsia"/>
          <w:szCs w:val="21"/>
        </w:rPr>
        <w:t>叁</w:t>
      </w:r>
      <w:proofErr w:type="gramEnd"/>
      <w:r>
        <w:rPr>
          <w:rFonts w:ascii="宋体" w:hAnsi="宋体" w:cs="宋体" w:hint="eastAsia"/>
          <w:szCs w:val="21"/>
        </w:rPr>
        <w:t>星级”标准，承包人需按中华人民共和国《建筑工程绿色施工评价标准》（GB/T50640-2010）及广州市《建筑工程绿色施工技术规程》和其他相关要求编制绿色施工方案经业主批准后施工。承包人需配合发包人及相关单位完成绿色建筑设计及运营标识的申报工作，</w:t>
      </w:r>
      <w:proofErr w:type="gramStart"/>
      <w:r>
        <w:rPr>
          <w:rFonts w:ascii="宋体" w:hAnsi="宋体" w:cs="宋体" w:hint="eastAsia"/>
          <w:szCs w:val="21"/>
        </w:rPr>
        <w:t>不</w:t>
      </w:r>
      <w:proofErr w:type="gramEnd"/>
      <w:r>
        <w:rPr>
          <w:rFonts w:ascii="宋体" w:hAnsi="宋体" w:cs="宋体" w:hint="eastAsia"/>
          <w:szCs w:val="21"/>
        </w:rPr>
        <w:t>另行计取费用。</w:t>
      </w:r>
    </w:p>
    <w:p w:rsidR="00CF2B61" w:rsidRDefault="00C17BC8">
      <w:pPr>
        <w:snapToGrid w:val="0"/>
        <w:spacing w:line="440" w:lineRule="exact"/>
        <w:ind w:firstLineChars="150" w:firstLine="360"/>
        <w:rPr>
          <w:rFonts w:ascii="宋体" w:hAnsi="宋体" w:cs="宋体"/>
          <w:sz w:val="24"/>
        </w:rPr>
      </w:pPr>
      <w:r>
        <w:rPr>
          <w:rFonts w:ascii="宋体" w:hAnsi="宋体" w:cs="宋体" w:hint="eastAsia"/>
          <w:sz w:val="24"/>
        </w:rPr>
        <w:t>⑤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rsidR="00CF2B61" w:rsidRDefault="00C17BC8">
      <w:pPr>
        <w:snapToGrid w:val="0"/>
        <w:spacing w:line="440" w:lineRule="exact"/>
        <w:ind w:firstLine="397"/>
        <w:rPr>
          <w:rFonts w:ascii="宋体" w:hAnsi="宋体" w:cs="宋体"/>
          <w:sz w:val="24"/>
        </w:rPr>
      </w:pPr>
      <w:r>
        <w:rPr>
          <w:rFonts w:ascii="宋体" w:hAnsi="宋体" w:cs="宋体" w:hint="eastAsia"/>
          <w:sz w:val="24"/>
        </w:rPr>
        <w:t>⑥承包人应按照《广州市建设领域工人工资支付分账管理实施细则》的规定选择商</w:t>
      </w:r>
      <w:r>
        <w:rPr>
          <w:rFonts w:ascii="宋体" w:hAnsi="宋体" w:cs="宋体" w:hint="eastAsia"/>
          <w:sz w:val="24"/>
        </w:rPr>
        <w:lastRenderedPageBreak/>
        <w:t>业银行开立工人工资支付专用账户，在用工之日起</w:t>
      </w:r>
      <w:r>
        <w:rPr>
          <w:rFonts w:ascii="宋体" w:hAnsi="宋体" w:cs="宋体"/>
          <w:sz w:val="24"/>
        </w:rPr>
        <w:t>15日内为每个工人办理工人工资个人账户，保证按时足额支付工人工资。</w:t>
      </w:r>
      <w:r>
        <w:rPr>
          <w:rFonts w:ascii="宋体" w:hAnsi="宋体" w:cs="宋体" w:hint="eastAsia"/>
          <w:sz w:val="24"/>
        </w:rPr>
        <w:t>承包人应对依法分包的专业工程和劳务工程的承包人实施统一管理，严格按国家、省、市关于农民工工资实施总承包单位代发制度的相关规定代发分包单位工人工资。</w:t>
      </w:r>
    </w:p>
    <w:p w:rsidR="00CF2B61" w:rsidRDefault="00C17BC8">
      <w:pPr>
        <w:snapToGrid w:val="0"/>
        <w:spacing w:line="440" w:lineRule="exact"/>
        <w:ind w:firstLineChars="150" w:firstLine="360"/>
        <w:rPr>
          <w:rFonts w:ascii="宋体" w:hAnsi="宋体" w:cs="宋体"/>
          <w:sz w:val="24"/>
        </w:rPr>
      </w:pPr>
      <w:r>
        <w:rPr>
          <w:rFonts w:ascii="宋体" w:hAnsi="宋体" w:cs="宋体" w:hint="eastAsia"/>
          <w:sz w:val="24"/>
        </w:rPr>
        <w:t>⑦承包人应当建立工人考勤、工资结算和支付等管理台账，存档备查，并将相关信息按月报送发包人及监理单位。</w:t>
      </w:r>
    </w:p>
    <w:p w:rsidR="00CF2B61" w:rsidRDefault="00C17BC8">
      <w:pPr>
        <w:widowControl/>
        <w:ind w:firstLineChars="200" w:firstLine="480"/>
        <w:jc w:val="left"/>
        <w:rPr>
          <w:rFonts w:ascii="宋体" w:hAnsi="宋体" w:cs="宋体"/>
          <w:szCs w:val="21"/>
        </w:rPr>
      </w:pPr>
      <w:r>
        <w:rPr>
          <w:rFonts w:ascii="宋体" w:hAnsi="宋体" w:cs="宋体" w:hint="eastAsia"/>
          <w:sz w:val="24"/>
        </w:rPr>
        <w:t>⑧</w:t>
      </w:r>
      <w:r>
        <w:rPr>
          <w:rFonts w:ascii="宋体" w:hAnsi="宋体" w:cs="宋体" w:hint="eastAsia"/>
          <w:szCs w:val="21"/>
        </w:rPr>
        <w:t>根据总承包进度需求，承包人需</w:t>
      </w:r>
      <w:proofErr w:type="gramStart"/>
      <w:r>
        <w:rPr>
          <w:rFonts w:ascii="宋体" w:hAnsi="宋体" w:cs="宋体" w:hint="eastAsia"/>
          <w:szCs w:val="21"/>
        </w:rPr>
        <w:t>配合总</w:t>
      </w:r>
      <w:proofErr w:type="gramEnd"/>
      <w:r>
        <w:rPr>
          <w:rFonts w:ascii="宋体" w:hAnsi="宋体" w:cs="宋体" w:hint="eastAsia"/>
          <w:szCs w:val="21"/>
        </w:rPr>
        <w:t>承包单位进行调试及验收工作。</w:t>
      </w:r>
    </w:p>
    <w:p w:rsidR="00CF2B61" w:rsidRDefault="00C17BC8">
      <w:pPr>
        <w:snapToGrid w:val="0"/>
        <w:spacing w:line="440" w:lineRule="exact"/>
        <w:ind w:firstLine="397"/>
        <w:rPr>
          <w:rFonts w:ascii="宋体" w:hAnsi="宋体" w:cs="宋体"/>
          <w:sz w:val="24"/>
        </w:rPr>
      </w:pPr>
      <w:r>
        <w:rPr>
          <w:rFonts w:ascii="宋体" w:hAnsi="宋体" w:cs="宋体" w:hint="eastAsia"/>
          <w:sz w:val="24"/>
        </w:rPr>
        <w:t>（10）承包人应在本项目中投入使用燃料电池汽车等新能源工程车,且投入数量占本项目投入的建筑垃圾自卸车（渣土车）总数比例不得低于40%，相关费用已包含在合同价中，</w:t>
      </w:r>
      <w:proofErr w:type="gramStart"/>
      <w:r>
        <w:rPr>
          <w:rFonts w:ascii="宋体" w:hAnsi="宋体" w:cs="宋体" w:hint="eastAsia"/>
          <w:sz w:val="24"/>
        </w:rPr>
        <w:t>不</w:t>
      </w:r>
      <w:proofErr w:type="gramEnd"/>
      <w:r>
        <w:rPr>
          <w:rFonts w:ascii="宋体" w:hAnsi="宋体" w:cs="宋体" w:hint="eastAsia"/>
          <w:sz w:val="24"/>
        </w:rPr>
        <w:t>另行计取。</w:t>
      </w:r>
    </w:p>
    <w:p w:rsidR="00CF2B61" w:rsidRDefault="00C17BC8">
      <w:pPr>
        <w:snapToGrid w:val="0"/>
        <w:spacing w:line="440" w:lineRule="exact"/>
        <w:ind w:firstLine="397"/>
        <w:rPr>
          <w:rFonts w:ascii="宋体" w:hAnsi="宋体" w:cs="宋体"/>
          <w:sz w:val="24"/>
        </w:rPr>
      </w:pPr>
      <w:r>
        <w:rPr>
          <w:rFonts w:ascii="宋体" w:hAnsi="宋体" w:cs="宋体" w:hint="eastAsia"/>
          <w:sz w:val="24"/>
        </w:rPr>
        <w:t>（11）承包人应当建立燃料电池汽车等新能源工程车投入管理台账备查，并将投入现场的影像等相关资料按要求报送发包人及监理单位核查。</w:t>
      </w:r>
    </w:p>
    <w:p w:rsidR="00CF2B61" w:rsidRDefault="00C17BC8">
      <w:pPr>
        <w:snapToGrid w:val="0"/>
        <w:spacing w:line="440" w:lineRule="exact"/>
        <w:ind w:firstLine="397"/>
        <w:rPr>
          <w:rFonts w:ascii="宋体" w:hAnsi="宋体" w:cs="宋体"/>
          <w:sz w:val="24"/>
        </w:rPr>
      </w:pPr>
      <w:r>
        <w:rPr>
          <w:rFonts w:ascii="宋体" w:hAnsi="宋体" w:cs="宋体" w:hint="eastAsia"/>
          <w:sz w:val="24"/>
        </w:rPr>
        <w:t>（12）承包人必须严格按照《工程建设领域农民工工资保证金规定》[</w:t>
      </w:r>
      <w:proofErr w:type="gramStart"/>
      <w:r>
        <w:rPr>
          <w:rFonts w:ascii="宋体" w:hAnsi="宋体" w:cs="宋体" w:hint="eastAsia"/>
          <w:sz w:val="24"/>
        </w:rPr>
        <w:t>人社部</w:t>
      </w:r>
      <w:proofErr w:type="gramEnd"/>
      <w:r>
        <w:rPr>
          <w:rFonts w:ascii="宋体" w:hAnsi="宋体" w:cs="宋体" w:hint="eastAsia"/>
          <w:sz w:val="24"/>
        </w:rPr>
        <w:t>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三、施工组织设计和工期</w:t>
      </w:r>
    </w:p>
    <w:p w:rsidR="00CF2B61" w:rsidRDefault="00C17BC8">
      <w:pPr>
        <w:snapToGrid w:val="0"/>
        <w:spacing w:line="440" w:lineRule="exact"/>
        <w:ind w:firstLine="397"/>
        <w:rPr>
          <w:rFonts w:ascii="宋体" w:hAnsi="宋体" w:cs="宋体"/>
          <w:b/>
          <w:sz w:val="24"/>
        </w:rPr>
      </w:pPr>
      <w:r>
        <w:rPr>
          <w:rFonts w:ascii="宋体" w:hAnsi="宋体" w:cs="宋体"/>
          <w:b/>
          <w:sz w:val="24"/>
        </w:rPr>
        <w:t>10</w:t>
      </w:r>
      <w:r>
        <w:rPr>
          <w:rFonts w:ascii="宋体" w:hAnsi="宋体" w:cs="宋体" w:hint="eastAsia"/>
          <w:b/>
          <w:sz w:val="24"/>
        </w:rPr>
        <w:t>、进度计划</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10.1 </w:t>
      </w:r>
      <w:r>
        <w:rPr>
          <w:rFonts w:ascii="宋体" w:hAnsi="宋体" w:cs="宋体" w:hint="eastAsia"/>
          <w:sz w:val="24"/>
        </w:rPr>
        <w:t>承包人提供施工组织设计</w:t>
      </w:r>
      <w:r>
        <w:rPr>
          <w:rFonts w:ascii="宋体" w:hAnsi="宋体" w:cs="宋体"/>
          <w:sz w:val="24"/>
        </w:rPr>
        <w:t>(施工方案)和进度计划时间：</w:t>
      </w:r>
    </w:p>
    <w:p w:rsidR="00CF2B61" w:rsidRDefault="00C17BC8">
      <w:pPr>
        <w:snapToGrid w:val="0"/>
        <w:spacing w:line="440" w:lineRule="exact"/>
        <w:ind w:firstLineChars="215" w:firstLine="516"/>
        <w:rPr>
          <w:rFonts w:ascii="宋体" w:hAnsi="宋体" w:cs="宋体"/>
          <w:sz w:val="24"/>
          <w:u w:val="single"/>
        </w:rPr>
      </w:pPr>
      <w:r>
        <w:rPr>
          <w:rFonts w:ascii="宋体" w:hAnsi="宋体" w:cs="宋体"/>
          <w:sz w:val="24"/>
          <w:u w:val="single"/>
        </w:rPr>
        <w:t>1）承包人应于接到中标通知书后4天内向发包人提交总体工程进度计划（网络计划），并</w:t>
      </w:r>
      <w:r>
        <w:rPr>
          <w:rFonts w:ascii="宋体" w:hAnsi="宋体" w:cs="宋体" w:hint="eastAsia"/>
          <w:sz w:val="24"/>
          <w:u w:val="single"/>
        </w:rPr>
        <w:t>于开工前</w:t>
      </w:r>
      <w:r>
        <w:rPr>
          <w:rFonts w:ascii="宋体" w:hAnsi="宋体" w:cs="宋体"/>
          <w:sz w:val="24"/>
          <w:u w:val="single"/>
        </w:rPr>
        <w:t>3天内提交施工组织设计（施工方案）给发包人。</w:t>
      </w:r>
    </w:p>
    <w:p w:rsidR="00CF2B61" w:rsidRDefault="00C17BC8">
      <w:pPr>
        <w:snapToGrid w:val="0"/>
        <w:spacing w:line="440" w:lineRule="exact"/>
        <w:ind w:firstLineChars="215" w:firstLine="516"/>
        <w:rPr>
          <w:rFonts w:ascii="宋体" w:hAnsi="宋体" w:cs="宋体"/>
          <w:sz w:val="24"/>
          <w:u w:val="single"/>
        </w:rPr>
      </w:pPr>
      <w:r>
        <w:rPr>
          <w:rFonts w:ascii="宋体" w:hAnsi="宋体" w:cs="宋体" w:hint="eastAsia"/>
          <w:sz w:val="24"/>
          <w:u w:val="single"/>
        </w:rPr>
        <w:t>承包人提交的施工组织设计应当按监理工程师及国家、省、市及广州开发区关于施工承包管理的要求编制。</w:t>
      </w:r>
    </w:p>
    <w:p w:rsidR="00CF2B61" w:rsidRDefault="00C17BC8">
      <w:pPr>
        <w:snapToGrid w:val="0"/>
        <w:spacing w:line="440" w:lineRule="exact"/>
        <w:ind w:firstLineChars="215" w:firstLine="516"/>
        <w:rPr>
          <w:rFonts w:ascii="宋体" w:hAnsi="宋体" w:cs="宋体"/>
          <w:sz w:val="24"/>
        </w:rPr>
      </w:pPr>
      <w:r>
        <w:rPr>
          <w:rFonts w:ascii="宋体" w:hAnsi="宋体" w:cs="宋体" w:hint="eastAsia"/>
          <w:sz w:val="24"/>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rsidR="00CF2B61" w:rsidRDefault="00C17BC8">
      <w:pPr>
        <w:snapToGrid w:val="0"/>
        <w:spacing w:line="440" w:lineRule="exact"/>
        <w:rPr>
          <w:rFonts w:ascii="宋体" w:hAnsi="宋体" w:cs="宋体"/>
          <w:sz w:val="24"/>
          <w:u w:val="single"/>
        </w:rPr>
      </w:pPr>
      <w:r>
        <w:rPr>
          <w:rFonts w:ascii="宋体" w:hAnsi="宋体" w:cs="宋体" w:hint="eastAsia"/>
          <w:sz w:val="24"/>
        </w:rPr>
        <w:t>（</w:t>
      </w:r>
      <w:r>
        <w:rPr>
          <w:rFonts w:ascii="宋体" w:hAnsi="宋体" w:cs="宋体"/>
          <w:sz w:val="24"/>
        </w:rPr>
        <w:t>2）</w:t>
      </w:r>
      <w:r>
        <w:rPr>
          <w:rFonts w:ascii="宋体" w:hAnsi="宋体" w:cs="宋体" w:hint="eastAsia"/>
          <w:sz w:val="24"/>
          <w:u w:val="single"/>
        </w:rPr>
        <w:t>总监理工程师在接到承包人提交的施工组织设计和工程进度计划后，予以确认或提出修改意见。</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工程师确认的时间：</w:t>
      </w:r>
      <w:r>
        <w:rPr>
          <w:rFonts w:ascii="宋体" w:hAnsi="宋体" w:cs="宋体" w:hint="eastAsia"/>
          <w:sz w:val="24"/>
          <w:u w:val="single"/>
        </w:rPr>
        <w:t>开工前。</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rPr>
        <w:t>10.2</w:t>
      </w:r>
      <w:r>
        <w:rPr>
          <w:rFonts w:ascii="宋体" w:hAnsi="宋体" w:cs="宋体" w:hint="eastAsia"/>
          <w:sz w:val="24"/>
          <w:u w:val="single"/>
        </w:rPr>
        <w:t>为便于总监理工程师掌握和控制工期，承包人应于每周一及每月底向总监理工程师填报各专业工程（含各分部、分项工程及专业承包工程）的周计划完成情况及当月</w:t>
      </w:r>
      <w:r>
        <w:rPr>
          <w:rFonts w:ascii="宋体" w:hAnsi="宋体" w:cs="宋体" w:hint="eastAsia"/>
          <w:sz w:val="24"/>
          <w:u w:val="single"/>
        </w:rPr>
        <w:lastRenderedPageBreak/>
        <w:t>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rPr>
        <w:t>10.3</w:t>
      </w:r>
      <w:r>
        <w:rPr>
          <w:rFonts w:ascii="宋体" w:hAnsi="宋体" w:cs="宋体" w:hint="eastAsia"/>
          <w:sz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sz w:val="24"/>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rsidR="00CF2B61" w:rsidRDefault="00C17BC8">
      <w:pPr>
        <w:snapToGrid w:val="0"/>
        <w:spacing w:line="440" w:lineRule="exact"/>
        <w:ind w:firstLineChars="200" w:firstLine="482"/>
        <w:rPr>
          <w:rFonts w:ascii="宋体" w:hAnsi="宋体" w:cs="宋体"/>
          <w:b/>
          <w:sz w:val="24"/>
        </w:rPr>
      </w:pPr>
      <w:r>
        <w:rPr>
          <w:rFonts w:ascii="宋体" w:hAnsi="宋体" w:cs="宋体"/>
          <w:b/>
          <w:sz w:val="24"/>
        </w:rPr>
        <w:t>11、开工及延期开工</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11.1 </w:t>
      </w:r>
      <w:r>
        <w:rPr>
          <w:rFonts w:ascii="宋体" w:hAnsi="宋体" w:cs="宋体" w:hint="eastAsia"/>
          <w:sz w:val="24"/>
        </w:rPr>
        <w:t>开工日期和竣工日期</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11.1.1 </w:t>
      </w:r>
      <w:r>
        <w:rPr>
          <w:rFonts w:ascii="宋体" w:hAnsi="宋体" w:cs="宋体" w:hint="eastAsia"/>
          <w:sz w:val="24"/>
        </w:rPr>
        <w:t>本工程工期为</w:t>
      </w:r>
      <w:r>
        <w:rPr>
          <w:rFonts w:ascii="宋体" w:hAnsi="宋体" w:cs="宋体"/>
          <w:sz w:val="24"/>
          <w:u w:val="single"/>
        </w:rPr>
        <w:t xml:space="preserve">     </w:t>
      </w:r>
      <w:r>
        <w:rPr>
          <w:rFonts w:ascii="宋体" w:hAnsi="宋体" w:cs="宋体" w:hint="eastAsia"/>
          <w:sz w:val="24"/>
        </w:rPr>
        <w:t>日历天。其中开工时间初定为</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日。（具体开工日期以发包人或监理单位开</w:t>
      </w:r>
      <w:proofErr w:type="gramStart"/>
      <w:r>
        <w:rPr>
          <w:rFonts w:ascii="宋体" w:hAnsi="宋体" w:cs="宋体" w:hint="eastAsia"/>
          <w:sz w:val="24"/>
        </w:rPr>
        <w:t>工令</w:t>
      </w:r>
      <w:proofErr w:type="gramEnd"/>
      <w:r>
        <w:rPr>
          <w:rFonts w:ascii="宋体" w:hAnsi="宋体" w:cs="宋体" w:hint="eastAsia"/>
          <w:sz w:val="24"/>
        </w:rPr>
        <w:t>或批准的开工报告日期为准）</w:t>
      </w:r>
      <w:r>
        <w:rPr>
          <w:rFonts w:ascii="宋体" w:hAnsi="宋体" w:cs="宋体"/>
          <w:sz w:val="24"/>
        </w:rPr>
        <w:t xml:space="preserve"> </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11.1.2 </w:t>
      </w:r>
      <w:r>
        <w:rPr>
          <w:rFonts w:ascii="宋体" w:hAnsi="宋体" w:cs="宋体" w:hint="eastAsia"/>
          <w:sz w:val="24"/>
        </w:rPr>
        <w:t>承包人必须采取一切有效措施保证竣工日期，不得延误。除非发生了以下情形：</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1）政府对本工程建设项目</w:t>
      </w:r>
      <w:proofErr w:type="gramStart"/>
      <w:r>
        <w:rPr>
          <w:rFonts w:ascii="宋体" w:hAnsi="宋体" w:cs="宋体"/>
          <w:sz w:val="24"/>
          <w:u w:val="single"/>
        </w:rPr>
        <w:t>作出</w:t>
      </w:r>
      <w:proofErr w:type="gramEnd"/>
      <w:r>
        <w:rPr>
          <w:rFonts w:ascii="宋体" w:hAnsi="宋体" w:cs="宋体"/>
          <w:sz w:val="24"/>
          <w:u w:val="single"/>
        </w:rPr>
        <w:t>停建、缓建的决定；</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2）重大设计变更导致本工程在规划、使用、功能方面有重大调整；</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3）不可抗力持续影响而延误工期超过12天以上。</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4）本合同专用条款约定的其他非承包人原因导致的工期延误。</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11.2 </w:t>
      </w:r>
      <w:r>
        <w:rPr>
          <w:rFonts w:ascii="宋体" w:hAnsi="宋体" w:cs="宋体" w:hint="eastAsia"/>
          <w:sz w:val="24"/>
        </w:rPr>
        <w:t>延期开工：</w:t>
      </w:r>
    </w:p>
    <w:p w:rsidR="00CF2B61" w:rsidRDefault="00C17BC8">
      <w:pPr>
        <w:adjustRightInd w:val="0"/>
        <w:snapToGrid w:val="0"/>
        <w:spacing w:line="440" w:lineRule="exact"/>
        <w:ind w:right="11" w:firstLineChars="175" w:firstLine="420"/>
        <w:rPr>
          <w:rFonts w:ascii="宋体" w:hAnsi="宋体" w:cs="宋体"/>
          <w:sz w:val="24"/>
          <w:u w:val="single"/>
        </w:rPr>
      </w:pPr>
      <w:r>
        <w:rPr>
          <w:rFonts w:ascii="宋体" w:hAnsi="宋体" w:cs="宋体"/>
          <w:sz w:val="24"/>
        </w:rPr>
        <w:t xml:space="preserve">11.2.1 </w:t>
      </w:r>
      <w:r>
        <w:rPr>
          <w:rFonts w:ascii="宋体" w:hAnsi="宋体" w:cs="宋体" w:hint="eastAsia"/>
          <w:sz w:val="24"/>
          <w:u w:val="single"/>
        </w:rPr>
        <w:t>因发包人原因不能按照协议书约定的开工日期开工或暂停施工的，总监理工程师应通知承包人推迟开工日期，经监理单位、发包人确认后，工期可相应顺延，但不作费用补偿。</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rPr>
        <w:t xml:space="preserve">11.2.2 </w:t>
      </w:r>
      <w:r>
        <w:rPr>
          <w:rFonts w:ascii="宋体" w:hAnsi="宋体" w:cs="宋体" w:hint="eastAsia"/>
          <w:sz w:val="24"/>
          <w:u w:val="single"/>
        </w:rPr>
        <w:t>承包人未能主动及时地履行其协调、配合服务义务而造成专业承包单位无法开工，由此产生的工期延误等损失由承包人承担，并承担违约责任。</w:t>
      </w:r>
    </w:p>
    <w:p w:rsidR="00CF2B61" w:rsidRDefault="00C17BC8">
      <w:pPr>
        <w:snapToGrid w:val="0"/>
        <w:spacing w:line="440" w:lineRule="exact"/>
        <w:ind w:firstLineChars="200" w:firstLine="482"/>
        <w:rPr>
          <w:rFonts w:ascii="宋体" w:hAnsi="宋体" w:cs="宋体"/>
          <w:b/>
          <w:sz w:val="24"/>
        </w:rPr>
      </w:pPr>
      <w:r>
        <w:rPr>
          <w:rFonts w:ascii="宋体" w:hAnsi="宋体" w:cs="宋体"/>
          <w:b/>
          <w:sz w:val="24"/>
        </w:rPr>
        <w:t>12、暂停施工</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12.1因下列原因，总监理工程师报经发包人同意，可通知承包人暂停施工：</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1）工程设计发生重大变更；</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2）</w:t>
      </w:r>
      <w:r>
        <w:rPr>
          <w:rFonts w:ascii="宋体" w:hAnsi="宋体" w:cs="宋体" w:hint="eastAsia"/>
          <w:sz w:val="24"/>
          <w:u w:val="single"/>
        </w:rPr>
        <w:t>不可抗力；</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lastRenderedPageBreak/>
        <w:t>（</w:t>
      </w:r>
      <w:r>
        <w:rPr>
          <w:rFonts w:ascii="宋体" w:hAnsi="宋体" w:cs="宋体"/>
          <w:sz w:val="24"/>
          <w:u w:val="single"/>
        </w:rPr>
        <w:t>3）质量事故；</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4）安全生产事故；</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5）因承包人管理不善，可能导致现场混乱；</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6）承包人违规施工，经监理工程师通知改正但仍不执行。</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承包人不得以与发包人有争议为由或者以争议未解决为由而单方面停工。否则，应按约定承担工期延误的违约责任。</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u w:val="single"/>
        </w:rPr>
        <w:t>因发生上述第（</w:t>
      </w:r>
      <w:r>
        <w:rPr>
          <w:rFonts w:ascii="宋体" w:hAnsi="宋体" w:cs="宋体"/>
          <w:sz w:val="24"/>
          <w:u w:val="single"/>
        </w:rPr>
        <w:t>1）、（2）项原因而暂停施工的，工期可协商调整，因发生上述第（3）、（4）、（5）、（6）项原因而暂停施工的，工期不予顺延,承包人必须承担由此发生的费用并向发包人承担违约责任。</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(1)拒绝监理单位管理；</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(2)施工组织设计（方案）未获总监理工程师批准而进行施工；</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(3)未经监理单位检验而进行下一道工序作业者；</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(4)擅自采用未经监理单位及发包人认可或批准的材料的，或者使用的原材料、构配件不合格或未经检查确认的，或者擅自采用未经认可的代用材料的；</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(5)擅自变更设计图纸的要求；</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(6)转包工程；</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(7)擅自让未经总监理工程师批准的专业承包单位进场作业；</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(8)存在安全隐患，未按监理单位要求及时进行整改；</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sz w:val="24"/>
          <w:u w:val="single"/>
        </w:rPr>
        <w:t>(9)未按双方约定的资料上报要求上报所需资料的。</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12.3因不可抗力引起工程停工，工期按第12.1款约定执行，费用承担按以下原则：</w:t>
      </w:r>
    </w:p>
    <w:p w:rsidR="00CF2B61" w:rsidRDefault="00C17BC8">
      <w:pPr>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1）因工程损害导致第三方人员伤亡和财产损失，如系在工程竣工验收合格移交给发包人使用</w:t>
      </w:r>
      <w:proofErr w:type="gramStart"/>
      <w:r>
        <w:rPr>
          <w:rFonts w:ascii="宋体" w:hAnsi="宋体" w:cs="宋体"/>
          <w:sz w:val="24"/>
          <w:u w:val="single"/>
        </w:rPr>
        <w:t>前造成</w:t>
      </w:r>
      <w:proofErr w:type="gramEnd"/>
      <w:r>
        <w:rPr>
          <w:rFonts w:ascii="宋体" w:hAnsi="宋体" w:cs="宋体"/>
          <w:sz w:val="24"/>
          <w:u w:val="single"/>
        </w:rPr>
        <w:t>的，费用由承包人承担；如系在工程竣工验收合格移交给发包人使用后发生的，费用由发包人承担。</w:t>
      </w:r>
    </w:p>
    <w:p w:rsidR="00CF2B61" w:rsidRDefault="00C17BC8">
      <w:pPr>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2）运至施工场地用于施工的材料和待安装的设备的损害，属发包人供应的由发包人承担；属承包人采购的由承包人承担。</w:t>
      </w:r>
    </w:p>
    <w:p w:rsidR="00CF2B61" w:rsidRDefault="00C17BC8">
      <w:pPr>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3）发包人承包人人员伤亡由其所在单位负责，并承担相应费用。</w:t>
      </w:r>
    </w:p>
    <w:p w:rsidR="00CF2B61" w:rsidRDefault="00C17BC8">
      <w:pPr>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4）承包人机械设备损坏及停工损失由承包人承担。</w:t>
      </w:r>
    </w:p>
    <w:p w:rsidR="00CF2B61" w:rsidRDefault="00C17BC8">
      <w:pPr>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5）停工期间，承包人应总监理工程师要求留在施工场地的必要的管理人员及保卫</w:t>
      </w:r>
      <w:r>
        <w:rPr>
          <w:rFonts w:ascii="宋体" w:hAnsi="宋体" w:cs="宋体"/>
          <w:sz w:val="24"/>
          <w:u w:val="single"/>
        </w:rPr>
        <w:lastRenderedPageBreak/>
        <w:t>人员的费用由承包人承担。</w:t>
      </w:r>
    </w:p>
    <w:p w:rsidR="00CF2B61" w:rsidRDefault="00C17BC8">
      <w:pPr>
        <w:spacing w:line="44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6）工程所需清理、修复费用由发包人承担。</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12.4由于承包人自身原因或施工承包管理、配合及协调不力，而导致专业承包工程停工，产生的费用由承包人承担。</w:t>
      </w:r>
    </w:p>
    <w:p w:rsidR="00CF2B61" w:rsidRDefault="00C17BC8">
      <w:pPr>
        <w:snapToGrid w:val="0"/>
        <w:spacing w:line="440" w:lineRule="exact"/>
        <w:ind w:firstLine="397"/>
        <w:rPr>
          <w:rFonts w:ascii="宋体" w:hAnsi="宋体" w:cs="宋体"/>
          <w:b/>
          <w:sz w:val="24"/>
        </w:rPr>
      </w:pPr>
      <w:r>
        <w:rPr>
          <w:rFonts w:ascii="宋体" w:hAnsi="宋体" w:cs="宋体"/>
          <w:b/>
          <w:sz w:val="24"/>
        </w:rPr>
        <w:t>13、工期延误</w:t>
      </w:r>
    </w:p>
    <w:p w:rsidR="00CF2B61" w:rsidRDefault="00C17BC8">
      <w:pPr>
        <w:spacing w:line="440" w:lineRule="exact"/>
        <w:ind w:firstLineChars="200" w:firstLine="480"/>
        <w:rPr>
          <w:rFonts w:ascii="宋体" w:hAnsi="宋体" w:cs="宋体"/>
          <w:sz w:val="24"/>
        </w:rPr>
      </w:pPr>
      <w:r>
        <w:rPr>
          <w:rFonts w:ascii="宋体" w:hAnsi="宋体" w:cs="宋体"/>
          <w:sz w:val="24"/>
        </w:rPr>
        <w:t>13.2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四、质量与验收</w:t>
      </w:r>
    </w:p>
    <w:p w:rsidR="00CF2B61" w:rsidRDefault="00C17BC8">
      <w:pPr>
        <w:snapToGrid w:val="0"/>
        <w:spacing w:line="440" w:lineRule="exact"/>
        <w:ind w:firstLine="397"/>
        <w:rPr>
          <w:rFonts w:ascii="宋体" w:hAnsi="宋体" w:cs="宋体"/>
          <w:b/>
          <w:sz w:val="24"/>
        </w:rPr>
      </w:pPr>
      <w:r>
        <w:rPr>
          <w:rFonts w:ascii="宋体" w:hAnsi="宋体" w:cs="宋体"/>
          <w:b/>
          <w:sz w:val="24"/>
        </w:rPr>
        <w:t>15、工程质量</w:t>
      </w:r>
    </w:p>
    <w:p w:rsidR="00CF2B61" w:rsidRDefault="00C17BC8">
      <w:pPr>
        <w:snapToGrid w:val="0"/>
        <w:spacing w:line="420" w:lineRule="exact"/>
        <w:ind w:firstLine="397"/>
        <w:rPr>
          <w:rFonts w:ascii="宋体" w:hAnsi="宋体" w:cs="宋体"/>
          <w:bCs/>
          <w:szCs w:val="21"/>
        </w:rPr>
      </w:pPr>
      <w:r>
        <w:rPr>
          <w:rFonts w:ascii="宋体" w:hAnsi="宋体" w:cs="宋体" w:hint="eastAsia"/>
          <w:bCs/>
          <w:szCs w:val="21"/>
        </w:rPr>
        <w:t>15.3</w:t>
      </w:r>
      <w:r>
        <w:rPr>
          <w:rFonts w:ascii="宋体" w:hAnsi="宋体" w:cs="宋体" w:hint="eastAsia"/>
          <w:bCs/>
          <w:szCs w:val="21"/>
          <w:u w:val="single"/>
        </w:rPr>
        <w:t>承包人必须严格按照设计施工图和国家及行业颁发的现行有关设计、施工及验收规范的要求进行施工，确保工程质量，</w:t>
      </w:r>
      <w:r>
        <w:rPr>
          <w:rFonts w:ascii="宋体" w:hAnsi="宋体" w:cs="宋体" w:hint="eastAsia"/>
          <w:bCs/>
        </w:rPr>
        <w:t>工程的质量标准要求合格，且达到投标承诺的质量标准</w:t>
      </w:r>
      <w:r>
        <w:rPr>
          <w:rFonts w:ascii="宋体" w:hAnsi="宋体" w:cs="宋体" w:hint="eastAsia"/>
          <w:bCs/>
          <w:szCs w:val="21"/>
          <w:u w:val="single"/>
        </w:rPr>
        <w:t>。承包人对图纸中存在的问题有责任和义务提前以书面形式报告工程师及发包人，以供发包人同监理人核实并及时要求设计方修改设计图纸</w:t>
      </w:r>
      <w:r>
        <w:rPr>
          <w:rFonts w:ascii="宋体" w:hAnsi="宋体" w:cs="宋体" w:hint="eastAsia"/>
          <w:bCs/>
          <w:szCs w:val="21"/>
        </w:rPr>
        <w:t>。</w:t>
      </w:r>
    </w:p>
    <w:p w:rsidR="00CF2B61" w:rsidRDefault="00C17BC8">
      <w:pPr>
        <w:snapToGrid w:val="0"/>
        <w:spacing w:line="440" w:lineRule="exact"/>
        <w:ind w:firstLine="495"/>
        <w:rPr>
          <w:rFonts w:ascii="宋体" w:hAnsi="宋体" w:cs="宋体"/>
          <w:bCs/>
          <w:sz w:val="24"/>
        </w:rPr>
      </w:pPr>
      <w:r>
        <w:rPr>
          <w:rFonts w:ascii="宋体" w:hAnsi="宋体" w:cs="宋体" w:hint="eastAsia"/>
          <w:bCs/>
          <w:sz w:val="24"/>
          <w:u w:val="single"/>
        </w:rPr>
        <w:t>承包人对图纸中存在的问题有责任和义务提前以书面形式报告工程师及发包人，以供发包人同监理人核实并及时要求设计方修改设计图纸。</w:t>
      </w:r>
    </w:p>
    <w:p w:rsidR="00CF2B61" w:rsidRDefault="00C17BC8">
      <w:pPr>
        <w:snapToGrid w:val="0"/>
        <w:spacing w:line="440" w:lineRule="exact"/>
        <w:ind w:firstLine="397"/>
        <w:rPr>
          <w:rFonts w:ascii="宋体" w:hAnsi="宋体" w:cs="宋体"/>
          <w:bCs/>
          <w:sz w:val="24"/>
        </w:rPr>
      </w:pPr>
      <w:r>
        <w:rPr>
          <w:rFonts w:ascii="宋体" w:hAnsi="宋体" w:cs="宋体"/>
          <w:bCs/>
          <w:sz w:val="24"/>
        </w:rPr>
        <w:t>15.4</w:t>
      </w:r>
      <w:r>
        <w:rPr>
          <w:rFonts w:ascii="宋体" w:hAnsi="宋体" w:cs="宋体" w:hint="eastAsia"/>
          <w:bCs/>
          <w:sz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rsidR="00CF2B61" w:rsidRDefault="00C17BC8">
      <w:pPr>
        <w:snapToGrid w:val="0"/>
        <w:spacing w:line="440" w:lineRule="exact"/>
        <w:ind w:firstLine="397"/>
        <w:rPr>
          <w:rFonts w:ascii="宋体" w:hAnsi="宋体" w:cs="宋体"/>
          <w:bCs/>
          <w:sz w:val="24"/>
        </w:rPr>
      </w:pPr>
      <w:r>
        <w:rPr>
          <w:rFonts w:ascii="宋体" w:hAnsi="宋体" w:cs="宋体"/>
          <w:bCs/>
          <w:sz w:val="24"/>
        </w:rPr>
        <w:t>15.5</w:t>
      </w:r>
      <w:r>
        <w:rPr>
          <w:rFonts w:ascii="宋体" w:hAnsi="宋体" w:cs="宋体" w:hint="eastAsia"/>
          <w:bCs/>
          <w:sz w:val="24"/>
          <w:u w:val="single"/>
        </w:rPr>
        <w:t>工程质量不符合设计要求、质量不合格者，监理工程师可指令承包人停工或返工，返工费用由承包人承担，工期不予顺延。</w:t>
      </w:r>
    </w:p>
    <w:p w:rsidR="00CF2B61" w:rsidRDefault="00C17BC8">
      <w:pPr>
        <w:snapToGrid w:val="0"/>
        <w:spacing w:line="440" w:lineRule="exact"/>
        <w:ind w:firstLine="397"/>
        <w:rPr>
          <w:rFonts w:ascii="宋体" w:hAnsi="宋体" w:cs="宋体"/>
          <w:bCs/>
          <w:sz w:val="24"/>
        </w:rPr>
      </w:pPr>
      <w:r>
        <w:rPr>
          <w:rFonts w:ascii="宋体" w:hAnsi="宋体" w:cs="宋体"/>
          <w:bCs/>
          <w:sz w:val="24"/>
        </w:rPr>
        <w:t>15.6</w:t>
      </w:r>
      <w:r>
        <w:rPr>
          <w:rFonts w:ascii="宋体" w:hAnsi="宋体" w:cs="宋体" w:hint="eastAsia"/>
          <w:bCs/>
          <w:sz w:val="24"/>
          <w:u w:val="single"/>
        </w:rPr>
        <w:t>发生须紧急抢修事故，承包人接到通知后，应立即到达事故现场抢修；否则，发包人可以</w:t>
      </w:r>
      <w:proofErr w:type="gramStart"/>
      <w:r>
        <w:rPr>
          <w:rFonts w:ascii="宋体" w:hAnsi="宋体" w:cs="宋体" w:hint="eastAsia"/>
          <w:bCs/>
          <w:sz w:val="24"/>
          <w:u w:val="single"/>
        </w:rPr>
        <w:t>另委托</w:t>
      </w:r>
      <w:proofErr w:type="gramEnd"/>
      <w:r>
        <w:rPr>
          <w:rFonts w:ascii="宋体" w:hAnsi="宋体" w:cs="宋体" w:hint="eastAsia"/>
          <w:bCs/>
          <w:sz w:val="24"/>
          <w:u w:val="single"/>
        </w:rPr>
        <w:t>单位抢修，属承包人施工质量问题造成的修复等费用全部由承包人承担。</w:t>
      </w:r>
    </w:p>
    <w:p w:rsidR="00CF2B61" w:rsidRDefault="00C17BC8">
      <w:pPr>
        <w:snapToGrid w:val="0"/>
        <w:spacing w:line="440" w:lineRule="exact"/>
        <w:ind w:firstLine="397"/>
        <w:rPr>
          <w:rFonts w:ascii="宋体" w:hAnsi="宋体" w:cs="宋体"/>
          <w:bCs/>
          <w:sz w:val="24"/>
        </w:rPr>
      </w:pPr>
      <w:r>
        <w:rPr>
          <w:rFonts w:ascii="宋体" w:hAnsi="宋体" w:cs="宋体"/>
          <w:bCs/>
          <w:sz w:val="24"/>
        </w:rPr>
        <w:t>15.7</w:t>
      </w:r>
      <w:r>
        <w:rPr>
          <w:rFonts w:ascii="宋体" w:hAnsi="宋体" w:cs="宋体" w:hint="eastAsia"/>
          <w:bCs/>
          <w:sz w:val="24"/>
          <w:u w:val="single"/>
        </w:rPr>
        <w:t>本工程按照本合同专用条款</w:t>
      </w:r>
      <w:r>
        <w:rPr>
          <w:rFonts w:ascii="宋体" w:hAnsi="宋体" w:cs="宋体"/>
          <w:bCs/>
          <w:sz w:val="24"/>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rsidR="00CF2B61" w:rsidRDefault="00C17BC8">
      <w:pPr>
        <w:snapToGrid w:val="0"/>
        <w:spacing w:line="440" w:lineRule="exact"/>
        <w:ind w:firstLine="397"/>
        <w:rPr>
          <w:rFonts w:ascii="宋体" w:hAnsi="宋体" w:cs="宋体"/>
          <w:b/>
          <w:sz w:val="24"/>
        </w:rPr>
      </w:pPr>
      <w:r>
        <w:rPr>
          <w:rFonts w:ascii="宋体" w:hAnsi="宋体" w:cs="宋体"/>
          <w:b/>
          <w:sz w:val="24"/>
        </w:rPr>
        <w:t>16、检查和返工</w:t>
      </w:r>
    </w:p>
    <w:p w:rsidR="00CF2B61" w:rsidRDefault="00C17BC8">
      <w:pPr>
        <w:snapToGrid w:val="0"/>
        <w:spacing w:line="440" w:lineRule="exact"/>
        <w:ind w:firstLine="397"/>
        <w:rPr>
          <w:rFonts w:ascii="宋体" w:hAnsi="宋体" w:cs="宋体"/>
          <w:bCs/>
          <w:sz w:val="24"/>
        </w:rPr>
      </w:pPr>
      <w:r>
        <w:rPr>
          <w:rFonts w:ascii="宋体" w:hAnsi="宋体" w:cs="宋体"/>
          <w:bCs/>
          <w:sz w:val="24"/>
        </w:rPr>
        <w:t>16.3工程师的检查检验：</w:t>
      </w:r>
      <w:r>
        <w:rPr>
          <w:rFonts w:ascii="宋体" w:hAnsi="宋体" w:cs="宋体" w:hint="eastAsia"/>
          <w:bCs/>
          <w:sz w:val="24"/>
          <w:u w:val="single"/>
        </w:rPr>
        <w:t>工程师按规范、标准、设计图纸要求和频率所进行的检查检测不应成为承包人工期顺延的理由</w:t>
      </w:r>
      <w:r>
        <w:rPr>
          <w:rFonts w:ascii="宋体" w:hAnsi="宋体" w:cs="宋体" w:hint="eastAsia"/>
          <w:bCs/>
          <w:sz w:val="24"/>
        </w:rPr>
        <w:t>。</w:t>
      </w:r>
    </w:p>
    <w:p w:rsidR="00CF2B61" w:rsidRDefault="00C17BC8">
      <w:pPr>
        <w:snapToGrid w:val="0"/>
        <w:spacing w:line="440" w:lineRule="exact"/>
        <w:ind w:firstLine="397"/>
        <w:rPr>
          <w:rFonts w:ascii="宋体" w:hAnsi="宋体" w:cs="宋体"/>
          <w:b/>
          <w:sz w:val="24"/>
        </w:rPr>
      </w:pPr>
      <w:r>
        <w:rPr>
          <w:rFonts w:ascii="宋体" w:hAnsi="宋体" w:cs="宋体"/>
          <w:b/>
          <w:sz w:val="24"/>
        </w:rPr>
        <w:lastRenderedPageBreak/>
        <w:t>17</w:t>
      </w:r>
      <w:r>
        <w:rPr>
          <w:rFonts w:ascii="宋体" w:hAnsi="宋体" w:cs="宋体" w:hint="eastAsia"/>
          <w:b/>
          <w:sz w:val="24"/>
        </w:rPr>
        <w:t>、隐蔽工程和中间验收</w:t>
      </w:r>
    </w:p>
    <w:p w:rsidR="00CF2B61" w:rsidRDefault="00C17BC8">
      <w:pPr>
        <w:snapToGrid w:val="0"/>
        <w:spacing w:line="440" w:lineRule="exact"/>
        <w:ind w:firstLine="397"/>
        <w:rPr>
          <w:rFonts w:ascii="宋体" w:hAnsi="宋体" w:cs="宋体"/>
          <w:sz w:val="24"/>
          <w:u w:val="single"/>
        </w:rPr>
      </w:pPr>
      <w:r>
        <w:rPr>
          <w:rFonts w:ascii="宋体" w:hAnsi="宋体" w:cs="宋体"/>
          <w:sz w:val="24"/>
        </w:rPr>
        <w:t xml:space="preserve">17.1 </w:t>
      </w:r>
      <w:r>
        <w:rPr>
          <w:rFonts w:ascii="宋体" w:hAnsi="宋体" w:cs="宋体" w:hint="eastAsia"/>
          <w:sz w:val="24"/>
        </w:rPr>
        <w:t>双方约定中间验收部位：</w:t>
      </w:r>
      <w:r>
        <w:rPr>
          <w:rFonts w:ascii="宋体" w:hAnsi="宋体" w:cs="宋体" w:hint="eastAsia"/>
          <w:sz w:val="24"/>
          <w:u w:val="single"/>
        </w:rPr>
        <w:t>按相应工程施工及验收规范要求执行。</w:t>
      </w:r>
      <w:r>
        <w:rPr>
          <w:rFonts w:ascii="宋体" w:hAnsi="宋体" w:cs="宋体"/>
          <w:sz w:val="24"/>
        </w:rPr>
        <w:t xml:space="preserve"> </w:t>
      </w:r>
    </w:p>
    <w:p w:rsidR="00CF2B61" w:rsidRDefault="00C17BC8">
      <w:pPr>
        <w:snapToGrid w:val="0"/>
        <w:spacing w:line="440" w:lineRule="exact"/>
        <w:ind w:firstLine="397"/>
        <w:rPr>
          <w:rFonts w:ascii="宋体" w:hAnsi="宋体" w:cs="宋体"/>
          <w:b/>
          <w:sz w:val="24"/>
        </w:rPr>
      </w:pPr>
      <w:r>
        <w:rPr>
          <w:rFonts w:ascii="宋体" w:hAnsi="宋体" w:cs="宋体"/>
          <w:b/>
          <w:sz w:val="24"/>
        </w:rPr>
        <w:t>19</w:t>
      </w:r>
      <w:r>
        <w:rPr>
          <w:rFonts w:ascii="宋体" w:hAnsi="宋体" w:cs="宋体" w:hint="eastAsia"/>
          <w:b/>
          <w:sz w:val="24"/>
        </w:rPr>
        <w:t>、工程试车</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19.5 </w:t>
      </w:r>
      <w:r>
        <w:rPr>
          <w:rFonts w:ascii="宋体" w:hAnsi="宋体" w:cs="宋体" w:hint="eastAsia"/>
          <w:sz w:val="24"/>
        </w:rPr>
        <w:t>试车费用的承担：</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firstLine="397"/>
        <w:rPr>
          <w:rFonts w:ascii="宋体" w:hAnsi="宋体" w:cs="宋体"/>
          <w:sz w:val="24"/>
        </w:rPr>
      </w:pPr>
      <w:r>
        <w:rPr>
          <w:rFonts w:ascii="宋体" w:hAnsi="宋体" w:cs="宋体" w:hint="eastAsia"/>
          <w:b/>
          <w:sz w:val="24"/>
        </w:rPr>
        <w:t>五、安全施工</w:t>
      </w:r>
      <w:r>
        <w:rPr>
          <w:rFonts w:ascii="宋体" w:hAnsi="宋体" w:cs="宋体"/>
          <w:b/>
          <w:sz w:val="24"/>
        </w:rPr>
        <w:t xml:space="preserve">  </w:t>
      </w:r>
    </w:p>
    <w:p w:rsidR="00CF2B61" w:rsidRDefault="00C17BC8">
      <w:pPr>
        <w:snapToGrid w:val="0"/>
        <w:spacing w:line="440" w:lineRule="exact"/>
        <w:ind w:firstLine="397"/>
        <w:rPr>
          <w:rFonts w:ascii="宋体" w:hAnsi="宋体" w:cs="宋体"/>
          <w:b/>
          <w:sz w:val="24"/>
        </w:rPr>
      </w:pPr>
      <w:r>
        <w:rPr>
          <w:rFonts w:ascii="宋体" w:hAnsi="宋体" w:cs="宋体"/>
          <w:b/>
          <w:sz w:val="24"/>
        </w:rPr>
        <w:t>20、安全施工与检查</w:t>
      </w:r>
    </w:p>
    <w:p w:rsidR="00CF2B61" w:rsidRDefault="00C17BC8">
      <w:pPr>
        <w:snapToGrid w:val="0"/>
        <w:spacing w:line="440" w:lineRule="exact"/>
        <w:ind w:firstLine="397"/>
        <w:rPr>
          <w:rFonts w:ascii="宋体" w:hAnsi="宋体" w:cs="宋体"/>
          <w:sz w:val="24"/>
          <w:u w:val="single"/>
        </w:rPr>
      </w:pPr>
      <w:r>
        <w:rPr>
          <w:rFonts w:ascii="宋体" w:hAnsi="宋体" w:cs="宋体"/>
          <w:sz w:val="24"/>
        </w:rPr>
        <w:t>20.3</w:t>
      </w:r>
      <w:r>
        <w:rPr>
          <w:rFonts w:ascii="宋体" w:hAnsi="宋体" w:cs="宋体" w:hint="eastAsia"/>
          <w:sz w:val="24"/>
          <w:u w:val="single"/>
        </w:rPr>
        <w:t>承包人应建立安全责任制，明确各部门安全工作的岗位责任人，建立健全正常运转的各种安全工作保证体系和规章制度，将安全生产目标分解落实到实处。</w:t>
      </w:r>
    </w:p>
    <w:p w:rsidR="00CF2B61" w:rsidRDefault="00C17BC8">
      <w:pPr>
        <w:snapToGrid w:val="0"/>
        <w:spacing w:line="440" w:lineRule="exact"/>
        <w:ind w:firstLine="397"/>
        <w:rPr>
          <w:rFonts w:ascii="宋体" w:hAnsi="宋体" w:cs="宋体"/>
          <w:sz w:val="24"/>
          <w:u w:val="single"/>
        </w:rPr>
      </w:pPr>
      <w:r>
        <w:rPr>
          <w:rFonts w:ascii="宋体" w:hAnsi="宋体" w:cs="宋体"/>
          <w:sz w:val="24"/>
        </w:rPr>
        <w:t>20.4</w:t>
      </w:r>
      <w:r>
        <w:rPr>
          <w:rFonts w:ascii="宋体" w:hAnsi="宋体" w:cs="宋体" w:hint="eastAsia"/>
          <w:sz w:val="24"/>
          <w:u w:val="single"/>
        </w:rPr>
        <w:t>承包人按规定数量配置安全员。</w:t>
      </w:r>
    </w:p>
    <w:p w:rsidR="00CF2B61" w:rsidRDefault="00C17BC8">
      <w:pPr>
        <w:snapToGrid w:val="0"/>
        <w:spacing w:line="440" w:lineRule="exact"/>
        <w:ind w:firstLine="397"/>
        <w:rPr>
          <w:rFonts w:ascii="宋体" w:hAnsi="宋体" w:cs="宋体"/>
          <w:sz w:val="24"/>
          <w:u w:val="single"/>
        </w:rPr>
      </w:pPr>
      <w:r>
        <w:rPr>
          <w:rFonts w:ascii="宋体" w:hAnsi="宋体" w:cs="宋体"/>
          <w:sz w:val="24"/>
        </w:rPr>
        <w:t>20.5</w:t>
      </w:r>
      <w:r>
        <w:rPr>
          <w:rFonts w:ascii="宋体" w:hAnsi="宋体" w:cs="宋体" w:hint="eastAsia"/>
          <w:sz w:val="24"/>
          <w:u w:val="single"/>
        </w:rPr>
        <w:t>承包人在开工前须向质量安全监督机构提交备案的书面资料。</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szCs w:val="24"/>
        </w:rPr>
        <w:t>20.6</w:t>
      </w:r>
      <w:r>
        <w:rPr>
          <w:rFonts w:ascii="宋体" w:hAnsi="宋体" w:cs="宋体" w:hint="eastAsia"/>
          <w:sz w:val="24"/>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w:t>
      </w:r>
      <w:proofErr w:type="gramStart"/>
      <w:r>
        <w:rPr>
          <w:rFonts w:ascii="宋体" w:hAnsi="宋体" w:cs="宋体" w:hint="eastAsia"/>
          <w:sz w:val="24"/>
          <w:u w:val="single"/>
        </w:rPr>
        <w:t>建办质〔2018〕</w:t>
      </w:r>
      <w:proofErr w:type="gramEnd"/>
      <w:r>
        <w:rPr>
          <w:rFonts w:ascii="宋体" w:hAnsi="宋体" w:cs="宋体" w:hint="eastAsia"/>
          <w:sz w:val="24"/>
          <w:u w:val="single"/>
        </w:rPr>
        <w:t>31号）执行。</w:t>
      </w:r>
    </w:p>
    <w:p w:rsidR="00CF2B61" w:rsidRDefault="00C17BC8">
      <w:pPr>
        <w:snapToGrid w:val="0"/>
        <w:spacing w:line="440" w:lineRule="exact"/>
        <w:ind w:firstLine="397"/>
        <w:rPr>
          <w:rFonts w:ascii="宋体" w:hAnsi="宋体" w:cs="宋体"/>
          <w:sz w:val="24"/>
          <w:u w:val="single"/>
        </w:rPr>
      </w:pPr>
      <w:r>
        <w:rPr>
          <w:rFonts w:ascii="宋体" w:hAnsi="宋体" w:cs="宋体"/>
          <w:sz w:val="24"/>
        </w:rPr>
        <w:t>20.7</w:t>
      </w:r>
      <w:r>
        <w:rPr>
          <w:rFonts w:ascii="宋体" w:hAnsi="宋体" w:cs="宋体" w:hint="eastAsia"/>
          <w:sz w:val="24"/>
          <w:u w:val="single"/>
        </w:rPr>
        <w:t>承包人按有关安全和防护的规定组织施工生产，不得使用</w:t>
      </w:r>
      <w:proofErr w:type="gramStart"/>
      <w:r>
        <w:rPr>
          <w:rFonts w:ascii="宋体" w:hAnsi="宋体" w:cs="宋体" w:hint="eastAsia"/>
          <w:sz w:val="24"/>
          <w:u w:val="single"/>
        </w:rPr>
        <w:t>不</w:t>
      </w:r>
      <w:proofErr w:type="gramEnd"/>
      <w:r>
        <w:rPr>
          <w:rFonts w:ascii="宋体" w:hAnsi="宋体" w:cs="宋体" w:hint="eastAsia"/>
          <w:sz w:val="24"/>
          <w:u w:val="single"/>
        </w:rPr>
        <w:t>合标准的防护器材、机具和材料。</w:t>
      </w:r>
    </w:p>
    <w:p w:rsidR="00CF2B61" w:rsidRDefault="00C17BC8">
      <w:pPr>
        <w:snapToGrid w:val="0"/>
        <w:spacing w:line="440" w:lineRule="exact"/>
        <w:ind w:firstLine="397"/>
        <w:rPr>
          <w:rFonts w:ascii="宋体" w:hAnsi="宋体" w:cs="宋体"/>
          <w:sz w:val="24"/>
          <w:u w:val="single"/>
        </w:rPr>
      </w:pPr>
      <w:r>
        <w:rPr>
          <w:rFonts w:ascii="宋体" w:hAnsi="宋体" w:cs="宋体"/>
          <w:sz w:val="24"/>
        </w:rPr>
        <w:t>20.8</w:t>
      </w:r>
      <w:r>
        <w:rPr>
          <w:rFonts w:ascii="宋体" w:hAnsi="宋体" w:cs="宋体" w:hint="eastAsia"/>
          <w:sz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w:t>
      </w:r>
      <w:proofErr w:type="gramStart"/>
      <w:r>
        <w:rPr>
          <w:rFonts w:ascii="宋体" w:hAnsi="宋体" w:cs="宋体" w:hint="eastAsia"/>
          <w:sz w:val="24"/>
          <w:u w:val="single"/>
        </w:rPr>
        <w:t>作出</w:t>
      </w:r>
      <w:proofErr w:type="gramEnd"/>
      <w:r>
        <w:rPr>
          <w:rFonts w:ascii="宋体" w:hAnsi="宋体" w:cs="宋体" w:hint="eastAsia"/>
          <w:sz w:val="24"/>
          <w:u w:val="single"/>
        </w:rPr>
        <w:t>合理安排，必须采用全封闭施工方案，确保不对周边环境、道路、行人和相邻施工现场及医院正常运营造成不利影响，不得干扰周围居民的正常生活，不得影响学生的上课及正常的活动。</w:t>
      </w:r>
    </w:p>
    <w:p w:rsidR="00CF2B61" w:rsidRDefault="00C17BC8">
      <w:pPr>
        <w:adjustRightInd w:val="0"/>
        <w:snapToGrid w:val="0"/>
        <w:spacing w:line="440" w:lineRule="exact"/>
        <w:ind w:right="11" w:firstLineChars="175" w:firstLine="420"/>
        <w:rPr>
          <w:rFonts w:ascii="宋体" w:hAnsi="宋体" w:cs="宋体"/>
          <w:sz w:val="24"/>
          <w:u w:val="single"/>
        </w:rPr>
      </w:pPr>
      <w:r>
        <w:rPr>
          <w:rFonts w:ascii="宋体" w:hAnsi="宋体" w:cs="宋体"/>
          <w:sz w:val="24"/>
        </w:rPr>
        <w:t>20.9</w:t>
      </w:r>
      <w:r>
        <w:rPr>
          <w:rFonts w:ascii="宋体" w:hAnsi="宋体" w:cs="宋体" w:hint="eastAsia"/>
          <w:sz w:val="24"/>
          <w:u w:val="single"/>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rsidR="00CF2B61" w:rsidRDefault="00C17BC8">
      <w:pPr>
        <w:tabs>
          <w:tab w:val="left" w:pos="2340"/>
        </w:tabs>
        <w:spacing w:line="440" w:lineRule="exact"/>
        <w:ind w:firstLineChars="200" w:firstLine="482"/>
        <w:jc w:val="left"/>
        <w:rPr>
          <w:rFonts w:ascii="宋体" w:hAnsi="宋体" w:cs="宋体"/>
          <w:sz w:val="24"/>
        </w:rPr>
      </w:pPr>
      <w:r>
        <w:rPr>
          <w:rFonts w:ascii="宋体" w:hAnsi="宋体" w:cs="宋体"/>
          <w:b/>
          <w:sz w:val="24"/>
        </w:rPr>
        <w:t>21、安全防护</w:t>
      </w:r>
    </w:p>
    <w:p w:rsidR="00CF2B61" w:rsidRDefault="00C17BC8">
      <w:pPr>
        <w:tabs>
          <w:tab w:val="left" w:pos="2340"/>
        </w:tabs>
        <w:spacing w:line="440" w:lineRule="exact"/>
        <w:ind w:firstLineChars="200" w:firstLine="480"/>
        <w:jc w:val="left"/>
        <w:rPr>
          <w:rFonts w:ascii="宋体" w:hAnsi="宋体" w:cs="宋体"/>
          <w:sz w:val="24"/>
        </w:rPr>
      </w:pPr>
      <w:r>
        <w:rPr>
          <w:rFonts w:ascii="宋体" w:hAnsi="宋体" w:cs="宋体"/>
          <w:sz w:val="24"/>
        </w:rPr>
        <w:lastRenderedPageBreak/>
        <w:t>21.3</w:t>
      </w:r>
      <w:r>
        <w:rPr>
          <w:rFonts w:ascii="宋体" w:hAnsi="宋体" w:cs="宋体" w:hint="eastAsia"/>
          <w:sz w:val="24"/>
          <w:u w:val="single"/>
        </w:rPr>
        <w:t>承包人应在施工现场采取维护安全、防范危险、预防火灾等措施，在特殊作业环境应对作业人员采取劳动保护措施。</w:t>
      </w:r>
    </w:p>
    <w:p w:rsidR="00CF2B61" w:rsidRDefault="00C17BC8">
      <w:pPr>
        <w:snapToGrid w:val="0"/>
        <w:spacing w:line="440" w:lineRule="exact"/>
        <w:rPr>
          <w:rFonts w:ascii="宋体" w:hAnsi="宋体" w:cs="宋体"/>
          <w:color w:val="000000"/>
          <w:sz w:val="24"/>
        </w:rPr>
      </w:pPr>
      <w:r>
        <w:rPr>
          <w:rFonts w:ascii="宋体" w:hAnsi="宋体" w:cs="宋体" w:hint="eastAsia"/>
          <w:sz w:val="24"/>
          <w:szCs w:val="24"/>
        </w:rPr>
        <w:t xml:space="preserve">   </w:t>
      </w:r>
      <w:r>
        <w:rPr>
          <w:rFonts w:ascii="宋体" w:hAnsi="宋体" w:cs="宋体"/>
          <w:color w:val="000000"/>
          <w:sz w:val="24"/>
          <w:szCs w:val="24"/>
        </w:rPr>
        <w:t>21.4</w:t>
      </w:r>
      <w:r>
        <w:rPr>
          <w:rFonts w:ascii="宋体" w:hAnsi="宋体" w:cs="宋体" w:hint="eastAsia"/>
          <w:sz w:val="24"/>
        </w:rPr>
        <w:t>承包人应加强周边学校、居民住宅的环境保护，服从中山大学附属第六医院知识城院区管理及其委托的物业公司的管理。制定绿色施工安全防护措施（包括防尘、防噪音、施工围蔽等），施工现场严格按照《广州市建设工程文明施工管理规定》</w:t>
      </w:r>
      <w:r>
        <w:rPr>
          <w:rFonts w:ascii="宋体" w:hAnsi="宋体" w:cs="宋体" w:hint="eastAsia"/>
          <w:color w:val="000000"/>
          <w:sz w:val="24"/>
        </w:rPr>
        <w:t>（广州市人民政府令第158号）、《广州市建设工程现场文明施工管理办法》（</w:t>
      </w:r>
      <w:proofErr w:type="gramStart"/>
      <w:r>
        <w:rPr>
          <w:rFonts w:ascii="宋体" w:hAnsi="宋体" w:cs="宋体" w:hint="eastAsia"/>
          <w:bCs/>
          <w:smallCaps/>
          <w:color w:val="000000"/>
          <w:sz w:val="24"/>
        </w:rPr>
        <w:t>穗建质</w:t>
      </w:r>
      <w:r>
        <w:rPr>
          <w:rFonts w:ascii="宋体" w:hAnsi="宋体" w:cs="宋体" w:hint="eastAsia"/>
          <w:color w:val="000000"/>
          <w:sz w:val="24"/>
        </w:rPr>
        <w:t>〔2008〕</w:t>
      </w:r>
      <w:proofErr w:type="gramEnd"/>
      <w:r>
        <w:rPr>
          <w:rFonts w:ascii="宋体" w:hAnsi="宋体" w:cs="宋体" w:hint="eastAsia"/>
          <w:bCs/>
          <w:smallCaps/>
          <w:color w:val="000000"/>
          <w:sz w:val="24"/>
        </w:rPr>
        <w:t>937号）</w:t>
      </w:r>
      <w:r>
        <w:rPr>
          <w:rFonts w:ascii="宋体" w:hAnsi="宋体" w:cs="宋体" w:hint="eastAsia"/>
          <w:color w:val="000000"/>
          <w:sz w:val="24"/>
        </w:rPr>
        <w:t>、《关于进一步加强我区建设工地文明施工管理的通知》（穗开</w:t>
      </w:r>
      <w:proofErr w:type="gramStart"/>
      <w:r>
        <w:rPr>
          <w:rFonts w:ascii="宋体" w:hAnsi="宋体" w:cs="宋体" w:hint="eastAsia"/>
          <w:color w:val="000000"/>
          <w:sz w:val="24"/>
        </w:rPr>
        <w:t>规</w:t>
      </w:r>
      <w:proofErr w:type="gramEnd"/>
      <w:r>
        <w:rPr>
          <w:rFonts w:ascii="宋体" w:hAnsi="宋体" w:cs="宋体" w:hint="eastAsia"/>
          <w:color w:val="000000"/>
          <w:sz w:val="24"/>
        </w:rPr>
        <w:t>建〔2006〕74号）、《广州市住房和城乡建设委员会关于印发建设工程扬尘防治“6个100%”管理标准细化措施的通知》（</w:t>
      </w:r>
      <w:proofErr w:type="gramStart"/>
      <w:r>
        <w:rPr>
          <w:rFonts w:ascii="宋体" w:hAnsi="宋体" w:cs="宋体" w:hint="eastAsia"/>
          <w:color w:val="000000"/>
          <w:sz w:val="24"/>
        </w:rPr>
        <w:t>穗建质〔2018〕</w:t>
      </w:r>
      <w:proofErr w:type="gramEnd"/>
      <w:r>
        <w:rPr>
          <w:rFonts w:ascii="宋体" w:hAnsi="宋体" w:cs="宋体" w:hint="eastAsia"/>
          <w:color w:val="000000"/>
          <w:sz w:val="24"/>
        </w:rPr>
        <w:t>1394号）及其他相关规定实施，施工围</w:t>
      </w:r>
      <w:proofErr w:type="gramStart"/>
      <w:r>
        <w:rPr>
          <w:rFonts w:ascii="宋体" w:hAnsi="宋体" w:cs="宋体" w:hint="eastAsia"/>
          <w:color w:val="000000"/>
          <w:sz w:val="24"/>
        </w:rPr>
        <w:t>蔽严格</w:t>
      </w:r>
      <w:proofErr w:type="gramEnd"/>
      <w:r>
        <w:rPr>
          <w:rFonts w:ascii="宋体" w:hAnsi="宋体" w:cs="宋体" w:hint="eastAsia"/>
          <w:color w:val="000000"/>
          <w:sz w:val="24"/>
        </w:rPr>
        <w:t>按照、《关于进一步加强规范建设施工现场围蔽的通知》（</w:t>
      </w:r>
      <w:proofErr w:type="gramStart"/>
      <w:r>
        <w:rPr>
          <w:rFonts w:ascii="宋体" w:hAnsi="宋体" w:cs="宋体" w:hint="eastAsia"/>
          <w:color w:val="000000"/>
          <w:sz w:val="24"/>
        </w:rPr>
        <w:t>穗建质〔2018〕</w:t>
      </w:r>
      <w:proofErr w:type="gramEnd"/>
      <w:r>
        <w:rPr>
          <w:rFonts w:ascii="宋体" w:hAnsi="宋体" w:cs="宋体" w:hint="eastAsia"/>
          <w:color w:val="000000"/>
          <w:sz w:val="24"/>
        </w:rPr>
        <w:t>1008号）、</w:t>
      </w:r>
      <w:r w:rsidRPr="000D073A">
        <w:rPr>
          <w:rFonts w:ascii="宋体" w:hAnsi="宋体" w:cs="宋体" w:hint="eastAsia"/>
          <w:color w:val="000000"/>
          <w:sz w:val="24"/>
        </w:rPr>
        <w:t>《广州市建设工程绿色施工围蔽指导图集（</w:t>
      </w:r>
      <w:r w:rsidRPr="000D073A">
        <w:rPr>
          <w:rFonts w:ascii="宋体" w:hAnsi="宋体" w:cs="宋体"/>
          <w:color w:val="000000"/>
          <w:sz w:val="24"/>
        </w:rPr>
        <w:t>V2.0版）》(</w:t>
      </w:r>
      <w:proofErr w:type="gramStart"/>
      <w:r w:rsidRPr="000D073A">
        <w:rPr>
          <w:rFonts w:ascii="宋体" w:hAnsi="宋体" w:cs="宋体" w:hint="eastAsia"/>
          <w:color w:val="000000"/>
          <w:sz w:val="24"/>
        </w:rPr>
        <w:t>穗建质〔</w:t>
      </w:r>
      <w:r w:rsidRPr="000D073A">
        <w:rPr>
          <w:rFonts w:ascii="宋体" w:hAnsi="宋体" w:cs="宋体"/>
          <w:color w:val="000000"/>
          <w:sz w:val="24"/>
        </w:rPr>
        <w:t>2020〕</w:t>
      </w:r>
      <w:proofErr w:type="gramEnd"/>
      <w:r w:rsidRPr="000D073A">
        <w:rPr>
          <w:rFonts w:ascii="宋体" w:hAnsi="宋体" w:cs="宋体"/>
          <w:color w:val="000000"/>
          <w:sz w:val="24"/>
        </w:rPr>
        <w:t>1号）、</w:t>
      </w:r>
      <w:r w:rsidRPr="000D073A">
        <w:rPr>
          <w:rFonts w:ascii="宋体" w:hAnsi="宋体" w:hint="eastAsia"/>
          <w:bCs/>
          <w:snapToGrid w:val="0"/>
          <w:color w:val="000000"/>
          <w:kern w:val="0"/>
          <w:sz w:val="24"/>
        </w:rPr>
        <w:t>《危险性较大的分部分项工程安全管理规定》</w:t>
      </w:r>
      <w:r w:rsidRPr="000D073A">
        <w:rPr>
          <w:rFonts w:ascii="宋体" w:hAnsi="宋体"/>
          <w:bCs/>
          <w:snapToGrid w:val="0"/>
          <w:color w:val="000000"/>
          <w:kern w:val="0"/>
          <w:sz w:val="24"/>
        </w:rPr>
        <w:t>(中华人民共和国住房和城乡建设部令第</w:t>
      </w:r>
      <w:r w:rsidRPr="000D073A">
        <w:rPr>
          <w:rFonts w:ascii="宋体" w:hAnsi="宋体"/>
          <w:b/>
          <w:snapToGrid w:val="0"/>
          <w:kern w:val="0"/>
          <w:sz w:val="24"/>
        </w:rPr>
        <w:t>47号</w:t>
      </w:r>
      <w:r w:rsidRPr="000D073A">
        <w:rPr>
          <w:rFonts w:ascii="宋体" w:hAnsi="宋体"/>
          <w:bCs/>
          <w:snapToGrid w:val="0"/>
          <w:kern w:val="0"/>
          <w:sz w:val="24"/>
        </w:rPr>
        <w:t>)</w:t>
      </w:r>
      <w:r w:rsidRPr="000D073A">
        <w:rPr>
          <w:rFonts w:ascii="宋体" w:hAnsi="宋体" w:hint="eastAsia"/>
          <w:bCs/>
          <w:snapToGrid w:val="0"/>
          <w:color w:val="000000"/>
          <w:kern w:val="0"/>
          <w:sz w:val="24"/>
        </w:rPr>
        <w:t>、</w:t>
      </w:r>
      <w:r w:rsidRPr="000D073A">
        <w:rPr>
          <w:rFonts w:ascii="宋体" w:hAnsi="宋体" w:cs="宋体" w:hint="eastAsia"/>
          <w:color w:val="000000"/>
          <w:sz w:val="24"/>
        </w:rPr>
        <w:t>《关于进一步落实我区市政建设项目施工围蔽提升工作的通知》（穗</w:t>
      </w:r>
      <w:proofErr w:type="gramStart"/>
      <w:r w:rsidRPr="000D073A">
        <w:rPr>
          <w:rFonts w:ascii="宋体" w:hAnsi="宋体" w:cs="宋体" w:hint="eastAsia"/>
          <w:color w:val="000000"/>
          <w:sz w:val="24"/>
        </w:rPr>
        <w:t>埔</w:t>
      </w:r>
      <w:proofErr w:type="gramEnd"/>
      <w:r w:rsidRPr="000D073A">
        <w:rPr>
          <w:rFonts w:ascii="宋体" w:hAnsi="宋体" w:cs="宋体" w:hint="eastAsia"/>
          <w:color w:val="000000"/>
          <w:sz w:val="24"/>
        </w:rPr>
        <w:t>建</w:t>
      </w:r>
      <w:r w:rsidRPr="000D073A">
        <w:rPr>
          <w:rFonts w:ascii="宋体" w:hAnsi="宋体" w:cs="宋体"/>
          <w:color w:val="000000"/>
          <w:sz w:val="24"/>
        </w:rPr>
        <w:t>[2019]123号）</w:t>
      </w:r>
      <w:r>
        <w:rPr>
          <w:rFonts w:ascii="宋体" w:hAnsi="宋体" w:cs="宋体" w:hint="eastAsia"/>
          <w:color w:val="000000"/>
          <w:sz w:val="24"/>
        </w:rPr>
        <w:t>及</w:t>
      </w:r>
      <w:r>
        <w:rPr>
          <w:rFonts w:ascii="宋体" w:hAnsi="宋体" w:cs="宋体" w:hint="eastAsia"/>
          <w:color w:val="000000"/>
          <w:sz w:val="24"/>
          <w:szCs w:val="24"/>
        </w:rPr>
        <w:t>《黄埔区住房和城乡建设局</w:t>
      </w:r>
      <w:r>
        <w:rPr>
          <w:rFonts w:ascii="宋体" w:hAnsi="宋体" w:cs="宋体"/>
          <w:color w:val="000000"/>
          <w:sz w:val="24"/>
          <w:szCs w:val="24"/>
        </w:rPr>
        <w:t xml:space="preserve"> </w:t>
      </w:r>
      <w:r>
        <w:rPr>
          <w:rFonts w:ascii="宋体" w:hAnsi="宋体" w:cs="宋体" w:hint="eastAsia"/>
          <w:color w:val="000000"/>
          <w:sz w:val="24"/>
          <w:szCs w:val="24"/>
        </w:rPr>
        <w:t>广州开发区建设和交通局关于进一步规范全区建设工程施工围蔽标准的通知》（穗</w:t>
      </w:r>
      <w:proofErr w:type="gramStart"/>
      <w:r>
        <w:rPr>
          <w:rFonts w:ascii="宋体" w:hAnsi="宋体" w:cs="宋体" w:hint="eastAsia"/>
          <w:color w:val="000000"/>
          <w:sz w:val="24"/>
          <w:szCs w:val="24"/>
        </w:rPr>
        <w:t>埔</w:t>
      </w:r>
      <w:proofErr w:type="gramEnd"/>
      <w:r>
        <w:rPr>
          <w:rFonts w:ascii="宋体" w:hAnsi="宋体" w:cs="宋体" w:hint="eastAsia"/>
          <w:color w:val="000000"/>
          <w:sz w:val="24"/>
          <w:szCs w:val="24"/>
        </w:rPr>
        <w:t>建﹝</w:t>
      </w:r>
      <w:r>
        <w:rPr>
          <w:rFonts w:ascii="宋体" w:hAnsi="宋体" w:cs="宋体"/>
          <w:color w:val="000000"/>
          <w:sz w:val="24"/>
          <w:szCs w:val="24"/>
        </w:rPr>
        <w:t>2020﹞183号）实施。</w:t>
      </w:r>
      <w:r>
        <w:rPr>
          <w:rFonts w:ascii="宋体" w:hAnsi="宋体" w:cs="宋体"/>
          <w:color w:val="000000"/>
          <w:sz w:val="24"/>
        </w:rPr>
        <w:t>以上文件要求不一致的，以后发布文件为准，</w:t>
      </w:r>
      <w:proofErr w:type="gramStart"/>
      <w:r>
        <w:rPr>
          <w:rFonts w:ascii="宋体" w:hAnsi="宋体" w:cs="宋体"/>
          <w:color w:val="000000"/>
          <w:sz w:val="24"/>
        </w:rPr>
        <w:t>若相关</w:t>
      </w:r>
      <w:proofErr w:type="gramEnd"/>
      <w:r>
        <w:rPr>
          <w:rFonts w:ascii="宋体" w:hAnsi="宋体" w:cs="宋体"/>
          <w:color w:val="000000"/>
          <w:sz w:val="24"/>
        </w:rPr>
        <w:t>部门发布有关施工</w:t>
      </w:r>
      <w:proofErr w:type="gramStart"/>
      <w:r>
        <w:rPr>
          <w:rFonts w:ascii="宋体" w:hAnsi="宋体" w:cs="宋体"/>
          <w:color w:val="000000"/>
          <w:sz w:val="24"/>
        </w:rPr>
        <w:t>围蔽新文件</w:t>
      </w:r>
      <w:proofErr w:type="gramEnd"/>
      <w:r>
        <w:rPr>
          <w:rFonts w:ascii="宋体" w:hAnsi="宋体" w:cs="宋体"/>
          <w:color w:val="000000"/>
          <w:sz w:val="24"/>
        </w:rPr>
        <w:t>规定的，按新规定执行。</w:t>
      </w:r>
      <w:r>
        <w:rPr>
          <w:rFonts w:ascii="宋体" w:hAnsi="宋体" w:cs="宋体" w:hint="eastAsia"/>
          <w:color w:val="000000"/>
          <w:sz w:val="24"/>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CF2B61" w:rsidRDefault="00C17BC8">
      <w:pPr>
        <w:snapToGrid w:val="0"/>
        <w:spacing w:line="440" w:lineRule="exact"/>
        <w:rPr>
          <w:rFonts w:ascii="宋体" w:hAnsi="宋体" w:cs="宋体"/>
          <w:sz w:val="24"/>
          <w:u w:val="single"/>
        </w:rPr>
      </w:pPr>
      <w:r>
        <w:rPr>
          <w:rFonts w:ascii="宋体" w:hAnsi="宋体" w:cs="宋体"/>
          <w:color w:val="FF0000"/>
          <w:sz w:val="24"/>
        </w:rPr>
        <w:t xml:space="preserve">   </w:t>
      </w:r>
      <w:r>
        <w:rPr>
          <w:rFonts w:ascii="宋体" w:hAnsi="宋体" w:cs="宋体"/>
          <w:sz w:val="24"/>
        </w:rPr>
        <w:t>21.5</w:t>
      </w:r>
      <w:r>
        <w:rPr>
          <w:rFonts w:ascii="宋体" w:hAnsi="宋体" w:cs="宋体" w:hint="eastAsia"/>
          <w:sz w:val="24"/>
          <w:u w:val="single"/>
        </w:rPr>
        <w:t>承包人应按规定对工程施工人员进行安全教育和管理。</w:t>
      </w:r>
    </w:p>
    <w:p w:rsidR="00CF2B61" w:rsidRDefault="00C17BC8">
      <w:pPr>
        <w:spacing w:line="440" w:lineRule="exact"/>
        <w:ind w:firstLineChars="150" w:firstLine="360"/>
        <w:rPr>
          <w:rFonts w:ascii="宋体" w:hAnsi="宋体" w:cs="宋体"/>
          <w:sz w:val="24"/>
          <w:u w:val="single"/>
        </w:rPr>
      </w:pPr>
      <w:r>
        <w:rPr>
          <w:rFonts w:ascii="宋体" w:hAnsi="宋体" w:cs="宋体"/>
          <w:sz w:val="24"/>
        </w:rPr>
        <w:t>21.6</w:t>
      </w:r>
      <w:r>
        <w:rPr>
          <w:rFonts w:ascii="宋体" w:hAnsi="宋体" w:cs="宋体" w:hint="eastAsia"/>
          <w:sz w:val="24"/>
          <w:u w:val="single"/>
        </w:rPr>
        <w:t>承包人应书面记录专项安全施工组织设计方案审查、安全检查、安全技术交底、安全隐患整改、安全教育等重要安全管理活动。</w:t>
      </w:r>
    </w:p>
    <w:p w:rsidR="00CF2B61" w:rsidRDefault="00C17BC8">
      <w:pPr>
        <w:spacing w:line="440" w:lineRule="exact"/>
        <w:ind w:firstLineChars="150" w:firstLine="360"/>
        <w:rPr>
          <w:rFonts w:ascii="宋体" w:hAnsi="宋体" w:cs="宋体"/>
          <w:color w:val="000000"/>
          <w:sz w:val="24"/>
          <w:u w:val="single"/>
        </w:rPr>
      </w:pPr>
      <w:r>
        <w:rPr>
          <w:rFonts w:ascii="宋体" w:hAnsi="宋体" w:cs="宋体"/>
          <w:color w:val="000000"/>
          <w:sz w:val="24"/>
        </w:rPr>
        <w:t>21.7</w:t>
      </w:r>
      <w:r>
        <w:rPr>
          <w:rFonts w:ascii="宋体" w:hAnsi="宋体" w:cs="宋体" w:hint="eastAsia"/>
          <w:color w:val="000000"/>
          <w:sz w:val="24"/>
          <w:u w:val="single"/>
        </w:rPr>
        <w:t>承包人用于本项目的非标起重机械设备须严格执行《关于印发</w:t>
      </w:r>
      <w:r>
        <w:rPr>
          <w:rFonts w:ascii="宋体" w:hAnsi="宋体" w:cs="宋体"/>
          <w:color w:val="000000"/>
          <w:sz w:val="24"/>
          <w:u w:val="single"/>
        </w:rPr>
        <w:t>&lt;</w:t>
      </w:r>
      <w:r>
        <w:rPr>
          <w:rFonts w:ascii="宋体" w:hAnsi="宋体" w:cs="宋体" w:hint="eastAsia"/>
          <w:color w:val="000000"/>
          <w:sz w:val="24"/>
          <w:u w:val="single"/>
        </w:rPr>
        <w:t>广州市非标建筑起重机械管理办法</w:t>
      </w:r>
      <w:r>
        <w:rPr>
          <w:rFonts w:ascii="宋体" w:hAnsi="宋体" w:cs="宋体"/>
          <w:color w:val="000000"/>
          <w:sz w:val="24"/>
          <w:u w:val="single"/>
        </w:rPr>
        <w:t>&gt;</w:t>
      </w:r>
      <w:r>
        <w:rPr>
          <w:rFonts w:ascii="宋体" w:hAnsi="宋体" w:cs="宋体" w:hint="eastAsia"/>
          <w:color w:val="000000"/>
          <w:sz w:val="24"/>
          <w:u w:val="single"/>
        </w:rPr>
        <w:t>的通知》</w:t>
      </w:r>
      <w:r>
        <w:rPr>
          <w:rFonts w:ascii="宋体" w:hAnsi="宋体" w:cs="宋体"/>
          <w:color w:val="000000"/>
          <w:sz w:val="24"/>
          <w:u w:val="single"/>
        </w:rPr>
        <w:t>(</w:t>
      </w:r>
      <w:proofErr w:type="gramStart"/>
      <w:r>
        <w:rPr>
          <w:rFonts w:ascii="宋体" w:hAnsi="宋体" w:cs="宋体"/>
          <w:color w:val="000000"/>
          <w:sz w:val="24"/>
          <w:u w:val="single"/>
        </w:rPr>
        <w:t>穗建质</w:t>
      </w:r>
      <w:proofErr w:type="gramEnd"/>
      <w:r>
        <w:rPr>
          <w:rFonts w:ascii="宋体" w:hAnsi="宋体" w:cs="宋体"/>
          <w:color w:val="000000"/>
          <w:sz w:val="24"/>
          <w:u w:val="single"/>
        </w:rPr>
        <w:t>[2010]999号)</w:t>
      </w:r>
      <w:r>
        <w:rPr>
          <w:rFonts w:ascii="宋体" w:hAnsi="宋体" w:cs="宋体" w:hint="eastAsia"/>
          <w:color w:val="000000"/>
          <w:sz w:val="24"/>
          <w:u w:val="single"/>
        </w:rPr>
        <w:t>的相关规定，非标起重机械设备是指没有国家或行业制造标准的各类起重机械设备，如非标架桥设备、</w:t>
      </w:r>
      <w:r>
        <w:rPr>
          <w:rFonts w:ascii="宋体" w:hAnsi="宋体" w:cs="宋体"/>
          <w:color w:val="000000"/>
          <w:sz w:val="24"/>
          <w:u w:val="single"/>
        </w:rPr>
        <w:t xml:space="preserve"> </w:t>
      </w:r>
      <w:r>
        <w:rPr>
          <w:rFonts w:ascii="宋体" w:hAnsi="宋体" w:cs="宋体" w:hint="eastAsia"/>
          <w:color w:val="000000"/>
          <w:sz w:val="24"/>
          <w:u w:val="single"/>
        </w:rPr>
        <w:t>竖井提升设备、非标龙门吊、贝雷架式或扒杆式起重装置等。</w:t>
      </w:r>
    </w:p>
    <w:p w:rsidR="00CF2B61" w:rsidRDefault="00C17BC8">
      <w:pPr>
        <w:spacing w:line="440" w:lineRule="exact"/>
        <w:ind w:firstLineChars="150" w:firstLine="360"/>
        <w:rPr>
          <w:rFonts w:ascii="宋体" w:hAnsi="宋体" w:cs="宋体"/>
          <w:color w:val="000000"/>
          <w:sz w:val="24"/>
          <w:u w:val="single"/>
        </w:rPr>
      </w:pPr>
      <w:r>
        <w:rPr>
          <w:rFonts w:ascii="宋体" w:hAnsi="宋体" w:cs="宋体"/>
          <w:color w:val="000000"/>
          <w:sz w:val="24"/>
        </w:rPr>
        <w:t>21.8</w:t>
      </w:r>
      <w:r>
        <w:rPr>
          <w:rFonts w:ascii="宋体" w:hAnsi="宋体" w:cs="宋体" w:hint="eastAsia"/>
          <w:color w:val="000000"/>
          <w:sz w:val="24"/>
          <w:u w:val="single"/>
        </w:rPr>
        <w:t>承包人用于本项目的起重设备须严格执行《广州市住房和城乡建设委员会关于启用建筑起重机械设备安全监管系统的通知</w:t>
      </w:r>
      <w:r>
        <w:rPr>
          <w:rFonts w:ascii="宋体" w:hAnsi="宋体" w:cs="宋体"/>
          <w:color w:val="000000"/>
          <w:sz w:val="24"/>
          <w:u w:val="single"/>
        </w:rPr>
        <w:t xml:space="preserve"> </w:t>
      </w:r>
      <w:r>
        <w:rPr>
          <w:rFonts w:ascii="宋体" w:hAnsi="宋体" w:cs="宋体" w:hint="eastAsia"/>
          <w:color w:val="000000"/>
          <w:sz w:val="24"/>
          <w:u w:val="single"/>
        </w:rPr>
        <w:t>》（</w:t>
      </w:r>
      <w:proofErr w:type="gramStart"/>
      <w:r>
        <w:rPr>
          <w:rFonts w:ascii="宋体" w:hAnsi="宋体" w:cs="宋体" w:hint="eastAsia"/>
          <w:color w:val="000000"/>
          <w:sz w:val="24"/>
          <w:u w:val="single"/>
        </w:rPr>
        <w:t>穗建质〔</w:t>
      </w:r>
      <w:r>
        <w:rPr>
          <w:rFonts w:ascii="宋体" w:hAnsi="宋体" w:cs="宋体"/>
          <w:color w:val="000000"/>
          <w:sz w:val="24"/>
          <w:u w:val="single"/>
        </w:rPr>
        <w:t>2018〕</w:t>
      </w:r>
      <w:proofErr w:type="gramEnd"/>
      <w:r>
        <w:rPr>
          <w:rFonts w:ascii="宋体" w:hAnsi="宋体" w:cs="宋体"/>
          <w:color w:val="000000"/>
          <w:sz w:val="24"/>
          <w:u w:val="single"/>
        </w:rPr>
        <w:t xml:space="preserve">889号）、《广州市住房和城乡建设局关于进一步加强建筑起重机械安全管理的通知 </w:t>
      </w:r>
      <w:r>
        <w:rPr>
          <w:rFonts w:ascii="宋体" w:hAnsi="宋体" w:cs="宋体" w:hint="eastAsia"/>
          <w:color w:val="000000"/>
          <w:sz w:val="24"/>
          <w:u w:val="single"/>
        </w:rPr>
        <w:t>》（</w:t>
      </w:r>
      <w:proofErr w:type="gramStart"/>
      <w:r>
        <w:rPr>
          <w:rFonts w:ascii="宋体" w:hAnsi="宋体" w:cs="宋体" w:hint="eastAsia"/>
          <w:color w:val="000000"/>
          <w:sz w:val="24"/>
          <w:u w:val="single"/>
        </w:rPr>
        <w:t>穗建质【</w:t>
      </w:r>
      <w:r>
        <w:rPr>
          <w:rFonts w:ascii="宋体" w:hAnsi="宋体" w:cs="宋体"/>
          <w:color w:val="000000"/>
          <w:sz w:val="24"/>
          <w:u w:val="single"/>
        </w:rPr>
        <w:t>2020】</w:t>
      </w:r>
      <w:proofErr w:type="gramEnd"/>
      <w:r>
        <w:rPr>
          <w:rFonts w:ascii="宋体" w:hAnsi="宋体" w:cs="宋体"/>
          <w:color w:val="000000"/>
          <w:sz w:val="24"/>
          <w:u w:val="single"/>
        </w:rPr>
        <w:t>216号）、《广州市住房和城乡建设委员会关于进一步加强建筑起重机械设备信息化安全监</w:t>
      </w:r>
      <w:r>
        <w:rPr>
          <w:rFonts w:ascii="宋体" w:hAnsi="宋体" w:cs="宋体"/>
          <w:color w:val="000000"/>
          <w:sz w:val="24"/>
          <w:u w:val="single"/>
        </w:rPr>
        <w:lastRenderedPageBreak/>
        <w:t>管的通知》</w:t>
      </w:r>
      <w:r>
        <w:rPr>
          <w:rFonts w:ascii="宋体" w:hAnsi="宋体" w:cs="宋体" w:hint="eastAsia"/>
          <w:color w:val="000000"/>
          <w:sz w:val="24"/>
          <w:u w:val="single"/>
        </w:rPr>
        <w:t>等相关规定。</w:t>
      </w:r>
    </w:p>
    <w:p w:rsidR="00CF2B61" w:rsidRDefault="00C17BC8">
      <w:pPr>
        <w:spacing w:line="440" w:lineRule="exact"/>
        <w:ind w:firstLineChars="150" w:firstLine="360"/>
        <w:rPr>
          <w:rFonts w:ascii="宋体" w:hAnsi="宋体" w:cs="宋体"/>
          <w:color w:val="000000"/>
          <w:sz w:val="24"/>
          <w:u w:val="single"/>
        </w:rPr>
      </w:pPr>
      <w:r>
        <w:rPr>
          <w:rFonts w:ascii="宋体" w:hAnsi="宋体" w:cs="宋体"/>
          <w:color w:val="000000"/>
          <w:sz w:val="24"/>
        </w:rPr>
        <w:t>21.9</w:t>
      </w:r>
      <w:r>
        <w:rPr>
          <w:rFonts w:ascii="宋体" w:hAnsi="宋体" w:cs="宋体" w:hint="eastAsia"/>
          <w:color w:val="000000"/>
          <w:sz w:val="24"/>
          <w:u w:val="single"/>
        </w:rPr>
        <w:t>承包人在工程实施过程中，按照国家、省、市的相关规定制定相关的专项安全施工方案（如高支模、基坑支护、沉井等），组织专家评审通过后，报监理人、发包人审批后方可开展专项工程的施工。</w:t>
      </w:r>
    </w:p>
    <w:p w:rsidR="00CF2B61" w:rsidRDefault="00C17BC8">
      <w:pPr>
        <w:spacing w:line="440" w:lineRule="exact"/>
        <w:ind w:firstLineChars="200" w:firstLine="480"/>
        <w:rPr>
          <w:rFonts w:ascii="宋体" w:hAnsi="宋体" w:cs="宋体"/>
          <w:color w:val="000000"/>
          <w:sz w:val="24"/>
        </w:rPr>
      </w:pPr>
      <w:r>
        <w:rPr>
          <w:rFonts w:ascii="宋体" w:hAnsi="宋体" w:cs="宋体"/>
          <w:color w:val="000000"/>
          <w:sz w:val="24"/>
        </w:rPr>
        <w:t>21.10根据《广州市城乡建设委员会关于印发广州市建设工程施工机械设备环保管理整治联合行动工作方案的函》（穗</w:t>
      </w:r>
      <w:proofErr w:type="gramStart"/>
      <w:r>
        <w:rPr>
          <w:rFonts w:ascii="宋体" w:hAnsi="宋体" w:cs="宋体"/>
          <w:color w:val="000000"/>
          <w:sz w:val="24"/>
        </w:rPr>
        <w:t>建质函</w:t>
      </w:r>
      <w:proofErr w:type="gramEnd"/>
      <w:r>
        <w:rPr>
          <w:rFonts w:ascii="宋体" w:hAnsi="宋体" w:cs="宋体"/>
          <w:color w:val="000000"/>
          <w:sz w:val="24"/>
        </w:rPr>
        <w:t>[2014]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Pr>
          <w:rFonts w:ascii="宋体" w:hAnsi="宋体" w:cs="宋体" w:hint="eastAsia"/>
          <w:color w:val="000000"/>
          <w:sz w:val="24"/>
        </w:rPr>
        <w:t>款（</w:t>
      </w:r>
      <w:r>
        <w:rPr>
          <w:rFonts w:ascii="宋体" w:hAnsi="宋体" w:cs="宋体"/>
          <w:color w:val="000000"/>
          <w:sz w:val="24"/>
        </w:rPr>
        <w:t>2）</w:t>
      </w:r>
      <w:proofErr w:type="gramStart"/>
      <w:r>
        <w:rPr>
          <w:rFonts w:ascii="宋体" w:hAnsi="宋体" w:cs="宋体"/>
          <w:color w:val="000000"/>
          <w:sz w:val="24"/>
        </w:rPr>
        <w:t>项承担</w:t>
      </w:r>
      <w:proofErr w:type="gramEnd"/>
      <w:r>
        <w:rPr>
          <w:rFonts w:ascii="宋体" w:hAnsi="宋体" w:cs="宋体"/>
          <w:color w:val="000000"/>
          <w:sz w:val="24"/>
        </w:rPr>
        <w:t>违约责任。</w:t>
      </w:r>
    </w:p>
    <w:p w:rsidR="00CF2B61" w:rsidRDefault="00C17BC8">
      <w:pPr>
        <w:spacing w:line="440" w:lineRule="exact"/>
        <w:ind w:firstLineChars="200" w:firstLine="480"/>
        <w:rPr>
          <w:rFonts w:ascii="宋体" w:hAnsi="宋体" w:cs="宋体"/>
          <w:color w:val="000000"/>
          <w:sz w:val="24"/>
        </w:rPr>
      </w:pPr>
      <w:r>
        <w:rPr>
          <w:rFonts w:ascii="宋体" w:hAnsi="宋体" w:cs="宋体"/>
          <w:color w:val="000000"/>
          <w:sz w:val="24"/>
        </w:rPr>
        <w:t>21.11</w:t>
      </w:r>
      <w:r>
        <w:rPr>
          <w:rFonts w:ascii="宋体" w:hAnsi="宋体" w:cs="宋体"/>
          <w:sz w:val="24"/>
        </w:rPr>
        <w:t>承包人在施工期间要确保工程外场地清洁及道路畅通，如须使用他方道路</w:t>
      </w:r>
      <w:r>
        <w:rPr>
          <w:rFonts w:ascii="宋体" w:hAnsi="宋体" w:cs="宋体" w:hint="eastAsia"/>
          <w:sz w:val="24"/>
        </w:rPr>
        <w:t>或院内道路、电梯等</w:t>
      </w:r>
      <w:r>
        <w:rPr>
          <w:rFonts w:ascii="宋体" w:hAnsi="宋体" w:cs="宋体"/>
          <w:sz w:val="24"/>
        </w:rPr>
        <w:t>，则还必须负责养护、保洁责任，否则责任自负。施工和警示标志明显，因施工造成人身损害和财产损失的，由承包人承担责任。</w:t>
      </w:r>
    </w:p>
    <w:p w:rsidR="00CF2B61" w:rsidRDefault="00C17BC8">
      <w:pPr>
        <w:spacing w:line="440" w:lineRule="exact"/>
        <w:ind w:firstLineChars="200" w:firstLine="480"/>
        <w:rPr>
          <w:rFonts w:ascii="宋体" w:hAnsi="宋体" w:cs="宋体"/>
          <w:color w:val="000000"/>
          <w:sz w:val="24"/>
        </w:rPr>
      </w:pPr>
      <w:r>
        <w:rPr>
          <w:rFonts w:ascii="宋体" w:hAnsi="宋体" w:cs="宋体"/>
          <w:color w:val="000000"/>
          <w:sz w:val="24"/>
        </w:rPr>
        <w:t>21.12承包人必须考虑安全、环保等因素在局部施工范围进行围蔽施工，现场</w:t>
      </w:r>
      <w:proofErr w:type="gramStart"/>
      <w:r>
        <w:rPr>
          <w:rFonts w:ascii="宋体" w:hAnsi="宋体" w:cs="宋体"/>
          <w:color w:val="000000"/>
          <w:sz w:val="24"/>
        </w:rPr>
        <w:t>围蔽不符合</w:t>
      </w:r>
      <w:proofErr w:type="gramEnd"/>
      <w:r>
        <w:rPr>
          <w:rFonts w:ascii="宋体" w:hAnsi="宋体" w:cs="宋体"/>
          <w:color w:val="000000"/>
          <w:sz w:val="24"/>
        </w:rPr>
        <w:t>国家有关安全措施及技术要求的，不得开展施工作业，由此造成的工期延长，由承包人自己负责，当作延误工期处理。</w:t>
      </w:r>
    </w:p>
    <w:p w:rsidR="00CF2B61" w:rsidRDefault="00C17BC8">
      <w:pPr>
        <w:spacing w:line="440" w:lineRule="exact"/>
        <w:ind w:firstLineChars="200" w:firstLine="480"/>
        <w:rPr>
          <w:rFonts w:ascii="宋体" w:hAnsi="宋体" w:cs="宋体"/>
          <w:color w:val="000000"/>
          <w:sz w:val="24"/>
        </w:rPr>
      </w:pPr>
      <w:r>
        <w:rPr>
          <w:rFonts w:ascii="宋体" w:hAnsi="宋体" w:cs="宋体"/>
          <w:color w:val="000000"/>
          <w:sz w:val="24"/>
        </w:rPr>
        <w:t>21.13承包人应注意对现有的道路、供水管、排水管、</w:t>
      </w:r>
      <w:r>
        <w:rPr>
          <w:rFonts w:ascii="宋体" w:hAnsi="宋体" w:cs="宋体" w:hint="eastAsia"/>
          <w:color w:val="000000"/>
          <w:sz w:val="24"/>
        </w:rPr>
        <w:t>燃气、</w:t>
      </w:r>
      <w:r>
        <w:rPr>
          <w:rFonts w:ascii="宋体" w:hAnsi="宋体" w:cs="宋体"/>
          <w:color w:val="000000"/>
          <w:sz w:val="24"/>
        </w:rPr>
        <w:t>绿化、路灯、</w:t>
      </w:r>
      <w:r>
        <w:rPr>
          <w:rFonts w:hint="eastAsia"/>
          <w:sz w:val="24"/>
          <w:szCs w:val="24"/>
        </w:rPr>
        <w:t>交通设施、</w:t>
      </w:r>
      <w:r>
        <w:rPr>
          <w:rFonts w:ascii="宋体" w:hAnsi="宋体" w:cs="宋体"/>
          <w:color w:val="000000"/>
          <w:sz w:val="24"/>
        </w:rPr>
        <w:t>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CF2B61" w:rsidRDefault="00C17BC8">
      <w:pPr>
        <w:spacing w:line="440" w:lineRule="exact"/>
        <w:ind w:firstLineChars="200" w:firstLine="480"/>
        <w:rPr>
          <w:rFonts w:ascii="宋体" w:hAnsi="宋体" w:cs="宋体"/>
          <w:color w:val="000000"/>
          <w:sz w:val="24"/>
          <w:u w:val="single"/>
        </w:rPr>
      </w:pPr>
      <w:r>
        <w:rPr>
          <w:rFonts w:ascii="宋体" w:hAnsi="宋体" w:cs="宋体"/>
          <w:color w:val="000000"/>
          <w:sz w:val="24"/>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w:t>
      </w:r>
      <w:r>
        <w:rPr>
          <w:rFonts w:ascii="宋体" w:hAnsi="宋体" w:cs="宋体" w:hint="eastAsia"/>
          <w:color w:val="000000"/>
          <w:sz w:val="24"/>
        </w:rPr>
        <w:t>道路</w:t>
      </w:r>
      <w:r>
        <w:rPr>
          <w:rFonts w:ascii="宋体" w:hAnsi="宋体" w:cs="宋体"/>
          <w:color w:val="000000"/>
          <w:sz w:val="24"/>
        </w:rPr>
        <w:t>管理部门协商，取得同意和协助，并负责承担道路改线或改善和其他费用。相关费用计入措施项目费中，</w:t>
      </w:r>
      <w:r>
        <w:rPr>
          <w:rFonts w:ascii="宋体" w:hAnsi="宋体" w:cs="宋体" w:hint="eastAsia"/>
          <w:color w:val="000000"/>
          <w:sz w:val="24"/>
        </w:rPr>
        <w:t>结算时按发包人批准的实施方案，按合同约定结算。如果承包人不及时按要求设置，发包人可以另行委托实施。发包人按实际发生的费用在工程款中扣除，承包人不得有任何异议。</w:t>
      </w:r>
    </w:p>
    <w:p w:rsidR="00CF2B61" w:rsidRDefault="00C17BC8">
      <w:pPr>
        <w:spacing w:line="440" w:lineRule="exact"/>
        <w:ind w:firstLineChars="150" w:firstLine="360"/>
        <w:rPr>
          <w:rFonts w:ascii="宋体" w:hAnsi="宋体" w:cs="宋体"/>
          <w:sz w:val="24"/>
          <w:u w:val="single"/>
        </w:rPr>
      </w:pPr>
      <w:r>
        <w:rPr>
          <w:rFonts w:ascii="宋体" w:hAnsi="宋体" w:cs="宋体"/>
          <w:sz w:val="24"/>
        </w:rPr>
        <w:t>22、</w:t>
      </w:r>
      <w:r>
        <w:rPr>
          <w:rFonts w:ascii="宋体" w:hAnsi="宋体" w:cs="宋体" w:hint="eastAsia"/>
          <w:sz w:val="24"/>
          <w:u w:val="single"/>
        </w:rPr>
        <w:t>事故处理</w:t>
      </w:r>
    </w:p>
    <w:p w:rsidR="00CF2B61" w:rsidRDefault="00C17BC8">
      <w:pPr>
        <w:snapToGrid w:val="0"/>
        <w:spacing w:line="440" w:lineRule="exact"/>
        <w:ind w:firstLine="397"/>
        <w:rPr>
          <w:rFonts w:ascii="宋体" w:hAnsi="宋体" w:cs="宋体"/>
          <w:sz w:val="24"/>
          <w:u w:val="single"/>
        </w:rPr>
      </w:pPr>
      <w:r>
        <w:rPr>
          <w:rFonts w:ascii="宋体" w:hAnsi="宋体" w:cs="宋体"/>
          <w:sz w:val="24"/>
        </w:rPr>
        <w:t>22.3</w:t>
      </w:r>
      <w:r>
        <w:rPr>
          <w:rFonts w:ascii="宋体" w:hAnsi="宋体" w:cs="宋体" w:hint="eastAsia"/>
          <w:sz w:val="24"/>
          <w:u w:val="single"/>
        </w:rPr>
        <w:t>如发生安全事故，除按法定程序办理有关事宜外，还必须按以下程序进行处理：</w:t>
      </w:r>
    </w:p>
    <w:p w:rsidR="00CF2B61" w:rsidRDefault="00C17BC8">
      <w:pPr>
        <w:snapToGrid w:val="0"/>
        <w:spacing w:line="440" w:lineRule="exact"/>
        <w:ind w:firstLine="397"/>
        <w:rPr>
          <w:rFonts w:ascii="宋体" w:hAnsi="宋体" w:cs="宋体"/>
          <w:sz w:val="24"/>
          <w:u w:val="single"/>
        </w:rPr>
      </w:pPr>
      <w:r>
        <w:rPr>
          <w:rFonts w:ascii="宋体" w:hAnsi="宋体" w:cs="宋体"/>
          <w:sz w:val="24"/>
        </w:rPr>
        <w:t>22.3.1</w:t>
      </w:r>
      <w:r>
        <w:rPr>
          <w:rFonts w:ascii="宋体" w:hAnsi="宋体" w:cs="宋体" w:hint="eastAsia"/>
          <w:sz w:val="24"/>
          <w:u w:val="single"/>
        </w:rPr>
        <w:t>报告安全事故：安全事故发生后，承包人应在</w:t>
      </w:r>
      <w:r>
        <w:rPr>
          <w:rFonts w:ascii="宋体" w:hAnsi="宋体" w:cs="宋体"/>
          <w:sz w:val="24"/>
          <w:u w:val="single"/>
        </w:rPr>
        <w:t>1小时内用最快的信息传递手</w:t>
      </w:r>
      <w:r>
        <w:rPr>
          <w:rFonts w:ascii="宋体" w:hAnsi="宋体" w:cs="宋体"/>
          <w:sz w:val="24"/>
          <w:u w:val="single"/>
        </w:rPr>
        <w:lastRenderedPageBreak/>
        <w:t>段，将发生事故的时间、地点、伤亡人数、事故原因等情况，报工程师和发包人。</w:t>
      </w:r>
    </w:p>
    <w:p w:rsidR="00CF2B61" w:rsidRDefault="00C17BC8">
      <w:pPr>
        <w:snapToGrid w:val="0"/>
        <w:spacing w:line="440" w:lineRule="exact"/>
        <w:ind w:firstLine="397"/>
        <w:rPr>
          <w:rFonts w:ascii="宋体" w:hAnsi="宋体" w:cs="宋体"/>
          <w:sz w:val="24"/>
          <w:u w:val="single"/>
        </w:rPr>
      </w:pPr>
      <w:r>
        <w:rPr>
          <w:rFonts w:ascii="宋体" w:hAnsi="宋体" w:cs="宋体"/>
          <w:sz w:val="24"/>
        </w:rPr>
        <w:t>22.3.2</w:t>
      </w:r>
      <w:r>
        <w:rPr>
          <w:rFonts w:ascii="宋体" w:hAnsi="宋体" w:cs="宋体" w:hint="eastAsia"/>
          <w:sz w:val="24"/>
          <w:u w:val="single"/>
        </w:rPr>
        <w:t>事故处理：承包人负责抢救伤员、排除险情，防止事故扩大蔓延，保护好现场，并做好标志，启动保险理赔程序。</w:t>
      </w:r>
    </w:p>
    <w:p w:rsidR="00CF2B61" w:rsidRDefault="00C17BC8">
      <w:pPr>
        <w:snapToGrid w:val="0"/>
        <w:spacing w:line="440" w:lineRule="exact"/>
        <w:ind w:firstLine="397"/>
        <w:rPr>
          <w:rFonts w:ascii="宋体" w:hAnsi="宋体" w:cs="宋体"/>
          <w:sz w:val="24"/>
          <w:u w:val="single"/>
        </w:rPr>
      </w:pPr>
      <w:r>
        <w:rPr>
          <w:rFonts w:ascii="宋体" w:hAnsi="宋体" w:cs="宋体"/>
          <w:sz w:val="24"/>
        </w:rPr>
        <w:t>22.3.3</w:t>
      </w:r>
      <w:r>
        <w:rPr>
          <w:rFonts w:ascii="宋体" w:hAnsi="宋体" w:cs="宋体" w:hint="eastAsia"/>
          <w:sz w:val="24"/>
          <w:u w:val="single"/>
        </w:rPr>
        <w:t>事故调查：承包人应组织内部技术安全、质量部门的人员组成调查组，开展调查，并配合做好发包人或政府有关部门组织的调查工作。</w:t>
      </w:r>
    </w:p>
    <w:p w:rsidR="00CF2B61" w:rsidRDefault="00C17BC8">
      <w:pPr>
        <w:snapToGrid w:val="0"/>
        <w:spacing w:line="440" w:lineRule="exact"/>
        <w:ind w:firstLine="397"/>
        <w:rPr>
          <w:rFonts w:ascii="宋体" w:hAnsi="宋体" w:cs="宋体"/>
          <w:sz w:val="24"/>
          <w:u w:val="single"/>
        </w:rPr>
      </w:pPr>
      <w:r>
        <w:rPr>
          <w:rFonts w:ascii="宋体" w:hAnsi="宋体" w:cs="宋体"/>
          <w:sz w:val="24"/>
        </w:rPr>
        <w:t>22.3.4</w:t>
      </w:r>
      <w:r>
        <w:rPr>
          <w:rFonts w:ascii="宋体" w:hAnsi="宋体" w:cs="宋体" w:hint="eastAsia"/>
          <w:sz w:val="24"/>
          <w:u w:val="single"/>
        </w:rPr>
        <w:t>调查报告：承包人应把事故发生经过、原因、性质、损失、责任、处理意见、纠正和预防措施撰写成调查报告，送工程师会审后报发包人。</w:t>
      </w: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六、合同价款与支付</w:t>
      </w:r>
    </w:p>
    <w:p w:rsidR="00CF2B61" w:rsidRDefault="00C17BC8">
      <w:pPr>
        <w:snapToGrid w:val="0"/>
        <w:spacing w:line="440" w:lineRule="exact"/>
        <w:ind w:firstLineChars="150" w:firstLine="360"/>
        <w:rPr>
          <w:rFonts w:ascii="宋体" w:hAnsi="宋体" w:cs="宋体"/>
          <w:sz w:val="24"/>
          <w:u w:val="single"/>
        </w:rPr>
      </w:pPr>
      <w:r>
        <w:rPr>
          <w:rFonts w:ascii="宋体" w:hAnsi="宋体" w:cs="宋体"/>
          <w:sz w:val="24"/>
        </w:rPr>
        <w:t xml:space="preserve">23.2 </w:t>
      </w:r>
      <w:r>
        <w:rPr>
          <w:rFonts w:ascii="宋体" w:hAnsi="宋体" w:cs="宋体" w:hint="eastAsia"/>
          <w:sz w:val="24"/>
          <w:u w:val="single"/>
        </w:rPr>
        <w:t>本合同价款按照协议书第五条、本条及专用条款</w:t>
      </w:r>
      <w:r>
        <w:rPr>
          <w:rFonts w:ascii="宋体" w:hAnsi="宋体" w:cs="宋体"/>
          <w:sz w:val="24"/>
          <w:u w:val="single"/>
        </w:rPr>
        <w:t>23.3款、23.5款约定执行，</w:t>
      </w:r>
      <w:r>
        <w:rPr>
          <w:rFonts w:ascii="宋体" w:hAnsi="宋体" w:cs="宋体" w:hint="eastAsia"/>
          <w:snapToGrid w:val="0"/>
          <w:kern w:val="0"/>
          <w:sz w:val="24"/>
          <w:u w:val="single"/>
        </w:rPr>
        <w:t>最终按结算终审部门审定价结算</w:t>
      </w:r>
      <w:r>
        <w:rPr>
          <w:rFonts w:ascii="宋体" w:hAnsi="宋体" w:cs="宋体" w:hint="eastAsia"/>
          <w:sz w:val="24"/>
          <w:u w:val="single"/>
        </w:rPr>
        <w:t>。</w:t>
      </w:r>
    </w:p>
    <w:p w:rsidR="00CF2B61" w:rsidRDefault="00C17BC8">
      <w:pPr>
        <w:snapToGrid w:val="0"/>
        <w:spacing w:line="440" w:lineRule="exact"/>
        <w:ind w:firstLineChars="150" w:firstLine="360"/>
        <w:rPr>
          <w:rFonts w:ascii="宋体" w:hAnsi="宋体" w:cs="宋体"/>
          <w:color w:val="000000"/>
          <w:sz w:val="24"/>
          <w:u w:val="single"/>
        </w:rPr>
      </w:pPr>
      <w:r>
        <w:rPr>
          <w:rFonts w:ascii="宋体" w:hAnsi="宋体" w:cs="宋体" w:hint="eastAsia"/>
          <w:color w:val="000000"/>
          <w:sz w:val="24"/>
          <w:u w:val="single"/>
        </w:rPr>
        <w:t>本合同价款采用分部分项工程量清单固定综合单价方式确定，具体办法如下：</w:t>
      </w:r>
    </w:p>
    <w:p w:rsidR="00CF2B61" w:rsidRDefault="00C17BC8">
      <w:pPr>
        <w:snapToGrid w:val="0"/>
        <w:spacing w:line="440" w:lineRule="exact"/>
        <w:ind w:firstLineChars="150" w:firstLine="360"/>
        <w:rPr>
          <w:rFonts w:ascii="宋体" w:hAnsi="宋体" w:cs="宋体"/>
          <w:color w:val="000000"/>
          <w:sz w:val="24"/>
          <w:u w:val="single"/>
        </w:rPr>
      </w:pPr>
      <w:r>
        <w:rPr>
          <w:rFonts w:ascii="宋体" w:hAnsi="宋体" w:cs="宋体" w:hint="eastAsia"/>
          <w:color w:val="000000"/>
          <w:sz w:val="24"/>
          <w:u w:val="single"/>
        </w:rPr>
        <w:t>（</w:t>
      </w:r>
      <w:r>
        <w:rPr>
          <w:rFonts w:ascii="宋体" w:hAnsi="宋体" w:cs="宋体"/>
          <w:color w:val="000000"/>
          <w:sz w:val="24"/>
          <w:u w:val="single"/>
        </w:rPr>
        <w:t>1）分部分项工程量清单费：除23.5.1及23.5.2规定情况外，分部分项工程量清单综合单价固定不变，工程量按实计量。</w:t>
      </w:r>
    </w:p>
    <w:p w:rsidR="00CF2B61" w:rsidRDefault="00C17BC8">
      <w:pPr>
        <w:snapToGrid w:val="0"/>
        <w:spacing w:line="440" w:lineRule="exact"/>
        <w:ind w:firstLineChars="150" w:firstLine="360"/>
        <w:rPr>
          <w:rFonts w:ascii="宋体" w:hAnsi="宋体" w:cs="宋体"/>
          <w:color w:val="000000"/>
          <w:sz w:val="24"/>
          <w:u w:val="single"/>
        </w:rPr>
      </w:pPr>
      <w:r>
        <w:rPr>
          <w:rFonts w:ascii="宋体" w:hAnsi="宋体" w:cs="宋体" w:hint="eastAsia"/>
          <w:color w:val="000000"/>
          <w:sz w:val="24"/>
          <w:u w:val="single"/>
        </w:rPr>
        <w:t>（</w:t>
      </w:r>
      <w:r>
        <w:rPr>
          <w:rFonts w:ascii="宋体" w:hAnsi="宋体" w:cs="宋体"/>
          <w:color w:val="000000"/>
          <w:sz w:val="24"/>
          <w:u w:val="single"/>
        </w:rPr>
        <w:t>2）措施项目费：</w:t>
      </w:r>
      <w:r>
        <w:rPr>
          <w:rFonts w:ascii="宋体" w:hAnsi="宋体" w:cs="宋体" w:hint="eastAsia"/>
          <w:color w:val="000000"/>
          <w:sz w:val="24"/>
          <w:u w:val="single"/>
        </w:rPr>
        <w:t>措施项目</w:t>
      </w:r>
      <w:proofErr w:type="gramStart"/>
      <w:r>
        <w:rPr>
          <w:rFonts w:ascii="宋体" w:hAnsi="宋体" w:cs="宋体" w:hint="eastAsia"/>
          <w:color w:val="000000"/>
          <w:sz w:val="24"/>
          <w:u w:val="single"/>
        </w:rPr>
        <w:t>费固定</w:t>
      </w:r>
      <w:proofErr w:type="gramEnd"/>
      <w:r>
        <w:rPr>
          <w:rFonts w:ascii="宋体" w:hAnsi="宋体" w:cs="宋体" w:hint="eastAsia"/>
          <w:color w:val="000000"/>
          <w:sz w:val="24"/>
          <w:u w:val="single"/>
        </w:rPr>
        <w:t>不变，包干使用，结算时不予调整。</w:t>
      </w:r>
    </w:p>
    <w:p w:rsidR="00CF2B61" w:rsidRDefault="00C17BC8">
      <w:pPr>
        <w:snapToGrid w:val="0"/>
        <w:spacing w:line="440" w:lineRule="exact"/>
        <w:ind w:firstLineChars="150" w:firstLine="360"/>
        <w:rPr>
          <w:rFonts w:ascii="宋体" w:hAnsi="宋体" w:cs="宋体"/>
          <w:color w:val="000000"/>
          <w:sz w:val="24"/>
          <w:u w:val="single"/>
        </w:rPr>
      </w:pPr>
      <w:r>
        <w:rPr>
          <w:rFonts w:ascii="宋体" w:hAnsi="宋体" w:cs="宋体" w:hint="eastAsia"/>
          <w:color w:val="000000"/>
          <w:sz w:val="24"/>
          <w:u w:val="single"/>
        </w:rPr>
        <w:t>（</w:t>
      </w:r>
      <w:r>
        <w:rPr>
          <w:rFonts w:ascii="宋体" w:hAnsi="宋体" w:cs="宋体"/>
          <w:color w:val="000000"/>
          <w:sz w:val="24"/>
          <w:u w:val="single"/>
        </w:rPr>
        <w:t>3）其他项目部分：</w:t>
      </w:r>
      <w:r>
        <w:rPr>
          <w:rFonts w:ascii="宋体" w:hAnsi="宋体" w:cs="宋体" w:hint="eastAsia"/>
          <w:color w:val="000000"/>
          <w:sz w:val="24"/>
          <w:u w:val="single"/>
        </w:rPr>
        <w:t>按现行清单计价规范或开发区相关规定执行</w:t>
      </w:r>
    </w:p>
    <w:p w:rsidR="00CF2B61" w:rsidRDefault="00C17BC8">
      <w:pPr>
        <w:snapToGrid w:val="0"/>
        <w:spacing w:line="440" w:lineRule="exact"/>
        <w:ind w:firstLineChars="150" w:firstLine="360"/>
        <w:rPr>
          <w:rFonts w:ascii="宋体" w:hAnsi="宋体" w:cs="宋体"/>
          <w:color w:val="000000"/>
          <w:sz w:val="24"/>
          <w:u w:val="single"/>
        </w:rPr>
      </w:pPr>
      <w:r>
        <w:rPr>
          <w:rFonts w:ascii="宋体" w:hAnsi="宋体" w:cs="宋体" w:hint="eastAsia"/>
          <w:color w:val="000000"/>
          <w:sz w:val="24"/>
          <w:u w:val="single"/>
        </w:rPr>
        <w:t>（</w:t>
      </w:r>
      <w:r>
        <w:rPr>
          <w:rFonts w:ascii="宋体" w:hAnsi="宋体" w:cs="宋体"/>
          <w:color w:val="000000"/>
          <w:sz w:val="24"/>
          <w:u w:val="single"/>
        </w:rPr>
        <w:t>4）</w:t>
      </w:r>
      <w:r>
        <w:rPr>
          <w:rFonts w:ascii="宋体" w:hAnsi="宋体" w:cs="宋体" w:hint="eastAsia"/>
          <w:color w:val="000000"/>
          <w:sz w:val="24"/>
          <w:u w:val="single"/>
        </w:rPr>
        <w:t>税金：税金按实计取，费率按国家现行规定执行。</w:t>
      </w:r>
    </w:p>
    <w:p w:rsidR="00CF2B61" w:rsidRDefault="00C17BC8">
      <w:pPr>
        <w:snapToGrid w:val="0"/>
        <w:spacing w:line="440" w:lineRule="exact"/>
        <w:ind w:firstLine="397"/>
        <w:rPr>
          <w:rFonts w:ascii="宋体" w:hAnsi="宋体" w:cs="宋体"/>
          <w:color w:val="000000"/>
          <w:sz w:val="24"/>
          <w:u w:val="single"/>
        </w:rPr>
      </w:pPr>
      <w:r>
        <w:rPr>
          <w:rFonts w:ascii="宋体" w:hAnsi="宋体" w:cs="宋体"/>
          <w:color w:val="000000"/>
          <w:sz w:val="24"/>
        </w:rPr>
        <w:t>23.3</w:t>
      </w:r>
      <w:r>
        <w:rPr>
          <w:rFonts w:ascii="宋体" w:hAnsi="宋体" w:cs="宋体"/>
          <w:color w:val="000000"/>
          <w:sz w:val="24"/>
          <w:u w:val="single"/>
        </w:rPr>
        <w:t xml:space="preserve"> </w:t>
      </w:r>
      <w:r>
        <w:rPr>
          <w:rFonts w:ascii="宋体" w:hAnsi="宋体" w:cs="宋体" w:hint="eastAsia"/>
          <w:color w:val="000000"/>
          <w:sz w:val="24"/>
          <w:u w:val="single"/>
        </w:rPr>
        <w:t>双方约定合同价款的调整因素：</w:t>
      </w:r>
    </w:p>
    <w:p w:rsidR="00CF2B61" w:rsidRDefault="00C17BC8">
      <w:pPr>
        <w:numPr>
          <w:ilvl w:val="0"/>
          <w:numId w:val="2"/>
        </w:numPr>
        <w:snapToGrid w:val="0"/>
        <w:spacing w:line="440" w:lineRule="exact"/>
        <w:ind w:firstLine="397"/>
        <w:rPr>
          <w:rFonts w:ascii="宋体" w:hAnsi="宋体" w:cs="宋体"/>
          <w:color w:val="000000"/>
          <w:sz w:val="24"/>
        </w:rPr>
      </w:pPr>
      <w:r>
        <w:rPr>
          <w:rFonts w:ascii="宋体" w:hAnsi="宋体" w:cs="宋体" w:hint="eastAsia"/>
          <w:color w:val="000000"/>
          <w:sz w:val="24"/>
        </w:rPr>
        <w:t>发包人及监理单位共同确认工程量偏差；</w:t>
      </w:r>
    </w:p>
    <w:p w:rsidR="00CF2B61" w:rsidRDefault="00C17BC8">
      <w:pPr>
        <w:numPr>
          <w:ilvl w:val="0"/>
          <w:numId w:val="2"/>
        </w:numPr>
        <w:snapToGrid w:val="0"/>
        <w:spacing w:line="440" w:lineRule="exact"/>
        <w:ind w:firstLine="397"/>
        <w:rPr>
          <w:rFonts w:ascii="宋体" w:hAnsi="宋体" w:cs="宋体"/>
          <w:color w:val="000000"/>
          <w:sz w:val="24"/>
        </w:rPr>
      </w:pPr>
      <w:r>
        <w:rPr>
          <w:rFonts w:ascii="宋体" w:hAnsi="宋体" w:cs="宋体" w:hint="eastAsia"/>
          <w:color w:val="000000"/>
          <w:sz w:val="24"/>
        </w:rPr>
        <w:t>发包人及监理单位共同确认工程变更、</w:t>
      </w:r>
      <w:r>
        <w:rPr>
          <w:rFonts w:hint="eastAsia"/>
          <w:sz w:val="24"/>
          <w:szCs w:val="24"/>
        </w:rPr>
        <w:t>工程量清单缺陷</w:t>
      </w:r>
      <w:r>
        <w:rPr>
          <w:rFonts w:ascii="宋体" w:hAnsi="宋体" w:cs="宋体" w:hint="eastAsia"/>
          <w:color w:val="000000"/>
          <w:sz w:val="24"/>
        </w:rPr>
        <w:t>和新增工程；</w:t>
      </w:r>
    </w:p>
    <w:p w:rsidR="00CF2B61" w:rsidRDefault="00C17BC8">
      <w:pPr>
        <w:numPr>
          <w:ilvl w:val="0"/>
          <w:numId w:val="2"/>
        </w:numPr>
        <w:snapToGrid w:val="0"/>
        <w:spacing w:line="440" w:lineRule="exact"/>
        <w:ind w:firstLine="397"/>
        <w:rPr>
          <w:rFonts w:ascii="宋体" w:hAnsi="宋体" w:cs="宋体"/>
          <w:color w:val="000000"/>
          <w:sz w:val="24"/>
        </w:rPr>
      </w:pPr>
      <w:r>
        <w:rPr>
          <w:rFonts w:ascii="宋体" w:hAnsi="宋体" w:cs="宋体" w:hint="eastAsia"/>
          <w:color w:val="000000"/>
          <w:sz w:val="24"/>
        </w:rPr>
        <w:t>物价变化；</w:t>
      </w:r>
    </w:p>
    <w:p w:rsidR="00CF2B61" w:rsidRDefault="00C17BC8">
      <w:pPr>
        <w:numPr>
          <w:ilvl w:val="0"/>
          <w:numId w:val="2"/>
        </w:numPr>
        <w:snapToGrid w:val="0"/>
        <w:spacing w:line="440" w:lineRule="exact"/>
        <w:ind w:firstLine="397"/>
        <w:rPr>
          <w:rFonts w:ascii="宋体" w:hAnsi="宋体" w:cs="宋体"/>
          <w:color w:val="000000"/>
          <w:sz w:val="24"/>
        </w:rPr>
      </w:pPr>
      <w:r>
        <w:rPr>
          <w:rFonts w:ascii="宋体" w:hAnsi="宋体" w:cs="宋体" w:hint="eastAsia"/>
          <w:color w:val="000000"/>
          <w:sz w:val="24"/>
        </w:rPr>
        <w:t>费用索赔事件或发包人负责的其他情况。</w:t>
      </w:r>
    </w:p>
    <w:p w:rsidR="00CF2B61" w:rsidRDefault="00C17BC8">
      <w:pPr>
        <w:snapToGrid w:val="0"/>
        <w:spacing w:line="440" w:lineRule="exact"/>
        <w:ind w:firstLineChars="150" w:firstLine="360"/>
        <w:rPr>
          <w:rFonts w:ascii="宋体" w:hAnsi="宋体" w:cs="宋体"/>
          <w:color w:val="000000"/>
          <w:sz w:val="24"/>
        </w:rPr>
      </w:pPr>
      <w:r>
        <w:rPr>
          <w:rFonts w:ascii="宋体" w:hAnsi="宋体" w:cs="宋体" w:hint="eastAsia"/>
          <w:color w:val="000000"/>
          <w:sz w:val="24"/>
        </w:rPr>
        <w:t>以上调整事项涉及的价款计价原则按</w:t>
      </w:r>
      <w:r>
        <w:rPr>
          <w:rFonts w:ascii="宋体" w:hAnsi="宋体" w:cs="宋体"/>
          <w:color w:val="000000"/>
          <w:sz w:val="24"/>
        </w:rPr>
        <w:t>23.5款约定执行。</w:t>
      </w:r>
    </w:p>
    <w:p w:rsidR="00CF2B61" w:rsidRDefault="00C17BC8">
      <w:pPr>
        <w:snapToGrid w:val="0"/>
        <w:spacing w:line="440" w:lineRule="exact"/>
        <w:ind w:firstLineChars="141" w:firstLine="338"/>
        <w:rPr>
          <w:rFonts w:ascii="宋体" w:hAnsi="宋体" w:cs="宋体"/>
          <w:color w:val="000000"/>
          <w:sz w:val="24"/>
        </w:rPr>
      </w:pPr>
      <w:r>
        <w:rPr>
          <w:rFonts w:ascii="宋体" w:hAnsi="宋体" w:cs="宋体"/>
          <w:color w:val="000000"/>
          <w:sz w:val="24"/>
        </w:rPr>
        <w:t>23.4承包人应在第23.3款情况发生后3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CF2B61" w:rsidRDefault="00C17BC8">
      <w:pPr>
        <w:pStyle w:val="New"/>
        <w:snapToGrid w:val="0"/>
        <w:spacing w:line="440" w:lineRule="exact"/>
        <w:ind w:firstLineChars="141" w:firstLine="338"/>
        <w:rPr>
          <w:rFonts w:ascii="宋体" w:hAnsi="宋体" w:cs="宋体"/>
          <w:color w:val="000000"/>
          <w:sz w:val="24"/>
          <w:u w:val="single"/>
        </w:rPr>
      </w:pPr>
      <w:r>
        <w:rPr>
          <w:rFonts w:ascii="宋体" w:hAnsi="宋体" w:cs="宋体"/>
          <w:color w:val="000000"/>
          <w:sz w:val="24"/>
        </w:rPr>
        <w:t xml:space="preserve"> 23.5</w:t>
      </w:r>
      <w:r>
        <w:rPr>
          <w:rFonts w:ascii="宋体" w:hAnsi="宋体" w:cs="宋体" w:hint="eastAsia"/>
          <w:color w:val="000000"/>
          <w:sz w:val="24"/>
          <w:u w:val="single"/>
        </w:rPr>
        <w:t>合同价款调整原则</w:t>
      </w:r>
    </w:p>
    <w:p w:rsidR="00CF2B61" w:rsidRDefault="00C17BC8">
      <w:pPr>
        <w:pStyle w:val="New5"/>
        <w:spacing w:line="440" w:lineRule="exact"/>
        <w:ind w:firstLineChars="200" w:firstLine="480"/>
        <w:rPr>
          <w:rFonts w:ascii="宋体" w:hAnsi="宋体" w:cs="宋体"/>
          <w:color w:val="000000"/>
          <w:sz w:val="24"/>
          <w:u w:val="single"/>
        </w:rPr>
      </w:pPr>
      <w:r>
        <w:rPr>
          <w:rFonts w:ascii="宋体" w:hAnsi="宋体" w:cs="宋体"/>
          <w:color w:val="000000"/>
          <w:sz w:val="24"/>
        </w:rPr>
        <w:t>23.5.1</w:t>
      </w:r>
      <w:r>
        <w:rPr>
          <w:rFonts w:ascii="宋体" w:hAnsi="宋体" w:cs="宋体" w:hint="eastAsia"/>
          <w:color w:val="000000"/>
          <w:sz w:val="24"/>
          <w:u w:val="single"/>
        </w:rPr>
        <w:t>变更、</w:t>
      </w:r>
      <w:r>
        <w:rPr>
          <w:rFonts w:hint="eastAsia"/>
          <w:sz w:val="24"/>
        </w:rPr>
        <w:t>工程量清单缺陷</w:t>
      </w:r>
      <w:r>
        <w:rPr>
          <w:rFonts w:ascii="宋体" w:hAnsi="宋体" w:cs="宋体" w:hint="eastAsia"/>
          <w:color w:val="000000"/>
          <w:sz w:val="24"/>
          <w:u w:val="single"/>
        </w:rPr>
        <w:t>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或在本工程实施过程中，承包人按发包</w:t>
      </w:r>
      <w:r>
        <w:rPr>
          <w:rFonts w:ascii="宋体" w:hAnsi="宋体" w:cs="宋体" w:hint="eastAsia"/>
          <w:color w:val="000000"/>
          <w:sz w:val="24"/>
          <w:u w:val="single"/>
        </w:rPr>
        <w:lastRenderedPageBreak/>
        <w:t>人要求完成合同约定工程范围外的内容（</w:t>
      </w:r>
      <w:proofErr w:type="gramStart"/>
      <w:r>
        <w:rPr>
          <w:rFonts w:ascii="宋体" w:hAnsi="宋体" w:cs="宋体" w:hint="eastAsia"/>
          <w:color w:val="000000"/>
          <w:sz w:val="24"/>
          <w:u w:val="single"/>
        </w:rPr>
        <w:t>含现场</w:t>
      </w:r>
      <w:proofErr w:type="gramEnd"/>
      <w:r>
        <w:rPr>
          <w:rFonts w:ascii="宋体" w:hAnsi="宋体" w:cs="宋体" w:hint="eastAsia"/>
          <w:color w:val="000000"/>
          <w:sz w:val="24"/>
          <w:u w:val="single"/>
        </w:rPr>
        <w:t>签证）。变更、工程量清单缺陷和新增工程按以下办法确定价格：</w:t>
      </w:r>
    </w:p>
    <w:p w:rsidR="00CF2B61" w:rsidRDefault="00C17BC8">
      <w:pPr>
        <w:pStyle w:val="2"/>
        <w:ind w:leftChars="0" w:left="0" w:firstLineChars="100" w:firstLine="240"/>
      </w:pPr>
      <w:r>
        <w:t>（</w:t>
      </w:r>
      <w:r>
        <w:t>1</w:t>
      </w:r>
      <w:r>
        <w:t>）合同工程量清单中有相同适用项目的，则采用该项目投标综合单价；合同工程量清单中相同适用项目有多个的，取最有利于发包人的相同适用项目的投标综合单价。但新增工程量超过</w:t>
      </w:r>
      <w:r>
        <w:t>15%</w:t>
      </w:r>
      <w:r>
        <w:t>的，比较招标控制价对应的综合单价并执行中标</w:t>
      </w:r>
      <w:proofErr w:type="gramStart"/>
      <w:r>
        <w:t>下浮率</w:t>
      </w:r>
      <w:proofErr w:type="gramEnd"/>
      <w:r>
        <w:t>和投标综合单价，取两者的</w:t>
      </w:r>
      <w:proofErr w:type="gramStart"/>
      <w:r>
        <w:t>较小值</w:t>
      </w:r>
      <w:proofErr w:type="gramEnd"/>
      <w:r>
        <w:t>作为超出</w:t>
      </w:r>
      <w:r>
        <w:t>15%</w:t>
      </w:r>
      <w:r>
        <w:t>的新增工程量的综合单价。</w:t>
      </w:r>
      <w:r>
        <w:rPr>
          <w:rFonts w:hint="eastAsia"/>
        </w:rPr>
        <w:t>减少</w:t>
      </w:r>
      <w:r>
        <w:t>工程量超过</w:t>
      </w:r>
      <w:r>
        <w:t>15%</w:t>
      </w:r>
      <w:r>
        <w:t>的，比较招标控制价对应的综合单价并执行中标</w:t>
      </w:r>
      <w:proofErr w:type="gramStart"/>
      <w:r>
        <w:t>下浮率</w:t>
      </w:r>
      <w:proofErr w:type="gramEnd"/>
      <w:r>
        <w:t>和投标综合单价，取两者的较</w:t>
      </w:r>
      <w:r>
        <w:rPr>
          <w:rFonts w:hint="eastAsia"/>
        </w:rPr>
        <w:t>大</w:t>
      </w:r>
      <w:r>
        <w:t>值作为</w:t>
      </w:r>
      <w:r>
        <w:rPr>
          <w:rFonts w:hint="eastAsia"/>
        </w:rPr>
        <w:t>减少</w:t>
      </w:r>
      <w:r>
        <w:t>超出</w:t>
      </w:r>
      <w:r>
        <w:t>15%</w:t>
      </w:r>
      <w:r>
        <w:t>的工程量的综合单价</w:t>
      </w:r>
      <w:r>
        <w:rPr>
          <w:rFonts w:hint="eastAsia"/>
        </w:rPr>
        <w:t>。如同一条清单因多次设计变更导致工程量有增有减时，结算时应根据最终完成的工程量，按此条计价原则进行修正。</w:t>
      </w:r>
    </w:p>
    <w:p w:rsidR="00CF2B61" w:rsidRDefault="00C17BC8">
      <w:pPr>
        <w:pStyle w:val="2"/>
        <w:ind w:leftChars="0" w:left="0" w:firstLineChars="200" w:firstLine="480"/>
      </w:pPr>
      <w:r>
        <w:t>（</w:t>
      </w:r>
      <w:r>
        <w:t>2</w:t>
      </w:r>
      <w: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w:t>
      </w:r>
      <w:r>
        <w:rPr>
          <w:rFonts w:hint="eastAsia"/>
        </w:rPr>
        <w:t>按照</w:t>
      </w:r>
      <w:r>
        <w:t>工程造价管理机构发布的实际施工月份《广州地区建设工程常用材料税前综合价格》</w:t>
      </w:r>
      <w:r>
        <w:rPr>
          <w:rFonts w:hint="eastAsia"/>
        </w:rPr>
        <w:t>并执行中标下浮率</w:t>
      </w:r>
      <w:r>
        <w:t>（实际施工跨月份的，则按监理单位确认的各月施工完成的工程量为基础</w:t>
      </w:r>
      <w:r>
        <w:rPr>
          <w:rFonts w:hint="eastAsia"/>
        </w:rPr>
        <w:t>采用加权平均值</w:t>
      </w:r>
      <w:r>
        <w:t>进行计算</w:t>
      </w:r>
      <w:r>
        <w:rPr>
          <w:rFonts w:hint="eastAsia"/>
        </w:rPr>
        <w:t>，如未提供监理确认的各月施工完成工程量的，则按所跨月份中最低的价格进行计算</w:t>
      </w:r>
      <w:r>
        <w:t>）；《广州地区建设工程常用材料税前综合价格》没有的材料、设备单价，参考实际施工期《广州地区建设工程材料（设备）厂商价格信息》</w:t>
      </w:r>
      <w:r>
        <w:rPr>
          <w:rFonts w:hint="eastAsia"/>
        </w:rPr>
        <w:t>并结合市场询价</w:t>
      </w:r>
      <w:r>
        <w:t>计算税前价格</w:t>
      </w:r>
      <w:r>
        <w:rPr>
          <w:rFonts w:hint="eastAsia"/>
        </w:rPr>
        <w:t>并执行中标下浮率</w:t>
      </w:r>
      <w:r>
        <w:t>（实际施工跨月份的，则按监理单位确认的各月施工完成的工程量为基础</w:t>
      </w:r>
      <w:r>
        <w:rPr>
          <w:rFonts w:hint="eastAsia"/>
        </w:rPr>
        <w:t>采用加权平均值</w:t>
      </w:r>
      <w:r>
        <w:t>进行计算</w:t>
      </w:r>
      <w:r>
        <w:rPr>
          <w:rFonts w:hint="eastAsia"/>
        </w:rPr>
        <w:t>，如未提供监理确认的各月施工完成工程量的，则按所跨月份中最低的价格进行计算</w:t>
      </w:r>
      <w:r>
        <w:t>）。《广州地区建设工程常用材料税前综合价格》及《广州地区建设工程材料（设备）厂商价格信息》均没有的材料、设备价格，由发包人、监理单位、承包人结合市场价共同协商确定。</w:t>
      </w:r>
    </w:p>
    <w:p w:rsidR="00CF2B61" w:rsidRDefault="00C17BC8">
      <w:pPr>
        <w:pStyle w:val="2"/>
        <w:ind w:leftChars="0" w:left="0" w:firstLineChars="200" w:firstLine="480"/>
      </w:pPr>
      <w:r>
        <w:t>（</w:t>
      </w:r>
      <w:r>
        <w:t>3</w:t>
      </w:r>
      <w:r>
        <w:t>）合同工程量清单报价中没有相同或类似适用项目的，按以下原则计价：</w:t>
      </w:r>
    </w:p>
    <w:p w:rsidR="00CF2B61" w:rsidRDefault="00C17BC8">
      <w:pPr>
        <w:pStyle w:val="2"/>
        <w:ind w:leftChars="0" w:left="0" w:firstLineChars="200" w:firstLine="480"/>
      </w:pPr>
      <w:r>
        <w:t xml:space="preserve">① </w:t>
      </w:r>
      <w:r>
        <w:t>由承包人依据变更工程资料，计量原则，按《广东省房屋建筑与装饰工程综合定额》（</w:t>
      </w:r>
      <w:r>
        <w:t>2018</w:t>
      </w:r>
      <w:r>
        <w:t>年）</w:t>
      </w:r>
      <w:r>
        <w:rPr>
          <w:rFonts w:hint="eastAsia"/>
        </w:rPr>
        <w:t>、</w:t>
      </w:r>
      <w:r>
        <w:t>《广东省通用安装工程综合定额》（</w:t>
      </w:r>
      <w:r>
        <w:t>2018</w:t>
      </w:r>
      <w:r>
        <w:t>年）</w:t>
      </w:r>
      <w:r>
        <w:rPr>
          <w:rFonts w:hint="eastAsia"/>
        </w:rPr>
        <w:t>、</w:t>
      </w:r>
      <w:r>
        <w:t>《广东省市政工程综合定额》（</w:t>
      </w:r>
      <w:r>
        <w:t>2018</w:t>
      </w:r>
      <w:r>
        <w:t>年）、《广东省园林绿化工程综合定额》（</w:t>
      </w:r>
      <w:r>
        <w:t>2018</w:t>
      </w:r>
      <w:r>
        <w:t>年）、</w:t>
      </w:r>
      <w:proofErr w:type="gramStart"/>
      <w:r>
        <w:t>《</w:t>
      </w:r>
      <w:proofErr w:type="gramEnd"/>
      <w:r>
        <w:t>广东省建设工程施工机具台班费用编制规则（</w:t>
      </w:r>
      <w:r>
        <w:t>2018</w:t>
      </w:r>
      <w:r>
        <w:t>）等相关定额标准及工程实施期工程造价管理机构发布的材料设备参考价格编制综合单价并执行中标下浮率。</w:t>
      </w:r>
    </w:p>
    <w:p w:rsidR="00CF2B61" w:rsidRDefault="00C17BC8">
      <w:pPr>
        <w:pStyle w:val="2"/>
        <w:ind w:leftChars="0" w:left="0" w:firstLineChars="200" w:firstLine="480"/>
      </w:pPr>
      <w:r>
        <w:lastRenderedPageBreak/>
        <w:t xml:space="preserve">② </w:t>
      </w:r>
      <w:r>
        <w:t>合同工程量清单没有相同或相类似且无相关定额的项目，承包人参照《广东省市政工程综合定额》（</w:t>
      </w:r>
      <w:r>
        <w:t>2018</w:t>
      </w:r>
      <w:r>
        <w:t>年）、《广东省房屋建筑与装饰工程综合定额》（</w:t>
      </w:r>
      <w:r>
        <w:t>2018</w:t>
      </w:r>
      <w:r>
        <w:t>年）、《广东省通用安装工程综合定额》（</w:t>
      </w:r>
      <w:r>
        <w:t>2018</w:t>
      </w:r>
      <w:r>
        <w:t>年）、《广东省园林绿化工程综合定额》（</w:t>
      </w:r>
      <w:r>
        <w:t>2018</w:t>
      </w:r>
      <w:r>
        <w:t>年）、</w:t>
      </w:r>
      <w:proofErr w:type="gramStart"/>
      <w:r>
        <w:t>《</w:t>
      </w:r>
      <w:proofErr w:type="gramEnd"/>
      <w:r>
        <w:t>广东省建设工程施工机具台班费用编制规则（</w:t>
      </w:r>
      <w:r>
        <w:t>2018</w:t>
      </w:r>
      <w:r>
        <w:t>）等相关定额编制原则（上述定额查找不到的可参考其它相关定额或由发包人与承包人协商确定）及工程实施期工程造价管理机构发布的材料设备参考价格编制综合单价并执行中标下浮率</w:t>
      </w:r>
      <w:r>
        <w:rPr>
          <w:rFonts w:hint="eastAsia"/>
        </w:rPr>
        <w:t>。</w:t>
      </w:r>
    </w:p>
    <w:p w:rsidR="00CF2B61" w:rsidRDefault="00C17BC8">
      <w:pPr>
        <w:pStyle w:val="2"/>
        <w:ind w:leftChars="0" w:left="0" w:firstLineChars="200" w:firstLine="480"/>
      </w:pPr>
      <w:r>
        <w:t>③</w:t>
      </w:r>
      <w:r>
        <w:rPr>
          <w:rFonts w:hint="eastAsia"/>
        </w:rPr>
        <w:t xml:space="preserve"> </w:t>
      </w:r>
      <w:r>
        <w:rPr>
          <w:rFonts w:hint="eastAsia"/>
        </w:rPr>
        <w:t>按以上原则确认综合单价时，</w:t>
      </w:r>
      <w:r>
        <w:t>其材料、设备价格执行工程造价管理机构发布的实际施工月份《广州地区建设工程常用材料税前综合价格》（实际施工跨月份的，则按监理单位确认的各月施工完成的工程量为基础</w:t>
      </w:r>
      <w:r>
        <w:rPr>
          <w:rFonts w:hint="eastAsia"/>
        </w:rPr>
        <w:t>采用加权平均值</w:t>
      </w:r>
      <w:r>
        <w:t>进行计算</w:t>
      </w:r>
      <w:r>
        <w:rPr>
          <w:rFonts w:hint="eastAsia"/>
        </w:rPr>
        <w:t>，如未提供监理确认的各月施工完成工程量的，则按所跨月份中最低的价格进行计算</w:t>
      </w:r>
      <w:r>
        <w:t>）；</w:t>
      </w:r>
      <w:r>
        <w:rPr>
          <w:rFonts w:hint="eastAsia"/>
        </w:rPr>
        <w:t>，</w:t>
      </w:r>
      <w:r>
        <w:t>《广州地区建设工程常用材料税前综合价格》</w:t>
      </w:r>
      <w:r>
        <w:rPr>
          <w:rFonts w:ascii="宋体" w:hAnsi="宋体" w:cs="宋体" w:hint="eastAsia"/>
        </w:rPr>
        <w:t>按上、下半月发布的材料，取当期上、下半月的平均值计算；</w:t>
      </w:r>
      <w:r>
        <w:t>《广州地区建设工程常用材料税前综合价格》</w:t>
      </w:r>
      <w:r>
        <w:rPr>
          <w:rFonts w:ascii="宋体" w:hAnsi="宋体" w:cs="宋体" w:hint="eastAsia"/>
        </w:rPr>
        <w:t>按区间价格发布的材料，当期的价格采用区间的下限值计算</w:t>
      </w:r>
      <w:r>
        <w:t>；《广州地区建设工程常用材料税前综合价格》没有的材料、设备单价，参考实际施工期《广州地区建设工程材料（设备）厂商价格信息》</w:t>
      </w:r>
      <w:r>
        <w:rPr>
          <w:rFonts w:hint="eastAsia"/>
        </w:rPr>
        <w:t>并结合市场询价</w:t>
      </w:r>
      <w:r>
        <w:t>计算税前价格（实际施工跨月份的，则按监理单位确认的各月施工完成的工程量为基础</w:t>
      </w:r>
      <w:r>
        <w:rPr>
          <w:rFonts w:hint="eastAsia"/>
        </w:rPr>
        <w:t>采用加权平均值</w:t>
      </w:r>
      <w:r>
        <w:t>进行计算</w:t>
      </w:r>
      <w:r>
        <w:rPr>
          <w:rFonts w:hint="eastAsia"/>
        </w:rPr>
        <w:t>，如未提供监理确认的各月施工完成工程量的，则按所跨月份中最低的价格进行计算</w:t>
      </w:r>
      <w:r>
        <w:t>）。《广州地区建设工程常用材料税前综合价格》及《广州地区建设工程材料（设备）厂商价格信息》均没有的相关价格的，由发包人、监理单位、承包人结合市场价共同协商确定。</w:t>
      </w:r>
    </w:p>
    <w:p w:rsidR="00CF2B61" w:rsidRDefault="00C17BC8">
      <w:pPr>
        <w:pStyle w:val="New"/>
        <w:adjustRightInd w:val="0"/>
        <w:snapToGrid w:val="0"/>
        <w:spacing w:line="440" w:lineRule="exact"/>
        <w:ind w:right="11" w:firstLineChars="150" w:firstLine="360"/>
        <w:rPr>
          <w:rFonts w:ascii="宋体" w:hAnsi="宋体" w:cs="宋体"/>
          <w:sz w:val="24"/>
        </w:rPr>
      </w:pPr>
      <w:r w:rsidRPr="000D073A">
        <w:rPr>
          <w:rFonts w:ascii="宋体" w:hAnsi="宋体" w:cs="宋体" w:hint="eastAsia"/>
          <w:sz w:val="24"/>
        </w:rPr>
        <w:t>（</w:t>
      </w:r>
      <w:r w:rsidRPr="000D073A">
        <w:rPr>
          <w:rFonts w:ascii="宋体" w:hAnsi="宋体" w:cs="宋体"/>
          <w:sz w:val="24"/>
        </w:rPr>
        <w:t>4）</w:t>
      </w:r>
      <w:r w:rsidRPr="000D073A">
        <w:rPr>
          <w:rFonts w:ascii="宋体" w:hAnsi="宋体" w:cs="宋体" w:hint="eastAsia"/>
          <w:sz w:val="24"/>
          <w:u w:val="single"/>
        </w:rPr>
        <w:t>按上述原则确定价格时，措施项目费用不计取</w:t>
      </w:r>
      <w:r w:rsidRPr="000D073A">
        <w:rPr>
          <w:rFonts w:ascii="宋体" w:hAnsi="宋体" w:cs="宋体"/>
          <w:sz w:val="24"/>
          <w:u w:val="single"/>
        </w:rPr>
        <w:t>,清单计价及税金的计取，应符合</w:t>
      </w:r>
      <w:r>
        <w:rPr>
          <w:rFonts w:ascii="宋体" w:hAnsi="宋体" w:cs="宋体" w:hint="eastAsia"/>
          <w:sz w:val="24"/>
          <w:u w:val="single"/>
        </w:rPr>
        <w:t>《广东省住房和城乡建设厅关于营业税改征增值税后调整广东省建设工程计价依据的通知》（粤建市【2016】1113号）、《广州市住房和城乡建设委员会转发关于营业税改增值税后调整广东省建设工程计价依据有关事项的通知》（</w:t>
      </w:r>
      <w:proofErr w:type="gramStart"/>
      <w:r>
        <w:rPr>
          <w:rFonts w:ascii="宋体" w:hAnsi="宋体" w:cs="宋体" w:hint="eastAsia"/>
          <w:sz w:val="24"/>
          <w:u w:val="single"/>
        </w:rPr>
        <w:t>穗建筑</w:t>
      </w:r>
      <w:proofErr w:type="gramEnd"/>
      <w:r>
        <w:rPr>
          <w:rFonts w:ascii="宋体" w:hAnsi="宋体" w:cs="宋体" w:hint="eastAsia"/>
          <w:sz w:val="24"/>
          <w:u w:val="single"/>
        </w:rPr>
        <w:t>【2016】744号）及《广州市建设工程造价管理站关于营业税改征增值税后广州市建设工程计价有关问题的通知》（穗建造价【2016】31号）、《广东省住房和城乡建设厅关于印发&lt;广东省建设工程计价依据（2018)&gt;的通知》（穗建市〔2019〕6号）、</w:t>
      </w:r>
      <w:r>
        <w:rPr>
          <w:rFonts w:hint="eastAsia"/>
          <w:sz w:val="24"/>
        </w:rPr>
        <w:t>《关于贯彻执行</w:t>
      </w:r>
      <w:r>
        <w:rPr>
          <w:rFonts w:hint="eastAsia"/>
          <w:sz w:val="24"/>
        </w:rPr>
        <w:t>&lt;</w:t>
      </w:r>
      <w:r>
        <w:rPr>
          <w:rFonts w:hint="eastAsia"/>
          <w:sz w:val="24"/>
        </w:rPr>
        <w:t>建设工程工程量清单计价标准</w:t>
      </w:r>
      <w:r>
        <w:rPr>
          <w:rFonts w:hint="eastAsia"/>
          <w:sz w:val="24"/>
        </w:rPr>
        <w:t>&gt;</w:t>
      </w:r>
      <w:r>
        <w:rPr>
          <w:rFonts w:hint="eastAsia"/>
          <w:sz w:val="24"/>
        </w:rPr>
        <w:t>及九项专业工程工程量计算标准的实施意见》</w:t>
      </w:r>
      <w:r>
        <w:rPr>
          <w:rFonts w:hint="eastAsia"/>
          <w:sz w:val="24"/>
        </w:rPr>
        <w:t>(</w:t>
      </w:r>
      <w:r>
        <w:rPr>
          <w:rFonts w:hint="eastAsia"/>
          <w:sz w:val="24"/>
        </w:rPr>
        <w:t>粤标定函〔</w:t>
      </w:r>
      <w:r>
        <w:rPr>
          <w:rFonts w:hint="eastAsia"/>
          <w:sz w:val="24"/>
        </w:rPr>
        <w:t>2025</w:t>
      </w:r>
      <w:r>
        <w:rPr>
          <w:rFonts w:hint="eastAsia"/>
          <w:sz w:val="24"/>
        </w:rPr>
        <w:t>〕</w:t>
      </w:r>
      <w:r>
        <w:rPr>
          <w:rFonts w:hint="eastAsia"/>
          <w:sz w:val="24"/>
        </w:rPr>
        <w:t>24</w:t>
      </w:r>
      <w:r>
        <w:rPr>
          <w:rFonts w:hint="eastAsia"/>
          <w:sz w:val="24"/>
        </w:rPr>
        <w:t>号）、《关于调整</w:t>
      </w:r>
      <w:r>
        <w:rPr>
          <w:rFonts w:hint="eastAsia"/>
          <w:sz w:val="24"/>
        </w:rPr>
        <w:t>&lt;</w:t>
      </w:r>
      <w:r>
        <w:rPr>
          <w:rFonts w:hint="eastAsia"/>
          <w:sz w:val="24"/>
        </w:rPr>
        <w:t>广东省建设工程计价依据</w:t>
      </w:r>
      <w:r>
        <w:rPr>
          <w:rFonts w:hint="eastAsia"/>
          <w:sz w:val="24"/>
        </w:rPr>
        <w:t>2018&gt;</w:t>
      </w:r>
      <w:r>
        <w:rPr>
          <w:rFonts w:hint="eastAsia"/>
          <w:sz w:val="24"/>
        </w:rPr>
        <w:t>计价规则的通知》（粤标定函〔</w:t>
      </w:r>
      <w:r>
        <w:rPr>
          <w:rFonts w:hint="eastAsia"/>
          <w:sz w:val="24"/>
        </w:rPr>
        <w:t>2025</w:t>
      </w:r>
      <w:r>
        <w:rPr>
          <w:rFonts w:hint="eastAsia"/>
          <w:sz w:val="24"/>
        </w:rPr>
        <w:t>〕</w:t>
      </w:r>
      <w:r>
        <w:rPr>
          <w:rFonts w:hint="eastAsia"/>
          <w:sz w:val="24"/>
        </w:rPr>
        <w:t>22</w:t>
      </w:r>
      <w:r>
        <w:rPr>
          <w:rFonts w:hint="eastAsia"/>
          <w:sz w:val="24"/>
        </w:rPr>
        <w:t>号）</w:t>
      </w:r>
      <w:r>
        <w:rPr>
          <w:rFonts w:ascii="宋体" w:hAnsi="宋体" w:cs="宋体" w:hint="eastAsia"/>
          <w:sz w:val="24"/>
          <w:u w:val="single"/>
        </w:rPr>
        <w:t>等相关文件的规定。</w:t>
      </w:r>
    </w:p>
    <w:p w:rsidR="00CF2B61" w:rsidRDefault="00C17BC8">
      <w:pPr>
        <w:snapToGrid w:val="0"/>
        <w:spacing w:line="440" w:lineRule="exact"/>
        <w:ind w:firstLineChars="141" w:firstLine="338"/>
        <w:rPr>
          <w:rFonts w:ascii="宋体" w:hAnsi="宋体" w:cs="宋体"/>
          <w:sz w:val="24"/>
          <w:u w:val="single"/>
        </w:rPr>
      </w:pPr>
      <w:r>
        <w:rPr>
          <w:rFonts w:ascii="宋体" w:hAnsi="宋体" w:cs="宋体" w:hint="eastAsia"/>
          <w:sz w:val="24"/>
        </w:rPr>
        <w:t>23.5.3</w:t>
      </w:r>
      <w:r>
        <w:rPr>
          <w:rFonts w:ascii="宋体" w:hAnsi="宋体" w:cs="宋体" w:hint="eastAsia"/>
          <w:sz w:val="24"/>
          <w:u w:val="single"/>
        </w:rPr>
        <w:t>物价涨跌的价格调整</w:t>
      </w:r>
    </w:p>
    <w:p w:rsidR="00CF2B61" w:rsidRDefault="00C17BC8">
      <w:pPr>
        <w:snapToGrid w:val="0"/>
        <w:spacing w:line="440" w:lineRule="exact"/>
        <w:ind w:firstLineChars="141" w:firstLine="338"/>
        <w:rPr>
          <w:rFonts w:ascii="宋体" w:hAnsi="宋体" w:cs="宋体"/>
          <w:sz w:val="24"/>
          <w:u w:val="single"/>
        </w:rPr>
      </w:pPr>
      <w:r>
        <w:rPr>
          <w:rFonts w:ascii="宋体" w:hAnsi="宋体" w:cs="宋体" w:hint="eastAsia"/>
          <w:sz w:val="24"/>
          <w:u w:val="single"/>
        </w:rPr>
        <w:lastRenderedPageBreak/>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rsidR="00CF2B61" w:rsidRDefault="00C17BC8">
      <w:pPr>
        <w:snapToGrid w:val="0"/>
        <w:spacing w:line="440" w:lineRule="exact"/>
        <w:ind w:firstLineChars="141" w:firstLine="338"/>
        <w:rPr>
          <w:rFonts w:ascii="宋体" w:hAnsi="宋体" w:cs="宋体"/>
          <w:sz w:val="24"/>
          <w:u w:val="single"/>
        </w:rPr>
      </w:pPr>
      <w:r>
        <w:rPr>
          <w:rFonts w:ascii="宋体" w:hAnsi="宋体" w:cs="宋体" w:hint="eastAsia"/>
          <w:sz w:val="24"/>
          <w:u w:val="single"/>
        </w:rPr>
        <w:t>承包人承担</w:t>
      </w:r>
      <w:proofErr w:type="gramStart"/>
      <w:r>
        <w:rPr>
          <w:rFonts w:ascii="宋体" w:hAnsi="宋体" w:cs="宋体" w:hint="eastAsia"/>
          <w:sz w:val="24"/>
          <w:u w:val="single"/>
        </w:rPr>
        <w:t>工料机</w:t>
      </w:r>
      <w:proofErr w:type="gramEnd"/>
      <w:r>
        <w:rPr>
          <w:rFonts w:ascii="宋体" w:hAnsi="宋体" w:cs="宋体" w:hint="eastAsia"/>
          <w:sz w:val="24"/>
          <w:u w:val="single"/>
        </w:rPr>
        <w:t>价格涨跌幅度在10%以内（含10%）的风险，不予调整合同价款；</w:t>
      </w:r>
      <w:proofErr w:type="gramStart"/>
      <w:r>
        <w:rPr>
          <w:rFonts w:ascii="宋体" w:hAnsi="宋体" w:cs="宋体" w:hint="eastAsia"/>
          <w:sz w:val="24"/>
          <w:u w:val="single"/>
        </w:rPr>
        <w:t>工料机</w:t>
      </w:r>
      <w:proofErr w:type="gramEnd"/>
      <w:r>
        <w:rPr>
          <w:rFonts w:ascii="宋体" w:hAnsi="宋体" w:cs="宋体" w:hint="eastAsia"/>
          <w:sz w:val="24"/>
          <w:u w:val="single"/>
        </w:rPr>
        <w:t>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rsidR="00CF2B61" w:rsidRDefault="00C17BC8">
      <w:pPr>
        <w:snapToGrid w:val="0"/>
        <w:spacing w:line="440" w:lineRule="exact"/>
        <w:ind w:firstLineChars="141" w:firstLine="338"/>
        <w:rPr>
          <w:rFonts w:ascii="宋体" w:hAnsi="宋体" w:cs="宋体"/>
          <w:sz w:val="24"/>
          <w:u w:val="single"/>
        </w:rPr>
      </w:pPr>
      <w:r>
        <w:rPr>
          <w:rFonts w:ascii="宋体" w:hAnsi="宋体" w:cs="宋体" w:hint="eastAsia"/>
          <w:sz w:val="24"/>
          <w:u w:val="single"/>
        </w:rPr>
        <w:t>（2）价款调整的方法</w:t>
      </w:r>
    </w:p>
    <w:p w:rsidR="00CF2B61" w:rsidRDefault="00C17BC8">
      <w:pPr>
        <w:snapToGrid w:val="0"/>
        <w:spacing w:line="440" w:lineRule="exact"/>
        <w:ind w:firstLineChars="141" w:firstLine="338"/>
        <w:rPr>
          <w:rFonts w:ascii="宋体" w:hAnsi="宋体" w:cs="宋体"/>
          <w:sz w:val="24"/>
          <w:u w:val="single"/>
        </w:rPr>
      </w:pPr>
      <w:r>
        <w:rPr>
          <w:rFonts w:ascii="宋体" w:hAnsi="宋体" w:cs="宋体" w:hint="eastAsia"/>
          <w:sz w:val="24"/>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rsidR="00CF2B61" w:rsidRDefault="00C17BC8">
      <w:pPr>
        <w:snapToGrid w:val="0"/>
        <w:spacing w:line="440" w:lineRule="exact"/>
        <w:ind w:firstLineChars="141" w:firstLine="338"/>
        <w:rPr>
          <w:rFonts w:ascii="宋体" w:hAnsi="宋体" w:cs="宋体"/>
          <w:color w:val="000000"/>
          <w:sz w:val="24"/>
          <w:u w:val="single"/>
        </w:rPr>
      </w:pPr>
      <w:r>
        <w:rPr>
          <w:rFonts w:ascii="宋体" w:hAnsi="宋体" w:cs="宋体" w:hint="eastAsia"/>
          <w:sz w:val="24"/>
          <w:u w:val="single"/>
        </w:rPr>
        <w:t>② 价款调整以各调价</w:t>
      </w:r>
      <w:proofErr w:type="gramStart"/>
      <w:r>
        <w:rPr>
          <w:rFonts w:ascii="宋体" w:hAnsi="宋体" w:cs="宋体" w:hint="eastAsia"/>
          <w:sz w:val="24"/>
          <w:u w:val="single"/>
        </w:rPr>
        <w:t>工料机</w:t>
      </w:r>
      <w:proofErr w:type="gramEnd"/>
      <w:r>
        <w:rPr>
          <w:rFonts w:ascii="宋体" w:hAnsi="宋体" w:cs="宋体" w:hint="eastAsia"/>
          <w:sz w:val="24"/>
          <w:u w:val="single"/>
        </w:rPr>
        <w:t>的数量乘以单价价差，再乘以（1-中标下浮率）计算。各</w:t>
      </w:r>
      <w:proofErr w:type="gramStart"/>
      <w:r>
        <w:rPr>
          <w:rFonts w:ascii="宋体" w:hAnsi="宋体" w:cs="宋体" w:hint="eastAsia"/>
          <w:sz w:val="24"/>
          <w:u w:val="single"/>
        </w:rPr>
        <w:t>工料机</w:t>
      </w:r>
      <w:proofErr w:type="gramEnd"/>
      <w:r>
        <w:rPr>
          <w:rFonts w:ascii="宋体" w:hAnsi="宋体" w:cs="宋体" w:hint="eastAsia"/>
          <w:sz w:val="24"/>
          <w:u w:val="single"/>
        </w:rPr>
        <w:t>的数量按该当期实际完成的适用投标单价项目的工程量计取，各调价</w:t>
      </w:r>
      <w:proofErr w:type="gramStart"/>
      <w:r>
        <w:rPr>
          <w:rFonts w:ascii="宋体" w:hAnsi="宋体" w:cs="宋体" w:hint="eastAsia"/>
          <w:sz w:val="24"/>
          <w:u w:val="single"/>
        </w:rPr>
        <w:t>工料机</w:t>
      </w:r>
      <w:proofErr w:type="gramEnd"/>
      <w:r>
        <w:rPr>
          <w:rFonts w:ascii="宋体" w:hAnsi="宋体" w:cs="宋体" w:hint="eastAsia"/>
          <w:sz w:val="24"/>
          <w:u w:val="single"/>
        </w:rPr>
        <w:t>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rsidR="00CF2B61" w:rsidRPr="000D073A" w:rsidRDefault="00C17BC8">
      <w:pPr>
        <w:snapToGrid w:val="0"/>
        <w:spacing w:line="440" w:lineRule="exact"/>
        <w:ind w:firstLineChars="141" w:firstLine="338"/>
        <w:rPr>
          <w:rFonts w:ascii="宋体" w:hAnsi="宋体" w:cs="宋体"/>
          <w:sz w:val="24"/>
          <w:u w:val="single"/>
        </w:rPr>
      </w:pPr>
      <w:r w:rsidRPr="000D073A">
        <w:rPr>
          <w:rFonts w:ascii="宋体" w:hAnsi="宋体" w:cs="宋体" w:hint="eastAsia"/>
          <w:sz w:val="24"/>
          <w:u w:val="single"/>
        </w:rPr>
        <w:t>③</w:t>
      </w:r>
      <w:r w:rsidRPr="000D073A">
        <w:rPr>
          <w:rFonts w:ascii="宋体" w:hAnsi="宋体" w:cs="宋体"/>
          <w:sz w:val="24"/>
          <w:u w:val="single"/>
        </w:rPr>
        <w:t xml:space="preserve"> </w:t>
      </w:r>
      <w:r w:rsidRPr="000D073A">
        <w:rPr>
          <w:rFonts w:ascii="宋体" w:hAnsi="宋体" w:cs="宋体" w:hint="eastAsia"/>
          <w:sz w:val="24"/>
          <w:u w:val="single"/>
        </w:rPr>
        <w:t>价款调整以月为单位计算，结算时一次性调整，结算时由承包人直接计入结算申报总价内报发包人审核，无需办理申报审批手续；如施工期间需调整价款的，经发包人、承包人协商一致后可签订价差补充协议，作为追加（减）合同价款和支付工程进度款的依据。</w:t>
      </w:r>
    </w:p>
    <w:p w:rsidR="00CF2B61" w:rsidRPr="000D073A" w:rsidRDefault="00C17BC8">
      <w:pPr>
        <w:pStyle w:val="af0"/>
        <w:numPr>
          <w:ilvl w:val="255"/>
          <w:numId w:val="0"/>
        </w:numPr>
        <w:spacing w:line="360" w:lineRule="auto"/>
        <w:ind w:firstLineChars="200" w:firstLine="480"/>
        <w:rPr>
          <w:sz w:val="24"/>
          <w:szCs w:val="24"/>
        </w:rPr>
      </w:pPr>
      <w:r>
        <w:rPr>
          <w:rFonts w:ascii="宋体" w:hAnsi="宋体" w:cs="宋体" w:hint="eastAsia"/>
          <w:sz w:val="24"/>
          <w:u w:val="single"/>
        </w:rPr>
        <w:t>④ 各调价材料、设备的信息价格按广州市建设工程造价管理部门发布的当月 “综</w:t>
      </w:r>
      <w:r w:rsidRPr="00512EB9">
        <w:rPr>
          <w:rFonts w:ascii="宋体" w:hAnsi="宋体" w:cs="宋体" w:hint="eastAsia"/>
          <w:sz w:val="24"/>
          <w:u w:val="single"/>
        </w:rPr>
        <w:t>合价格”计取，综合价格中没有的材料、设备单价，价差不予调整。</w:t>
      </w:r>
      <w:r w:rsidRPr="000D073A">
        <w:rPr>
          <w:rFonts w:hint="eastAsia"/>
          <w:sz w:val="24"/>
          <w:szCs w:val="24"/>
        </w:rPr>
        <w:t>如综合价格中材料按上、下半月发布的，取当期上、下半月的平均值计算；综合价格中材料按区间价格发布的，其调差时计量当期的价格采用区间的下限值计算。</w:t>
      </w:r>
    </w:p>
    <w:p w:rsidR="00CF2B61" w:rsidRDefault="00C17BC8">
      <w:pPr>
        <w:snapToGrid w:val="0"/>
        <w:spacing w:line="440" w:lineRule="exact"/>
        <w:ind w:firstLineChars="141" w:firstLine="338"/>
        <w:rPr>
          <w:rFonts w:ascii="宋体" w:hAnsi="宋体" w:cs="宋体"/>
          <w:sz w:val="24"/>
          <w:u w:val="single"/>
        </w:rPr>
      </w:pPr>
      <w:r>
        <w:rPr>
          <w:rFonts w:ascii="宋体" w:hAnsi="宋体" w:cs="宋体" w:hint="eastAsia"/>
          <w:sz w:val="24"/>
          <w:u w:val="single"/>
        </w:rPr>
        <w:t>（3）由于承包人原因导致工期延误的，所延误时段内物价上涨的风险全部由承包人承担，不予调整；如物价下跌，则仍按第（2）款约定计算及扣回相应价款。</w:t>
      </w:r>
    </w:p>
    <w:p w:rsidR="00CF2B61" w:rsidRDefault="00C17BC8">
      <w:pPr>
        <w:snapToGrid w:val="0"/>
        <w:spacing w:line="440" w:lineRule="exact"/>
        <w:rPr>
          <w:rFonts w:ascii="宋体" w:hAnsi="宋体" w:cs="宋体"/>
          <w:b/>
          <w:sz w:val="24"/>
        </w:rPr>
      </w:pPr>
      <w:r>
        <w:rPr>
          <w:rFonts w:ascii="宋体" w:hAnsi="宋体" w:cs="宋体"/>
          <w:sz w:val="24"/>
        </w:rPr>
        <w:lastRenderedPageBreak/>
        <w:t xml:space="preserve">  24</w:t>
      </w:r>
      <w:r>
        <w:rPr>
          <w:rFonts w:ascii="宋体" w:hAnsi="宋体" w:cs="宋体" w:hint="eastAsia"/>
          <w:b/>
          <w:sz w:val="24"/>
        </w:rPr>
        <w:t>、工程预付款及工人工资</w:t>
      </w:r>
    </w:p>
    <w:p w:rsidR="00CF2B61" w:rsidRDefault="00C17BC8">
      <w:pPr>
        <w:snapToGrid w:val="0"/>
        <w:spacing w:line="440" w:lineRule="exact"/>
        <w:ind w:firstLineChars="141" w:firstLine="338"/>
        <w:rPr>
          <w:rFonts w:ascii="宋体" w:hAnsi="宋体" w:cs="宋体"/>
          <w:sz w:val="24"/>
        </w:rPr>
      </w:pPr>
      <w:r>
        <w:rPr>
          <w:rFonts w:ascii="宋体" w:hAnsi="宋体" w:cs="宋体"/>
          <w:sz w:val="24"/>
        </w:rPr>
        <w:t>24.1工程预付款</w:t>
      </w:r>
    </w:p>
    <w:p w:rsidR="00CF2B61" w:rsidRDefault="00C17BC8">
      <w:pPr>
        <w:snapToGrid w:val="0"/>
        <w:spacing w:line="440" w:lineRule="exact"/>
        <w:ind w:firstLineChars="141" w:firstLine="338"/>
        <w:rPr>
          <w:rFonts w:ascii="宋体" w:hAnsi="宋体" w:cs="宋体"/>
          <w:sz w:val="24"/>
        </w:rPr>
      </w:pPr>
      <w:r>
        <w:rPr>
          <w:rFonts w:ascii="宋体" w:hAnsi="宋体" w:cs="宋体" w:hint="eastAsia"/>
          <w:sz w:val="24"/>
        </w:rPr>
        <w:t>24.1.1发包人向承包人预付工程款的时间和金额或占合同价款总额的比例：合同生效、满足26.4款约定条件且财政拨款到位后，发包人预付合同价（扣除</w:t>
      </w:r>
      <w:r>
        <w:rPr>
          <w:rFonts w:ascii="宋体" w:hAnsi="宋体" w:hint="eastAsia"/>
          <w:bCs/>
          <w:snapToGrid w:val="0"/>
          <w:kern w:val="0"/>
          <w:sz w:val="24"/>
          <w:u w:val="single"/>
        </w:rPr>
        <w:t>安全生产措施费</w:t>
      </w:r>
      <w:r>
        <w:rPr>
          <w:rFonts w:ascii="宋体" w:hAnsi="宋体" w:cs="宋体" w:hint="eastAsia"/>
          <w:sz w:val="24"/>
        </w:rPr>
        <w:t>，</w:t>
      </w:r>
      <w:proofErr w:type="gramStart"/>
      <w:r>
        <w:rPr>
          <w:rFonts w:ascii="宋体" w:hAnsi="宋体" w:cs="宋体" w:hint="eastAsia"/>
          <w:sz w:val="24"/>
        </w:rPr>
        <w:t>若工程量清单</w:t>
      </w:r>
      <w:proofErr w:type="gramEnd"/>
      <w:r>
        <w:rPr>
          <w:rFonts w:ascii="宋体" w:hAnsi="宋体" w:cs="宋体" w:hint="eastAsia"/>
          <w:sz w:val="24"/>
        </w:rPr>
        <w:t>中有暂定金(含暂列金和暂估价)则扣除暂定金(含暂列金和暂估价)部分）30%作为预付款。</w:t>
      </w:r>
    </w:p>
    <w:p w:rsidR="00CF2B61" w:rsidRDefault="00CF2B61">
      <w:pPr>
        <w:snapToGrid w:val="0"/>
        <w:spacing w:line="440" w:lineRule="exact"/>
        <w:ind w:firstLineChars="141" w:firstLine="338"/>
        <w:rPr>
          <w:rFonts w:ascii="宋体" w:hAnsi="宋体" w:cs="宋体"/>
          <w:sz w:val="24"/>
        </w:rPr>
      </w:pPr>
    </w:p>
    <w:p w:rsidR="00CF2B61" w:rsidRDefault="00C17BC8">
      <w:pPr>
        <w:snapToGrid w:val="0"/>
        <w:spacing w:line="440" w:lineRule="exact"/>
        <w:ind w:firstLineChars="141" w:firstLine="338"/>
        <w:rPr>
          <w:rFonts w:ascii="宋体" w:hAnsi="宋体" w:cs="宋体"/>
          <w:sz w:val="24"/>
        </w:rPr>
      </w:pPr>
      <w:r>
        <w:rPr>
          <w:rFonts w:ascii="宋体" w:hAnsi="宋体" w:cs="宋体" w:hint="eastAsia"/>
          <w:sz w:val="24"/>
        </w:rPr>
        <w:t>预付款中的工人工资款（即预付款×工人工资比例）需支付</w:t>
      </w:r>
      <w:proofErr w:type="gramStart"/>
      <w:r>
        <w:rPr>
          <w:rFonts w:ascii="宋体" w:hAnsi="宋体" w:cs="宋体" w:hint="eastAsia"/>
          <w:sz w:val="24"/>
        </w:rPr>
        <w:t>至工人</w:t>
      </w:r>
      <w:proofErr w:type="gramEnd"/>
      <w:r>
        <w:rPr>
          <w:rFonts w:ascii="宋体" w:hAnsi="宋体" w:cs="宋体" w:hint="eastAsia"/>
          <w:sz w:val="24"/>
        </w:rPr>
        <w:t>工资专用账户。</w:t>
      </w:r>
    </w:p>
    <w:p w:rsidR="00CF2B61" w:rsidRDefault="00C17BC8">
      <w:pPr>
        <w:snapToGrid w:val="0"/>
        <w:spacing w:line="440" w:lineRule="exact"/>
        <w:ind w:firstLineChars="141" w:firstLine="338"/>
        <w:rPr>
          <w:rFonts w:ascii="宋体" w:hAnsi="宋体" w:cs="宋体"/>
          <w:sz w:val="24"/>
        </w:rPr>
      </w:pPr>
      <w:r>
        <w:rPr>
          <w:rFonts w:ascii="宋体" w:hAnsi="宋体" w:cs="宋体"/>
          <w:sz w:val="24"/>
        </w:rPr>
        <w:t xml:space="preserve"> 24.1.2承包人收取预付款后，应优先用于按有关规定缴纳工伤保险和办理建筑意外伤害险，专款专用。</w:t>
      </w:r>
    </w:p>
    <w:p w:rsidR="00CF2B61" w:rsidRDefault="00C17BC8">
      <w:pPr>
        <w:snapToGrid w:val="0"/>
        <w:spacing w:line="440" w:lineRule="exact"/>
        <w:ind w:firstLineChars="190" w:firstLine="456"/>
        <w:rPr>
          <w:rFonts w:ascii="宋体" w:hAnsi="宋体" w:cs="宋体"/>
          <w:sz w:val="24"/>
        </w:rPr>
      </w:pPr>
      <w:r>
        <w:rPr>
          <w:rFonts w:ascii="宋体" w:hAnsi="宋体" w:cs="宋体"/>
          <w:sz w:val="24"/>
        </w:rPr>
        <w:t>24.1.3扣回预付款的时间、比例：按本合同专用条款26条约定执行。</w:t>
      </w:r>
    </w:p>
    <w:p w:rsidR="00CF2B61" w:rsidRDefault="00C17BC8">
      <w:pPr>
        <w:snapToGrid w:val="0"/>
        <w:spacing w:line="440" w:lineRule="exact"/>
        <w:ind w:firstLineChars="190" w:firstLine="456"/>
        <w:rPr>
          <w:rFonts w:ascii="宋体" w:hAnsi="宋体" w:cs="宋体"/>
          <w:sz w:val="24"/>
        </w:rPr>
      </w:pPr>
      <w:r>
        <w:rPr>
          <w:rFonts w:ascii="宋体" w:hAnsi="宋体" w:cs="宋体"/>
          <w:sz w:val="24"/>
        </w:rPr>
        <w:t>24.2工人工资</w:t>
      </w:r>
    </w:p>
    <w:p w:rsidR="00CF2B61" w:rsidRDefault="00C17BC8">
      <w:pPr>
        <w:snapToGrid w:val="0"/>
        <w:spacing w:line="440" w:lineRule="exact"/>
        <w:ind w:firstLineChars="190" w:firstLine="456"/>
        <w:rPr>
          <w:rFonts w:ascii="宋体" w:hAnsi="宋体" w:cs="宋体"/>
          <w:sz w:val="24"/>
        </w:rPr>
      </w:pPr>
      <w:r>
        <w:rPr>
          <w:rFonts w:ascii="宋体" w:hAnsi="宋体" w:cs="宋体"/>
          <w:sz w:val="24"/>
        </w:rPr>
        <w:t>24.2.1承包人需按有关规定与商业银行另行签订广州市建设领域工人工资支付专用账户管理协议、开设专用账户并报发包人备案,工人工资支付至专用账户。</w:t>
      </w:r>
    </w:p>
    <w:p w:rsidR="00CF2B61" w:rsidRDefault="00C17BC8">
      <w:pPr>
        <w:snapToGrid w:val="0"/>
        <w:spacing w:line="440" w:lineRule="exact"/>
        <w:ind w:firstLineChars="190" w:firstLine="456"/>
        <w:rPr>
          <w:rFonts w:ascii="宋体" w:hAnsi="宋体" w:cs="宋体"/>
          <w:sz w:val="24"/>
        </w:rPr>
      </w:pPr>
      <w:r>
        <w:rPr>
          <w:rFonts w:ascii="宋体" w:hAnsi="宋体" w:cs="宋体"/>
          <w:sz w:val="24"/>
        </w:rPr>
        <w:t>24.2.2工人工资进度款与工程进度款同步支付，其中每期需支付的工程进度款×工人工资比例为该期工人工资进度款，支付</w:t>
      </w:r>
      <w:proofErr w:type="gramStart"/>
      <w:r>
        <w:rPr>
          <w:rFonts w:ascii="宋体" w:hAnsi="宋体" w:cs="宋体"/>
          <w:sz w:val="24"/>
        </w:rPr>
        <w:t>至工人</w:t>
      </w:r>
      <w:proofErr w:type="gramEnd"/>
      <w:r>
        <w:rPr>
          <w:rFonts w:ascii="宋体" w:hAnsi="宋体" w:cs="宋体"/>
          <w:sz w:val="24"/>
        </w:rPr>
        <w:t>工资专用账户。</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25</w:t>
      </w:r>
      <w:r>
        <w:rPr>
          <w:rFonts w:ascii="宋体" w:hAnsi="宋体" w:cs="宋体" w:hint="eastAsia"/>
          <w:b/>
          <w:sz w:val="24"/>
        </w:rPr>
        <w:t>、工程量确认</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25.1 </w:t>
      </w:r>
      <w:r>
        <w:rPr>
          <w:rFonts w:ascii="宋体" w:hAnsi="宋体" w:cs="宋体" w:hint="eastAsia"/>
          <w:sz w:val="24"/>
        </w:rPr>
        <w:t>承包人向工程师提交已完工程量报告的时间：</w:t>
      </w:r>
      <w:r>
        <w:rPr>
          <w:rFonts w:ascii="宋体" w:hAnsi="宋体" w:cs="宋体" w:hint="eastAsia"/>
          <w:sz w:val="24"/>
          <w:u w:val="single"/>
        </w:rPr>
        <w:t>自开工之日起每周及每月报告已完成工程状况</w:t>
      </w:r>
      <w:r>
        <w:rPr>
          <w:rFonts w:ascii="宋体" w:hAnsi="宋体" w:cs="宋体" w:hint="eastAsia"/>
          <w:sz w:val="24"/>
        </w:rPr>
        <w:t>。</w:t>
      </w:r>
    </w:p>
    <w:p w:rsidR="00CF2B61" w:rsidRDefault="00C17BC8">
      <w:pPr>
        <w:snapToGrid w:val="0"/>
        <w:spacing w:line="440" w:lineRule="exact"/>
        <w:ind w:firstLine="397"/>
        <w:rPr>
          <w:rFonts w:ascii="宋体" w:hAnsi="宋体" w:cs="宋体"/>
          <w:sz w:val="24"/>
          <w:u w:val="single"/>
        </w:rPr>
      </w:pPr>
      <w:r>
        <w:rPr>
          <w:rFonts w:ascii="宋体" w:hAnsi="宋体" w:cs="宋体"/>
          <w:sz w:val="24"/>
        </w:rPr>
        <w:t>25.2双方一致同意不适用通用条款25.2款。承包人完成工程量必须经发包人书面确认。</w:t>
      </w:r>
    </w:p>
    <w:p w:rsidR="00CF2B61" w:rsidRDefault="00C17BC8">
      <w:pPr>
        <w:snapToGrid w:val="0"/>
        <w:spacing w:line="440" w:lineRule="exact"/>
        <w:ind w:firstLine="397"/>
        <w:rPr>
          <w:rFonts w:ascii="宋体" w:hAnsi="宋体" w:cs="宋体"/>
          <w:sz w:val="24"/>
        </w:rPr>
      </w:pPr>
      <w:r>
        <w:rPr>
          <w:rFonts w:ascii="宋体" w:hAnsi="宋体" w:cs="宋体"/>
          <w:sz w:val="24"/>
        </w:rPr>
        <w:t>26</w:t>
      </w:r>
      <w:r>
        <w:rPr>
          <w:rFonts w:ascii="宋体" w:hAnsi="宋体" w:cs="宋体" w:hint="eastAsia"/>
          <w:sz w:val="24"/>
        </w:rPr>
        <w:t>、</w:t>
      </w:r>
      <w:r>
        <w:rPr>
          <w:rFonts w:ascii="宋体" w:hAnsi="宋体" w:cs="宋体" w:hint="eastAsia"/>
          <w:b/>
          <w:sz w:val="24"/>
        </w:rPr>
        <w:t>工程款（进度款）支付</w:t>
      </w:r>
    </w:p>
    <w:p w:rsidR="00CF2B61" w:rsidRDefault="00C17BC8">
      <w:pPr>
        <w:snapToGrid w:val="0"/>
        <w:spacing w:line="440" w:lineRule="exact"/>
        <w:ind w:firstLine="480"/>
        <w:rPr>
          <w:rFonts w:ascii="宋体" w:hAnsi="宋体" w:cs="宋体"/>
          <w:sz w:val="24"/>
          <w:szCs w:val="24"/>
        </w:rPr>
      </w:pPr>
      <w:r>
        <w:rPr>
          <w:rFonts w:ascii="宋体" w:hAnsi="宋体" w:cs="宋体"/>
          <w:sz w:val="24"/>
          <w:szCs w:val="24"/>
        </w:rPr>
        <w:t>26.1双方约定的工程款（进度款）支付采取如下的</w:t>
      </w:r>
      <w:r>
        <w:rPr>
          <w:rFonts w:ascii="宋体" w:hAnsi="宋体" w:cs="宋体"/>
          <w:sz w:val="24"/>
          <w:szCs w:val="24"/>
          <w:u w:val="single"/>
        </w:rPr>
        <w:t xml:space="preserve">  </w:t>
      </w:r>
      <w:r>
        <w:rPr>
          <w:rFonts w:ascii="宋体" w:hAnsi="宋体" w:cs="宋体" w:hint="eastAsia"/>
          <w:sz w:val="24"/>
          <w:szCs w:val="24"/>
          <w:u w:val="single"/>
        </w:rPr>
        <w:t>26.1.1</w:t>
      </w:r>
      <w:r>
        <w:rPr>
          <w:rFonts w:ascii="宋体" w:hAnsi="宋体" w:cs="宋体"/>
          <w:sz w:val="24"/>
          <w:szCs w:val="24"/>
          <w:u w:val="single"/>
        </w:rPr>
        <w:t xml:space="preserve">  </w:t>
      </w:r>
      <w:r>
        <w:rPr>
          <w:rFonts w:ascii="宋体" w:hAnsi="宋体" w:cs="宋体" w:hint="eastAsia"/>
          <w:sz w:val="24"/>
          <w:szCs w:val="24"/>
        </w:rPr>
        <w:t>方式进行：</w:t>
      </w:r>
    </w:p>
    <w:p w:rsidR="00CF2B61" w:rsidRDefault="00C17BC8">
      <w:pPr>
        <w:snapToGrid w:val="0"/>
        <w:spacing w:line="440" w:lineRule="exact"/>
        <w:ind w:firstLine="480"/>
        <w:rPr>
          <w:rFonts w:ascii="宋体" w:hAnsi="宋体" w:cs="宋体"/>
          <w:sz w:val="24"/>
          <w:szCs w:val="24"/>
        </w:rPr>
      </w:pPr>
      <w:r>
        <w:rPr>
          <w:rFonts w:ascii="宋体" w:hAnsi="宋体" w:cs="宋体"/>
          <w:sz w:val="24"/>
          <w:szCs w:val="24"/>
        </w:rPr>
        <w:t>26.1.1</w:t>
      </w:r>
      <w:r>
        <w:rPr>
          <w:rFonts w:ascii="宋体" w:hAnsi="宋体" w:cs="宋体" w:hint="eastAsia"/>
          <w:sz w:val="24"/>
          <w:szCs w:val="24"/>
        </w:rPr>
        <w:t>按累计完成工作量百分率支付工程款（进度款）方式：</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u w:val="single"/>
        </w:rPr>
        <w:t>当完成工作量达到</w:t>
      </w:r>
      <w:r>
        <w:rPr>
          <w:rFonts w:ascii="宋体" w:hAnsi="宋体" w:cs="宋体"/>
          <w:sz w:val="24"/>
          <w:szCs w:val="24"/>
          <w:u w:val="single"/>
        </w:rPr>
        <w:t>60%</w:t>
      </w:r>
      <w:r>
        <w:rPr>
          <w:rFonts w:ascii="宋体" w:hAnsi="宋体" w:cs="宋体" w:hint="eastAsia"/>
          <w:sz w:val="24"/>
          <w:szCs w:val="24"/>
          <w:u w:val="single"/>
        </w:rPr>
        <w:t>时，支付工程进度款25</w:t>
      </w:r>
      <w:r>
        <w:rPr>
          <w:rFonts w:ascii="宋体" w:hAnsi="宋体" w:cs="宋体"/>
          <w:sz w:val="24"/>
          <w:szCs w:val="24"/>
          <w:u w:val="single"/>
        </w:rPr>
        <w:t>%</w:t>
      </w:r>
      <w:r>
        <w:rPr>
          <w:rFonts w:ascii="宋体" w:hAnsi="宋体" w:cs="宋体" w:hint="eastAsia"/>
          <w:sz w:val="24"/>
          <w:szCs w:val="24"/>
          <w:u w:val="single"/>
        </w:rPr>
        <w:t>【</w:t>
      </w:r>
      <w:r>
        <w:rPr>
          <w:rFonts w:ascii="宋体" w:hAnsi="宋体" w:cs="宋体"/>
          <w:sz w:val="24"/>
          <w:szCs w:val="24"/>
          <w:u w:val="single"/>
        </w:rPr>
        <w:t>累计付款(含已支付的</w:t>
      </w:r>
      <w:r>
        <w:rPr>
          <w:rFonts w:ascii="宋体" w:hAnsi="宋体" w:cs="宋体" w:hint="eastAsia"/>
          <w:sz w:val="24"/>
          <w:u w:val="single"/>
        </w:rPr>
        <w:t>安全生产措施费</w:t>
      </w:r>
      <w:r>
        <w:rPr>
          <w:rFonts w:ascii="宋体" w:hAnsi="宋体" w:cs="宋体"/>
          <w:sz w:val="24"/>
          <w:szCs w:val="24"/>
          <w:u w:val="single"/>
        </w:rPr>
        <w:t>)至合同价款</w:t>
      </w:r>
      <w:r>
        <w:rPr>
          <w:rFonts w:ascii="宋体" w:hAnsi="宋体" w:cs="宋体" w:hint="eastAsia"/>
          <w:sz w:val="24"/>
          <w:szCs w:val="24"/>
          <w:u w:val="single"/>
        </w:rPr>
        <w:t>若有暂定金</w:t>
      </w:r>
      <w:r>
        <w:rPr>
          <w:rFonts w:ascii="宋体" w:hAnsi="宋体" w:cs="宋体"/>
          <w:sz w:val="24"/>
          <w:szCs w:val="24"/>
          <w:u w:val="single"/>
        </w:rPr>
        <w:t>(含暂列金额和暂估价)</w:t>
      </w:r>
      <w:r>
        <w:rPr>
          <w:rFonts w:ascii="宋体" w:hAnsi="宋体" w:cs="宋体" w:hint="eastAsia"/>
          <w:sz w:val="24"/>
          <w:szCs w:val="24"/>
          <w:u w:val="single"/>
        </w:rPr>
        <w:t>扣除未计量部分暂定金</w:t>
      </w:r>
      <w:r>
        <w:rPr>
          <w:rFonts w:ascii="宋体" w:hAnsi="宋体" w:cs="宋体"/>
          <w:sz w:val="24"/>
          <w:szCs w:val="24"/>
          <w:u w:val="single"/>
        </w:rPr>
        <w:t>(含暂列金额和暂估价)</w:t>
      </w:r>
      <w:r>
        <w:rPr>
          <w:rFonts w:ascii="宋体" w:hAnsi="宋体" w:cs="宋体" w:hint="eastAsia"/>
          <w:sz w:val="24"/>
          <w:szCs w:val="24"/>
          <w:u w:val="single"/>
        </w:rPr>
        <w:t>后的</w:t>
      </w:r>
      <w:r>
        <w:rPr>
          <w:rFonts w:ascii="宋体" w:hAnsi="宋体" w:cs="宋体"/>
          <w:sz w:val="24"/>
          <w:szCs w:val="24"/>
          <w:u w:val="single"/>
        </w:rPr>
        <w:t>55%</w:t>
      </w:r>
      <w:r>
        <w:rPr>
          <w:rFonts w:ascii="宋体" w:hAnsi="宋体" w:cs="宋体" w:hint="eastAsia"/>
          <w:sz w:val="24"/>
          <w:szCs w:val="24"/>
          <w:u w:val="single"/>
        </w:rPr>
        <w:t>】</w:t>
      </w:r>
      <w:r>
        <w:rPr>
          <w:rFonts w:ascii="宋体" w:hAnsi="宋体" w:cs="宋体" w:hint="eastAsia"/>
          <w:sz w:val="24"/>
          <w:szCs w:val="24"/>
        </w:rPr>
        <w:t>；</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u w:val="single"/>
        </w:rPr>
        <w:t>工程完工，并通过初验后支付合同价款</w:t>
      </w:r>
      <w:r>
        <w:rPr>
          <w:rFonts w:ascii="宋体" w:hAnsi="宋体" w:cs="宋体"/>
          <w:sz w:val="24"/>
          <w:szCs w:val="24"/>
          <w:u w:val="single"/>
        </w:rPr>
        <w:t>30%</w:t>
      </w:r>
      <w:r>
        <w:rPr>
          <w:rFonts w:ascii="宋体" w:hAnsi="宋体" w:cs="宋体" w:hint="eastAsia"/>
          <w:sz w:val="24"/>
          <w:szCs w:val="24"/>
          <w:u w:val="single"/>
        </w:rPr>
        <w:t>【</w:t>
      </w:r>
      <w:r>
        <w:rPr>
          <w:rFonts w:ascii="宋体" w:hAnsi="宋体" w:cs="宋体"/>
          <w:sz w:val="24"/>
          <w:szCs w:val="24"/>
          <w:u w:val="single"/>
        </w:rPr>
        <w:t>累计付款(含</w:t>
      </w:r>
      <w:r>
        <w:rPr>
          <w:rFonts w:ascii="宋体" w:hAnsi="宋体" w:cs="宋体" w:hint="eastAsia"/>
          <w:sz w:val="24"/>
          <w:u w:val="single"/>
        </w:rPr>
        <w:t>安全生产措施费</w:t>
      </w:r>
      <w:r>
        <w:rPr>
          <w:rFonts w:ascii="宋体" w:hAnsi="宋体" w:cs="宋体" w:hint="eastAsia"/>
          <w:sz w:val="24"/>
          <w:szCs w:val="24"/>
          <w:u w:val="single"/>
        </w:rPr>
        <w:t>）</w:t>
      </w:r>
      <w:r>
        <w:rPr>
          <w:rFonts w:ascii="宋体" w:hAnsi="宋体" w:cs="宋体"/>
          <w:sz w:val="24"/>
          <w:szCs w:val="24"/>
          <w:u w:val="single"/>
        </w:rPr>
        <w:t>至合同价款</w:t>
      </w:r>
      <w:r>
        <w:rPr>
          <w:rFonts w:ascii="宋体" w:hAnsi="宋体" w:cs="宋体" w:hint="eastAsia"/>
          <w:sz w:val="24"/>
          <w:szCs w:val="24"/>
          <w:u w:val="single"/>
        </w:rPr>
        <w:t>若有暂定金</w:t>
      </w:r>
      <w:r>
        <w:rPr>
          <w:rFonts w:ascii="宋体" w:hAnsi="宋体" w:cs="宋体"/>
          <w:sz w:val="24"/>
          <w:szCs w:val="24"/>
          <w:u w:val="single"/>
        </w:rPr>
        <w:t>(含暂列金额和暂估价)</w:t>
      </w:r>
      <w:r>
        <w:rPr>
          <w:rFonts w:ascii="宋体" w:hAnsi="宋体" w:cs="宋体" w:hint="eastAsia"/>
          <w:sz w:val="24"/>
          <w:szCs w:val="24"/>
          <w:u w:val="single"/>
        </w:rPr>
        <w:t>扣除未计量部分暂定金</w:t>
      </w:r>
      <w:r>
        <w:rPr>
          <w:rFonts w:ascii="宋体" w:hAnsi="宋体" w:cs="宋体"/>
          <w:sz w:val="24"/>
          <w:szCs w:val="24"/>
          <w:u w:val="single"/>
        </w:rPr>
        <w:t>(含暂列金额和暂估价)</w:t>
      </w:r>
      <w:r>
        <w:rPr>
          <w:rFonts w:ascii="宋体" w:hAnsi="宋体" w:cs="宋体" w:hint="eastAsia"/>
          <w:sz w:val="24"/>
          <w:szCs w:val="24"/>
          <w:u w:val="single"/>
        </w:rPr>
        <w:t>后的</w:t>
      </w:r>
      <w:r>
        <w:rPr>
          <w:rFonts w:ascii="宋体" w:hAnsi="宋体" w:cs="宋体"/>
          <w:sz w:val="24"/>
          <w:szCs w:val="24"/>
          <w:u w:val="single"/>
        </w:rPr>
        <w:t>85%</w:t>
      </w:r>
      <w:r>
        <w:rPr>
          <w:rFonts w:ascii="宋体" w:hAnsi="宋体" w:cs="宋体" w:hint="eastAsia"/>
          <w:sz w:val="24"/>
          <w:szCs w:val="24"/>
          <w:u w:val="single"/>
        </w:rPr>
        <w:t>】</w:t>
      </w:r>
      <w:r>
        <w:rPr>
          <w:rFonts w:ascii="宋体" w:hAnsi="宋体" w:cs="宋体" w:hint="eastAsia"/>
          <w:sz w:val="24"/>
          <w:szCs w:val="24"/>
        </w:rPr>
        <w:t>；</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u w:val="single"/>
        </w:rPr>
        <w:t>工程通过验收并经广州开发区财政局审定施工结算后支付工程款</w:t>
      </w:r>
      <w:r>
        <w:rPr>
          <w:rFonts w:ascii="宋体" w:hAnsi="宋体" w:cs="宋体"/>
          <w:sz w:val="24"/>
          <w:szCs w:val="24"/>
          <w:u w:val="single"/>
        </w:rPr>
        <w:t>(</w:t>
      </w:r>
      <w:r>
        <w:rPr>
          <w:rFonts w:ascii="宋体" w:hAnsi="宋体" w:cs="宋体" w:hint="eastAsia"/>
          <w:sz w:val="24"/>
          <w:szCs w:val="24"/>
          <w:u w:val="single"/>
        </w:rPr>
        <w:t>含</w:t>
      </w:r>
      <w:r>
        <w:rPr>
          <w:rFonts w:ascii="宋体" w:hAnsi="宋体" w:cs="宋体" w:hint="eastAsia"/>
          <w:sz w:val="24"/>
          <w:u w:val="single"/>
        </w:rPr>
        <w:t>安全生产</w:t>
      </w:r>
      <w:r>
        <w:rPr>
          <w:rFonts w:ascii="宋体" w:hAnsi="宋体" w:cs="宋体" w:hint="eastAsia"/>
          <w:sz w:val="24"/>
          <w:u w:val="single"/>
        </w:rPr>
        <w:lastRenderedPageBreak/>
        <w:t>措施费</w:t>
      </w:r>
      <w:r>
        <w:rPr>
          <w:rFonts w:ascii="宋体" w:hAnsi="宋体" w:cs="宋体" w:hint="eastAsia"/>
          <w:sz w:val="24"/>
          <w:szCs w:val="24"/>
          <w:u w:val="single"/>
        </w:rPr>
        <w:t>）至结算价的</w:t>
      </w:r>
      <w:r>
        <w:rPr>
          <w:rFonts w:ascii="宋体" w:hAnsi="宋体" w:cs="宋体"/>
          <w:sz w:val="24"/>
          <w:szCs w:val="24"/>
          <w:u w:val="single"/>
        </w:rPr>
        <w:t>97%</w:t>
      </w:r>
      <w:r>
        <w:rPr>
          <w:rFonts w:ascii="宋体" w:hAnsi="宋体" w:cs="宋体" w:hint="eastAsia"/>
          <w:sz w:val="24"/>
          <w:szCs w:val="24"/>
          <w:u w:val="single"/>
        </w:rPr>
        <w:t>。</w:t>
      </w:r>
      <w:r>
        <w:rPr>
          <w:rFonts w:ascii="宋体" w:hAnsi="宋体" w:cs="宋体"/>
          <w:sz w:val="24"/>
          <w:szCs w:val="24"/>
          <w:u w:val="single"/>
        </w:rPr>
        <w:t>工程结算价款额度的3%作为</w:t>
      </w:r>
      <w:r>
        <w:rPr>
          <w:rFonts w:ascii="宋体" w:hAnsi="宋体" w:cs="宋体" w:hint="eastAsia"/>
          <w:sz w:val="24"/>
          <w:szCs w:val="24"/>
          <w:u w:val="single"/>
        </w:rPr>
        <w:t>质量</w:t>
      </w:r>
      <w:r>
        <w:rPr>
          <w:rFonts w:ascii="宋体" w:hAnsi="宋体" w:cs="宋体"/>
          <w:sz w:val="24"/>
          <w:szCs w:val="24"/>
          <w:u w:val="single"/>
        </w:rPr>
        <w:t>保修金，待</w:t>
      </w:r>
      <w:r>
        <w:rPr>
          <w:rFonts w:ascii="宋体" w:hAnsi="宋体" w:cs="宋体" w:hint="eastAsia"/>
          <w:sz w:val="24"/>
          <w:szCs w:val="24"/>
          <w:u w:val="single"/>
        </w:rPr>
        <w:t>缺陷责任</w:t>
      </w:r>
      <w:r>
        <w:rPr>
          <w:rFonts w:ascii="宋体" w:hAnsi="宋体" w:cs="宋体"/>
          <w:sz w:val="24"/>
          <w:szCs w:val="24"/>
          <w:u w:val="single"/>
        </w:rPr>
        <w:t>期结束后结清（不计利息）</w:t>
      </w:r>
      <w:r>
        <w:rPr>
          <w:rFonts w:ascii="宋体" w:hAnsi="宋体" w:cs="宋体" w:hint="eastAsia"/>
          <w:sz w:val="24"/>
          <w:szCs w:val="24"/>
        </w:rPr>
        <w:t>。</w:t>
      </w:r>
    </w:p>
    <w:p w:rsidR="00CF2B61" w:rsidRDefault="00C17BC8">
      <w:pPr>
        <w:snapToGrid w:val="0"/>
        <w:spacing w:line="440" w:lineRule="exact"/>
        <w:ind w:firstLineChars="200" w:firstLine="480"/>
        <w:rPr>
          <w:rFonts w:ascii="宋体" w:hAnsi="宋体" w:cs="宋体"/>
          <w:sz w:val="24"/>
          <w:szCs w:val="24"/>
        </w:rPr>
      </w:pPr>
      <w:r>
        <w:rPr>
          <w:rFonts w:ascii="宋体" w:hAnsi="宋体" w:cs="宋体"/>
          <w:sz w:val="24"/>
          <w:szCs w:val="24"/>
        </w:rPr>
        <w:t>26.1.2按月度支付工程款（进度款）</w:t>
      </w:r>
      <w:r>
        <w:rPr>
          <w:rFonts w:ascii="宋体" w:hAnsi="宋体" w:cs="宋体" w:hint="eastAsia"/>
          <w:sz w:val="24"/>
          <w:szCs w:val="24"/>
        </w:rPr>
        <w:t>：</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u w:val="single"/>
        </w:rPr>
        <w:t>承包人每月上报完成工程量报表，经监理审核及发包人确认后，发包人按经审定月度完成工程量的</w:t>
      </w:r>
      <w:r>
        <w:rPr>
          <w:rFonts w:ascii="宋体" w:hAnsi="宋体" w:cs="宋体"/>
          <w:sz w:val="24"/>
          <w:szCs w:val="24"/>
          <w:u w:val="single"/>
        </w:rPr>
        <w:t>85%支付工程进度款</w:t>
      </w:r>
      <w:r>
        <w:rPr>
          <w:rFonts w:ascii="宋体" w:hAnsi="宋体" w:cs="宋体" w:hint="eastAsia"/>
          <w:sz w:val="24"/>
          <w:szCs w:val="24"/>
        </w:rPr>
        <w:t>。</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u w:val="single"/>
        </w:rPr>
        <w:t>从本工程发生的第一次进度款支付起，发包人每次按审定月度完成工程量的</w:t>
      </w:r>
      <w:r>
        <w:rPr>
          <w:rFonts w:ascii="宋体" w:hAnsi="宋体" w:cs="宋体"/>
          <w:sz w:val="24"/>
          <w:szCs w:val="24"/>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ascii="宋体" w:hAnsi="宋体" w:cs="宋体" w:hint="eastAsia"/>
          <w:sz w:val="24"/>
          <w:szCs w:val="24"/>
          <w:u w:val="single"/>
        </w:rPr>
        <w:t>工程款（含</w:t>
      </w:r>
      <w:r>
        <w:rPr>
          <w:rFonts w:ascii="宋体" w:hAnsi="宋体" w:cs="宋体" w:hint="eastAsia"/>
          <w:sz w:val="24"/>
          <w:u w:val="single"/>
        </w:rPr>
        <w:t>安全生产措施费</w:t>
      </w:r>
      <w:r>
        <w:rPr>
          <w:rFonts w:ascii="宋体" w:hAnsi="宋体" w:cs="宋体" w:hint="eastAsia"/>
          <w:sz w:val="24"/>
          <w:szCs w:val="24"/>
          <w:u w:val="single"/>
        </w:rPr>
        <w:t>）不超过</w:t>
      </w:r>
      <w:proofErr w:type="gramStart"/>
      <w:r>
        <w:rPr>
          <w:rFonts w:ascii="宋体" w:hAnsi="宋体" w:cs="宋体" w:hint="eastAsia"/>
          <w:sz w:val="24"/>
          <w:szCs w:val="24"/>
          <w:u w:val="single"/>
        </w:rPr>
        <w:t>合同价若有</w:t>
      </w:r>
      <w:proofErr w:type="gramEnd"/>
      <w:r>
        <w:rPr>
          <w:rFonts w:ascii="宋体" w:hAnsi="宋体" w:cs="宋体" w:hint="eastAsia"/>
          <w:sz w:val="24"/>
          <w:szCs w:val="24"/>
          <w:u w:val="single"/>
        </w:rPr>
        <w:t>暂定金（含暂列金额及暂估价）则扣除未计量部分暂定金后的</w:t>
      </w:r>
      <w:r>
        <w:rPr>
          <w:rFonts w:ascii="宋体" w:hAnsi="宋体" w:cs="宋体"/>
          <w:sz w:val="24"/>
          <w:szCs w:val="24"/>
          <w:u w:val="single"/>
        </w:rPr>
        <w:t>85%</w:t>
      </w:r>
      <w:r>
        <w:rPr>
          <w:rFonts w:ascii="宋体" w:hAnsi="宋体" w:cs="宋体" w:hint="eastAsia"/>
          <w:sz w:val="24"/>
          <w:szCs w:val="24"/>
        </w:rPr>
        <w:t>。</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u w:val="single"/>
        </w:rPr>
        <w:t>工程通过验收并经广州开发区财政局审定施工结算后支付工程款（含</w:t>
      </w:r>
      <w:r>
        <w:rPr>
          <w:rFonts w:ascii="宋体" w:hAnsi="宋体" w:cs="宋体" w:hint="eastAsia"/>
          <w:sz w:val="24"/>
          <w:u w:val="single"/>
        </w:rPr>
        <w:t>安全生产措施费</w:t>
      </w:r>
      <w:r>
        <w:rPr>
          <w:rFonts w:ascii="宋体" w:hAnsi="宋体" w:cs="宋体" w:hint="eastAsia"/>
          <w:sz w:val="24"/>
          <w:szCs w:val="24"/>
          <w:u w:val="single"/>
        </w:rPr>
        <w:t>）至结算价的</w:t>
      </w:r>
      <w:r>
        <w:rPr>
          <w:rFonts w:ascii="宋体" w:hAnsi="宋体" w:cs="宋体"/>
          <w:sz w:val="24"/>
          <w:szCs w:val="24"/>
          <w:u w:val="single"/>
        </w:rPr>
        <w:t>97%</w:t>
      </w:r>
      <w:r>
        <w:rPr>
          <w:rFonts w:ascii="宋体" w:hAnsi="宋体" w:cs="宋体" w:hint="eastAsia"/>
          <w:sz w:val="24"/>
        </w:rPr>
        <w:t>。</w:t>
      </w:r>
      <w:r>
        <w:rPr>
          <w:rFonts w:ascii="宋体" w:hAnsi="宋体" w:cs="宋体"/>
          <w:sz w:val="24"/>
          <w:szCs w:val="24"/>
          <w:u w:val="single"/>
        </w:rPr>
        <w:t>工程结算价款额度的3%作为</w:t>
      </w:r>
      <w:r>
        <w:rPr>
          <w:rFonts w:ascii="宋体" w:hAnsi="宋体" w:cs="宋体" w:hint="eastAsia"/>
          <w:sz w:val="24"/>
          <w:szCs w:val="24"/>
          <w:u w:val="single"/>
        </w:rPr>
        <w:t>质量</w:t>
      </w:r>
      <w:r>
        <w:rPr>
          <w:rFonts w:ascii="宋体" w:hAnsi="宋体" w:cs="宋体"/>
          <w:sz w:val="24"/>
          <w:szCs w:val="24"/>
          <w:u w:val="single"/>
        </w:rPr>
        <w:t>保修金，待</w:t>
      </w:r>
      <w:r>
        <w:rPr>
          <w:rFonts w:ascii="宋体" w:hAnsi="宋体" w:cs="宋体" w:hint="eastAsia"/>
          <w:sz w:val="24"/>
          <w:szCs w:val="24"/>
          <w:u w:val="single"/>
        </w:rPr>
        <w:t>缺陷责任</w:t>
      </w:r>
      <w:r>
        <w:rPr>
          <w:rFonts w:ascii="宋体" w:hAnsi="宋体" w:cs="宋体"/>
          <w:sz w:val="24"/>
          <w:szCs w:val="24"/>
          <w:u w:val="single"/>
        </w:rPr>
        <w:t>期结束后结清（不计利息）</w:t>
      </w:r>
      <w:r>
        <w:rPr>
          <w:rFonts w:ascii="宋体" w:hAnsi="宋体" w:cs="宋体" w:hint="eastAsia"/>
          <w:sz w:val="24"/>
          <w:szCs w:val="24"/>
        </w:rPr>
        <w:t>。</w:t>
      </w:r>
    </w:p>
    <w:p w:rsidR="00CF2B61" w:rsidRDefault="00C17BC8">
      <w:pPr>
        <w:adjustRightInd w:val="0"/>
        <w:snapToGrid w:val="0"/>
        <w:spacing w:line="440" w:lineRule="exact"/>
        <w:ind w:right="11" w:firstLineChars="175" w:firstLine="420"/>
        <w:rPr>
          <w:rFonts w:ascii="宋体" w:hAnsi="宋体" w:cs="宋体"/>
          <w:sz w:val="24"/>
          <w:szCs w:val="24"/>
        </w:rPr>
      </w:pPr>
      <w:r>
        <w:rPr>
          <w:rFonts w:ascii="宋体" w:hAnsi="宋体" w:cs="宋体"/>
          <w:sz w:val="24"/>
          <w:szCs w:val="24"/>
        </w:rPr>
        <w:t>26.2所有因变更、签证及价格调整等原因所调整增加的工程价款均应由承包人按广州开发区、</w:t>
      </w:r>
      <w:r>
        <w:rPr>
          <w:rFonts w:ascii="宋体" w:hAnsi="宋体" w:cs="宋体" w:hint="eastAsia"/>
          <w:sz w:val="24"/>
          <w:szCs w:val="24"/>
        </w:rPr>
        <w:t>黄埔</w:t>
      </w:r>
      <w:r>
        <w:rPr>
          <w:rFonts w:ascii="宋体" w:hAnsi="宋体" w:cs="宋体"/>
          <w:sz w:val="24"/>
          <w:szCs w:val="24"/>
        </w:rPr>
        <w:t>区及发包人相关规定程序，报监理初审，并经发包人审批同意后，按审定金额另行签订补充协议支付，或在工程结算中一并支付。</w:t>
      </w:r>
    </w:p>
    <w:p w:rsidR="00CF2B61" w:rsidRDefault="00C17BC8">
      <w:pPr>
        <w:snapToGrid w:val="0"/>
        <w:spacing w:line="440" w:lineRule="exact"/>
        <w:ind w:firstLineChars="200" w:firstLine="480"/>
        <w:rPr>
          <w:rFonts w:ascii="宋体" w:hAnsi="宋体" w:cs="宋体"/>
          <w:color w:val="000000"/>
          <w:sz w:val="24"/>
        </w:rPr>
      </w:pPr>
      <w:r>
        <w:rPr>
          <w:rFonts w:ascii="宋体" w:hAnsi="宋体" w:cs="宋体"/>
          <w:color w:val="000000"/>
          <w:sz w:val="24"/>
        </w:rPr>
        <w:t>26.4工程价款的支付条件：</w:t>
      </w:r>
    </w:p>
    <w:p w:rsidR="00CF2B61" w:rsidRDefault="00C17BC8" w:rsidP="000D073A">
      <w:pPr>
        <w:spacing w:line="440" w:lineRule="exact"/>
        <w:ind w:firstLineChars="200" w:firstLine="480"/>
      </w:pPr>
      <w:r>
        <w:rPr>
          <w:rFonts w:ascii="宋体" w:hAnsi="宋体" w:cs="宋体" w:hint="eastAsia"/>
          <w:color w:val="000000"/>
          <w:sz w:val="24"/>
        </w:rPr>
        <w:t>（1）</w:t>
      </w:r>
      <w:r>
        <w:rPr>
          <w:rFonts w:ascii="宋体" w:hAnsi="宋体" w:cs="宋体"/>
          <w:color w:val="000000"/>
          <w:sz w:val="24"/>
        </w:rPr>
        <w:t>支付预付款：</w:t>
      </w:r>
      <w:r>
        <w:rPr>
          <w:rFonts w:ascii="宋体" w:hAnsi="宋体" w:cs="宋体" w:hint="eastAsia"/>
          <w:color w:val="000000"/>
          <w:sz w:val="24"/>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的比例做相应调整</w:t>
      </w:r>
      <w:r>
        <w:rPr>
          <w:rFonts w:ascii="宋体" w:hAnsi="宋体" w:cs="宋体" w:hint="eastAsia"/>
          <w:snapToGrid w:val="0"/>
          <w:color w:val="000000"/>
          <w:sz w:val="24"/>
          <w:u w:val="single"/>
        </w:rPr>
        <w:t>。</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w:t>
      </w:r>
      <w:r>
        <w:rPr>
          <w:rFonts w:ascii="宋体" w:hAnsi="宋体" w:cs="宋体"/>
          <w:sz w:val="24"/>
        </w:rPr>
        <w:t>2）支付工程款（进度款）：</w:t>
      </w:r>
      <w:r>
        <w:rPr>
          <w:rFonts w:ascii="宋体" w:hAnsi="宋体" w:cs="宋体" w:hint="eastAsia"/>
          <w:sz w:val="24"/>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rsidR="00CF2B61" w:rsidRPr="000D073A" w:rsidRDefault="00C17BC8">
      <w:pPr>
        <w:pStyle w:val="NewNew"/>
        <w:snapToGrid w:val="0"/>
        <w:spacing w:line="440" w:lineRule="exact"/>
        <w:ind w:firstLineChars="200" w:firstLine="480"/>
        <w:rPr>
          <w:rFonts w:asciiTheme="minorEastAsia" w:eastAsiaTheme="minorEastAsia" w:hAnsiTheme="minorEastAsia" w:cs="宋体"/>
          <w:sz w:val="24"/>
        </w:rPr>
      </w:pPr>
      <w:r w:rsidRPr="000D073A">
        <w:rPr>
          <w:rFonts w:asciiTheme="minorEastAsia" w:eastAsiaTheme="minorEastAsia" w:hAnsiTheme="minorEastAsia" w:cs="宋体"/>
          <w:sz w:val="24"/>
        </w:rPr>
        <w:t>26.5</w:t>
      </w:r>
      <w:r w:rsidRPr="000D073A">
        <w:rPr>
          <w:rFonts w:asciiTheme="minorEastAsia" w:eastAsiaTheme="minorEastAsia" w:hAnsiTheme="minorEastAsia" w:cs="宋体" w:hint="eastAsia"/>
          <w:sz w:val="24"/>
          <w:u w:val="single"/>
        </w:rPr>
        <w:t>绿色施工安全防护措施费</w:t>
      </w:r>
      <w:r w:rsidRPr="000D073A">
        <w:rPr>
          <w:rFonts w:asciiTheme="minorEastAsia" w:eastAsiaTheme="minorEastAsia" w:hAnsiTheme="minorEastAsia" w:cs="宋体" w:hint="eastAsia"/>
          <w:sz w:val="24"/>
        </w:rPr>
        <w:t>支付的支付条件：</w:t>
      </w:r>
    </w:p>
    <w:p w:rsidR="00CF2B61" w:rsidRPr="000D073A" w:rsidRDefault="00C17BC8">
      <w:pPr>
        <w:pStyle w:val="NewNew"/>
        <w:snapToGrid w:val="0"/>
        <w:spacing w:line="440" w:lineRule="exact"/>
        <w:ind w:firstLineChars="200" w:firstLine="480"/>
        <w:rPr>
          <w:rFonts w:asciiTheme="minorEastAsia" w:eastAsiaTheme="minorEastAsia" w:hAnsiTheme="minorEastAsia" w:cs="宋体"/>
          <w:sz w:val="24"/>
        </w:rPr>
      </w:pPr>
      <w:r w:rsidRPr="000D073A">
        <w:rPr>
          <w:rFonts w:asciiTheme="minorEastAsia" w:eastAsiaTheme="minorEastAsia" w:hAnsiTheme="minorEastAsia" w:cs="宋体" w:hint="eastAsia"/>
          <w:sz w:val="24"/>
          <w:u w:val="single"/>
        </w:rPr>
        <w:t>绿色施工安全防护措施费</w:t>
      </w:r>
      <w:r w:rsidRPr="000D073A">
        <w:rPr>
          <w:rFonts w:asciiTheme="minorEastAsia" w:eastAsiaTheme="minorEastAsia" w:hAnsiTheme="minorEastAsia" w:cs="宋体" w:hint="eastAsia"/>
          <w:sz w:val="24"/>
        </w:rPr>
        <w:t>按在工程投标最高报价中的</w:t>
      </w:r>
      <w:r w:rsidRPr="000D073A">
        <w:rPr>
          <w:rFonts w:asciiTheme="minorEastAsia" w:eastAsiaTheme="minorEastAsia" w:hAnsiTheme="minorEastAsia" w:cs="宋体" w:hint="eastAsia"/>
          <w:sz w:val="24"/>
          <w:u w:val="single"/>
        </w:rPr>
        <w:t>绿色施工安全防护措施费</w:t>
      </w:r>
      <w:r w:rsidRPr="000D073A">
        <w:rPr>
          <w:rFonts w:asciiTheme="minorEastAsia" w:eastAsiaTheme="minorEastAsia" w:hAnsiTheme="minorEastAsia" w:cs="宋体" w:hint="eastAsia"/>
          <w:sz w:val="24"/>
        </w:rPr>
        <w:t>用计取，专款专用，并从</w:t>
      </w:r>
      <w:proofErr w:type="gramStart"/>
      <w:r w:rsidRPr="000D073A">
        <w:rPr>
          <w:rFonts w:asciiTheme="minorEastAsia" w:eastAsiaTheme="minorEastAsia" w:hAnsiTheme="minorEastAsia" w:cs="宋体" w:hint="eastAsia"/>
          <w:sz w:val="24"/>
        </w:rPr>
        <w:t>本施工</w:t>
      </w:r>
      <w:proofErr w:type="gramEnd"/>
      <w:r w:rsidRPr="000D073A">
        <w:rPr>
          <w:rFonts w:asciiTheme="minorEastAsia" w:eastAsiaTheme="minorEastAsia" w:hAnsiTheme="minorEastAsia" w:cs="宋体" w:hint="eastAsia"/>
          <w:sz w:val="24"/>
        </w:rPr>
        <w:t>合同价款中提取（</w:t>
      </w:r>
      <w:r w:rsidRPr="000D073A">
        <w:rPr>
          <w:rFonts w:asciiTheme="minorEastAsia" w:eastAsiaTheme="minorEastAsia" w:hAnsiTheme="minorEastAsia" w:cs="宋体" w:hint="eastAsia"/>
          <w:sz w:val="24"/>
          <w:u w:val="single"/>
        </w:rPr>
        <w:t>绿色施工安全防护措施费</w:t>
      </w:r>
      <w:r w:rsidRPr="000D073A">
        <w:rPr>
          <w:rFonts w:asciiTheme="minorEastAsia" w:eastAsiaTheme="minorEastAsia" w:hAnsiTheme="minorEastAsia" w:cs="宋体" w:hint="eastAsia"/>
          <w:sz w:val="24"/>
        </w:rPr>
        <w:t>已包含在本工程中标价</w:t>
      </w:r>
      <w:proofErr w:type="gramStart"/>
      <w:r w:rsidRPr="000D073A">
        <w:rPr>
          <w:rFonts w:asciiTheme="minorEastAsia" w:eastAsiaTheme="minorEastAsia" w:hAnsiTheme="minorEastAsia" w:cs="宋体" w:hint="eastAsia"/>
          <w:sz w:val="24"/>
        </w:rPr>
        <w:t>即施工</w:t>
      </w:r>
      <w:proofErr w:type="gramEnd"/>
      <w:r w:rsidRPr="000D073A">
        <w:rPr>
          <w:rFonts w:asciiTheme="minorEastAsia" w:eastAsiaTheme="minorEastAsia" w:hAnsiTheme="minorEastAsia" w:cs="宋体" w:hint="eastAsia"/>
          <w:sz w:val="24"/>
        </w:rPr>
        <w:t>合同价中）。该费用根据《广州开发区财政投资建设项目管理中心建设项目绿色施工安全防护措施费支付管理实施细则（</w:t>
      </w:r>
      <w:r w:rsidRPr="000D073A">
        <w:rPr>
          <w:rFonts w:asciiTheme="minorEastAsia" w:eastAsiaTheme="minorEastAsia" w:hAnsiTheme="minorEastAsia" w:cs="宋体"/>
          <w:sz w:val="24"/>
        </w:rPr>
        <w:t>2024年修订）》（穗开建管〔2024〕47</w:t>
      </w:r>
      <w:r w:rsidRPr="000D073A">
        <w:rPr>
          <w:rFonts w:asciiTheme="minorEastAsia" w:eastAsiaTheme="minorEastAsia" w:hAnsiTheme="minorEastAsia" w:cs="宋体" w:hint="eastAsia"/>
          <w:sz w:val="24"/>
        </w:rPr>
        <w:lastRenderedPageBreak/>
        <w:t>号）及“穗建筑【</w:t>
      </w:r>
      <w:r w:rsidRPr="000D073A">
        <w:rPr>
          <w:rFonts w:asciiTheme="minorEastAsia" w:eastAsiaTheme="minorEastAsia" w:hAnsiTheme="minorEastAsia" w:cs="宋体"/>
          <w:sz w:val="24"/>
        </w:rPr>
        <w:t>2008】967号”文及“穗建筑【2018】981号”规定，分阶段支付</w:t>
      </w:r>
      <w:r w:rsidRPr="000D073A">
        <w:rPr>
          <w:rFonts w:asciiTheme="minorEastAsia" w:eastAsiaTheme="minorEastAsia" w:hAnsiTheme="minorEastAsia" w:cs="宋体" w:hint="eastAsia"/>
          <w:sz w:val="24"/>
          <w:u w:val="single"/>
        </w:rPr>
        <w:t>绿色施工安全防护措施费</w:t>
      </w:r>
      <w:r w:rsidRPr="000D073A">
        <w:rPr>
          <w:rFonts w:asciiTheme="minorEastAsia" w:eastAsiaTheme="minorEastAsia" w:hAnsiTheme="minorEastAsia" w:cs="宋体" w:hint="eastAsia"/>
          <w:sz w:val="24"/>
        </w:rPr>
        <w:t>：</w:t>
      </w:r>
    </w:p>
    <w:p w:rsidR="00CF2B61" w:rsidRPr="000D073A" w:rsidRDefault="00C17BC8">
      <w:pPr>
        <w:spacing w:line="440" w:lineRule="exact"/>
        <w:rPr>
          <w:rFonts w:asciiTheme="minorEastAsia" w:eastAsiaTheme="minorEastAsia" w:hAnsiTheme="minorEastAsia" w:cs="宋体"/>
          <w:sz w:val="24"/>
        </w:rPr>
      </w:pPr>
      <w:r w:rsidRPr="000D073A">
        <w:rPr>
          <w:rFonts w:asciiTheme="minorEastAsia" w:eastAsiaTheme="minorEastAsia" w:hAnsiTheme="minorEastAsia" w:cs="宋体"/>
          <w:sz w:val="24"/>
        </w:rPr>
        <w:t xml:space="preserve">    1</w:t>
      </w:r>
      <w:r w:rsidRPr="000D073A">
        <w:rPr>
          <w:rFonts w:asciiTheme="minorEastAsia" w:eastAsiaTheme="minorEastAsia" w:hAnsiTheme="minorEastAsia" w:cs="宋体" w:hint="eastAsia"/>
          <w:sz w:val="24"/>
        </w:rPr>
        <w:t>、</w:t>
      </w:r>
      <w:r w:rsidRPr="000D073A">
        <w:rPr>
          <w:rFonts w:asciiTheme="minorEastAsia" w:eastAsiaTheme="minorEastAsia" w:hAnsiTheme="minorEastAsia" w:cs="宋体" w:hint="eastAsia"/>
          <w:sz w:val="24"/>
          <w:szCs w:val="24"/>
        </w:rPr>
        <w:t>工程项目开工日一个月内，由</w:t>
      </w:r>
      <w:r w:rsidRPr="000D073A">
        <w:rPr>
          <w:rFonts w:asciiTheme="minorEastAsia" w:eastAsiaTheme="minorEastAsia" w:hAnsiTheme="minorEastAsia" w:cs="宋体" w:hint="eastAsia"/>
          <w:sz w:val="24"/>
        </w:rPr>
        <w:t>承包人</w:t>
      </w:r>
      <w:r w:rsidRPr="000D073A">
        <w:rPr>
          <w:rFonts w:asciiTheme="minorEastAsia" w:eastAsiaTheme="minorEastAsia" w:hAnsiTheme="minorEastAsia" w:cs="宋体" w:hint="eastAsia"/>
          <w:sz w:val="24"/>
          <w:szCs w:val="24"/>
        </w:rPr>
        <w:t>主动向</w:t>
      </w:r>
      <w:r w:rsidRPr="000D073A">
        <w:rPr>
          <w:rFonts w:asciiTheme="minorEastAsia" w:eastAsiaTheme="minorEastAsia" w:hAnsiTheme="minorEastAsia" w:cs="宋体" w:hint="eastAsia"/>
          <w:sz w:val="24"/>
        </w:rPr>
        <w:t>发包人</w:t>
      </w:r>
      <w:r w:rsidRPr="000D073A">
        <w:rPr>
          <w:rFonts w:asciiTheme="minorEastAsia" w:eastAsiaTheme="minorEastAsia" w:hAnsiTheme="minorEastAsia" w:cs="宋体" w:hint="eastAsia"/>
          <w:sz w:val="24"/>
          <w:szCs w:val="24"/>
        </w:rPr>
        <w:t>提出申请</w:t>
      </w:r>
      <w:r w:rsidRPr="000D073A">
        <w:rPr>
          <w:rFonts w:asciiTheme="minorEastAsia" w:eastAsiaTheme="minorEastAsia" w:hAnsiTheme="minorEastAsia" w:cs="宋体" w:hint="eastAsia"/>
          <w:sz w:val="24"/>
        </w:rPr>
        <w:t>，预付绿色施工安全防护措施费的</w:t>
      </w:r>
      <w:r w:rsidRPr="000D073A">
        <w:rPr>
          <w:rFonts w:asciiTheme="minorEastAsia" w:eastAsiaTheme="minorEastAsia" w:hAnsiTheme="minorEastAsia" w:cs="宋体"/>
          <w:sz w:val="24"/>
        </w:rPr>
        <w:t>50%</w:t>
      </w:r>
      <w:r w:rsidRPr="000D073A">
        <w:rPr>
          <w:rFonts w:asciiTheme="minorEastAsia" w:eastAsiaTheme="minorEastAsia" w:hAnsiTheme="minorEastAsia" w:cs="宋体" w:hint="eastAsia"/>
          <w:sz w:val="24"/>
        </w:rPr>
        <w:t>。</w:t>
      </w:r>
    </w:p>
    <w:p w:rsidR="00CF2B61" w:rsidRPr="000D073A" w:rsidRDefault="00C17BC8">
      <w:pPr>
        <w:spacing w:line="440" w:lineRule="exact"/>
        <w:rPr>
          <w:rFonts w:asciiTheme="minorEastAsia" w:eastAsiaTheme="minorEastAsia" w:hAnsiTheme="minorEastAsia" w:cs="宋体"/>
          <w:sz w:val="24"/>
        </w:rPr>
      </w:pPr>
      <w:r w:rsidRPr="000D073A">
        <w:rPr>
          <w:rFonts w:asciiTheme="minorEastAsia" w:eastAsiaTheme="minorEastAsia" w:hAnsiTheme="minorEastAsia" w:cs="宋体"/>
          <w:sz w:val="24"/>
        </w:rPr>
        <w:t xml:space="preserve">    2</w:t>
      </w:r>
      <w:r w:rsidRPr="000D073A">
        <w:rPr>
          <w:rFonts w:asciiTheme="minorEastAsia" w:eastAsiaTheme="minorEastAsia" w:hAnsiTheme="minorEastAsia" w:cs="宋体" w:hint="eastAsia"/>
          <w:sz w:val="24"/>
        </w:rPr>
        <w:t>、第一次现场验收合格且完成经监理审核工程总造价超过</w:t>
      </w:r>
      <w:r w:rsidRPr="000D073A">
        <w:rPr>
          <w:rFonts w:asciiTheme="minorEastAsia" w:eastAsiaTheme="minorEastAsia" w:hAnsiTheme="minorEastAsia" w:cs="宋体"/>
          <w:sz w:val="24"/>
        </w:rPr>
        <w:t>60%时，</w:t>
      </w:r>
      <w:r w:rsidRPr="000D073A">
        <w:rPr>
          <w:rFonts w:asciiTheme="minorEastAsia" w:eastAsiaTheme="minorEastAsia" w:hAnsiTheme="minorEastAsia" w:cs="宋体" w:hint="eastAsia"/>
          <w:sz w:val="24"/>
        </w:rPr>
        <w:t>可以申请绿色施工安全防护措施费的</w:t>
      </w:r>
      <w:r w:rsidRPr="000D073A">
        <w:rPr>
          <w:rFonts w:asciiTheme="minorEastAsia" w:eastAsiaTheme="minorEastAsia" w:hAnsiTheme="minorEastAsia" w:cs="宋体"/>
          <w:sz w:val="24"/>
        </w:rPr>
        <w:t>40%。申请需提供区建管中心出具的《检查记录表》，且评定等级为合格或以上。</w:t>
      </w:r>
    </w:p>
    <w:p w:rsidR="00CF2B61" w:rsidRPr="000D073A" w:rsidRDefault="00C17BC8">
      <w:pPr>
        <w:spacing w:line="440" w:lineRule="exact"/>
        <w:ind w:firstLine="480"/>
        <w:rPr>
          <w:rFonts w:asciiTheme="minorEastAsia" w:eastAsiaTheme="minorEastAsia" w:hAnsiTheme="minorEastAsia" w:cs="宋体"/>
          <w:sz w:val="24"/>
        </w:rPr>
      </w:pPr>
      <w:r w:rsidRPr="000D073A">
        <w:rPr>
          <w:rFonts w:asciiTheme="minorEastAsia" w:eastAsiaTheme="minorEastAsia" w:hAnsiTheme="minorEastAsia" w:cs="宋体"/>
          <w:sz w:val="24"/>
        </w:rPr>
        <w:t>3</w:t>
      </w:r>
      <w:r w:rsidRPr="000D073A">
        <w:rPr>
          <w:rFonts w:asciiTheme="minorEastAsia" w:eastAsiaTheme="minorEastAsia" w:hAnsiTheme="minorEastAsia" w:cs="宋体" w:hint="eastAsia"/>
          <w:sz w:val="24"/>
        </w:rPr>
        <w:t>、第二次现场验收合格后可以申请绿色施工安全防护措施费的</w:t>
      </w:r>
      <w:r w:rsidRPr="000D073A">
        <w:rPr>
          <w:rFonts w:asciiTheme="minorEastAsia" w:eastAsiaTheme="minorEastAsia" w:hAnsiTheme="minorEastAsia" w:cs="宋体"/>
          <w:sz w:val="24"/>
        </w:rPr>
        <w:t>10%。申请需提供区质监站出具的《建设工程施工安全评价书》且评定等级为合格或以上。</w:t>
      </w:r>
    </w:p>
    <w:p w:rsidR="00CF2B61" w:rsidRPr="000D073A" w:rsidRDefault="00C17BC8">
      <w:pPr>
        <w:spacing w:line="440" w:lineRule="exact"/>
        <w:ind w:firstLine="480"/>
        <w:rPr>
          <w:rFonts w:asciiTheme="minorEastAsia" w:eastAsiaTheme="minorEastAsia" w:hAnsiTheme="minorEastAsia" w:cs="宋体"/>
          <w:sz w:val="24"/>
        </w:rPr>
      </w:pPr>
      <w:r w:rsidRPr="000D073A">
        <w:rPr>
          <w:rFonts w:asciiTheme="minorEastAsia" w:eastAsiaTheme="minorEastAsia" w:hAnsiTheme="minorEastAsia" w:cs="宋体" w:hint="eastAsia"/>
          <w:sz w:val="24"/>
          <w:szCs w:val="24"/>
          <w:u w:val="single"/>
        </w:rPr>
        <w:t>如存在特殊情况的，</w:t>
      </w:r>
      <w:r w:rsidRPr="000D073A">
        <w:rPr>
          <w:rFonts w:asciiTheme="minorEastAsia" w:eastAsiaTheme="minorEastAsia" w:hAnsiTheme="minorEastAsia" w:cs="宋体" w:hint="eastAsia"/>
          <w:sz w:val="24"/>
          <w:u w:val="single"/>
        </w:rPr>
        <w:t>绿色施工安全防护措施费</w:t>
      </w:r>
      <w:r w:rsidRPr="000D073A">
        <w:rPr>
          <w:rFonts w:asciiTheme="minorEastAsia" w:eastAsiaTheme="minorEastAsia" w:hAnsiTheme="minorEastAsia" w:cs="宋体" w:hint="eastAsia"/>
          <w:sz w:val="24"/>
        </w:rPr>
        <w:t>具体支付方式及条件以《广州开发区财政投资建设项目管理中心建设项目绿色施工安全防护措施费支付管理实施细则（</w:t>
      </w:r>
      <w:r w:rsidRPr="000D073A">
        <w:rPr>
          <w:rFonts w:asciiTheme="minorEastAsia" w:eastAsiaTheme="minorEastAsia" w:hAnsiTheme="minorEastAsia" w:cs="宋体"/>
          <w:sz w:val="24"/>
        </w:rPr>
        <w:t>2024年修订）》（穗开建管〔2024〕47号）为准。</w:t>
      </w:r>
    </w:p>
    <w:p w:rsidR="00CF2B61" w:rsidRDefault="00C17BC8">
      <w:pPr>
        <w:pStyle w:val="NewNewNewNewNewNewNewNewNewNewNewNewNewNewNewNewNewNewNewNewNew"/>
        <w:spacing w:line="440" w:lineRule="exact"/>
        <w:ind w:firstLineChars="200" w:firstLine="480"/>
        <w:outlineLvl w:val="1"/>
        <w:rPr>
          <w:rFonts w:ascii="宋体" w:hAnsi="宋体" w:cs="宋体"/>
          <w:sz w:val="24"/>
          <w:szCs w:val="24"/>
        </w:rPr>
      </w:pPr>
      <w:r>
        <w:rPr>
          <w:rFonts w:ascii="宋体" w:hAnsi="宋体" w:cs="宋体"/>
          <w:sz w:val="24"/>
          <w:szCs w:val="24"/>
        </w:rPr>
        <w:t>26.6</w:t>
      </w:r>
      <w:r>
        <w:rPr>
          <w:rFonts w:ascii="宋体" w:hAnsi="宋体" w:cs="宋体" w:hint="eastAsia"/>
          <w:sz w:val="24"/>
          <w:szCs w:val="24"/>
        </w:rPr>
        <w:t>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七、材料设备供应</w:t>
      </w:r>
    </w:p>
    <w:p w:rsidR="00CF2B61" w:rsidRDefault="00C17BC8">
      <w:pPr>
        <w:snapToGrid w:val="0"/>
        <w:spacing w:line="440" w:lineRule="exact"/>
        <w:ind w:firstLine="397"/>
        <w:rPr>
          <w:rFonts w:ascii="宋体" w:hAnsi="宋体" w:cs="宋体"/>
          <w:b/>
          <w:sz w:val="24"/>
        </w:rPr>
      </w:pPr>
      <w:r>
        <w:rPr>
          <w:rFonts w:ascii="宋体" w:hAnsi="宋体" w:cs="宋体"/>
          <w:b/>
          <w:sz w:val="24"/>
        </w:rPr>
        <w:t>27</w:t>
      </w:r>
      <w:r>
        <w:rPr>
          <w:rFonts w:ascii="宋体" w:hAnsi="宋体" w:cs="宋体" w:hint="eastAsia"/>
          <w:b/>
          <w:sz w:val="24"/>
        </w:rPr>
        <w:t>、发包人供应材料设备</w:t>
      </w:r>
    </w:p>
    <w:p w:rsidR="00CF2B61" w:rsidRDefault="00C17BC8">
      <w:pPr>
        <w:snapToGrid w:val="0"/>
        <w:spacing w:line="440" w:lineRule="exact"/>
        <w:ind w:firstLine="397"/>
        <w:rPr>
          <w:rFonts w:ascii="宋体" w:hAnsi="宋体" w:cs="宋体"/>
          <w:sz w:val="24"/>
        </w:rPr>
      </w:pPr>
      <w:r>
        <w:rPr>
          <w:rFonts w:ascii="宋体" w:hAnsi="宋体" w:cs="宋体"/>
          <w:sz w:val="24"/>
        </w:rPr>
        <w:t xml:space="preserve">27.4 </w:t>
      </w:r>
      <w:r>
        <w:rPr>
          <w:rFonts w:ascii="宋体" w:hAnsi="宋体" w:cs="宋体" w:hint="eastAsia"/>
          <w:sz w:val="24"/>
        </w:rPr>
        <w:t>发包人供应的材料设备与一览表不符时，双方约定发包人承担责任如下：</w:t>
      </w:r>
    </w:p>
    <w:p w:rsidR="00CF2B61" w:rsidRDefault="00C17BC8">
      <w:pPr>
        <w:snapToGrid w:val="0"/>
        <w:spacing w:line="440" w:lineRule="exact"/>
        <w:ind w:left="397" w:firstLine="397"/>
        <w:rPr>
          <w:rFonts w:ascii="宋体" w:hAnsi="宋体" w:cs="宋体"/>
          <w:sz w:val="24"/>
          <w:u w:val="single"/>
        </w:rPr>
      </w:pPr>
      <w:r>
        <w:rPr>
          <w:rFonts w:ascii="宋体" w:hAnsi="宋体" w:cs="宋体" w:hint="eastAsia"/>
          <w:sz w:val="24"/>
        </w:rPr>
        <w:t>（</w:t>
      </w:r>
      <w:r>
        <w:rPr>
          <w:rFonts w:ascii="宋体" w:hAnsi="宋体" w:cs="宋体"/>
          <w:sz w:val="24"/>
        </w:rPr>
        <w:t>1）</w:t>
      </w:r>
      <w:r>
        <w:rPr>
          <w:rFonts w:ascii="宋体" w:hAnsi="宋体" w:cs="宋体" w:hint="eastAsia"/>
          <w:sz w:val="24"/>
        </w:rPr>
        <w:t>材料设备单价与一览表不符：</w:t>
      </w:r>
      <w:r w:rsidRPr="000D073A">
        <w:rPr>
          <w:rFonts w:ascii="宋体" w:hAnsi="宋体" w:cs="宋体"/>
          <w:noProof/>
          <w:sz w:val="24"/>
          <w:u w:val="single"/>
        </w:rPr>
        <mc:AlternateContent>
          <mc:Choice Requires="wps">
            <w:drawing>
              <wp:anchor distT="0" distB="0" distL="114300" distR="114300" simplePos="0" relativeHeight="251664384" behindDoc="0" locked="0" layoutInCell="0" allowOverlap="1" wp14:anchorId="32592315" wp14:editId="20A3A0F7">
                <wp:simplePos x="0" y="0"/>
                <wp:positionH relativeFrom="column">
                  <wp:posOffset>3556000</wp:posOffset>
                </wp:positionH>
                <wp:positionV relativeFrom="paragraph">
                  <wp:posOffset>0</wp:posOffset>
                </wp:positionV>
                <wp:extent cx="635" cy="0"/>
                <wp:effectExtent l="0" t="4445" r="0" b="5080"/>
                <wp:wrapNone/>
                <wp:docPr id="10"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6" o:spid="_x0000_s1026" o:spt="20" style="position:absolute;left:0pt;margin-left:280pt;margin-top:0pt;height:0pt;width:0.05pt;z-index:25166438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zl5BDTAAAA&#10;BQEAAA8AAAAAAAAAAQAgAAAAIgAAAGRycy9kb3ducmV2LnhtbFBLAQIUABQAAAAIAIdO4kAEI7fV&#10;6QEAAOYDAAAOAAAAAAAAAAEAIAAAACIBAABkcnMvZTJvRG9jLnhtbFBLBQYAAAAABgAGAFkBAAB9&#10;BQAAAAA=&#10;">
                <v:fill on="f" focussize="0,0"/>
                <v:stroke color="#000000" joinstyle="round"/>
                <v:imagedata o:title=""/>
                <o:lock v:ext="edit" aspectratio="f"/>
              </v:line>
            </w:pict>
          </mc:Fallback>
        </mc:AlternateConten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left="397" w:firstLine="397"/>
        <w:rPr>
          <w:rFonts w:ascii="宋体" w:hAnsi="宋体" w:cs="宋体"/>
          <w:sz w:val="24"/>
          <w:u w:val="single"/>
        </w:rPr>
      </w:pPr>
      <w:r>
        <w:rPr>
          <w:rFonts w:ascii="宋体" w:hAnsi="宋体" w:cs="宋体" w:hint="eastAsia"/>
          <w:sz w:val="24"/>
        </w:rPr>
        <w:t>（</w:t>
      </w:r>
      <w:r>
        <w:rPr>
          <w:rFonts w:ascii="宋体" w:hAnsi="宋体" w:cs="宋体"/>
          <w:sz w:val="24"/>
        </w:rPr>
        <w:t>2）</w:t>
      </w:r>
      <w:r>
        <w:rPr>
          <w:rFonts w:ascii="宋体" w:hAnsi="宋体" w:cs="宋体" w:hint="eastAsia"/>
          <w:sz w:val="24"/>
        </w:rPr>
        <w:t>材料设备的品种、规格、型号、质量等级与一览表不符：</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left="397" w:firstLine="397"/>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承包人可代为调剂串换的材料：</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left="397" w:firstLine="397"/>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到货地点与一览表不符：</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left="397" w:firstLine="397"/>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）供应数量与一览表不符：</w:t>
      </w:r>
      <w:r>
        <w:rPr>
          <w:rFonts w:ascii="宋体" w:hAnsi="宋体" w:cs="宋体"/>
          <w:sz w:val="24"/>
          <w:u w:val="single"/>
        </w:rPr>
        <w:t xml:space="preserve">           /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rsidR="00CF2B61" w:rsidRDefault="00C17BC8">
      <w:pPr>
        <w:snapToGrid w:val="0"/>
        <w:spacing w:line="440" w:lineRule="exact"/>
        <w:ind w:left="397" w:firstLine="397"/>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）到货时间与一览表不符；</w:t>
      </w:r>
      <w:r>
        <w:rPr>
          <w:rFonts w:ascii="宋体" w:hAnsi="宋体" w:cs="宋体"/>
          <w:sz w:val="24"/>
          <w:u w:val="single"/>
        </w:rPr>
        <w:t xml:space="preserve">          /             </w:t>
      </w:r>
      <w:r>
        <w:rPr>
          <w:rFonts w:ascii="宋体" w:hAnsi="宋体" w:cs="宋体" w:hint="eastAsia"/>
          <w:sz w:val="24"/>
        </w:rPr>
        <w:t>。</w:t>
      </w:r>
    </w:p>
    <w:p w:rsidR="00CF2B61" w:rsidRDefault="00C17BC8">
      <w:pPr>
        <w:tabs>
          <w:tab w:val="left" w:pos="700"/>
        </w:tabs>
        <w:snapToGrid w:val="0"/>
        <w:spacing w:line="440" w:lineRule="exact"/>
        <w:ind w:firstLine="397"/>
        <w:rPr>
          <w:rFonts w:ascii="宋体" w:hAnsi="宋体" w:cs="宋体"/>
          <w:sz w:val="24"/>
        </w:rPr>
      </w:pPr>
      <w:r>
        <w:rPr>
          <w:rFonts w:ascii="宋体" w:hAnsi="宋体" w:cs="宋体"/>
          <w:sz w:val="24"/>
        </w:rPr>
        <w:t xml:space="preserve">27.6 </w:t>
      </w:r>
      <w:r>
        <w:rPr>
          <w:rFonts w:ascii="宋体" w:hAnsi="宋体" w:cs="宋体" w:hint="eastAsia"/>
          <w:sz w:val="24"/>
        </w:rPr>
        <w:t>发包人供应材料设备的结算方法：</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rsidR="00CF2B61" w:rsidRDefault="00C17BC8">
      <w:pPr>
        <w:snapToGrid w:val="0"/>
        <w:spacing w:line="440" w:lineRule="exact"/>
        <w:ind w:firstLine="397"/>
        <w:rPr>
          <w:rFonts w:ascii="宋体" w:hAnsi="宋体" w:cs="宋体"/>
          <w:b/>
          <w:sz w:val="24"/>
        </w:rPr>
      </w:pPr>
      <w:r>
        <w:rPr>
          <w:rFonts w:ascii="宋体" w:hAnsi="宋体" w:cs="宋体"/>
          <w:b/>
          <w:sz w:val="24"/>
        </w:rPr>
        <w:t>28</w:t>
      </w:r>
      <w:r>
        <w:rPr>
          <w:rFonts w:ascii="宋体" w:hAnsi="宋体" w:cs="宋体" w:hint="eastAsia"/>
          <w:b/>
          <w:sz w:val="24"/>
        </w:rPr>
        <w:t>、承包人采购材料设备</w:t>
      </w:r>
    </w:p>
    <w:p w:rsidR="00CF2B61" w:rsidRDefault="00C17BC8">
      <w:pPr>
        <w:spacing w:line="440" w:lineRule="exact"/>
        <w:ind w:firstLineChars="171" w:firstLine="410"/>
        <w:rPr>
          <w:rFonts w:ascii="宋体" w:hAnsi="宋体" w:cs="宋体"/>
          <w:color w:val="000000"/>
          <w:sz w:val="24"/>
          <w:u w:val="single"/>
        </w:rPr>
      </w:pPr>
      <w:r>
        <w:rPr>
          <w:rFonts w:ascii="宋体" w:hAnsi="宋体" w:cs="宋体"/>
          <w:sz w:val="24"/>
        </w:rPr>
        <w:lastRenderedPageBreak/>
        <w:t xml:space="preserve">28.1 </w:t>
      </w:r>
      <w:r>
        <w:rPr>
          <w:rFonts w:ascii="宋体" w:hAnsi="宋体" w:cs="宋体" w:hint="eastAsia"/>
          <w:sz w:val="24"/>
        </w:rPr>
        <w:t>承包人采购材料设备的约定：</w:t>
      </w:r>
      <w:r>
        <w:rPr>
          <w:rFonts w:ascii="宋体" w:hAnsi="宋体" w:cs="宋体" w:hint="eastAsia"/>
          <w:color w:val="000000"/>
          <w:sz w:val="24"/>
          <w:u w:val="single"/>
        </w:rPr>
        <w:t>由承包人负责采购材料设备的，按招标文件规定和本合同专用条款第</w:t>
      </w:r>
      <w:r>
        <w:rPr>
          <w:rFonts w:ascii="宋体" w:hAnsi="宋体" w:cs="宋体"/>
          <w:color w:val="000000"/>
          <w:sz w:val="24"/>
          <w:u w:val="single"/>
        </w:rPr>
        <w:t>47.28</w:t>
      </w:r>
      <w:r>
        <w:rPr>
          <w:rFonts w:ascii="宋体" w:hAnsi="宋体" w:cs="宋体" w:hint="eastAsia"/>
          <w:color w:val="000000"/>
          <w:sz w:val="24"/>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color w:val="000000"/>
          <w:sz w:val="24"/>
          <w:u w:val="single"/>
        </w:rPr>
        <w:t>24</w:t>
      </w:r>
      <w:r>
        <w:rPr>
          <w:rFonts w:ascii="宋体" w:hAnsi="宋体" w:cs="宋体" w:hint="eastAsia"/>
          <w:color w:val="000000"/>
          <w:sz w:val="24"/>
          <w:u w:val="single"/>
        </w:rPr>
        <w:t>小时通知工程师清点。</w:t>
      </w:r>
    </w:p>
    <w:p w:rsidR="00CF2B61" w:rsidRDefault="00C17BC8">
      <w:pPr>
        <w:snapToGrid w:val="0"/>
        <w:spacing w:line="440" w:lineRule="exact"/>
        <w:ind w:firstLine="397"/>
        <w:rPr>
          <w:rFonts w:ascii="宋体" w:hAnsi="宋体" w:cs="宋体"/>
          <w:color w:val="000000"/>
          <w:sz w:val="24"/>
          <w:u w:val="single"/>
        </w:rPr>
      </w:pPr>
      <w:r>
        <w:rPr>
          <w:rFonts w:ascii="宋体" w:hAnsi="宋体" w:cs="宋体"/>
          <w:color w:val="000000"/>
          <w:sz w:val="24"/>
        </w:rPr>
        <w:t>28.2</w:t>
      </w:r>
      <w:r>
        <w:rPr>
          <w:rFonts w:ascii="宋体" w:hAnsi="宋体" w:cs="宋体" w:hint="eastAsia"/>
          <w:color w:val="000000"/>
          <w:sz w:val="24"/>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rsidR="00CF2B61" w:rsidRDefault="00C17BC8">
      <w:pPr>
        <w:snapToGrid w:val="0"/>
        <w:spacing w:line="440" w:lineRule="exact"/>
        <w:ind w:firstLine="397"/>
        <w:rPr>
          <w:rFonts w:ascii="宋体" w:hAnsi="宋体" w:cs="宋体"/>
          <w:color w:val="000000"/>
          <w:sz w:val="24"/>
          <w:u w:val="single"/>
        </w:rPr>
      </w:pPr>
      <w:r>
        <w:rPr>
          <w:rFonts w:ascii="宋体" w:hAnsi="宋体" w:cs="宋体" w:hint="eastAsia"/>
          <w:color w:val="000000"/>
          <w:sz w:val="24"/>
        </w:rPr>
        <w:t>28.3</w:t>
      </w:r>
      <w:r>
        <w:rPr>
          <w:rFonts w:ascii="宋体" w:hAnsi="宋体" w:cs="宋体" w:hint="eastAsia"/>
          <w:sz w:val="24"/>
          <w:u w:val="single"/>
        </w:rPr>
        <w:t>所有材料、设备品牌或供应商或厂家报监理、业主同意后方可使用。</w:t>
      </w:r>
    </w:p>
    <w:p w:rsidR="00CF2B61" w:rsidRDefault="00C17BC8">
      <w:pPr>
        <w:snapToGrid w:val="0"/>
        <w:spacing w:line="440" w:lineRule="exact"/>
        <w:ind w:firstLine="397"/>
        <w:rPr>
          <w:rFonts w:ascii="宋体" w:hAnsi="宋体" w:cs="宋体"/>
          <w:b/>
          <w:color w:val="000000"/>
          <w:sz w:val="24"/>
        </w:rPr>
      </w:pPr>
      <w:r>
        <w:rPr>
          <w:rFonts w:ascii="宋体" w:hAnsi="宋体" w:cs="宋体" w:hint="eastAsia"/>
          <w:b/>
          <w:color w:val="000000"/>
          <w:sz w:val="24"/>
        </w:rPr>
        <w:t>八、工程变更</w:t>
      </w:r>
    </w:p>
    <w:p w:rsidR="00CF2B61" w:rsidRDefault="00C17BC8">
      <w:pPr>
        <w:snapToGrid w:val="0"/>
        <w:spacing w:line="440" w:lineRule="exact"/>
        <w:ind w:firstLine="397"/>
        <w:rPr>
          <w:rFonts w:ascii="宋体" w:hAnsi="宋体" w:cs="宋体"/>
          <w:b/>
          <w:color w:val="000000"/>
          <w:sz w:val="24"/>
        </w:rPr>
      </w:pPr>
      <w:r>
        <w:rPr>
          <w:rFonts w:ascii="宋体" w:hAnsi="宋体" w:cs="宋体"/>
          <w:b/>
          <w:color w:val="000000"/>
          <w:sz w:val="24"/>
        </w:rPr>
        <w:t>29、工程设计变更</w:t>
      </w:r>
    </w:p>
    <w:p w:rsidR="00CF2B61" w:rsidRDefault="00C17BC8">
      <w:pPr>
        <w:snapToGrid w:val="0"/>
        <w:spacing w:line="440" w:lineRule="exact"/>
        <w:ind w:firstLine="397"/>
        <w:rPr>
          <w:rFonts w:ascii="宋体" w:hAnsi="宋体" w:cs="宋体"/>
          <w:color w:val="000000"/>
          <w:sz w:val="24"/>
          <w:u w:val="single"/>
        </w:rPr>
      </w:pPr>
      <w:r>
        <w:rPr>
          <w:rFonts w:ascii="宋体" w:hAnsi="宋体" w:cs="宋体"/>
          <w:color w:val="000000"/>
          <w:sz w:val="24"/>
        </w:rPr>
        <w:t>29.4</w:t>
      </w:r>
      <w:r>
        <w:rPr>
          <w:rFonts w:ascii="宋体" w:hAnsi="宋体" w:cs="宋体" w:hint="eastAsia"/>
          <w:color w:val="000000"/>
          <w:sz w:val="24"/>
          <w:u w:val="single"/>
        </w:rPr>
        <w:t>开工前，发包人组织承包人、监理单位、设计单位对施工图纸进行会审。</w:t>
      </w:r>
    </w:p>
    <w:p w:rsidR="00CF2B61" w:rsidRDefault="00C17BC8">
      <w:pPr>
        <w:snapToGrid w:val="0"/>
        <w:spacing w:line="440" w:lineRule="exact"/>
        <w:ind w:firstLine="397"/>
        <w:rPr>
          <w:rFonts w:ascii="宋体" w:hAnsi="宋体" w:cs="宋体"/>
          <w:color w:val="000000"/>
          <w:sz w:val="24"/>
          <w:u w:val="single"/>
        </w:rPr>
      </w:pPr>
      <w:r>
        <w:rPr>
          <w:rFonts w:ascii="宋体" w:hAnsi="宋体" w:cs="宋体" w:hint="eastAsia"/>
          <w:color w:val="000000"/>
          <w:sz w:val="24"/>
          <w:u w:val="single"/>
        </w:rPr>
        <w:t>同时，如实施工程变更，承包人应以书面形式通知发包人和监理工程师，经监理工程师审查并报发包人同意后，由发包人与设计单位商定修改或变更设计方案进行实施。</w:t>
      </w:r>
    </w:p>
    <w:p w:rsidR="00CF2B61" w:rsidRDefault="00C17BC8">
      <w:pPr>
        <w:snapToGrid w:val="0"/>
        <w:spacing w:line="440" w:lineRule="exact"/>
        <w:ind w:firstLine="480"/>
        <w:rPr>
          <w:rFonts w:ascii="宋体" w:hAnsi="宋体" w:cs="宋体"/>
          <w:color w:val="000000"/>
          <w:sz w:val="24"/>
          <w:u w:val="single"/>
        </w:rPr>
      </w:pPr>
      <w:r>
        <w:rPr>
          <w:rFonts w:ascii="宋体" w:hAnsi="宋体" w:cs="宋体"/>
          <w:color w:val="000000"/>
          <w:sz w:val="24"/>
        </w:rPr>
        <w:t>29.5</w:t>
      </w:r>
      <w:r>
        <w:rPr>
          <w:rFonts w:ascii="宋体" w:hAnsi="宋体" w:cs="宋体" w:hint="eastAsia"/>
          <w:color w:val="000000"/>
          <w:sz w:val="24"/>
          <w:u w:val="single"/>
        </w:rPr>
        <w:t>变更应由监理工程师发出变更指令，没有监理工程师的指令，承包人不得进行上述变更。</w:t>
      </w:r>
    </w:p>
    <w:p w:rsidR="00CF2B61" w:rsidRDefault="00C17BC8">
      <w:pPr>
        <w:snapToGrid w:val="0"/>
        <w:spacing w:line="440" w:lineRule="exact"/>
        <w:ind w:firstLine="480"/>
        <w:rPr>
          <w:rFonts w:ascii="宋体" w:hAnsi="宋体" w:cs="宋体"/>
          <w:color w:val="000000"/>
          <w:sz w:val="24"/>
        </w:rPr>
      </w:pPr>
      <w:r>
        <w:rPr>
          <w:rFonts w:ascii="宋体" w:hAnsi="宋体" w:cs="宋体"/>
          <w:color w:val="000000"/>
          <w:sz w:val="24"/>
        </w:rPr>
        <w:t>29.6</w:t>
      </w:r>
      <w:r>
        <w:rPr>
          <w:rFonts w:ascii="宋体" w:hAnsi="宋体" w:cs="宋体" w:hint="eastAsia"/>
          <w:color w:val="000000"/>
          <w:sz w:val="24"/>
          <w:u w:val="single"/>
        </w:rPr>
        <w:t>按施工图纸实施使得工程量少于施工合同工程量清单中已确定或有规定的数量的，则该项工程量减少不需要任何指令。</w:t>
      </w:r>
    </w:p>
    <w:p w:rsidR="00CF2B61" w:rsidRDefault="00C17BC8">
      <w:pPr>
        <w:snapToGrid w:val="0"/>
        <w:spacing w:line="440" w:lineRule="exact"/>
        <w:ind w:firstLine="480"/>
        <w:rPr>
          <w:rFonts w:ascii="宋体" w:hAnsi="宋体" w:cs="宋体"/>
          <w:color w:val="000000"/>
          <w:sz w:val="24"/>
          <w:u w:val="single"/>
        </w:rPr>
      </w:pPr>
      <w:r>
        <w:rPr>
          <w:rFonts w:ascii="宋体" w:hAnsi="宋体" w:cs="宋体"/>
          <w:color w:val="000000"/>
          <w:sz w:val="24"/>
        </w:rPr>
        <w:t>29.7</w:t>
      </w:r>
      <w:r>
        <w:rPr>
          <w:rFonts w:ascii="宋体" w:hAnsi="宋体" w:cs="宋体" w:hint="eastAsia"/>
          <w:color w:val="000000"/>
          <w:sz w:val="24"/>
          <w:u w:val="single"/>
        </w:rPr>
        <w:t>所有涉及工期和工程量的变更均应获得发包人书面批准才能生效。</w:t>
      </w:r>
    </w:p>
    <w:p w:rsidR="00CF2B61" w:rsidRDefault="00C17BC8">
      <w:pPr>
        <w:snapToGrid w:val="0"/>
        <w:spacing w:line="440" w:lineRule="exact"/>
        <w:ind w:firstLine="480"/>
        <w:rPr>
          <w:rFonts w:ascii="宋体" w:hAnsi="宋体" w:cs="宋体"/>
          <w:color w:val="000000"/>
          <w:sz w:val="24"/>
          <w:u w:val="single"/>
        </w:rPr>
      </w:pPr>
      <w:r>
        <w:rPr>
          <w:rFonts w:ascii="宋体" w:hAnsi="宋体" w:cs="宋体"/>
          <w:color w:val="000000"/>
          <w:sz w:val="24"/>
        </w:rPr>
        <w:t xml:space="preserve">29.8 </w:t>
      </w:r>
      <w:r>
        <w:rPr>
          <w:rFonts w:ascii="宋体" w:hAnsi="宋体" w:cs="宋体" w:hint="eastAsia"/>
          <w:color w:val="000000"/>
          <w:sz w:val="24"/>
          <w:u w:val="single"/>
        </w:rPr>
        <w:t>当发包人提出变更通知，承包人认为产生了增加费用，承包人应在发包人提出通知要求后</w:t>
      </w:r>
      <w:r>
        <w:rPr>
          <w:rFonts w:ascii="宋体" w:hAnsi="宋体" w:cs="宋体"/>
          <w:color w:val="000000"/>
          <w:sz w:val="24"/>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rsidR="00CF2B61" w:rsidRDefault="00C17BC8">
      <w:pPr>
        <w:snapToGrid w:val="0"/>
        <w:spacing w:line="440" w:lineRule="exact"/>
        <w:ind w:firstLine="480"/>
        <w:rPr>
          <w:rFonts w:ascii="宋体" w:hAnsi="宋体" w:cs="宋体"/>
          <w:sz w:val="24"/>
          <w:u w:val="single"/>
        </w:rPr>
      </w:pPr>
      <w:r>
        <w:rPr>
          <w:rFonts w:ascii="宋体" w:hAnsi="宋体" w:cs="宋体"/>
          <w:color w:val="000000"/>
          <w:sz w:val="24"/>
        </w:rPr>
        <w:t>29.9</w:t>
      </w:r>
      <w:r>
        <w:rPr>
          <w:rFonts w:ascii="宋体" w:hAnsi="宋体" w:cs="宋体" w:hint="eastAsia"/>
          <w:color w:val="000000"/>
          <w:sz w:val="24"/>
          <w:u w:val="single"/>
        </w:rPr>
        <w:t>工程变更申报程序按</w:t>
      </w:r>
      <w:r>
        <w:rPr>
          <w:rFonts w:ascii="宋体" w:hAnsi="宋体" w:cs="宋体" w:hint="eastAsia"/>
          <w:sz w:val="24"/>
          <w:u w:val="single"/>
        </w:rPr>
        <w:t>广州开发区、黄埔区以及建设业主的有关规定执行。</w:t>
      </w:r>
    </w:p>
    <w:p w:rsidR="00CF2B61" w:rsidRDefault="00C17BC8">
      <w:pPr>
        <w:widowControl/>
        <w:spacing w:line="440" w:lineRule="exact"/>
        <w:ind w:firstLineChars="200" w:firstLine="480"/>
        <w:jc w:val="left"/>
        <w:rPr>
          <w:rFonts w:ascii="宋体" w:hAnsi="宋体" w:cs="宋体"/>
          <w:sz w:val="24"/>
          <w:u w:val="single"/>
        </w:rPr>
      </w:pPr>
      <w:r>
        <w:rPr>
          <w:rFonts w:ascii="宋体" w:hAnsi="宋体" w:cs="宋体"/>
          <w:sz w:val="24"/>
        </w:rPr>
        <w:t>29.10</w:t>
      </w:r>
      <w:r>
        <w:rPr>
          <w:rFonts w:ascii="宋体" w:hAnsi="宋体" w:cs="宋体"/>
          <w:sz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rsidR="00CF2B61" w:rsidRDefault="00C17BC8">
      <w:pPr>
        <w:snapToGrid w:val="0"/>
        <w:spacing w:line="440" w:lineRule="exact"/>
        <w:ind w:firstLine="397"/>
        <w:rPr>
          <w:rFonts w:ascii="宋体" w:hAnsi="宋体" w:cs="宋体"/>
          <w:b/>
          <w:sz w:val="24"/>
        </w:rPr>
      </w:pPr>
      <w:r>
        <w:rPr>
          <w:rFonts w:ascii="宋体" w:hAnsi="宋体" w:cs="宋体"/>
          <w:b/>
          <w:sz w:val="24"/>
        </w:rPr>
        <w:lastRenderedPageBreak/>
        <w:t>30、其它变更</w:t>
      </w:r>
    </w:p>
    <w:p w:rsidR="00CF2B61" w:rsidRDefault="00C17BC8">
      <w:pPr>
        <w:snapToGrid w:val="0"/>
        <w:spacing w:line="440" w:lineRule="exact"/>
        <w:ind w:firstLine="397"/>
        <w:rPr>
          <w:rFonts w:ascii="宋体" w:hAnsi="宋体" w:cs="宋体"/>
          <w:sz w:val="24"/>
          <w:u w:val="single"/>
        </w:rPr>
      </w:pPr>
      <w:r>
        <w:rPr>
          <w:rFonts w:ascii="宋体" w:hAnsi="宋体" w:cs="宋体"/>
          <w:sz w:val="24"/>
        </w:rPr>
        <w:t>30.1</w:t>
      </w:r>
      <w:r>
        <w:rPr>
          <w:rFonts w:ascii="宋体" w:hAnsi="宋体" w:cs="宋体" w:hint="eastAsia"/>
          <w:sz w:val="24"/>
        </w:rPr>
        <w:t>工程量清单缺陷</w:t>
      </w:r>
      <w:r>
        <w:rPr>
          <w:rFonts w:ascii="宋体" w:hAnsi="宋体" w:cs="宋体"/>
          <w:sz w:val="24"/>
        </w:rPr>
        <w:t>：</w:t>
      </w:r>
      <w:r>
        <w:rPr>
          <w:rFonts w:hint="eastAsia"/>
          <w:sz w:val="24"/>
          <w:szCs w:val="24"/>
        </w:rPr>
        <w:t>招标工程量清单与对应的招标时的设计文件（非招标工程为签约时的设计文件）、合同标准、规范和要求所要求的清单项目在列项、项目特征、工程数量上存在的差异，包括工程量清单多列项、错漏项、项目特征不符、工程数量偏差或其他同类情形时，视为工程量清单缺陷，清单缺陷的申报应按《广州开发区财政投资建设项目管理中心工程量清单错漏申报管理办法（</w:t>
      </w:r>
      <w:r>
        <w:rPr>
          <w:rFonts w:hint="eastAsia"/>
          <w:sz w:val="24"/>
          <w:szCs w:val="24"/>
        </w:rPr>
        <w:t>2024</w:t>
      </w:r>
      <w:r>
        <w:rPr>
          <w:rFonts w:hint="eastAsia"/>
          <w:sz w:val="24"/>
          <w:szCs w:val="24"/>
        </w:rPr>
        <w:t>年）》（穗开建管〔</w:t>
      </w:r>
      <w:r>
        <w:rPr>
          <w:rFonts w:hint="eastAsia"/>
          <w:sz w:val="24"/>
          <w:szCs w:val="24"/>
        </w:rPr>
        <w:t>2024</w:t>
      </w:r>
      <w:r>
        <w:rPr>
          <w:rFonts w:hint="eastAsia"/>
          <w:sz w:val="24"/>
          <w:szCs w:val="24"/>
        </w:rPr>
        <w:t>〕</w:t>
      </w:r>
      <w:r>
        <w:rPr>
          <w:rFonts w:hint="eastAsia"/>
          <w:sz w:val="24"/>
          <w:szCs w:val="24"/>
        </w:rPr>
        <w:t>54</w:t>
      </w:r>
      <w:r>
        <w:rPr>
          <w:rFonts w:hint="eastAsia"/>
          <w:sz w:val="24"/>
          <w:szCs w:val="24"/>
        </w:rPr>
        <w:t>号）执行</w:t>
      </w:r>
      <w:r>
        <w:rPr>
          <w:rFonts w:ascii="宋体" w:hAnsi="宋体" w:cs="宋体" w:hint="eastAsia"/>
          <w:sz w:val="24"/>
          <w:u w:val="single"/>
        </w:rPr>
        <w:t>。</w:t>
      </w:r>
    </w:p>
    <w:p w:rsidR="00CF2B61" w:rsidRDefault="00C17BC8">
      <w:pPr>
        <w:snapToGrid w:val="0"/>
        <w:spacing w:line="440" w:lineRule="exact"/>
        <w:ind w:firstLine="397"/>
        <w:rPr>
          <w:rFonts w:ascii="宋体" w:hAnsi="宋体" w:cs="宋体"/>
          <w:sz w:val="24"/>
        </w:rPr>
      </w:pPr>
      <w:r>
        <w:rPr>
          <w:rFonts w:hint="eastAsia"/>
          <w:sz w:val="24"/>
          <w:szCs w:val="24"/>
        </w:rPr>
        <w:t>承包人需对招标图纸及招标工程量清单进行复核，如需对工程量清单缺陷进行确认，承包人需在前四分之一工期阶段内且最长不得超过中标通知书发出之日起</w:t>
      </w:r>
      <w:r>
        <w:rPr>
          <w:rFonts w:hint="eastAsia"/>
          <w:sz w:val="24"/>
          <w:szCs w:val="24"/>
        </w:rPr>
        <w:t>6</w:t>
      </w:r>
      <w:r>
        <w:rPr>
          <w:rFonts w:hint="eastAsia"/>
          <w:sz w:val="24"/>
          <w:szCs w:val="24"/>
        </w:rPr>
        <w:t>个月内向发包人提出，并按《广州开发区财政投资建设项目管理中心工程量清单错漏申报管理办法（</w:t>
      </w:r>
      <w:r>
        <w:rPr>
          <w:rFonts w:hint="eastAsia"/>
          <w:sz w:val="24"/>
          <w:szCs w:val="24"/>
        </w:rPr>
        <w:t>2024</w:t>
      </w:r>
      <w:r>
        <w:rPr>
          <w:rFonts w:hint="eastAsia"/>
          <w:sz w:val="24"/>
          <w:szCs w:val="24"/>
        </w:rPr>
        <w:t>年）》（穗开建管〔</w:t>
      </w:r>
      <w:r>
        <w:rPr>
          <w:rFonts w:hint="eastAsia"/>
          <w:sz w:val="24"/>
          <w:szCs w:val="24"/>
        </w:rPr>
        <w:t>2024</w:t>
      </w:r>
      <w:r>
        <w:rPr>
          <w:rFonts w:hint="eastAsia"/>
          <w:sz w:val="24"/>
          <w:szCs w:val="24"/>
        </w:rPr>
        <w:t>〕</w:t>
      </w:r>
      <w:r>
        <w:rPr>
          <w:rFonts w:hint="eastAsia"/>
          <w:sz w:val="24"/>
          <w:szCs w:val="24"/>
        </w:rPr>
        <w:t>54</w:t>
      </w:r>
      <w:r>
        <w:rPr>
          <w:rFonts w:hint="eastAsia"/>
          <w:sz w:val="24"/>
          <w:szCs w:val="24"/>
        </w:rPr>
        <w:t>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工程量清单缺陷不予确认。</w:t>
      </w:r>
    </w:p>
    <w:p w:rsidR="00CF2B61" w:rsidRDefault="00C17BC8">
      <w:pPr>
        <w:snapToGrid w:val="0"/>
        <w:spacing w:line="440" w:lineRule="exact"/>
        <w:ind w:firstLine="397"/>
        <w:rPr>
          <w:rFonts w:ascii="宋体" w:hAnsi="宋体" w:cs="宋体"/>
          <w:sz w:val="24"/>
        </w:rPr>
      </w:pPr>
      <w:r>
        <w:rPr>
          <w:rFonts w:ascii="宋体" w:hAnsi="宋体" w:cs="宋体"/>
          <w:sz w:val="24"/>
        </w:rPr>
        <w:t>30.2</w:t>
      </w:r>
      <w:r>
        <w:rPr>
          <w:rFonts w:ascii="宋体" w:hAnsi="宋体" w:cs="宋体" w:hint="eastAsia"/>
          <w:sz w:val="24"/>
        </w:rPr>
        <w:t xml:space="preserve"> 新增工程：合同当事人关于新增工程的约定：在本工程实施过程中，承包人按发包人要求完成合同约定工程范围外的内容（</w:t>
      </w:r>
      <w:proofErr w:type="gramStart"/>
      <w:r>
        <w:rPr>
          <w:rFonts w:ascii="宋体" w:hAnsi="宋体" w:cs="宋体" w:hint="eastAsia"/>
          <w:sz w:val="24"/>
        </w:rPr>
        <w:t>含现场</w:t>
      </w:r>
      <w:proofErr w:type="gramEnd"/>
      <w:r>
        <w:rPr>
          <w:rFonts w:ascii="宋体" w:hAnsi="宋体" w:cs="宋体" w:hint="eastAsia"/>
          <w:sz w:val="24"/>
        </w:rPr>
        <w:t>签证），视为新增工程，新增工程参照开发区 黄埔</w:t>
      </w:r>
      <w:proofErr w:type="gramStart"/>
      <w:r>
        <w:rPr>
          <w:rFonts w:ascii="宋体" w:hAnsi="宋体" w:cs="宋体" w:hint="eastAsia"/>
          <w:sz w:val="24"/>
        </w:rPr>
        <w:t>区最新</w:t>
      </w:r>
      <w:proofErr w:type="gramEnd"/>
      <w:r>
        <w:rPr>
          <w:rFonts w:ascii="宋体" w:hAnsi="宋体" w:cs="宋体" w:hint="eastAsia"/>
          <w:sz w:val="24"/>
        </w:rPr>
        <w:t>的变更签证管理办法，根据实际新增的内容，以工程变更或现场签证的形式进行申报，其计价办法按本专用条款第23.5条执行。</w:t>
      </w:r>
    </w:p>
    <w:p w:rsidR="00CF2B61" w:rsidRDefault="00C17BC8">
      <w:pPr>
        <w:snapToGrid w:val="0"/>
        <w:spacing w:line="440" w:lineRule="exact"/>
        <w:ind w:firstLine="397"/>
        <w:rPr>
          <w:rFonts w:ascii="宋体" w:hAnsi="宋体" w:cs="宋体"/>
          <w:sz w:val="24"/>
          <w:u w:val="single"/>
        </w:rPr>
      </w:pPr>
      <w:r>
        <w:rPr>
          <w:rFonts w:ascii="宋体" w:hAnsi="宋体" w:cs="宋体" w:hint="eastAsia"/>
          <w:sz w:val="24"/>
          <w:u w:val="single"/>
        </w:rPr>
        <w:t>30.3 工程量清单缺陷及新增工程的计价：</w:t>
      </w:r>
      <w:r>
        <w:rPr>
          <w:rFonts w:ascii="宋体" w:hAnsi="宋体" w:cs="宋体" w:hint="eastAsia"/>
          <w:sz w:val="24"/>
        </w:rPr>
        <w:t>计价办法按本专用条款第23.5条执行</w:t>
      </w:r>
      <w:r>
        <w:rPr>
          <w:rFonts w:ascii="宋体" w:hAnsi="宋体" w:cs="宋体" w:hint="eastAsia"/>
          <w:sz w:val="24"/>
          <w:u w:val="single"/>
        </w:rPr>
        <w:t>。</w:t>
      </w:r>
    </w:p>
    <w:p w:rsidR="00CF2B61" w:rsidRDefault="00C17BC8">
      <w:pPr>
        <w:snapToGrid w:val="0"/>
        <w:spacing w:line="440" w:lineRule="exact"/>
        <w:ind w:firstLine="480"/>
        <w:rPr>
          <w:rFonts w:ascii="宋体" w:hAnsi="宋体" w:cs="宋体"/>
          <w:sz w:val="24"/>
          <w:u w:val="single"/>
        </w:rPr>
      </w:pPr>
      <w:r>
        <w:rPr>
          <w:rFonts w:ascii="宋体" w:hAnsi="宋体" w:cs="宋体"/>
          <w:sz w:val="24"/>
        </w:rPr>
        <w:t>30.</w:t>
      </w:r>
      <w:r>
        <w:rPr>
          <w:rFonts w:ascii="宋体" w:hAnsi="宋体" w:cs="宋体" w:hint="eastAsia"/>
          <w:sz w:val="24"/>
        </w:rPr>
        <w:t>4新增工程</w:t>
      </w:r>
      <w:r>
        <w:rPr>
          <w:rFonts w:ascii="宋体" w:hAnsi="宋体" w:cs="宋体"/>
          <w:sz w:val="24"/>
        </w:rPr>
        <w:t>实施前所需的施工方案：</w:t>
      </w:r>
      <w:r>
        <w:rPr>
          <w:rFonts w:ascii="宋体" w:hAnsi="宋体" w:cs="宋体" w:hint="eastAsia"/>
          <w:sz w:val="24"/>
          <w:u w:val="single"/>
        </w:rPr>
        <w:t>若新增工程事件发生时，需使用没有被监理工程师批准过的施工方案，则必须将该施工方案提前报监理工程师和发包人批准，经批准后才能实施，否则发包人将按</w:t>
      </w:r>
      <w:proofErr w:type="gramStart"/>
      <w:r>
        <w:rPr>
          <w:rFonts w:ascii="宋体" w:hAnsi="宋体" w:cs="宋体" w:hint="eastAsia"/>
          <w:sz w:val="24"/>
          <w:u w:val="single"/>
        </w:rPr>
        <w:t>最</w:t>
      </w:r>
      <w:proofErr w:type="gramEnd"/>
      <w:r>
        <w:rPr>
          <w:rFonts w:ascii="宋体" w:hAnsi="宋体" w:cs="宋体" w:hint="eastAsia"/>
          <w:sz w:val="24"/>
          <w:u w:val="single"/>
        </w:rPr>
        <w:t>经济的施工方案对该新增工程进行计价。</w:t>
      </w:r>
    </w:p>
    <w:p w:rsidR="00CF2B61" w:rsidRDefault="00C17BC8">
      <w:pPr>
        <w:snapToGrid w:val="0"/>
        <w:spacing w:line="440" w:lineRule="exact"/>
        <w:ind w:firstLine="480"/>
        <w:rPr>
          <w:rFonts w:ascii="宋体" w:hAnsi="宋体" w:cs="宋体"/>
          <w:color w:val="000000"/>
          <w:sz w:val="24"/>
          <w:u w:val="single"/>
        </w:rPr>
      </w:pPr>
      <w:r>
        <w:rPr>
          <w:rFonts w:ascii="宋体" w:hAnsi="宋体" w:cs="宋体"/>
          <w:sz w:val="24"/>
        </w:rPr>
        <w:t>30.</w:t>
      </w:r>
      <w:r>
        <w:rPr>
          <w:rFonts w:ascii="宋体" w:hAnsi="宋体" w:cs="宋体" w:hint="eastAsia"/>
          <w:sz w:val="24"/>
        </w:rPr>
        <w:t>5新增</w:t>
      </w:r>
      <w:r>
        <w:rPr>
          <w:rFonts w:ascii="宋体" w:hAnsi="宋体" w:cs="宋体" w:hint="eastAsia"/>
          <w:color w:val="000000"/>
          <w:sz w:val="24"/>
          <w:u w:val="single"/>
        </w:rPr>
        <w:t>工程申报程序按广州开发区、黄埔区以及建设业主的有关规定执行。</w:t>
      </w:r>
    </w:p>
    <w:p w:rsidR="00CF2B61" w:rsidRDefault="00C17BC8">
      <w:pPr>
        <w:snapToGrid w:val="0"/>
        <w:spacing w:line="440" w:lineRule="exact"/>
        <w:ind w:firstLine="397"/>
        <w:rPr>
          <w:rFonts w:ascii="宋体" w:hAnsi="宋体" w:cs="宋体"/>
          <w:b/>
          <w:color w:val="000000"/>
          <w:sz w:val="24"/>
        </w:rPr>
      </w:pPr>
      <w:r>
        <w:rPr>
          <w:rFonts w:ascii="宋体" w:hAnsi="宋体" w:cs="宋体"/>
          <w:b/>
          <w:color w:val="000000"/>
          <w:sz w:val="24"/>
        </w:rPr>
        <w:t>31、确定变更价款</w:t>
      </w:r>
    </w:p>
    <w:p w:rsidR="00CF2B61" w:rsidRDefault="00C17BC8">
      <w:pPr>
        <w:snapToGrid w:val="0"/>
        <w:spacing w:line="440" w:lineRule="exact"/>
        <w:ind w:firstLine="397"/>
        <w:rPr>
          <w:rFonts w:ascii="宋体" w:hAnsi="宋体" w:cs="宋体"/>
          <w:color w:val="000000"/>
          <w:sz w:val="24"/>
          <w:u w:val="single"/>
        </w:rPr>
      </w:pPr>
      <w:r>
        <w:rPr>
          <w:rFonts w:ascii="宋体" w:hAnsi="宋体" w:cs="宋体"/>
          <w:color w:val="000000"/>
          <w:sz w:val="24"/>
        </w:rPr>
        <w:t>31.1承包人在工程变更确定后14天内，提出变更工程价款的报告，经工程师确认后调整合同价款。</w:t>
      </w:r>
      <w:r>
        <w:rPr>
          <w:rFonts w:ascii="宋体" w:hAnsi="宋体" w:cs="宋体" w:hint="eastAsia"/>
          <w:color w:val="000000"/>
          <w:sz w:val="24"/>
          <w:u w:val="single"/>
        </w:rPr>
        <w:t>变更合同价款确定原则按本合同相关约定执行。</w:t>
      </w:r>
    </w:p>
    <w:p w:rsidR="00CF2B61" w:rsidRDefault="00C17BC8">
      <w:pPr>
        <w:snapToGrid w:val="0"/>
        <w:spacing w:line="440" w:lineRule="exact"/>
        <w:ind w:firstLine="397"/>
        <w:rPr>
          <w:rFonts w:ascii="宋体" w:hAnsi="宋体" w:cs="宋体"/>
          <w:sz w:val="24"/>
        </w:rPr>
      </w:pPr>
      <w:r>
        <w:rPr>
          <w:rFonts w:ascii="宋体" w:hAnsi="宋体" w:cs="宋体"/>
          <w:sz w:val="24"/>
        </w:rPr>
        <w:t>31.3</w:t>
      </w:r>
      <w:r>
        <w:rPr>
          <w:rFonts w:ascii="宋体" w:hAnsi="宋体" w:cs="宋体" w:hint="eastAsia"/>
          <w:sz w:val="24"/>
          <w:u w:val="single"/>
        </w:rPr>
        <w:t>所有变更工程价款的报告必须按规定程序报发包人审核确认。</w:t>
      </w:r>
    </w:p>
    <w:p w:rsidR="00CF2B61" w:rsidRDefault="00C17BC8">
      <w:pPr>
        <w:snapToGrid w:val="0"/>
        <w:spacing w:line="440" w:lineRule="exact"/>
        <w:ind w:firstLine="397"/>
        <w:rPr>
          <w:rFonts w:ascii="宋体" w:hAnsi="宋体" w:cs="宋体"/>
          <w:sz w:val="24"/>
          <w:u w:val="single"/>
        </w:rPr>
      </w:pPr>
      <w:r>
        <w:rPr>
          <w:rFonts w:ascii="宋体" w:hAnsi="宋体" w:cs="宋体"/>
          <w:sz w:val="24"/>
        </w:rPr>
        <w:t>31.5</w:t>
      </w:r>
      <w:r>
        <w:rPr>
          <w:rFonts w:ascii="宋体" w:hAnsi="宋体" w:cs="宋体" w:hint="eastAsia"/>
          <w:sz w:val="24"/>
          <w:u w:val="single"/>
        </w:rPr>
        <w:t>工程变更价款的支付按本合同相关约定支付。</w:t>
      </w:r>
    </w:p>
    <w:p w:rsidR="00CF2B61" w:rsidRDefault="00C17BC8">
      <w:pPr>
        <w:snapToGrid w:val="0"/>
        <w:spacing w:line="440" w:lineRule="exact"/>
        <w:ind w:firstLineChars="150" w:firstLine="360"/>
        <w:rPr>
          <w:rFonts w:ascii="宋体" w:hAnsi="宋体" w:cs="宋体"/>
          <w:sz w:val="24"/>
        </w:rPr>
      </w:pPr>
      <w:r>
        <w:rPr>
          <w:rFonts w:ascii="宋体" w:hAnsi="宋体" w:cs="宋体"/>
          <w:sz w:val="24"/>
        </w:rPr>
        <w:t xml:space="preserve">31.7 </w:t>
      </w:r>
      <w:r>
        <w:rPr>
          <w:rFonts w:ascii="宋体" w:hAnsi="宋体" w:cs="宋体" w:hint="eastAsia"/>
          <w:sz w:val="24"/>
          <w:u w:val="single"/>
        </w:rPr>
        <w:t>发生上述规定的变更后，承包人在收到发包人变更通知的</w:t>
      </w:r>
      <w:r>
        <w:rPr>
          <w:rFonts w:ascii="宋体" w:hAnsi="宋体" w:cs="宋体"/>
          <w:sz w:val="24"/>
          <w:u w:val="single"/>
        </w:rPr>
        <w:t>7天内按合同文件规定的计价方式内容编出变更工程建议送交监理单位。</w:t>
      </w:r>
    </w:p>
    <w:p w:rsidR="00CF2B61" w:rsidRDefault="00C17BC8">
      <w:pPr>
        <w:snapToGrid w:val="0"/>
        <w:spacing w:line="440" w:lineRule="exact"/>
        <w:ind w:firstLine="480"/>
        <w:rPr>
          <w:rFonts w:ascii="宋体" w:hAnsi="宋体" w:cs="宋体"/>
          <w:sz w:val="24"/>
          <w:u w:val="single"/>
        </w:rPr>
      </w:pPr>
      <w:r>
        <w:rPr>
          <w:rFonts w:ascii="宋体" w:hAnsi="宋体" w:cs="宋体"/>
          <w:sz w:val="24"/>
        </w:rPr>
        <w:t>31.8</w:t>
      </w:r>
      <w:r>
        <w:rPr>
          <w:rFonts w:ascii="宋体" w:hAnsi="宋体" w:cs="宋体" w:hint="eastAsia"/>
          <w:sz w:val="24"/>
          <w:u w:val="single"/>
        </w:rPr>
        <w:t>在工程变更价款计算时，承包人应按招标文件相关规定编制变更工程的预算，</w:t>
      </w:r>
      <w:r>
        <w:rPr>
          <w:rFonts w:ascii="宋体" w:hAnsi="宋体" w:cs="宋体" w:hint="eastAsia"/>
          <w:sz w:val="24"/>
          <w:u w:val="single"/>
        </w:rPr>
        <w:lastRenderedPageBreak/>
        <w:t>提供变更依据及详细的计算资料，报监理单位和发包人批准。</w:t>
      </w:r>
    </w:p>
    <w:p w:rsidR="00CF2B61" w:rsidRDefault="00C17BC8">
      <w:pPr>
        <w:snapToGrid w:val="0"/>
        <w:spacing w:line="440" w:lineRule="exact"/>
        <w:ind w:firstLine="397"/>
        <w:rPr>
          <w:rFonts w:ascii="宋体" w:hAnsi="宋体" w:cs="宋体"/>
          <w:sz w:val="24"/>
          <w:u w:val="single"/>
        </w:rPr>
      </w:pPr>
      <w:r>
        <w:rPr>
          <w:rFonts w:ascii="宋体" w:hAnsi="宋体" w:cs="宋体"/>
          <w:sz w:val="24"/>
        </w:rPr>
        <w:t>31.9</w:t>
      </w:r>
      <w:r>
        <w:rPr>
          <w:rFonts w:ascii="宋体" w:hAnsi="宋体" w:cs="宋体" w:hint="eastAsia"/>
          <w:color w:val="000000"/>
          <w:sz w:val="24"/>
          <w:u w:val="single"/>
        </w:rPr>
        <w:t>工程变更、签证申报程序</w:t>
      </w:r>
      <w:r>
        <w:rPr>
          <w:rFonts w:ascii="宋体" w:hAnsi="宋体" w:cs="宋体" w:hint="eastAsia"/>
          <w:sz w:val="24"/>
          <w:u w:val="single"/>
        </w:rPr>
        <w:t>按广州开发区、黄埔区以及建设业主的有关规定执行。</w:t>
      </w: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九、竣工验收与结算</w:t>
      </w:r>
    </w:p>
    <w:p w:rsidR="00CF2B61" w:rsidRDefault="00C17BC8">
      <w:pPr>
        <w:snapToGrid w:val="0"/>
        <w:spacing w:line="440" w:lineRule="exact"/>
        <w:ind w:firstLine="397"/>
        <w:rPr>
          <w:rFonts w:ascii="宋体" w:hAnsi="宋体" w:cs="宋体"/>
          <w:b/>
          <w:sz w:val="24"/>
        </w:rPr>
      </w:pPr>
      <w:r>
        <w:rPr>
          <w:rFonts w:ascii="宋体" w:hAnsi="宋体" w:cs="宋体"/>
          <w:b/>
          <w:sz w:val="24"/>
        </w:rPr>
        <w:t>32</w:t>
      </w:r>
      <w:r>
        <w:rPr>
          <w:rFonts w:ascii="宋体" w:hAnsi="宋体" w:cs="宋体" w:hint="eastAsia"/>
          <w:b/>
          <w:sz w:val="24"/>
        </w:rPr>
        <w:t>、竣工验收</w:t>
      </w:r>
    </w:p>
    <w:p w:rsidR="00CF2B61" w:rsidRDefault="00C17BC8">
      <w:pPr>
        <w:snapToGrid w:val="0"/>
        <w:spacing w:line="440" w:lineRule="exact"/>
        <w:ind w:firstLine="480"/>
        <w:rPr>
          <w:rFonts w:ascii="宋体" w:hAnsi="宋体" w:cs="宋体"/>
          <w:sz w:val="24"/>
          <w:u w:val="single"/>
        </w:rPr>
      </w:pPr>
      <w:r>
        <w:rPr>
          <w:rFonts w:ascii="宋体" w:hAnsi="宋体" w:cs="宋体"/>
          <w:sz w:val="24"/>
        </w:rPr>
        <w:t xml:space="preserve">32.1 </w:t>
      </w:r>
      <w:r>
        <w:rPr>
          <w:rFonts w:ascii="宋体" w:hAnsi="宋体" w:cs="宋体" w:hint="eastAsia"/>
          <w:sz w:val="24"/>
        </w:rPr>
        <w:t>承包人提供竣工图纸的约定：</w:t>
      </w:r>
      <w:r>
        <w:rPr>
          <w:rFonts w:ascii="宋体" w:hAnsi="宋体" w:cs="宋体" w:hint="eastAsia"/>
          <w:sz w:val="24"/>
          <w:u w:val="single"/>
        </w:rPr>
        <w:t>承包人工程竣工资料必须按照国家及广州市、开发区有关工程竣工资料档案管理的要求进行整理归档。承包人在工程竣工验收合格后四十五个</w:t>
      </w:r>
      <w:proofErr w:type="gramStart"/>
      <w:r>
        <w:rPr>
          <w:rFonts w:ascii="宋体" w:hAnsi="宋体" w:cs="宋体" w:hint="eastAsia"/>
          <w:sz w:val="24"/>
          <w:u w:val="single"/>
        </w:rPr>
        <w:t>日历天</w:t>
      </w:r>
      <w:proofErr w:type="gramEnd"/>
      <w:r>
        <w:rPr>
          <w:rFonts w:ascii="宋体" w:hAnsi="宋体" w:cs="宋体" w:hint="eastAsia"/>
          <w:sz w:val="24"/>
          <w:u w:val="single"/>
        </w:rPr>
        <w:t>内，向建设单位提供符合要求按规格编制成册的工程竣工图及有关的技术档案资料一式伍份。</w:t>
      </w:r>
    </w:p>
    <w:p w:rsidR="00CF2B61" w:rsidRDefault="00C17BC8">
      <w:pPr>
        <w:snapToGrid w:val="0"/>
        <w:spacing w:line="440" w:lineRule="exact"/>
        <w:ind w:firstLine="480"/>
        <w:rPr>
          <w:rFonts w:ascii="宋体" w:hAnsi="宋体" w:cs="宋体"/>
          <w:sz w:val="24"/>
          <w:u w:val="single"/>
        </w:rPr>
      </w:pPr>
      <w:r>
        <w:rPr>
          <w:rFonts w:ascii="宋体" w:hAnsi="宋体" w:cs="宋体"/>
          <w:sz w:val="24"/>
        </w:rPr>
        <w:t xml:space="preserve">32.6 </w:t>
      </w:r>
      <w:r>
        <w:rPr>
          <w:rFonts w:ascii="宋体" w:hAnsi="宋体" w:cs="宋体" w:hint="eastAsia"/>
          <w:sz w:val="24"/>
        </w:rPr>
        <w:t>中间交工工程的范围和竣工时间：</w:t>
      </w:r>
      <w:r>
        <w:rPr>
          <w:rFonts w:ascii="宋体" w:hAnsi="宋体" w:cs="宋体"/>
          <w:sz w:val="24"/>
          <w:u w:val="single"/>
        </w:rPr>
        <w:t xml:space="preserve">      /     </w:t>
      </w:r>
    </w:p>
    <w:p w:rsidR="00CF2B61" w:rsidRDefault="00C17BC8">
      <w:pPr>
        <w:snapToGrid w:val="0"/>
        <w:spacing w:line="440" w:lineRule="exact"/>
        <w:ind w:firstLine="397"/>
        <w:rPr>
          <w:rFonts w:ascii="宋体" w:hAnsi="宋体" w:cs="宋体"/>
          <w:b/>
          <w:sz w:val="24"/>
        </w:rPr>
      </w:pPr>
      <w:r>
        <w:rPr>
          <w:rFonts w:ascii="宋体" w:hAnsi="宋体" w:cs="宋体"/>
          <w:b/>
          <w:sz w:val="24"/>
        </w:rPr>
        <w:t>33、竣工结算</w:t>
      </w:r>
    </w:p>
    <w:p w:rsidR="00CF2B61" w:rsidRDefault="00C17BC8">
      <w:pPr>
        <w:snapToGrid w:val="0"/>
        <w:spacing w:line="440" w:lineRule="exact"/>
        <w:ind w:firstLine="397"/>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承发包双方一致同意不适用</w:t>
      </w:r>
      <w:r>
        <w:rPr>
          <w:rFonts w:ascii="宋体" w:hAnsi="宋体" w:cs="宋体" w:hint="eastAsia"/>
          <w:sz w:val="24"/>
          <w:szCs w:val="24"/>
          <w:u w:val="single"/>
        </w:rPr>
        <w:t>通用条款</w:t>
      </w:r>
      <w:r>
        <w:rPr>
          <w:rFonts w:ascii="宋体" w:hAnsi="宋体" w:cs="宋体"/>
          <w:sz w:val="24"/>
          <w:szCs w:val="24"/>
          <w:u w:val="single"/>
        </w:rPr>
        <w:t>33.2款、33.3款、33.4款</w:t>
      </w:r>
      <w:r>
        <w:rPr>
          <w:rFonts w:ascii="宋体" w:hAnsi="宋体" w:cs="宋体" w:hint="eastAsia"/>
          <w:sz w:val="24"/>
          <w:szCs w:val="24"/>
        </w:rPr>
        <w:t>。</w:t>
      </w:r>
    </w:p>
    <w:p w:rsidR="00CF2B61" w:rsidRDefault="00C17BC8">
      <w:pPr>
        <w:snapToGrid w:val="0"/>
        <w:spacing w:line="440" w:lineRule="exact"/>
        <w:ind w:firstLine="397"/>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竣工结算办法：</w:t>
      </w:r>
      <w:r>
        <w:rPr>
          <w:rFonts w:ascii="宋体" w:hAnsi="宋体" w:cs="宋体" w:hint="eastAsia"/>
          <w:sz w:val="24"/>
          <w:szCs w:val="24"/>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ascii="宋体" w:hAnsi="宋体" w:cs="宋体" w:hint="eastAsia"/>
          <w:sz w:val="24"/>
          <w:szCs w:val="24"/>
        </w:rPr>
        <w:t>。</w:t>
      </w:r>
    </w:p>
    <w:p w:rsidR="00CF2B61" w:rsidRDefault="00C17BC8">
      <w:pPr>
        <w:snapToGrid w:val="0"/>
        <w:spacing w:line="440" w:lineRule="exact"/>
        <w:ind w:firstLine="397"/>
        <w:rPr>
          <w:rFonts w:ascii="宋体" w:hAnsi="宋体" w:cs="宋体"/>
          <w:color w:val="FF0000"/>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竣工结算提交时间：</w:t>
      </w:r>
      <w:r>
        <w:rPr>
          <w:rFonts w:ascii="宋体" w:hAnsi="宋体" w:cs="宋体" w:hint="eastAsia"/>
          <w:color w:val="000000"/>
          <w:sz w:val="24"/>
          <w:szCs w:val="24"/>
          <w:u w:val="single"/>
        </w:rPr>
        <w:t>承包人须按</w:t>
      </w:r>
      <w:r>
        <w:rPr>
          <w:rFonts w:ascii="宋体" w:hAnsi="宋体" w:cs="宋体" w:hint="eastAsia"/>
          <w:color w:val="000000"/>
          <w:sz w:val="24"/>
          <w:u w:val="single"/>
        </w:rPr>
        <w:t>《广州开发区财政投资建设项目管理中心施工类合同结算编审指引（2024年修订稿）》（穗开建管【2024】65号）</w:t>
      </w:r>
      <w:r>
        <w:rPr>
          <w:rFonts w:ascii="宋体" w:hAnsi="宋体" w:cs="宋体" w:hint="eastAsia"/>
          <w:color w:val="000000"/>
          <w:sz w:val="24"/>
          <w:szCs w:val="24"/>
          <w:u w:val="single"/>
        </w:rPr>
        <w:t>及区有关规定编制及办理建设项目工程结算</w:t>
      </w:r>
      <w:r>
        <w:rPr>
          <w:rFonts w:ascii="宋体" w:hAnsi="宋体" w:cs="宋体" w:hint="eastAsia"/>
          <w:color w:val="000000"/>
          <w:sz w:val="24"/>
          <w:szCs w:val="24"/>
        </w:rPr>
        <w:t>。</w:t>
      </w:r>
    </w:p>
    <w:p w:rsidR="00CF2B61" w:rsidRDefault="00C17BC8">
      <w:pPr>
        <w:pStyle w:val="NewNewNewNewNewNewNewNewNewNewNewNewNewNewNewNewNewNewNewNewNewNewNewNewNewNewNewNew"/>
        <w:spacing w:line="440" w:lineRule="exact"/>
        <w:ind w:firstLine="481"/>
        <w:rPr>
          <w:rFonts w:ascii="宋体" w:hAnsi="宋体" w:cs="宋体"/>
          <w:color w:val="000000"/>
          <w:sz w:val="24"/>
          <w:szCs w:val="24"/>
          <w:u w:val="single"/>
        </w:rPr>
      </w:pPr>
      <w:r>
        <w:rPr>
          <w:rFonts w:ascii="宋体" w:hAnsi="宋体" w:cs="宋体" w:hint="eastAsia"/>
          <w:color w:val="000000"/>
          <w:sz w:val="24"/>
          <w:szCs w:val="24"/>
          <w:u w:val="single"/>
        </w:rPr>
        <w:t>承包人未按前款规定的期限和内容编制及办理建设项目工程结算（非承包人原因无法办理工程结算的情况除外），经发包人或代建单位或监理人书面通知之日起</w:t>
      </w:r>
      <w:r>
        <w:rPr>
          <w:rFonts w:ascii="宋体" w:hAnsi="宋体" w:cs="宋体"/>
          <w:color w:val="000000"/>
          <w:sz w:val="24"/>
          <w:szCs w:val="24"/>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rsidR="00CF2B61" w:rsidRDefault="00C17BC8">
      <w:pPr>
        <w:pStyle w:val="NewNewNewNewNewNewNewNewNewNewNewNewNewNewNewNewNewNewNewNewNewNewNewNewNewNewNewNew"/>
        <w:spacing w:line="440" w:lineRule="exact"/>
        <w:ind w:firstLineChars="100" w:firstLine="240"/>
        <w:rPr>
          <w:rFonts w:ascii="宋体" w:hAnsi="宋体" w:cs="宋体"/>
          <w:color w:val="000000"/>
          <w:sz w:val="24"/>
          <w:szCs w:val="24"/>
          <w:u w:val="single"/>
        </w:rPr>
      </w:pPr>
      <w:r>
        <w:rPr>
          <w:rFonts w:ascii="宋体" w:hAnsi="宋体" w:cs="宋体" w:hint="eastAsia"/>
          <w:color w:val="000000"/>
          <w:sz w:val="24"/>
          <w:szCs w:val="24"/>
          <w:u w:val="single"/>
        </w:rPr>
        <w:t>（4）承包人应实事求是报审项目投资，编制项目竣工结算报告，如提交的施工合同结算，</w:t>
      </w:r>
      <w:proofErr w:type="gramStart"/>
      <w:r>
        <w:rPr>
          <w:rFonts w:ascii="宋体" w:hAnsi="宋体" w:cs="宋体" w:hint="eastAsia"/>
          <w:color w:val="000000"/>
          <w:sz w:val="24"/>
          <w:szCs w:val="24"/>
          <w:u w:val="single"/>
        </w:rPr>
        <w:t>经财政</w:t>
      </w:r>
      <w:proofErr w:type="gramEnd"/>
      <w:r>
        <w:rPr>
          <w:rFonts w:ascii="宋体" w:hAnsi="宋体" w:cs="宋体" w:hint="eastAsia"/>
          <w:color w:val="000000"/>
          <w:sz w:val="24"/>
          <w:szCs w:val="24"/>
          <w:u w:val="single"/>
        </w:rPr>
        <w:t>评审后核减率超过10%的，超出部分产生的中介评审费用由承包人负担，在结算审核中予以扣除。</w:t>
      </w:r>
    </w:p>
    <w:p w:rsidR="00CF2B61" w:rsidRDefault="00CF2B61">
      <w:pPr>
        <w:snapToGrid w:val="0"/>
        <w:spacing w:line="440" w:lineRule="exact"/>
        <w:ind w:firstLine="397"/>
        <w:rPr>
          <w:rFonts w:ascii="宋体" w:hAnsi="宋体" w:cs="宋体"/>
          <w:sz w:val="24"/>
          <w:u w:val="single"/>
        </w:rPr>
      </w:pPr>
    </w:p>
    <w:p w:rsidR="00CF2B61" w:rsidRDefault="00C17BC8">
      <w:pPr>
        <w:snapToGrid w:val="0"/>
        <w:spacing w:line="440" w:lineRule="exact"/>
        <w:ind w:firstLine="397"/>
        <w:rPr>
          <w:rFonts w:ascii="宋体" w:hAnsi="宋体" w:cs="宋体"/>
          <w:b/>
          <w:sz w:val="24"/>
        </w:rPr>
      </w:pPr>
      <w:r>
        <w:rPr>
          <w:rFonts w:ascii="宋体" w:hAnsi="宋体" w:cs="宋体" w:hint="eastAsia"/>
          <w:b/>
          <w:sz w:val="24"/>
        </w:rPr>
        <w:t>十、违约、索赔和争议</w:t>
      </w:r>
    </w:p>
    <w:p w:rsidR="00CF2B61" w:rsidRDefault="00C17BC8">
      <w:pPr>
        <w:snapToGrid w:val="0"/>
        <w:spacing w:line="440" w:lineRule="exact"/>
        <w:ind w:firstLine="397"/>
        <w:rPr>
          <w:rFonts w:ascii="宋体" w:hAnsi="宋体" w:cs="宋体"/>
          <w:b/>
          <w:sz w:val="24"/>
        </w:rPr>
      </w:pPr>
      <w:r>
        <w:rPr>
          <w:rFonts w:ascii="宋体" w:hAnsi="宋体" w:cs="宋体"/>
          <w:b/>
          <w:sz w:val="24"/>
        </w:rPr>
        <w:t>35</w:t>
      </w:r>
      <w:r>
        <w:rPr>
          <w:rFonts w:ascii="宋体" w:hAnsi="宋体" w:cs="宋体" w:hint="eastAsia"/>
          <w:b/>
          <w:sz w:val="24"/>
        </w:rPr>
        <w:t>、违约</w:t>
      </w:r>
    </w:p>
    <w:p w:rsidR="00CF2B61" w:rsidRDefault="00C17BC8">
      <w:pPr>
        <w:snapToGrid w:val="0"/>
        <w:spacing w:line="440" w:lineRule="exact"/>
        <w:ind w:firstLine="397"/>
        <w:rPr>
          <w:rFonts w:ascii="宋体" w:hAnsi="宋体" w:cs="宋体"/>
          <w:sz w:val="24"/>
        </w:rPr>
      </w:pPr>
      <w:r>
        <w:rPr>
          <w:rFonts w:ascii="宋体" w:hAnsi="宋体" w:cs="宋体"/>
          <w:sz w:val="24"/>
        </w:rPr>
        <w:t>35.1</w:t>
      </w:r>
      <w:r>
        <w:rPr>
          <w:rFonts w:ascii="宋体" w:hAnsi="宋体" w:cs="宋体" w:hint="eastAsia"/>
          <w:sz w:val="24"/>
        </w:rPr>
        <w:t>本合同中关于发包人违约的具体责任如下：</w:t>
      </w:r>
    </w:p>
    <w:p w:rsidR="00CF2B61" w:rsidRDefault="00C17BC8">
      <w:pPr>
        <w:snapToGrid w:val="0"/>
        <w:spacing w:line="440" w:lineRule="exact"/>
        <w:ind w:firstLineChars="200" w:firstLine="480"/>
        <w:rPr>
          <w:rFonts w:ascii="宋体" w:hAnsi="宋体" w:cs="宋体"/>
          <w:sz w:val="24"/>
          <w:u w:val="single"/>
        </w:rPr>
      </w:pPr>
      <w:r>
        <w:rPr>
          <w:rFonts w:ascii="宋体" w:hAnsi="宋体" w:cs="宋体" w:hint="eastAsia"/>
          <w:sz w:val="24"/>
        </w:rPr>
        <w:t>本合同通用条款第</w:t>
      </w:r>
      <w:r>
        <w:rPr>
          <w:rFonts w:ascii="宋体" w:hAnsi="宋体" w:cs="宋体"/>
          <w:sz w:val="24"/>
        </w:rPr>
        <w:t>35.1条约定发包人违约应承担的责任：</w:t>
      </w:r>
      <w:r>
        <w:rPr>
          <w:rFonts w:ascii="宋体" w:hAnsi="宋体" w:cs="宋体" w:hint="eastAsia"/>
          <w:sz w:val="24"/>
          <w:u w:val="single"/>
        </w:rPr>
        <w:t>顺延工期，但不作费用赔</w:t>
      </w:r>
      <w:r>
        <w:rPr>
          <w:rFonts w:ascii="宋体" w:hAnsi="宋体" w:cs="宋体" w:hint="eastAsia"/>
          <w:sz w:val="24"/>
          <w:u w:val="single"/>
        </w:rPr>
        <w:lastRenderedPageBreak/>
        <w:t>偿</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双方约定的发包人其他违约责任：</w:t>
      </w:r>
      <w:r>
        <w:rPr>
          <w:rFonts w:ascii="宋体" w:hAnsi="宋体" w:cs="宋体"/>
          <w:sz w:val="24"/>
          <w:u w:val="single"/>
        </w:rPr>
        <w:t xml:space="preserve">      /         </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 xml:space="preserve">35.2 </w:t>
      </w:r>
      <w:r>
        <w:rPr>
          <w:rFonts w:ascii="宋体" w:hAnsi="宋体" w:cs="宋体" w:hint="eastAsia"/>
          <w:sz w:val="24"/>
        </w:rPr>
        <w:t>本合同中关于承包人违约的具体责任如下：</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35.2.1工期延误的违约责任</w:t>
      </w:r>
    </w:p>
    <w:p w:rsidR="00CF2B61" w:rsidRDefault="00C17BC8">
      <w:pPr>
        <w:spacing w:line="440" w:lineRule="exact"/>
        <w:ind w:firstLine="567"/>
        <w:rPr>
          <w:rFonts w:ascii="宋体" w:hAnsi="宋体" w:cs="宋体"/>
          <w:sz w:val="24"/>
        </w:rPr>
      </w:pPr>
      <w:r>
        <w:rPr>
          <w:rFonts w:ascii="宋体" w:hAnsi="宋体" w:cs="宋体" w:hint="eastAsia"/>
          <w:sz w:val="24"/>
        </w:rPr>
        <w:t>（</w:t>
      </w:r>
      <w:r>
        <w:rPr>
          <w:rFonts w:ascii="宋体" w:hAnsi="宋体" w:cs="宋体"/>
          <w:sz w:val="24"/>
        </w:rPr>
        <w:t>1）承包人未按发包人或监理单位开</w:t>
      </w:r>
      <w:proofErr w:type="gramStart"/>
      <w:r>
        <w:rPr>
          <w:rFonts w:ascii="宋体" w:hAnsi="宋体" w:cs="宋体"/>
          <w:sz w:val="24"/>
        </w:rPr>
        <w:t>工令</w:t>
      </w:r>
      <w:proofErr w:type="gramEnd"/>
      <w:r>
        <w:rPr>
          <w:rFonts w:ascii="宋体" w:hAnsi="宋体" w:cs="宋体"/>
          <w:sz w:val="24"/>
        </w:rPr>
        <w:t>要求时间开工的，每迟延开工1天，应向发包人支付违约金5000元；迟延开工超过20天的，发包人有权根据实际情况单方面解除合同。</w:t>
      </w:r>
    </w:p>
    <w:p w:rsidR="00CF2B61" w:rsidRDefault="00C17BC8">
      <w:pPr>
        <w:spacing w:line="440" w:lineRule="exact"/>
        <w:ind w:firstLine="567"/>
        <w:rPr>
          <w:rFonts w:ascii="宋体" w:hAnsi="宋体" w:cs="宋体"/>
          <w:color w:val="000000"/>
          <w:sz w:val="24"/>
        </w:rPr>
      </w:pPr>
      <w:r>
        <w:rPr>
          <w:rFonts w:ascii="宋体" w:hAnsi="宋体" w:cs="宋体"/>
          <w:sz w:val="24"/>
        </w:rPr>
        <w:t>(2）因承包人的原因造成工期延误，其中属节点工期延误，从延误的第一天起，每天支付违约金5000元，如在下一个节点赶回工期，可免除上述违约金。属总工期延误，从总工期延误的第一天起，每天支付违约金20000元</w:t>
      </w:r>
      <w:r>
        <w:rPr>
          <w:rFonts w:ascii="宋体" w:hAnsi="宋体" w:cs="宋体" w:hint="eastAsia"/>
          <w:sz w:val="24"/>
        </w:rPr>
        <w:t>，累计最高不超过合同总价的5%</w:t>
      </w:r>
      <w:r>
        <w:rPr>
          <w:rFonts w:ascii="宋体" w:hAnsi="宋体" w:cs="宋体"/>
          <w:sz w:val="24"/>
        </w:rPr>
        <w:t>。</w:t>
      </w:r>
      <w:r>
        <w:rPr>
          <w:rFonts w:ascii="宋体" w:hAnsi="宋体" w:cs="宋体" w:hint="eastAsia"/>
          <w:color w:val="000000"/>
          <w:sz w:val="24"/>
        </w:rPr>
        <w:t>延误工期超过</w:t>
      </w:r>
      <w:r>
        <w:rPr>
          <w:rFonts w:ascii="宋体" w:hAnsi="宋体" w:cs="宋体"/>
          <w:color w:val="000000"/>
          <w:sz w:val="24"/>
        </w:rPr>
        <w:t>20天的，发包人可视情况终止合同。</w:t>
      </w:r>
    </w:p>
    <w:p w:rsidR="00CF2B61" w:rsidRDefault="00C17BC8">
      <w:pPr>
        <w:spacing w:line="440" w:lineRule="exact"/>
        <w:ind w:firstLine="567"/>
        <w:rPr>
          <w:rFonts w:ascii="宋体" w:hAnsi="宋体" w:cs="宋体"/>
          <w:sz w:val="24"/>
        </w:rPr>
      </w:pPr>
      <w:r>
        <w:rPr>
          <w:rFonts w:ascii="宋体" w:hAnsi="宋体" w:cs="宋体"/>
          <w:sz w:val="24"/>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备案。并由承包人承担相应的进度严重违约责任。</w:t>
      </w:r>
    </w:p>
    <w:p w:rsidR="00CF2B61" w:rsidRDefault="00C17BC8">
      <w:pPr>
        <w:spacing w:line="440" w:lineRule="exact"/>
        <w:ind w:firstLineChars="200" w:firstLine="480"/>
        <w:rPr>
          <w:rFonts w:ascii="宋体" w:hAnsi="宋体" w:cs="宋体"/>
          <w:sz w:val="24"/>
        </w:rPr>
      </w:pPr>
      <w:r>
        <w:rPr>
          <w:rFonts w:ascii="宋体" w:hAnsi="宋体" w:cs="宋体"/>
          <w:sz w:val="24"/>
        </w:rPr>
        <w:t>(4）承包人承担的进度严重违约责任为：</w:t>
      </w:r>
    </w:p>
    <w:p w:rsidR="00CF2B61" w:rsidRDefault="00C17BC8">
      <w:pPr>
        <w:spacing w:line="440" w:lineRule="exact"/>
        <w:ind w:firstLine="567"/>
        <w:rPr>
          <w:rFonts w:ascii="宋体" w:hAnsi="宋体" w:cs="宋体"/>
          <w:sz w:val="24"/>
        </w:rPr>
      </w:pPr>
      <w:r>
        <w:rPr>
          <w:rFonts w:ascii="宋体" w:hAnsi="宋体" w:cs="宋体" w:hint="eastAsia"/>
          <w:sz w:val="24"/>
        </w:rPr>
        <w:t>如果承包人出现进度严重违约事件，则须无条件接受发包人终止合同，并在接到终止合同通知书之日起</w:t>
      </w:r>
      <w:r>
        <w:rPr>
          <w:rFonts w:ascii="宋体" w:hAnsi="宋体" w:cs="宋体"/>
          <w:sz w:val="24"/>
        </w:rPr>
        <w:t>5个</w:t>
      </w:r>
      <w:proofErr w:type="gramStart"/>
      <w:r>
        <w:rPr>
          <w:rFonts w:ascii="宋体" w:hAnsi="宋体" w:cs="宋体"/>
          <w:sz w:val="24"/>
        </w:rPr>
        <w:t>日历天</w:t>
      </w:r>
      <w:proofErr w:type="gramEnd"/>
      <w:r>
        <w:rPr>
          <w:rFonts w:ascii="宋体" w:hAnsi="宋体" w:cs="宋体"/>
          <w:sz w:val="24"/>
        </w:rPr>
        <w:t>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rsidR="00CF2B61" w:rsidRDefault="00C17BC8">
      <w:pPr>
        <w:spacing w:line="440" w:lineRule="exact"/>
        <w:ind w:firstLine="567"/>
        <w:rPr>
          <w:rFonts w:ascii="宋体" w:hAnsi="宋体" w:cs="宋体"/>
          <w:sz w:val="24"/>
        </w:rPr>
      </w:pPr>
      <w:r>
        <w:rPr>
          <w:rFonts w:ascii="宋体" w:hAnsi="宋体" w:cs="宋体"/>
          <w:sz w:val="24"/>
        </w:rPr>
        <w:t xml:space="preserve"> (5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rsidR="00CF2B61" w:rsidRDefault="00C17BC8">
      <w:pPr>
        <w:adjustRightInd w:val="0"/>
        <w:snapToGrid w:val="0"/>
        <w:spacing w:line="440" w:lineRule="exact"/>
        <w:ind w:firstLineChars="200" w:firstLine="480"/>
        <w:rPr>
          <w:rFonts w:ascii="宋体" w:hAnsi="宋体" w:cs="宋体"/>
          <w:sz w:val="24"/>
        </w:rPr>
      </w:pPr>
      <w:r>
        <w:rPr>
          <w:rFonts w:ascii="宋体" w:hAnsi="宋体" w:cs="宋体" w:hint="eastAsia"/>
          <w:snapToGrid w:val="0"/>
          <w:color w:val="000000"/>
          <w:kern w:val="0"/>
          <w:sz w:val="24"/>
        </w:rPr>
        <w:t>（</w:t>
      </w:r>
      <w:r>
        <w:rPr>
          <w:rFonts w:ascii="宋体" w:hAnsi="宋体" w:cs="宋体"/>
          <w:snapToGrid w:val="0"/>
          <w:color w:val="000000"/>
          <w:kern w:val="0"/>
          <w:sz w:val="24"/>
        </w:rPr>
        <w:t>6）承包人违反合同专用条款的约定和发包人的规定，逾期完成竣工档案的整理、</w:t>
      </w:r>
      <w:r>
        <w:rPr>
          <w:rFonts w:ascii="宋体" w:hAnsi="宋体" w:cs="宋体"/>
          <w:snapToGrid w:val="0"/>
          <w:color w:val="000000"/>
          <w:kern w:val="0"/>
          <w:sz w:val="24"/>
        </w:rPr>
        <w:lastRenderedPageBreak/>
        <w:t>移交、送审备案工作的，每逾期1天，承包人支付违约金5000元。</w:t>
      </w:r>
    </w:p>
    <w:p w:rsidR="00CF2B61" w:rsidRDefault="00C17BC8">
      <w:pPr>
        <w:adjustRightInd w:val="0"/>
        <w:snapToGrid w:val="0"/>
        <w:spacing w:line="440" w:lineRule="exact"/>
        <w:ind w:firstLineChars="200" w:firstLine="480"/>
        <w:rPr>
          <w:rFonts w:ascii="宋体" w:hAnsi="宋体" w:cs="宋体"/>
          <w:sz w:val="24"/>
        </w:rPr>
      </w:pPr>
      <w:r>
        <w:rPr>
          <w:rFonts w:ascii="宋体" w:hAnsi="宋体" w:cs="宋体"/>
          <w:sz w:val="24"/>
        </w:rPr>
        <w:t>35.2.2</w:t>
      </w:r>
      <w:r>
        <w:rPr>
          <w:rFonts w:ascii="宋体" w:hAnsi="宋体" w:cs="宋体" w:hint="eastAsia"/>
          <w:sz w:val="24"/>
        </w:rPr>
        <w:t>安全、文明施工要求及违约处理</w:t>
      </w:r>
    </w:p>
    <w:p w:rsidR="00CF2B61" w:rsidRDefault="00C17BC8">
      <w:pPr>
        <w:snapToGrid w:val="0"/>
        <w:spacing w:line="440" w:lineRule="exact"/>
        <w:ind w:firstLine="397"/>
        <w:rPr>
          <w:rFonts w:ascii="微软雅黑" w:eastAsia="微软雅黑" w:hAnsi="微软雅黑" w:cs="微软雅黑"/>
          <w:b/>
          <w:bCs/>
          <w:color w:val="000000"/>
          <w:szCs w:val="21"/>
          <w:shd w:val="clear" w:color="auto" w:fill="DDEEEE"/>
        </w:rPr>
      </w:pPr>
      <w:r w:rsidRPr="00512EB9">
        <w:rPr>
          <w:rFonts w:ascii="宋体" w:hAnsi="宋体" w:cs="宋体" w:hint="eastAsia"/>
          <w:sz w:val="24"/>
          <w:szCs w:val="24"/>
        </w:rPr>
        <w:t>（</w:t>
      </w:r>
      <w:r w:rsidRPr="00512EB9">
        <w:rPr>
          <w:rFonts w:ascii="宋体" w:hAnsi="宋体" w:cs="宋体"/>
          <w:sz w:val="24"/>
          <w:szCs w:val="24"/>
        </w:rPr>
        <w:t>1）承包人必须按本合同的约定编制施工组织设计（施工方案、</w:t>
      </w:r>
      <w:r w:rsidRPr="000D073A">
        <w:rPr>
          <w:rFonts w:ascii="宋体" w:hAnsi="宋体" w:cs="宋体" w:hint="eastAsia"/>
          <w:b/>
          <w:bCs/>
          <w:sz w:val="24"/>
          <w:szCs w:val="24"/>
          <w:u w:val="single"/>
        </w:rPr>
        <w:t>危险性较大工程专项施工方案</w:t>
      </w:r>
      <w:r w:rsidRPr="00512EB9">
        <w:rPr>
          <w:rFonts w:ascii="宋体" w:hAnsi="宋体" w:cs="宋体" w:hint="eastAsia"/>
          <w:sz w:val="24"/>
          <w:szCs w:val="24"/>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sidRPr="000D073A">
        <w:rPr>
          <w:rFonts w:ascii="宋体" w:hAnsi="宋体" w:cs="宋体" w:hint="eastAsia"/>
          <w:b/>
          <w:bCs/>
          <w:sz w:val="24"/>
          <w:szCs w:val="24"/>
          <w:u w:val="single"/>
        </w:rPr>
        <w:t>危险性较大工程专项施工方案</w:t>
      </w:r>
      <w:r w:rsidRPr="00512EB9">
        <w:rPr>
          <w:rFonts w:ascii="宋体" w:hAnsi="宋体" w:cs="宋体" w:hint="eastAsia"/>
          <w:sz w:val="24"/>
          <w:szCs w:val="24"/>
        </w:rPr>
        <w:t>、包括安全文明施工措施）或不按照施工组织设计（施工方案，</w:t>
      </w:r>
      <w:r w:rsidRPr="000D073A">
        <w:rPr>
          <w:rFonts w:ascii="宋体" w:hAnsi="宋体" w:cs="宋体" w:hint="eastAsia"/>
          <w:b/>
          <w:bCs/>
          <w:sz w:val="24"/>
          <w:szCs w:val="24"/>
          <w:u w:val="single"/>
        </w:rPr>
        <w:t>危险性较大工程专项施工方案</w:t>
      </w:r>
      <w:r w:rsidRPr="00512EB9">
        <w:rPr>
          <w:rFonts w:ascii="宋体" w:hAnsi="宋体" w:cs="宋体" w:hint="eastAsia"/>
          <w:sz w:val="24"/>
          <w:szCs w:val="24"/>
        </w:rPr>
        <w:t>、包括安全文明施工措施）施工，则发包人将扣减更改部分的造价（该造价按广东省相关综合定额和取费标准计算，</w:t>
      </w:r>
      <w:proofErr w:type="gramStart"/>
      <w:r w:rsidRPr="00512EB9">
        <w:rPr>
          <w:rFonts w:ascii="宋体" w:hAnsi="宋体" w:cs="宋体" w:hint="eastAsia"/>
          <w:sz w:val="24"/>
          <w:szCs w:val="24"/>
        </w:rPr>
        <w:t>不</w:t>
      </w:r>
      <w:proofErr w:type="gramEnd"/>
      <w:r w:rsidRPr="00512EB9">
        <w:rPr>
          <w:rFonts w:ascii="宋体" w:hAnsi="宋体" w:cs="宋体" w:hint="eastAsia"/>
          <w:sz w:val="24"/>
          <w:szCs w:val="24"/>
        </w:rPr>
        <w:t>下浮）；同时，每擅自更改一次，承包人</w:t>
      </w:r>
      <w:r>
        <w:rPr>
          <w:rFonts w:ascii="宋体" w:hAnsi="宋体" w:cs="宋体" w:hint="eastAsia"/>
          <w:sz w:val="24"/>
          <w:szCs w:val="24"/>
        </w:rPr>
        <w:t>需支付10000元人民币违约金给发包人。</w:t>
      </w:r>
    </w:p>
    <w:p w:rsidR="00CF2B61" w:rsidRDefault="00C17BC8">
      <w:pPr>
        <w:adjustRightInd w:val="0"/>
        <w:spacing w:line="440" w:lineRule="exact"/>
        <w:ind w:right="11" w:firstLineChars="200" w:firstLine="480"/>
        <w:rPr>
          <w:rFonts w:ascii="宋体" w:hAnsi="宋体" w:cs="宋体"/>
          <w:sz w:val="24"/>
        </w:rPr>
      </w:pPr>
      <w:r>
        <w:rPr>
          <w:rFonts w:ascii="宋体" w:hAnsi="宋体" w:cs="宋体"/>
          <w:sz w:val="24"/>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rsidR="00CF2B61" w:rsidRDefault="00C17BC8">
      <w:pPr>
        <w:snapToGrid w:val="0"/>
        <w:spacing w:line="440" w:lineRule="exact"/>
        <w:ind w:firstLineChars="150" w:firstLine="360"/>
        <w:rPr>
          <w:rFonts w:ascii="宋体" w:hAnsi="宋体" w:cs="宋体"/>
          <w:sz w:val="24"/>
        </w:rPr>
      </w:pPr>
      <w:r>
        <w:rPr>
          <w:rFonts w:ascii="宋体" w:hAnsi="宋体" w:cs="宋体" w:hint="eastAsia"/>
          <w:sz w:val="24"/>
        </w:rPr>
        <w:t>（</w:t>
      </w:r>
      <w:r>
        <w:rPr>
          <w:rFonts w:ascii="宋体" w:hAnsi="宋体" w:cs="宋体"/>
          <w:sz w:val="24"/>
        </w:rPr>
        <w:t>3）如果承包人</w:t>
      </w:r>
      <w:proofErr w:type="gramStart"/>
      <w:r>
        <w:rPr>
          <w:rFonts w:ascii="宋体" w:hAnsi="宋体" w:cs="宋体"/>
          <w:sz w:val="24"/>
        </w:rPr>
        <w:t>未按招投标</w:t>
      </w:r>
      <w:proofErr w:type="gramEnd"/>
      <w:r>
        <w:rPr>
          <w:rFonts w:ascii="宋体" w:hAnsi="宋体" w:cs="宋体"/>
          <w:sz w:val="24"/>
        </w:rPr>
        <w:t>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rsidR="00CF2B61" w:rsidRDefault="00C17BC8">
      <w:pPr>
        <w:adjustRightInd w:val="0"/>
        <w:spacing w:line="440" w:lineRule="exact"/>
        <w:ind w:firstLineChars="200" w:firstLine="480"/>
        <w:rPr>
          <w:rFonts w:ascii="宋体" w:hAnsi="宋体" w:cs="宋体"/>
          <w:snapToGrid w:val="0"/>
          <w:kern w:val="0"/>
          <w:sz w:val="24"/>
        </w:rPr>
      </w:pPr>
      <w:r>
        <w:rPr>
          <w:rFonts w:ascii="宋体" w:hAnsi="宋体" w:cs="宋体"/>
          <w:sz w:val="24"/>
        </w:rPr>
        <w:t>(4）在施工过程中发生安全事故的，除按照国家、省、市规定进行处理外。</w:t>
      </w:r>
      <w:proofErr w:type="gramStart"/>
      <w:r>
        <w:rPr>
          <w:rFonts w:ascii="宋体" w:hAnsi="宋体" w:cs="宋体"/>
          <w:sz w:val="24"/>
        </w:rPr>
        <w:t>若导致</w:t>
      </w:r>
      <w:proofErr w:type="gramEnd"/>
      <w:r>
        <w:rPr>
          <w:rFonts w:ascii="宋体" w:hAnsi="宋体" w:cs="宋体"/>
          <w:sz w:val="24"/>
        </w:rPr>
        <w:t>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rsidR="00CF2B61" w:rsidRDefault="00C17BC8">
      <w:pPr>
        <w:spacing w:line="44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在本工程余泥渣土清运施工和建筑垃圾排放运输时，承包人必须严格执行《广州市建筑废弃物管理条例（</w:t>
      </w:r>
      <w:r>
        <w:rPr>
          <w:rFonts w:ascii="宋体" w:hAnsi="宋体" w:cs="宋体"/>
          <w:sz w:val="24"/>
        </w:rPr>
        <w:t>2015年修正本）》</w:t>
      </w:r>
      <w:r>
        <w:rPr>
          <w:rFonts w:ascii="宋体" w:hAnsi="宋体" w:cs="宋体" w:hint="eastAsia"/>
          <w:sz w:val="24"/>
        </w:rPr>
        <w:t>、《广州市市容环境卫生管理规定》、《广州市建设工程现场文明施工管理办法》《关于加强施工现场余泥渣土排放管理工作的通知》（</w:t>
      </w:r>
      <w:proofErr w:type="gramStart"/>
      <w:r>
        <w:rPr>
          <w:rFonts w:ascii="宋体" w:hAnsi="宋体" w:cs="宋体" w:hint="eastAsia"/>
          <w:sz w:val="24"/>
        </w:rPr>
        <w:t>穗建筑</w:t>
      </w:r>
      <w:proofErr w:type="gramEnd"/>
      <w:r>
        <w:rPr>
          <w:rFonts w:ascii="宋体" w:hAnsi="宋体" w:cs="宋体" w:hint="eastAsia"/>
          <w:sz w:val="24"/>
        </w:rPr>
        <w:t>【</w:t>
      </w:r>
      <w:r>
        <w:rPr>
          <w:rFonts w:ascii="宋体" w:hAnsi="宋体" w:cs="宋体"/>
          <w:sz w:val="24"/>
        </w:rPr>
        <w:t>2008】60号）等广州市、黄埔区相关管理规定的标准和要求，保证落实“</w:t>
      </w:r>
      <w:proofErr w:type="gramStart"/>
      <w:r>
        <w:rPr>
          <w:rFonts w:ascii="宋体" w:hAnsi="宋体" w:cs="宋体"/>
          <w:sz w:val="24"/>
        </w:rPr>
        <w:t>一</w:t>
      </w:r>
      <w:proofErr w:type="gramEnd"/>
      <w:r>
        <w:rPr>
          <w:rFonts w:ascii="宋体" w:hAnsi="宋体" w:cs="宋体"/>
          <w:sz w:val="24"/>
        </w:rPr>
        <w:t>不准进，三不准出”规定，办齐排放有关证照，雇请有合格准运</w:t>
      </w:r>
      <w:proofErr w:type="gramStart"/>
      <w:r>
        <w:rPr>
          <w:rFonts w:ascii="宋体" w:hAnsi="宋体" w:cs="宋体"/>
          <w:sz w:val="24"/>
        </w:rPr>
        <w:t>证车辆</w:t>
      </w:r>
      <w:proofErr w:type="gramEnd"/>
      <w:r>
        <w:rPr>
          <w:rFonts w:ascii="宋体" w:hAnsi="宋体" w:cs="宋体"/>
          <w:sz w:val="24"/>
        </w:rPr>
        <w:t>和具备资质的运输企业，设立专职人员管理余泥渣土、建筑垃圾的运输工作，并对分包单位依法排</w:t>
      </w:r>
      <w:r>
        <w:rPr>
          <w:rFonts w:ascii="宋体" w:hAnsi="宋体" w:cs="宋体"/>
          <w:sz w:val="24"/>
        </w:rPr>
        <w:lastRenderedPageBreak/>
        <w:t>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rsidR="00CF2B61" w:rsidRDefault="00C17BC8">
      <w:pPr>
        <w:spacing w:line="44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6）经发包人或监理单位抽查发现承包人违反合同专用条款的约定，其技术管理人员或施工作业人员没有佩带平安卡的，承包人按每人次1000元的标准向发包人支付违约金并立即改正。</w:t>
      </w:r>
    </w:p>
    <w:p w:rsidR="00CF2B61" w:rsidRDefault="00C17BC8">
      <w:pPr>
        <w:adjustRightInd w:val="0"/>
        <w:snapToGrid w:val="0"/>
        <w:spacing w:line="440" w:lineRule="exact"/>
        <w:ind w:right="11" w:firstLineChars="200" w:firstLine="480"/>
        <w:rPr>
          <w:rFonts w:ascii="宋体" w:hAnsi="宋体" w:cs="宋体"/>
          <w:sz w:val="24"/>
        </w:rPr>
      </w:pPr>
      <w:r>
        <w:rPr>
          <w:rFonts w:ascii="宋体" w:hAnsi="宋体" w:cs="宋体"/>
          <w:sz w:val="24"/>
        </w:rPr>
        <w:t>35.2.3</w:t>
      </w:r>
      <w:r>
        <w:rPr>
          <w:rFonts w:ascii="宋体" w:hAnsi="宋体" w:cs="宋体" w:hint="eastAsia"/>
          <w:sz w:val="24"/>
        </w:rPr>
        <w:t>工程质量方面的违约责任</w:t>
      </w:r>
    </w:p>
    <w:p w:rsidR="00CF2B61" w:rsidRDefault="00C17BC8">
      <w:pPr>
        <w:numPr>
          <w:ilvl w:val="0"/>
          <w:numId w:val="3"/>
        </w:numPr>
        <w:spacing w:line="440" w:lineRule="exact"/>
        <w:ind w:firstLineChars="200" w:firstLine="480"/>
        <w:rPr>
          <w:rFonts w:ascii="宋体" w:hAnsi="宋体" w:cs="宋体"/>
          <w:sz w:val="24"/>
        </w:rPr>
      </w:pPr>
      <w:r>
        <w:rPr>
          <w:rFonts w:ascii="宋体" w:hAnsi="宋体" w:cs="宋体" w:hint="eastAsia"/>
          <w:sz w:val="24"/>
        </w:rPr>
        <w:t>承包人必须保证用于本合同工</w:t>
      </w:r>
      <w:proofErr w:type="gramStart"/>
      <w:r>
        <w:rPr>
          <w:rFonts w:ascii="宋体" w:hAnsi="宋体" w:cs="宋体" w:hint="eastAsia"/>
          <w:sz w:val="24"/>
        </w:rPr>
        <w:t>程所有</w:t>
      </w:r>
      <w:proofErr w:type="gramEnd"/>
      <w:r>
        <w:rPr>
          <w:rFonts w:ascii="宋体" w:hAnsi="宋体" w:cs="宋体" w:hint="eastAsia"/>
          <w:sz w:val="24"/>
        </w:rPr>
        <w:t>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rsidR="00CF2B61" w:rsidRDefault="00C17BC8">
      <w:pPr>
        <w:spacing w:line="440" w:lineRule="exact"/>
        <w:ind w:firstLineChars="171" w:firstLine="410"/>
        <w:rPr>
          <w:rFonts w:ascii="宋体" w:hAnsi="宋体" w:cs="宋体"/>
          <w:sz w:val="24"/>
        </w:rPr>
      </w:pPr>
      <w:r>
        <w:rPr>
          <w:rFonts w:ascii="宋体" w:hAnsi="宋体" w:cs="宋体" w:hint="eastAsia"/>
          <w:sz w:val="24"/>
        </w:rPr>
        <w:t>（2</w:t>
      </w:r>
      <w:r>
        <w:rPr>
          <w:rFonts w:ascii="宋体" w:hAnsi="宋体" w:cs="宋体"/>
          <w:sz w:val="24"/>
        </w:rPr>
        <w:t>）承包人在缺陷责任期内，未能对工程接收证书所列的缺陷清单的内容或缺陷责任期内发生的缺陷进行修复，而又拒绝按监理人</w:t>
      </w:r>
      <w:proofErr w:type="gramStart"/>
      <w:r>
        <w:rPr>
          <w:rFonts w:ascii="宋体" w:hAnsi="宋体" w:cs="宋体"/>
          <w:sz w:val="24"/>
        </w:rPr>
        <w:t>指示再</w:t>
      </w:r>
      <w:proofErr w:type="gramEnd"/>
      <w:r>
        <w:rPr>
          <w:rFonts w:ascii="宋体" w:hAnsi="宋体" w:cs="宋体"/>
          <w:sz w:val="24"/>
        </w:rPr>
        <w:t>进行修复，发包人可委托其他单位修复，所需费用由承包人承担，发包人可在工程质量保修金中抵扣，保修金不足抵扣的，由承包人另行支付。</w:t>
      </w:r>
    </w:p>
    <w:p w:rsidR="00CF2B61" w:rsidRDefault="00C17BC8">
      <w:pPr>
        <w:snapToGrid w:val="0"/>
        <w:spacing w:line="440" w:lineRule="exact"/>
        <w:ind w:firstLine="480"/>
        <w:rPr>
          <w:rFonts w:ascii="宋体" w:hAnsi="宋体" w:cs="宋体"/>
          <w:sz w:val="24"/>
        </w:rPr>
      </w:pPr>
      <w:r>
        <w:rPr>
          <w:rFonts w:ascii="宋体" w:hAnsi="宋体" w:cs="宋体" w:hint="eastAsia"/>
          <w:sz w:val="24"/>
        </w:rPr>
        <w:t>（3</w:t>
      </w:r>
      <w:r>
        <w:rPr>
          <w:rFonts w:ascii="宋体" w:hAnsi="宋体" w:cs="宋体"/>
          <w:sz w:val="24"/>
        </w:rPr>
        <w:t>）对施工质量问题存在争议，应请国家认可的第三方机构出具检测报告，检测费用由责任方承担。</w:t>
      </w:r>
    </w:p>
    <w:p w:rsidR="00CF2B61" w:rsidRPr="000D073A" w:rsidRDefault="00C17BC8" w:rsidP="000D073A">
      <w:pPr>
        <w:pStyle w:val="1"/>
        <w:ind w:firstLineChars="200" w:firstLine="480"/>
        <w:rPr>
          <w:sz w:val="24"/>
          <w:szCs w:val="24"/>
        </w:rPr>
      </w:pPr>
      <w:r w:rsidRPr="000D073A">
        <w:rPr>
          <w:rFonts w:asciiTheme="minorEastAsia" w:eastAsiaTheme="minorEastAsia" w:hAnsiTheme="minorEastAsia" w:hint="eastAsia"/>
          <w:sz w:val="24"/>
          <w:szCs w:val="24"/>
        </w:rPr>
        <w:t>（</w:t>
      </w:r>
      <w:r w:rsidR="00512EB9" w:rsidRPr="000D073A">
        <w:rPr>
          <w:rFonts w:asciiTheme="minorEastAsia" w:eastAsiaTheme="minorEastAsia" w:hAnsiTheme="minorEastAsia"/>
          <w:sz w:val="24"/>
          <w:szCs w:val="24"/>
        </w:rPr>
        <w:t>4</w:t>
      </w:r>
      <w:r w:rsidRPr="000D073A">
        <w:rPr>
          <w:rFonts w:asciiTheme="minorEastAsia" w:eastAsiaTheme="minorEastAsia" w:hAnsiTheme="minorEastAsia" w:hint="eastAsia"/>
          <w:sz w:val="24"/>
          <w:szCs w:val="24"/>
        </w:rPr>
        <w:t>）承</w:t>
      </w:r>
      <w:r w:rsidRPr="000D073A">
        <w:rPr>
          <w:rFonts w:hint="eastAsia"/>
          <w:sz w:val="24"/>
          <w:szCs w:val="24"/>
        </w:rPr>
        <w:t>包人对工程质量的自</w:t>
      </w:r>
      <w:proofErr w:type="gramStart"/>
      <w:r w:rsidRPr="000D073A">
        <w:rPr>
          <w:rFonts w:hint="eastAsia"/>
          <w:sz w:val="24"/>
          <w:szCs w:val="24"/>
        </w:rPr>
        <w:t>检费用</w:t>
      </w:r>
      <w:proofErr w:type="gramEnd"/>
      <w:r w:rsidRPr="000D073A">
        <w:rPr>
          <w:rFonts w:hint="eastAsia"/>
          <w:sz w:val="24"/>
          <w:szCs w:val="24"/>
        </w:rPr>
        <w:t>由承包人承担。承包人应积极配合第三方检测和监测单位开展工作。因承包人原因导致本工程第三方监测和检测工作额外增加的相关费用由承包人承担。</w:t>
      </w:r>
    </w:p>
    <w:p w:rsidR="00CF2B61" w:rsidRDefault="00C17BC8">
      <w:pPr>
        <w:adjustRightInd w:val="0"/>
        <w:spacing w:line="440" w:lineRule="exact"/>
        <w:ind w:right="11" w:firstLineChars="200" w:firstLine="480"/>
        <w:rPr>
          <w:rFonts w:ascii="宋体" w:hAnsi="宋体" w:cs="宋体"/>
          <w:sz w:val="24"/>
        </w:rPr>
      </w:pPr>
      <w:r>
        <w:rPr>
          <w:rFonts w:ascii="宋体" w:hAnsi="宋体" w:cs="宋体"/>
          <w:sz w:val="24"/>
        </w:rPr>
        <w:t>35.2.4关于第三</w:t>
      </w:r>
      <w:proofErr w:type="gramStart"/>
      <w:r>
        <w:rPr>
          <w:rFonts w:ascii="宋体" w:hAnsi="宋体" w:cs="宋体"/>
          <w:sz w:val="24"/>
        </w:rPr>
        <w:t>方质量</w:t>
      </w:r>
      <w:proofErr w:type="gramEnd"/>
      <w:r>
        <w:rPr>
          <w:rFonts w:ascii="宋体" w:hAnsi="宋体" w:cs="宋体"/>
          <w:sz w:val="24"/>
        </w:rPr>
        <w:t>安全评估的违约责任：</w:t>
      </w:r>
    </w:p>
    <w:p w:rsidR="00CF2B61" w:rsidRDefault="00C17BC8">
      <w:pPr>
        <w:adjustRightInd w:val="0"/>
        <w:spacing w:line="440" w:lineRule="exact"/>
        <w:ind w:right="11" w:firstLineChars="200" w:firstLine="480"/>
        <w:rPr>
          <w:rFonts w:ascii="宋体" w:hAnsi="宋体" w:cs="宋体"/>
          <w:sz w:val="24"/>
        </w:rPr>
      </w:pPr>
      <w:r>
        <w:rPr>
          <w:rFonts w:ascii="宋体" w:hAnsi="宋体" w:cs="宋体" w:hint="eastAsia"/>
          <w:sz w:val="24"/>
        </w:rPr>
        <w:t>承包人应严格遵守中心制定的建设工程第三</w:t>
      </w:r>
      <w:proofErr w:type="gramStart"/>
      <w:r>
        <w:rPr>
          <w:rFonts w:ascii="宋体" w:hAnsi="宋体" w:cs="宋体" w:hint="eastAsia"/>
          <w:sz w:val="24"/>
        </w:rPr>
        <w:t>方质量</w:t>
      </w:r>
      <w:proofErr w:type="gramEnd"/>
      <w:r>
        <w:rPr>
          <w:rFonts w:ascii="宋体" w:hAnsi="宋体" w:cs="宋体" w:hint="eastAsia"/>
          <w:sz w:val="24"/>
        </w:rPr>
        <w:t>安全评估服务相关管理办法，配合完成第三</w:t>
      </w:r>
      <w:proofErr w:type="gramStart"/>
      <w:r>
        <w:rPr>
          <w:rFonts w:ascii="宋体" w:hAnsi="宋体" w:cs="宋体" w:hint="eastAsia"/>
          <w:sz w:val="24"/>
        </w:rPr>
        <w:t>方质量</w:t>
      </w:r>
      <w:proofErr w:type="gramEnd"/>
      <w:r>
        <w:rPr>
          <w:rFonts w:ascii="宋体" w:hAnsi="宋体" w:cs="宋体" w:hint="eastAsia"/>
          <w:sz w:val="24"/>
        </w:rPr>
        <w:t>安全评估工作。根据每次评估结果，经评估确定为一般违约情况的，承包人每次应支付</w:t>
      </w:r>
      <w:r>
        <w:rPr>
          <w:rFonts w:ascii="宋体" w:hAnsi="宋体" w:cs="宋体"/>
          <w:sz w:val="24"/>
        </w:rPr>
        <w:t>10000元违约金给发包人；经评估确定为严重违约情况的，承包人每次应支付50000元违约金给发包人。</w:t>
      </w:r>
    </w:p>
    <w:p w:rsidR="00CF2B61" w:rsidRDefault="00C17BC8">
      <w:pPr>
        <w:spacing w:line="440" w:lineRule="exact"/>
        <w:ind w:firstLineChars="200" w:firstLine="480"/>
        <w:rPr>
          <w:rFonts w:ascii="宋体" w:hAnsi="宋体" w:cs="宋体"/>
          <w:sz w:val="24"/>
        </w:rPr>
      </w:pPr>
      <w:r>
        <w:rPr>
          <w:rFonts w:ascii="宋体" w:hAnsi="宋体" w:cs="宋体"/>
          <w:sz w:val="24"/>
        </w:rPr>
        <w:t>35.2.5</w:t>
      </w:r>
      <w:r>
        <w:rPr>
          <w:rFonts w:ascii="宋体" w:hAnsi="宋体" w:cs="宋体" w:hint="eastAsia"/>
          <w:sz w:val="24"/>
        </w:rPr>
        <w:t>关于农民工工资支付的违约责任</w:t>
      </w:r>
    </w:p>
    <w:p w:rsidR="00CF2B61" w:rsidRDefault="00C17BC8">
      <w:pPr>
        <w:adjustRightInd w:val="0"/>
        <w:spacing w:line="440" w:lineRule="exact"/>
        <w:ind w:right="11" w:firstLineChars="200" w:firstLine="480"/>
        <w:rPr>
          <w:rFonts w:ascii="宋体" w:hAnsi="宋体" w:cs="宋体"/>
          <w:sz w:val="24"/>
        </w:rPr>
      </w:pPr>
      <w:r>
        <w:rPr>
          <w:rFonts w:ascii="宋体" w:hAnsi="宋体" w:cs="宋体" w:hint="eastAsia"/>
          <w:sz w:val="24"/>
        </w:rPr>
        <w:t>承包人拖欠农民工工资（含代发的分包单位工人工资），被农民工投诉属实的，承</w:t>
      </w:r>
      <w:r>
        <w:rPr>
          <w:rFonts w:ascii="宋体" w:hAnsi="宋体" w:cs="宋体" w:hint="eastAsia"/>
          <w:sz w:val="24"/>
        </w:rPr>
        <w:lastRenderedPageBreak/>
        <w:t>包人必须在</w:t>
      </w:r>
      <w:r>
        <w:rPr>
          <w:rFonts w:ascii="宋体" w:hAnsi="宋体" w:cs="宋体"/>
          <w:sz w:val="24"/>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rsidR="00CF2B61" w:rsidRDefault="00C17BC8">
      <w:pPr>
        <w:pStyle w:val="New"/>
        <w:snapToGrid w:val="0"/>
        <w:spacing w:line="440" w:lineRule="exact"/>
        <w:ind w:firstLine="397"/>
        <w:rPr>
          <w:rFonts w:ascii="宋体" w:hAnsi="宋体" w:cs="宋体"/>
          <w:sz w:val="24"/>
        </w:rPr>
      </w:pPr>
      <w:r>
        <w:rPr>
          <w:rFonts w:ascii="宋体" w:hAnsi="宋体" w:cs="宋体"/>
          <w:sz w:val="24"/>
        </w:rPr>
        <w:t>35.2.6</w:t>
      </w:r>
      <w:r>
        <w:rPr>
          <w:rFonts w:ascii="宋体" w:hAnsi="宋体" w:cs="宋体" w:hint="eastAsia"/>
          <w:sz w:val="24"/>
        </w:rPr>
        <w:t>项目管理机构人员、机械设备、劳动力到位方面的违约责任：</w:t>
      </w:r>
    </w:p>
    <w:p w:rsidR="00CF2B61" w:rsidRDefault="00C17BC8">
      <w:pPr>
        <w:pStyle w:val="New"/>
        <w:numPr>
          <w:ilvl w:val="0"/>
          <w:numId w:val="4"/>
        </w:numPr>
        <w:snapToGrid w:val="0"/>
        <w:spacing w:line="440" w:lineRule="exact"/>
        <w:ind w:firstLine="397"/>
        <w:rPr>
          <w:rFonts w:ascii="宋体" w:hAnsi="宋体" w:cs="宋体"/>
          <w:sz w:val="24"/>
        </w:rPr>
      </w:pPr>
      <w:r>
        <w:rPr>
          <w:rFonts w:ascii="宋体" w:hAnsi="宋体" w:cs="宋体" w:hint="eastAsia"/>
          <w:sz w:val="24"/>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sz w:val="24"/>
        </w:rPr>
        <w:t>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r>
        <w:rPr>
          <w:rFonts w:ascii="宋体" w:hAnsi="宋体" w:cs="宋体" w:hint="eastAsia"/>
          <w:sz w:val="24"/>
        </w:rPr>
        <w:t>。</w:t>
      </w:r>
    </w:p>
    <w:p w:rsidR="00CF2B61" w:rsidRPr="00512EB9" w:rsidRDefault="00C17BC8">
      <w:pPr>
        <w:pStyle w:val="New"/>
        <w:snapToGrid w:val="0"/>
        <w:spacing w:line="440" w:lineRule="exact"/>
        <w:ind w:firstLineChars="200" w:firstLine="480"/>
        <w:rPr>
          <w:rFonts w:ascii="宋体" w:hAnsi="宋体" w:cs="宋体"/>
          <w:sz w:val="24"/>
        </w:rPr>
      </w:pPr>
      <w:r w:rsidRPr="000D073A">
        <w:rPr>
          <w:rFonts w:ascii="宋体" w:hAnsi="宋体" w:cs="宋体" w:hint="eastAsia"/>
          <w:sz w:val="24"/>
        </w:rPr>
        <w:t>（</w:t>
      </w:r>
      <w:r w:rsidRPr="000D073A">
        <w:rPr>
          <w:rFonts w:ascii="宋体" w:hAnsi="宋体" w:cs="宋体"/>
          <w:sz w:val="24"/>
        </w:rPr>
        <w:t>2）如果承包人未按投标文件中的《拟投入本工程施工的主要机械设备配备表》投入机械设备，经监理工程师或发包人代表检查发现的，将书面告知限期整改，未在限期内完成整改的，每延期一天，承包人需支付10000元违约金给发包人。且承包人应按照本合同相关约定投入相应比例的新能源工程车，否则发包人有权要求其限期整改，逾期不整改的，每缺少提供一台，承包人支付违约金20000元/台。</w:t>
      </w:r>
    </w:p>
    <w:p w:rsidR="00CF2B61" w:rsidRDefault="00C17BC8">
      <w:pPr>
        <w:pStyle w:val="New"/>
        <w:snapToGrid w:val="0"/>
        <w:spacing w:line="440" w:lineRule="exact"/>
        <w:ind w:firstLineChars="200" w:firstLine="480"/>
        <w:rPr>
          <w:rFonts w:ascii="宋体" w:hAnsi="宋体" w:cs="宋体"/>
          <w:sz w:val="24"/>
        </w:rPr>
      </w:pPr>
      <w:r w:rsidRPr="000D073A">
        <w:rPr>
          <w:rFonts w:ascii="宋体" w:hAnsi="宋体" w:cs="宋体" w:hint="eastAsia"/>
          <w:sz w:val="24"/>
        </w:rPr>
        <w:t>（</w:t>
      </w:r>
      <w:r w:rsidRPr="000D073A">
        <w:rPr>
          <w:rFonts w:ascii="宋体" w:hAnsi="宋体" w:cs="宋体"/>
          <w:sz w:val="24"/>
        </w:rPr>
        <w:t>3）如果承包人未投标文件中的人力投入计划投入人力，经监理工程师和发包人代</w:t>
      </w:r>
      <w:r>
        <w:rPr>
          <w:rFonts w:ascii="宋体" w:hAnsi="宋体" w:cs="宋体"/>
          <w:sz w:val="24"/>
        </w:rPr>
        <w:t>表检查发现的，每发现一次，承包人支付10000元违约金给发包人。</w:t>
      </w:r>
    </w:p>
    <w:p w:rsidR="00CF2B61" w:rsidRDefault="00C17BC8">
      <w:pPr>
        <w:pStyle w:val="New"/>
        <w:snapToGrid w:val="0"/>
        <w:spacing w:line="44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w:t>
      </w:r>
      <w:proofErr w:type="gramStart"/>
      <w:r>
        <w:rPr>
          <w:rFonts w:ascii="宋体" w:hAnsi="宋体" w:cs="宋体"/>
          <w:sz w:val="24"/>
        </w:rPr>
        <w:t>项支付</w:t>
      </w:r>
      <w:proofErr w:type="gramEnd"/>
      <w:r>
        <w:rPr>
          <w:rFonts w:ascii="宋体" w:hAnsi="宋体" w:cs="宋体"/>
          <w:sz w:val="24"/>
        </w:rPr>
        <w:t>违约金外，发包人将发出书面警告，警告发出后15天内，主要工序的工期延误仍然超过10天，发包人将作为不良纪录报区建设行政主管部门备案。对此，承包人不得有异议。</w:t>
      </w:r>
    </w:p>
    <w:p w:rsidR="00CF2B61" w:rsidRDefault="00C17BC8">
      <w:pPr>
        <w:pStyle w:val="New"/>
        <w:snapToGrid w:val="0"/>
        <w:spacing w:line="440" w:lineRule="exact"/>
        <w:ind w:firstLine="397"/>
        <w:rPr>
          <w:rFonts w:ascii="宋体" w:hAnsi="宋体" w:cs="宋体"/>
          <w:sz w:val="24"/>
        </w:rPr>
      </w:pPr>
      <w:r>
        <w:rPr>
          <w:rFonts w:ascii="宋体" w:hAnsi="宋体" w:cs="宋体" w:hint="eastAsia"/>
          <w:sz w:val="24"/>
        </w:rPr>
        <w:t>（</w:t>
      </w:r>
      <w:r>
        <w:rPr>
          <w:rFonts w:ascii="宋体" w:hAnsi="宋体" w:cs="宋体"/>
          <w:sz w:val="24"/>
        </w:rPr>
        <w:t>5）承包人的项目负责人、技术负责人、安全负责人、质量负责人</w:t>
      </w:r>
      <w:r>
        <w:rPr>
          <w:rFonts w:ascii="宋体" w:hAnsi="宋体" w:cs="宋体"/>
          <w:strike/>
          <w:sz w:val="24"/>
        </w:rPr>
        <w:t>、防火负责人</w:t>
      </w:r>
      <w:r>
        <w:rPr>
          <w:rFonts w:ascii="宋体" w:hAnsi="宋体" w:cs="宋体"/>
          <w:sz w:val="24"/>
        </w:rPr>
        <w:t>等必须常驻施工现场，且须无条件参加每周的工地例会以及发包人书面通知的其它会议，</w:t>
      </w:r>
      <w:r>
        <w:rPr>
          <w:rFonts w:ascii="宋体" w:hAnsi="宋体" w:cs="宋体"/>
          <w:sz w:val="24"/>
        </w:rPr>
        <w:lastRenderedPageBreak/>
        <w:t>如有缺席，则每人每缺席一次，承包人需支付5000元人民币违约金。</w:t>
      </w:r>
    </w:p>
    <w:p w:rsidR="00CF2B61" w:rsidRDefault="00C17BC8">
      <w:pPr>
        <w:spacing w:line="440" w:lineRule="exact"/>
        <w:rPr>
          <w:rFonts w:ascii="宋体" w:hAnsi="宋体" w:cs="宋体"/>
          <w:sz w:val="24"/>
        </w:rPr>
      </w:pPr>
      <w:r>
        <w:rPr>
          <w:rFonts w:ascii="宋体" w:hAnsi="宋体" w:cs="宋体"/>
          <w:sz w:val="24"/>
        </w:rPr>
        <w:t xml:space="preserve">    35.2.7</w:t>
      </w:r>
      <w:r>
        <w:rPr>
          <w:rFonts w:ascii="宋体" w:hAnsi="宋体" w:cs="宋体" w:hint="eastAsia"/>
          <w:sz w:val="24"/>
        </w:rPr>
        <w:t>工程转包违约责任</w:t>
      </w:r>
    </w:p>
    <w:p w:rsidR="00CF2B61" w:rsidRDefault="00C17BC8">
      <w:pPr>
        <w:adjustRightInd w:val="0"/>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rsidR="00CF2B61" w:rsidRDefault="00C17BC8">
      <w:pPr>
        <w:spacing w:line="440" w:lineRule="exact"/>
        <w:ind w:firstLineChars="200" w:firstLine="480"/>
        <w:rPr>
          <w:rFonts w:ascii="宋体" w:hAnsi="宋体" w:cs="宋体"/>
          <w:color w:val="000000"/>
          <w:sz w:val="24"/>
          <w:u w:val="single"/>
        </w:rPr>
      </w:pPr>
      <w:r w:rsidRPr="000D073A">
        <w:rPr>
          <w:rFonts w:ascii="宋体" w:hAnsi="宋体" w:cs="宋体" w:hint="eastAsia"/>
          <w:color w:val="000000"/>
          <w:sz w:val="24"/>
          <w:u w:val="single"/>
        </w:rPr>
        <w:t>合同约定的工程项目承包人不得转包。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rsidR="00CF2B61" w:rsidRDefault="00C17BC8">
      <w:pPr>
        <w:spacing w:line="440" w:lineRule="exact"/>
        <w:ind w:firstLineChars="200" w:firstLine="480"/>
        <w:rPr>
          <w:rFonts w:ascii="宋体" w:hAnsi="宋体" w:cs="宋体"/>
          <w:color w:val="000000"/>
          <w:sz w:val="24"/>
        </w:rPr>
      </w:pPr>
      <w:r>
        <w:rPr>
          <w:rFonts w:ascii="宋体" w:hAnsi="宋体" w:cs="宋体"/>
          <w:color w:val="000000"/>
          <w:sz w:val="24"/>
        </w:rPr>
        <w:t>35.2.8</w:t>
      </w:r>
      <w:r>
        <w:rPr>
          <w:rFonts w:ascii="宋体" w:hAnsi="宋体" w:cs="宋体" w:hint="eastAsia"/>
          <w:color w:val="000000"/>
          <w:sz w:val="24"/>
        </w:rPr>
        <w:t>解除合同的违约责任</w:t>
      </w:r>
    </w:p>
    <w:p w:rsidR="00CF2B61" w:rsidRDefault="00C17BC8">
      <w:pPr>
        <w:spacing w:line="440" w:lineRule="exact"/>
        <w:ind w:firstLineChars="200" w:firstLine="480"/>
        <w:rPr>
          <w:rFonts w:ascii="宋体" w:hAnsi="宋体" w:cs="宋体"/>
          <w:color w:val="000000"/>
          <w:sz w:val="24"/>
        </w:rPr>
      </w:pPr>
      <w:r>
        <w:rPr>
          <w:rFonts w:ascii="宋体" w:hAnsi="宋体" w:cs="宋体"/>
          <w:color w:val="000000"/>
          <w:sz w:val="24"/>
        </w:rPr>
        <w:t>35.2.8.1</w:t>
      </w:r>
      <w:r>
        <w:rPr>
          <w:rFonts w:ascii="宋体" w:hAnsi="宋体" w:cs="宋体" w:hint="eastAsia"/>
          <w:color w:val="000000"/>
          <w:sz w:val="24"/>
        </w:rPr>
        <w:t>因承包人严重违约，发包人单方面解除合同或承包人违约擅自解除合同的，承包人应向发包人支付本合同价款</w:t>
      </w:r>
      <w:r>
        <w:rPr>
          <w:rFonts w:ascii="宋体" w:hAnsi="宋体" w:cs="宋体"/>
          <w:color w:val="000000"/>
          <w:sz w:val="24"/>
        </w:rPr>
        <w:t>10%</w:t>
      </w:r>
      <w:r>
        <w:rPr>
          <w:rFonts w:ascii="宋体" w:hAnsi="宋体" w:cs="宋体" w:hint="eastAsia"/>
          <w:color w:val="000000"/>
          <w:sz w:val="24"/>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w:t>
      </w:r>
      <w:proofErr w:type="gramStart"/>
      <w:r>
        <w:rPr>
          <w:rFonts w:ascii="宋体" w:hAnsi="宋体" w:cs="宋体" w:hint="eastAsia"/>
          <w:color w:val="000000"/>
          <w:sz w:val="24"/>
        </w:rPr>
        <w:t>不</w:t>
      </w:r>
      <w:proofErr w:type="gramEnd"/>
      <w:r>
        <w:rPr>
          <w:rFonts w:ascii="宋体" w:hAnsi="宋体" w:cs="宋体" w:hint="eastAsia"/>
          <w:color w:val="000000"/>
          <w:sz w:val="24"/>
        </w:rPr>
        <w:t>免除承包人应承担的违约责任，也不影响发包人根据合同约定享有的索赔权利。</w:t>
      </w:r>
    </w:p>
    <w:p w:rsidR="00CF2B61" w:rsidRDefault="00C17BC8">
      <w:pPr>
        <w:spacing w:line="440" w:lineRule="exact"/>
        <w:ind w:firstLineChars="200" w:firstLine="480"/>
        <w:rPr>
          <w:rFonts w:ascii="宋体" w:hAnsi="宋体" w:cs="宋体"/>
          <w:color w:val="000000"/>
          <w:sz w:val="24"/>
        </w:rPr>
      </w:pPr>
      <w:r>
        <w:rPr>
          <w:rFonts w:ascii="宋体" w:hAnsi="宋体" w:cs="宋体"/>
          <w:color w:val="000000"/>
          <w:sz w:val="24"/>
        </w:rPr>
        <w:t>35.2.8.2</w:t>
      </w:r>
      <w:r>
        <w:rPr>
          <w:rFonts w:ascii="宋体" w:hAnsi="宋体" w:cs="宋体" w:hint="eastAsia"/>
          <w:color w:val="000000"/>
          <w:sz w:val="24"/>
        </w:rPr>
        <w:t>不适用通用条款</w:t>
      </w:r>
      <w:r>
        <w:rPr>
          <w:rFonts w:ascii="宋体" w:hAnsi="宋体" w:cs="宋体"/>
          <w:color w:val="000000"/>
          <w:sz w:val="24"/>
        </w:rPr>
        <w:t>44.6</w:t>
      </w:r>
      <w:r>
        <w:rPr>
          <w:rFonts w:ascii="宋体" w:hAnsi="宋体" w:cs="宋体" w:hint="eastAsia"/>
          <w:color w:val="000000"/>
          <w:sz w:val="24"/>
        </w:rPr>
        <w:t>条的约定。</w:t>
      </w:r>
    </w:p>
    <w:p w:rsidR="00CF2B61" w:rsidRDefault="00C17BC8">
      <w:pPr>
        <w:pStyle w:val="NewNewNewNewNewNewNew"/>
        <w:tabs>
          <w:tab w:val="left" w:pos="8280"/>
        </w:tabs>
        <w:spacing w:line="440" w:lineRule="exact"/>
        <w:ind w:right="28" w:firstLineChars="200" w:firstLine="480"/>
        <w:rPr>
          <w:rFonts w:ascii="宋体" w:hAnsi="宋体" w:cs="宋体"/>
          <w:bCs/>
          <w:snapToGrid w:val="0"/>
          <w:color w:val="000000"/>
          <w:kern w:val="0"/>
          <w:sz w:val="24"/>
        </w:rPr>
      </w:pPr>
      <w:r>
        <w:rPr>
          <w:rFonts w:ascii="宋体" w:hAnsi="宋体" w:cs="宋体"/>
          <w:bCs/>
          <w:snapToGrid w:val="0"/>
          <w:color w:val="000000"/>
          <w:kern w:val="0"/>
          <w:sz w:val="24"/>
        </w:rPr>
        <w:t>35.2.9</w:t>
      </w:r>
      <w:r>
        <w:rPr>
          <w:rFonts w:ascii="宋体" w:hAnsi="宋体" w:cs="宋体" w:hint="eastAsia"/>
          <w:bCs/>
          <w:snapToGrid w:val="0"/>
          <w:color w:val="000000"/>
          <w:kern w:val="0"/>
          <w:sz w:val="24"/>
        </w:rPr>
        <w:t>办理结算的违约责任：</w:t>
      </w:r>
    </w:p>
    <w:p w:rsidR="00CF2B61" w:rsidRDefault="00C17BC8">
      <w:pPr>
        <w:pStyle w:val="NewNewNewNewNewNewNew"/>
        <w:tabs>
          <w:tab w:val="left" w:pos="8280"/>
        </w:tabs>
        <w:spacing w:line="440" w:lineRule="exact"/>
        <w:ind w:right="28" w:firstLineChars="200" w:firstLine="480"/>
        <w:rPr>
          <w:rFonts w:ascii="宋体" w:hAnsi="宋体" w:cs="宋体"/>
          <w:bCs/>
          <w:snapToGrid w:val="0"/>
          <w:color w:val="000000"/>
          <w:kern w:val="0"/>
          <w:sz w:val="24"/>
        </w:rPr>
      </w:pPr>
      <w:r>
        <w:rPr>
          <w:rFonts w:ascii="宋体" w:hAnsi="宋体" w:cs="宋体" w:hint="eastAsia"/>
          <w:bCs/>
          <w:snapToGrid w:val="0"/>
          <w:color w:val="000000"/>
          <w:kern w:val="0"/>
          <w:sz w:val="24"/>
        </w:rPr>
        <w:t>承包人不执行</w:t>
      </w:r>
      <w:r>
        <w:rPr>
          <w:rFonts w:ascii="宋体" w:hAnsi="宋体" w:cs="宋体" w:hint="eastAsia"/>
          <w:color w:val="000000"/>
          <w:sz w:val="24"/>
          <w:u w:val="single"/>
        </w:rPr>
        <w:t>《广州开发区财政投资建设项目管理中心施工类合同结算编审指引（2024年修订稿）》（穗开建管【2024】65号）</w:t>
      </w:r>
      <w:r>
        <w:rPr>
          <w:rFonts w:ascii="宋体" w:hAnsi="宋体" w:cs="宋体" w:hint="eastAsia"/>
          <w:bCs/>
          <w:snapToGrid w:val="0"/>
          <w:color w:val="000000"/>
          <w:kern w:val="0"/>
          <w:sz w:val="24"/>
        </w:rPr>
        <w:t>有关规定的，须按该指引有关规定承担违约责任。</w:t>
      </w:r>
    </w:p>
    <w:p w:rsidR="00CF2B61" w:rsidRDefault="00C17BC8">
      <w:pPr>
        <w:spacing w:line="440" w:lineRule="exact"/>
        <w:ind w:firstLineChars="200" w:firstLine="480"/>
        <w:rPr>
          <w:rFonts w:ascii="宋体" w:hAnsi="宋体" w:cs="宋体"/>
          <w:sz w:val="24"/>
        </w:rPr>
      </w:pPr>
      <w:r>
        <w:rPr>
          <w:rFonts w:ascii="宋体" w:hAnsi="宋体" w:cs="宋体"/>
          <w:sz w:val="24"/>
        </w:rPr>
        <w:t>35.2.10 除上述违约责任外，因承包人履行本合同不符合约定或相关规定，发包人可根据实际情况，给予承包人通报批评及作不良记录等处罚措施；情节严重的，可报请上级行政主管部门给予相应处罚。</w:t>
      </w:r>
    </w:p>
    <w:p w:rsidR="00CF2B61" w:rsidRDefault="00C17BC8">
      <w:pPr>
        <w:adjustRightInd w:val="0"/>
        <w:snapToGrid w:val="0"/>
        <w:spacing w:line="440" w:lineRule="exact"/>
        <w:ind w:firstLineChars="200" w:firstLine="480"/>
        <w:outlineLvl w:val="3"/>
        <w:rPr>
          <w:rFonts w:ascii="宋体" w:hAnsi="宋体" w:cs="宋体"/>
          <w:color w:val="000000"/>
          <w:sz w:val="24"/>
        </w:rPr>
      </w:pPr>
      <w:r>
        <w:rPr>
          <w:rFonts w:ascii="宋体" w:hAnsi="宋体" w:cs="宋体"/>
          <w:color w:val="000000"/>
          <w:sz w:val="24"/>
        </w:rPr>
        <w:t>35.2.11</w:t>
      </w:r>
      <w:r>
        <w:rPr>
          <w:rFonts w:ascii="宋体" w:hAnsi="宋体" w:cs="宋体" w:hint="eastAsia"/>
          <w:color w:val="000000"/>
          <w:sz w:val="24"/>
        </w:rPr>
        <w:t>承包人违约责任的认定方式、送达程序及违约金的处理</w:t>
      </w:r>
    </w:p>
    <w:p w:rsidR="00CF2B61" w:rsidRDefault="00C17BC8">
      <w:pPr>
        <w:adjustRightInd w:val="0"/>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1）认定方式：以发包人发出的通知、通报、会议纪要等书面文件确定的内容为准。</w:t>
      </w:r>
    </w:p>
    <w:p w:rsidR="00CF2B61" w:rsidRDefault="00C17BC8">
      <w:pPr>
        <w:adjustRightInd w:val="0"/>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2）送达程序：发包人以下列方式之一将书面违约处理决定送达承包人：</w:t>
      </w:r>
    </w:p>
    <w:p w:rsidR="00CF2B61" w:rsidRDefault="00C17BC8">
      <w:pPr>
        <w:adjustRightInd w:val="0"/>
        <w:snapToGrid w:val="0"/>
        <w:spacing w:line="440" w:lineRule="exact"/>
        <w:ind w:firstLineChars="300" w:firstLine="720"/>
        <w:rPr>
          <w:rFonts w:ascii="宋体" w:hAnsi="宋体" w:cs="宋体"/>
          <w:color w:val="000000"/>
          <w:sz w:val="24"/>
        </w:rPr>
      </w:pPr>
      <w:r>
        <w:rPr>
          <w:rFonts w:ascii="宋体" w:hAnsi="宋体" w:cs="宋体"/>
          <w:color w:val="000000"/>
          <w:sz w:val="24"/>
        </w:rPr>
        <w:t>1）承包人现场管理机构工作人员签收。</w:t>
      </w:r>
    </w:p>
    <w:p w:rsidR="00CF2B61" w:rsidRDefault="00C17BC8">
      <w:pPr>
        <w:adjustRightInd w:val="0"/>
        <w:snapToGrid w:val="0"/>
        <w:spacing w:line="440" w:lineRule="exact"/>
        <w:ind w:firstLineChars="300" w:firstLine="720"/>
        <w:rPr>
          <w:rFonts w:ascii="宋体" w:hAnsi="宋体" w:cs="宋体"/>
          <w:color w:val="000000"/>
          <w:sz w:val="24"/>
        </w:rPr>
      </w:pPr>
      <w:r>
        <w:rPr>
          <w:rFonts w:ascii="宋体" w:hAnsi="宋体" w:cs="宋体"/>
          <w:color w:val="000000"/>
          <w:sz w:val="24"/>
        </w:rPr>
        <w:lastRenderedPageBreak/>
        <w:t>2）承包人其他工作人员签收。</w:t>
      </w:r>
    </w:p>
    <w:p w:rsidR="00CF2B61" w:rsidRDefault="00C17BC8">
      <w:pPr>
        <w:adjustRightInd w:val="0"/>
        <w:snapToGrid w:val="0"/>
        <w:spacing w:line="440" w:lineRule="exact"/>
        <w:ind w:firstLineChars="300" w:firstLine="720"/>
        <w:rPr>
          <w:rFonts w:ascii="宋体" w:hAnsi="宋体" w:cs="宋体"/>
          <w:color w:val="000000"/>
          <w:sz w:val="24"/>
        </w:rPr>
      </w:pPr>
      <w:r>
        <w:rPr>
          <w:rFonts w:ascii="宋体" w:hAnsi="宋体" w:cs="宋体"/>
          <w:color w:val="000000"/>
          <w:sz w:val="24"/>
        </w:rPr>
        <w:t>3）发包人邮寄送达。</w:t>
      </w:r>
    </w:p>
    <w:p w:rsidR="00CF2B61" w:rsidRDefault="00C17BC8">
      <w:pPr>
        <w:adjustRightInd w:val="0"/>
        <w:snapToGrid w:val="0"/>
        <w:spacing w:line="440" w:lineRule="exact"/>
        <w:ind w:firstLineChars="200" w:firstLine="480"/>
        <w:outlineLvl w:val="3"/>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3）发包人以书面形式</w:t>
      </w:r>
      <w:proofErr w:type="gramStart"/>
      <w:r>
        <w:rPr>
          <w:rFonts w:ascii="宋体" w:hAnsi="宋体" w:cs="宋体"/>
          <w:color w:val="000000"/>
          <w:sz w:val="24"/>
        </w:rPr>
        <w:t>作出</w:t>
      </w:r>
      <w:proofErr w:type="gramEnd"/>
      <w:r>
        <w:rPr>
          <w:rFonts w:ascii="宋体" w:hAnsi="宋体" w:cs="宋体"/>
          <w:color w:val="000000"/>
          <w:sz w:val="24"/>
        </w:rPr>
        <w:t>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w:t>
      </w:r>
      <w:proofErr w:type="gramStart"/>
      <w:r>
        <w:rPr>
          <w:rFonts w:ascii="宋体" w:hAnsi="宋体" w:cs="宋体"/>
          <w:color w:val="000000"/>
          <w:sz w:val="24"/>
        </w:rPr>
        <w:t>作出</w:t>
      </w:r>
      <w:proofErr w:type="gramEnd"/>
      <w:r>
        <w:rPr>
          <w:rFonts w:ascii="宋体" w:hAnsi="宋体" w:cs="宋体"/>
          <w:color w:val="000000"/>
          <w:sz w:val="24"/>
        </w:rPr>
        <w:t>书面决定并通知承包人。在异议审核期间，承包人</w:t>
      </w:r>
      <w:proofErr w:type="gramStart"/>
      <w:r>
        <w:rPr>
          <w:rFonts w:ascii="宋体" w:hAnsi="宋体" w:cs="宋体"/>
          <w:color w:val="000000"/>
          <w:sz w:val="24"/>
        </w:rPr>
        <w:t>须正常</w:t>
      </w:r>
      <w:proofErr w:type="gramEnd"/>
      <w:r>
        <w:rPr>
          <w:rFonts w:ascii="宋体" w:hAnsi="宋体" w:cs="宋体"/>
          <w:color w:val="000000"/>
          <w:sz w:val="24"/>
        </w:rPr>
        <w:t>施工，不得以审核未确定为由拖延或者中止工程施工。</w:t>
      </w:r>
    </w:p>
    <w:p w:rsidR="00CF2B61" w:rsidRDefault="00C17BC8">
      <w:pPr>
        <w:snapToGrid w:val="0"/>
        <w:spacing w:line="440" w:lineRule="exact"/>
        <w:ind w:firstLine="397"/>
        <w:rPr>
          <w:rFonts w:ascii="宋体" w:hAnsi="宋体" w:cs="宋体"/>
          <w:b/>
          <w:color w:val="000000"/>
          <w:sz w:val="24"/>
        </w:rPr>
      </w:pPr>
      <w:r>
        <w:rPr>
          <w:rFonts w:ascii="宋体" w:hAnsi="宋体" w:cs="宋体"/>
          <w:b/>
          <w:color w:val="000000"/>
          <w:sz w:val="24"/>
        </w:rPr>
        <w:t>37</w:t>
      </w:r>
      <w:r>
        <w:rPr>
          <w:rFonts w:ascii="宋体" w:hAnsi="宋体" w:cs="宋体" w:hint="eastAsia"/>
          <w:b/>
          <w:color w:val="000000"/>
          <w:sz w:val="24"/>
        </w:rPr>
        <w:t>、争议</w:t>
      </w:r>
    </w:p>
    <w:p w:rsidR="00CF2B61" w:rsidRDefault="00C17BC8">
      <w:pPr>
        <w:snapToGrid w:val="0"/>
        <w:spacing w:line="440" w:lineRule="exact"/>
        <w:ind w:firstLine="397"/>
        <w:rPr>
          <w:rFonts w:ascii="宋体" w:hAnsi="宋体" w:cs="宋体"/>
          <w:color w:val="000000"/>
          <w:sz w:val="24"/>
        </w:rPr>
      </w:pPr>
      <w:r>
        <w:rPr>
          <w:rFonts w:ascii="宋体" w:hAnsi="宋体" w:cs="宋体"/>
          <w:color w:val="000000"/>
          <w:sz w:val="24"/>
        </w:rPr>
        <w:t xml:space="preserve">37.1 </w:t>
      </w:r>
      <w:r>
        <w:rPr>
          <w:rFonts w:ascii="宋体" w:hAnsi="宋体" w:cs="宋体" w:hint="eastAsia"/>
          <w:color w:val="000000"/>
          <w:sz w:val="24"/>
        </w:rPr>
        <w:t>双方约定，在履行合同过程中产生争议时：</w:t>
      </w:r>
    </w:p>
    <w:p w:rsidR="00CF2B61" w:rsidRDefault="00C17BC8">
      <w:pPr>
        <w:snapToGrid w:val="0"/>
        <w:spacing w:line="440" w:lineRule="exact"/>
        <w:ind w:firstLine="397"/>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）由双方协商解决；</w:t>
      </w:r>
    </w:p>
    <w:p w:rsidR="00CF2B61" w:rsidRDefault="00C17BC8">
      <w:pPr>
        <w:snapToGrid w:val="0"/>
        <w:spacing w:line="440" w:lineRule="exact"/>
        <w:ind w:firstLine="397"/>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）协商不成的，向</w:t>
      </w:r>
      <w:r>
        <w:rPr>
          <w:rFonts w:ascii="宋体" w:hAnsi="宋体" w:cs="宋体"/>
          <w:color w:val="000000"/>
          <w:sz w:val="24"/>
          <w:u w:val="single"/>
        </w:rPr>
        <w:t xml:space="preserve"> 工程所在地 </w:t>
      </w:r>
      <w:r>
        <w:rPr>
          <w:rFonts w:ascii="宋体" w:hAnsi="宋体" w:cs="宋体" w:hint="eastAsia"/>
          <w:color w:val="000000"/>
          <w:sz w:val="24"/>
        </w:rPr>
        <w:t>人民法院提起诉讼。</w:t>
      </w:r>
    </w:p>
    <w:p w:rsidR="00CF2B61" w:rsidRDefault="00C17BC8">
      <w:pPr>
        <w:snapToGrid w:val="0"/>
        <w:spacing w:line="440" w:lineRule="exact"/>
        <w:ind w:firstLine="397"/>
        <w:rPr>
          <w:rFonts w:ascii="宋体" w:hAnsi="宋体" w:cs="宋体"/>
          <w:b/>
          <w:color w:val="000000"/>
          <w:sz w:val="24"/>
        </w:rPr>
      </w:pPr>
      <w:r>
        <w:rPr>
          <w:rFonts w:ascii="宋体" w:hAnsi="宋体" w:cs="宋体" w:hint="eastAsia"/>
          <w:b/>
          <w:color w:val="000000"/>
          <w:sz w:val="24"/>
        </w:rPr>
        <w:t>十一、其他</w:t>
      </w:r>
    </w:p>
    <w:p w:rsidR="00CF2B61" w:rsidRDefault="00C17BC8">
      <w:pPr>
        <w:snapToGrid w:val="0"/>
        <w:spacing w:line="440" w:lineRule="exact"/>
        <w:ind w:firstLine="397"/>
        <w:rPr>
          <w:rFonts w:ascii="宋体" w:hAnsi="宋体" w:cs="宋体"/>
          <w:b/>
          <w:color w:val="000000"/>
          <w:sz w:val="24"/>
        </w:rPr>
      </w:pPr>
      <w:r>
        <w:rPr>
          <w:rFonts w:ascii="宋体" w:hAnsi="宋体" w:cs="宋体"/>
          <w:b/>
          <w:color w:val="000000"/>
          <w:sz w:val="24"/>
        </w:rPr>
        <w:t>38</w:t>
      </w:r>
      <w:r>
        <w:rPr>
          <w:rFonts w:ascii="宋体" w:hAnsi="宋体" w:cs="宋体" w:hint="eastAsia"/>
          <w:b/>
          <w:color w:val="000000"/>
          <w:sz w:val="24"/>
        </w:rPr>
        <w:t>、工程分包</w:t>
      </w:r>
    </w:p>
    <w:p w:rsidR="00CF2B61" w:rsidRDefault="00C17BC8">
      <w:pPr>
        <w:snapToGrid w:val="0"/>
        <w:spacing w:line="440" w:lineRule="exact"/>
        <w:ind w:left="397"/>
        <w:rPr>
          <w:rFonts w:ascii="宋体" w:hAnsi="宋体" w:cs="宋体"/>
          <w:color w:val="000000"/>
          <w:sz w:val="24"/>
        </w:rPr>
      </w:pPr>
      <w:r>
        <w:rPr>
          <w:rFonts w:ascii="宋体" w:hAnsi="宋体" w:cs="宋体" w:hint="eastAsia"/>
          <w:color w:val="000000"/>
          <w:sz w:val="24"/>
        </w:rPr>
        <w:t>38.1不允许分包（劳务作业除外）。</w:t>
      </w:r>
    </w:p>
    <w:p w:rsidR="00CF2B61" w:rsidRDefault="00C17BC8">
      <w:pPr>
        <w:snapToGrid w:val="0"/>
        <w:spacing w:line="440" w:lineRule="exact"/>
        <w:rPr>
          <w:rFonts w:ascii="宋体" w:hAnsi="宋体" w:cs="宋体"/>
          <w:b/>
          <w:color w:val="000000"/>
          <w:sz w:val="24"/>
        </w:rPr>
      </w:pPr>
      <w:r>
        <w:rPr>
          <w:rFonts w:ascii="宋体" w:hAnsi="宋体" w:cs="宋体"/>
          <w:b/>
          <w:color w:val="000000"/>
          <w:sz w:val="24"/>
        </w:rPr>
        <w:t>39</w:t>
      </w:r>
      <w:r>
        <w:rPr>
          <w:rFonts w:ascii="宋体" w:hAnsi="宋体" w:cs="宋体" w:hint="eastAsia"/>
          <w:b/>
          <w:color w:val="000000"/>
          <w:sz w:val="24"/>
        </w:rPr>
        <w:t>、不可抗力</w:t>
      </w:r>
    </w:p>
    <w:p w:rsidR="00CF2B61" w:rsidRDefault="00C17BC8">
      <w:pPr>
        <w:snapToGrid w:val="0"/>
        <w:spacing w:line="440" w:lineRule="exact"/>
        <w:ind w:firstLine="397"/>
        <w:rPr>
          <w:rFonts w:ascii="宋体" w:hAnsi="宋体" w:cs="宋体"/>
          <w:color w:val="000000"/>
          <w:sz w:val="24"/>
        </w:rPr>
      </w:pPr>
      <w:r>
        <w:rPr>
          <w:rFonts w:ascii="宋体" w:hAnsi="宋体" w:cs="宋体"/>
          <w:color w:val="000000"/>
          <w:sz w:val="24"/>
        </w:rPr>
        <w:t xml:space="preserve">39.1 </w:t>
      </w:r>
      <w:r>
        <w:rPr>
          <w:rFonts w:ascii="宋体" w:hAnsi="宋体" w:cs="宋体" w:hint="eastAsia"/>
          <w:color w:val="000000"/>
          <w:sz w:val="24"/>
        </w:rPr>
        <w:t>双方关于不可抗力的约定：</w:t>
      </w:r>
      <w:r>
        <w:rPr>
          <w:rFonts w:ascii="宋体" w:hAnsi="宋体" w:cs="宋体"/>
          <w:color w:val="000000"/>
          <w:sz w:val="24"/>
        </w:rPr>
        <w:t xml:space="preserve"> </w:t>
      </w:r>
      <w:r>
        <w:rPr>
          <w:rFonts w:ascii="宋体" w:hAnsi="宋体" w:cs="宋体" w:hint="eastAsia"/>
          <w:color w:val="000000"/>
          <w:sz w:val="24"/>
        </w:rPr>
        <w:t>按本合同通用条款执行。自然灾害的范围及其认定方式，按下述约定执行：</w:t>
      </w:r>
    </w:p>
    <w:p w:rsidR="00CF2B61" w:rsidRDefault="00C17BC8">
      <w:pPr>
        <w:snapToGrid w:val="0"/>
        <w:spacing w:line="440" w:lineRule="exact"/>
        <w:ind w:firstLine="397"/>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rsidR="00CF2B61" w:rsidRDefault="00C17BC8">
      <w:pPr>
        <w:snapToGrid w:val="0"/>
        <w:spacing w:line="440" w:lineRule="exact"/>
        <w:ind w:firstLine="397"/>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2）里氏5级（含本数）以上地震。</w:t>
      </w:r>
    </w:p>
    <w:p w:rsidR="00CF2B61" w:rsidRDefault="00C17BC8">
      <w:pPr>
        <w:snapToGrid w:val="0"/>
        <w:spacing w:line="440" w:lineRule="exact"/>
        <w:ind w:firstLine="397"/>
        <w:rPr>
          <w:rFonts w:ascii="宋体" w:hAnsi="宋体" w:cs="宋体"/>
          <w:color w:val="000000"/>
          <w:sz w:val="24"/>
          <w:u w:val="single"/>
        </w:rPr>
      </w:pPr>
      <w:r>
        <w:rPr>
          <w:rFonts w:ascii="宋体" w:hAnsi="宋体" w:cs="宋体"/>
          <w:color w:val="000000"/>
          <w:sz w:val="24"/>
        </w:rPr>
        <w:t>39.3双方关于不可抗力事件导致的</w:t>
      </w:r>
      <w:r>
        <w:rPr>
          <w:rFonts w:ascii="宋体" w:hAnsi="宋体" w:cs="宋体" w:hint="eastAsia"/>
          <w:color w:val="000000"/>
          <w:sz w:val="24"/>
          <w:u w:val="single"/>
        </w:rPr>
        <w:t>费用承担按本专用条款</w:t>
      </w:r>
      <w:r>
        <w:rPr>
          <w:rFonts w:ascii="宋体" w:hAnsi="宋体" w:cs="宋体"/>
          <w:color w:val="000000"/>
          <w:sz w:val="24"/>
          <w:u w:val="single"/>
        </w:rPr>
        <w:t>12.3款约定执行。</w:t>
      </w:r>
    </w:p>
    <w:p w:rsidR="00CF2B61" w:rsidRDefault="00C17BC8">
      <w:pPr>
        <w:snapToGrid w:val="0"/>
        <w:spacing w:line="440" w:lineRule="exact"/>
        <w:ind w:firstLine="397"/>
        <w:rPr>
          <w:rFonts w:ascii="宋体" w:hAnsi="宋体" w:cs="宋体"/>
          <w:b/>
          <w:color w:val="000000"/>
          <w:sz w:val="24"/>
        </w:rPr>
      </w:pPr>
      <w:r>
        <w:rPr>
          <w:rFonts w:ascii="宋体" w:hAnsi="宋体" w:cs="宋体"/>
          <w:b/>
          <w:color w:val="000000"/>
          <w:sz w:val="24"/>
        </w:rPr>
        <w:t>40</w:t>
      </w:r>
      <w:r>
        <w:rPr>
          <w:rFonts w:ascii="宋体" w:hAnsi="宋体" w:cs="宋体" w:hint="eastAsia"/>
          <w:b/>
          <w:color w:val="000000"/>
          <w:sz w:val="24"/>
        </w:rPr>
        <w:t>、保险</w:t>
      </w:r>
    </w:p>
    <w:p w:rsidR="00CF2B61" w:rsidRDefault="00C17BC8">
      <w:pPr>
        <w:snapToGrid w:val="0"/>
        <w:spacing w:line="440" w:lineRule="exact"/>
        <w:ind w:firstLine="397"/>
        <w:rPr>
          <w:rFonts w:ascii="宋体" w:hAnsi="宋体" w:cs="宋体"/>
          <w:color w:val="000000"/>
          <w:sz w:val="24"/>
        </w:rPr>
      </w:pPr>
      <w:r>
        <w:rPr>
          <w:rFonts w:ascii="宋体" w:hAnsi="宋体" w:cs="宋体"/>
          <w:color w:val="000000"/>
          <w:sz w:val="24"/>
        </w:rPr>
        <w:t>40.2承包人对其运至施工场地内用于工程的材料和待安装设备办理保险并支付保险费用。</w:t>
      </w:r>
    </w:p>
    <w:p w:rsidR="00CF2B61" w:rsidRDefault="00C17BC8">
      <w:pPr>
        <w:snapToGrid w:val="0"/>
        <w:spacing w:line="440" w:lineRule="exact"/>
        <w:ind w:firstLine="397"/>
        <w:rPr>
          <w:rFonts w:ascii="宋体" w:hAnsi="宋体" w:cs="宋体"/>
          <w:sz w:val="24"/>
        </w:rPr>
      </w:pPr>
      <w:r>
        <w:rPr>
          <w:rFonts w:ascii="宋体" w:hAnsi="宋体" w:cs="宋体"/>
          <w:color w:val="000000"/>
          <w:sz w:val="24"/>
        </w:rPr>
        <w:t xml:space="preserve">40.6 </w:t>
      </w:r>
      <w:r>
        <w:rPr>
          <w:rFonts w:ascii="宋体" w:hAnsi="宋体" w:cs="宋体" w:hint="eastAsia"/>
          <w:color w:val="000000"/>
          <w:sz w:val="24"/>
        </w:rPr>
        <w:t>本工程</w:t>
      </w:r>
      <w:r>
        <w:rPr>
          <w:rFonts w:ascii="宋体" w:hAnsi="宋体" w:cs="宋体" w:hint="eastAsia"/>
          <w:sz w:val="24"/>
        </w:rPr>
        <w:t>双方约定投保内容如下</w:t>
      </w:r>
    </w:p>
    <w:p w:rsidR="00CF2B61" w:rsidRDefault="00C17BC8">
      <w:pPr>
        <w:tabs>
          <w:tab w:val="left" w:pos="960"/>
          <w:tab w:val="left" w:pos="1080"/>
        </w:tabs>
        <w:snapToGrid w:val="0"/>
        <w:spacing w:line="440" w:lineRule="exact"/>
        <w:ind w:left="397" w:firstLine="397"/>
        <w:rPr>
          <w:rFonts w:ascii="宋体" w:hAnsi="宋体" w:cs="宋体"/>
          <w:sz w:val="24"/>
          <w:u w:val="single"/>
        </w:rPr>
      </w:pPr>
      <w:r>
        <w:rPr>
          <w:rFonts w:ascii="宋体" w:hAnsi="宋体" w:cs="宋体" w:hint="eastAsia"/>
          <w:sz w:val="24"/>
        </w:rPr>
        <w:t>（一）发包人投保内容：</w:t>
      </w:r>
      <w:r>
        <w:rPr>
          <w:rFonts w:ascii="宋体" w:hAnsi="宋体" w:cs="宋体" w:hint="eastAsia"/>
          <w:sz w:val="24"/>
          <w:u w:val="single"/>
        </w:rPr>
        <w:t>按广州市建设项目劳动保险相关规定投保</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rPr>
      </w:pPr>
      <w:r>
        <w:rPr>
          <w:rFonts w:ascii="宋体" w:hAnsi="宋体" w:cs="宋体" w:hint="eastAsia"/>
          <w:sz w:val="24"/>
        </w:rPr>
        <w:t>发包人委托承包人办理的保险事项：</w:t>
      </w:r>
      <w:r>
        <w:rPr>
          <w:rFonts w:ascii="宋体" w:hAnsi="宋体" w:cs="宋体"/>
          <w:sz w:val="24"/>
          <w:u w:val="single"/>
        </w:rPr>
        <w:t xml:space="preserve">       /           </w:t>
      </w:r>
      <w:r>
        <w:rPr>
          <w:rFonts w:ascii="宋体" w:hAnsi="宋体" w:cs="宋体" w:hint="eastAsia"/>
          <w:sz w:val="24"/>
        </w:rPr>
        <w:t>。</w:t>
      </w:r>
    </w:p>
    <w:p w:rsidR="00CF2B61" w:rsidRDefault="00C17BC8">
      <w:pPr>
        <w:tabs>
          <w:tab w:val="left" w:pos="960"/>
          <w:tab w:val="left" w:pos="1080"/>
        </w:tabs>
        <w:snapToGrid w:val="0"/>
        <w:spacing w:line="440" w:lineRule="exact"/>
        <w:ind w:left="397" w:firstLine="397"/>
        <w:rPr>
          <w:rFonts w:ascii="宋体" w:hAnsi="宋体" w:cs="宋体"/>
          <w:sz w:val="24"/>
          <w:u w:val="single"/>
        </w:rPr>
      </w:pPr>
      <w:r>
        <w:rPr>
          <w:rFonts w:ascii="宋体" w:hAnsi="宋体" w:cs="宋体" w:hint="eastAsia"/>
          <w:sz w:val="24"/>
        </w:rPr>
        <w:t>（二）承包人投保内容：</w:t>
      </w:r>
      <w:r>
        <w:rPr>
          <w:rFonts w:ascii="宋体" w:hAnsi="宋体" w:cs="宋体" w:hint="eastAsia"/>
          <w:sz w:val="24"/>
          <w:u w:val="single"/>
        </w:rPr>
        <w:t>开工前承包人应当投保安全生产责任保险，且该保险保障场所应包含本项目，合同价视作已含该项费用。承包人未按规定购买安全生产责</w:t>
      </w:r>
      <w:r>
        <w:rPr>
          <w:rFonts w:ascii="宋体" w:hAnsi="宋体" w:cs="宋体" w:hint="eastAsia"/>
          <w:sz w:val="24"/>
          <w:u w:val="single"/>
        </w:rPr>
        <w:lastRenderedPageBreak/>
        <w:t>任保险，发包人可视严重程度拒绝该单位一定时期内参与后续工程投标。</w:t>
      </w:r>
    </w:p>
    <w:p w:rsidR="00CF2B61" w:rsidRDefault="00C17BC8">
      <w:pPr>
        <w:snapToGrid w:val="0"/>
        <w:spacing w:line="440" w:lineRule="exact"/>
        <w:ind w:firstLine="397"/>
        <w:rPr>
          <w:rFonts w:ascii="宋体" w:hAnsi="宋体" w:cs="宋体"/>
          <w:b/>
          <w:sz w:val="24"/>
        </w:rPr>
      </w:pPr>
      <w:r>
        <w:rPr>
          <w:rFonts w:ascii="宋体" w:hAnsi="宋体" w:cs="宋体"/>
          <w:b/>
          <w:sz w:val="24"/>
        </w:rPr>
        <w:t>41</w:t>
      </w:r>
      <w:r>
        <w:rPr>
          <w:rFonts w:ascii="宋体" w:hAnsi="宋体" w:cs="宋体" w:hint="eastAsia"/>
          <w:b/>
          <w:sz w:val="24"/>
        </w:rPr>
        <w:t>、担保</w:t>
      </w:r>
    </w:p>
    <w:p w:rsidR="00CF2B61" w:rsidRPr="000D073A" w:rsidRDefault="00C17BC8">
      <w:pPr>
        <w:snapToGrid w:val="0"/>
        <w:spacing w:line="440" w:lineRule="exact"/>
        <w:ind w:firstLine="397"/>
        <w:rPr>
          <w:rFonts w:ascii="宋体" w:hAnsi="宋体" w:cs="宋体"/>
          <w:sz w:val="24"/>
        </w:rPr>
      </w:pPr>
      <w:r w:rsidRPr="000D073A">
        <w:rPr>
          <w:rFonts w:ascii="宋体" w:hAnsi="宋体" w:cs="宋体"/>
          <w:sz w:val="24"/>
        </w:rPr>
        <w:t xml:space="preserve">41.1 </w:t>
      </w:r>
      <w:r w:rsidRPr="000D073A">
        <w:rPr>
          <w:rFonts w:ascii="宋体" w:hAnsi="宋体" w:cs="宋体" w:hint="eastAsia"/>
          <w:sz w:val="24"/>
        </w:rPr>
        <w:t>本工程双方约定担保事项如下：</w:t>
      </w:r>
    </w:p>
    <w:p w:rsidR="00CF2B61" w:rsidRPr="000D073A" w:rsidRDefault="00C17BC8">
      <w:pPr>
        <w:snapToGrid w:val="0"/>
        <w:spacing w:line="440" w:lineRule="exact"/>
        <w:ind w:firstLine="397"/>
        <w:rPr>
          <w:rFonts w:ascii="宋体" w:hAnsi="宋体" w:cs="宋体"/>
          <w:sz w:val="24"/>
        </w:rPr>
      </w:pPr>
      <w:r w:rsidRPr="000D073A">
        <w:rPr>
          <w:rFonts w:ascii="宋体" w:hAnsi="宋体" w:cs="宋体" w:hint="eastAsia"/>
          <w:sz w:val="24"/>
        </w:rPr>
        <w:t>（</w:t>
      </w:r>
      <w:r w:rsidRPr="000D073A">
        <w:rPr>
          <w:rFonts w:ascii="宋体" w:hAnsi="宋体" w:cs="宋体"/>
          <w:sz w:val="24"/>
        </w:rPr>
        <w:t>1）发包人向承包人提供支付担保，担保方式为：支付担保保函。</w:t>
      </w:r>
    </w:p>
    <w:p w:rsidR="00CF2B61" w:rsidRPr="000D073A" w:rsidRDefault="00C17BC8">
      <w:pPr>
        <w:snapToGrid w:val="0"/>
        <w:spacing w:line="440" w:lineRule="exact"/>
        <w:ind w:firstLine="397"/>
        <w:rPr>
          <w:rFonts w:ascii="宋体" w:hAnsi="宋体" w:cs="宋体"/>
          <w:sz w:val="24"/>
        </w:rPr>
      </w:pPr>
      <w:r w:rsidRPr="000D073A">
        <w:rPr>
          <w:rFonts w:ascii="宋体" w:hAnsi="宋体" w:cs="宋体" w:hint="eastAsia"/>
          <w:sz w:val="24"/>
        </w:rPr>
        <w:t>（</w:t>
      </w:r>
      <w:r w:rsidRPr="000D073A">
        <w:rPr>
          <w:rFonts w:ascii="宋体" w:hAnsi="宋体" w:cs="宋体"/>
          <w:sz w:val="24"/>
        </w:rPr>
        <w:t>2）承包人按如下方式向发包人提供履约担保：</w:t>
      </w:r>
    </w:p>
    <w:p w:rsidR="00CF2B61" w:rsidRPr="000D073A" w:rsidRDefault="00C17BC8">
      <w:pPr>
        <w:snapToGrid w:val="0"/>
        <w:spacing w:line="440" w:lineRule="exact"/>
        <w:ind w:firstLineChars="215" w:firstLine="516"/>
        <w:rPr>
          <w:rFonts w:ascii="宋体" w:hAnsi="宋体" w:cs="宋体"/>
          <w:sz w:val="24"/>
        </w:rPr>
      </w:pPr>
      <w:r w:rsidRPr="000D073A">
        <w:rPr>
          <w:rFonts w:ascii="宋体" w:hAnsi="宋体" w:cs="宋体" w:hint="eastAsia"/>
          <w:sz w:val="24"/>
        </w:rPr>
        <w:t>①</w:t>
      </w:r>
      <w:r w:rsidRPr="000D073A">
        <w:rPr>
          <w:rFonts w:ascii="宋体" w:hAnsi="宋体" w:cs="宋体"/>
          <w:sz w:val="24"/>
        </w:rPr>
        <w:t xml:space="preserve"> </w:t>
      </w:r>
      <w:r w:rsidRPr="000D073A">
        <w:rPr>
          <w:rFonts w:ascii="宋体" w:hAnsi="宋体" w:cs="宋体" w:hint="eastAsia"/>
          <w:sz w:val="24"/>
        </w:rPr>
        <w:t>履约担保：承包人向发包人提交担保金额为中标价</w:t>
      </w:r>
      <w:r w:rsidRPr="000D073A">
        <w:rPr>
          <w:rFonts w:ascii="宋体" w:hAnsi="宋体" w:cs="宋体"/>
          <w:sz w:val="24"/>
        </w:rPr>
        <w:t>10%的履约担保，担保形式执行《关于规范招投标领域工程建设保证金收取有关工作的通知》（粤</w:t>
      </w:r>
      <w:proofErr w:type="gramStart"/>
      <w:r w:rsidRPr="000D073A">
        <w:rPr>
          <w:rFonts w:ascii="宋体" w:hAnsi="宋体" w:cs="宋体"/>
          <w:sz w:val="24"/>
        </w:rPr>
        <w:t>发改法规函</w:t>
      </w:r>
      <w:proofErr w:type="gramEnd"/>
      <w:r w:rsidRPr="000D073A">
        <w:rPr>
          <w:rFonts w:ascii="宋体" w:hAnsi="宋体" w:cs="宋体"/>
          <w:sz w:val="24"/>
        </w:rPr>
        <w:t xml:space="preserve">〔2022〕1178 </w:t>
      </w:r>
      <w:r w:rsidRPr="000D073A">
        <w:rPr>
          <w:rFonts w:ascii="宋体" w:hAnsi="宋体" w:cs="宋体" w:hint="eastAsia"/>
          <w:sz w:val="24"/>
        </w:rPr>
        <w:t>号）规定。担保到期但工程尚未验收的，承包人应自觉办理担保延期手续，确保担保期限不出现空缺，否则，发包人不予支付工程款。</w:t>
      </w:r>
    </w:p>
    <w:p w:rsidR="00CF2B61" w:rsidRPr="000D073A" w:rsidRDefault="00C17BC8">
      <w:pPr>
        <w:snapToGrid w:val="0"/>
        <w:spacing w:line="440" w:lineRule="exact"/>
        <w:ind w:firstLineChars="215" w:firstLine="516"/>
        <w:rPr>
          <w:rFonts w:ascii="宋体" w:hAnsi="宋体" w:cs="宋体"/>
          <w:sz w:val="24"/>
        </w:rPr>
      </w:pPr>
      <w:r w:rsidRPr="000D073A">
        <w:rPr>
          <w:rFonts w:ascii="宋体" w:hAnsi="宋体" w:cs="宋体" w:hint="eastAsia"/>
          <w:sz w:val="24"/>
        </w:rPr>
        <w:t>首次办理履约担保，如合同工期低于</w:t>
      </w:r>
      <w:r w:rsidRPr="000D073A">
        <w:rPr>
          <w:rFonts w:ascii="宋体" w:hAnsi="宋体" w:cs="宋体"/>
          <w:sz w:val="24"/>
        </w:rPr>
        <w:t xml:space="preserve">1 </w:t>
      </w:r>
      <w:r w:rsidRPr="000D073A">
        <w:rPr>
          <w:rFonts w:ascii="宋体" w:hAnsi="宋体" w:cs="宋体" w:hint="eastAsia"/>
          <w:sz w:val="24"/>
        </w:rPr>
        <w:t>年的，担保期限可按合同工期，如合同工期高于</w:t>
      </w:r>
      <w:r w:rsidRPr="000D073A">
        <w:rPr>
          <w:rFonts w:ascii="宋体" w:hAnsi="宋体" w:cs="宋体"/>
          <w:sz w:val="24"/>
        </w:rPr>
        <w:t xml:space="preserve">1年的，担保期限不低于1 </w:t>
      </w:r>
      <w:r w:rsidRPr="000D073A">
        <w:rPr>
          <w:rFonts w:ascii="宋体" w:hAnsi="宋体" w:cs="宋体" w:hint="eastAsia"/>
          <w:sz w:val="24"/>
        </w:rPr>
        <w:t>年。</w:t>
      </w:r>
    </w:p>
    <w:p w:rsidR="00CF2B61" w:rsidRPr="000D073A" w:rsidRDefault="00C17BC8">
      <w:pPr>
        <w:snapToGrid w:val="0"/>
        <w:spacing w:line="440" w:lineRule="exact"/>
        <w:ind w:firstLineChars="215" w:firstLine="516"/>
        <w:rPr>
          <w:rFonts w:ascii="宋体" w:hAnsi="宋体" w:cs="宋体"/>
          <w:sz w:val="24"/>
        </w:rPr>
      </w:pPr>
      <w:r w:rsidRPr="000D073A">
        <w:rPr>
          <w:rFonts w:ascii="宋体" w:hAnsi="宋体" w:cs="宋体" w:hint="eastAsia"/>
          <w:sz w:val="24"/>
        </w:rPr>
        <w:t>履约担保办理延期手续时，</w:t>
      </w:r>
      <w:proofErr w:type="gramStart"/>
      <w:r w:rsidRPr="000D073A">
        <w:rPr>
          <w:rFonts w:ascii="宋体" w:hAnsi="宋体" w:cs="宋体" w:hint="eastAsia"/>
          <w:sz w:val="24"/>
        </w:rPr>
        <w:t>若项目</w:t>
      </w:r>
      <w:proofErr w:type="gramEnd"/>
      <w:r w:rsidRPr="000D073A">
        <w:rPr>
          <w:rFonts w:ascii="宋体" w:hAnsi="宋体" w:cs="宋体" w:hint="eastAsia"/>
          <w:sz w:val="24"/>
        </w:rPr>
        <w:t>的完成工程量不足一半，担保金额按中标价的</w:t>
      </w:r>
      <w:r w:rsidRPr="000D073A">
        <w:rPr>
          <w:rFonts w:ascii="宋体" w:hAnsi="宋体" w:cs="宋体"/>
          <w:sz w:val="24"/>
        </w:rPr>
        <w:t>10%；</w:t>
      </w:r>
      <w:proofErr w:type="gramStart"/>
      <w:r w:rsidRPr="000D073A">
        <w:rPr>
          <w:rFonts w:ascii="宋体" w:hAnsi="宋体" w:cs="宋体"/>
          <w:sz w:val="24"/>
        </w:rPr>
        <w:t>若项目</w:t>
      </w:r>
      <w:proofErr w:type="gramEnd"/>
      <w:r w:rsidRPr="000D073A">
        <w:rPr>
          <w:rFonts w:ascii="宋体" w:hAnsi="宋体" w:cs="宋体"/>
          <w:sz w:val="24"/>
        </w:rPr>
        <w:t>的完成工程量超过一半，担保金额可按中标价的5%；其他特殊情况需调整的，需报发包人审议同意。</w:t>
      </w:r>
    </w:p>
    <w:p w:rsidR="00CF2B61" w:rsidRPr="00512EB9" w:rsidRDefault="00C17BC8">
      <w:pPr>
        <w:snapToGrid w:val="0"/>
        <w:spacing w:line="440" w:lineRule="exact"/>
        <w:ind w:firstLineChars="200" w:firstLine="480"/>
        <w:rPr>
          <w:rFonts w:ascii="宋体" w:hAnsi="宋体" w:cs="宋体"/>
          <w:sz w:val="24"/>
          <w:u w:val="single"/>
        </w:rPr>
      </w:pPr>
      <w:r w:rsidRPr="000D073A">
        <w:rPr>
          <w:rFonts w:ascii="宋体" w:hAnsi="宋体" w:cs="宋体" w:hint="eastAsia"/>
          <w:sz w:val="24"/>
          <w:szCs w:val="24"/>
          <w:u w:val="single"/>
        </w:rPr>
        <w:t>履约担保的管理和格式按《广州开发区财政投资建设项目管理中心建设工程履约担保管理细则（</w:t>
      </w:r>
      <w:r w:rsidRPr="000D073A">
        <w:rPr>
          <w:rFonts w:ascii="宋体" w:hAnsi="宋体" w:cs="宋体"/>
          <w:sz w:val="24"/>
          <w:szCs w:val="24"/>
          <w:u w:val="single"/>
        </w:rPr>
        <w:t>2025修订版）》执行。</w:t>
      </w:r>
    </w:p>
    <w:p w:rsidR="00CF2B61" w:rsidRPr="000D073A" w:rsidRDefault="00C17BC8">
      <w:pPr>
        <w:snapToGrid w:val="0"/>
        <w:spacing w:line="440" w:lineRule="exact"/>
        <w:ind w:firstLineChars="215" w:firstLine="516"/>
        <w:rPr>
          <w:rFonts w:ascii="宋体" w:hAnsi="宋体" w:cs="宋体"/>
          <w:sz w:val="24"/>
        </w:rPr>
      </w:pPr>
      <w:r w:rsidRPr="000D073A">
        <w:rPr>
          <w:rFonts w:ascii="宋体" w:hAnsi="宋体" w:cs="宋体" w:hint="eastAsia"/>
          <w:sz w:val="24"/>
        </w:rPr>
        <w:t>②</w:t>
      </w:r>
      <w:r w:rsidRPr="000D073A">
        <w:rPr>
          <w:rFonts w:ascii="宋体" w:hAnsi="宋体" w:cs="宋体"/>
          <w:sz w:val="24"/>
        </w:rPr>
        <w:t xml:space="preserve"> </w:t>
      </w:r>
      <w:r w:rsidRPr="000D073A">
        <w:rPr>
          <w:rFonts w:ascii="宋体" w:hAnsi="宋体" w:cs="宋体" w:hint="eastAsia"/>
          <w:sz w:val="24"/>
        </w:rPr>
        <w:t>履约担保的返还方式：在工程竣工验收合格后返还承包人。</w:t>
      </w:r>
    </w:p>
    <w:p w:rsidR="00CF2B61" w:rsidRDefault="00C17BC8">
      <w:pPr>
        <w:snapToGrid w:val="0"/>
        <w:spacing w:line="440" w:lineRule="exact"/>
        <w:ind w:firstLineChars="215" w:firstLine="516"/>
        <w:rPr>
          <w:rFonts w:ascii="宋体" w:hAnsi="宋体" w:cs="宋体"/>
          <w:sz w:val="24"/>
        </w:rPr>
      </w:pPr>
      <w:r w:rsidRPr="000D073A">
        <w:rPr>
          <w:rFonts w:ascii="宋体" w:hAnsi="宋体" w:cs="宋体" w:hint="eastAsia"/>
          <w:sz w:val="24"/>
        </w:rPr>
        <w:t>（</w:t>
      </w:r>
      <w:r w:rsidRPr="000D073A">
        <w:rPr>
          <w:rFonts w:ascii="宋体" w:hAnsi="宋体" w:cs="宋体"/>
          <w:sz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rsidR="00CF2B61" w:rsidRDefault="00C17BC8">
      <w:pPr>
        <w:snapToGrid w:val="0"/>
        <w:spacing w:line="440" w:lineRule="exact"/>
        <w:ind w:firstLine="397"/>
        <w:rPr>
          <w:rFonts w:ascii="宋体" w:hAnsi="宋体" w:cs="宋体"/>
          <w:b/>
          <w:sz w:val="24"/>
        </w:rPr>
      </w:pPr>
      <w:r>
        <w:rPr>
          <w:rFonts w:ascii="宋体" w:hAnsi="宋体" w:cs="宋体"/>
          <w:b/>
          <w:sz w:val="24"/>
        </w:rPr>
        <w:t>46</w:t>
      </w:r>
      <w:r>
        <w:rPr>
          <w:rFonts w:ascii="宋体" w:hAnsi="宋体" w:cs="宋体" w:hint="eastAsia"/>
          <w:b/>
          <w:sz w:val="24"/>
        </w:rPr>
        <w:t>、合同份数</w:t>
      </w:r>
    </w:p>
    <w:p w:rsidR="00CF2B61" w:rsidRDefault="00C17BC8">
      <w:pPr>
        <w:snapToGrid w:val="0"/>
        <w:spacing w:line="440" w:lineRule="exact"/>
        <w:ind w:firstLine="397"/>
        <w:rPr>
          <w:rFonts w:ascii="宋体" w:hAnsi="宋体" w:cs="宋体"/>
          <w:sz w:val="24"/>
          <w:u w:val="single"/>
        </w:rPr>
      </w:pPr>
      <w:r>
        <w:rPr>
          <w:rFonts w:ascii="宋体" w:hAnsi="宋体" w:cs="宋体"/>
          <w:sz w:val="24"/>
        </w:rPr>
        <w:t xml:space="preserve">46.1 </w:t>
      </w:r>
      <w:r>
        <w:rPr>
          <w:rFonts w:ascii="宋体" w:hAnsi="宋体" w:cs="宋体" w:hint="eastAsia"/>
          <w:sz w:val="24"/>
        </w:rPr>
        <w:t>双方约定合同正副本份数：</w:t>
      </w:r>
      <w:r>
        <w:rPr>
          <w:rFonts w:ascii="宋体" w:hAnsi="宋体" w:cs="宋体" w:hint="eastAsia"/>
          <w:sz w:val="24"/>
          <w:u w:val="single"/>
        </w:rPr>
        <w:t>共十份，正本一式二份，发包人承包人各执一份；副本共八份，发包人四份，承包人四份（含监理人一份）</w:t>
      </w:r>
      <w:r>
        <w:rPr>
          <w:rFonts w:ascii="宋体" w:hAnsi="宋体" w:cs="宋体" w:hint="eastAsia"/>
          <w:sz w:val="24"/>
        </w:rPr>
        <w:t>。</w:t>
      </w:r>
    </w:p>
    <w:p w:rsidR="00CF2B61" w:rsidRDefault="00C17BC8">
      <w:pPr>
        <w:spacing w:line="440" w:lineRule="exact"/>
        <w:ind w:firstLine="397"/>
        <w:rPr>
          <w:rFonts w:ascii="宋体" w:hAnsi="宋体" w:cs="宋体"/>
          <w:b/>
          <w:sz w:val="24"/>
        </w:rPr>
      </w:pPr>
      <w:r>
        <w:rPr>
          <w:rFonts w:ascii="宋体" w:hAnsi="宋体" w:cs="宋体"/>
          <w:b/>
          <w:sz w:val="24"/>
        </w:rPr>
        <w:t>47</w:t>
      </w:r>
      <w:r>
        <w:rPr>
          <w:rFonts w:ascii="宋体" w:hAnsi="宋体" w:cs="宋体" w:hint="eastAsia"/>
          <w:b/>
          <w:sz w:val="24"/>
        </w:rPr>
        <w:t>、补充条款</w:t>
      </w:r>
    </w:p>
    <w:p w:rsidR="00CF2B61" w:rsidRDefault="00C17BC8">
      <w:pPr>
        <w:spacing w:line="44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b/>
          <w:sz w:val="24"/>
        </w:rPr>
        <w:t>安全、文明、科学、规范的施工要求</w:t>
      </w:r>
      <w:r>
        <w:rPr>
          <w:rFonts w:ascii="宋体" w:hAnsi="宋体" w:cs="宋体" w:hint="eastAsia"/>
          <w:sz w:val="24"/>
        </w:rPr>
        <w:t>）</w:t>
      </w:r>
    </w:p>
    <w:p w:rsidR="00CF2B61" w:rsidRDefault="00C17BC8">
      <w:pPr>
        <w:spacing w:line="440" w:lineRule="exact"/>
        <w:ind w:firstLineChars="200" w:firstLine="480"/>
        <w:rPr>
          <w:rFonts w:ascii="宋体" w:hAnsi="宋体" w:cs="宋体"/>
          <w:sz w:val="24"/>
        </w:rPr>
      </w:pPr>
      <w:r>
        <w:rPr>
          <w:rFonts w:ascii="宋体" w:hAnsi="宋体" w:cs="宋体"/>
          <w:sz w:val="24"/>
        </w:rPr>
        <w:t>47.1</w:t>
      </w:r>
      <w:r>
        <w:rPr>
          <w:rFonts w:ascii="宋体" w:hAnsi="宋体" w:cs="宋体" w:hint="eastAsia"/>
          <w:sz w:val="24"/>
        </w:rPr>
        <w:t>承包人在开工前，必须按照广州市、开发区有关要求办理好相应的施工手续方可开工。</w:t>
      </w:r>
    </w:p>
    <w:p w:rsidR="00CF2B61" w:rsidRDefault="00C17BC8">
      <w:pPr>
        <w:spacing w:line="440" w:lineRule="exact"/>
        <w:ind w:firstLineChars="200" w:firstLine="480"/>
        <w:rPr>
          <w:rFonts w:ascii="宋体" w:hAnsi="宋体" w:cs="宋体"/>
          <w:sz w:val="24"/>
        </w:rPr>
      </w:pPr>
      <w:r>
        <w:rPr>
          <w:rFonts w:ascii="宋体" w:hAnsi="宋体" w:cs="宋体"/>
          <w:sz w:val="24"/>
        </w:rPr>
        <w:t>47.2</w:t>
      </w:r>
      <w:r>
        <w:rPr>
          <w:rFonts w:ascii="宋体" w:hAnsi="宋体" w:cs="宋体" w:hint="eastAsia"/>
          <w:sz w:val="24"/>
        </w:rPr>
        <w:t>施工范围的具体位置及可交付承包人施工安排的用地范围，由承包人根据现场勘察情况报发包人同意确定，</w:t>
      </w:r>
      <w:r>
        <w:rPr>
          <w:rFonts w:ascii="宋体" w:hAnsi="宋体" w:cs="宋体" w:hint="eastAsia"/>
          <w:sz w:val="24"/>
          <w:szCs w:val="24"/>
          <w:u w:val="single"/>
        </w:rPr>
        <w:t>测量</w:t>
      </w:r>
      <w:r>
        <w:rPr>
          <w:rFonts w:ascii="宋体" w:hAnsi="宋体" w:cs="宋体" w:hint="eastAsia"/>
          <w:sz w:val="24"/>
        </w:rPr>
        <w:t>控制基点由承包人联系规划局提供。</w:t>
      </w:r>
    </w:p>
    <w:p w:rsidR="00CF2B61" w:rsidRDefault="00C17BC8">
      <w:pPr>
        <w:spacing w:line="440" w:lineRule="exact"/>
        <w:ind w:firstLineChars="200" w:firstLine="480"/>
        <w:rPr>
          <w:rFonts w:ascii="宋体" w:hAnsi="宋体" w:cs="宋体"/>
          <w:sz w:val="24"/>
        </w:rPr>
      </w:pPr>
      <w:r>
        <w:rPr>
          <w:rFonts w:ascii="宋体" w:hAnsi="宋体" w:cs="宋体"/>
          <w:sz w:val="24"/>
        </w:rPr>
        <w:t>47.3</w:t>
      </w:r>
      <w:r>
        <w:rPr>
          <w:rFonts w:ascii="宋体" w:hAnsi="宋体" w:cs="宋体" w:hint="eastAsia"/>
          <w:sz w:val="24"/>
        </w:rPr>
        <w:t>承包人必须保证在合同签订后五天内进场作好施工准备，十五天内提交有关开工报告、施工组织设计、能满足开工条件的主要材料设备厂家及材料设备品牌的选择报</w:t>
      </w:r>
      <w:r>
        <w:rPr>
          <w:rFonts w:ascii="宋体" w:hAnsi="宋体" w:cs="宋体" w:hint="eastAsia"/>
          <w:sz w:val="24"/>
        </w:rPr>
        <w:lastRenderedPageBreak/>
        <w:t>验，完成本工程开工所需的相关工作（如配合比试验、土工试验、场地原地面标高测量、导线放线及复测工作、水准点加密、现场临时设施建设等工作），经监理工程师批准开工或下达开</w:t>
      </w:r>
      <w:proofErr w:type="gramStart"/>
      <w:r>
        <w:rPr>
          <w:rFonts w:ascii="宋体" w:hAnsi="宋体" w:cs="宋体" w:hint="eastAsia"/>
          <w:sz w:val="24"/>
        </w:rPr>
        <w:t>工令</w:t>
      </w:r>
      <w:proofErr w:type="gramEnd"/>
      <w:r>
        <w:rPr>
          <w:rFonts w:ascii="宋体" w:hAnsi="宋体" w:cs="宋体" w:hint="eastAsia"/>
          <w:sz w:val="24"/>
        </w:rPr>
        <w:t>后正式施工。</w:t>
      </w:r>
      <w:r>
        <w:rPr>
          <w:rFonts w:ascii="宋体" w:hAnsi="宋体" w:cs="宋体"/>
          <w:sz w:val="24"/>
        </w:rPr>
        <w:t>47.4</w:t>
      </w:r>
      <w:r>
        <w:rPr>
          <w:rFonts w:ascii="宋体" w:hAnsi="宋体" w:cs="宋体" w:hint="eastAsia"/>
          <w:sz w:val="24"/>
        </w:rPr>
        <w:t>承包人在施工期间要确保工程外场地清洁及道路畅通，如须使用他方道路，则还必须负责养护、保洁责任，否则责任自负。施工和警示标志明显，因施工造成人身损害和财产损失的，由承包人承担责任。</w:t>
      </w:r>
    </w:p>
    <w:p w:rsidR="00CF2B61" w:rsidRDefault="00C17BC8">
      <w:pPr>
        <w:spacing w:line="440" w:lineRule="exact"/>
        <w:ind w:firstLineChars="200" w:firstLine="480"/>
        <w:rPr>
          <w:rFonts w:ascii="宋体" w:hAnsi="宋体" w:cs="宋体"/>
          <w:sz w:val="24"/>
        </w:rPr>
      </w:pPr>
      <w:r>
        <w:rPr>
          <w:rFonts w:ascii="宋体" w:hAnsi="宋体" w:cs="宋体"/>
          <w:sz w:val="24"/>
        </w:rPr>
        <w:t>47.5</w:t>
      </w:r>
      <w:r>
        <w:rPr>
          <w:rFonts w:ascii="宋体" w:hAnsi="宋体" w:cs="宋体" w:hint="eastAsia"/>
          <w:sz w:val="24"/>
        </w:rPr>
        <w:t>承包人必须考虑安全、环保等因素在局部施工范围进行围蔽施工，现场</w:t>
      </w:r>
      <w:proofErr w:type="gramStart"/>
      <w:r>
        <w:rPr>
          <w:rFonts w:ascii="宋体" w:hAnsi="宋体" w:cs="宋体" w:hint="eastAsia"/>
          <w:sz w:val="24"/>
        </w:rPr>
        <w:t>围蔽不符合</w:t>
      </w:r>
      <w:proofErr w:type="gramEnd"/>
      <w:r>
        <w:rPr>
          <w:rFonts w:ascii="宋体" w:hAnsi="宋体" w:cs="宋体" w:hint="eastAsia"/>
          <w:sz w:val="24"/>
        </w:rPr>
        <w:t>国家有关安全措施及技术要求的，不得开展施工作业，由此造成的工期延长，由承包人自己负责，当作延误工期处理。</w:t>
      </w:r>
    </w:p>
    <w:p w:rsidR="00CF2B61" w:rsidRDefault="00C17BC8">
      <w:pPr>
        <w:spacing w:line="440" w:lineRule="exact"/>
        <w:ind w:firstLineChars="200" w:firstLine="480"/>
        <w:rPr>
          <w:rFonts w:ascii="宋体" w:hAnsi="宋体" w:cs="宋体"/>
          <w:sz w:val="24"/>
        </w:rPr>
      </w:pPr>
      <w:r>
        <w:rPr>
          <w:rFonts w:ascii="宋体" w:hAnsi="宋体" w:cs="宋体"/>
          <w:sz w:val="24"/>
        </w:rPr>
        <w:t>47.6</w:t>
      </w:r>
      <w:r>
        <w:rPr>
          <w:rFonts w:ascii="宋体" w:hAnsi="宋体" w:cs="宋体" w:hint="eastAsia"/>
          <w:sz w:val="24"/>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CF2B61" w:rsidRDefault="00C17BC8">
      <w:pPr>
        <w:spacing w:line="440" w:lineRule="exact"/>
        <w:ind w:firstLineChars="200" w:firstLine="480"/>
        <w:rPr>
          <w:rFonts w:ascii="宋体" w:hAnsi="宋体" w:cs="宋体"/>
          <w:sz w:val="24"/>
        </w:rPr>
      </w:pPr>
      <w:r>
        <w:rPr>
          <w:rFonts w:ascii="宋体" w:hAnsi="宋体" w:cs="宋体"/>
          <w:sz w:val="24"/>
        </w:rPr>
        <w:t>47.7</w:t>
      </w:r>
      <w:r>
        <w:rPr>
          <w:rFonts w:ascii="宋体" w:hAnsi="宋体" w:cs="宋体" w:hint="eastAsia"/>
          <w:sz w:val="24"/>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rsidR="00CF2B61" w:rsidRDefault="00C17BC8">
      <w:pPr>
        <w:spacing w:line="440" w:lineRule="exact"/>
        <w:ind w:firstLineChars="200" w:firstLine="480"/>
        <w:rPr>
          <w:rFonts w:ascii="宋体" w:hAnsi="宋体" w:cs="宋体"/>
          <w:sz w:val="24"/>
        </w:rPr>
      </w:pPr>
      <w:r>
        <w:rPr>
          <w:rFonts w:ascii="宋体" w:hAnsi="宋体" w:cs="宋体"/>
          <w:sz w:val="24"/>
        </w:rPr>
        <w:t>47.8</w:t>
      </w:r>
      <w:r>
        <w:rPr>
          <w:rFonts w:ascii="宋体" w:hAnsi="宋体" w:cs="宋体" w:hint="eastAsia"/>
          <w:sz w:val="24"/>
        </w:rPr>
        <w:t>若遇阻碍施工需拆迁的旧建（构）筑物、地下孤石等障碍物，由承包人负责清障，所需清障费用经监理、发包人现场签证调整。</w:t>
      </w:r>
    </w:p>
    <w:p w:rsidR="00CF2B61" w:rsidRDefault="00C17BC8">
      <w:pPr>
        <w:spacing w:line="440" w:lineRule="exact"/>
        <w:ind w:firstLineChars="200" w:firstLine="480"/>
        <w:rPr>
          <w:rFonts w:ascii="宋体" w:hAnsi="宋体" w:cs="宋体"/>
          <w:sz w:val="24"/>
        </w:rPr>
      </w:pPr>
      <w:r>
        <w:rPr>
          <w:rFonts w:ascii="宋体" w:hAnsi="宋体" w:cs="宋体"/>
          <w:sz w:val="24"/>
        </w:rPr>
        <w:t>47.9</w:t>
      </w:r>
      <w:r>
        <w:rPr>
          <w:rFonts w:ascii="宋体" w:hAnsi="宋体" w:cs="宋体" w:hint="eastAsia"/>
          <w:sz w:val="24"/>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rsidR="00CF2B61" w:rsidRDefault="00C17BC8">
      <w:pPr>
        <w:spacing w:line="440" w:lineRule="exact"/>
        <w:ind w:firstLineChars="200" w:firstLine="480"/>
        <w:rPr>
          <w:rFonts w:ascii="宋体" w:hAnsi="宋体" w:cs="宋体"/>
          <w:sz w:val="24"/>
        </w:rPr>
      </w:pPr>
      <w:r>
        <w:rPr>
          <w:rFonts w:ascii="宋体" w:hAnsi="宋体" w:cs="宋体"/>
          <w:sz w:val="24"/>
        </w:rPr>
        <w:t>47.10双方根据国家有关规定，结合具体工程约定质量缺陷责任期如下：</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1、基础设施工程，房屋建筑的地基基础工程和主体结构工程为2年；</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2、屋面防水工程、有防水要求的卫生间、房间和外墙面的防渗漏为 2年；</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 xml:space="preserve">3、电气管线、给排水管道、设备安装工程为 2 </w:t>
      </w:r>
      <w:r>
        <w:rPr>
          <w:rFonts w:ascii="宋体" w:hAnsi="宋体" w:cs="宋体" w:hint="eastAsia"/>
          <w:sz w:val="24"/>
        </w:rPr>
        <w:t>年；</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 xml:space="preserve">4、供热及供冷为 2 </w:t>
      </w:r>
      <w:proofErr w:type="gramStart"/>
      <w:r>
        <w:rPr>
          <w:rFonts w:ascii="宋体" w:hAnsi="宋体" w:cs="宋体" w:hint="eastAsia"/>
          <w:sz w:val="24"/>
        </w:rPr>
        <w:t>个</w:t>
      </w:r>
      <w:proofErr w:type="gramEnd"/>
      <w:r>
        <w:rPr>
          <w:rFonts w:ascii="宋体" w:hAnsi="宋体" w:cs="宋体" w:hint="eastAsia"/>
          <w:sz w:val="24"/>
        </w:rPr>
        <w:t>采暖期及供冷期；</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 xml:space="preserve">5、装饰装修工程为 2 </w:t>
      </w:r>
      <w:r>
        <w:rPr>
          <w:rFonts w:ascii="宋体" w:hAnsi="宋体" w:cs="宋体" w:hint="eastAsia"/>
          <w:sz w:val="24"/>
        </w:rPr>
        <w:t>年；</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6、室外的上下水和小区道路等市政公用工程为 2 年；</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7、</w:t>
      </w:r>
      <w:r>
        <w:rPr>
          <w:rFonts w:ascii="宋体" w:hAnsi="宋体" w:cs="宋体" w:hint="eastAsia"/>
          <w:sz w:val="24"/>
        </w:rPr>
        <w:t>在本项目建成投入使用的前两年内，需对钢结构的节点、杆件应力集中部位、支座等受力关键部位进行应力、应变监控（监测方案由双方确定）。</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sz w:val="24"/>
        </w:rPr>
        <w:t xml:space="preserve">8、园林建筑工程为 1 </w:t>
      </w:r>
      <w:r>
        <w:rPr>
          <w:rFonts w:ascii="宋体" w:hAnsi="宋体" w:cs="宋体" w:hint="eastAsia"/>
          <w:sz w:val="24"/>
        </w:rPr>
        <w:t>年，喷淋工程为</w:t>
      </w:r>
      <w:r>
        <w:rPr>
          <w:rFonts w:ascii="宋体" w:hAnsi="宋体" w:cs="宋体"/>
          <w:sz w:val="24"/>
        </w:rPr>
        <w:t xml:space="preserve"> 2 </w:t>
      </w:r>
      <w:r>
        <w:rPr>
          <w:rFonts w:ascii="宋体" w:hAnsi="宋体" w:cs="宋体" w:hint="eastAsia"/>
          <w:sz w:val="24"/>
        </w:rPr>
        <w:t>年，胸径</w:t>
      </w:r>
      <w:r>
        <w:rPr>
          <w:rFonts w:ascii="宋体" w:hAnsi="宋体" w:cs="宋体"/>
          <w:sz w:val="24"/>
        </w:rPr>
        <w:t>15cm以内（含15cm）的苗木</w:t>
      </w:r>
      <w:r>
        <w:rPr>
          <w:rFonts w:ascii="宋体" w:hAnsi="宋体" w:cs="宋体"/>
          <w:sz w:val="24"/>
        </w:rPr>
        <w:lastRenderedPageBreak/>
        <w:t xml:space="preserve">养护期为 3 </w:t>
      </w:r>
      <w:proofErr w:type="gramStart"/>
      <w:r>
        <w:rPr>
          <w:rFonts w:ascii="宋体" w:hAnsi="宋体" w:cs="宋体" w:hint="eastAsia"/>
          <w:sz w:val="24"/>
        </w:rPr>
        <w:t>个</w:t>
      </w:r>
      <w:proofErr w:type="gramEnd"/>
      <w:r>
        <w:rPr>
          <w:rFonts w:ascii="宋体" w:hAnsi="宋体" w:cs="宋体" w:hint="eastAsia"/>
          <w:sz w:val="24"/>
        </w:rPr>
        <w:t>月，胸径</w:t>
      </w:r>
      <w:r>
        <w:rPr>
          <w:rFonts w:ascii="宋体" w:hAnsi="宋体" w:cs="宋体"/>
          <w:sz w:val="24"/>
        </w:rPr>
        <w:t xml:space="preserve">15cm以上的苗木养护期为 1 </w:t>
      </w:r>
      <w:r>
        <w:rPr>
          <w:rFonts w:ascii="宋体" w:hAnsi="宋体" w:cs="宋体" w:hint="eastAsia"/>
          <w:sz w:val="24"/>
        </w:rPr>
        <w:t>年。</w:t>
      </w:r>
    </w:p>
    <w:p w:rsidR="00CF2B61" w:rsidRDefault="00C17BC8">
      <w:pPr>
        <w:pStyle w:val="New"/>
        <w:snapToGrid w:val="0"/>
        <w:spacing w:line="440" w:lineRule="exact"/>
        <w:ind w:firstLineChars="241" w:firstLine="578"/>
        <w:rPr>
          <w:rFonts w:ascii="宋体" w:hAnsi="宋体" w:cs="宋体"/>
          <w:sz w:val="24"/>
        </w:rPr>
      </w:pPr>
      <w:r>
        <w:rPr>
          <w:rFonts w:ascii="宋体" w:hAnsi="宋体" w:cs="宋体" w:hint="eastAsia"/>
          <w:sz w:val="24"/>
        </w:rPr>
        <w:t>除上述专业工程外其它工程的质量缺陷责任期按相关规定或经双方另行协商确定。</w:t>
      </w:r>
    </w:p>
    <w:p w:rsidR="00CF2B61" w:rsidRDefault="00C17BC8">
      <w:pPr>
        <w:pStyle w:val="New"/>
        <w:snapToGrid w:val="0"/>
        <w:spacing w:line="440" w:lineRule="exact"/>
        <w:ind w:firstLineChars="200" w:firstLine="480"/>
        <w:rPr>
          <w:rFonts w:ascii="宋体" w:hAnsi="宋体" w:cs="宋体"/>
          <w:sz w:val="24"/>
        </w:rPr>
      </w:pPr>
      <w:r>
        <w:rPr>
          <w:rFonts w:ascii="宋体" w:hAnsi="宋体" w:cs="宋体" w:hint="eastAsia"/>
          <w:sz w:val="24"/>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w:t>
      </w:r>
      <w:proofErr w:type="gramStart"/>
      <w:r>
        <w:rPr>
          <w:rFonts w:ascii="宋体" w:hAnsi="宋体" w:cs="宋体" w:hint="eastAsia"/>
          <w:sz w:val="24"/>
        </w:rPr>
        <w:t>不</w:t>
      </w:r>
      <w:proofErr w:type="gramEnd"/>
      <w:r>
        <w:rPr>
          <w:rFonts w:ascii="宋体" w:hAnsi="宋体" w:cs="宋体" w:hint="eastAsia"/>
          <w:sz w:val="24"/>
        </w:rPr>
        <w:t>免除对工程的一般损失赔偿责任。</w:t>
      </w:r>
    </w:p>
    <w:p w:rsidR="00CF2B61" w:rsidRDefault="00C17BC8">
      <w:pPr>
        <w:spacing w:line="440" w:lineRule="exact"/>
        <w:ind w:firstLineChars="200" w:firstLine="480"/>
        <w:rPr>
          <w:rFonts w:ascii="宋体" w:hAnsi="宋体" w:cs="宋体"/>
          <w:sz w:val="24"/>
        </w:rPr>
      </w:pPr>
      <w:r>
        <w:rPr>
          <w:rFonts w:ascii="宋体" w:hAnsi="宋体" w:cs="宋体"/>
          <w:sz w:val="24"/>
        </w:rPr>
        <w:t>47.11</w:t>
      </w:r>
      <w:r>
        <w:rPr>
          <w:rFonts w:ascii="宋体" w:hAnsi="宋体" w:cs="宋体" w:hint="eastAsia"/>
          <w:sz w:val="24"/>
        </w:rPr>
        <w:t>本工程的保修期按本合同《工程质量保修责任书》规定的保修期限实行。在保修期内因施工质量而造成返修，其费用由承包人负责。工程质量按房建工程现行</w:t>
      </w:r>
      <w:proofErr w:type="gramStart"/>
      <w:r>
        <w:rPr>
          <w:rFonts w:ascii="宋体" w:hAnsi="宋体" w:cs="宋体" w:hint="eastAsia"/>
          <w:sz w:val="24"/>
        </w:rPr>
        <w:t>验</w:t>
      </w:r>
      <w:proofErr w:type="gramEnd"/>
      <w:r>
        <w:rPr>
          <w:rFonts w:ascii="宋体" w:hAnsi="宋体" w:cs="宋体" w:hint="eastAsia"/>
          <w:sz w:val="24"/>
        </w:rPr>
        <w:t>评标</w:t>
      </w:r>
      <w:proofErr w:type="gramStart"/>
      <w:r>
        <w:rPr>
          <w:rFonts w:ascii="宋体" w:hAnsi="宋体" w:cs="宋体" w:hint="eastAsia"/>
          <w:sz w:val="24"/>
        </w:rPr>
        <w:t>准组织</w:t>
      </w:r>
      <w:proofErr w:type="gramEnd"/>
      <w:r>
        <w:rPr>
          <w:rFonts w:ascii="宋体" w:hAnsi="宋体" w:cs="宋体" w:hint="eastAsia"/>
          <w:sz w:val="24"/>
        </w:rPr>
        <w:t>验收认定。</w:t>
      </w:r>
    </w:p>
    <w:p w:rsidR="00CF2B61" w:rsidRDefault="00C17BC8">
      <w:pPr>
        <w:spacing w:line="440" w:lineRule="exact"/>
        <w:ind w:firstLineChars="200" w:firstLine="480"/>
        <w:rPr>
          <w:rFonts w:ascii="宋体" w:hAnsi="宋体" w:cs="宋体"/>
          <w:sz w:val="24"/>
          <w:u w:val="single"/>
        </w:rPr>
      </w:pPr>
      <w:r>
        <w:rPr>
          <w:rFonts w:ascii="宋体" w:hAnsi="宋体" w:cs="宋体"/>
          <w:sz w:val="24"/>
        </w:rPr>
        <w:t>47.12施工现场生活区应设置信息公示栏，每月10日前将上月作业工人考勤和工资结算和支付信息在信息公示栏进行公示，公示期不少于5天。</w:t>
      </w:r>
    </w:p>
    <w:p w:rsidR="00CF2B61" w:rsidRDefault="00C17BC8">
      <w:pPr>
        <w:spacing w:line="440" w:lineRule="exact"/>
        <w:ind w:firstLineChars="200" w:firstLine="480"/>
        <w:rPr>
          <w:rFonts w:ascii="宋体" w:hAnsi="宋体" w:cs="宋体"/>
          <w:sz w:val="24"/>
          <w:u w:val="single"/>
        </w:rPr>
      </w:pPr>
      <w:r>
        <w:rPr>
          <w:rFonts w:ascii="宋体" w:hAnsi="宋体" w:cs="宋体" w:hint="eastAsia"/>
          <w:sz w:val="24"/>
        </w:rPr>
        <w:t>（</w:t>
      </w:r>
      <w:r>
        <w:rPr>
          <w:rFonts w:ascii="宋体" w:hAnsi="宋体" w:cs="宋体" w:hint="eastAsia"/>
          <w:b/>
          <w:sz w:val="24"/>
        </w:rPr>
        <w:t>农民工佣工要求</w:t>
      </w:r>
      <w:r>
        <w:rPr>
          <w:rFonts w:ascii="宋体" w:hAnsi="宋体" w:cs="宋体" w:hint="eastAsia"/>
          <w:sz w:val="24"/>
        </w:rPr>
        <w:t>）</w:t>
      </w:r>
    </w:p>
    <w:p w:rsidR="00CF2B61" w:rsidRDefault="00C17BC8">
      <w:pPr>
        <w:spacing w:line="440" w:lineRule="exact"/>
        <w:ind w:firstLineChars="200" w:firstLine="480"/>
        <w:rPr>
          <w:rFonts w:ascii="宋体" w:hAnsi="宋体" w:cs="宋体"/>
          <w:strike/>
          <w:sz w:val="24"/>
        </w:rPr>
      </w:pPr>
      <w:r>
        <w:rPr>
          <w:rFonts w:ascii="宋体" w:hAnsi="宋体" w:cs="宋体"/>
          <w:strike/>
          <w:sz w:val="24"/>
        </w:rPr>
        <w:t>47.13</w:t>
      </w:r>
      <w:r>
        <w:rPr>
          <w:rFonts w:ascii="宋体" w:hAnsi="宋体" w:cs="宋体" w:hint="eastAsia"/>
          <w:strike/>
          <w:sz w:val="24"/>
        </w:rPr>
        <w:t>承包人必须</w:t>
      </w:r>
      <w:proofErr w:type="gramStart"/>
      <w:r>
        <w:rPr>
          <w:rFonts w:ascii="宋体" w:hAnsi="宋体" w:cs="宋体" w:hint="eastAsia"/>
          <w:strike/>
          <w:sz w:val="24"/>
        </w:rPr>
        <w:t>按照穗开规</w:t>
      </w:r>
      <w:proofErr w:type="gramEnd"/>
      <w:r>
        <w:rPr>
          <w:rFonts w:ascii="宋体" w:hAnsi="宋体" w:cs="宋体" w:hint="eastAsia"/>
          <w:strike/>
          <w:sz w:val="24"/>
        </w:rPr>
        <w:t>『</w:t>
      </w:r>
      <w:r>
        <w:rPr>
          <w:rFonts w:ascii="宋体" w:hAnsi="宋体" w:cs="宋体"/>
          <w:strike/>
          <w:sz w:val="24"/>
        </w:rPr>
        <w:t>2004』58号文的有关要求及规定优先使用广州开发区的农民工。</w:t>
      </w:r>
    </w:p>
    <w:p w:rsidR="00CF2B61" w:rsidRDefault="00C17BC8">
      <w:pPr>
        <w:spacing w:line="440" w:lineRule="exact"/>
        <w:ind w:firstLineChars="200" w:firstLine="480"/>
        <w:rPr>
          <w:rFonts w:ascii="宋体" w:hAnsi="宋体" w:cs="宋体"/>
          <w:sz w:val="24"/>
        </w:rPr>
      </w:pPr>
      <w:r>
        <w:rPr>
          <w:rFonts w:ascii="宋体" w:hAnsi="宋体" w:cs="宋体"/>
          <w:sz w:val="24"/>
        </w:rPr>
        <w:t>47.14</w:t>
      </w:r>
      <w:r>
        <w:rPr>
          <w:rFonts w:ascii="宋体" w:hAnsi="宋体" w:cs="宋体" w:hint="eastAsia"/>
          <w:sz w:val="24"/>
        </w:rPr>
        <w:t>承包人必须严格执行</w:t>
      </w:r>
      <w:proofErr w:type="gramStart"/>
      <w:r>
        <w:rPr>
          <w:rFonts w:ascii="宋体" w:hAnsi="宋体" w:cs="宋体" w:hint="eastAsia"/>
          <w:sz w:val="24"/>
        </w:rPr>
        <w:t>穗开纪</w:t>
      </w:r>
      <w:proofErr w:type="gramEnd"/>
      <w:r>
        <w:rPr>
          <w:rFonts w:ascii="宋体" w:hAnsi="宋体" w:cs="宋体"/>
          <w:sz w:val="24"/>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rsidR="00CF2B61" w:rsidRDefault="00C17BC8">
      <w:pPr>
        <w:spacing w:line="440" w:lineRule="exact"/>
        <w:ind w:firstLineChars="200" w:firstLine="480"/>
        <w:rPr>
          <w:rFonts w:ascii="宋体" w:hAnsi="宋体" w:cs="宋体"/>
          <w:sz w:val="24"/>
        </w:rPr>
      </w:pPr>
      <w:r>
        <w:rPr>
          <w:rFonts w:ascii="宋体" w:hAnsi="宋体" w:cs="宋体"/>
          <w:sz w:val="24"/>
        </w:rPr>
        <w:t>47.15</w:t>
      </w:r>
      <w:r>
        <w:rPr>
          <w:rFonts w:ascii="宋体" w:hAnsi="宋体" w:cs="宋体" w:hint="eastAsia"/>
          <w:sz w:val="24"/>
        </w:rPr>
        <w:t>承包人必须严格执行广州市黄埔区人民政府办公室《关于贯彻实施国家劳动部、建设部</w:t>
      </w:r>
      <w:r>
        <w:rPr>
          <w:rFonts w:ascii="宋体" w:hAnsi="宋体" w:cs="宋体"/>
          <w:sz w:val="24"/>
        </w:rPr>
        <w:t>&lt;</w:t>
      </w:r>
      <w:r>
        <w:rPr>
          <w:rFonts w:ascii="宋体" w:hAnsi="宋体" w:cs="宋体" w:hint="eastAsia"/>
          <w:sz w:val="24"/>
        </w:rPr>
        <w:t>建设领域农民工工资支付管理暂行办法</w:t>
      </w:r>
      <w:r>
        <w:rPr>
          <w:rFonts w:ascii="宋体" w:hAnsi="宋体" w:cs="宋体"/>
          <w:sz w:val="24"/>
        </w:rPr>
        <w:t>&gt;</w:t>
      </w:r>
      <w:r>
        <w:rPr>
          <w:rFonts w:ascii="宋体" w:hAnsi="宋体" w:cs="宋体" w:hint="eastAsia"/>
          <w:sz w:val="24"/>
        </w:rPr>
        <w:t>的若干意见》（</w:t>
      </w:r>
      <w:proofErr w:type="gramStart"/>
      <w:r>
        <w:rPr>
          <w:rFonts w:ascii="宋体" w:hAnsi="宋体" w:cs="宋体" w:hint="eastAsia"/>
          <w:sz w:val="24"/>
        </w:rPr>
        <w:t>穗萝府办</w:t>
      </w:r>
      <w:proofErr w:type="gramEnd"/>
      <w:r>
        <w:rPr>
          <w:rFonts w:ascii="宋体" w:hAnsi="宋体" w:cs="宋体"/>
          <w:sz w:val="24"/>
        </w:rPr>
        <w:t>[2005]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rsidR="00CF2B61" w:rsidRDefault="00C17BC8">
      <w:pPr>
        <w:spacing w:line="440" w:lineRule="exact"/>
        <w:ind w:firstLineChars="200" w:firstLine="480"/>
        <w:rPr>
          <w:rFonts w:ascii="宋体" w:hAnsi="宋体" w:cs="宋体"/>
          <w:b/>
          <w:sz w:val="24"/>
        </w:rPr>
      </w:pPr>
      <w:r>
        <w:rPr>
          <w:rFonts w:ascii="宋体" w:hAnsi="宋体" w:cs="宋体"/>
          <w:sz w:val="24"/>
        </w:rPr>
        <w:t>47.16</w:t>
      </w:r>
      <w:r>
        <w:rPr>
          <w:rFonts w:ascii="宋体" w:hAnsi="宋体" w:cs="宋体" w:hint="eastAsia"/>
          <w:sz w:val="24"/>
        </w:rPr>
        <w:t>若承包人在本工程内发生无故拖欠农民工工资现象，将被作不良记录，上报区建设主管部门。若承包人转包或者违法分包造成拖欠工人工资的，除上报区建设行政主管部门外，还将提请省建设行业主管部门禁止在广东省行政区域范围内承包工程。</w:t>
      </w:r>
    </w:p>
    <w:p w:rsidR="00CF2B61" w:rsidRDefault="00C17BC8">
      <w:pPr>
        <w:spacing w:line="440" w:lineRule="exact"/>
        <w:ind w:firstLineChars="200" w:firstLine="480"/>
        <w:rPr>
          <w:rFonts w:ascii="宋体" w:hAnsi="宋体" w:cs="宋体"/>
          <w:b/>
          <w:sz w:val="24"/>
        </w:rPr>
      </w:pPr>
      <w:r>
        <w:rPr>
          <w:rFonts w:ascii="宋体" w:hAnsi="宋体" w:cs="宋体" w:hint="eastAsia"/>
          <w:sz w:val="24"/>
        </w:rPr>
        <w:lastRenderedPageBreak/>
        <w:t>（</w:t>
      </w:r>
      <w:r>
        <w:rPr>
          <w:rFonts w:ascii="宋体" w:hAnsi="宋体" w:cs="宋体" w:hint="eastAsia"/>
          <w:b/>
          <w:sz w:val="24"/>
        </w:rPr>
        <w:t>项目管理机构人员、机械设备、劳动力到位方面的要求</w:t>
      </w:r>
      <w:r>
        <w:rPr>
          <w:rFonts w:ascii="宋体" w:hAnsi="宋体" w:cs="宋体" w:hint="eastAsia"/>
          <w:sz w:val="24"/>
        </w:rPr>
        <w:t>）</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47.17</w:t>
      </w:r>
      <w:r>
        <w:rPr>
          <w:rFonts w:ascii="宋体" w:hAnsi="宋体" w:cs="宋体" w:hint="eastAsia"/>
          <w:sz w:val="24"/>
        </w:rPr>
        <w:t>合同签订后，项目负责人、项目班子主要成员不到位，则工程师不签发开</w:t>
      </w:r>
      <w:proofErr w:type="gramStart"/>
      <w:r>
        <w:rPr>
          <w:rFonts w:ascii="宋体" w:hAnsi="宋体" w:cs="宋体" w:hint="eastAsia"/>
          <w:sz w:val="24"/>
        </w:rPr>
        <w:t>工令</w:t>
      </w:r>
      <w:proofErr w:type="gramEnd"/>
      <w:r>
        <w:rPr>
          <w:rFonts w:ascii="宋体" w:hAnsi="宋体" w:cs="宋体" w:hint="eastAsia"/>
          <w:sz w:val="24"/>
        </w:rPr>
        <w:t>，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47.18</w:t>
      </w:r>
      <w:r>
        <w:rPr>
          <w:rFonts w:ascii="宋体" w:hAnsi="宋体" w:cs="宋体" w:hint="eastAsia"/>
          <w:sz w:val="24"/>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47.19</w:t>
      </w:r>
      <w:r>
        <w:rPr>
          <w:rFonts w:ascii="宋体" w:hAnsi="宋体" w:cs="宋体" w:hint="eastAsia"/>
          <w:sz w:val="24"/>
        </w:rPr>
        <w:t>现场施工时，施工员（技术员）不在施工现场不得施工，否则发包人可随时要求停工，工期延误由承包人负责。</w:t>
      </w:r>
    </w:p>
    <w:p w:rsidR="00CF2B61" w:rsidRDefault="00C17BC8">
      <w:pPr>
        <w:snapToGrid w:val="0"/>
        <w:spacing w:line="440" w:lineRule="exact"/>
        <w:ind w:firstLineChars="200" w:firstLine="480"/>
        <w:rPr>
          <w:rFonts w:ascii="宋体" w:hAnsi="宋体" w:cs="宋体"/>
          <w:sz w:val="24"/>
        </w:rPr>
      </w:pPr>
      <w:r>
        <w:rPr>
          <w:rFonts w:ascii="宋体" w:hAnsi="宋体" w:cs="宋体"/>
          <w:sz w:val="24"/>
        </w:rPr>
        <w:t>47.20</w:t>
      </w:r>
      <w:r>
        <w:rPr>
          <w:rFonts w:ascii="宋体" w:hAnsi="宋体" w:cs="宋体" w:hint="eastAsia"/>
          <w:sz w:val="24"/>
        </w:rPr>
        <w:t>承包人派往现场的管理人员若因不负责任、或玩忽职守、或严重失职等给发包人造成经济损失，承包人承担相应的经济责任和连带法律责任。</w:t>
      </w:r>
    </w:p>
    <w:p w:rsidR="00CF2B61" w:rsidRDefault="00C17BC8">
      <w:pPr>
        <w:snapToGrid w:val="0"/>
        <w:spacing w:line="440" w:lineRule="exact"/>
        <w:ind w:firstLineChars="200" w:firstLine="482"/>
        <w:rPr>
          <w:rFonts w:ascii="宋体" w:hAnsi="宋体" w:cs="宋体"/>
          <w:sz w:val="24"/>
        </w:rPr>
      </w:pPr>
      <w:r>
        <w:rPr>
          <w:rFonts w:ascii="宋体" w:hAnsi="宋体" w:cs="宋体" w:hint="eastAsia"/>
          <w:b/>
          <w:sz w:val="24"/>
        </w:rPr>
        <w:t>（投标报价及造价承包和变更结算方式的要求</w:t>
      </w:r>
      <w:r>
        <w:rPr>
          <w:rFonts w:ascii="宋体" w:hAnsi="宋体" w:cs="宋体" w:hint="eastAsia"/>
          <w:sz w:val="24"/>
        </w:rPr>
        <w:t>）</w:t>
      </w:r>
    </w:p>
    <w:p w:rsidR="00CF2B61" w:rsidRDefault="00C17BC8">
      <w:pPr>
        <w:spacing w:line="440" w:lineRule="exact"/>
        <w:ind w:firstLineChars="200" w:firstLine="480"/>
        <w:rPr>
          <w:rFonts w:ascii="宋体" w:hAnsi="宋体" w:cs="宋体"/>
          <w:sz w:val="24"/>
          <w:szCs w:val="24"/>
        </w:rPr>
      </w:pPr>
      <w:r>
        <w:rPr>
          <w:rFonts w:ascii="宋体" w:hAnsi="宋体" w:cs="宋体" w:hint="eastAsia"/>
          <w:sz w:val="24"/>
          <w:szCs w:val="24"/>
        </w:rPr>
        <w:t>47.21工程量清单报价中有关问题的说明：</w:t>
      </w:r>
    </w:p>
    <w:p w:rsidR="00CF2B61" w:rsidRDefault="00C17BC8">
      <w:pPr>
        <w:spacing w:line="440" w:lineRule="exact"/>
        <w:ind w:firstLineChars="200" w:firstLine="480"/>
        <w:rPr>
          <w:rFonts w:ascii="宋体" w:hAnsi="宋体" w:cs="宋体"/>
          <w:sz w:val="24"/>
          <w:szCs w:val="24"/>
        </w:rPr>
      </w:pPr>
      <w:r>
        <w:rPr>
          <w:rFonts w:ascii="宋体" w:hAnsi="宋体" w:cs="宋体" w:hint="eastAsia"/>
          <w:sz w:val="24"/>
          <w:szCs w:val="24"/>
        </w:rPr>
        <w:t>(1)投标时, 土石方单位工程中的土方单价，参照《广州开发区、萝岗区财政投资土地平整工程实施细则》（穗开环建〔2012〕197 号）及广州开发区管委会办公室《关于调整我区土地平整项 目土方单价的复函》（穗开内收〔2016〕58 号）设置最高限价：①土地平整综合单价按 3 公里内 13.2 元/立方米进行控制，运距超出 3 公里后每增加 1 公里运距的运土综合单价为 2.14 元/立方米，运距最高计算至 15 公里，若选定的弃土点超</w:t>
      </w:r>
      <w:proofErr w:type="gramStart"/>
      <w:r>
        <w:rPr>
          <w:rFonts w:ascii="宋体" w:hAnsi="宋体" w:cs="宋体" w:hint="eastAsia"/>
          <w:sz w:val="24"/>
          <w:szCs w:val="24"/>
        </w:rPr>
        <w:t>岀</w:t>
      </w:r>
      <w:proofErr w:type="gramEnd"/>
      <w:r>
        <w:rPr>
          <w:rFonts w:ascii="宋体" w:hAnsi="宋体" w:cs="宋体" w:hint="eastAsia"/>
          <w:sz w:val="24"/>
          <w:szCs w:val="24"/>
        </w:rPr>
        <w:t>该地块 15 公里范围之外的，仍按 15 公里计算的综合单价 38.88 元/立方米包干。此综合单价包含挖填、运输、推平、压实、地块</w:t>
      </w:r>
      <w:proofErr w:type="gramStart"/>
      <w:r>
        <w:rPr>
          <w:rFonts w:ascii="宋体" w:hAnsi="宋体" w:cs="宋体" w:hint="eastAsia"/>
          <w:sz w:val="24"/>
          <w:szCs w:val="24"/>
        </w:rPr>
        <w:t>内清表</w:t>
      </w:r>
      <w:proofErr w:type="gramEnd"/>
      <w:r>
        <w:rPr>
          <w:rFonts w:ascii="宋体" w:hAnsi="宋体" w:cs="宋体" w:hint="eastAsia"/>
          <w:sz w:val="24"/>
          <w:szCs w:val="24"/>
        </w:rPr>
        <w:t>、临时排水、临时道路、修坡工程费用及措施费、</w:t>
      </w:r>
      <w:proofErr w:type="gramStart"/>
      <w:r>
        <w:rPr>
          <w:rFonts w:ascii="宋体" w:hAnsi="宋体" w:cs="宋体" w:hint="eastAsia"/>
          <w:sz w:val="24"/>
          <w:szCs w:val="24"/>
        </w:rPr>
        <w:t>规</w:t>
      </w:r>
      <w:proofErr w:type="gramEnd"/>
      <w:r>
        <w:rPr>
          <w:rFonts w:ascii="宋体" w:hAnsi="宋体" w:cs="宋体" w:hint="eastAsia"/>
          <w:sz w:val="24"/>
          <w:szCs w:val="24"/>
        </w:rPr>
        <w:t>费、税金。在项目实施过程中，如果上级部门重新出具新的土方限价文件，则在相应实施</w:t>
      </w:r>
      <w:proofErr w:type="gramStart"/>
      <w:r>
        <w:rPr>
          <w:rFonts w:ascii="宋体" w:hAnsi="宋体" w:cs="宋体" w:hint="eastAsia"/>
          <w:sz w:val="24"/>
          <w:szCs w:val="24"/>
        </w:rPr>
        <w:t>期按照</w:t>
      </w:r>
      <w:proofErr w:type="gramEnd"/>
      <w:r>
        <w:rPr>
          <w:rFonts w:ascii="宋体" w:hAnsi="宋体" w:cs="宋体" w:hint="eastAsia"/>
          <w:sz w:val="24"/>
          <w:szCs w:val="24"/>
        </w:rPr>
        <w:t xml:space="preserve">相应文件对土方单价进行计取。②石方工程，距离厂房、民 房、桥梁及高速公路等建、构筑物 50 </w:t>
      </w:r>
      <w:proofErr w:type="gramStart"/>
      <w:r>
        <w:rPr>
          <w:rFonts w:ascii="宋体" w:hAnsi="宋体" w:cs="宋体" w:hint="eastAsia"/>
          <w:sz w:val="24"/>
          <w:szCs w:val="24"/>
        </w:rPr>
        <w:t>米范围</w:t>
      </w:r>
      <w:proofErr w:type="gramEnd"/>
      <w:r>
        <w:rPr>
          <w:rFonts w:ascii="宋体" w:hAnsi="宋体" w:cs="宋体" w:hint="eastAsia"/>
          <w:sz w:val="24"/>
          <w:szCs w:val="24"/>
        </w:rPr>
        <w:t xml:space="preserve">内的控制爆破炸石综合单价按 70 元/立方米进行控制，50 米至 300米范围内的控制爆破炸石综合单价按60元/立方米进行控制；在高压线（1 万伏以上供电线路）周围300米范围内控制爆破炸石综合单价按70元/ 立方米进行控制，在高压线（1 万伏以上供电线路）周围 300 至 500 </w:t>
      </w:r>
      <w:proofErr w:type="gramStart"/>
      <w:r>
        <w:rPr>
          <w:rFonts w:ascii="宋体" w:hAnsi="宋体" w:cs="宋体" w:hint="eastAsia"/>
          <w:sz w:val="24"/>
          <w:szCs w:val="24"/>
        </w:rPr>
        <w:t>米范围</w:t>
      </w:r>
      <w:proofErr w:type="gramEnd"/>
      <w:r>
        <w:rPr>
          <w:rFonts w:ascii="宋体" w:hAnsi="宋体" w:cs="宋体" w:hint="eastAsia"/>
          <w:sz w:val="24"/>
          <w:szCs w:val="24"/>
        </w:rPr>
        <w:t>内控制爆破 炸石综合单价按 60 元/立方米进行控制，其他范围内的炸石综合单价按 40 元/立方米进行控制，此综合单价包含挖土露石、炸石及土石方清运等综合费用，石方工</w:t>
      </w:r>
      <w:r>
        <w:rPr>
          <w:rFonts w:ascii="宋体" w:hAnsi="宋体" w:cs="宋体" w:hint="eastAsia"/>
          <w:sz w:val="24"/>
          <w:szCs w:val="24"/>
        </w:rPr>
        <w:lastRenderedPageBreak/>
        <w:t>程量按爆破前的天然密实体积计算。（因清表、树木砍伐和地上附着物的清理及土方工程中不能利用产生的余泥渣土排放由承包人按照有关规定进行外运，费用</w:t>
      </w:r>
      <w:proofErr w:type="gramStart"/>
      <w:r>
        <w:rPr>
          <w:rFonts w:ascii="宋体" w:hAnsi="宋体" w:cs="宋体" w:hint="eastAsia"/>
          <w:sz w:val="24"/>
          <w:szCs w:val="24"/>
        </w:rPr>
        <w:t>不</w:t>
      </w:r>
      <w:proofErr w:type="gramEnd"/>
      <w:r>
        <w:rPr>
          <w:rFonts w:ascii="宋体" w:hAnsi="宋体" w:cs="宋体" w:hint="eastAsia"/>
          <w:sz w:val="24"/>
          <w:szCs w:val="24"/>
        </w:rPr>
        <w:t xml:space="preserve">另行计算）；石方工程单位工程内的石方静力爆破综合单价,单位工程量在 5 </w:t>
      </w:r>
      <w:proofErr w:type="gramStart"/>
      <w:r>
        <w:rPr>
          <w:rFonts w:ascii="宋体" w:hAnsi="宋体" w:cs="宋体" w:hint="eastAsia"/>
          <w:sz w:val="24"/>
          <w:szCs w:val="24"/>
        </w:rPr>
        <w:t>万立方</w:t>
      </w:r>
      <w:proofErr w:type="gramEnd"/>
      <w:r>
        <w:rPr>
          <w:rFonts w:ascii="宋体" w:hAnsi="宋体" w:cs="宋体" w:hint="eastAsia"/>
          <w:sz w:val="24"/>
          <w:szCs w:val="24"/>
        </w:rPr>
        <w:t xml:space="preserve">以内按 192.93 元／立方米或单位工程量在 5 </w:t>
      </w:r>
      <w:proofErr w:type="gramStart"/>
      <w:r>
        <w:rPr>
          <w:rFonts w:ascii="宋体" w:hAnsi="宋体" w:cs="宋体" w:hint="eastAsia"/>
          <w:sz w:val="24"/>
          <w:szCs w:val="24"/>
        </w:rPr>
        <w:t>万立方</w:t>
      </w:r>
      <w:proofErr w:type="gramEnd"/>
      <w:r>
        <w:rPr>
          <w:rFonts w:ascii="宋体" w:hAnsi="宋体" w:cs="宋体" w:hint="eastAsia"/>
          <w:sz w:val="24"/>
          <w:szCs w:val="24"/>
        </w:rPr>
        <w:t>以外按 176.58 元／立方米进行控制，此综合单价包含挖土露石、炸石及土石方清运及措施费、预算包干费、税金等综合费用。③其他单位工程中：余方弃置清单（含土方弃置、石方弃置、淤泥、泥浆弃置、废弃物弃置等），投标人依据招标文件提供的地勘报告、并自行完成现场踏勘及了解工程所在地政策，充分评估消纳场分布、运距、道路状况、交通管制等因素进行投标报价。④在项目实施过程中，如果区政府、管委会重新修订了新的土方平整工程土石方限价文件，则按新的文件执行。</w:t>
      </w:r>
    </w:p>
    <w:p w:rsidR="00CF2B61" w:rsidRDefault="00C17BC8">
      <w:pPr>
        <w:spacing w:line="440" w:lineRule="exact"/>
        <w:ind w:firstLineChars="200" w:firstLine="422"/>
        <w:rPr>
          <w:rFonts w:ascii="宋体" w:hAnsi="宋体" w:cs="宋体"/>
          <w:sz w:val="24"/>
        </w:rPr>
      </w:pPr>
      <w:r>
        <w:rPr>
          <w:rFonts w:ascii="宋体" w:hAnsi="宋体" w:cs="宋体" w:hint="eastAsia"/>
          <w:b/>
          <w:color w:val="000000" w:themeColor="text1"/>
          <w:szCs w:val="21"/>
          <w:u w:val="single"/>
        </w:rPr>
        <w:t>（2）工程量清单中措施项目清单费计价表中的安全生产措施</w:t>
      </w:r>
      <w:proofErr w:type="gramStart"/>
      <w:r>
        <w:rPr>
          <w:rFonts w:ascii="宋体" w:hAnsi="宋体" w:cs="宋体" w:hint="eastAsia"/>
          <w:b/>
          <w:color w:val="000000" w:themeColor="text1"/>
          <w:szCs w:val="21"/>
          <w:u w:val="single"/>
        </w:rPr>
        <w:t>费执行</w:t>
      </w:r>
      <w:proofErr w:type="gramEnd"/>
      <w:r>
        <w:rPr>
          <w:rFonts w:ascii="宋体" w:hAnsi="宋体" w:cs="宋体" w:hint="eastAsia"/>
          <w:b/>
          <w:color w:val="000000" w:themeColor="text1"/>
          <w:szCs w:val="21"/>
          <w:u w:val="single"/>
        </w:rPr>
        <w:t>《关于调整&lt;广东省建设工程计价依据2018&gt; 计价规则的通知》（粤标定函〔2025〕22号)文，安全生产措施费按发包人公布的本工程招标控制价中的安全生产措施费计取，作为非竞争费用，在投标报价中单列，不参与投标竞价，该费用从工程施工中标价中提取，专款专用。</w:t>
      </w:r>
    </w:p>
    <w:p w:rsidR="00CF2B61" w:rsidRDefault="00C17BC8">
      <w:pPr>
        <w:spacing w:line="440" w:lineRule="exact"/>
        <w:ind w:firstLineChars="200" w:firstLine="480"/>
        <w:rPr>
          <w:rFonts w:ascii="宋体" w:hAnsi="宋体" w:cs="宋体"/>
          <w:sz w:val="24"/>
        </w:rPr>
      </w:pPr>
      <w:r>
        <w:rPr>
          <w:rFonts w:ascii="宋体" w:hAnsi="宋体" w:cs="宋体"/>
          <w:sz w:val="24"/>
        </w:rPr>
        <w:t>47.22</w:t>
      </w:r>
      <w:r>
        <w:rPr>
          <w:rFonts w:ascii="宋体" w:hAnsi="宋体" w:cs="宋体" w:hint="eastAsia"/>
          <w:sz w:val="24"/>
        </w:rPr>
        <w:t>本工程承包人通过现场考察，提出具体施工方案，无论在工程施工期间或是在质量保修期内，若因施工而引起的一切索赔、赔偿、诉讼费用和其他开支，由承包人承担全部责任。该项费用包含在投标总价内，该费用包干使用，且承包人不得以任何理由要求发包人另行增加该部分费用（承包人要充分考虑最不利因素影响而采用的施工方案所需的费用）。</w:t>
      </w:r>
    </w:p>
    <w:p w:rsidR="00CF2B61" w:rsidRPr="000D073A" w:rsidRDefault="00C17BC8">
      <w:pPr>
        <w:spacing w:line="440" w:lineRule="exact"/>
        <w:ind w:firstLineChars="200" w:firstLine="480"/>
        <w:rPr>
          <w:rFonts w:ascii="宋体" w:hAnsi="宋体" w:cs="宋体"/>
          <w:sz w:val="24"/>
          <w:highlight w:val="yellow"/>
          <w:u w:val="single"/>
        </w:rPr>
      </w:pPr>
      <w:r w:rsidRPr="000D073A">
        <w:rPr>
          <w:rFonts w:ascii="宋体" w:hAnsi="宋体" w:cs="宋体"/>
          <w:sz w:val="24"/>
        </w:rPr>
        <w:t>47.23</w:t>
      </w:r>
      <w:r w:rsidRPr="000D073A">
        <w:rPr>
          <w:rFonts w:ascii="宋体" w:hAnsi="宋体" w:cs="宋体" w:hint="eastAsia"/>
          <w:sz w:val="24"/>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w:t>
      </w:r>
      <w:proofErr w:type="gramStart"/>
      <w:r w:rsidRPr="000D073A">
        <w:rPr>
          <w:rFonts w:ascii="宋体" w:hAnsi="宋体" w:cs="宋体" w:hint="eastAsia"/>
          <w:sz w:val="24"/>
        </w:rPr>
        <w:t>不</w:t>
      </w:r>
      <w:proofErr w:type="gramEnd"/>
      <w:r w:rsidRPr="000D073A">
        <w:rPr>
          <w:rFonts w:ascii="宋体" w:hAnsi="宋体" w:cs="宋体" w:hint="eastAsia"/>
          <w:sz w:val="24"/>
        </w:rPr>
        <w:t>另行计费。如果承包人不及时按要求完成，发包人可以另行委托实施，发包人按实际发生的费用在工程款中扣除，承包人不得有任何异议。</w:t>
      </w:r>
    </w:p>
    <w:p w:rsidR="00CF2B61" w:rsidRPr="000D073A" w:rsidRDefault="00C17BC8">
      <w:pPr>
        <w:spacing w:line="440" w:lineRule="exact"/>
        <w:ind w:firstLineChars="200" w:firstLine="480"/>
        <w:rPr>
          <w:rFonts w:ascii="宋体" w:hAnsi="宋体" w:cs="宋体"/>
          <w:sz w:val="24"/>
        </w:rPr>
      </w:pPr>
      <w:r w:rsidRPr="000D073A">
        <w:rPr>
          <w:rFonts w:ascii="宋体" w:hAnsi="宋体" w:cs="宋体"/>
          <w:sz w:val="24"/>
        </w:rPr>
        <w:t>47.24</w:t>
      </w:r>
      <w:r w:rsidRPr="000D073A">
        <w:rPr>
          <w:rFonts w:ascii="宋体" w:hAnsi="宋体" w:cs="宋体" w:hint="eastAsia"/>
          <w:sz w:val="24"/>
        </w:rPr>
        <w:t>承包人应根据区相关主管部门批复的水土保持实施方案及相关规定完成本工程的水土保持工作，承担防止水土流失职责，相关费用包含在合同价中，</w:t>
      </w:r>
      <w:proofErr w:type="gramStart"/>
      <w:r w:rsidRPr="000D073A">
        <w:rPr>
          <w:rFonts w:ascii="宋体" w:hAnsi="宋体" w:cs="宋体" w:hint="eastAsia"/>
          <w:sz w:val="24"/>
        </w:rPr>
        <w:t>不</w:t>
      </w:r>
      <w:proofErr w:type="gramEnd"/>
      <w:r w:rsidRPr="000D073A">
        <w:rPr>
          <w:rFonts w:ascii="宋体" w:hAnsi="宋体" w:cs="宋体" w:hint="eastAsia"/>
          <w:sz w:val="24"/>
        </w:rPr>
        <w:t>另行计费。如果承包人不及时按要求完成上述工作，发包人可以另行委托实施，发包人按实际发生的费用在工程款中扣除，承包人不得有任何异议。</w:t>
      </w:r>
    </w:p>
    <w:p w:rsidR="00CF2B61" w:rsidRPr="000D073A" w:rsidRDefault="00C17BC8">
      <w:pPr>
        <w:spacing w:line="440" w:lineRule="exact"/>
        <w:ind w:firstLineChars="200" w:firstLine="480"/>
        <w:rPr>
          <w:rFonts w:ascii="宋体" w:hAnsi="宋体" w:cs="宋体"/>
          <w:sz w:val="24"/>
        </w:rPr>
      </w:pPr>
      <w:r w:rsidRPr="000D073A">
        <w:rPr>
          <w:rFonts w:ascii="宋体" w:hAnsi="宋体" w:cs="宋体"/>
          <w:sz w:val="24"/>
        </w:rPr>
        <w:t>47.25</w:t>
      </w:r>
      <w:r w:rsidRPr="000D073A">
        <w:rPr>
          <w:rFonts w:ascii="宋体" w:hAnsi="宋体" w:cs="宋体" w:hint="eastAsia"/>
          <w:sz w:val="24"/>
        </w:rPr>
        <w:t>承包人应使用绿色生产达标企业生产的混凝土，若不遵守承诺，自愿按不履行合同约定处理。</w:t>
      </w:r>
    </w:p>
    <w:p w:rsidR="00CF2B61" w:rsidRPr="00512EB9" w:rsidRDefault="00C17BC8">
      <w:pPr>
        <w:spacing w:line="440" w:lineRule="exact"/>
        <w:ind w:firstLineChars="200" w:firstLine="480"/>
        <w:rPr>
          <w:rFonts w:ascii="宋体" w:hAnsi="宋体" w:cs="宋体"/>
          <w:sz w:val="24"/>
        </w:rPr>
      </w:pPr>
      <w:r w:rsidRPr="000D073A">
        <w:rPr>
          <w:rFonts w:ascii="宋体" w:hAnsi="宋体" w:cs="宋体"/>
          <w:sz w:val="24"/>
        </w:rPr>
        <w:t>47.26</w:t>
      </w:r>
      <w:r w:rsidRPr="000D073A">
        <w:rPr>
          <w:rFonts w:ascii="宋体" w:hAnsi="宋体" w:cs="宋体" w:hint="eastAsia"/>
          <w:sz w:val="24"/>
        </w:rPr>
        <w:t>承包人应按有关规定协助发包人完成公共排水设施竣工图纸备案工作。</w:t>
      </w:r>
    </w:p>
    <w:p w:rsidR="00CF2B61" w:rsidRDefault="00C17BC8">
      <w:pPr>
        <w:spacing w:line="440" w:lineRule="exact"/>
        <w:ind w:firstLineChars="200" w:firstLine="480"/>
        <w:rPr>
          <w:rFonts w:ascii="宋体" w:hAnsi="宋体" w:cs="宋体"/>
          <w:sz w:val="24"/>
        </w:rPr>
      </w:pPr>
      <w:r>
        <w:rPr>
          <w:rFonts w:ascii="宋体" w:hAnsi="宋体" w:cs="宋体"/>
          <w:sz w:val="24"/>
        </w:rPr>
        <w:lastRenderedPageBreak/>
        <w:t>47.27</w:t>
      </w:r>
      <w:r>
        <w:rPr>
          <w:rFonts w:ascii="宋体" w:hAnsi="宋体" w:cs="宋体" w:hint="eastAsia"/>
          <w:sz w:val="24"/>
        </w:rPr>
        <w:t>在整个合同执行期间发包人如发现有不合理投标报价的，发包人有权按有关规定和合同约定进行调整，并将书面通知承包人，并以此作为结算依据。</w:t>
      </w:r>
    </w:p>
    <w:p w:rsidR="00CF2B61" w:rsidRDefault="00C17BC8">
      <w:pPr>
        <w:spacing w:line="440" w:lineRule="exact"/>
        <w:ind w:firstLineChars="200" w:firstLine="480"/>
        <w:rPr>
          <w:rFonts w:ascii="宋体" w:hAnsi="宋体" w:cs="宋体"/>
          <w:sz w:val="24"/>
        </w:rPr>
      </w:pPr>
      <w:r>
        <w:rPr>
          <w:rFonts w:ascii="宋体" w:hAnsi="宋体" w:cs="宋体"/>
          <w:sz w:val="24"/>
        </w:rPr>
        <w:t>47.28</w:t>
      </w:r>
      <w:r>
        <w:rPr>
          <w:rFonts w:ascii="宋体" w:hAnsi="宋体" w:cs="宋体" w:hint="eastAsia"/>
          <w:sz w:val="24"/>
          <w:u w:val="single"/>
        </w:rPr>
        <w:t>本工程采用的所有材料品牌选择均须报发包人、监理工程师确认，且经检验合格后方能使用。</w:t>
      </w:r>
    </w:p>
    <w:p w:rsidR="00CF2B61" w:rsidRDefault="00C17BC8">
      <w:pPr>
        <w:spacing w:line="440" w:lineRule="exact"/>
        <w:ind w:firstLineChars="200" w:firstLine="480"/>
        <w:rPr>
          <w:rFonts w:ascii="宋体" w:hAnsi="宋体" w:cs="宋体"/>
          <w:sz w:val="24"/>
        </w:rPr>
      </w:pPr>
      <w:r>
        <w:rPr>
          <w:rFonts w:ascii="宋体" w:hAnsi="宋体" w:cs="宋体"/>
          <w:sz w:val="24"/>
        </w:rPr>
        <w:t>47.29</w:t>
      </w:r>
      <w:r>
        <w:rPr>
          <w:rFonts w:ascii="宋体" w:hAnsi="宋体" w:cs="宋体" w:hint="eastAsia"/>
          <w:sz w:val="24"/>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rsidR="00CF2B61" w:rsidRDefault="00C17BC8">
      <w:pPr>
        <w:spacing w:line="440" w:lineRule="exact"/>
        <w:ind w:firstLineChars="200" w:firstLine="480"/>
        <w:rPr>
          <w:rFonts w:ascii="宋体" w:hAnsi="宋体" w:cs="宋体"/>
          <w:sz w:val="24"/>
        </w:rPr>
      </w:pPr>
      <w:r>
        <w:rPr>
          <w:rFonts w:ascii="宋体" w:hAnsi="宋体" w:cs="宋体"/>
          <w:sz w:val="24"/>
        </w:rPr>
        <w:t>47.30</w:t>
      </w:r>
      <w:r>
        <w:rPr>
          <w:rFonts w:ascii="宋体" w:hAnsi="宋体" w:cs="宋体" w:hint="eastAsia"/>
          <w:sz w:val="24"/>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rsidR="00CF2B61" w:rsidRDefault="00C17BC8">
      <w:pPr>
        <w:spacing w:line="440" w:lineRule="exact"/>
        <w:ind w:firstLineChars="200" w:firstLine="480"/>
        <w:rPr>
          <w:rFonts w:ascii="宋体" w:hAnsi="宋体" w:cs="宋体"/>
          <w:sz w:val="24"/>
        </w:rPr>
      </w:pPr>
      <w:r>
        <w:rPr>
          <w:rFonts w:ascii="宋体" w:hAnsi="宋体" w:cs="宋体"/>
          <w:sz w:val="24"/>
        </w:rPr>
        <w:t>47.31</w:t>
      </w:r>
      <w:r>
        <w:rPr>
          <w:rFonts w:ascii="宋体" w:hAnsi="宋体" w:cs="宋体" w:hint="eastAsia"/>
          <w:sz w:val="24"/>
        </w:rPr>
        <w:t>承包人须按照发包人与监理人签订的委托监理合同接受监理人的全过程监理。</w:t>
      </w:r>
    </w:p>
    <w:p w:rsidR="00CF2B61" w:rsidRDefault="00C17BC8">
      <w:pPr>
        <w:spacing w:line="440" w:lineRule="exact"/>
        <w:ind w:firstLineChars="200" w:firstLine="480"/>
        <w:rPr>
          <w:rFonts w:ascii="宋体" w:hAnsi="宋体" w:cs="宋体"/>
          <w:sz w:val="24"/>
        </w:rPr>
      </w:pPr>
      <w:r>
        <w:rPr>
          <w:rFonts w:ascii="宋体" w:hAnsi="宋体" w:cs="宋体"/>
          <w:sz w:val="24"/>
        </w:rPr>
        <w:t>47.32</w:t>
      </w:r>
      <w:r>
        <w:rPr>
          <w:rFonts w:ascii="宋体" w:hAnsi="宋体" w:cs="宋体" w:hint="eastAsia"/>
          <w:sz w:val="24"/>
        </w:rPr>
        <w:t>如广州开发区、黄埔区对工程竣工验收及备案有相关规定，则本合同执行该规定。</w:t>
      </w:r>
    </w:p>
    <w:p w:rsidR="00CF2B61" w:rsidRDefault="00C17BC8">
      <w:pPr>
        <w:spacing w:line="440" w:lineRule="exact"/>
        <w:ind w:firstLineChars="200" w:firstLine="480"/>
        <w:rPr>
          <w:rFonts w:ascii="宋体" w:hAnsi="宋体" w:cs="宋体"/>
          <w:sz w:val="24"/>
        </w:rPr>
      </w:pPr>
      <w:r>
        <w:rPr>
          <w:rFonts w:ascii="宋体" w:hAnsi="宋体" w:cs="宋体"/>
          <w:sz w:val="24"/>
        </w:rPr>
        <w:t>47.33</w:t>
      </w:r>
      <w:r>
        <w:rPr>
          <w:rFonts w:ascii="宋体" w:hAnsi="宋体" w:cs="宋体" w:hint="eastAsia"/>
          <w:sz w:val="24"/>
        </w:rPr>
        <w:t>如果审计机关依法对本工程实施审计，发包人、承包人及监理单位应积极配合。</w:t>
      </w:r>
    </w:p>
    <w:p w:rsidR="00CF2B61" w:rsidRDefault="00C17BC8">
      <w:pPr>
        <w:spacing w:line="440" w:lineRule="exact"/>
        <w:ind w:firstLineChars="200" w:firstLine="480"/>
        <w:rPr>
          <w:rFonts w:ascii="宋体" w:hAnsi="宋体" w:cs="宋体"/>
          <w:sz w:val="24"/>
        </w:rPr>
      </w:pPr>
      <w:r>
        <w:rPr>
          <w:rFonts w:ascii="宋体" w:hAnsi="宋体" w:cs="宋体"/>
          <w:sz w:val="24"/>
        </w:rPr>
        <w:t>47.34</w:t>
      </w:r>
      <w:r>
        <w:rPr>
          <w:rFonts w:ascii="宋体" w:hAnsi="宋体" w:cs="宋体" w:hint="eastAsia"/>
          <w:sz w:val="24"/>
        </w:rPr>
        <w:t>本合同在实施过程中所发生的文件来往，双方不得拒绝签收。如果发生类似事件，发文一方可以监理工程师签收为准，视为送达。</w:t>
      </w:r>
    </w:p>
    <w:p w:rsidR="00CF2B61" w:rsidRDefault="00C17BC8">
      <w:pPr>
        <w:spacing w:line="440" w:lineRule="exact"/>
        <w:ind w:firstLineChars="200" w:firstLine="480"/>
        <w:rPr>
          <w:rFonts w:ascii="宋体" w:hAnsi="宋体" w:cs="宋体"/>
          <w:sz w:val="24"/>
        </w:rPr>
      </w:pPr>
      <w:r>
        <w:rPr>
          <w:rFonts w:ascii="宋体" w:hAnsi="宋体" w:cs="宋体"/>
          <w:sz w:val="24"/>
        </w:rPr>
        <w:t>47.35</w:t>
      </w:r>
      <w:r>
        <w:rPr>
          <w:rFonts w:ascii="宋体" w:hAnsi="宋体" w:cs="宋体" w:hint="eastAsia"/>
          <w:sz w:val="24"/>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w:t>
      </w:r>
      <w:proofErr w:type="gramStart"/>
      <w:r>
        <w:rPr>
          <w:rFonts w:ascii="宋体" w:hAnsi="宋体" w:cs="宋体" w:hint="eastAsia"/>
          <w:sz w:val="24"/>
        </w:rPr>
        <w:t>部如果</w:t>
      </w:r>
      <w:proofErr w:type="gramEnd"/>
      <w:r>
        <w:rPr>
          <w:rFonts w:ascii="宋体" w:hAnsi="宋体" w:cs="宋体" w:hint="eastAsia"/>
          <w:sz w:val="24"/>
        </w:rPr>
        <w:t>在约定的时效内未作答复，发文一方再追加一份给对方公司并重新约定答复时效，如果对方公司仍然没有答复，则按重新约定的时效执行。</w:t>
      </w:r>
    </w:p>
    <w:p w:rsidR="00CF2B61" w:rsidRDefault="00C17BC8">
      <w:pPr>
        <w:spacing w:line="440" w:lineRule="exact"/>
        <w:ind w:firstLineChars="200" w:firstLine="480"/>
        <w:rPr>
          <w:rFonts w:ascii="宋体" w:hAnsi="宋体" w:cs="宋体"/>
          <w:sz w:val="24"/>
        </w:rPr>
      </w:pPr>
      <w:r>
        <w:rPr>
          <w:rFonts w:ascii="宋体" w:hAnsi="宋体" w:cs="宋体"/>
          <w:sz w:val="24"/>
        </w:rPr>
        <w:t>47.36</w:t>
      </w:r>
      <w:r>
        <w:rPr>
          <w:rFonts w:ascii="宋体" w:hAnsi="宋体" w:cs="宋体" w:hint="eastAsia"/>
          <w:sz w:val="24"/>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rsidR="00CF2B61" w:rsidRDefault="00C17BC8">
      <w:pPr>
        <w:spacing w:line="440" w:lineRule="exact"/>
        <w:ind w:firstLineChars="200" w:firstLine="480"/>
        <w:rPr>
          <w:rFonts w:ascii="宋体" w:hAnsi="宋体" w:cs="宋体"/>
          <w:sz w:val="24"/>
        </w:rPr>
      </w:pPr>
      <w:r>
        <w:rPr>
          <w:rFonts w:ascii="宋体" w:hAnsi="宋体" w:cs="宋体"/>
          <w:sz w:val="24"/>
        </w:rPr>
        <w:t>47.37</w:t>
      </w:r>
      <w:r>
        <w:rPr>
          <w:rFonts w:ascii="宋体" w:hAnsi="宋体" w:cs="宋体" w:hint="eastAsia"/>
          <w:sz w:val="24"/>
        </w:rPr>
        <w:t>承包人施工过程中不得侵犯他人的专利权或者其他合法权益，否则由承包人承担相关责任，并保证不因该侵权行为影响工程建设。</w:t>
      </w:r>
    </w:p>
    <w:p w:rsidR="00CF2B61" w:rsidRDefault="00C17BC8">
      <w:pPr>
        <w:spacing w:line="360" w:lineRule="auto"/>
        <w:ind w:firstLineChars="200" w:firstLine="480"/>
        <w:rPr>
          <w:rFonts w:ascii="宋体" w:hAnsi="宋体" w:cs="宋体"/>
          <w:sz w:val="24"/>
        </w:rPr>
      </w:pPr>
      <w:r>
        <w:rPr>
          <w:rFonts w:ascii="宋体" w:hAnsi="宋体" w:cs="宋体"/>
          <w:sz w:val="24"/>
        </w:rPr>
        <w:t>47.38</w:t>
      </w:r>
      <w:r>
        <w:rPr>
          <w:rFonts w:ascii="宋体" w:hAnsi="宋体" w:cs="宋体" w:hint="eastAsia"/>
          <w:sz w:val="24"/>
          <w:szCs w:val="24"/>
          <w:u w:val="single"/>
        </w:rPr>
        <w:t>承包人与发包人签订合同时所提供的开户银行名称及</w:t>
      </w:r>
      <w:proofErr w:type="gramStart"/>
      <w:r>
        <w:rPr>
          <w:rFonts w:ascii="宋体" w:hAnsi="宋体" w:cs="宋体" w:hint="eastAsia"/>
          <w:sz w:val="24"/>
          <w:szCs w:val="24"/>
          <w:u w:val="single"/>
        </w:rPr>
        <w:t>帐号</w:t>
      </w:r>
      <w:proofErr w:type="gramEnd"/>
      <w:r>
        <w:rPr>
          <w:rFonts w:ascii="宋体" w:hAnsi="宋体" w:cs="宋体" w:hint="eastAsia"/>
          <w:sz w:val="24"/>
          <w:szCs w:val="24"/>
          <w:u w:val="single"/>
        </w:rPr>
        <w:t>不得擅自变更，如需变更必须书面告知发包人，否则发包人有权停止工程款的拨付，所造成的一切后果由承包人承担</w:t>
      </w:r>
      <w:r>
        <w:rPr>
          <w:rFonts w:ascii="宋体" w:hAnsi="宋体" w:cs="宋体" w:hint="eastAsia"/>
          <w:sz w:val="24"/>
          <w:szCs w:val="24"/>
        </w:rPr>
        <w:t>。</w:t>
      </w:r>
    </w:p>
    <w:p w:rsidR="00CF2B61" w:rsidRDefault="00C17BC8">
      <w:pPr>
        <w:spacing w:line="440" w:lineRule="exact"/>
        <w:ind w:firstLineChars="200" w:firstLine="480"/>
        <w:rPr>
          <w:rFonts w:ascii="宋体" w:hAnsi="宋体" w:cs="宋体"/>
          <w:sz w:val="24"/>
        </w:rPr>
      </w:pPr>
      <w:r>
        <w:rPr>
          <w:rFonts w:ascii="宋体" w:hAnsi="宋体" w:cs="宋体"/>
          <w:sz w:val="24"/>
        </w:rPr>
        <w:lastRenderedPageBreak/>
        <w:t>47.39</w:t>
      </w:r>
      <w:r>
        <w:rPr>
          <w:rFonts w:ascii="宋体" w:hAnsi="宋体" w:cs="宋体" w:hint="eastAsia"/>
          <w:sz w:val="24"/>
        </w:rPr>
        <w:t>如发包人为本工程的代建单位，则本工程建设业主同时享有本合同项下属发包人的权利，并且合同中约定需发包人审批的事项，必须经建设业主审批同意后方可实施。</w:t>
      </w:r>
    </w:p>
    <w:p w:rsidR="00CF2B61" w:rsidRDefault="00C17BC8">
      <w:pPr>
        <w:spacing w:line="440" w:lineRule="exact"/>
        <w:ind w:firstLineChars="150" w:firstLine="360"/>
        <w:rPr>
          <w:rFonts w:ascii="宋体" w:hAnsi="宋体" w:cs="宋体"/>
          <w:sz w:val="24"/>
        </w:rPr>
      </w:pPr>
      <w:r>
        <w:rPr>
          <w:rFonts w:ascii="宋体" w:hAnsi="宋体" w:cs="宋体"/>
          <w:sz w:val="24"/>
        </w:rPr>
        <w:t>47.40</w:t>
      </w:r>
      <w:r>
        <w:rPr>
          <w:rFonts w:ascii="宋体" w:hAnsi="宋体" w:cs="宋体" w:hint="eastAsia"/>
          <w:sz w:val="24"/>
        </w:rPr>
        <w:t>《广州开发区财政投资建设项目管理中心绿化景观工程计量管理办法》将作为</w:t>
      </w:r>
      <w:r w:rsidRPr="000D073A">
        <w:rPr>
          <w:rFonts w:ascii="宋体" w:hAnsi="宋体" w:cs="宋体" w:hint="eastAsia"/>
          <w:sz w:val="24"/>
        </w:rPr>
        <w:t>合同附件，各相关单位须遵照执行。</w:t>
      </w:r>
      <w:r w:rsidRPr="000D073A">
        <w:rPr>
          <w:rFonts w:ascii="宋体" w:hAnsi="宋体" w:cs="宋体"/>
          <w:sz w:val="24"/>
        </w:rPr>
        <w:t xml:space="preserve"> (</w:t>
      </w:r>
      <w:r w:rsidRPr="000D073A">
        <w:rPr>
          <w:rFonts w:ascii="宋体" w:hAnsi="宋体" w:cs="宋体" w:hint="eastAsia"/>
          <w:sz w:val="24"/>
        </w:rPr>
        <w:t>该条款适用于绿化施工工程</w:t>
      </w:r>
      <w:r w:rsidRPr="000D073A">
        <w:rPr>
          <w:rFonts w:ascii="宋体" w:hAnsi="宋体" w:cs="宋体"/>
          <w:sz w:val="24"/>
        </w:rPr>
        <w:t>)</w:t>
      </w:r>
    </w:p>
    <w:p w:rsidR="00CF2B61" w:rsidRDefault="00C17BC8">
      <w:pPr>
        <w:spacing w:line="440" w:lineRule="exact"/>
        <w:ind w:firstLineChars="200" w:firstLine="480"/>
        <w:rPr>
          <w:rFonts w:ascii="宋体" w:hAnsi="宋体" w:cs="宋体"/>
          <w:sz w:val="24"/>
        </w:rPr>
      </w:pPr>
      <w:r>
        <w:rPr>
          <w:rFonts w:ascii="宋体" w:hAnsi="宋体" w:cs="宋体"/>
          <w:sz w:val="24"/>
        </w:rPr>
        <w:t>47.41</w:t>
      </w:r>
      <w:r>
        <w:rPr>
          <w:rFonts w:ascii="宋体" w:hAnsi="宋体" w:cs="宋体" w:hint="eastAsia"/>
          <w:sz w:val="24"/>
        </w:rPr>
        <w:t>工程获得国家、省级、市级所发奖项的，可给予通报表彰，但不给予任何物质奖励。</w:t>
      </w:r>
    </w:p>
    <w:p w:rsidR="00CF2B61" w:rsidRDefault="00C17BC8">
      <w:pPr>
        <w:spacing w:line="440" w:lineRule="exact"/>
        <w:ind w:firstLineChars="200" w:firstLine="480"/>
        <w:rPr>
          <w:rFonts w:ascii="宋体" w:hAnsi="宋体" w:cs="宋体"/>
          <w:sz w:val="24"/>
        </w:rPr>
      </w:pPr>
      <w:r>
        <w:rPr>
          <w:rFonts w:ascii="宋体" w:hAnsi="宋体" w:cs="宋体"/>
          <w:sz w:val="24"/>
        </w:rPr>
        <w:t>47.42</w:t>
      </w:r>
      <w:r>
        <w:rPr>
          <w:rFonts w:ascii="宋体" w:hAnsi="宋体" w:cs="宋体" w:hint="eastAsia"/>
          <w:sz w:val="24"/>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rsidR="00CF2B61" w:rsidRDefault="00C17BC8">
      <w:pPr>
        <w:spacing w:line="440" w:lineRule="exact"/>
        <w:ind w:firstLineChars="200" w:firstLine="480"/>
        <w:rPr>
          <w:rFonts w:ascii="宋体" w:hAnsi="宋体" w:cs="宋体"/>
          <w:sz w:val="24"/>
        </w:rPr>
      </w:pPr>
      <w:r>
        <w:rPr>
          <w:rFonts w:ascii="宋体" w:hAnsi="宋体" w:cs="宋体"/>
          <w:sz w:val="24"/>
        </w:rPr>
        <w:t>47.43</w:t>
      </w:r>
      <w:r>
        <w:rPr>
          <w:rFonts w:ascii="宋体" w:hAnsi="宋体" w:cs="宋体" w:hint="eastAsia"/>
          <w:sz w:val="24"/>
        </w:rPr>
        <w:t>如承包人为联合体的，</w:t>
      </w:r>
      <w:r>
        <w:rPr>
          <w:rFonts w:ascii="宋体" w:hAnsi="宋体" w:cs="宋体" w:hint="eastAsia"/>
          <w:color w:val="000000"/>
          <w:sz w:val="24"/>
        </w:rPr>
        <w:t>本合同由联合体各方共同签订。并由联合体主办方负责开具合同价款全额发票、收取合同款项，联合体主办方收取合同款项后由联合体各方自行分配相应款项，或由联合体各方负责开具其对应价款的全额发票，具体分配事宜与发包人无关。</w:t>
      </w:r>
    </w:p>
    <w:p w:rsidR="00CF2B61" w:rsidRPr="000D073A" w:rsidRDefault="00C17BC8">
      <w:pPr>
        <w:spacing w:line="440" w:lineRule="exact"/>
        <w:ind w:firstLineChars="200" w:firstLine="480"/>
        <w:rPr>
          <w:rFonts w:ascii="宋体" w:hAnsi="宋体" w:cs="宋体"/>
          <w:sz w:val="24"/>
        </w:rPr>
      </w:pPr>
      <w:r w:rsidRPr="000D073A">
        <w:rPr>
          <w:rFonts w:ascii="宋体" w:hAnsi="宋体" w:cs="宋体"/>
          <w:sz w:val="24"/>
        </w:rPr>
        <w:t>47.44</w:t>
      </w:r>
      <w:r w:rsidRPr="000D073A">
        <w:rPr>
          <w:rFonts w:ascii="宋体" w:hAnsi="宋体" w:cs="宋体" w:hint="eastAsia"/>
          <w:sz w:val="24"/>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0D073A">
        <w:rPr>
          <w:rFonts w:ascii="宋体" w:hAnsi="宋体" w:cs="宋体" w:hint="eastAsia"/>
          <w:sz w:val="24"/>
        </w:rPr>
        <w:t>规自等</w:t>
      </w:r>
      <w:proofErr w:type="gramEnd"/>
      <w:r w:rsidRPr="000D073A">
        <w:rPr>
          <w:rFonts w:ascii="宋体" w:hAnsi="宋体" w:cs="宋体" w:hint="eastAsia"/>
          <w:sz w:val="24"/>
        </w:rPr>
        <w:t>部门列入黑名单、不良行为记录（处罚有效期内）的，经发包人核实，发包人有权终止合同。</w:t>
      </w:r>
    </w:p>
    <w:p w:rsidR="00CF2B61" w:rsidRPr="000D073A" w:rsidRDefault="00C17BC8">
      <w:pPr>
        <w:spacing w:line="440" w:lineRule="exact"/>
        <w:ind w:firstLineChars="200" w:firstLine="480"/>
        <w:rPr>
          <w:rFonts w:ascii="宋体" w:hAnsi="宋体" w:cs="宋体"/>
          <w:sz w:val="24"/>
        </w:rPr>
      </w:pPr>
      <w:r w:rsidRPr="000D073A">
        <w:rPr>
          <w:rFonts w:ascii="宋体" w:hAnsi="宋体" w:cs="宋体"/>
          <w:sz w:val="24"/>
        </w:rPr>
        <w:t>47.45</w:t>
      </w:r>
      <w:r w:rsidRPr="000D073A">
        <w:rPr>
          <w:rFonts w:ascii="宋体" w:hAnsi="宋体" w:cs="宋体" w:hint="eastAsia"/>
          <w:sz w:val="24"/>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0D073A">
        <w:rPr>
          <w:rFonts w:ascii="宋体" w:hAnsi="宋体" w:cs="宋体" w:hint="eastAsia"/>
          <w:sz w:val="24"/>
        </w:rPr>
        <w:t>规自等</w:t>
      </w:r>
      <w:proofErr w:type="gramEnd"/>
      <w:r w:rsidRPr="000D073A">
        <w:rPr>
          <w:rFonts w:ascii="宋体" w:hAnsi="宋体" w:cs="宋体" w:hint="eastAsia"/>
          <w:sz w:val="24"/>
        </w:rPr>
        <w:t>部门列入黑名单、不良行为记录（处罚有效期内）的单位或个体经营者运输的，经发包人核实，发包人有权终止合同。</w:t>
      </w:r>
    </w:p>
    <w:p w:rsidR="00CF2B61" w:rsidRDefault="00C17BC8">
      <w:pPr>
        <w:spacing w:line="440" w:lineRule="exact"/>
        <w:ind w:firstLineChars="200" w:firstLine="480"/>
        <w:rPr>
          <w:rFonts w:ascii="宋体" w:hAnsi="宋体" w:cs="宋体"/>
          <w:sz w:val="24"/>
        </w:rPr>
      </w:pPr>
      <w:r>
        <w:rPr>
          <w:rFonts w:ascii="宋体" w:hAnsi="宋体" w:cs="宋体"/>
          <w:sz w:val="24"/>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rsidR="00CF2B61" w:rsidRPr="000D073A" w:rsidRDefault="00C17BC8">
      <w:pPr>
        <w:spacing w:line="440" w:lineRule="exact"/>
        <w:ind w:firstLineChars="200" w:firstLine="480"/>
        <w:rPr>
          <w:rFonts w:ascii="宋体" w:hAnsi="宋体" w:cs="宋体"/>
          <w:sz w:val="24"/>
        </w:rPr>
      </w:pPr>
      <w:r w:rsidRPr="000D073A">
        <w:rPr>
          <w:rFonts w:ascii="宋体" w:hAnsi="宋体" w:cs="宋体"/>
          <w:sz w:val="24"/>
        </w:rPr>
        <w:t xml:space="preserve">47.47 </w:t>
      </w:r>
      <w:r w:rsidRPr="000D073A">
        <w:rPr>
          <w:rFonts w:ascii="宋体" w:hAnsi="宋体" w:cs="宋体" w:hint="eastAsia"/>
          <w:sz w:val="24"/>
        </w:rPr>
        <w:t>如承包人存在出让投标资格、与其他单位</w:t>
      </w:r>
      <w:proofErr w:type="gramStart"/>
      <w:r w:rsidRPr="000D073A">
        <w:rPr>
          <w:rFonts w:ascii="宋体" w:hAnsi="宋体" w:cs="宋体" w:hint="eastAsia"/>
          <w:sz w:val="24"/>
        </w:rPr>
        <w:t>围标串标</w:t>
      </w:r>
      <w:proofErr w:type="gramEnd"/>
      <w:r w:rsidRPr="000D073A">
        <w:rPr>
          <w:rFonts w:ascii="宋体" w:hAnsi="宋体" w:cs="宋体" w:hint="eastAsia"/>
          <w:sz w:val="24"/>
        </w:rPr>
        <w:t>、行贿、在投标文件中提</w:t>
      </w:r>
      <w:r w:rsidRPr="000D073A">
        <w:rPr>
          <w:rFonts w:ascii="宋体" w:hAnsi="宋体" w:cs="宋体" w:hint="eastAsia"/>
          <w:sz w:val="24"/>
        </w:rPr>
        <w:lastRenderedPageBreak/>
        <w:t>供虚假材料、少放或不放业绩、奖项等客观评审资料减少自身竞争力、拖欠农民工工资、将中标工程转包或者违法分包等行为的，发包人将拒绝承包人在一年内参与后续招标项目的投标。</w:t>
      </w:r>
    </w:p>
    <w:p w:rsidR="00CF2B61" w:rsidRPr="000D073A" w:rsidRDefault="00C17BC8">
      <w:pPr>
        <w:spacing w:line="440" w:lineRule="exact"/>
        <w:ind w:firstLineChars="200" w:firstLine="480"/>
        <w:rPr>
          <w:rFonts w:ascii="宋体" w:hAnsi="宋体" w:cs="宋体"/>
          <w:sz w:val="24"/>
          <w:szCs w:val="24"/>
        </w:rPr>
      </w:pPr>
      <w:r w:rsidRPr="000D073A">
        <w:rPr>
          <w:rFonts w:ascii="宋体" w:hAnsi="宋体" w:cs="宋体"/>
          <w:sz w:val="24"/>
          <w:szCs w:val="24"/>
        </w:rPr>
        <w:t>47.4</w:t>
      </w:r>
      <w:r w:rsidRPr="000D073A">
        <w:rPr>
          <w:rFonts w:ascii="宋体" w:hAnsi="宋体" w:cs="宋体"/>
          <w:sz w:val="24"/>
        </w:rPr>
        <w:t>8</w:t>
      </w:r>
      <w:r w:rsidRPr="000D073A">
        <w:rPr>
          <w:rFonts w:ascii="宋体" w:hAnsi="宋体" w:cs="宋体" w:hint="eastAsia"/>
          <w:sz w:val="24"/>
          <w:szCs w:val="24"/>
        </w:rPr>
        <w:t>承包人在施工过程中应严格执行《城市绿化条例》、《广东省城市绿化条例》、《广州市绿化条例》、《广州市城市树木保护管理规定（试行）》（穗林业园林</w:t>
      </w:r>
      <w:proofErr w:type="gramStart"/>
      <w:r w:rsidRPr="000D073A">
        <w:rPr>
          <w:rFonts w:ascii="宋体" w:hAnsi="宋体" w:cs="宋体" w:hint="eastAsia"/>
          <w:sz w:val="24"/>
          <w:szCs w:val="24"/>
        </w:rPr>
        <w:t>规</w:t>
      </w:r>
      <w:proofErr w:type="gramEnd"/>
      <w:r w:rsidRPr="000D073A">
        <w:rPr>
          <w:rFonts w:ascii="宋体" w:hAnsi="宋体" w:cs="宋体" w:hint="eastAsia"/>
          <w:sz w:val="24"/>
          <w:szCs w:val="24"/>
        </w:rPr>
        <w:t>字〔</w:t>
      </w:r>
      <w:r w:rsidRPr="000D073A">
        <w:rPr>
          <w:rFonts w:ascii="宋体" w:hAnsi="宋体" w:cs="宋体"/>
          <w:sz w:val="24"/>
          <w:szCs w:val="24"/>
        </w:rPr>
        <w:t>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w:t>
      </w:r>
      <w:proofErr w:type="gramStart"/>
      <w:r w:rsidRPr="000D073A">
        <w:rPr>
          <w:rFonts w:ascii="宋体" w:hAnsi="宋体" w:cs="宋体"/>
          <w:sz w:val="24"/>
          <w:szCs w:val="24"/>
        </w:rPr>
        <w:t>不</w:t>
      </w:r>
      <w:proofErr w:type="gramEnd"/>
      <w:r w:rsidRPr="000D073A">
        <w:rPr>
          <w:rFonts w:ascii="宋体" w:hAnsi="宋体" w:cs="宋体"/>
          <w:sz w:val="24"/>
          <w:szCs w:val="24"/>
        </w:rPr>
        <w:t>另行计费。如果承包人不及时按要求完成，发包人可以另行委托实施，发包人按实际发生的费用在工程款中扣除，承包人不得有任何异议。</w:t>
      </w:r>
    </w:p>
    <w:p w:rsidR="00CF2B61" w:rsidRPr="000D073A" w:rsidRDefault="00C17BC8">
      <w:pPr>
        <w:spacing w:line="440" w:lineRule="exact"/>
        <w:ind w:firstLineChars="200" w:firstLine="480"/>
        <w:rPr>
          <w:rFonts w:ascii="宋体" w:hAnsi="宋体" w:cs="宋体"/>
          <w:sz w:val="24"/>
          <w:szCs w:val="24"/>
        </w:rPr>
      </w:pPr>
      <w:r w:rsidRPr="000D073A">
        <w:rPr>
          <w:rFonts w:ascii="宋体" w:hAnsi="宋体" w:cs="宋体"/>
          <w:sz w:val="24"/>
          <w:szCs w:val="24"/>
        </w:rPr>
        <w:t>47.4</w:t>
      </w:r>
      <w:r w:rsidRPr="000D073A">
        <w:rPr>
          <w:rFonts w:ascii="宋体" w:hAnsi="宋体" w:cs="宋体"/>
          <w:sz w:val="24"/>
        </w:rPr>
        <w:t>9</w:t>
      </w:r>
      <w:r w:rsidRPr="000D073A">
        <w:rPr>
          <w:rFonts w:ascii="宋体" w:hAnsi="宋体" w:cs="宋体"/>
          <w:sz w:val="24"/>
          <w:szCs w:val="24"/>
        </w:rPr>
        <w:t xml:space="preserve"> </w:t>
      </w:r>
      <w:r w:rsidRPr="000D073A">
        <w:rPr>
          <w:rFonts w:ascii="宋体" w:hAnsi="宋体" w:cs="宋体" w:hint="eastAsia"/>
          <w:sz w:val="24"/>
          <w:szCs w:val="24"/>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rsidR="00CF2B61" w:rsidRPr="000D073A" w:rsidRDefault="00C17BC8">
      <w:pPr>
        <w:spacing w:line="440" w:lineRule="exact"/>
        <w:ind w:firstLineChars="200" w:firstLine="480"/>
        <w:rPr>
          <w:rFonts w:ascii="宋体" w:hAnsi="宋体" w:cs="宋体"/>
          <w:sz w:val="24"/>
          <w:szCs w:val="24"/>
        </w:rPr>
      </w:pPr>
      <w:r w:rsidRPr="000D073A">
        <w:rPr>
          <w:rFonts w:ascii="宋体" w:hAnsi="宋体" w:cs="宋体"/>
          <w:sz w:val="24"/>
          <w:szCs w:val="24"/>
        </w:rPr>
        <w:t>47.</w:t>
      </w:r>
      <w:r w:rsidRPr="000D073A">
        <w:rPr>
          <w:rFonts w:ascii="宋体" w:hAnsi="宋体" w:cs="宋体"/>
          <w:sz w:val="24"/>
        </w:rPr>
        <w:t>50</w:t>
      </w:r>
      <w:r w:rsidRPr="000D073A">
        <w:rPr>
          <w:rFonts w:ascii="宋体" w:hAnsi="宋体" w:cs="宋体"/>
          <w:sz w:val="24"/>
          <w:szCs w:val="24"/>
        </w:rPr>
        <w:t xml:space="preserve">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rsidR="00CF2B61" w:rsidRPr="00512EB9" w:rsidRDefault="00C17BC8" w:rsidP="00C17BC8">
      <w:pPr>
        <w:spacing w:line="520" w:lineRule="exact"/>
        <w:ind w:firstLineChars="227" w:firstLine="545"/>
        <w:rPr>
          <w:rFonts w:ascii="宋体" w:hAnsi="宋体"/>
          <w:b/>
          <w:sz w:val="24"/>
        </w:rPr>
      </w:pPr>
      <w:r w:rsidRPr="000D073A">
        <w:rPr>
          <w:rFonts w:ascii="宋体" w:hAnsi="宋体" w:cs="宋体"/>
          <w:sz w:val="24"/>
          <w:szCs w:val="24"/>
        </w:rPr>
        <w:t>47.5</w:t>
      </w:r>
      <w:r w:rsidRPr="000D073A">
        <w:rPr>
          <w:rFonts w:ascii="宋体" w:hAnsi="宋体" w:cs="宋体"/>
          <w:sz w:val="24"/>
        </w:rPr>
        <w:t>1</w:t>
      </w:r>
      <w:r w:rsidRPr="000D073A">
        <w:rPr>
          <w:rFonts w:ascii="宋体" w:hAnsi="宋体" w:cs="宋体"/>
          <w:sz w:val="24"/>
          <w:szCs w:val="24"/>
        </w:rPr>
        <w:t xml:space="preserve"> 未尽事宜，经双方友好协商解决。</w:t>
      </w:r>
    </w:p>
    <w:p w:rsidR="00512EB9" w:rsidRDefault="00512EB9">
      <w:pPr>
        <w:pStyle w:val="NewNewNewNewNewNewNewNewNewNewNewNewNewNewNewNewNewNewNew"/>
        <w:spacing w:line="400" w:lineRule="exact"/>
        <w:ind w:firstLineChars="200" w:firstLine="480"/>
        <w:rPr>
          <w:rFonts w:ascii="宋体" w:hAnsi="宋体"/>
          <w:color w:val="000000"/>
          <w:sz w:val="24"/>
        </w:rPr>
        <w:sectPr w:rsidR="00512EB9">
          <w:pgSz w:w="11906" w:h="16838"/>
          <w:pgMar w:top="1383" w:right="1383" w:bottom="1383" w:left="1383" w:header="851" w:footer="992" w:gutter="0"/>
          <w:cols w:space="720"/>
          <w:docGrid w:type="lines" w:linePitch="312"/>
        </w:sectPr>
      </w:pP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lastRenderedPageBreak/>
        <w:t>附件：</w:t>
      </w:r>
    </w:p>
    <w:p w:rsidR="00CF2B61" w:rsidRDefault="00C17BC8">
      <w:pPr>
        <w:numPr>
          <w:ilvl w:val="255"/>
          <w:numId w:val="0"/>
        </w:numPr>
        <w:adjustRightInd w:val="0"/>
        <w:snapToGrid w:val="0"/>
        <w:spacing w:line="440" w:lineRule="exact"/>
        <w:ind w:firstLineChars="200" w:firstLine="480"/>
        <w:rPr>
          <w:rFonts w:ascii="宋体" w:hAnsi="宋体" w:cs="宋体"/>
          <w:snapToGrid w:val="0"/>
          <w:color w:val="000000"/>
          <w:kern w:val="0"/>
          <w:sz w:val="24"/>
          <w:szCs w:val="32"/>
        </w:rPr>
      </w:pPr>
      <w:r>
        <w:rPr>
          <w:rFonts w:ascii="宋体" w:hAnsi="宋体" w:cs="宋体" w:hint="eastAsia"/>
          <w:snapToGrid w:val="0"/>
          <w:color w:val="000000"/>
          <w:kern w:val="0"/>
          <w:sz w:val="24"/>
          <w:szCs w:val="32"/>
        </w:rPr>
        <w:t>1.工程质量保修责任书</w:t>
      </w:r>
    </w:p>
    <w:p w:rsidR="00CF2B61" w:rsidRDefault="00C17BC8">
      <w:pPr>
        <w:numPr>
          <w:ilvl w:val="255"/>
          <w:numId w:val="0"/>
        </w:numPr>
        <w:ind w:firstLineChars="200" w:firstLine="480"/>
        <w:rPr>
          <w:rFonts w:ascii="宋体" w:hAnsi="宋体" w:cs="宋体"/>
          <w:snapToGrid w:val="0"/>
          <w:color w:val="000000"/>
          <w:kern w:val="0"/>
          <w:sz w:val="24"/>
          <w:szCs w:val="32"/>
        </w:rPr>
      </w:pPr>
      <w:r>
        <w:rPr>
          <w:rFonts w:ascii="宋体" w:hAnsi="宋体" w:cs="宋体" w:hint="eastAsia"/>
          <w:snapToGrid w:val="0"/>
          <w:color w:val="000000"/>
          <w:kern w:val="0"/>
          <w:sz w:val="24"/>
          <w:szCs w:val="32"/>
        </w:rPr>
        <w:t>2.工程建设项目廉政责任书</w:t>
      </w:r>
    </w:p>
    <w:p w:rsidR="00CF2B61" w:rsidRDefault="00C17BC8">
      <w:pPr>
        <w:numPr>
          <w:ilvl w:val="255"/>
          <w:numId w:val="0"/>
        </w:numPr>
        <w:ind w:firstLineChars="200" w:firstLine="480"/>
        <w:rPr>
          <w:rFonts w:ascii="宋体" w:hAnsi="宋体" w:cs="宋体"/>
          <w:snapToGrid w:val="0"/>
          <w:color w:val="000000"/>
          <w:kern w:val="0"/>
          <w:sz w:val="24"/>
          <w:szCs w:val="32"/>
        </w:rPr>
      </w:pPr>
      <w:r>
        <w:rPr>
          <w:rFonts w:ascii="宋体" w:hAnsi="宋体" w:cs="宋体" w:hint="eastAsia"/>
          <w:snapToGrid w:val="0"/>
          <w:color w:val="000000"/>
          <w:kern w:val="0"/>
          <w:sz w:val="24"/>
          <w:szCs w:val="32"/>
        </w:rPr>
        <w:t>3.绿化种植专篇</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4.</w:t>
      </w:r>
      <w:proofErr w:type="gramStart"/>
      <w:r>
        <w:rPr>
          <w:rFonts w:ascii="宋体" w:hAnsi="宋体" w:hint="eastAsia"/>
          <w:color w:val="000000"/>
          <w:sz w:val="24"/>
        </w:rPr>
        <w:t>标函承诺</w:t>
      </w:r>
      <w:proofErr w:type="gramEnd"/>
      <w:r>
        <w:rPr>
          <w:rFonts w:ascii="宋体" w:hAnsi="宋体" w:hint="eastAsia"/>
          <w:color w:val="000000"/>
          <w:sz w:val="24"/>
        </w:rPr>
        <w:t>书</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5.项目负责人驻场承诺书</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6.危险性较大的分部分项工程安全管理措施</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7.拟投入本工程的主要技术、经济和管理人员一览表</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8.拟投入本工程施工的主要机械设备配备表</w:t>
      </w:r>
    </w:p>
    <w:p w:rsidR="00CF2B61" w:rsidRDefault="00CF2B61">
      <w:pPr>
        <w:numPr>
          <w:ilvl w:val="255"/>
          <w:numId w:val="0"/>
        </w:numPr>
        <w:spacing w:line="440" w:lineRule="exact"/>
        <w:ind w:firstLineChars="200" w:firstLine="420"/>
      </w:pPr>
    </w:p>
    <w:p w:rsidR="00CF2B61" w:rsidRDefault="00CF2B61">
      <w:pPr>
        <w:numPr>
          <w:ilvl w:val="255"/>
          <w:numId w:val="0"/>
        </w:numPr>
        <w:spacing w:line="440" w:lineRule="exact"/>
        <w:ind w:firstLineChars="200" w:firstLine="420"/>
      </w:pPr>
    </w:p>
    <w:p w:rsidR="00CF2B61" w:rsidRDefault="00C17BC8" w:rsidP="000D073A">
      <w:pPr>
        <w:numPr>
          <w:ilvl w:val="255"/>
          <w:numId w:val="0"/>
        </w:numPr>
        <w:ind w:firstLine="420"/>
        <w:jc w:val="left"/>
      </w:pPr>
      <w:r>
        <w:rPr>
          <w:rFonts w:hint="eastAsia"/>
        </w:rPr>
        <w:br w:type="page"/>
      </w:r>
    </w:p>
    <w:p w:rsidR="00512EB9" w:rsidRPr="000D073A" w:rsidRDefault="00C17BC8" w:rsidP="000D073A">
      <w:pPr>
        <w:numPr>
          <w:ilvl w:val="255"/>
          <w:numId w:val="0"/>
        </w:numPr>
        <w:spacing w:line="440" w:lineRule="exact"/>
        <w:ind w:firstLine="602"/>
        <w:rPr>
          <w:rFonts w:ascii="宋体" w:hAnsi="宋体"/>
          <w:b/>
          <w:sz w:val="30"/>
          <w:szCs w:val="30"/>
        </w:rPr>
      </w:pPr>
      <w:r w:rsidRPr="000D073A">
        <w:rPr>
          <w:rFonts w:hint="eastAsia"/>
          <w:b/>
          <w:sz w:val="30"/>
          <w:szCs w:val="30"/>
        </w:rPr>
        <w:lastRenderedPageBreak/>
        <w:t>附件</w:t>
      </w:r>
      <w:r w:rsidRPr="000D073A">
        <w:rPr>
          <w:b/>
          <w:sz w:val="30"/>
          <w:szCs w:val="30"/>
        </w:rPr>
        <w:t>1</w:t>
      </w:r>
      <w:r w:rsidRPr="000D073A">
        <w:rPr>
          <w:rFonts w:hint="eastAsia"/>
          <w:b/>
          <w:sz w:val="30"/>
          <w:szCs w:val="30"/>
        </w:rPr>
        <w:t>：</w:t>
      </w:r>
      <w:r w:rsidRPr="000D073A">
        <w:rPr>
          <w:rFonts w:ascii="宋体" w:hAnsi="宋体"/>
          <w:b/>
          <w:sz w:val="30"/>
          <w:szCs w:val="30"/>
        </w:rPr>
        <w:t xml:space="preserve"> </w:t>
      </w:r>
    </w:p>
    <w:p w:rsidR="00CF2B61" w:rsidRPr="000D073A" w:rsidRDefault="00C17BC8" w:rsidP="000D073A">
      <w:pPr>
        <w:numPr>
          <w:ilvl w:val="255"/>
          <w:numId w:val="0"/>
        </w:numPr>
        <w:spacing w:line="440" w:lineRule="exact"/>
        <w:ind w:firstLineChars="200" w:firstLine="723"/>
        <w:jc w:val="center"/>
        <w:rPr>
          <w:rFonts w:ascii="宋体" w:hAnsi="宋体"/>
          <w:sz w:val="36"/>
          <w:szCs w:val="36"/>
        </w:rPr>
      </w:pPr>
      <w:r w:rsidRPr="000D073A">
        <w:rPr>
          <w:rFonts w:ascii="宋体" w:hAnsi="宋体" w:hint="eastAsia"/>
          <w:b/>
          <w:sz w:val="36"/>
          <w:szCs w:val="36"/>
        </w:rPr>
        <w:t>工程质量保修责任书</w:t>
      </w:r>
    </w:p>
    <w:p w:rsidR="00CF2B61" w:rsidRDefault="00CF2B61">
      <w:pPr>
        <w:numPr>
          <w:ilvl w:val="255"/>
          <w:numId w:val="0"/>
        </w:numPr>
        <w:spacing w:line="440" w:lineRule="exact"/>
        <w:jc w:val="center"/>
        <w:rPr>
          <w:rStyle w:val="3CharChar"/>
          <w:color w:val="auto"/>
          <w:sz w:val="32"/>
          <w:szCs w:val="32"/>
        </w:rPr>
      </w:pPr>
    </w:p>
    <w:p w:rsidR="00CF2B61" w:rsidRPr="000D073A" w:rsidRDefault="00C17BC8">
      <w:pPr>
        <w:spacing w:line="440" w:lineRule="exact"/>
        <w:ind w:firstLineChars="200" w:firstLine="480"/>
        <w:rPr>
          <w:rFonts w:asciiTheme="minorEastAsia" w:eastAsiaTheme="minorEastAsia" w:hAnsiTheme="minorEastAsia"/>
          <w:snapToGrid w:val="0"/>
          <w:color w:val="000000"/>
          <w:kern w:val="0"/>
          <w:sz w:val="24"/>
        </w:rPr>
      </w:pPr>
      <w:r w:rsidRPr="000D073A">
        <w:rPr>
          <w:rFonts w:asciiTheme="minorEastAsia" w:eastAsiaTheme="minorEastAsia" w:hAnsiTheme="minorEastAsia" w:hint="eastAsia"/>
          <w:snapToGrid w:val="0"/>
          <w:color w:val="000000"/>
          <w:kern w:val="0"/>
          <w:sz w:val="24"/>
        </w:rPr>
        <w:t>发包人：</w:t>
      </w:r>
      <w:r w:rsidRPr="000D073A">
        <w:rPr>
          <w:rFonts w:asciiTheme="minorEastAsia" w:eastAsiaTheme="minorEastAsia" w:hAnsiTheme="minorEastAsia" w:hint="eastAsia"/>
          <w:sz w:val="24"/>
          <w:u w:val="single"/>
        </w:rPr>
        <w:t>中新广州知识</w:t>
      </w:r>
      <w:proofErr w:type="gramStart"/>
      <w:r w:rsidRPr="000D073A">
        <w:rPr>
          <w:rFonts w:asciiTheme="minorEastAsia" w:eastAsiaTheme="minorEastAsia" w:hAnsiTheme="minorEastAsia" w:hint="eastAsia"/>
          <w:sz w:val="24"/>
          <w:u w:val="single"/>
        </w:rPr>
        <w:t>城财政</w:t>
      </w:r>
      <w:proofErr w:type="gramEnd"/>
      <w:r w:rsidRPr="000D073A">
        <w:rPr>
          <w:rFonts w:asciiTheme="minorEastAsia" w:eastAsiaTheme="minorEastAsia" w:hAnsiTheme="minorEastAsia" w:hint="eastAsia"/>
          <w:sz w:val="24"/>
          <w:u w:val="single"/>
        </w:rPr>
        <w:t>投资建设项目管理中心</w:t>
      </w:r>
    </w:p>
    <w:p w:rsidR="00CF2B61" w:rsidRDefault="00C17BC8">
      <w:pPr>
        <w:spacing w:line="440" w:lineRule="exact"/>
        <w:ind w:firstLineChars="200" w:firstLine="480"/>
        <w:rPr>
          <w:rFonts w:ascii="宋体" w:hAnsi="宋体"/>
          <w:snapToGrid w:val="0"/>
          <w:color w:val="000000"/>
          <w:kern w:val="0"/>
          <w:sz w:val="24"/>
          <w:u w:val="single"/>
        </w:rPr>
      </w:pPr>
      <w:r>
        <w:rPr>
          <w:rFonts w:ascii="宋体" w:hAnsi="宋体" w:hint="eastAsia"/>
          <w:snapToGrid w:val="0"/>
          <w:color w:val="000000"/>
          <w:kern w:val="0"/>
          <w:sz w:val="24"/>
        </w:rPr>
        <w:t>承包人：</w:t>
      </w:r>
      <w:r>
        <w:rPr>
          <w:rFonts w:ascii="宋体" w:hAnsi="宋体" w:hint="eastAsia"/>
          <w:color w:val="000000"/>
          <w:sz w:val="24"/>
          <w:u w:val="single"/>
        </w:rPr>
        <w:t xml:space="preserve">                       </w:t>
      </w:r>
    </w:p>
    <w:p w:rsidR="00CF2B61" w:rsidRDefault="00C17BC8">
      <w:pPr>
        <w:spacing w:line="440" w:lineRule="exact"/>
        <w:ind w:firstLineChars="200" w:firstLine="480"/>
        <w:rPr>
          <w:rFonts w:ascii="宋体" w:hAnsi="宋体"/>
          <w:snapToGrid w:val="0"/>
          <w:kern w:val="0"/>
          <w:sz w:val="24"/>
        </w:rPr>
      </w:pPr>
      <w:r>
        <w:rPr>
          <w:rFonts w:ascii="宋体" w:hAnsi="宋体" w:hint="eastAsia"/>
          <w:snapToGrid w:val="0"/>
          <w:color w:val="000000"/>
          <w:kern w:val="0"/>
          <w:sz w:val="24"/>
        </w:rPr>
        <w:t>发包人、承包人根据《中华人民共和国建筑法》、《建设工程质量管理条例》和《房屋建筑工程质量保修办法》等相关规定，经协商一致，对</w:t>
      </w:r>
      <w:r>
        <w:rPr>
          <w:rFonts w:ascii="宋体" w:hAnsi="宋体" w:hint="eastAsia"/>
          <w:snapToGrid w:val="0"/>
          <w:color w:val="000000"/>
          <w:kern w:val="0"/>
          <w:sz w:val="24"/>
          <w:u w:val="single"/>
        </w:rPr>
        <w:t xml:space="preserve">            </w:t>
      </w:r>
      <w:r>
        <w:rPr>
          <w:rFonts w:ascii="宋体" w:hAnsi="宋体" w:hint="eastAsia"/>
          <w:snapToGrid w:val="0"/>
          <w:color w:val="000000"/>
          <w:kern w:val="0"/>
          <w:sz w:val="24"/>
        </w:rPr>
        <w:t>建设项目工程项目</w:t>
      </w:r>
      <w:r>
        <w:rPr>
          <w:rFonts w:ascii="宋体" w:hAnsi="宋体" w:hint="eastAsia"/>
          <w:snapToGrid w:val="0"/>
          <w:kern w:val="0"/>
          <w:sz w:val="24"/>
        </w:rPr>
        <w:t>签订工程质量保修书。</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一、工程质量保修范围和内容</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1、承包人在质量保修期内，按照有关法律、法规、规章的管理规定和双方约定，承担本工程质量保修责任。</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2、质量保修范围本工程施工合同约定的工程内容。</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二、质量保修期</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双方根据《建设工程质量管理条例》、《房屋建筑工程质量保修办法》（建设部第80号令）的有关规定及设计要求，约定本工程质量保修期如下：</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1、地基基础工程和主体结构工程为设计文件规定的该工程的合理使用年限；</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2、屋面防水工程、有防水要求的卫生间、房间和外墙面的防渗漏为</w:t>
      </w:r>
      <w:r>
        <w:rPr>
          <w:rFonts w:ascii="宋体" w:hAnsi="宋体" w:hint="eastAsia"/>
          <w:snapToGrid w:val="0"/>
          <w:color w:val="000000"/>
          <w:kern w:val="0"/>
          <w:sz w:val="24"/>
          <w:u w:val="single"/>
        </w:rPr>
        <w:t xml:space="preserve"> 5 </w:t>
      </w:r>
      <w:r>
        <w:rPr>
          <w:rFonts w:ascii="宋体" w:hAnsi="宋体" w:hint="eastAsia"/>
          <w:snapToGrid w:val="0"/>
          <w:color w:val="000000"/>
          <w:kern w:val="0"/>
          <w:sz w:val="24"/>
        </w:rPr>
        <w:t>年；</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3、电气管线、给排水管道、设备安装工程为</w:t>
      </w:r>
      <w:r>
        <w:rPr>
          <w:rFonts w:ascii="宋体" w:hAnsi="宋体" w:hint="eastAsia"/>
          <w:snapToGrid w:val="0"/>
          <w:color w:val="000000"/>
          <w:kern w:val="0"/>
          <w:sz w:val="24"/>
          <w:u w:val="single"/>
        </w:rPr>
        <w:t xml:space="preserve"> 2 </w:t>
      </w:r>
      <w:r>
        <w:rPr>
          <w:rFonts w:ascii="宋体" w:hAnsi="宋体" w:hint="eastAsia"/>
          <w:snapToGrid w:val="0"/>
          <w:color w:val="000000"/>
          <w:kern w:val="0"/>
          <w:sz w:val="24"/>
        </w:rPr>
        <w:t>年；</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4、供热及供冷为</w:t>
      </w:r>
      <w:r>
        <w:rPr>
          <w:rFonts w:ascii="宋体" w:hAnsi="宋体" w:hint="eastAsia"/>
          <w:snapToGrid w:val="0"/>
          <w:color w:val="000000"/>
          <w:kern w:val="0"/>
          <w:sz w:val="24"/>
          <w:u w:val="single"/>
        </w:rPr>
        <w:t xml:space="preserve"> 2</w:t>
      </w:r>
      <w:r>
        <w:rPr>
          <w:rFonts w:ascii="宋体" w:hAnsi="宋体" w:hint="eastAsia"/>
          <w:snapToGrid w:val="0"/>
          <w:color w:val="000000"/>
          <w:kern w:val="0"/>
          <w:sz w:val="24"/>
        </w:rPr>
        <w:t>个采暖期及供冷期；</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5、装饰装修工程为</w:t>
      </w:r>
      <w:r>
        <w:rPr>
          <w:rFonts w:ascii="宋体" w:hAnsi="宋体" w:hint="eastAsia"/>
          <w:snapToGrid w:val="0"/>
          <w:color w:val="000000"/>
          <w:kern w:val="0"/>
          <w:sz w:val="24"/>
          <w:u w:val="single"/>
        </w:rPr>
        <w:t xml:space="preserve"> 2 </w:t>
      </w:r>
      <w:r>
        <w:rPr>
          <w:rFonts w:ascii="宋体" w:hAnsi="宋体" w:hint="eastAsia"/>
          <w:snapToGrid w:val="0"/>
          <w:color w:val="000000"/>
          <w:kern w:val="0"/>
          <w:sz w:val="24"/>
        </w:rPr>
        <w:t>年；</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 xml:space="preserve">6、室外的上下水和小区道路等市政公用工程为 </w:t>
      </w:r>
      <w:r>
        <w:rPr>
          <w:rFonts w:ascii="宋体" w:hAnsi="宋体" w:hint="eastAsia"/>
          <w:snapToGrid w:val="0"/>
          <w:color w:val="000000"/>
          <w:kern w:val="0"/>
          <w:sz w:val="24"/>
          <w:u w:val="single"/>
        </w:rPr>
        <w:t xml:space="preserve"> 2 </w:t>
      </w:r>
      <w:r>
        <w:rPr>
          <w:rFonts w:ascii="宋体" w:hAnsi="宋体" w:hint="eastAsia"/>
          <w:snapToGrid w:val="0"/>
          <w:color w:val="000000"/>
          <w:kern w:val="0"/>
          <w:sz w:val="24"/>
        </w:rPr>
        <w:t>年；</w:t>
      </w:r>
    </w:p>
    <w:p w:rsidR="00CF2B61" w:rsidRDefault="00C17BC8">
      <w:pPr>
        <w:spacing w:line="440" w:lineRule="exact"/>
        <w:ind w:firstLineChars="200" w:firstLine="480"/>
        <w:rPr>
          <w:rFonts w:ascii="宋体" w:hAnsi="宋体"/>
          <w:snapToGrid w:val="0"/>
          <w:kern w:val="0"/>
          <w:sz w:val="24"/>
        </w:rPr>
      </w:pPr>
      <w:r>
        <w:rPr>
          <w:rFonts w:ascii="宋体" w:hAnsi="宋体" w:hint="eastAsia"/>
          <w:snapToGrid w:val="0"/>
          <w:kern w:val="0"/>
          <w:sz w:val="24"/>
        </w:rPr>
        <w:t>7、在本项目建成投入使用的前两年内，需对钢结构的节点、杆件应力集中部位、支座等受力关键部位进行应力、应变监控（监测方案由双方确定）。</w:t>
      </w:r>
    </w:p>
    <w:p w:rsidR="00CF2B61" w:rsidRDefault="00C17BC8">
      <w:pPr>
        <w:spacing w:line="440" w:lineRule="exact"/>
        <w:ind w:firstLineChars="200" w:firstLine="480"/>
        <w:rPr>
          <w:rFonts w:ascii="宋体" w:hAnsi="宋体"/>
          <w:snapToGrid w:val="0"/>
          <w:kern w:val="0"/>
          <w:sz w:val="24"/>
        </w:rPr>
      </w:pPr>
      <w:r>
        <w:rPr>
          <w:rFonts w:ascii="宋体" w:hAnsi="宋体" w:hint="eastAsia"/>
          <w:snapToGrid w:val="0"/>
          <w:kern w:val="0"/>
          <w:sz w:val="24"/>
        </w:rPr>
        <w:t>8、</w:t>
      </w:r>
      <w:r>
        <w:rPr>
          <w:rFonts w:ascii="宋体" w:hAnsi="宋体" w:hint="eastAsia"/>
          <w:sz w:val="24"/>
        </w:rPr>
        <w:t>园林建筑工程为</w:t>
      </w:r>
      <w:r>
        <w:rPr>
          <w:rFonts w:ascii="宋体" w:hAnsi="宋体"/>
          <w:sz w:val="24"/>
          <w:u w:val="single"/>
        </w:rPr>
        <w:t xml:space="preserve"> 1 </w:t>
      </w:r>
      <w:r>
        <w:rPr>
          <w:rFonts w:ascii="宋体" w:hAnsi="宋体" w:hint="eastAsia"/>
          <w:sz w:val="24"/>
        </w:rPr>
        <w:t>年，喷淋工程为</w:t>
      </w:r>
      <w:r>
        <w:rPr>
          <w:rFonts w:ascii="宋体" w:hAnsi="宋体"/>
          <w:sz w:val="24"/>
          <w:u w:val="single"/>
        </w:rPr>
        <w:t xml:space="preserve"> 2</w:t>
      </w:r>
      <w:r>
        <w:rPr>
          <w:rFonts w:ascii="宋体" w:hAnsi="宋体" w:hint="eastAsia"/>
          <w:sz w:val="24"/>
          <w:u w:val="single"/>
        </w:rPr>
        <w:t xml:space="preserve"> </w:t>
      </w:r>
      <w:r>
        <w:rPr>
          <w:rFonts w:ascii="宋体" w:hAnsi="宋体" w:hint="eastAsia"/>
          <w:sz w:val="24"/>
        </w:rPr>
        <w:t>年，胸径</w:t>
      </w:r>
      <w:r>
        <w:rPr>
          <w:rFonts w:ascii="宋体" w:hAnsi="宋体"/>
          <w:sz w:val="24"/>
        </w:rPr>
        <w:t>15cm</w:t>
      </w:r>
      <w:r>
        <w:rPr>
          <w:rFonts w:ascii="宋体" w:hAnsi="宋体" w:hint="eastAsia"/>
          <w:sz w:val="24"/>
        </w:rPr>
        <w:t>以内（含</w:t>
      </w:r>
      <w:r>
        <w:rPr>
          <w:rFonts w:ascii="宋体" w:hAnsi="宋体"/>
          <w:sz w:val="24"/>
        </w:rPr>
        <w:t>15cm</w:t>
      </w:r>
      <w:r>
        <w:rPr>
          <w:rFonts w:ascii="宋体" w:hAnsi="宋体" w:hint="eastAsia"/>
          <w:sz w:val="24"/>
        </w:rPr>
        <w:t>）的苗木养护期为</w:t>
      </w:r>
      <w:r>
        <w:rPr>
          <w:rFonts w:ascii="宋体" w:hAnsi="宋体"/>
          <w:sz w:val="24"/>
          <w:u w:val="single"/>
        </w:rPr>
        <w:t xml:space="preserve"> 3</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月，胸径</w:t>
      </w:r>
      <w:r>
        <w:rPr>
          <w:rFonts w:ascii="宋体" w:hAnsi="宋体"/>
          <w:sz w:val="24"/>
        </w:rPr>
        <w:t>15cm</w:t>
      </w:r>
      <w:r>
        <w:rPr>
          <w:rFonts w:ascii="宋体" w:hAnsi="宋体" w:hint="eastAsia"/>
          <w:sz w:val="24"/>
        </w:rPr>
        <w:t>以上的苗木养护期为</w:t>
      </w:r>
      <w:r>
        <w:rPr>
          <w:rFonts w:ascii="宋体" w:hAnsi="宋体"/>
          <w:sz w:val="24"/>
          <w:u w:val="single"/>
        </w:rPr>
        <w:t xml:space="preserve"> 1</w:t>
      </w:r>
      <w:r>
        <w:rPr>
          <w:rFonts w:ascii="宋体" w:hAnsi="宋体" w:hint="eastAsia"/>
          <w:sz w:val="24"/>
          <w:u w:val="single"/>
        </w:rPr>
        <w:t xml:space="preserve"> </w:t>
      </w:r>
      <w:r>
        <w:rPr>
          <w:rFonts w:ascii="宋体" w:hAnsi="宋体" w:hint="eastAsia"/>
          <w:sz w:val="24"/>
        </w:rPr>
        <w:t>年。</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 xml:space="preserve">9、其他约定：按国家现行规范规程及相关标准和设计的有关要求执行。 </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质量保修期自广州开发区管委会或其相关职能部门批准的提前移交之日或工程竣工验收合格之日起（以先发生日期为准）计算（广州开发区、黄埔区对工程竣工验收有相关规定的，按该规定执行）。</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三、质量保修责任</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1、属于保修范围、内容的项目，承包人应当在接到保修通知之日后7天内派人修理。</w:t>
      </w:r>
      <w:r>
        <w:rPr>
          <w:rFonts w:ascii="宋体" w:hAnsi="宋体" w:hint="eastAsia"/>
          <w:snapToGrid w:val="0"/>
          <w:color w:val="000000"/>
          <w:kern w:val="0"/>
          <w:sz w:val="24"/>
        </w:rPr>
        <w:lastRenderedPageBreak/>
        <w:t>承包人不在约定期限内派人修理，发包人委托他人修理。</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2、发生须紧急抢修事故的，承包人接到事故通知后，应当立即到达事故现场抢修。</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（2）质量保修完成后，由发包人组织验收。</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四、保修费用</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保修费用及相关的损害赔偿费，由造成质量缺陷的责任方承担。</w:t>
      </w:r>
    </w:p>
    <w:p w:rsidR="00CF2B61" w:rsidRDefault="00C17BC8">
      <w:pPr>
        <w:spacing w:line="44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五、其他</w:t>
      </w:r>
    </w:p>
    <w:p w:rsidR="00CF2B61" w:rsidRDefault="00C17BC8">
      <w:pPr>
        <w:spacing w:line="440" w:lineRule="exact"/>
        <w:ind w:firstLineChars="200" w:firstLine="480"/>
        <w:rPr>
          <w:rFonts w:ascii="宋体" w:hAnsi="宋体"/>
          <w:snapToGrid w:val="0"/>
          <w:kern w:val="0"/>
          <w:sz w:val="24"/>
        </w:rPr>
      </w:pPr>
      <w:r>
        <w:rPr>
          <w:rFonts w:ascii="宋体" w:hAnsi="宋体" w:hint="eastAsia"/>
          <w:snapToGrid w:val="0"/>
          <w:kern w:val="0"/>
          <w:sz w:val="24"/>
        </w:rPr>
        <w:t>1、保修金的使用、约定和支付按施工合同的约定执行。</w:t>
      </w:r>
    </w:p>
    <w:p w:rsidR="00CF2B61" w:rsidRDefault="00C17BC8">
      <w:pPr>
        <w:spacing w:line="440" w:lineRule="exact"/>
        <w:ind w:firstLineChars="200" w:firstLine="480"/>
        <w:rPr>
          <w:rFonts w:ascii="宋体" w:hAnsi="宋体"/>
          <w:snapToGrid w:val="0"/>
          <w:kern w:val="0"/>
          <w:sz w:val="24"/>
        </w:rPr>
      </w:pPr>
      <w:r>
        <w:rPr>
          <w:rFonts w:ascii="宋体" w:hAnsi="宋体" w:hint="eastAsia"/>
          <w:snapToGrid w:val="0"/>
          <w:kern w:val="0"/>
          <w:sz w:val="24"/>
        </w:rPr>
        <w:t>2、发包人将保修金返还给承包人后，承包人仍须按《建设工程质量管理条例》及市政府有关部门规定承担保修责任。</w:t>
      </w:r>
    </w:p>
    <w:p w:rsidR="00CF2B61" w:rsidRDefault="00C17BC8">
      <w:pPr>
        <w:spacing w:line="440" w:lineRule="exact"/>
        <w:ind w:firstLineChars="200" w:firstLine="480"/>
        <w:rPr>
          <w:rFonts w:ascii="宋体" w:hAnsi="宋体"/>
          <w:snapToGrid w:val="0"/>
          <w:kern w:val="0"/>
          <w:sz w:val="24"/>
        </w:rPr>
      </w:pPr>
      <w:r>
        <w:rPr>
          <w:rFonts w:ascii="宋体" w:hAnsi="宋体" w:hint="eastAsia"/>
          <w:snapToGrid w:val="0"/>
          <w:kern w:val="0"/>
          <w:sz w:val="24"/>
        </w:rPr>
        <w:t xml:space="preserve">3、本工程质量保修书由施工合同发包人、承包人双方共同签署，作为施工合同附件，其有效期限至保修期满。 </w:t>
      </w:r>
    </w:p>
    <w:p w:rsidR="00CF2B61" w:rsidRDefault="00CF2B61" w:rsidP="00C17BC8">
      <w:pPr>
        <w:adjustRightInd w:val="0"/>
        <w:snapToGrid w:val="0"/>
        <w:spacing w:beforeLines="50" w:before="156" w:afterLines="50" w:after="156" w:line="440" w:lineRule="exact"/>
        <w:rPr>
          <w:rFonts w:ascii="宋体" w:hAnsi="宋体"/>
          <w:color w:val="000000"/>
          <w:sz w:val="24"/>
        </w:rPr>
      </w:pPr>
    </w:p>
    <w:p w:rsidR="00CF2B61" w:rsidRDefault="00CF2B61" w:rsidP="000D073A">
      <w:pPr>
        <w:adjustRightInd w:val="0"/>
        <w:snapToGrid w:val="0"/>
        <w:spacing w:beforeLines="50" w:before="156" w:afterLines="50" w:after="156" w:line="440" w:lineRule="exact"/>
        <w:rPr>
          <w:rFonts w:ascii="宋体" w:hAnsi="宋体"/>
          <w:color w:val="000000"/>
          <w:sz w:val="24"/>
        </w:rPr>
      </w:pPr>
    </w:p>
    <w:tbl>
      <w:tblPr>
        <w:tblW w:w="0" w:type="auto"/>
        <w:tblInd w:w="431" w:type="dxa"/>
        <w:tblLayout w:type="fixed"/>
        <w:tblLook w:val="04A0" w:firstRow="1" w:lastRow="0" w:firstColumn="1" w:lastColumn="0" w:noHBand="0" w:noVBand="1"/>
      </w:tblPr>
      <w:tblGrid>
        <w:gridCol w:w="1668"/>
        <w:gridCol w:w="2835"/>
        <w:gridCol w:w="1559"/>
        <w:gridCol w:w="2835"/>
      </w:tblGrid>
      <w:tr w:rsidR="00CF2B61">
        <w:trPr>
          <w:trHeight w:val="857"/>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发</w:t>
            </w:r>
            <w:r>
              <w:rPr>
                <w:rFonts w:ascii="宋体" w:hAnsi="宋体"/>
                <w:sz w:val="24"/>
              </w:rPr>
              <w:t xml:space="preserve">  </w:t>
            </w:r>
            <w:r>
              <w:rPr>
                <w:rFonts w:ascii="宋体" w:hAnsi="宋体" w:hint="eastAsia"/>
                <w:sz w:val="24"/>
              </w:rPr>
              <w:t>包</w:t>
            </w:r>
            <w:r>
              <w:rPr>
                <w:rFonts w:ascii="宋体" w:hAnsi="宋体"/>
                <w:sz w:val="24"/>
              </w:rPr>
              <w:t xml:space="preserve">  </w:t>
            </w:r>
            <w:r>
              <w:rPr>
                <w:rFonts w:ascii="宋体" w:hAnsi="宋体" w:hint="eastAsia"/>
                <w:sz w:val="24"/>
              </w:rPr>
              <w:t>人：</w:t>
            </w:r>
          </w:p>
        </w:tc>
        <w:tc>
          <w:tcPr>
            <w:tcW w:w="2835" w:type="dxa"/>
            <w:vAlign w:val="center"/>
          </w:tcPr>
          <w:p w:rsidR="00CF2B61" w:rsidRDefault="00C17BC8">
            <w:pPr>
              <w:widowControl/>
              <w:wordWrap w:val="0"/>
              <w:topLinePunct/>
              <w:adjustRightInd w:val="0"/>
              <w:snapToGrid w:val="0"/>
              <w:spacing w:line="300" w:lineRule="exact"/>
              <w:rPr>
                <w:rFonts w:ascii="宋体" w:hAnsi="宋体"/>
                <w:sz w:val="24"/>
              </w:rPr>
            </w:pPr>
            <w:r>
              <w:rPr>
                <w:rFonts w:ascii="宋体" w:hAnsi="宋体" w:hint="eastAsia"/>
                <w:sz w:val="22"/>
              </w:rPr>
              <w:t>中新广州知识</w:t>
            </w:r>
            <w:proofErr w:type="gramStart"/>
            <w:r>
              <w:rPr>
                <w:rFonts w:ascii="宋体" w:hAnsi="宋体" w:hint="eastAsia"/>
                <w:sz w:val="22"/>
              </w:rPr>
              <w:t>城财政</w:t>
            </w:r>
            <w:proofErr w:type="gramEnd"/>
            <w:r>
              <w:rPr>
                <w:rFonts w:ascii="宋体" w:hAnsi="宋体" w:hint="eastAsia"/>
                <w:sz w:val="22"/>
              </w:rPr>
              <w:t>投资建设项目管理中心</w:t>
            </w:r>
          </w:p>
        </w:tc>
        <w:tc>
          <w:tcPr>
            <w:tcW w:w="1559"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承</w:t>
            </w:r>
            <w:r>
              <w:rPr>
                <w:rFonts w:ascii="宋体" w:hAnsi="宋体"/>
                <w:sz w:val="24"/>
              </w:rPr>
              <w:t xml:space="preserve">  </w:t>
            </w:r>
            <w:r>
              <w:rPr>
                <w:rFonts w:ascii="宋体" w:hAnsi="宋体" w:hint="eastAsia"/>
                <w:sz w:val="24"/>
              </w:rPr>
              <w:t>包</w:t>
            </w:r>
            <w:r>
              <w:rPr>
                <w:rFonts w:ascii="宋体" w:hAnsi="宋体"/>
                <w:sz w:val="24"/>
              </w:rPr>
              <w:t xml:space="preserve">  </w:t>
            </w:r>
            <w:r>
              <w:rPr>
                <w:rFonts w:ascii="宋体" w:hAnsi="宋体" w:hint="eastAsia"/>
                <w:sz w:val="24"/>
              </w:rPr>
              <w:t>人：</w:t>
            </w:r>
          </w:p>
        </w:tc>
        <w:tc>
          <w:tcPr>
            <w:tcW w:w="2835" w:type="dxa"/>
            <w:vAlign w:val="center"/>
          </w:tcPr>
          <w:p w:rsidR="00CF2B61" w:rsidRDefault="00CF2B61">
            <w:pPr>
              <w:widowControl/>
              <w:wordWrap w:val="0"/>
              <w:topLinePunct/>
              <w:adjustRightInd w:val="0"/>
              <w:snapToGrid w:val="0"/>
              <w:spacing w:line="300" w:lineRule="exact"/>
              <w:rPr>
                <w:rFonts w:ascii="宋体" w:hAnsi="宋体"/>
                <w:sz w:val="22"/>
              </w:rPr>
            </w:pPr>
          </w:p>
        </w:tc>
      </w:tr>
      <w:tr w:rsidR="00CF2B61">
        <w:trPr>
          <w:trHeight w:val="1021"/>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法定代表人：</w:t>
            </w:r>
          </w:p>
        </w:tc>
        <w:tc>
          <w:tcPr>
            <w:tcW w:w="2835"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559"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法定代表人：</w:t>
            </w:r>
          </w:p>
        </w:tc>
        <w:tc>
          <w:tcPr>
            <w:tcW w:w="2835"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1021"/>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委托代理人：</w:t>
            </w:r>
          </w:p>
        </w:tc>
        <w:tc>
          <w:tcPr>
            <w:tcW w:w="2835"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559"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委托代理人：</w:t>
            </w:r>
          </w:p>
        </w:tc>
        <w:tc>
          <w:tcPr>
            <w:tcW w:w="2835" w:type="dxa"/>
            <w:vAlign w:val="center"/>
          </w:tcPr>
          <w:p w:rsidR="00CF2B61" w:rsidRDefault="00CF2B61">
            <w:pPr>
              <w:widowControl/>
              <w:wordWrap w:val="0"/>
              <w:topLinePunct/>
              <w:adjustRightInd w:val="0"/>
              <w:snapToGrid w:val="0"/>
              <w:spacing w:line="360" w:lineRule="exact"/>
              <w:rPr>
                <w:rFonts w:ascii="宋体" w:hAnsi="宋体"/>
                <w:sz w:val="24"/>
              </w:rPr>
            </w:pPr>
          </w:p>
        </w:tc>
      </w:tr>
    </w:tbl>
    <w:p w:rsidR="00CF2B61" w:rsidRDefault="00CF2B61">
      <w:pPr>
        <w:pStyle w:val="NewNewNewNewNewNewNewNewNewNewNewNewNewNewNewNewNewNewNew"/>
        <w:tabs>
          <w:tab w:val="left" w:pos="5460"/>
        </w:tabs>
        <w:adjustRightInd w:val="0"/>
        <w:snapToGrid w:val="0"/>
        <w:spacing w:line="360" w:lineRule="auto"/>
        <w:ind w:leftChars="-1" w:left="-2" w:right="11" w:firstLineChars="200" w:firstLine="480"/>
        <w:rPr>
          <w:rFonts w:ascii="宋体" w:hAnsi="宋体"/>
          <w:sz w:val="24"/>
        </w:rPr>
      </w:pPr>
    </w:p>
    <w:p w:rsidR="00CF2B61" w:rsidRDefault="00CF2B61">
      <w:pPr>
        <w:spacing w:line="440" w:lineRule="exact"/>
        <w:ind w:firstLine="397"/>
        <w:jc w:val="left"/>
        <w:rPr>
          <w:rFonts w:ascii="宋体" w:hAnsi="宋体"/>
          <w:sz w:val="24"/>
        </w:rPr>
      </w:pPr>
    </w:p>
    <w:p w:rsidR="00CF2B61" w:rsidRDefault="00C17BC8">
      <w:pPr>
        <w:tabs>
          <w:tab w:val="left" w:pos="5460"/>
        </w:tabs>
        <w:adjustRightInd w:val="0"/>
        <w:snapToGrid w:val="0"/>
        <w:spacing w:line="400" w:lineRule="exact"/>
        <w:ind w:leftChars="-1" w:left="-2" w:right="11" w:firstLineChars="200" w:firstLine="480"/>
        <w:rPr>
          <w:rFonts w:ascii="宋体" w:hAnsi="宋体" w:cs="宋体"/>
          <w:snapToGrid w:val="0"/>
          <w:kern w:val="0"/>
          <w:sz w:val="24"/>
          <w:u w:val="single"/>
        </w:rPr>
      </w:pPr>
      <w:r>
        <w:rPr>
          <w:rFonts w:ascii="宋体" w:hAnsi="宋体" w:cs="宋体" w:hint="eastAsia"/>
          <w:snapToGrid w:val="0"/>
          <w:kern w:val="0"/>
          <w:sz w:val="24"/>
        </w:rPr>
        <w:t>签订日期：</w:t>
      </w:r>
      <w:r>
        <w:rPr>
          <w:rFonts w:ascii="宋体" w:hAnsi="宋体" w:cs="宋体" w:hint="eastAsia"/>
          <w:snapToGrid w:val="0"/>
          <w:kern w:val="0"/>
          <w:sz w:val="24"/>
          <w:u w:val="single"/>
        </w:rPr>
        <w:t xml:space="preserve">      年  </w:t>
      </w:r>
      <w:r>
        <w:rPr>
          <w:rFonts w:ascii="宋体" w:hAnsi="宋体" w:cs="宋体"/>
          <w:snapToGrid w:val="0"/>
          <w:kern w:val="0"/>
          <w:sz w:val="24"/>
          <w:u w:val="single"/>
        </w:rPr>
        <w:t xml:space="preserve"> 月 </w:t>
      </w:r>
      <w:r>
        <w:rPr>
          <w:rFonts w:ascii="宋体" w:hAnsi="宋体" w:cs="宋体" w:hint="eastAsia"/>
          <w:snapToGrid w:val="0"/>
          <w:kern w:val="0"/>
          <w:sz w:val="24"/>
          <w:u w:val="single"/>
        </w:rPr>
        <w:t xml:space="preserve">  </w:t>
      </w:r>
      <w:r>
        <w:rPr>
          <w:rFonts w:ascii="宋体" w:hAnsi="宋体" w:cs="宋体"/>
          <w:snapToGrid w:val="0"/>
          <w:kern w:val="0"/>
          <w:sz w:val="24"/>
          <w:u w:val="single"/>
        </w:rPr>
        <w:t xml:space="preserve"> 日</w:t>
      </w:r>
    </w:p>
    <w:p w:rsidR="00CF2B61" w:rsidRDefault="00C17BC8">
      <w:pPr>
        <w:spacing w:line="400" w:lineRule="exact"/>
        <w:ind w:firstLineChars="200" w:firstLine="480"/>
        <w:rPr>
          <w:rFonts w:ascii="宋体" w:hAnsi="宋体"/>
          <w:sz w:val="24"/>
          <w:u w:val="single"/>
        </w:rPr>
      </w:pPr>
      <w:r>
        <w:rPr>
          <w:rFonts w:ascii="宋体" w:hAnsi="宋体" w:cs="宋体" w:hint="eastAsia"/>
          <w:snapToGrid w:val="0"/>
          <w:kern w:val="0"/>
          <w:sz w:val="24"/>
        </w:rPr>
        <w:t>签订地点：</w:t>
      </w:r>
      <w:r>
        <w:rPr>
          <w:rFonts w:ascii="宋体" w:hAnsi="宋体" w:cs="宋体" w:hint="eastAsia"/>
          <w:snapToGrid w:val="0"/>
          <w:kern w:val="0"/>
          <w:sz w:val="24"/>
          <w:u w:val="single"/>
        </w:rPr>
        <w:t>广州市黄埔区</w:t>
      </w:r>
    </w:p>
    <w:p w:rsidR="00CF2B61" w:rsidRDefault="00CF2B61">
      <w:pPr>
        <w:snapToGrid w:val="0"/>
        <w:spacing w:line="440" w:lineRule="exact"/>
        <w:jc w:val="center"/>
        <w:rPr>
          <w:rFonts w:ascii="宋体" w:hAnsi="宋体"/>
          <w:color w:val="000000"/>
          <w:sz w:val="24"/>
        </w:rPr>
      </w:pPr>
    </w:p>
    <w:p w:rsidR="00CF2B61" w:rsidRDefault="00CF2B61">
      <w:pPr>
        <w:snapToGrid w:val="0"/>
        <w:spacing w:line="440" w:lineRule="exact"/>
        <w:jc w:val="center"/>
        <w:rPr>
          <w:rFonts w:ascii="宋体" w:hAnsi="宋体"/>
          <w:color w:val="000000"/>
          <w:sz w:val="24"/>
        </w:rPr>
      </w:pPr>
    </w:p>
    <w:p w:rsidR="00CF2B61" w:rsidRDefault="00CF2B61">
      <w:pPr>
        <w:snapToGrid w:val="0"/>
        <w:spacing w:line="440" w:lineRule="exact"/>
        <w:jc w:val="center"/>
        <w:rPr>
          <w:rFonts w:ascii="宋体" w:hAnsi="宋体"/>
          <w:color w:val="000000"/>
          <w:sz w:val="24"/>
        </w:rPr>
      </w:pPr>
    </w:p>
    <w:p w:rsidR="00CF2B61" w:rsidRDefault="00CF2B61">
      <w:pPr>
        <w:snapToGrid w:val="0"/>
        <w:spacing w:line="440" w:lineRule="exact"/>
        <w:jc w:val="center"/>
        <w:rPr>
          <w:rFonts w:ascii="宋体" w:hAnsi="宋体"/>
          <w:color w:val="000000"/>
          <w:sz w:val="24"/>
        </w:rPr>
      </w:pPr>
    </w:p>
    <w:p w:rsidR="00CF2B61" w:rsidRDefault="00C17BC8" w:rsidP="000D073A">
      <w:pPr>
        <w:numPr>
          <w:ilvl w:val="255"/>
          <w:numId w:val="0"/>
        </w:numPr>
        <w:rPr>
          <w:rFonts w:ascii="宋体" w:hAnsi="宋体"/>
          <w:sz w:val="24"/>
        </w:rPr>
      </w:pPr>
      <w:r>
        <w:rPr>
          <w:rFonts w:ascii="宋体" w:hAnsi="宋体" w:hint="eastAsia"/>
          <w:b/>
          <w:bCs/>
          <w:sz w:val="30"/>
          <w:szCs w:val="30"/>
        </w:rPr>
        <w:lastRenderedPageBreak/>
        <w:t xml:space="preserve">附件2：            </w:t>
      </w:r>
      <w:r>
        <w:rPr>
          <w:rFonts w:ascii="宋体" w:hAnsi="宋体" w:hint="eastAsia"/>
          <w:sz w:val="24"/>
        </w:rPr>
        <w:t xml:space="preserve">  </w:t>
      </w:r>
    </w:p>
    <w:p w:rsidR="00CF2B61" w:rsidRDefault="00CF2B61">
      <w:pPr>
        <w:pStyle w:val="NewNewNewNewNewNewNewNewNewNewNewNewNewNewNewNewNewNewNew"/>
        <w:adjustRightInd w:val="0"/>
        <w:snapToGrid w:val="0"/>
        <w:spacing w:line="400" w:lineRule="exact"/>
        <w:rPr>
          <w:rFonts w:ascii="宋体" w:hAnsi="宋体"/>
          <w:sz w:val="24"/>
        </w:rPr>
      </w:pPr>
    </w:p>
    <w:p w:rsidR="00CF2B61" w:rsidRDefault="00C17BC8">
      <w:pPr>
        <w:pStyle w:val="NewNewNewNewNewNewNewNewNewNewNewNewNewNewNewNewNewNewNew"/>
        <w:adjustRightInd w:val="0"/>
        <w:snapToGrid w:val="0"/>
        <w:spacing w:line="440" w:lineRule="exact"/>
        <w:jc w:val="center"/>
        <w:rPr>
          <w:rFonts w:ascii="宋体" w:hAnsi="宋体"/>
          <w:b/>
          <w:bCs/>
          <w:sz w:val="36"/>
          <w:szCs w:val="30"/>
        </w:rPr>
      </w:pPr>
      <w:r>
        <w:rPr>
          <w:rFonts w:ascii="宋体" w:hAnsi="宋体" w:hint="eastAsia"/>
          <w:b/>
          <w:bCs/>
          <w:sz w:val="36"/>
          <w:szCs w:val="30"/>
        </w:rPr>
        <w:t>工程建设项目廉政责任书</w:t>
      </w:r>
    </w:p>
    <w:p w:rsidR="00CF2B61" w:rsidRDefault="00CF2B61">
      <w:pPr>
        <w:pStyle w:val="New0"/>
        <w:adjustRightInd w:val="0"/>
        <w:snapToGrid w:val="0"/>
        <w:spacing w:line="440" w:lineRule="exact"/>
        <w:ind w:firstLine="0"/>
        <w:rPr>
          <w:rFonts w:ascii="宋体" w:hAnsi="宋体"/>
          <w:snapToGrid w:val="0"/>
          <w:kern w:val="0"/>
          <w:sz w:val="24"/>
        </w:rPr>
      </w:pPr>
    </w:p>
    <w:p w:rsidR="00CF2B61" w:rsidRDefault="00C17BC8">
      <w:pPr>
        <w:pStyle w:val="NewNewNewNewNewNewNewNewNewNewNewNewNewNewNewNewNewNewNew"/>
        <w:adjustRightInd w:val="0"/>
        <w:snapToGrid w:val="0"/>
        <w:spacing w:line="400" w:lineRule="exact"/>
        <w:ind w:left="495" w:hanging="495"/>
        <w:rPr>
          <w:rFonts w:ascii="宋体" w:hAnsi="宋体"/>
          <w:sz w:val="24"/>
          <w:u w:val="single"/>
        </w:rPr>
      </w:pPr>
      <w:r>
        <w:rPr>
          <w:rFonts w:ascii="宋体" w:hAnsi="宋体" w:hint="eastAsia"/>
          <w:sz w:val="24"/>
        </w:rPr>
        <w:t>工程项目名称：</w:t>
      </w:r>
      <w:r>
        <w:rPr>
          <w:rFonts w:ascii="宋体" w:hAnsi="宋体" w:hint="eastAsia"/>
          <w:sz w:val="24"/>
          <w:u w:val="single"/>
        </w:rPr>
        <w:t xml:space="preserve">                                </w:t>
      </w:r>
    </w:p>
    <w:p w:rsidR="00CF2B61" w:rsidRDefault="00C17BC8">
      <w:pPr>
        <w:pStyle w:val="NewNewNewNewNewNewNewNewNewNewNewNewNewNewNewNewNewNewNew"/>
        <w:adjustRightInd w:val="0"/>
        <w:snapToGrid w:val="0"/>
        <w:spacing w:line="400" w:lineRule="exact"/>
        <w:ind w:left="495" w:hanging="495"/>
        <w:rPr>
          <w:rFonts w:ascii="宋体" w:hAnsi="宋体"/>
          <w:sz w:val="24"/>
        </w:rPr>
      </w:pPr>
      <w:r>
        <w:rPr>
          <w:rFonts w:ascii="宋体" w:hAnsi="宋体" w:hint="eastAsia"/>
          <w:sz w:val="24"/>
        </w:rPr>
        <w:t>工程项目地址：</w:t>
      </w:r>
      <w:r>
        <w:rPr>
          <w:rFonts w:ascii="宋体" w:hAnsi="宋体" w:hint="eastAsia"/>
          <w:sz w:val="24"/>
          <w:u w:val="single"/>
        </w:rPr>
        <w:t xml:space="preserve">                                </w:t>
      </w:r>
    </w:p>
    <w:p w:rsidR="00CF2B61" w:rsidRPr="000D073A" w:rsidRDefault="00C17BC8">
      <w:pPr>
        <w:pStyle w:val="NewNewNewNewNewNewNewNewNewNewNewNewNewNewNewNewNewNewNew"/>
        <w:adjustRightInd w:val="0"/>
        <w:snapToGrid w:val="0"/>
        <w:spacing w:line="400" w:lineRule="exact"/>
        <w:rPr>
          <w:rFonts w:asciiTheme="minorEastAsia" w:eastAsiaTheme="minorEastAsia" w:hAnsiTheme="minorEastAsia"/>
          <w:sz w:val="24"/>
          <w:szCs w:val="24"/>
          <w:u w:val="single"/>
        </w:rPr>
      </w:pPr>
      <w:r w:rsidRPr="000D073A">
        <w:rPr>
          <w:rFonts w:asciiTheme="minorEastAsia" w:eastAsiaTheme="minorEastAsia" w:hAnsiTheme="minorEastAsia" w:hint="eastAsia"/>
          <w:sz w:val="24"/>
        </w:rPr>
        <w:t>甲</w:t>
      </w:r>
      <w:r w:rsidRPr="000D073A">
        <w:rPr>
          <w:rFonts w:asciiTheme="minorEastAsia" w:eastAsiaTheme="minorEastAsia" w:hAnsiTheme="minorEastAsia"/>
          <w:sz w:val="24"/>
        </w:rPr>
        <w:t xml:space="preserve">        </w:t>
      </w:r>
      <w:r w:rsidRPr="000D073A">
        <w:rPr>
          <w:rFonts w:asciiTheme="minorEastAsia" w:eastAsiaTheme="minorEastAsia" w:hAnsiTheme="minorEastAsia" w:hint="eastAsia"/>
          <w:sz w:val="24"/>
        </w:rPr>
        <w:t>方：</w:t>
      </w:r>
      <w:r w:rsidRPr="000D073A">
        <w:rPr>
          <w:rFonts w:asciiTheme="minorEastAsia" w:eastAsiaTheme="minorEastAsia" w:hAnsiTheme="minorEastAsia" w:hint="eastAsia"/>
          <w:sz w:val="24"/>
          <w:szCs w:val="24"/>
          <w:u w:val="single"/>
        </w:rPr>
        <w:t>中新广州知识</w:t>
      </w:r>
      <w:proofErr w:type="gramStart"/>
      <w:r w:rsidRPr="000D073A">
        <w:rPr>
          <w:rFonts w:asciiTheme="minorEastAsia" w:eastAsiaTheme="minorEastAsia" w:hAnsiTheme="minorEastAsia" w:hint="eastAsia"/>
          <w:sz w:val="24"/>
          <w:szCs w:val="24"/>
          <w:u w:val="single"/>
        </w:rPr>
        <w:t>城财政</w:t>
      </w:r>
      <w:proofErr w:type="gramEnd"/>
      <w:r w:rsidRPr="000D073A">
        <w:rPr>
          <w:rFonts w:asciiTheme="minorEastAsia" w:eastAsiaTheme="minorEastAsia" w:hAnsiTheme="minorEastAsia" w:hint="eastAsia"/>
          <w:sz w:val="24"/>
          <w:szCs w:val="24"/>
          <w:u w:val="single"/>
        </w:rPr>
        <w:t>投资建设项目管理中心</w:t>
      </w:r>
    </w:p>
    <w:p w:rsidR="00CF2B61" w:rsidRDefault="00C17BC8">
      <w:pPr>
        <w:pStyle w:val="NewNewNewNewNewNewNewNewNewNewNewNewNewNewNewNewNewNewNew"/>
        <w:adjustRightInd w:val="0"/>
        <w:snapToGrid w:val="0"/>
        <w:spacing w:line="400" w:lineRule="exact"/>
        <w:rPr>
          <w:rFonts w:ascii="宋体" w:hAnsi="宋体"/>
          <w:sz w:val="24"/>
        </w:rPr>
      </w:pPr>
      <w:r>
        <w:rPr>
          <w:rFonts w:ascii="宋体" w:hAnsi="宋体" w:hint="eastAsia"/>
          <w:sz w:val="24"/>
        </w:rPr>
        <w:t>乙        方：</w:t>
      </w:r>
      <w:r>
        <w:rPr>
          <w:rFonts w:ascii="宋体" w:hAnsi="宋体" w:hint="eastAsia"/>
          <w:sz w:val="24"/>
          <w:u w:val="single"/>
        </w:rPr>
        <w:t xml:space="preserve">                                 </w:t>
      </w:r>
    </w:p>
    <w:p w:rsidR="00CF2B61" w:rsidRDefault="00CF2B61">
      <w:pPr>
        <w:pStyle w:val="NewNewNewNewNewNewNewNewNewNewNewNewNewNewNewNewNewNewNew"/>
        <w:adjustRightInd w:val="0"/>
        <w:snapToGrid w:val="0"/>
        <w:spacing w:line="400" w:lineRule="exact"/>
        <w:rPr>
          <w:rFonts w:ascii="宋体" w:hAnsi="宋体"/>
          <w:sz w:val="24"/>
        </w:rPr>
      </w:pP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CF2B61" w:rsidRDefault="00C17BC8">
      <w:pPr>
        <w:adjustRightInd w:val="0"/>
        <w:snapToGrid w:val="0"/>
        <w:spacing w:line="400" w:lineRule="exact"/>
        <w:ind w:firstLine="482"/>
        <w:rPr>
          <w:rFonts w:ascii="宋体" w:hAnsi="宋体" w:cs="宋体"/>
          <w:b/>
          <w:kern w:val="0"/>
          <w:sz w:val="24"/>
        </w:rPr>
      </w:pPr>
      <w:r>
        <w:rPr>
          <w:rFonts w:ascii="宋体" w:hAnsi="宋体" w:cs="宋体" w:hint="eastAsia"/>
          <w:b/>
          <w:snapToGrid w:val="0"/>
          <w:kern w:val="0"/>
          <w:sz w:val="24"/>
        </w:rPr>
        <w:t xml:space="preserve">第一条  </w:t>
      </w:r>
      <w:r>
        <w:rPr>
          <w:rFonts w:ascii="宋体" w:hAnsi="宋体" w:cs="宋体" w:hint="eastAsia"/>
          <w:b/>
          <w:snapToGrid w:val="0"/>
          <w:kern w:val="0"/>
          <w:sz w:val="24"/>
          <w:szCs w:val="24"/>
        </w:rPr>
        <w:t>甲、乙双方的责任</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（一）应严格遵守国家关于市场准入、项目招标投标、</w:t>
      </w:r>
      <w:r>
        <w:rPr>
          <w:rFonts w:ascii="宋体" w:hAnsi="宋体" w:cs="宋体" w:hint="eastAsia"/>
          <w:kern w:val="0"/>
          <w:sz w:val="24"/>
        </w:rPr>
        <w:t>工程建设和市场活动</w:t>
      </w:r>
      <w:r>
        <w:rPr>
          <w:rFonts w:ascii="宋体" w:hAnsi="宋体" w:cs="宋体" w:hint="eastAsia"/>
          <w:snapToGrid w:val="0"/>
          <w:kern w:val="0"/>
          <w:sz w:val="24"/>
        </w:rPr>
        <w:t>等有关法律、法规、相关政策，以及廉政建设的各项规定。</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（二）严格执行建设工程项目承发包合同文件，自觉按合同办事。</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（三）业务活动必须坚持公开、公平、公正、诚信、透明的原则（除法律法规另有规定者外），不得为获取不正当的利益，损害国家、集体和对方利益，不得</w:t>
      </w:r>
      <w:r>
        <w:rPr>
          <w:rFonts w:ascii="宋体" w:hAnsi="宋体" w:cs="宋体" w:hint="eastAsia"/>
          <w:kern w:val="0"/>
          <w:sz w:val="24"/>
        </w:rPr>
        <w:t>违反工程建设过程管理的规章制度。</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（四）发现对方在业务活动中有违规、违纪、违法行为的，应及时提醒对方，情节严重的，应向其上级主管部门或纪检监察、司法等有关机关举报。</w:t>
      </w:r>
    </w:p>
    <w:p w:rsidR="00CF2B61" w:rsidRDefault="00C17BC8">
      <w:pPr>
        <w:adjustRightInd w:val="0"/>
        <w:snapToGrid w:val="0"/>
        <w:spacing w:line="400" w:lineRule="exact"/>
        <w:ind w:firstLine="482"/>
        <w:rPr>
          <w:rFonts w:ascii="宋体" w:hAnsi="宋体" w:cs="宋体"/>
          <w:b/>
          <w:kern w:val="0"/>
          <w:sz w:val="24"/>
        </w:rPr>
      </w:pPr>
      <w:r>
        <w:rPr>
          <w:rFonts w:ascii="宋体" w:hAnsi="宋体" w:cs="宋体" w:hint="eastAsia"/>
          <w:b/>
          <w:snapToGrid w:val="0"/>
          <w:kern w:val="0"/>
          <w:sz w:val="24"/>
        </w:rPr>
        <w:t xml:space="preserve">第二条  </w:t>
      </w:r>
      <w:r>
        <w:rPr>
          <w:rFonts w:ascii="宋体" w:hAnsi="宋体" w:cs="宋体" w:hint="eastAsia"/>
          <w:b/>
          <w:snapToGrid w:val="0"/>
          <w:kern w:val="0"/>
          <w:sz w:val="24"/>
          <w:szCs w:val="24"/>
        </w:rPr>
        <w:t>甲方的责任</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甲方的领导和从事</w:t>
      </w:r>
      <w:proofErr w:type="gramStart"/>
      <w:r>
        <w:rPr>
          <w:rFonts w:ascii="宋体" w:hAnsi="宋体" w:cs="宋体" w:hint="eastAsia"/>
          <w:snapToGrid w:val="0"/>
          <w:kern w:val="0"/>
          <w:sz w:val="24"/>
        </w:rPr>
        <w:t>本建设</w:t>
      </w:r>
      <w:proofErr w:type="gramEnd"/>
      <w:r>
        <w:rPr>
          <w:rFonts w:ascii="宋体" w:hAnsi="宋体" w:cs="宋体" w:hint="eastAsia"/>
          <w:snapToGrid w:val="0"/>
          <w:kern w:val="0"/>
          <w:sz w:val="24"/>
        </w:rPr>
        <w:t>工程项目的工作人员，在工程建设的事前、事中、事后应遵守以下规定：</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（一）不准向乙方和相关单位索要或接受回扣、礼金、有价证券、贵重物品和好处费、感谢费等。</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（二）不准在乙方和相关单位报销任何应由甲方或个人支付的费用。</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（三）不准要求、暗示或接受乙方和相关单位为个人装修住房、婚丧嫁娶、配偶子女的工作安排以及出国（境）、旅游等提供方便。</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（四）不准参加有可能影响公正执行公务的乙方及相关单位的宴请、健身、娱乐等活动。</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（五）不准向乙方介绍或为配偶、子女、亲属参与同甲方项目工程合同有关的设备、材料、工程分包、劳务等经济活动。不得以任何理由向乙方和相关单位推荐分包单位。</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b/>
          <w:snapToGrid w:val="0"/>
          <w:kern w:val="0"/>
          <w:sz w:val="24"/>
        </w:rPr>
        <w:t xml:space="preserve">第三条  </w:t>
      </w:r>
      <w:r>
        <w:rPr>
          <w:rFonts w:ascii="宋体" w:hAnsi="宋体" w:cs="宋体" w:hint="eastAsia"/>
          <w:b/>
          <w:snapToGrid w:val="0"/>
          <w:kern w:val="0"/>
          <w:sz w:val="24"/>
          <w:szCs w:val="24"/>
        </w:rPr>
        <w:t>乙方的责任</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lastRenderedPageBreak/>
        <w:t>应与甲方保持正常的业务交往，按照有关法律法规和程序开展业务工作，严格执行</w:t>
      </w:r>
      <w:r>
        <w:rPr>
          <w:rFonts w:ascii="宋体" w:hAnsi="宋体" w:cs="宋体" w:hint="eastAsia"/>
          <w:kern w:val="0"/>
          <w:sz w:val="24"/>
        </w:rPr>
        <w:t>工程建设过程管理的有关方针、政策，尤其是强制性标准和规范</w:t>
      </w:r>
      <w:r>
        <w:rPr>
          <w:rFonts w:ascii="宋体" w:hAnsi="宋体" w:cs="宋体" w:hint="eastAsia"/>
          <w:snapToGrid w:val="0"/>
          <w:kern w:val="0"/>
          <w:sz w:val="24"/>
        </w:rPr>
        <w:t>，并遵守以下规定：</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（一）不准以任何理由向甲方、相关单位及其工作人员索要、接受或赠送礼金、有价证券、贵重物品及回扣、好处费、感谢费等。</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（二）不准以任何理由为甲方和相关单位报销应由对方或个人支付的费用。</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（三）不准接受或暗示为甲方、相关单位或个人装修住房、婚丧嫁娶、配偶子女的工作安排以及出国（境）、旅游等提供方便。</w:t>
      </w:r>
    </w:p>
    <w:p w:rsidR="00CF2B61" w:rsidRDefault="00C17BC8">
      <w:pPr>
        <w:adjustRightInd w:val="0"/>
        <w:snapToGrid w:val="0"/>
        <w:spacing w:line="400" w:lineRule="exact"/>
        <w:ind w:firstLine="482"/>
        <w:rPr>
          <w:rFonts w:ascii="宋体" w:hAnsi="宋体" w:cs="宋体"/>
          <w:snapToGrid w:val="0"/>
          <w:kern w:val="0"/>
          <w:sz w:val="24"/>
        </w:rPr>
      </w:pPr>
      <w:r>
        <w:rPr>
          <w:rFonts w:ascii="宋体" w:hAnsi="宋体" w:cs="宋体" w:hint="eastAsia"/>
          <w:snapToGrid w:val="0"/>
          <w:kern w:val="0"/>
          <w:sz w:val="24"/>
        </w:rPr>
        <w:t>（四）不准以任何理由为甲方、相关单位或个人组织有可能影响公正执行公务的宴请、健身、娱乐等活动。</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b/>
          <w:snapToGrid w:val="0"/>
          <w:kern w:val="0"/>
          <w:sz w:val="24"/>
        </w:rPr>
        <w:t xml:space="preserve">第四条  </w:t>
      </w:r>
      <w:r>
        <w:rPr>
          <w:rFonts w:ascii="宋体" w:hAnsi="宋体" w:cs="宋体" w:hint="eastAsia"/>
          <w:b/>
          <w:snapToGrid w:val="0"/>
          <w:kern w:val="0"/>
          <w:sz w:val="24"/>
          <w:szCs w:val="24"/>
        </w:rPr>
        <w:t>违约责任</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CF2B61" w:rsidRDefault="00C17BC8">
      <w:pPr>
        <w:adjustRightInd w:val="0"/>
        <w:snapToGrid w:val="0"/>
        <w:spacing w:line="400" w:lineRule="exact"/>
        <w:ind w:firstLine="482"/>
        <w:rPr>
          <w:rFonts w:ascii="宋体" w:hAnsi="宋体" w:cs="宋体"/>
          <w:kern w:val="0"/>
          <w:sz w:val="24"/>
        </w:rPr>
      </w:pPr>
      <w:r>
        <w:rPr>
          <w:rFonts w:ascii="宋体" w:hAnsi="宋体" w:cs="宋体" w:hint="eastAsia"/>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CF2B61" w:rsidRDefault="00C17BC8">
      <w:pPr>
        <w:adjustRightInd w:val="0"/>
        <w:snapToGrid w:val="0"/>
        <w:spacing w:line="400" w:lineRule="exact"/>
        <w:ind w:firstLine="482"/>
        <w:rPr>
          <w:rFonts w:ascii="宋体" w:hAnsi="宋体" w:cs="宋体"/>
          <w:b/>
          <w:kern w:val="0"/>
          <w:sz w:val="24"/>
        </w:rPr>
      </w:pPr>
      <w:r>
        <w:rPr>
          <w:rFonts w:ascii="宋体" w:hAnsi="宋体" w:cs="宋体" w:hint="eastAsia"/>
          <w:b/>
          <w:snapToGrid w:val="0"/>
          <w:kern w:val="0"/>
          <w:sz w:val="24"/>
        </w:rPr>
        <w:t xml:space="preserve">第五条  </w:t>
      </w:r>
      <w:r>
        <w:rPr>
          <w:rFonts w:ascii="宋体" w:hAnsi="宋体" w:cs="宋体" w:hint="eastAsia"/>
          <w:snapToGrid w:val="0"/>
          <w:kern w:val="0"/>
          <w:sz w:val="24"/>
        </w:rPr>
        <w:t>本廉政责任书作为合同的附件，与合同具有同等法律效力。经双方签署后立即生效。</w:t>
      </w:r>
    </w:p>
    <w:p w:rsidR="00CF2B61" w:rsidRDefault="00C17BC8">
      <w:pPr>
        <w:adjustRightInd w:val="0"/>
        <w:snapToGrid w:val="0"/>
        <w:spacing w:line="400" w:lineRule="exact"/>
        <w:ind w:firstLine="482"/>
        <w:rPr>
          <w:rFonts w:ascii="宋体" w:hAnsi="宋体" w:cs="宋体"/>
          <w:b/>
          <w:kern w:val="0"/>
          <w:sz w:val="24"/>
        </w:rPr>
      </w:pPr>
      <w:r>
        <w:rPr>
          <w:rFonts w:ascii="宋体" w:hAnsi="宋体" w:cs="宋体" w:hint="eastAsia"/>
          <w:b/>
          <w:snapToGrid w:val="0"/>
          <w:kern w:val="0"/>
          <w:sz w:val="24"/>
        </w:rPr>
        <w:t xml:space="preserve">第六条  </w:t>
      </w:r>
      <w:r>
        <w:rPr>
          <w:rFonts w:ascii="宋体" w:hAnsi="宋体" w:cs="宋体" w:hint="eastAsia"/>
          <w:snapToGrid w:val="0"/>
          <w:kern w:val="0"/>
          <w:sz w:val="24"/>
        </w:rPr>
        <w:t>本廉政责任书的有效期与合同的有效期相同。</w:t>
      </w:r>
    </w:p>
    <w:p w:rsidR="00CF2B61" w:rsidRDefault="00C17BC8">
      <w:pPr>
        <w:adjustRightInd w:val="0"/>
        <w:snapToGrid w:val="0"/>
        <w:spacing w:line="400" w:lineRule="exact"/>
        <w:rPr>
          <w:rFonts w:ascii="宋体" w:hAnsi="宋体" w:cs="宋体"/>
          <w:kern w:val="0"/>
          <w:sz w:val="24"/>
        </w:rPr>
      </w:pPr>
      <w:r>
        <w:rPr>
          <w:rFonts w:ascii="宋体" w:hAnsi="宋体" w:cs="宋体" w:hint="eastAsia"/>
          <w:b/>
          <w:kern w:val="0"/>
          <w:sz w:val="24"/>
        </w:rPr>
        <w:t xml:space="preserve">    </w:t>
      </w:r>
      <w:r>
        <w:rPr>
          <w:rFonts w:ascii="宋体" w:hAnsi="宋体" w:cs="宋体" w:hint="eastAsia"/>
          <w:b/>
          <w:snapToGrid w:val="0"/>
          <w:kern w:val="0"/>
          <w:sz w:val="24"/>
        </w:rPr>
        <w:t xml:space="preserve">第七条  </w:t>
      </w:r>
      <w:r>
        <w:rPr>
          <w:rFonts w:ascii="宋体" w:hAnsi="宋体" w:cs="宋体" w:hint="eastAsia"/>
          <w:snapToGrid w:val="0"/>
          <w:kern w:val="0"/>
          <w:sz w:val="24"/>
        </w:rPr>
        <w:t>本廉政责任书份数和合同份数相同</w:t>
      </w:r>
      <w:r>
        <w:rPr>
          <w:rFonts w:ascii="宋体" w:hAnsi="宋体" w:cs="宋体" w:hint="eastAsia"/>
          <w:bCs/>
          <w:kern w:val="0"/>
          <w:sz w:val="24"/>
        </w:rPr>
        <w:t>。</w:t>
      </w:r>
    </w:p>
    <w:p w:rsidR="00CF2B61" w:rsidRDefault="00CF2B61">
      <w:pPr>
        <w:adjustRightInd w:val="0"/>
        <w:snapToGrid w:val="0"/>
        <w:spacing w:line="440" w:lineRule="exact"/>
        <w:ind w:right="11"/>
        <w:rPr>
          <w:rFonts w:ascii="宋体" w:hAnsi="宋体" w:cs="宋体"/>
          <w:snapToGrid w:val="0"/>
          <w:kern w:val="0"/>
          <w:sz w:val="24"/>
        </w:rPr>
      </w:pPr>
    </w:p>
    <w:p w:rsidR="00CF2B61" w:rsidRDefault="00CF2B61">
      <w:pPr>
        <w:adjustRightInd w:val="0"/>
        <w:snapToGrid w:val="0"/>
        <w:spacing w:line="440" w:lineRule="exact"/>
        <w:ind w:right="11"/>
        <w:rPr>
          <w:rFonts w:ascii="宋体" w:hAnsi="宋体" w:cs="宋体"/>
          <w:snapToGrid w:val="0"/>
          <w:kern w:val="0"/>
          <w:sz w:val="24"/>
        </w:rPr>
      </w:pPr>
    </w:p>
    <w:tbl>
      <w:tblPr>
        <w:tblW w:w="0" w:type="auto"/>
        <w:tblInd w:w="431" w:type="dxa"/>
        <w:tblLayout w:type="fixed"/>
        <w:tblLook w:val="04A0" w:firstRow="1" w:lastRow="0" w:firstColumn="1" w:lastColumn="0" w:noHBand="0" w:noVBand="1"/>
      </w:tblPr>
      <w:tblGrid>
        <w:gridCol w:w="1668"/>
        <w:gridCol w:w="2835"/>
        <w:gridCol w:w="1559"/>
        <w:gridCol w:w="2835"/>
      </w:tblGrid>
      <w:tr w:rsidR="00CF2B61">
        <w:trPr>
          <w:trHeight w:val="857"/>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发  包  人：</w:t>
            </w:r>
          </w:p>
        </w:tc>
        <w:tc>
          <w:tcPr>
            <w:tcW w:w="2835" w:type="dxa"/>
            <w:vAlign w:val="center"/>
          </w:tcPr>
          <w:p w:rsidR="00CF2B61" w:rsidRDefault="00C17BC8">
            <w:pPr>
              <w:widowControl/>
              <w:wordWrap w:val="0"/>
              <w:topLinePunct/>
              <w:adjustRightInd w:val="0"/>
              <w:snapToGrid w:val="0"/>
              <w:spacing w:line="300" w:lineRule="exact"/>
              <w:rPr>
                <w:rFonts w:ascii="宋体" w:hAnsi="宋体"/>
                <w:sz w:val="24"/>
              </w:rPr>
            </w:pPr>
            <w:r>
              <w:rPr>
                <w:rFonts w:ascii="宋体" w:hAnsi="宋体" w:hint="eastAsia"/>
                <w:sz w:val="22"/>
              </w:rPr>
              <w:t>中新广州知识</w:t>
            </w:r>
            <w:proofErr w:type="gramStart"/>
            <w:r>
              <w:rPr>
                <w:rFonts w:ascii="宋体" w:hAnsi="宋体" w:hint="eastAsia"/>
                <w:sz w:val="22"/>
              </w:rPr>
              <w:t>城财政</w:t>
            </w:r>
            <w:proofErr w:type="gramEnd"/>
            <w:r>
              <w:rPr>
                <w:rFonts w:ascii="宋体" w:hAnsi="宋体" w:hint="eastAsia"/>
                <w:sz w:val="22"/>
              </w:rPr>
              <w:t>投资建设项目管理中心</w:t>
            </w:r>
          </w:p>
        </w:tc>
        <w:tc>
          <w:tcPr>
            <w:tcW w:w="1559"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承  包  人：</w:t>
            </w:r>
          </w:p>
        </w:tc>
        <w:tc>
          <w:tcPr>
            <w:tcW w:w="2835" w:type="dxa"/>
            <w:vAlign w:val="center"/>
          </w:tcPr>
          <w:p w:rsidR="00CF2B61" w:rsidRDefault="00CF2B61">
            <w:pPr>
              <w:widowControl/>
              <w:wordWrap w:val="0"/>
              <w:topLinePunct/>
              <w:adjustRightInd w:val="0"/>
              <w:snapToGrid w:val="0"/>
              <w:spacing w:line="300" w:lineRule="exact"/>
              <w:rPr>
                <w:rFonts w:ascii="宋体" w:hAnsi="宋体"/>
                <w:sz w:val="22"/>
              </w:rPr>
            </w:pPr>
          </w:p>
        </w:tc>
      </w:tr>
      <w:tr w:rsidR="00CF2B61">
        <w:trPr>
          <w:trHeight w:val="1021"/>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法定代表人：</w:t>
            </w:r>
          </w:p>
        </w:tc>
        <w:tc>
          <w:tcPr>
            <w:tcW w:w="2835"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559"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法定代表人：</w:t>
            </w:r>
          </w:p>
        </w:tc>
        <w:tc>
          <w:tcPr>
            <w:tcW w:w="2835" w:type="dxa"/>
            <w:vAlign w:val="center"/>
          </w:tcPr>
          <w:p w:rsidR="00CF2B61" w:rsidRDefault="00CF2B61">
            <w:pPr>
              <w:widowControl/>
              <w:wordWrap w:val="0"/>
              <w:topLinePunct/>
              <w:adjustRightInd w:val="0"/>
              <w:snapToGrid w:val="0"/>
              <w:spacing w:line="360" w:lineRule="exact"/>
              <w:rPr>
                <w:rFonts w:ascii="宋体" w:hAnsi="宋体"/>
                <w:sz w:val="24"/>
              </w:rPr>
            </w:pPr>
          </w:p>
        </w:tc>
      </w:tr>
      <w:tr w:rsidR="00CF2B61">
        <w:trPr>
          <w:trHeight w:val="1021"/>
        </w:trPr>
        <w:tc>
          <w:tcPr>
            <w:tcW w:w="1668"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委托代理人：</w:t>
            </w:r>
          </w:p>
        </w:tc>
        <w:tc>
          <w:tcPr>
            <w:tcW w:w="2835" w:type="dxa"/>
            <w:vAlign w:val="center"/>
          </w:tcPr>
          <w:p w:rsidR="00CF2B61" w:rsidRDefault="00CF2B61">
            <w:pPr>
              <w:widowControl/>
              <w:wordWrap w:val="0"/>
              <w:topLinePunct/>
              <w:adjustRightInd w:val="0"/>
              <w:snapToGrid w:val="0"/>
              <w:spacing w:line="480" w:lineRule="exact"/>
              <w:rPr>
                <w:rFonts w:ascii="宋体" w:hAnsi="宋体"/>
                <w:sz w:val="24"/>
              </w:rPr>
            </w:pPr>
          </w:p>
        </w:tc>
        <w:tc>
          <w:tcPr>
            <w:tcW w:w="1559" w:type="dxa"/>
            <w:vAlign w:val="center"/>
          </w:tcPr>
          <w:p w:rsidR="00CF2B61" w:rsidRDefault="00C17BC8">
            <w:pPr>
              <w:widowControl/>
              <w:wordWrap w:val="0"/>
              <w:topLinePunct/>
              <w:adjustRightInd w:val="0"/>
              <w:snapToGrid w:val="0"/>
              <w:spacing w:line="480" w:lineRule="exact"/>
              <w:rPr>
                <w:rFonts w:ascii="宋体" w:hAnsi="宋体"/>
                <w:sz w:val="24"/>
              </w:rPr>
            </w:pPr>
            <w:r>
              <w:rPr>
                <w:rFonts w:ascii="宋体" w:hAnsi="宋体" w:hint="eastAsia"/>
                <w:sz w:val="24"/>
              </w:rPr>
              <w:t>委托代理人：</w:t>
            </w:r>
          </w:p>
        </w:tc>
        <w:tc>
          <w:tcPr>
            <w:tcW w:w="2835" w:type="dxa"/>
            <w:vAlign w:val="center"/>
          </w:tcPr>
          <w:p w:rsidR="00CF2B61" w:rsidRDefault="00CF2B61">
            <w:pPr>
              <w:widowControl/>
              <w:wordWrap w:val="0"/>
              <w:topLinePunct/>
              <w:adjustRightInd w:val="0"/>
              <w:snapToGrid w:val="0"/>
              <w:spacing w:line="360" w:lineRule="exact"/>
              <w:rPr>
                <w:rFonts w:ascii="宋体" w:hAnsi="宋体"/>
                <w:sz w:val="24"/>
              </w:rPr>
            </w:pPr>
          </w:p>
        </w:tc>
      </w:tr>
    </w:tbl>
    <w:p w:rsidR="00CF2B61" w:rsidRDefault="00CF2B61">
      <w:pPr>
        <w:spacing w:line="440" w:lineRule="exact"/>
        <w:ind w:firstLine="397"/>
        <w:jc w:val="left"/>
        <w:rPr>
          <w:rFonts w:ascii="宋体" w:hAnsi="宋体" w:cs="宋体"/>
          <w:snapToGrid w:val="0"/>
          <w:kern w:val="0"/>
          <w:sz w:val="24"/>
        </w:rPr>
      </w:pPr>
    </w:p>
    <w:p w:rsidR="00CF2B61" w:rsidRDefault="00C17BC8">
      <w:pPr>
        <w:tabs>
          <w:tab w:val="left" w:pos="5460"/>
        </w:tabs>
        <w:adjustRightInd w:val="0"/>
        <w:snapToGrid w:val="0"/>
        <w:spacing w:line="460" w:lineRule="exact"/>
        <w:ind w:leftChars="-1" w:left="-2" w:right="11" w:firstLineChars="200" w:firstLine="480"/>
        <w:rPr>
          <w:rFonts w:ascii="宋体" w:hAnsi="宋体" w:cs="宋体"/>
          <w:snapToGrid w:val="0"/>
          <w:kern w:val="0"/>
          <w:sz w:val="24"/>
          <w:u w:val="single"/>
        </w:rPr>
      </w:pPr>
      <w:r>
        <w:rPr>
          <w:rFonts w:ascii="宋体" w:hAnsi="宋体" w:cs="宋体" w:hint="eastAsia"/>
          <w:snapToGrid w:val="0"/>
          <w:kern w:val="0"/>
          <w:sz w:val="24"/>
        </w:rPr>
        <w:t>签订日期：</w:t>
      </w:r>
      <w:r>
        <w:rPr>
          <w:rFonts w:ascii="宋体" w:hAnsi="宋体" w:cs="宋体" w:hint="eastAsia"/>
          <w:snapToGrid w:val="0"/>
          <w:kern w:val="0"/>
          <w:sz w:val="24"/>
          <w:u w:val="single"/>
        </w:rPr>
        <w:t xml:space="preserve">      年   月    日</w:t>
      </w:r>
    </w:p>
    <w:p w:rsidR="00CF2B61" w:rsidRDefault="00C17BC8">
      <w:pPr>
        <w:spacing w:line="460" w:lineRule="exact"/>
        <w:ind w:firstLineChars="200" w:firstLine="480"/>
        <w:rPr>
          <w:rFonts w:ascii="宋体" w:hAnsi="宋体" w:cs="宋体"/>
          <w:snapToGrid w:val="0"/>
          <w:kern w:val="0"/>
          <w:sz w:val="24"/>
          <w:u w:val="single"/>
        </w:rPr>
      </w:pPr>
      <w:r>
        <w:rPr>
          <w:rFonts w:ascii="宋体" w:hAnsi="宋体" w:cs="宋体" w:hint="eastAsia"/>
          <w:snapToGrid w:val="0"/>
          <w:kern w:val="0"/>
          <w:sz w:val="24"/>
        </w:rPr>
        <w:t>签订地点：</w:t>
      </w:r>
      <w:r>
        <w:rPr>
          <w:rFonts w:ascii="宋体" w:hAnsi="宋体" w:cs="宋体" w:hint="eastAsia"/>
          <w:snapToGrid w:val="0"/>
          <w:kern w:val="0"/>
          <w:sz w:val="24"/>
          <w:u w:val="single"/>
        </w:rPr>
        <w:t>广州市黄埔区</w:t>
      </w:r>
    </w:p>
    <w:p w:rsidR="00CF2B61" w:rsidRDefault="00CF2B61">
      <w:pPr>
        <w:spacing w:line="460" w:lineRule="exact"/>
        <w:ind w:firstLineChars="200" w:firstLine="480"/>
        <w:rPr>
          <w:rFonts w:ascii="宋体" w:hAnsi="宋体" w:cs="宋体"/>
          <w:snapToGrid w:val="0"/>
          <w:kern w:val="0"/>
          <w:sz w:val="24"/>
          <w:u w:val="single"/>
        </w:rPr>
      </w:pPr>
    </w:p>
    <w:p w:rsidR="00CF2B61" w:rsidRDefault="00CF2B61">
      <w:pPr>
        <w:numPr>
          <w:ilvl w:val="255"/>
          <w:numId w:val="0"/>
        </w:numPr>
      </w:pPr>
    </w:p>
    <w:p w:rsidR="00512EB9" w:rsidRPr="000D073A" w:rsidRDefault="00C17BC8" w:rsidP="000D073A">
      <w:pPr>
        <w:numPr>
          <w:ilvl w:val="255"/>
          <w:numId w:val="0"/>
        </w:numPr>
        <w:ind w:firstLine="904"/>
        <w:rPr>
          <w:rFonts w:asciiTheme="minorEastAsia" w:eastAsiaTheme="minorEastAsia" w:hAnsiTheme="minorEastAsia"/>
          <w:b/>
          <w:sz w:val="30"/>
          <w:szCs w:val="30"/>
        </w:rPr>
      </w:pPr>
      <w:r w:rsidRPr="000D073A">
        <w:rPr>
          <w:rFonts w:asciiTheme="minorEastAsia" w:eastAsiaTheme="minorEastAsia" w:hAnsiTheme="minorEastAsia" w:hint="eastAsia"/>
          <w:b/>
          <w:sz w:val="30"/>
          <w:szCs w:val="30"/>
        </w:rPr>
        <w:lastRenderedPageBreak/>
        <w:t>附件3：</w:t>
      </w:r>
    </w:p>
    <w:p w:rsidR="00CF2B61" w:rsidRPr="000D073A" w:rsidRDefault="00C17BC8" w:rsidP="000D073A">
      <w:pPr>
        <w:numPr>
          <w:ilvl w:val="255"/>
          <w:numId w:val="0"/>
        </w:numPr>
        <w:ind w:firstLine="1084"/>
        <w:jc w:val="center"/>
        <w:rPr>
          <w:rFonts w:ascii="宋体" w:hAnsi="宋体" w:cs="宋体"/>
          <w:b/>
          <w:bCs/>
          <w:sz w:val="36"/>
          <w:szCs w:val="36"/>
        </w:rPr>
      </w:pPr>
      <w:r w:rsidRPr="000D073A">
        <w:rPr>
          <w:rFonts w:ascii="宋体" w:hAnsi="宋体" w:cs="宋体" w:hint="eastAsia"/>
          <w:b/>
          <w:bCs/>
          <w:sz w:val="36"/>
          <w:szCs w:val="36"/>
        </w:rPr>
        <w:t>绿化种植专篇</w:t>
      </w:r>
    </w:p>
    <w:p w:rsidR="00CF2B61" w:rsidRDefault="00C17BC8">
      <w:pPr>
        <w:spacing w:line="440" w:lineRule="exact"/>
        <w:jc w:val="center"/>
        <w:rPr>
          <w:rFonts w:ascii="宋体" w:hAnsi="宋体" w:cs="宋体"/>
          <w:sz w:val="24"/>
        </w:rPr>
      </w:pPr>
      <w:r w:rsidRPr="00512EB9">
        <w:rPr>
          <w:rFonts w:ascii="宋体" w:hAnsi="宋体" w:cs="宋体" w:hint="eastAsia"/>
          <w:sz w:val="24"/>
        </w:rPr>
        <w:t>（本专篇适用于绿化建设项目、房建及道路配套绿化项目。）</w:t>
      </w:r>
    </w:p>
    <w:p w:rsidR="00CF2B61" w:rsidRDefault="00CF2B61">
      <w:pPr>
        <w:spacing w:line="440" w:lineRule="exact"/>
        <w:rPr>
          <w:rFonts w:ascii="宋体" w:hAnsi="宋体" w:cs="宋体"/>
          <w:sz w:val="24"/>
        </w:rPr>
      </w:pPr>
    </w:p>
    <w:p w:rsidR="00CF2B61" w:rsidRDefault="00C17BC8">
      <w:pPr>
        <w:spacing w:line="440" w:lineRule="exact"/>
        <w:rPr>
          <w:rFonts w:ascii="宋体" w:hAnsi="宋体" w:cs="宋体"/>
          <w:sz w:val="24"/>
        </w:rPr>
      </w:pPr>
      <w:r>
        <w:rPr>
          <w:rFonts w:ascii="宋体" w:hAnsi="宋体" w:cs="宋体" w:hint="eastAsia"/>
          <w:sz w:val="24"/>
        </w:rPr>
        <w:t>发包人（甲方）：</w:t>
      </w:r>
      <w:r>
        <w:rPr>
          <w:rFonts w:ascii="宋体" w:hAnsi="宋体" w:cs="宋体" w:hint="eastAsia"/>
          <w:sz w:val="24"/>
          <w:u w:val="single"/>
        </w:rPr>
        <w:t>中新广州知识</w:t>
      </w:r>
      <w:proofErr w:type="gramStart"/>
      <w:r>
        <w:rPr>
          <w:rFonts w:ascii="宋体" w:hAnsi="宋体" w:cs="宋体" w:hint="eastAsia"/>
          <w:sz w:val="24"/>
          <w:u w:val="single"/>
        </w:rPr>
        <w:t>城财政</w:t>
      </w:r>
      <w:proofErr w:type="gramEnd"/>
      <w:r>
        <w:rPr>
          <w:rFonts w:ascii="宋体" w:hAnsi="宋体" w:cs="宋体" w:hint="eastAsia"/>
          <w:sz w:val="24"/>
          <w:u w:val="single"/>
        </w:rPr>
        <w:t>投资建设项目管理中心</w:t>
      </w:r>
    </w:p>
    <w:p w:rsidR="00CF2B61" w:rsidRDefault="00C17BC8">
      <w:pPr>
        <w:spacing w:line="440" w:lineRule="exact"/>
        <w:rPr>
          <w:rFonts w:ascii="宋体" w:hAnsi="宋体" w:cs="宋体"/>
          <w:sz w:val="24"/>
        </w:rPr>
      </w:pPr>
      <w:r>
        <w:rPr>
          <w:rFonts w:ascii="宋体" w:hAnsi="宋体" w:cs="宋体" w:hint="eastAsia"/>
          <w:sz w:val="24"/>
        </w:rPr>
        <w:t>承包人（乙方）：</w:t>
      </w:r>
      <w:r>
        <w:rPr>
          <w:rFonts w:ascii="宋体" w:hAnsi="宋体" w:cs="宋体" w:hint="eastAsia"/>
          <w:sz w:val="24"/>
          <w:u w:val="single"/>
        </w:rPr>
        <w:t xml:space="preserve">                    </w:t>
      </w:r>
    </w:p>
    <w:p w:rsidR="00CF2B61" w:rsidRDefault="00C17BC8">
      <w:pPr>
        <w:spacing w:line="440" w:lineRule="exact"/>
        <w:ind w:firstLineChars="200" w:firstLine="480"/>
        <w:jc w:val="left"/>
        <w:rPr>
          <w:rFonts w:ascii="宋体" w:hAnsi="宋体" w:cs="宋体"/>
          <w:sz w:val="24"/>
        </w:rPr>
      </w:pPr>
      <w:r>
        <w:rPr>
          <w:rFonts w:ascii="宋体" w:hAnsi="宋体" w:cs="宋体" w:hint="eastAsia"/>
          <w:sz w:val="24"/>
        </w:rPr>
        <w:t>为提高绿化苗木选取和种植苗木质量，加强科学绿化建设和管理，提升</w:t>
      </w:r>
      <w:r>
        <w:rPr>
          <w:rFonts w:ascii="宋体" w:hAnsi="宋体" w:cs="宋体" w:hint="eastAsia"/>
          <w:sz w:val="24"/>
          <w:u w:val="single"/>
        </w:rPr>
        <w:t xml:space="preserve">      </w:t>
      </w:r>
      <w:r>
        <w:rPr>
          <w:rFonts w:ascii="宋体" w:hAnsi="宋体" w:cs="宋体" w:hint="eastAsia"/>
          <w:sz w:val="24"/>
        </w:rPr>
        <w:t>项目绿化种植和养护管理标准，制订本项目绿化种植专篇。</w:t>
      </w:r>
    </w:p>
    <w:p w:rsidR="00CF2B61" w:rsidRDefault="00C17BC8">
      <w:pPr>
        <w:spacing w:line="440" w:lineRule="exact"/>
        <w:ind w:firstLineChars="200" w:firstLine="482"/>
        <w:jc w:val="left"/>
        <w:rPr>
          <w:rFonts w:ascii="宋体" w:hAnsi="宋体" w:cs="宋体"/>
          <w:b/>
          <w:bCs/>
          <w:sz w:val="24"/>
        </w:rPr>
      </w:pPr>
      <w:r>
        <w:rPr>
          <w:rFonts w:ascii="宋体" w:hAnsi="宋体" w:cs="宋体" w:hint="eastAsia"/>
          <w:b/>
          <w:bCs/>
          <w:sz w:val="24"/>
        </w:rPr>
        <w:t>一、绿化种植、养护内容及范围</w:t>
      </w:r>
    </w:p>
    <w:p w:rsidR="00CF2B61" w:rsidRDefault="00C17BC8">
      <w:pPr>
        <w:spacing w:line="440" w:lineRule="exact"/>
        <w:ind w:firstLineChars="200" w:firstLine="480"/>
        <w:jc w:val="left"/>
        <w:rPr>
          <w:rFonts w:ascii="宋体" w:hAnsi="宋体" w:cs="宋体"/>
          <w:kern w:val="0"/>
          <w:sz w:val="24"/>
        </w:rPr>
      </w:pPr>
      <w:r>
        <w:rPr>
          <w:rFonts w:ascii="宋体" w:hAnsi="宋体" w:cs="宋体" w:hint="eastAsia"/>
          <w:kern w:val="0"/>
          <w:sz w:val="24"/>
        </w:rPr>
        <w:t>1、本项目绿化工程范围：</w:t>
      </w:r>
      <w:r>
        <w:rPr>
          <w:rFonts w:ascii="宋体" w:hAnsi="宋体" w:cs="宋体" w:hint="eastAsia"/>
          <w:kern w:val="0"/>
          <w:sz w:val="24"/>
          <w:u w:val="single"/>
        </w:rPr>
        <w:t xml:space="preserve"> </w:t>
      </w:r>
      <w:r>
        <w:rPr>
          <w:rFonts w:ascii="宋体" w:hAnsi="宋体" w:cs="宋体" w:hint="eastAsia"/>
          <w:sz w:val="24"/>
          <w:u w:val="single"/>
        </w:rPr>
        <w:t>本项目施工合同约定的承包范围内的全部绿化工程内容</w:t>
      </w:r>
      <w:r>
        <w:rPr>
          <w:rFonts w:ascii="宋体" w:hAnsi="宋体" w:cs="宋体" w:hint="eastAsia"/>
          <w:kern w:val="0"/>
          <w:sz w:val="24"/>
          <w:u w:val="single"/>
        </w:rPr>
        <w:t xml:space="preserve"> </w:t>
      </w:r>
      <w:r>
        <w:rPr>
          <w:rFonts w:ascii="宋体" w:hAnsi="宋体" w:cs="宋体" w:hint="eastAsia"/>
          <w:kern w:val="0"/>
          <w:sz w:val="24"/>
        </w:rPr>
        <w:t>。</w:t>
      </w:r>
    </w:p>
    <w:p w:rsidR="00CF2B61" w:rsidRPr="000D073A" w:rsidRDefault="00C17BC8">
      <w:pPr>
        <w:pStyle w:val="a5"/>
        <w:spacing w:line="440" w:lineRule="exact"/>
        <w:rPr>
          <w:rFonts w:ascii="宋体" w:hAnsi="宋体" w:cs="宋体"/>
          <w:sz w:val="24"/>
        </w:rPr>
      </w:pPr>
      <w:r w:rsidRPr="000D073A">
        <w:rPr>
          <w:rFonts w:ascii="宋体" w:hAnsi="宋体" w:cs="宋体"/>
          <w:sz w:val="24"/>
        </w:rPr>
        <w:t xml:space="preserve">    2</w:t>
      </w:r>
      <w:r w:rsidRPr="000D073A">
        <w:rPr>
          <w:rFonts w:ascii="宋体" w:hAnsi="宋体" w:cs="宋体" w:hint="eastAsia"/>
          <w:sz w:val="24"/>
        </w:rPr>
        <w:t>、本项目苗木供应清单，详见招标工程量清单。</w:t>
      </w:r>
    </w:p>
    <w:p w:rsidR="00CF2B61" w:rsidRDefault="00C17BC8">
      <w:pPr>
        <w:spacing w:line="440" w:lineRule="exact"/>
        <w:ind w:firstLineChars="200" w:firstLine="482"/>
        <w:rPr>
          <w:rFonts w:ascii="宋体" w:hAnsi="宋体" w:cs="宋体"/>
          <w:b/>
          <w:bCs/>
          <w:sz w:val="24"/>
        </w:rPr>
      </w:pPr>
      <w:r>
        <w:rPr>
          <w:rFonts w:ascii="宋体" w:hAnsi="宋体" w:cs="宋体" w:hint="eastAsia"/>
          <w:b/>
          <w:bCs/>
          <w:sz w:val="24"/>
        </w:rPr>
        <w:t>二、质量要求</w:t>
      </w:r>
    </w:p>
    <w:p w:rsidR="00CF2B61" w:rsidRDefault="00C17BC8">
      <w:pPr>
        <w:spacing w:line="440" w:lineRule="exact"/>
        <w:ind w:firstLineChars="200" w:firstLine="480"/>
        <w:rPr>
          <w:rFonts w:ascii="宋体" w:hAnsi="宋体" w:cs="宋体"/>
          <w:sz w:val="24"/>
        </w:rPr>
      </w:pPr>
      <w:r>
        <w:rPr>
          <w:rFonts w:ascii="宋体" w:hAnsi="宋体" w:cs="宋体" w:hint="eastAsia"/>
          <w:sz w:val="24"/>
        </w:rPr>
        <w:t xml:space="preserve">要求符合国家、省、市园林绿化规程、检评标准、相关要求及行业标准，包括但不限于以下： </w:t>
      </w:r>
    </w:p>
    <w:p w:rsidR="00CF2B61" w:rsidRDefault="00C17BC8">
      <w:pPr>
        <w:spacing w:line="440" w:lineRule="exact"/>
        <w:ind w:firstLineChars="200" w:firstLine="482"/>
        <w:rPr>
          <w:rFonts w:ascii="宋体" w:hAnsi="宋体" w:cs="宋体"/>
          <w:b/>
          <w:bCs/>
          <w:sz w:val="24"/>
        </w:rPr>
      </w:pPr>
      <w:r>
        <w:rPr>
          <w:rFonts w:ascii="宋体" w:hAnsi="宋体" w:cs="宋体" w:hint="eastAsia"/>
          <w:b/>
          <w:bCs/>
          <w:sz w:val="24"/>
        </w:rPr>
        <w:t>1、 相关法律法规与政策文件</w:t>
      </w:r>
    </w:p>
    <w:p w:rsidR="00CF2B61" w:rsidRDefault="00C17BC8">
      <w:pPr>
        <w:spacing w:line="440" w:lineRule="exact"/>
        <w:ind w:firstLineChars="200" w:firstLine="480"/>
        <w:rPr>
          <w:rFonts w:ascii="宋体" w:hAnsi="宋体" w:cs="宋体"/>
          <w:sz w:val="24"/>
        </w:rPr>
      </w:pPr>
      <w:r>
        <w:rPr>
          <w:rFonts w:ascii="宋体" w:hAnsi="宋体" w:cs="宋体" w:hint="eastAsia"/>
          <w:sz w:val="24"/>
        </w:rPr>
        <w:t>（1）《城市绿化条例》（2017 年修订）；</w:t>
      </w:r>
    </w:p>
    <w:p w:rsidR="00CF2B61" w:rsidRDefault="00C17BC8">
      <w:pPr>
        <w:pStyle w:val="af0"/>
        <w:spacing w:line="440" w:lineRule="exact"/>
        <w:ind w:firstLineChars="200" w:firstLine="480"/>
        <w:rPr>
          <w:rFonts w:ascii="宋体" w:hAnsi="宋体" w:cs="宋体"/>
          <w:sz w:val="24"/>
        </w:rPr>
      </w:pPr>
      <w:r>
        <w:rPr>
          <w:rFonts w:ascii="宋体" w:hAnsi="宋体" w:cs="宋体" w:hint="eastAsia"/>
          <w:sz w:val="24"/>
        </w:rPr>
        <w:t>（2）《广东省城市绿化条例》（2022 年修订）</w:t>
      </w:r>
    </w:p>
    <w:p w:rsidR="00CF2B61" w:rsidRDefault="00C17BC8">
      <w:pPr>
        <w:pStyle w:val="af0"/>
        <w:spacing w:line="440" w:lineRule="exact"/>
        <w:ind w:firstLineChars="200" w:firstLine="480"/>
        <w:rPr>
          <w:rFonts w:ascii="宋体" w:hAnsi="宋体" w:cs="宋体"/>
          <w:sz w:val="24"/>
        </w:rPr>
      </w:pPr>
      <w:r>
        <w:rPr>
          <w:rFonts w:ascii="宋体" w:hAnsi="宋体" w:cs="宋体" w:hint="eastAsia"/>
          <w:sz w:val="24"/>
        </w:rPr>
        <w:t>（3）《广州市绿化条例》（2022 年修订）</w:t>
      </w:r>
    </w:p>
    <w:p w:rsidR="00CF2B61" w:rsidRDefault="00C17BC8">
      <w:pPr>
        <w:pStyle w:val="af0"/>
        <w:spacing w:line="440" w:lineRule="exact"/>
        <w:ind w:firstLineChars="200" w:firstLine="480"/>
        <w:rPr>
          <w:rFonts w:ascii="宋体" w:hAnsi="宋体" w:cs="宋体"/>
          <w:sz w:val="24"/>
        </w:rPr>
      </w:pPr>
      <w:r>
        <w:rPr>
          <w:rFonts w:ascii="宋体" w:hAnsi="宋体" w:cs="宋体" w:hint="eastAsia"/>
          <w:sz w:val="24"/>
        </w:rPr>
        <w:t>（4）《国务院办公厅关于科学绿化的指导意见》（国办发〔2021〕19 号）</w:t>
      </w:r>
    </w:p>
    <w:p w:rsidR="00CF2B61" w:rsidRDefault="00C17BC8">
      <w:pPr>
        <w:pStyle w:val="af0"/>
        <w:spacing w:line="440" w:lineRule="exact"/>
        <w:ind w:firstLineChars="200" w:firstLine="480"/>
        <w:rPr>
          <w:rFonts w:ascii="宋体" w:hAnsi="宋体" w:cs="宋体"/>
          <w:sz w:val="24"/>
        </w:rPr>
      </w:pPr>
      <w:r>
        <w:rPr>
          <w:rFonts w:ascii="宋体" w:hAnsi="宋体" w:cs="宋体" w:hint="eastAsia"/>
          <w:sz w:val="24"/>
        </w:rPr>
        <w:t>（5）《中共广东省委关于深入推进绿美广东生态建设的决定》（2022 年 12 月 8 日中国共产党广东省第十三届委员会第二次全体会议通过）</w:t>
      </w:r>
    </w:p>
    <w:p w:rsidR="00CF2B61" w:rsidRDefault="00C17BC8">
      <w:pPr>
        <w:pStyle w:val="af0"/>
        <w:spacing w:line="440" w:lineRule="exact"/>
        <w:ind w:firstLineChars="200" w:firstLine="480"/>
        <w:rPr>
          <w:rFonts w:ascii="宋体" w:hAnsi="宋体" w:cs="宋体"/>
          <w:sz w:val="24"/>
        </w:rPr>
      </w:pPr>
      <w:r>
        <w:rPr>
          <w:rFonts w:ascii="宋体" w:hAnsi="宋体" w:cs="宋体" w:hint="eastAsia"/>
          <w:sz w:val="24"/>
        </w:rPr>
        <w:t>（6）《广东省人民政府办公厅关于科学绿化的实施意见》（粤府办〔2021〕48 号）</w:t>
      </w:r>
    </w:p>
    <w:p w:rsidR="00CF2B61" w:rsidRDefault="00C17BC8">
      <w:pPr>
        <w:pStyle w:val="af0"/>
        <w:spacing w:line="440" w:lineRule="exact"/>
        <w:ind w:firstLine="0"/>
        <w:rPr>
          <w:rFonts w:ascii="宋体" w:hAnsi="宋体" w:cs="宋体"/>
          <w:sz w:val="24"/>
        </w:rPr>
      </w:pPr>
      <w:r>
        <w:rPr>
          <w:rFonts w:ascii="宋体" w:hAnsi="宋体" w:cs="宋体" w:hint="eastAsia"/>
          <w:sz w:val="24"/>
        </w:rPr>
        <w:t>（7）中共广州市委办公厅 广州市人民政府办公厅印发《广州市关于科学绿化的实施意见》的通知（穗办〔2021〕11号）</w:t>
      </w:r>
    </w:p>
    <w:p w:rsidR="00CF2B61" w:rsidRDefault="00C17BC8">
      <w:pPr>
        <w:pStyle w:val="af0"/>
        <w:spacing w:line="440" w:lineRule="exact"/>
        <w:ind w:firstLineChars="200" w:firstLine="480"/>
        <w:rPr>
          <w:rFonts w:ascii="宋体" w:hAnsi="宋体" w:cs="宋体"/>
          <w:sz w:val="24"/>
        </w:rPr>
      </w:pPr>
      <w:r>
        <w:rPr>
          <w:rFonts w:ascii="宋体" w:hAnsi="宋体" w:cs="宋体" w:hint="eastAsia"/>
          <w:sz w:val="24"/>
        </w:rPr>
        <w:t>（8）《广州市林业和园林局关于印发广州市树木修剪技术指引（试行）的通知》（穗林业园林通〔2021〕153 号）</w:t>
      </w:r>
    </w:p>
    <w:p w:rsidR="00CF2B61" w:rsidRDefault="00C17BC8">
      <w:pPr>
        <w:pStyle w:val="af0"/>
        <w:spacing w:line="440" w:lineRule="exact"/>
        <w:ind w:firstLineChars="200" w:firstLine="480"/>
        <w:rPr>
          <w:rFonts w:ascii="宋体" w:hAnsi="宋体" w:cs="宋体"/>
          <w:sz w:val="24"/>
        </w:rPr>
      </w:pPr>
      <w:r>
        <w:rPr>
          <w:rFonts w:ascii="宋体" w:hAnsi="宋体" w:cs="宋体" w:hint="eastAsia"/>
          <w:sz w:val="24"/>
        </w:rPr>
        <w:t>（9）《广州市林业和园林局关于规范提升全市树木支撑的通知》（穗林业园林通〔2019〕100 号）</w:t>
      </w:r>
    </w:p>
    <w:p w:rsidR="00CF2B61" w:rsidRPr="00512EB9" w:rsidRDefault="00C17BC8">
      <w:pPr>
        <w:pStyle w:val="af0"/>
        <w:spacing w:line="440" w:lineRule="exact"/>
        <w:ind w:firstLineChars="200" w:firstLine="480"/>
        <w:rPr>
          <w:rFonts w:ascii="宋体" w:hAnsi="宋体" w:cs="宋体"/>
          <w:sz w:val="24"/>
        </w:rPr>
      </w:pPr>
      <w:r w:rsidRPr="000D073A">
        <w:rPr>
          <w:rFonts w:ascii="宋体" w:hAnsi="宋体" w:cs="宋体" w:hint="eastAsia"/>
          <w:sz w:val="24"/>
        </w:rPr>
        <w:lastRenderedPageBreak/>
        <w:t>（</w:t>
      </w:r>
      <w:r w:rsidRPr="000D073A">
        <w:rPr>
          <w:rFonts w:ascii="宋体" w:hAnsi="宋体" w:cs="宋体"/>
          <w:sz w:val="24"/>
        </w:rPr>
        <w:t>10）黄埔区住房和城乡建设局 广州开发区建设和交通局关于印发《黄埔区绿化苗木选用及种植技术指引（1.0版）》《黄埔区园林绿化养护技术指引（1.0版）》的通知（穗</w:t>
      </w:r>
      <w:proofErr w:type="gramStart"/>
      <w:r w:rsidRPr="000D073A">
        <w:rPr>
          <w:rFonts w:ascii="宋体" w:hAnsi="宋体" w:cs="宋体" w:hint="eastAsia"/>
          <w:sz w:val="24"/>
        </w:rPr>
        <w:t>埔</w:t>
      </w:r>
      <w:proofErr w:type="gramEnd"/>
      <w:r w:rsidRPr="000D073A">
        <w:rPr>
          <w:rFonts w:ascii="宋体" w:hAnsi="宋体" w:cs="宋体" w:hint="eastAsia"/>
          <w:sz w:val="24"/>
        </w:rPr>
        <w:t>建〔</w:t>
      </w:r>
      <w:r w:rsidRPr="000D073A">
        <w:rPr>
          <w:rFonts w:ascii="宋体" w:hAnsi="宋体" w:cs="宋体"/>
          <w:sz w:val="24"/>
        </w:rPr>
        <w:t xml:space="preserve">2023〕93 </w:t>
      </w:r>
      <w:r w:rsidRPr="000D073A">
        <w:rPr>
          <w:rFonts w:ascii="宋体" w:hAnsi="宋体" w:cs="宋体" w:hint="eastAsia"/>
          <w:sz w:val="24"/>
        </w:rPr>
        <w:t>号）</w:t>
      </w:r>
    </w:p>
    <w:p w:rsidR="00CF2B61" w:rsidRPr="000D073A" w:rsidRDefault="00C17BC8">
      <w:pPr>
        <w:pStyle w:val="af0"/>
        <w:spacing w:line="440" w:lineRule="exact"/>
        <w:ind w:firstLineChars="200" w:firstLine="480"/>
        <w:rPr>
          <w:rFonts w:ascii="宋体" w:hAnsi="宋体" w:cs="宋体"/>
          <w:sz w:val="24"/>
        </w:rPr>
      </w:pPr>
      <w:r w:rsidRPr="000D073A">
        <w:rPr>
          <w:rFonts w:ascii="宋体" w:hAnsi="宋体" w:cs="宋体" w:hint="eastAsia"/>
          <w:sz w:val="24"/>
        </w:rPr>
        <w:t>（</w:t>
      </w:r>
      <w:r w:rsidRPr="000D073A">
        <w:rPr>
          <w:rFonts w:ascii="宋体" w:hAnsi="宋体" w:cs="宋体"/>
          <w:sz w:val="24"/>
        </w:rPr>
        <w:t xml:space="preserve">11） </w:t>
      </w:r>
      <w:r w:rsidRPr="000D073A">
        <w:rPr>
          <w:rFonts w:ascii="宋体" w:hAnsi="宋体" w:cs="宋体" w:hint="eastAsia"/>
          <w:sz w:val="24"/>
        </w:rPr>
        <w:t>《黄埔区住房和城乡建设局</w:t>
      </w:r>
      <w:r w:rsidRPr="000D073A">
        <w:rPr>
          <w:rFonts w:ascii="宋体" w:hAnsi="宋体" w:cs="宋体"/>
          <w:sz w:val="24"/>
        </w:rPr>
        <w:t xml:space="preserve"> </w:t>
      </w:r>
      <w:r w:rsidRPr="000D073A">
        <w:rPr>
          <w:rFonts w:ascii="宋体" w:hAnsi="宋体" w:cs="宋体" w:hint="eastAsia"/>
          <w:sz w:val="24"/>
        </w:rPr>
        <w:t>广州开发区建设和交通局关于加强科学绿化工作的提醒函》（穗</w:t>
      </w:r>
      <w:proofErr w:type="gramStart"/>
      <w:r w:rsidRPr="000D073A">
        <w:rPr>
          <w:rFonts w:ascii="宋体" w:hAnsi="宋体" w:cs="宋体" w:hint="eastAsia"/>
          <w:sz w:val="24"/>
        </w:rPr>
        <w:t>埔</w:t>
      </w:r>
      <w:proofErr w:type="gramEnd"/>
      <w:r w:rsidRPr="000D073A">
        <w:rPr>
          <w:rFonts w:ascii="宋体" w:hAnsi="宋体" w:cs="宋体" w:hint="eastAsia"/>
          <w:sz w:val="24"/>
        </w:rPr>
        <w:t>建函</w:t>
      </w:r>
      <w:r w:rsidRPr="000D073A">
        <w:rPr>
          <w:rFonts w:ascii="宋体" w:hAnsi="宋体" w:cs="宋体"/>
          <w:sz w:val="24"/>
        </w:rPr>
        <w:t>[2023]2767号）</w:t>
      </w:r>
    </w:p>
    <w:p w:rsidR="00CF2B61" w:rsidRDefault="00C17BC8">
      <w:pPr>
        <w:spacing w:line="440" w:lineRule="exact"/>
        <w:jc w:val="left"/>
        <w:rPr>
          <w:rFonts w:ascii="宋体" w:hAnsi="宋体" w:cs="宋体"/>
          <w:b/>
          <w:bCs/>
          <w:sz w:val="24"/>
        </w:rPr>
      </w:pPr>
      <w:r>
        <w:rPr>
          <w:rFonts w:ascii="宋体" w:hAnsi="宋体" w:cs="宋体" w:hint="eastAsia"/>
          <w:b/>
          <w:bCs/>
          <w:sz w:val="24"/>
        </w:rPr>
        <w:t>2、 相关标准规范</w:t>
      </w:r>
    </w:p>
    <w:p w:rsidR="00CF2B61" w:rsidRDefault="00C17BC8">
      <w:pPr>
        <w:spacing w:line="440" w:lineRule="exact"/>
        <w:jc w:val="left"/>
        <w:rPr>
          <w:rFonts w:ascii="宋体" w:hAnsi="宋体" w:cs="宋体"/>
          <w:sz w:val="24"/>
        </w:rPr>
      </w:pPr>
      <w:r>
        <w:rPr>
          <w:rFonts w:ascii="宋体" w:hAnsi="宋体" w:cs="宋体" w:hint="eastAsia"/>
          <w:sz w:val="24"/>
        </w:rPr>
        <w:t>（1）《园林绿化工程项目规范》（GB55014-2021）；</w:t>
      </w:r>
    </w:p>
    <w:p w:rsidR="00CF2B61" w:rsidRDefault="00C17BC8">
      <w:pPr>
        <w:spacing w:line="440" w:lineRule="exact"/>
        <w:jc w:val="left"/>
        <w:rPr>
          <w:rFonts w:ascii="宋体" w:hAnsi="宋体" w:cs="宋体"/>
          <w:sz w:val="24"/>
        </w:rPr>
      </w:pPr>
      <w:r>
        <w:rPr>
          <w:rFonts w:ascii="宋体" w:hAnsi="宋体" w:cs="宋体" w:hint="eastAsia"/>
          <w:sz w:val="24"/>
        </w:rPr>
        <w:t>（2）《城市园林绿化评价标准》GBT 50563-2010；</w:t>
      </w:r>
    </w:p>
    <w:p w:rsidR="00CF2B61" w:rsidRDefault="00C17BC8">
      <w:pPr>
        <w:spacing w:line="440" w:lineRule="exact"/>
        <w:jc w:val="left"/>
        <w:rPr>
          <w:rFonts w:ascii="宋体" w:hAnsi="宋体" w:cs="宋体"/>
          <w:sz w:val="24"/>
        </w:rPr>
      </w:pPr>
      <w:r>
        <w:rPr>
          <w:rFonts w:ascii="宋体" w:hAnsi="宋体" w:cs="宋体" w:hint="eastAsia"/>
          <w:sz w:val="24"/>
        </w:rPr>
        <w:t>（3）《城市绿地草坪建植与管理技术规程》GBT 19535.2-2004；</w:t>
      </w:r>
    </w:p>
    <w:p w:rsidR="00CF2B61" w:rsidRDefault="00C17BC8">
      <w:pPr>
        <w:spacing w:line="440" w:lineRule="exact"/>
        <w:jc w:val="left"/>
        <w:rPr>
          <w:rFonts w:ascii="宋体" w:hAnsi="宋体" w:cs="宋体"/>
          <w:sz w:val="24"/>
        </w:rPr>
      </w:pPr>
      <w:r>
        <w:rPr>
          <w:rFonts w:ascii="宋体" w:hAnsi="宋体" w:cs="宋体" w:hint="eastAsia"/>
          <w:sz w:val="24"/>
        </w:rPr>
        <w:t>（4）《城市园林绿化评价标准》[附条文说明]GB/T 50563-2010</w:t>
      </w:r>
    </w:p>
    <w:p w:rsidR="00CF2B61" w:rsidRDefault="00C17BC8">
      <w:pPr>
        <w:spacing w:line="440" w:lineRule="exact"/>
        <w:jc w:val="left"/>
        <w:rPr>
          <w:rFonts w:ascii="宋体" w:hAnsi="宋体" w:cs="宋体"/>
          <w:sz w:val="24"/>
        </w:rPr>
      </w:pPr>
      <w:r>
        <w:rPr>
          <w:rFonts w:ascii="宋体" w:hAnsi="宋体" w:cs="宋体" w:hint="eastAsia"/>
          <w:sz w:val="24"/>
        </w:rPr>
        <w:t>（5）《地表水环境质量标准》GB 3838-2002</w:t>
      </w:r>
    </w:p>
    <w:p w:rsidR="00CF2B61" w:rsidRDefault="00C17BC8">
      <w:pPr>
        <w:spacing w:line="440" w:lineRule="exact"/>
        <w:jc w:val="left"/>
        <w:rPr>
          <w:rFonts w:ascii="宋体" w:hAnsi="宋体" w:cs="宋体"/>
          <w:sz w:val="24"/>
        </w:rPr>
      </w:pPr>
      <w:r>
        <w:rPr>
          <w:rFonts w:ascii="宋体" w:hAnsi="宋体" w:cs="宋体" w:hint="eastAsia"/>
          <w:sz w:val="24"/>
        </w:rPr>
        <w:t>（6）《园林树木安全性评价技术规范》DB4401/T17—2019 ；</w:t>
      </w:r>
    </w:p>
    <w:p w:rsidR="00CF2B61" w:rsidRDefault="00C17BC8">
      <w:pPr>
        <w:spacing w:line="440" w:lineRule="exact"/>
        <w:jc w:val="left"/>
        <w:rPr>
          <w:rFonts w:ascii="宋体" w:hAnsi="宋体" w:cs="宋体"/>
          <w:sz w:val="24"/>
        </w:rPr>
      </w:pPr>
      <w:r>
        <w:rPr>
          <w:rFonts w:ascii="宋体" w:hAnsi="宋体" w:cs="宋体" w:hint="eastAsia"/>
          <w:sz w:val="24"/>
        </w:rPr>
        <w:t>（7）《广东城市绿化工程施工和验收规范》DBBT581-2009 ；</w:t>
      </w:r>
    </w:p>
    <w:p w:rsidR="00CF2B61" w:rsidRDefault="00C17BC8">
      <w:pPr>
        <w:spacing w:line="440" w:lineRule="exact"/>
        <w:jc w:val="left"/>
        <w:rPr>
          <w:rFonts w:ascii="宋体" w:hAnsi="宋体" w:cs="宋体"/>
          <w:sz w:val="24"/>
        </w:rPr>
      </w:pPr>
      <w:r>
        <w:rPr>
          <w:rFonts w:ascii="宋体" w:hAnsi="宋体" w:cs="宋体" w:hint="eastAsia"/>
          <w:sz w:val="24"/>
        </w:rPr>
        <w:t>（8）《城市园林绿化工程施工及验收规范》DB11/T 212-2017；</w:t>
      </w:r>
    </w:p>
    <w:p w:rsidR="00CF2B61" w:rsidRDefault="00C17BC8">
      <w:pPr>
        <w:spacing w:line="440" w:lineRule="exact"/>
        <w:jc w:val="left"/>
        <w:rPr>
          <w:rFonts w:ascii="宋体" w:hAnsi="宋体" w:cs="宋体"/>
          <w:sz w:val="24"/>
        </w:rPr>
      </w:pPr>
      <w:r>
        <w:rPr>
          <w:rFonts w:ascii="宋体" w:hAnsi="宋体" w:cs="宋体" w:hint="eastAsia"/>
          <w:sz w:val="24"/>
        </w:rPr>
        <w:t>（9）《城市园林绿化用苗-木本苗木分级》DB440300/T 28—2006。</w:t>
      </w:r>
    </w:p>
    <w:p w:rsidR="00CF2B61" w:rsidRDefault="00C17BC8">
      <w:pPr>
        <w:spacing w:line="440" w:lineRule="exact"/>
        <w:jc w:val="left"/>
        <w:rPr>
          <w:rFonts w:ascii="宋体" w:hAnsi="宋体" w:cs="宋体"/>
          <w:sz w:val="24"/>
        </w:rPr>
      </w:pPr>
      <w:r>
        <w:rPr>
          <w:rFonts w:ascii="宋体" w:hAnsi="宋体" w:cs="宋体" w:hint="eastAsia"/>
          <w:sz w:val="24"/>
        </w:rPr>
        <w:t>（10）《城市绿化和园林绿地用植物材料-木本苗》CJT 24-1999；</w:t>
      </w:r>
    </w:p>
    <w:p w:rsidR="00CF2B61" w:rsidRDefault="00C17BC8">
      <w:pPr>
        <w:spacing w:line="440" w:lineRule="exact"/>
        <w:jc w:val="left"/>
        <w:rPr>
          <w:rFonts w:ascii="宋体" w:hAnsi="宋体" w:cs="宋体"/>
          <w:sz w:val="24"/>
        </w:rPr>
      </w:pPr>
      <w:r>
        <w:rPr>
          <w:rFonts w:ascii="宋体" w:hAnsi="宋体" w:cs="宋体" w:hint="eastAsia"/>
          <w:sz w:val="24"/>
        </w:rPr>
        <w:t>（11）《城市绿化和园林绿地用植物材料- 球根花卉种球》CJT</w:t>
      </w:r>
    </w:p>
    <w:p w:rsidR="00CF2B61" w:rsidRDefault="00C17BC8">
      <w:pPr>
        <w:spacing w:line="440" w:lineRule="exact"/>
        <w:jc w:val="left"/>
        <w:rPr>
          <w:rFonts w:ascii="宋体" w:hAnsi="宋体" w:cs="宋体"/>
          <w:sz w:val="24"/>
        </w:rPr>
      </w:pPr>
      <w:r>
        <w:rPr>
          <w:rFonts w:ascii="宋体" w:hAnsi="宋体" w:cs="宋体" w:hint="eastAsia"/>
          <w:sz w:val="24"/>
        </w:rPr>
        <w:t>135-2001 ；</w:t>
      </w:r>
    </w:p>
    <w:p w:rsidR="00CF2B61" w:rsidRDefault="00C17BC8">
      <w:pPr>
        <w:spacing w:line="440" w:lineRule="exact"/>
        <w:jc w:val="left"/>
        <w:rPr>
          <w:rFonts w:ascii="宋体" w:hAnsi="宋体" w:cs="宋体"/>
          <w:sz w:val="24"/>
        </w:rPr>
      </w:pPr>
      <w:r>
        <w:rPr>
          <w:rFonts w:ascii="宋体" w:hAnsi="宋体" w:cs="宋体" w:hint="eastAsia"/>
          <w:sz w:val="24"/>
        </w:rPr>
        <w:t>（12）《绿化种植土壤》CJ/T340-2016；</w:t>
      </w:r>
    </w:p>
    <w:p w:rsidR="00CF2B61" w:rsidRDefault="00C17BC8">
      <w:pPr>
        <w:spacing w:line="440" w:lineRule="exact"/>
        <w:jc w:val="left"/>
        <w:rPr>
          <w:rFonts w:ascii="宋体" w:hAnsi="宋体" w:cs="宋体"/>
          <w:sz w:val="24"/>
        </w:rPr>
      </w:pPr>
      <w:r>
        <w:rPr>
          <w:rFonts w:ascii="宋体" w:hAnsi="宋体" w:cs="宋体" w:hint="eastAsia"/>
          <w:sz w:val="24"/>
        </w:rPr>
        <w:t>（13）《园林植物筛选通用技术要求》CJT 512-2017；</w:t>
      </w:r>
    </w:p>
    <w:p w:rsidR="00CF2B61" w:rsidRDefault="00C17BC8">
      <w:pPr>
        <w:spacing w:line="440" w:lineRule="exact"/>
        <w:jc w:val="left"/>
        <w:rPr>
          <w:rFonts w:ascii="宋体" w:hAnsi="宋体" w:cs="宋体"/>
          <w:sz w:val="24"/>
        </w:rPr>
      </w:pPr>
      <w:r>
        <w:rPr>
          <w:rFonts w:ascii="宋体" w:hAnsi="宋体" w:cs="宋体" w:hint="eastAsia"/>
          <w:sz w:val="24"/>
        </w:rPr>
        <w:t>（14）《城市主要绿化竹种苗木等级》LYT 2345-2014；</w:t>
      </w:r>
    </w:p>
    <w:p w:rsidR="00CF2B61" w:rsidRDefault="00C17BC8">
      <w:pPr>
        <w:spacing w:line="440" w:lineRule="exact"/>
        <w:jc w:val="left"/>
        <w:rPr>
          <w:rFonts w:ascii="宋体" w:hAnsi="宋体" w:cs="宋体"/>
          <w:sz w:val="24"/>
        </w:rPr>
      </w:pPr>
      <w:r>
        <w:rPr>
          <w:rFonts w:ascii="宋体" w:hAnsi="宋体" w:cs="宋体" w:hint="eastAsia"/>
          <w:sz w:val="24"/>
        </w:rPr>
        <w:t>（15）《绿化全冠苗木栽植技术规程》LYT 2632-2016；</w:t>
      </w:r>
    </w:p>
    <w:p w:rsidR="00CF2B61" w:rsidRDefault="00C17BC8">
      <w:pPr>
        <w:spacing w:line="440" w:lineRule="exact"/>
        <w:jc w:val="left"/>
        <w:rPr>
          <w:rFonts w:ascii="宋体" w:hAnsi="宋体" w:cs="宋体"/>
          <w:sz w:val="24"/>
        </w:rPr>
      </w:pPr>
      <w:r>
        <w:rPr>
          <w:rFonts w:ascii="宋体" w:hAnsi="宋体" w:cs="宋体" w:hint="eastAsia"/>
          <w:sz w:val="24"/>
        </w:rPr>
        <w:t>（16）《森林植物检疫技术规程》</w:t>
      </w:r>
    </w:p>
    <w:p w:rsidR="00CF2B61" w:rsidRDefault="00C17BC8">
      <w:pPr>
        <w:spacing w:line="440" w:lineRule="exact"/>
        <w:jc w:val="left"/>
        <w:rPr>
          <w:rFonts w:ascii="宋体" w:hAnsi="宋体" w:cs="宋体"/>
          <w:sz w:val="24"/>
        </w:rPr>
      </w:pPr>
      <w:r>
        <w:rPr>
          <w:rFonts w:ascii="宋体" w:hAnsi="宋体" w:cs="宋体" w:hint="eastAsia"/>
          <w:sz w:val="24"/>
        </w:rPr>
        <w:t>（17）《广州市主要乡土和</w:t>
      </w:r>
      <w:proofErr w:type="gramStart"/>
      <w:r>
        <w:rPr>
          <w:rFonts w:ascii="宋体" w:hAnsi="宋体" w:cs="宋体" w:hint="eastAsia"/>
          <w:sz w:val="24"/>
        </w:rPr>
        <w:t>适生植</w:t>
      </w:r>
      <w:proofErr w:type="gramEnd"/>
      <w:r>
        <w:rPr>
          <w:rFonts w:ascii="宋体" w:hAnsi="宋体" w:cs="宋体" w:hint="eastAsia"/>
          <w:sz w:val="24"/>
        </w:rPr>
        <w:t>物名录》</w:t>
      </w:r>
    </w:p>
    <w:p w:rsidR="00CF2B61" w:rsidRDefault="00C17BC8">
      <w:pPr>
        <w:spacing w:line="440" w:lineRule="exact"/>
        <w:jc w:val="left"/>
        <w:rPr>
          <w:rFonts w:ascii="宋体" w:hAnsi="宋体" w:cs="宋体"/>
          <w:sz w:val="24"/>
        </w:rPr>
      </w:pPr>
      <w:r>
        <w:rPr>
          <w:rFonts w:ascii="宋体" w:hAnsi="宋体" w:cs="宋体" w:hint="eastAsia"/>
          <w:sz w:val="24"/>
        </w:rPr>
        <w:t>（18）《城市道路绿化规划与设计规范》</w:t>
      </w:r>
    </w:p>
    <w:p w:rsidR="00CF2B61" w:rsidRDefault="00C17BC8">
      <w:pPr>
        <w:spacing w:line="440" w:lineRule="exact"/>
        <w:ind w:firstLineChars="200" w:firstLine="482"/>
        <w:rPr>
          <w:rFonts w:ascii="宋体" w:hAnsi="宋体" w:cs="宋体"/>
          <w:b/>
          <w:bCs/>
          <w:sz w:val="24"/>
        </w:rPr>
      </w:pPr>
      <w:r>
        <w:rPr>
          <w:rFonts w:ascii="宋体" w:hAnsi="宋体" w:cs="宋体" w:hint="eastAsia"/>
          <w:b/>
          <w:bCs/>
          <w:sz w:val="24"/>
        </w:rPr>
        <w:t>三、绿化种植、养护要求</w:t>
      </w:r>
    </w:p>
    <w:p w:rsidR="00CF2B61" w:rsidRDefault="00C17BC8">
      <w:pPr>
        <w:numPr>
          <w:ilvl w:val="0"/>
          <w:numId w:val="5"/>
        </w:numPr>
        <w:spacing w:line="440" w:lineRule="exact"/>
        <w:ind w:firstLineChars="228" w:firstLine="549"/>
        <w:rPr>
          <w:rFonts w:ascii="宋体" w:hAnsi="宋体" w:cs="宋体"/>
          <w:b/>
          <w:bCs/>
          <w:sz w:val="24"/>
        </w:rPr>
      </w:pPr>
      <w:r>
        <w:rPr>
          <w:rFonts w:ascii="宋体" w:hAnsi="宋体" w:cs="宋体" w:hint="eastAsia"/>
          <w:b/>
          <w:bCs/>
          <w:sz w:val="24"/>
        </w:rPr>
        <w:t xml:space="preserve">绿化苗木选用和种植过程要求 </w:t>
      </w:r>
    </w:p>
    <w:p w:rsidR="00CF2B61" w:rsidRDefault="00C17BC8">
      <w:pPr>
        <w:spacing w:line="440" w:lineRule="exact"/>
        <w:ind w:firstLineChars="200" w:firstLine="480"/>
        <w:rPr>
          <w:rFonts w:ascii="宋体" w:hAnsi="宋体" w:cs="宋体"/>
          <w:sz w:val="24"/>
        </w:rPr>
      </w:pPr>
      <w:r>
        <w:rPr>
          <w:rFonts w:ascii="宋体" w:hAnsi="宋体" w:cs="宋体" w:hint="eastAsia"/>
          <w:sz w:val="24"/>
        </w:rPr>
        <w:t>承包人应严格按照本项目《苗木供应清单》要求选用苗木，执行《黄埔区绿化苗木选用及种植技术指引（1.0版）》，加强对绿化种植全过程的监管监控，严格</w:t>
      </w:r>
      <w:proofErr w:type="gramStart"/>
      <w:r>
        <w:rPr>
          <w:rFonts w:ascii="宋体" w:hAnsi="宋体" w:cs="宋体" w:hint="eastAsia"/>
          <w:sz w:val="24"/>
        </w:rPr>
        <w:t>把控好绿化</w:t>
      </w:r>
      <w:proofErr w:type="gramEnd"/>
      <w:r>
        <w:rPr>
          <w:rFonts w:ascii="宋体" w:hAnsi="宋体" w:cs="宋体" w:hint="eastAsia"/>
          <w:sz w:val="24"/>
        </w:rPr>
        <w:t>苗木品质，精细化深翻整理绿地，因地制宜塑造地形，保证土质营养成分及酸碱度，高标准高质量开挖种植穴，严格控制种植穴的尺寸，确保做到深挖浅埋的要求，规范绿</w:t>
      </w:r>
      <w:r>
        <w:rPr>
          <w:rFonts w:ascii="宋体" w:hAnsi="宋体" w:cs="宋体" w:hint="eastAsia"/>
          <w:sz w:val="24"/>
        </w:rPr>
        <w:lastRenderedPageBreak/>
        <w:t>化苗木选苗、起苗、包扎、修剪，</w:t>
      </w:r>
      <w:proofErr w:type="gramStart"/>
      <w:r>
        <w:rPr>
          <w:rFonts w:ascii="宋体" w:hAnsi="宋体" w:cs="宋体" w:hint="eastAsia"/>
          <w:sz w:val="24"/>
        </w:rPr>
        <w:t>做足做全绿化</w:t>
      </w:r>
      <w:proofErr w:type="gramEnd"/>
      <w:r>
        <w:rPr>
          <w:rFonts w:ascii="宋体" w:hAnsi="宋体" w:cs="宋体" w:hint="eastAsia"/>
          <w:sz w:val="24"/>
        </w:rPr>
        <w:t>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w:t>
      </w:r>
      <w:proofErr w:type="gramStart"/>
      <w:r>
        <w:rPr>
          <w:rFonts w:ascii="宋体" w:hAnsi="宋体" w:cs="宋体" w:hint="eastAsia"/>
          <w:sz w:val="24"/>
        </w:rPr>
        <w:t>控根等</w:t>
      </w:r>
      <w:proofErr w:type="gramEnd"/>
      <w:r>
        <w:rPr>
          <w:rFonts w:ascii="宋体" w:hAnsi="宋体" w:cs="宋体" w:hint="eastAsia"/>
          <w:sz w:val="24"/>
        </w:rPr>
        <w:t>技术措施进行迁地抚育，达到种植标准后，方可作为大规格苗木重新应用于园林绿化中。</w:t>
      </w:r>
    </w:p>
    <w:p w:rsidR="00CF2B61" w:rsidRDefault="00C17BC8">
      <w:pPr>
        <w:spacing w:line="440" w:lineRule="exact"/>
        <w:ind w:firstLineChars="200" w:firstLine="482"/>
        <w:rPr>
          <w:rFonts w:ascii="宋体" w:hAnsi="宋体" w:cs="宋体"/>
          <w:b/>
          <w:bCs/>
          <w:sz w:val="24"/>
        </w:rPr>
      </w:pPr>
      <w:r>
        <w:rPr>
          <w:rFonts w:ascii="宋体" w:hAnsi="宋体" w:cs="宋体" w:hint="eastAsia"/>
          <w:b/>
          <w:bCs/>
          <w:sz w:val="24"/>
        </w:rPr>
        <w:t>2、绿化养护技术及时间要求</w:t>
      </w:r>
    </w:p>
    <w:p w:rsidR="00CF2B61" w:rsidRDefault="00C17BC8">
      <w:pPr>
        <w:pStyle w:val="2"/>
        <w:spacing w:line="440" w:lineRule="exact"/>
        <w:ind w:leftChars="0" w:left="0" w:firstLine="560"/>
        <w:rPr>
          <w:rFonts w:ascii="宋体" w:hAnsi="宋体" w:cs="宋体"/>
        </w:rPr>
      </w:pPr>
      <w:r>
        <w:rPr>
          <w:rFonts w:ascii="宋体" w:hAnsi="宋体" w:cs="宋体"/>
        </w:rPr>
        <w:t>承包人应认真学习并执行《黄埔区园林绿化养护技术指引（1.0版）》的具体要求，规范项目中绿化灌溉、施肥、修剪、病虫害综合防治、日常养护管理工作。</w:t>
      </w:r>
    </w:p>
    <w:p w:rsidR="00CF2B61" w:rsidRPr="000D073A" w:rsidRDefault="00C17BC8">
      <w:pPr>
        <w:snapToGrid w:val="0"/>
        <w:spacing w:line="440" w:lineRule="exact"/>
        <w:ind w:firstLineChars="241" w:firstLine="581"/>
        <w:rPr>
          <w:rFonts w:ascii="宋体" w:hAnsi="宋体" w:cs="宋体"/>
          <w:sz w:val="24"/>
        </w:rPr>
      </w:pPr>
      <w:r w:rsidRPr="000D073A">
        <w:rPr>
          <w:rFonts w:ascii="宋体" w:hAnsi="宋体" w:cs="宋体" w:hint="eastAsia"/>
          <w:b/>
          <w:bCs/>
          <w:sz w:val="24"/>
        </w:rPr>
        <w:t>养护期：</w:t>
      </w:r>
      <w:r w:rsidRPr="00512EB9">
        <w:rPr>
          <w:rFonts w:ascii="宋体" w:hAnsi="宋体" w:hint="eastAsia"/>
          <w:sz w:val="24"/>
        </w:rPr>
        <w:t>胸径</w:t>
      </w:r>
      <w:r w:rsidRPr="00512EB9">
        <w:rPr>
          <w:rFonts w:ascii="宋体" w:hAnsi="宋体"/>
          <w:sz w:val="24"/>
        </w:rPr>
        <w:t>15cm</w:t>
      </w:r>
      <w:r w:rsidRPr="00512EB9">
        <w:rPr>
          <w:rFonts w:ascii="宋体" w:hAnsi="宋体" w:hint="eastAsia"/>
          <w:sz w:val="24"/>
        </w:rPr>
        <w:t>以内（含</w:t>
      </w:r>
      <w:r w:rsidRPr="00512EB9">
        <w:rPr>
          <w:rFonts w:ascii="宋体" w:hAnsi="宋体"/>
          <w:sz w:val="24"/>
        </w:rPr>
        <w:t>15cm</w:t>
      </w:r>
      <w:r w:rsidRPr="00512EB9">
        <w:rPr>
          <w:rFonts w:ascii="宋体" w:hAnsi="宋体" w:hint="eastAsia"/>
          <w:sz w:val="24"/>
        </w:rPr>
        <w:t>）的苗木养护期为</w:t>
      </w:r>
      <w:r w:rsidRPr="000D073A">
        <w:rPr>
          <w:rFonts w:ascii="宋体" w:hAnsi="宋体" w:cs="宋体" w:hint="eastAsia"/>
          <w:sz w:val="24"/>
        </w:rPr>
        <w:t>自本项目绿化工程通过竣工验收之日起</w:t>
      </w:r>
      <w:r w:rsidRPr="00512EB9">
        <w:rPr>
          <w:rFonts w:ascii="宋体" w:hAnsi="宋体"/>
          <w:sz w:val="24"/>
          <w:u w:val="single"/>
        </w:rPr>
        <w:t xml:space="preserve"> 3 </w:t>
      </w:r>
      <w:proofErr w:type="gramStart"/>
      <w:r w:rsidRPr="00512EB9">
        <w:rPr>
          <w:rFonts w:ascii="宋体" w:hAnsi="宋体" w:hint="eastAsia"/>
          <w:sz w:val="24"/>
        </w:rPr>
        <w:t>个</w:t>
      </w:r>
      <w:proofErr w:type="gramEnd"/>
      <w:r w:rsidRPr="00512EB9">
        <w:rPr>
          <w:rFonts w:ascii="宋体" w:hAnsi="宋体" w:hint="eastAsia"/>
          <w:sz w:val="24"/>
        </w:rPr>
        <w:t>月，胸径</w:t>
      </w:r>
      <w:r w:rsidRPr="00512EB9">
        <w:rPr>
          <w:rFonts w:ascii="宋体" w:hAnsi="宋体"/>
          <w:sz w:val="24"/>
        </w:rPr>
        <w:t>15cm</w:t>
      </w:r>
      <w:r w:rsidRPr="00512EB9">
        <w:rPr>
          <w:rFonts w:ascii="宋体" w:hAnsi="宋体" w:hint="eastAsia"/>
          <w:sz w:val="24"/>
        </w:rPr>
        <w:t>以上的苗木养护期为</w:t>
      </w:r>
      <w:r w:rsidRPr="000D073A">
        <w:rPr>
          <w:rFonts w:ascii="宋体" w:hAnsi="宋体" w:cs="宋体" w:hint="eastAsia"/>
          <w:sz w:val="24"/>
        </w:rPr>
        <w:t>自本项目绿化工程通过竣工验收之日起</w:t>
      </w:r>
      <w:r w:rsidRPr="00512EB9">
        <w:rPr>
          <w:rFonts w:ascii="宋体" w:hAnsi="宋体"/>
          <w:sz w:val="24"/>
          <w:u w:val="single"/>
        </w:rPr>
        <w:t xml:space="preserve"> 1 </w:t>
      </w:r>
      <w:r w:rsidRPr="00512EB9">
        <w:rPr>
          <w:rFonts w:ascii="宋体" w:hAnsi="宋体" w:hint="eastAsia"/>
          <w:sz w:val="24"/>
        </w:rPr>
        <w:t>年。</w:t>
      </w:r>
    </w:p>
    <w:p w:rsidR="00CF2B61" w:rsidRPr="000D073A" w:rsidRDefault="00C17BC8">
      <w:pPr>
        <w:spacing w:line="440" w:lineRule="exact"/>
        <w:ind w:firstLineChars="200" w:firstLine="480"/>
        <w:rPr>
          <w:rFonts w:ascii="宋体" w:hAnsi="宋体" w:cs="宋体"/>
          <w:sz w:val="24"/>
        </w:rPr>
      </w:pPr>
      <w:r w:rsidRPr="000D073A">
        <w:rPr>
          <w:rFonts w:ascii="宋体" w:hAnsi="宋体" w:cs="宋体" w:hint="eastAsia"/>
          <w:sz w:val="24"/>
        </w:rPr>
        <w:t>养护期内，承包人需负责项目中绿化灌溉、施肥、修剪、病虫害综合防治、日常养护管理工作，及时更换不符合清单要求的苗木，提高绿化种植成活率，确保绿化移交时符合《黄埔区绿化苗木选用及种植技术指引（</w:t>
      </w:r>
      <w:r w:rsidRPr="000D073A">
        <w:rPr>
          <w:rFonts w:ascii="宋体" w:hAnsi="宋体" w:cs="宋体"/>
          <w:sz w:val="24"/>
        </w:rPr>
        <w:t>1.0版）》《黄埔区园林绿化养护技术指引（1.0版）》及发包人要求。</w:t>
      </w:r>
    </w:p>
    <w:p w:rsidR="00CF2B61" w:rsidRPr="00512EB9" w:rsidRDefault="00C17BC8">
      <w:pPr>
        <w:spacing w:line="440" w:lineRule="exact"/>
        <w:ind w:firstLineChars="200" w:firstLine="482"/>
        <w:rPr>
          <w:rFonts w:ascii="宋体" w:hAnsi="宋体" w:cs="宋体"/>
          <w:b/>
          <w:bCs/>
          <w:sz w:val="24"/>
        </w:rPr>
      </w:pPr>
      <w:r w:rsidRPr="00512EB9">
        <w:rPr>
          <w:rFonts w:ascii="宋体" w:hAnsi="宋体" w:cs="宋体" w:hint="eastAsia"/>
          <w:b/>
          <w:bCs/>
          <w:sz w:val="24"/>
        </w:rPr>
        <w:t>四、责任与义务</w:t>
      </w:r>
    </w:p>
    <w:p w:rsidR="00CF2B61" w:rsidRPr="000D073A" w:rsidRDefault="00C17BC8">
      <w:pPr>
        <w:spacing w:line="440" w:lineRule="exact"/>
        <w:jc w:val="left"/>
        <w:rPr>
          <w:rFonts w:ascii="宋体" w:hAnsi="宋体" w:cs="宋体"/>
          <w:sz w:val="24"/>
        </w:rPr>
      </w:pPr>
      <w:r w:rsidRPr="00512EB9">
        <w:rPr>
          <w:rFonts w:ascii="宋体" w:hAnsi="宋体" w:cs="宋体"/>
          <w:sz w:val="24"/>
        </w:rPr>
        <w:t>1、承包人应严格按照本项目《苗木供应清单》执行苗木选用、种植和养护工作。如经发包人</w:t>
      </w:r>
      <w:r w:rsidRPr="00512EB9">
        <w:rPr>
          <w:rFonts w:ascii="宋体" w:hAnsi="宋体" w:cs="宋体" w:hint="eastAsia"/>
          <w:kern w:val="0"/>
          <w:sz w:val="24"/>
        </w:rPr>
        <w:t>或本项目监理单位</w:t>
      </w:r>
      <w:r w:rsidRPr="00512EB9">
        <w:rPr>
          <w:rFonts w:ascii="宋体" w:hAnsi="宋体" w:cs="宋体" w:hint="eastAsia"/>
          <w:sz w:val="24"/>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rsidR="00CF2B61" w:rsidRPr="000D073A" w:rsidRDefault="00C17BC8">
      <w:pPr>
        <w:spacing w:line="440" w:lineRule="exact"/>
        <w:jc w:val="left"/>
        <w:rPr>
          <w:rFonts w:ascii="宋体" w:hAnsi="宋体" w:cs="宋体"/>
          <w:sz w:val="24"/>
        </w:rPr>
      </w:pPr>
      <w:r w:rsidRPr="00512EB9">
        <w:rPr>
          <w:rFonts w:ascii="宋体" w:hAnsi="宋体" w:cs="宋体"/>
          <w:sz w:val="24"/>
        </w:rPr>
        <w:t>2、承包人应规范苗木种植过程及绿化灌溉、施肥、修剪、病虫害综合防治、日常养护管理等工作，发包人应不定期对承包人绿化</w:t>
      </w:r>
      <w:proofErr w:type="gramStart"/>
      <w:r w:rsidRPr="00512EB9">
        <w:rPr>
          <w:rFonts w:ascii="宋体" w:hAnsi="宋体" w:cs="宋体" w:hint="eastAsia"/>
          <w:sz w:val="24"/>
        </w:rPr>
        <w:t>种植成效</w:t>
      </w:r>
      <w:proofErr w:type="gramEnd"/>
      <w:r w:rsidRPr="00512EB9">
        <w:rPr>
          <w:rFonts w:ascii="宋体" w:hAnsi="宋体" w:cs="宋体" w:hint="eastAsia"/>
          <w:sz w:val="24"/>
        </w:rPr>
        <w:t>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rsidR="00CF2B61" w:rsidRDefault="00C17BC8">
      <w:pPr>
        <w:pStyle w:val="af0"/>
        <w:spacing w:line="440" w:lineRule="exact"/>
        <w:ind w:firstLine="241"/>
        <w:rPr>
          <w:rFonts w:ascii="宋体" w:hAnsi="宋体" w:cs="宋体"/>
          <w:b/>
          <w:bCs/>
          <w:sz w:val="24"/>
        </w:rPr>
      </w:pPr>
      <w:r>
        <w:rPr>
          <w:rFonts w:ascii="宋体" w:hAnsi="宋体" w:cs="宋体" w:hint="eastAsia"/>
          <w:b/>
          <w:bCs/>
          <w:sz w:val="24"/>
        </w:rPr>
        <w:t>五、其它</w:t>
      </w:r>
    </w:p>
    <w:p w:rsidR="00CF2B61" w:rsidRDefault="00C17BC8">
      <w:pPr>
        <w:pStyle w:val="af0"/>
        <w:spacing w:line="440" w:lineRule="exact"/>
        <w:ind w:firstLine="240"/>
        <w:rPr>
          <w:rFonts w:ascii="宋体" w:hAnsi="宋体" w:cs="宋体"/>
          <w:sz w:val="24"/>
        </w:rPr>
      </w:pPr>
      <w:r>
        <w:rPr>
          <w:rFonts w:ascii="宋体" w:hAnsi="宋体" w:cs="宋体" w:hint="eastAsia"/>
          <w:sz w:val="24"/>
        </w:rPr>
        <w:t>本专篇是为规范本项目绿化工程种植、养护工作制定，未提及的内容均按施工合同专用条款的约定执行。</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lastRenderedPageBreak/>
        <w:t>附件4.</w:t>
      </w:r>
      <w:proofErr w:type="gramStart"/>
      <w:r>
        <w:rPr>
          <w:rFonts w:ascii="宋体" w:hAnsi="宋体" w:hint="eastAsia"/>
          <w:color w:val="000000"/>
          <w:sz w:val="24"/>
        </w:rPr>
        <w:t>标函承诺</w:t>
      </w:r>
      <w:proofErr w:type="gramEnd"/>
      <w:r>
        <w:rPr>
          <w:rFonts w:ascii="宋体" w:hAnsi="宋体" w:hint="eastAsia"/>
          <w:color w:val="000000"/>
          <w:sz w:val="24"/>
        </w:rPr>
        <w:t xml:space="preserve">书 </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 xml:space="preserve">附件5.项目负责人驻场承诺书 </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 xml:space="preserve">附件6.危险性较大的分部分项工程安全管理措施 </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附件7.拟投入本工程的主要技术、经济和管理人员一览表</w:t>
      </w:r>
    </w:p>
    <w:p w:rsidR="00CF2B61" w:rsidRDefault="00C17BC8">
      <w:pPr>
        <w:pStyle w:val="NewNewNewNewNewNewNewNewNewNewNewNewNewNewNewNewNewNewNew"/>
        <w:spacing w:line="400" w:lineRule="exact"/>
        <w:ind w:firstLineChars="200" w:firstLine="480"/>
        <w:rPr>
          <w:rFonts w:ascii="宋体" w:hAnsi="宋体"/>
          <w:color w:val="000000"/>
          <w:sz w:val="24"/>
        </w:rPr>
      </w:pPr>
      <w:r>
        <w:rPr>
          <w:rFonts w:ascii="宋体" w:hAnsi="宋体" w:hint="eastAsia"/>
          <w:color w:val="000000"/>
          <w:sz w:val="24"/>
        </w:rPr>
        <w:t>附件8.拟投入本工程施工的主要机械设备配备表</w:t>
      </w:r>
    </w:p>
    <w:p w:rsidR="00CF2B61" w:rsidRDefault="00CF2B61">
      <w:pPr>
        <w:pStyle w:val="1"/>
      </w:pPr>
    </w:p>
    <w:p w:rsidR="00CF2B61" w:rsidRDefault="00C17BC8" w:rsidP="000D073A">
      <w:pPr>
        <w:jc w:val="left"/>
        <w:rPr>
          <w:rFonts w:ascii="宋体" w:hAnsi="宋体" w:cs="宋体"/>
          <w:b/>
          <w:bCs/>
          <w:sz w:val="32"/>
          <w:szCs w:val="32"/>
        </w:rPr>
      </w:pPr>
      <w:bookmarkStart w:id="35" w:name="_Toc30083"/>
      <w:r>
        <w:rPr>
          <w:rFonts w:ascii="宋体" w:hAnsi="宋体" w:cs="宋体" w:hint="eastAsia"/>
          <w:b/>
          <w:bCs/>
          <w:sz w:val="32"/>
          <w:szCs w:val="32"/>
        </w:rPr>
        <w:br w:type="page"/>
      </w:r>
    </w:p>
    <w:p w:rsidR="00CF2B61" w:rsidRDefault="00C17BC8">
      <w:pPr>
        <w:snapToGrid w:val="0"/>
        <w:jc w:val="center"/>
        <w:rPr>
          <w:rFonts w:ascii="宋体" w:hAnsi="宋体" w:cs="宋体"/>
          <w:b/>
          <w:bCs/>
          <w:sz w:val="32"/>
          <w:szCs w:val="32"/>
        </w:rPr>
      </w:pPr>
      <w:r>
        <w:rPr>
          <w:rFonts w:ascii="宋体" w:hAnsi="宋体" w:cs="宋体" w:hint="eastAsia"/>
          <w:b/>
          <w:bCs/>
          <w:sz w:val="32"/>
          <w:szCs w:val="32"/>
        </w:rPr>
        <w:lastRenderedPageBreak/>
        <w:t>第四章  投标文件格式</w:t>
      </w:r>
      <w:bookmarkEnd w:id="35"/>
    </w:p>
    <w:p w:rsidR="00CF2B61" w:rsidRDefault="00CF2B61">
      <w:pPr>
        <w:autoSpaceDE w:val="0"/>
        <w:autoSpaceDN w:val="0"/>
        <w:adjustRightInd w:val="0"/>
        <w:snapToGrid w:val="0"/>
        <w:spacing w:line="360" w:lineRule="auto"/>
        <w:rPr>
          <w:rFonts w:ascii="宋体" w:hAnsi="宋体" w:cs="宋体"/>
          <w:sz w:val="32"/>
          <w:szCs w:val="32"/>
        </w:rPr>
      </w:pPr>
    </w:p>
    <w:p w:rsidR="00CF2B61" w:rsidRDefault="00C17BC8">
      <w:pPr>
        <w:autoSpaceDE w:val="0"/>
        <w:autoSpaceDN w:val="0"/>
        <w:adjustRightInd w:val="0"/>
        <w:snapToGrid w:val="0"/>
        <w:spacing w:line="360" w:lineRule="auto"/>
        <w:jc w:val="center"/>
        <w:rPr>
          <w:rFonts w:ascii="宋体" w:hAnsi="宋体" w:cs="宋体"/>
          <w:sz w:val="32"/>
          <w:szCs w:val="32"/>
        </w:rPr>
      </w:pPr>
      <w:r>
        <w:rPr>
          <w:rFonts w:ascii="宋体" w:hAnsi="宋体" w:cs="宋体" w:hint="eastAsia"/>
          <w:sz w:val="32"/>
          <w:szCs w:val="32"/>
        </w:rPr>
        <w:t>一、投标文件技术标部分（</w:t>
      </w:r>
      <w:proofErr w:type="gramStart"/>
      <w:r>
        <w:rPr>
          <w:rFonts w:ascii="宋体" w:hAnsi="宋体" w:cs="宋体" w:hint="eastAsia"/>
          <w:sz w:val="32"/>
          <w:szCs w:val="32"/>
        </w:rPr>
        <w:t>含资格</w:t>
      </w:r>
      <w:proofErr w:type="gramEnd"/>
      <w:r>
        <w:rPr>
          <w:rFonts w:ascii="宋体" w:hAnsi="宋体" w:cs="宋体" w:hint="eastAsia"/>
          <w:sz w:val="32"/>
          <w:szCs w:val="32"/>
        </w:rPr>
        <w:t>审查文件）格式</w:t>
      </w:r>
    </w:p>
    <w:p w:rsidR="00CF2B61" w:rsidRDefault="00CF2B61">
      <w:pPr>
        <w:topLinePunct/>
        <w:adjustRightInd w:val="0"/>
        <w:snapToGrid w:val="0"/>
        <w:spacing w:line="360" w:lineRule="auto"/>
        <w:jc w:val="left"/>
        <w:rPr>
          <w:rFonts w:ascii="宋体" w:hAnsi="宋体" w:cs="宋体"/>
          <w:sz w:val="24"/>
          <w:szCs w:val="24"/>
        </w:rPr>
      </w:pPr>
      <w:bookmarkStart w:id="36" w:name="_Toc6493845"/>
    </w:p>
    <w:p w:rsidR="00CF2B61" w:rsidRDefault="00C17BC8">
      <w:pPr>
        <w:topLinePunct/>
        <w:adjustRightInd w:val="0"/>
        <w:snapToGrid w:val="0"/>
        <w:spacing w:line="360" w:lineRule="auto"/>
        <w:jc w:val="left"/>
        <w:rPr>
          <w:rFonts w:ascii="宋体" w:hAnsi="宋体" w:cs="宋体"/>
          <w:bCs/>
          <w:spacing w:val="4"/>
          <w:kern w:val="0"/>
          <w:sz w:val="24"/>
          <w:szCs w:val="24"/>
        </w:rPr>
      </w:pPr>
      <w:r>
        <w:rPr>
          <w:rFonts w:ascii="宋体" w:hAnsi="宋体" w:cs="宋体" w:hint="eastAsia"/>
          <w:sz w:val="24"/>
          <w:szCs w:val="24"/>
        </w:rPr>
        <w:t>技术标</w:t>
      </w:r>
      <w:r>
        <w:rPr>
          <w:rFonts w:ascii="宋体" w:hAnsi="宋体" w:cs="宋体" w:hint="eastAsia"/>
          <w:bCs/>
          <w:spacing w:val="4"/>
          <w:kern w:val="0"/>
          <w:sz w:val="24"/>
          <w:szCs w:val="24"/>
        </w:rPr>
        <w:t>格式一</w:t>
      </w:r>
      <w:bookmarkEnd w:id="36"/>
    </w:p>
    <w:p w:rsidR="00CF2B61" w:rsidRDefault="00C17BC8">
      <w:pPr>
        <w:autoSpaceDE w:val="0"/>
        <w:autoSpaceDN w:val="0"/>
        <w:adjustRightInd w:val="0"/>
        <w:snapToGrid w:val="0"/>
        <w:spacing w:line="360" w:lineRule="auto"/>
        <w:jc w:val="center"/>
        <w:outlineLvl w:val="1"/>
        <w:rPr>
          <w:rFonts w:ascii="宋体" w:hAnsi="宋体" w:cs="宋体"/>
          <w:b/>
          <w:bCs/>
          <w:sz w:val="36"/>
          <w:szCs w:val="36"/>
          <w:lang w:val="zh-CN"/>
        </w:rPr>
      </w:pPr>
      <w:bookmarkStart w:id="37" w:name="_Toc10308"/>
      <w:bookmarkStart w:id="38" w:name="_Toc17590"/>
      <w:r>
        <w:rPr>
          <w:rFonts w:ascii="宋体" w:hAnsi="宋体" w:cs="宋体" w:hint="eastAsia"/>
          <w:b/>
          <w:bCs/>
          <w:sz w:val="36"/>
          <w:szCs w:val="36"/>
          <w:lang w:val="zh-CN"/>
        </w:rPr>
        <w:t>广州建设工程施工招标投标书（技术标）</w:t>
      </w:r>
      <w:bookmarkEnd w:id="37"/>
      <w:bookmarkEnd w:id="38"/>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CF2B61">
        <w:trPr>
          <w:trHeight w:val="1271"/>
        </w:trPr>
        <w:tc>
          <w:tcPr>
            <w:tcW w:w="3334"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sz w:val="24"/>
                <w:szCs w:val="24"/>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noWrap/>
          </w:tcPr>
          <w:p w:rsidR="00CF2B61" w:rsidRDefault="00CF2B61">
            <w:pPr>
              <w:autoSpaceDE w:val="0"/>
              <w:autoSpaceDN w:val="0"/>
              <w:adjustRightInd w:val="0"/>
              <w:snapToGrid w:val="0"/>
              <w:spacing w:line="360" w:lineRule="auto"/>
              <w:rPr>
                <w:rFonts w:ascii="宋体" w:hAnsi="宋体" w:cs="宋体"/>
                <w:bCs/>
                <w:sz w:val="24"/>
                <w:szCs w:val="24"/>
                <w:lang w:val="zh-CN"/>
              </w:rPr>
            </w:pPr>
          </w:p>
        </w:tc>
      </w:tr>
      <w:tr w:rsidR="00CF2B61">
        <w:trPr>
          <w:trHeight w:val="1106"/>
        </w:trPr>
        <w:tc>
          <w:tcPr>
            <w:tcW w:w="3334"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sz w:val="24"/>
                <w:szCs w:val="24"/>
                <w:lang w:val="zh-CN"/>
              </w:rPr>
            </w:pPr>
            <w:r>
              <w:rPr>
                <w:rFonts w:ascii="宋体" w:hAnsi="宋体" w:cs="宋体" w:hint="eastAsia"/>
                <w:sz w:val="24"/>
                <w:szCs w:val="24"/>
                <w:lang w:val="zh-CN"/>
              </w:rPr>
              <w:t>投标总工期</w:t>
            </w:r>
          </w:p>
        </w:tc>
        <w:tc>
          <w:tcPr>
            <w:tcW w:w="6045" w:type="dxa"/>
            <w:gridSpan w:val="2"/>
            <w:tcBorders>
              <w:top w:val="single" w:sz="4" w:space="0" w:color="auto"/>
              <w:left w:val="single" w:sz="4" w:space="0" w:color="auto"/>
              <w:bottom w:val="single" w:sz="4" w:space="0" w:color="auto"/>
              <w:right w:val="single" w:sz="4" w:space="0" w:color="auto"/>
            </w:tcBorders>
            <w:noWrap/>
          </w:tcPr>
          <w:p w:rsidR="00CF2B61" w:rsidRDefault="00CF2B61">
            <w:pPr>
              <w:autoSpaceDE w:val="0"/>
              <w:autoSpaceDN w:val="0"/>
              <w:adjustRightInd w:val="0"/>
              <w:snapToGrid w:val="0"/>
              <w:spacing w:line="360" w:lineRule="auto"/>
              <w:rPr>
                <w:rFonts w:ascii="宋体" w:hAnsi="宋体" w:cs="宋体"/>
                <w:bCs/>
                <w:sz w:val="24"/>
                <w:szCs w:val="24"/>
                <w:lang w:val="zh-CN"/>
              </w:rPr>
            </w:pPr>
          </w:p>
        </w:tc>
      </w:tr>
      <w:tr w:rsidR="00CF2B61">
        <w:trPr>
          <w:trHeight w:val="1136"/>
        </w:trPr>
        <w:tc>
          <w:tcPr>
            <w:tcW w:w="3334"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lang w:val="zh-CN"/>
              </w:rPr>
              <w:t>工程质量标准</w:t>
            </w:r>
          </w:p>
        </w:tc>
        <w:tc>
          <w:tcPr>
            <w:tcW w:w="6045" w:type="dxa"/>
            <w:gridSpan w:val="2"/>
            <w:tcBorders>
              <w:top w:val="single" w:sz="4" w:space="0" w:color="auto"/>
              <w:left w:val="single" w:sz="4" w:space="0" w:color="auto"/>
              <w:bottom w:val="single" w:sz="4" w:space="0" w:color="auto"/>
              <w:right w:val="single" w:sz="4" w:space="0" w:color="auto"/>
            </w:tcBorders>
            <w:noWrap/>
          </w:tcPr>
          <w:p w:rsidR="00CF2B61" w:rsidRDefault="00CF2B61">
            <w:pPr>
              <w:autoSpaceDE w:val="0"/>
              <w:autoSpaceDN w:val="0"/>
              <w:adjustRightInd w:val="0"/>
              <w:snapToGrid w:val="0"/>
              <w:spacing w:line="360" w:lineRule="auto"/>
              <w:rPr>
                <w:rFonts w:ascii="宋体" w:hAnsi="宋体" w:cs="宋体"/>
                <w:bCs/>
                <w:sz w:val="24"/>
                <w:szCs w:val="24"/>
                <w:lang w:val="zh-CN"/>
              </w:rPr>
            </w:pPr>
          </w:p>
        </w:tc>
      </w:tr>
      <w:tr w:rsidR="00CF2B61">
        <w:trPr>
          <w:trHeight w:val="1123"/>
        </w:trPr>
        <w:tc>
          <w:tcPr>
            <w:tcW w:w="3334"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sz w:val="24"/>
                <w:szCs w:val="24"/>
                <w:lang w:val="zh-CN"/>
              </w:rPr>
              <w:t>保修期限</w:t>
            </w:r>
          </w:p>
        </w:tc>
        <w:tc>
          <w:tcPr>
            <w:tcW w:w="6045" w:type="dxa"/>
            <w:gridSpan w:val="2"/>
            <w:tcBorders>
              <w:top w:val="single" w:sz="4" w:space="0" w:color="auto"/>
              <w:left w:val="single" w:sz="4" w:space="0" w:color="auto"/>
              <w:bottom w:val="single" w:sz="4" w:space="0" w:color="auto"/>
              <w:right w:val="single" w:sz="4" w:space="0" w:color="auto"/>
            </w:tcBorders>
            <w:noWrap/>
          </w:tcPr>
          <w:p w:rsidR="00CF2B61" w:rsidRDefault="00CF2B61">
            <w:pPr>
              <w:autoSpaceDE w:val="0"/>
              <w:autoSpaceDN w:val="0"/>
              <w:adjustRightInd w:val="0"/>
              <w:snapToGrid w:val="0"/>
              <w:spacing w:line="360" w:lineRule="auto"/>
              <w:rPr>
                <w:rFonts w:ascii="宋体" w:hAnsi="宋体" w:cs="宋体"/>
                <w:bCs/>
                <w:sz w:val="24"/>
                <w:szCs w:val="24"/>
                <w:lang w:val="zh-CN"/>
              </w:rPr>
            </w:pPr>
          </w:p>
        </w:tc>
      </w:tr>
      <w:tr w:rsidR="00CF2B61">
        <w:trPr>
          <w:trHeight w:val="983"/>
        </w:trPr>
        <w:tc>
          <w:tcPr>
            <w:tcW w:w="3334" w:type="dxa"/>
            <w:tcBorders>
              <w:top w:val="single" w:sz="4" w:space="0" w:color="auto"/>
              <w:left w:val="single" w:sz="4" w:space="0" w:color="auto"/>
              <w:right w:val="single" w:sz="4" w:space="0" w:color="auto"/>
            </w:tcBorders>
            <w:noWrap/>
            <w:vAlign w:val="center"/>
          </w:tcPr>
          <w:p w:rsidR="00CF2B61" w:rsidRDefault="00C17BC8">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sz w:val="24"/>
                <w:szCs w:val="24"/>
                <w:lang w:val="zh-CN"/>
              </w:rPr>
              <w:t>委派的项目负责人</w:t>
            </w:r>
          </w:p>
        </w:tc>
        <w:tc>
          <w:tcPr>
            <w:tcW w:w="221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姓名</w:t>
            </w:r>
          </w:p>
        </w:tc>
        <w:tc>
          <w:tcPr>
            <w:tcW w:w="3834" w:type="dxa"/>
            <w:tcBorders>
              <w:top w:val="single" w:sz="4" w:space="0" w:color="auto"/>
              <w:left w:val="single" w:sz="4" w:space="0" w:color="auto"/>
              <w:bottom w:val="single" w:sz="4" w:space="0" w:color="auto"/>
              <w:right w:val="single" w:sz="4" w:space="0" w:color="auto"/>
            </w:tcBorders>
            <w:noWrap/>
          </w:tcPr>
          <w:p w:rsidR="00CF2B61" w:rsidRDefault="00CF2B61">
            <w:pPr>
              <w:autoSpaceDE w:val="0"/>
              <w:autoSpaceDN w:val="0"/>
              <w:adjustRightInd w:val="0"/>
              <w:snapToGrid w:val="0"/>
              <w:spacing w:line="360" w:lineRule="auto"/>
              <w:rPr>
                <w:rFonts w:ascii="宋体" w:hAnsi="宋体" w:cs="宋体"/>
                <w:bCs/>
                <w:sz w:val="24"/>
                <w:szCs w:val="24"/>
                <w:lang w:val="zh-CN"/>
              </w:rPr>
            </w:pPr>
          </w:p>
        </w:tc>
      </w:tr>
      <w:tr w:rsidR="00CF2B61">
        <w:trPr>
          <w:trHeight w:val="983"/>
        </w:trPr>
        <w:tc>
          <w:tcPr>
            <w:tcW w:w="3334" w:type="dxa"/>
            <w:tcBorders>
              <w:top w:val="single" w:sz="4" w:space="0" w:color="auto"/>
              <w:left w:val="single" w:sz="4" w:space="0" w:color="auto"/>
              <w:right w:val="single" w:sz="4" w:space="0" w:color="auto"/>
            </w:tcBorders>
            <w:noWrap/>
            <w:vAlign w:val="center"/>
          </w:tcPr>
          <w:p w:rsidR="00CF2B61" w:rsidRDefault="00C17BC8">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bCs/>
                <w:sz w:val="24"/>
                <w:szCs w:val="24"/>
                <w:lang w:val="zh-CN"/>
              </w:rPr>
              <w:t>委派的专职安全员</w:t>
            </w:r>
          </w:p>
        </w:tc>
        <w:tc>
          <w:tcPr>
            <w:tcW w:w="2211"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spacing w:line="360" w:lineRule="auto"/>
              <w:jc w:val="center"/>
              <w:rPr>
                <w:rFonts w:ascii="宋体" w:hAnsi="宋体" w:cs="宋体"/>
                <w:bCs/>
                <w:sz w:val="24"/>
                <w:szCs w:val="24"/>
                <w:lang w:val="zh-CN"/>
              </w:rPr>
            </w:pPr>
            <w:r>
              <w:rPr>
                <w:rFonts w:ascii="宋体" w:hAnsi="宋体" w:cs="宋体" w:hint="eastAsia"/>
                <w:bCs/>
                <w:sz w:val="24"/>
                <w:szCs w:val="24"/>
                <w:lang w:val="zh-CN"/>
              </w:rPr>
              <w:t>姓名</w:t>
            </w:r>
          </w:p>
        </w:tc>
        <w:tc>
          <w:tcPr>
            <w:tcW w:w="3834" w:type="dxa"/>
            <w:tcBorders>
              <w:top w:val="single" w:sz="4" w:space="0" w:color="auto"/>
              <w:left w:val="single" w:sz="4" w:space="0" w:color="auto"/>
              <w:bottom w:val="single" w:sz="4" w:space="0" w:color="auto"/>
              <w:right w:val="single" w:sz="4" w:space="0" w:color="auto"/>
            </w:tcBorders>
            <w:noWrap/>
          </w:tcPr>
          <w:p w:rsidR="00CF2B61" w:rsidRDefault="00CF2B61">
            <w:pPr>
              <w:autoSpaceDE w:val="0"/>
              <w:autoSpaceDN w:val="0"/>
              <w:adjustRightInd w:val="0"/>
              <w:snapToGrid w:val="0"/>
              <w:spacing w:line="360" w:lineRule="auto"/>
              <w:rPr>
                <w:rFonts w:ascii="宋体" w:hAnsi="宋体" w:cs="宋体"/>
                <w:bCs/>
                <w:sz w:val="24"/>
                <w:szCs w:val="24"/>
                <w:lang w:val="zh-CN"/>
              </w:rPr>
            </w:pPr>
          </w:p>
        </w:tc>
      </w:tr>
    </w:tbl>
    <w:p w:rsidR="00CF2B61" w:rsidRDefault="00C17BC8">
      <w:pPr>
        <w:autoSpaceDE w:val="0"/>
        <w:autoSpaceDN w:val="0"/>
        <w:adjustRightInd w:val="0"/>
        <w:snapToGrid w:val="0"/>
        <w:spacing w:line="360" w:lineRule="auto"/>
        <w:rPr>
          <w:rFonts w:ascii="宋体" w:hAnsi="宋体" w:cs="宋体"/>
          <w:snapToGrid w:val="0"/>
          <w:spacing w:val="4"/>
          <w:kern w:val="0"/>
          <w:sz w:val="24"/>
          <w:szCs w:val="24"/>
        </w:rPr>
      </w:pPr>
      <w:r>
        <w:rPr>
          <w:rFonts w:ascii="宋体" w:hAnsi="宋体" w:cs="宋体" w:hint="eastAsia"/>
          <w:b/>
        </w:rPr>
        <w:br w:type="page"/>
      </w:r>
      <w:r>
        <w:rPr>
          <w:rFonts w:ascii="宋体" w:hAnsi="宋体" w:cs="宋体" w:hint="eastAsia"/>
          <w:sz w:val="24"/>
          <w:szCs w:val="24"/>
        </w:rPr>
        <w:lastRenderedPageBreak/>
        <w:t>技术标</w:t>
      </w:r>
      <w:r>
        <w:rPr>
          <w:rFonts w:ascii="宋体" w:hAnsi="宋体" w:cs="宋体" w:hint="eastAsia"/>
          <w:bCs/>
          <w:sz w:val="24"/>
          <w:szCs w:val="24"/>
        </w:rPr>
        <w:t>格式二</w:t>
      </w:r>
    </w:p>
    <w:p w:rsidR="00CF2B61" w:rsidRDefault="00C17BC8">
      <w:pPr>
        <w:topLinePunct/>
        <w:adjustRightInd w:val="0"/>
        <w:snapToGrid w:val="0"/>
        <w:spacing w:line="360" w:lineRule="auto"/>
        <w:jc w:val="center"/>
        <w:rPr>
          <w:rFonts w:ascii="宋体" w:hAnsi="宋体" w:cs="宋体"/>
          <w:b/>
          <w:snapToGrid w:val="0"/>
          <w:spacing w:val="4"/>
          <w:kern w:val="0"/>
          <w:sz w:val="32"/>
          <w:szCs w:val="32"/>
        </w:rPr>
      </w:pPr>
      <w:r>
        <w:rPr>
          <w:rFonts w:ascii="宋体" w:hAnsi="宋体" w:cs="宋体" w:hint="eastAsia"/>
          <w:b/>
          <w:snapToGrid w:val="0"/>
          <w:spacing w:val="4"/>
          <w:kern w:val="0"/>
          <w:sz w:val="32"/>
          <w:szCs w:val="32"/>
        </w:rPr>
        <w:t>投标函</w:t>
      </w:r>
    </w:p>
    <w:p w:rsidR="00CF2B61" w:rsidRDefault="00C17BC8">
      <w:pPr>
        <w:topLinePunct/>
        <w:adjustRightInd w:val="0"/>
        <w:snapToGrid w:val="0"/>
        <w:spacing w:line="360" w:lineRule="auto"/>
        <w:rPr>
          <w:rFonts w:ascii="宋体" w:hAnsi="宋体" w:cs="宋体"/>
          <w:snapToGrid w:val="0"/>
          <w:spacing w:val="4"/>
          <w:kern w:val="0"/>
          <w:sz w:val="24"/>
          <w:szCs w:val="24"/>
        </w:rPr>
      </w:pPr>
      <w:r>
        <w:rPr>
          <w:rFonts w:ascii="宋体" w:hAnsi="宋体" w:cs="宋体" w:hint="eastAsia"/>
          <w:snapToGrid w:val="0"/>
          <w:spacing w:val="4"/>
          <w:kern w:val="0"/>
          <w:sz w:val="24"/>
          <w:szCs w:val="24"/>
        </w:rPr>
        <w:t>致：</w:t>
      </w:r>
      <w:r>
        <w:rPr>
          <w:rFonts w:ascii="宋体" w:hAnsi="宋体" w:cs="宋体" w:hint="eastAsia"/>
          <w:sz w:val="24"/>
          <w:szCs w:val="24"/>
          <w:u w:val="single"/>
        </w:rPr>
        <w:t>中新广州知识</w:t>
      </w:r>
      <w:proofErr w:type="gramStart"/>
      <w:r>
        <w:rPr>
          <w:rFonts w:ascii="宋体" w:hAnsi="宋体" w:cs="宋体" w:hint="eastAsia"/>
          <w:sz w:val="24"/>
          <w:szCs w:val="24"/>
          <w:u w:val="single"/>
        </w:rPr>
        <w:t>城财政</w:t>
      </w:r>
      <w:proofErr w:type="gramEnd"/>
      <w:r>
        <w:rPr>
          <w:rFonts w:ascii="宋体" w:hAnsi="宋体" w:cs="宋体" w:hint="eastAsia"/>
          <w:sz w:val="24"/>
          <w:szCs w:val="24"/>
          <w:u w:val="single"/>
        </w:rPr>
        <w:t>投资建设项目管理中心</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1.根据已收到贵方的项目编号为</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知识城南方医院（九龙新城综合医院）建设项目装修、机电、智能化等改造工程施工（第二次）</w:t>
      </w:r>
      <w:r>
        <w:rPr>
          <w:rFonts w:ascii="宋体" w:hAnsi="宋体" w:cs="宋体" w:hint="eastAsia"/>
          <w:sz w:val="24"/>
          <w:szCs w:val="24"/>
        </w:rPr>
        <w:t>的招标文件，并已详细审核了全部招标文件及有关附件。</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愿以经济标中的投标报价并按上述合同条款、标准和技术规范、图纸、工程量清单等的要求承包上述工程的施工、竣工并修补其任何缺陷。</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4.我方理解贵方将不受必须接受你们所收到的最低标价或其它任何投标文件的约束。</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5.如果我方中标，我方保证在投标文件所附《广州建设工程施工招标投标书》中承诺的投标总工期内完成并移交本工程，保证工程质量达到在投标文件所附《广州建设工程施工招标投标书》中承诺的工程质量标准要求。</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6.如果我方中标，我方将按照规定递交由招标人认可，并在招标文件中规定金额的履约保函。</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7.除非另外达成协议并生效，贵方的中标通知书和本投标文件将成为约束双方的合同文件的组成部分。</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rsidR="00CF2B61" w:rsidRDefault="00C17BC8">
      <w:pPr>
        <w:snapToGrid w:val="0"/>
        <w:spacing w:line="360" w:lineRule="auto"/>
        <w:ind w:firstLineChars="200" w:firstLine="482"/>
        <w:rPr>
          <w:rFonts w:ascii="宋体" w:hAnsi="宋体" w:cs="宋体"/>
          <w:b/>
          <w:bCs/>
          <w:kern w:val="0"/>
          <w:sz w:val="24"/>
          <w:szCs w:val="24"/>
        </w:rPr>
      </w:pPr>
      <w:r>
        <w:rPr>
          <w:rFonts w:ascii="宋体" w:hAnsi="宋体" w:cs="宋体"/>
          <w:b/>
          <w:bCs/>
          <w:sz w:val="24"/>
          <w:szCs w:val="24"/>
        </w:rPr>
        <w:t>9.</w:t>
      </w:r>
      <w:r>
        <w:rPr>
          <w:rFonts w:ascii="宋体" w:hAnsi="宋体" w:cs="宋体" w:hint="eastAsia"/>
          <w:b/>
          <w:bCs/>
          <w:kern w:val="0"/>
          <w:sz w:val="24"/>
          <w:szCs w:val="24"/>
        </w:rPr>
        <w:t>如我方中标</w:t>
      </w:r>
      <w:r>
        <w:rPr>
          <w:rFonts w:ascii="宋体" w:hAnsi="宋体" w:cs="宋体"/>
          <w:b/>
          <w:bCs/>
          <w:kern w:val="0"/>
          <w:sz w:val="24"/>
          <w:szCs w:val="24"/>
        </w:rPr>
        <w:t>,我方承诺：须按</w:t>
      </w:r>
      <w:r>
        <w:rPr>
          <w:rFonts w:ascii="宋体" w:hAnsi="宋体" w:cs="宋体" w:hint="eastAsia"/>
          <w:sz w:val="24"/>
          <w:u w:val="single"/>
        </w:rPr>
        <w:t>《广州开发区财政投资建设项目管理中心施工类合同结算编审指引（2024年修订稿）》（穗开建管【2024】65号）</w:t>
      </w:r>
      <w:r>
        <w:rPr>
          <w:rFonts w:ascii="宋体" w:hAnsi="宋体" w:cs="宋体" w:hint="eastAsia"/>
          <w:b/>
          <w:bCs/>
          <w:kern w:val="0"/>
          <w:sz w:val="24"/>
          <w:szCs w:val="24"/>
        </w:rPr>
        <w:t>及广州开发区有关规定编制及办理建设项目工程结算。本公司未按上述规定的期限和内容编制及办理建设项目工</w:t>
      </w:r>
      <w:r>
        <w:rPr>
          <w:rFonts w:ascii="宋体" w:hAnsi="宋体" w:cs="宋体" w:hint="eastAsia"/>
          <w:b/>
          <w:bCs/>
          <w:kern w:val="0"/>
          <w:sz w:val="24"/>
          <w:szCs w:val="24"/>
        </w:rPr>
        <w:lastRenderedPageBreak/>
        <w:t>程结算，经建设业主或代建单位或监理人书面通知之日起</w:t>
      </w:r>
      <w:r>
        <w:rPr>
          <w:rFonts w:ascii="宋体" w:hAnsi="宋体" w:cs="宋体"/>
          <w:b/>
          <w:bCs/>
          <w:kern w:val="0"/>
          <w:sz w:val="24"/>
          <w:szCs w:val="24"/>
        </w:rPr>
        <w:t>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rsidR="00CF2B61" w:rsidRDefault="00CF2B61">
      <w:pPr>
        <w:snapToGrid w:val="0"/>
        <w:spacing w:line="360" w:lineRule="auto"/>
        <w:ind w:firstLine="481"/>
        <w:rPr>
          <w:rFonts w:ascii="宋体" w:hAnsi="宋体" w:cs="宋体"/>
          <w:snapToGrid w:val="0"/>
          <w:spacing w:val="4"/>
          <w:kern w:val="0"/>
          <w:sz w:val="24"/>
          <w:szCs w:val="24"/>
        </w:rPr>
      </w:pPr>
    </w:p>
    <w:p w:rsidR="00CF2B61" w:rsidRDefault="00C17BC8" w:rsidP="00C17BC8">
      <w:pPr>
        <w:topLinePunct/>
        <w:adjustRightInd w:val="0"/>
        <w:snapToGrid w:val="0"/>
        <w:spacing w:line="360" w:lineRule="auto"/>
        <w:ind w:firstLineChars="1829" w:firstLine="4536"/>
        <w:rPr>
          <w:rFonts w:ascii="宋体" w:hAnsi="宋体" w:cs="宋体"/>
          <w:snapToGrid w:val="0"/>
          <w:spacing w:val="4"/>
          <w:kern w:val="0"/>
          <w:sz w:val="24"/>
          <w:szCs w:val="24"/>
        </w:rPr>
      </w:pPr>
      <w:r>
        <w:rPr>
          <w:rFonts w:ascii="宋体" w:hAnsi="宋体" w:cs="宋体" w:hint="eastAsia"/>
          <w:snapToGrid w:val="0"/>
          <w:spacing w:val="4"/>
          <w:kern w:val="0"/>
          <w:sz w:val="24"/>
          <w:szCs w:val="24"/>
        </w:rPr>
        <w:t>投标人（盖章）：</w:t>
      </w:r>
    </w:p>
    <w:p w:rsidR="00CF2B61" w:rsidRDefault="00C17BC8" w:rsidP="000D073A">
      <w:pPr>
        <w:topLinePunct/>
        <w:adjustRightInd w:val="0"/>
        <w:snapToGrid w:val="0"/>
        <w:spacing w:line="360" w:lineRule="auto"/>
        <w:ind w:firstLineChars="1829" w:firstLine="4536"/>
        <w:rPr>
          <w:rFonts w:ascii="宋体" w:hAnsi="宋体" w:cs="宋体"/>
          <w:snapToGrid w:val="0"/>
          <w:spacing w:val="4"/>
          <w:kern w:val="0"/>
          <w:sz w:val="24"/>
          <w:szCs w:val="24"/>
        </w:rPr>
      </w:pPr>
      <w:r>
        <w:rPr>
          <w:rFonts w:ascii="宋体" w:hAnsi="宋体" w:cs="宋体" w:hint="eastAsia"/>
          <w:snapToGrid w:val="0"/>
          <w:spacing w:val="4"/>
          <w:kern w:val="0"/>
          <w:sz w:val="24"/>
          <w:szCs w:val="24"/>
        </w:rPr>
        <w:t>日期：     年   月   日</w:t>
      </w:r>
    </w:p>
    <w:p w:rsidR="00CF2B61" w:rsidRDefault="00CF2B61" w:rsidP="000D073A">
      <w:pPr>
        <w:topLinePunct/>
        <w:adjustRightInd w:val="0"/>
        <w:snapToGrid w:val="0"/>
        <w:spacing w:line="360" w:lineRule="auto"/>
        <w:ind w:firstLineChars="279" w:firstLine="692"/>
        <w:rPr>
          <w:rFonts w:ascii="宋体" w:hAnsi="宋体" w:cs="宋体"/>
          <w:snapToGrid w:val="0"/>
          <w:spacing w:val="4"/>
          <w:kern w:val="0"/>
          <w:sz w:val="24"/>
          <w:szCs w:val="24"/>
        </w:rPr>
      </w:pPr>
    </w:p>
    <w:p w:rsidR="00CF2B61" w:rsidRDefault="00CF2B61">
      <w:pPr>
        <w:snapToGrid w:val="0"/>
        <w:spacing w:line="360" w:lineRule="auto"/>
        <w:jc w:val="left"/>
        <w:rPr>
          <w:rFonts w:ascii="宋体" w:hAnsi="宋体" w:cs="宋体"/>
          <w:sz w:val="24"/>
          <w:szCs w:val="24"/>
        </w:rPr>
      </w:pPr>
    </w:p>
    <w:p w:rsidR="00CF2B61" w:rsidRDefault="00CF2B61">
      <w:pPr>
        <w:snapToGrid w:val="0"/>
        <w:spacing w:line="360" w:lineRule="auto"/>
        <w:jc w:val="left"/>
        <w:rPr>
          <w:rFonts w:ascii="宋体" w:hAnsi="宋体" w:cs="宋体"/>
          <w:szCs w:val="21"/>
        </w:rPr>
      </w:pPr>
    </w:p>
    <w:p w:rsidR="00CF2B61" w:rsidRDefault="00CF2B61">
      <w:pPr>
        <w:snapToGrid w:val="0"/>
        <w:spacing w:line="360" w:lineRule="auto"/>
        <w:jc w:val="left"/>
        <w:rPr>
          <w:rFonts w:ascii="宋体" w:hAnsi="宋体" w:cs="宋体"/>
          <w:szCs w:val="21"/>
        </w:rPr>
      </w:pPr>
      <w:bookmarkStart w:id="39" w:name="_Toc474749524"/>
      <w:bookmarkStart w:id="40" w:name="_Toc478375101"/>
    </w:p>
    <w:p w:rsidR="00CF2B61" w:rsidRDefault="00C17BC8">
      <w:pPr>
        <w:widowControl/>
        <w:snapToGrid w:val="0"/>
        <w:spacing w:line="360" w:lineRule="auto"/>
        <w:ind w:right="102"/>
        <w:jc w:val="left"/>
        <w:rPr>
          <w:rFonts w:ascii="宋体" w:hAnsi="宋体" w:cs="宋体"/>
          <w:sz w:val="24"/>
          <w:szCs w:val="24"/>
        </w:rPr>
      </w:pPr>
      <w:r>
        <w:rPr>
          <w:rFonts w:ascii="宋体" w:hAnsi="宋体" w:cs="宋体" w:hint="eastAsia"/>
          <w:bCs/>
          <w:sz w:val="24"/>
          <w:szCs w:val="24"/>
        </w:rPr>
        <w:br w:type="page"/>
      </w:r>
      <w:r>
        <w:rPr>
          <w:rFonts w:ascii="宋体" w:hAnsi="宋体" w:cs="宋体" w:hint="eastAsia"/>
          <w:sz w:val="24"/>
          <w:szCs w:val="24"/>
        </w:rPr>
        <w:lastRenderedPageBreak/>
        <w:t>技术标格式三</w:t>
      </w:r>
    </w:p>
    <w:p w:rsidR="00CF2B61" w:rsidRDefault="00CF2B61">
      <w:pPr>
        <w:pStyle w:val="a7"/>
        <w:widowControl/>
        <w:snapToGrid w:val="0"/>
        <w:spacing w:line="360" w:lineRule="auto"/>
        <w:ind w:right="102"/>
        <w:jc w:val="left"/>
        <w:rPr>
          <w:rFonts w:hAnsi="宋体" w:cs="宋体"/>
          <w:sz w:val="24"/>
          <w:szCs w:val="24"/>
        </w:rPr>
      </w:pPr>
    </w:p>
    <w:p w:rsidR="00CF2B61" w:rsidRDefault="00C17BC8">
      <w:pPr>
        <w:spacing w:beforeLines="50" w:before="156" w:afterLines="50" w:after="156" w:line="360" w:lineRule="auto"/>
        <w:jc w:val="center"/>
        <w:rPr>
          <w:rFonts w:asciiTheme="minorHAnsi" w:eastAsiaTheme="minorEastAsia" w:hAnsiTheme="minorHAnsi" w:cstheme="minorBidi"/>
          <w:b/>
          <w:bCs/>
          <w:sz w:val="36"/>
          <w:szCs w:val="36"/>
        </w:rPr>
      </w:pPr>
      <w:bookmarkStart w:id="41" w:name="_Toc4573"/>
      <w:bookmarkStart w:id="42" w:name="_Toc13235"/>
      <w:r>
        <w:rPr>
          <w:rFonts w:asciiTheme="minorHAnsi" w:eastAsiaTheme="minorEastAsia" w:hAnsiTheme="minorHAnsi" w:cstheme="minorBidi" w:hint="eastAsia"/>
          <w:b/>
          <w:bCs/>
          <w:sz w:val="36"/>
          <w:szCs w:val="36"/>
        </w:rPr>
        <w:t>投标人廉洁承诺书</w:t>
      </w:r>
    </w:p>
    <w:p w:rsidR="00CF2B61" w:rsidRDefault="00C17BC8">
      <w:pPr>
        <w:spacing w:line="360" w:lineRule="auto"/>
        <w:ind w:right="420"/>
        <w:rPr>
          <w:rFonts w:ascii="宋体" w:eastAsiaTheme="minorEastAsia" w:hAnsi="宋体" w:cs="宋体"/>
          <w:szCs w:val="21"/>
        </w:rPr>
      </w:pPr>
      <w:r>
        <w:rPr>
          <w:rFonts w:ascii="宋体" w:eastAsiaTheme="minorEastAsia" w:hAnsi="宋体" w:cs="宋体" w:hint="eastAsia"/>
          <w:szCs w:val="21"/>
        </w:rPr>
        <w:t>本招标项目招标人及招标监管机构：</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本公司参加了</w:t>
      </w:r>
      <w:r>
        <w:rPr>
          <w:rFonts w:ascii="宋体" w:eastAsiaTheme="minorEastAsia" w:hAnsi="宋体" w:cs="宋体" w:hint="eastAsia"/>
          <w:szCs w:val="21"/>
          <w:u w:val="single"/>
        </w:rPr>
        <w:t xml:space="preserve">   </w:t>
      </w:r>
      <w:bookmarkStart w:id="43" w:name="OLE_LINK217"/>
      <w:bookmarkStart w:id="44" w:name="OLE_LINK218"/>
      <w:r>
        <w:rPr>
          <w:rFonts w:ascii="宋体" w:eastAsiaTheme="minorEastAsia" w:hAnsi="宋体" w:cs="宋体" w:hint="eastAsia"/>
          <w:szCs w:val="21"/>
          <w:u w:val="single"/>
        </w:rPr>
        <w:t>（项目名称）</w:t>
      </w:r>
      <w:bookmarkEnd w:id="43"/>
      <w:bookmarkEnd w:id="44"/>
      <w:r>
        <w:rPr>
          <w:rFonts w:ascii="宋体" w:eastAsiaTheme="minorEastAsia" w:hAnsi="宋体" w:cs="宋体" w:hint="eastAsia"/>
          <w:szCs w:val="21"/>
          <w:u w:val="single"/>
        </w:rPr>
        <w:t xml:space="preserve">    </w:t>
      </w:r>
      <w:r>
        <w:rPr>
          <w:rFonts w:ascii="宋体" w:eastAsiaTheme="minorEastAsia" w:hAnsi="宋体" w:cs="宋体" w:hint="eastAsia"/>
          <w:szCs w:val="21"/>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Pr>
          <w:rFonts w:ascii="宋体" w:eastAsiaTheme="minorEastAsia" w:hAnsi="宋体" w:cs="宋体" w:hint="eastAsia"/>
          <w:szCs w:val="21"/>
        </w:rPr>
        <w:t>特承诺</w:t>
      </w:r>
      <w:proofErr w:type="gramEnd"/>
      <w:r>
        <w:rPr>
          <w:rFonts w:ascii="宋体" w:eastAsiaTheme="minorEastAsia" w:hAnsi="宋体" w:cs="宋体" w:hint="eastAsia"/>
          <w:szCs w:val="21"/>
        </w:rPr>
        <w:t>如下事项：</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一、自觉遵守国家有关法律法规及廉洁规定。</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二、不与招标单位工作人员串通投标，损害国家利益、企业利益以及他人的合法利益；</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三、</w:t>
      </w:r>
      <w:proofErr w:type="gramStart"/>
      <w:r>
        <w:rPr>
          <w:rFonts w:ascii="宋体" w:eastAsiaTheme="minorEastAsia" w:hAnsi="宋体" w:cs="宋体" w:hint="eastAsia"/>
          <w:szCs w:val="21"/>
        </w:rPr>
        <w:t>不</w:t>
      </w:r>
      <w:proofErr w:type="gramEnd"/>
      <w:r>
        <w:rPr>
          <w:rFonts w:ascii="宋体" w:eastAsiaTheme="minorEastAsia" w:hAnsi="宋体" w:cs="宋体" w:hint="eastAsia"/>
          <w:szCs w:val="21"/>
        </w:rPr>
        <w:t>与其他单位围标、串标，不出让投标资格，不向招标人或评标委员会成员行贿。</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 xml:space="preserve">四、不以任何名义向参与招标、评标工作的有关人员提供高消费宴请及娱乐活动和赠送回扣、红包、礼金、购物卡、有价证券、贵重物品和好处费、感谢费等； </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五、不以任何名义为参与招标、评标工作的有关人员装修住房、婚丧嫁娶、配偶子女的工作安排以及境内外旅游等提供方便；</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六、不以谋取非正当利益为目的，擅自与参与招标、评标工作的有关人员就业务问题进行私下商谈或者达成利益默契。</w:t>
      </w:r>
    </w:p>
    <w:p w:rsidR="00CF2B61" w:rsidRDefault="00C17BC8">
      <w:pPr>
        <w:spacing w:line="360" w:lineRule="auto"/>
        <w:ind w:right="26" w:firstLineChars="200" w:firstLine="420"/>
        <w:rPr>
          <w:rFonts w:ascii="宋体" w:eastAsiaTheme="minorEastAsia" w:hAnsi="宋体" w:cs="宋体"/>
          <w:szCs w:val="21"/>
        </w:rPr>
      </w:pPr>
      <w:r>
        <w:rPr>
          <w:rFonts w:ascii="宋体" w:eastAsiaTheme="minorEastAsia" w:hAnsi="宋体" w:cs="宋体" w:hint="eastAsia"/>
          <w:szCs w:val="21"/>
        </w:rPr>
        <w:t>本公司违反上述承诺，或</w:t>
      </w:r>
      <w:proofErr w:type="gramStart"/>
      <w:r>
        <w:rPr>
          <w:rFonts w:ascii="宋体" w:eastAsiaTheme="minorEastAsia" w:hAnsi="宋体" w:cs="宋体" w:hint="eastAsia"/>
          <w:szCs w:val="21"/>
        </w:rPr>
        <w:t>本承诺</w:t>
      </w:r>
      <w:proofErr w:type="gramEnd"/>
      <w:r>
        <w:rPr>
          <w:rFonts w:ascii="宋体" w:eastAsiaTheme="minorEastAsia" w:hAnsi="宋体" w:cs="宋体" w:hint="eastAsia"/>
          <w:szCs w:val="21"/>
        </w:rPr>
        <w:t>陈述与事实不符，经查实，本公司愿意接受公开通报，被招标监管部门信用评价记录不良行为并扣分，并承担由此带来的法律后果。</w:t>
      </w:r>
    </w:p>
    <w:p w:rsidR="00CF2B61" w:rsidRDefault="00CF2B61">
      <w:pPr>
        <w:rPr>
          <w:rFonts w:asciiTheme="minorHAnsi" w:eastAsiaTheme="minorEastAsia" w:hAnsi="宋体" w:cs="宋体"/>
          <w:szCs w:val="21"/>
        </w:rPr>
      </w:pPr>
    </w:p>
    <w:p w:rsidR="00CF2B61" w:rsidRDefault="00CF2B61">
      <w:pPr>
        <w:ind w:firstLineChars="200" w:firstLine="420"/>
        <w:rPr>
          <w:rFonts w:asciiTheme="minorHAnsi" w:eastAsiaTheme="minorEastAsia" w:hAnsi="宋体" w:cs="宋体"/>
          <w:szCs w:val="21"/>
        </w:rPr>
      </w:pPr>
    </w:p>
    <w:p w:rsidR="00CF2B61" w:rsidRDefault="00C17BC8">
      <w:pPr>
        <w:jc w:val="right"/>
        <w:rPr>
          <w:rFonts w:asciiTheme="minorHAnsi" w:eastAsiaTheme="minorEastAsia" w:hAnsi="宋体" w:cs="宋体"/>
          <w:szCs w:val="21"/>
        </w:rPr>
      </w:pPr>
      <w:r>
        <w:rPr>
          <w:rFonts w:asciiTheme="minorHAnsi" w:eastAsiaTheme="minorEastAsia" w:hAnsi="宋体" w:cs="宋体" w:hint="eastAsia"/>
          <w:szCs w:val="21"/>
        </w:rPr>
        <w:t>承诺企业：</w:t>
      </w:r>
      <w:r>
        <w:rPr>
          <w:rFonts w:asciiTheme="minorHAnsi" w:eastAsiaTheme="minorEastAsia" w:hAnsi="宋体" w:cs="宋体" w:hint="eastAsia"/>
          <w:szCs w:val="21"/>
          <w:u w:val="single"/>
        </w:rPr>
        <w:t xml:space="preserve">                </w:t>
      </w:r>
      <w:r>
        <w:rPr>
          <w:rFonts w:asciiTheme="minorHAnsi" w:eastAsiaTheme="minorEastAsia" w:hAnsi="宋体" w:cs="宋体" w:hint="eastAsia"/>
          <w:szCs w:val="21"/>
        </w:rPr>
        <w:t>（盖单位章）</w:t>
      </w:r>
    </w:p>
    <w:p w:rsidR="00CF2B61" w:rsidRDefault="00CF2B61">
      <w:pPr>
        <w:pStyle w:val="a7"/>
        <w:topLinePunct/>
        <w:adjustRightInd w:val="0"/>
        <w:spacing w:line="360" w:lineRule="auto"/>
        <w:jc w:val="right"/>
      </w:pPr>
    </w:p>
    <w:p w:rsidR="00CF2B61" w:rsidRDefault="00CF2B61"/>
    <w:p w:rsidR="00CF2B61" w:rsidRDefault="00CF2B61">
      <w:pPr>
        <w:pStyle w:val="a7"/>
        <w:topLinePunct/>
        <w:adjustRightInd w:val="0"/>
        <w:spacing w:line="360" w:lineRule="auto"/>
        <w:jc w:val="right"/>
      </w:pPr>
    </w:p>
    <w:p w:rsidR="00CF2B61" w:rsidRDefault="00CF2B61"/>
    <w:p w:rsidR="00CF2B61" w:rsidRDefault="00CF2B61">
      <w:pPr>
        <w:pStyle w:val="a7"/>
        <w:topLinePunct/>
        <w:adjustRightInd w:val="0"/>
        <w:spacing w:line="360" w:lineRule="auto"/>
        <w:jc w:val="right"/>
      </w:pPr>
    </w:p>
    <w:p w:rsidR="00CF2B61" w:rsidRDefault="00CF2B61"/>
    <w:p w:rsidR="00CF2B61" w:rsidRDefault="00CF2B61">
      <w:pPr>
        <w:pStyle w:val="a7"/>
        <w:topLinePunct/>
        <w:adjustRightInd w:val="0"/>
        <w:spacing w:line="360" w:lineRule="auto"/>
        <w:jc w:val="right"/>
      </w:pPr>
    </w:p>
    <w:p w:rsidR="00CF2B61" w:rsidRDefault="00CF2B61"/>
    <w:p w:rsidR="00CF2B61" w:rsidRDefault="00CF2B61">
      <w:pPr>
        <w:pStyle w:val="a7"/>
        <w:topLinePunct/>
        <w:adjustRightInd w:val="0"/>
        <w:spacing w:line="360" w:lineRule="auto"/>
        <w:jc w:val="right"/>
      </w:pPr>
    </w:p>
    <w:p w:rsidR="00CF2B61" w:rsidRDefault="00C17BC8">
      <w:pPr>
        <w:widowControl/>
        <w:snapToGrid w:val="0"/>
        <w:spacing w:line="360" w:lineRule="auto"/>
        <w:ind w:right="102"/>
        <w:jc w:val="left"/>
        <w:rPr>
          <w:rFonts w:ascii="宋体" w:hAnsi="宋体" w:cs="宋体"/>
          <w:sz w:val="24"/>
          <w:szCs w:val="24"/>
        </w:rPr>
      </w:pPr>
      <w:r>
        <w:rPr>
          <w:rFonts w:ascii="宋体" w:hAnsi="宋体" w:cs="宋体" w:hint="eastAsia"/>
          <w:sz w:val="24"/>
          <w:szCs w:val="24"/>
        </w:rPr>
        <w:t>技术标格式四</w:t>
      </w:r>
    </w:p>
    <w:p w:rsidR="00CF2B61" w:rsidRDefault="00CF2B61">
      <w:pPr>
        <w:pStyle w:val="a7"/>
        <w:rPr>
          <w:rFonts w:hAnsi="宋体" w:cs="宋体"/>
          <w:sz w:val="24"/>
          <w:szCs w:val="24"/>
        </w:rPr>
      </w:pPr>
    </w:p>
    <w:bookmarkEnd w:id="39"/>
    <w:bookmarkEnd w:id="40"/>
    <w:bookmarkEnd w:id="41"/>
    <w:bookmarkEnd w:id="42"/>
    <w:p w:rsidR="00CF2B61" w:rsidRDefault="00C17BC8">
      <w:pPr>
        <w:topLinePunct/>
        <w:adjustRightInd w:val="0"/>
        <w:snapToGrid w:val="0"/>
        <w:spacing w:line="360" w:lineRule="auto"/>
        <w:jc w:val="center"/>
        <w:rPr>
          <w:rFonts w:ascii="宋体" w:hAnsi="宋体" w:cs="宋体"/>
          <w:b/>
          <w:spacing w:val="4"/>
          <w:kern w:val="0"/>
          <w:sz w:val="36"/>
          <w:szCs w:val="36"/>
        </w:rPr>
      </w:pPr>
      <w:proofErr w:type="gramStart"/>
      <w:r>
        <w:rPr>
          <w:rFonts w:ascii="宋体" w:hAnsi="宋体" w:cs="宋体" w:hint="eastAsia"/>
          <w:b/>
          <w:spacing w:val="4"/>
          <w:kern w:val="0"/>
          <w:sz w:val="36"/>
          <w:szCs w:val="36"/>
        </w:rPr>
        <w:t>标函承诺</w:t>
      </w:r>
      <w:proofErr w:type="gramEnd"/>
      <w:r>
        <w:rPr>
          <w:rFonts w:ascii="宋体" w:hAnsi="宋体" w:cs="宋体" w:hint="eastAsia"/>
          <w:b/>
          <w:spacing w:val="4"/>
          <w:kern w:val="0"/>
          <w:sz w:val="36"/>
          <w:szCs w:val="36"/>
        </w:rPr>
        <w:t>书</w:t>
      </w:r>
    </w:p>
    <w:p w:rsidR="00CF2B61" w:rsidRDefault="00C17BC8">
      <w:pPr>
        <w:pStyle w:val="NewNew0"/>
        <w:snapToGrid w:val="0"/>
        <w:spacing w:after="0" w:line="360" w:lineRule="auto"/>
        <w:ind w:leftChars="101" w:left="339" w:hangingChars="53" w:hanging="127"/>
        <w:jc w:val="left"/>
        <w:rPr>
          <w:rFonts w:ascii="宋体" w:eastAsia="宋体" w:hAnsi="宋体" w:cs="宋体"/>
          <w:sz w:val="24"/>
          <w:szCs w:val="24"/>
          <w:u w:val="single"/>
        </w:rPr>
      </w:pPr>
      <w:r>
        <w:rPr>
          <w:rFonts w:ascii="宋体" w:eastAsia="宋体" w:hAnsi="宋体" w:cs="宋体" w:hint="eastAsia"/>
          <w:sz w:val="24"/>
          <w:szCs w:val="24"/>
          <w:u w:val="single"/>
        </w:rPr>
        <w:t>致：中新广州知识</w:t>
      </w:r>
      <w:proofErr w:type="gramStart"/>
      <w:r>
        <w:rPr>
          <w:rFonts w:ascii="宋体" w:eastAsia="宋体" w:hAnsi="宋体" w:cs="宋体" w:hint="eastAsia"/>
          <w:sz w:val="24"/>
          <w:szCs w:val="24"/>
          <w:u w:val="single"/>
        </w:rPr>
        <w:t>城财政</w:t>
      </w:r>
      <w:proofErr w:type="gramEnd"/>
      <w:r>
        <w:rPr>
          <w:rFonts w:ascii="宋体" w:eastAsia="宋体" w:hAnsi="宋体" w:cs="宋体" w:hint="eastAsia"/>
          <w:sz w:val="24"/>
          <w:szCs w:val="24"/>
          <w:u w:val="single"/>
        </w:rPr>
        <w:t>投资建设项目管理中心</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如果在本招标工程中我司中标，我司将积极响应贵单位提出的合同条件及招标文件的要求，并做出如下承诺：</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1、若我公司中标，我公司承诺按时交纳履约保证金。</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jc w:val="center"/>
              <w:rPr>
                <w:rFonts w:ascii="宋体" w:hAnsi="宋体" w:cs="宋体"/>
                <w:szCs w:val="21"/>
              </w:rPr>
            </w:pPr>
            <w:r>
              <w:rPr>
                <w:rFonts w:ascii="宋体" w:hAnsi="宋体" w:cs="宋体" w:hint="eastAsia"/>
                <w:szCs w:val="21"/>
              </w:rPr>
              <w:t>工种</w:t>
            </w: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jc w:val="center"/>
              <w:rPr>
                <w:rFonts w:ascii="宋体" w:hAnsi="宋体" w:cs="宋体"/>
                <w:szCs w:val="21"/>
              </w:rPr>
            </w:pPr>
            <w:r>
              <w:rPr>
                <w:rFonts w:ascii="宋体" w:hAnsi="宋体" w:cs="宋体" w:hint="eastAsia"/>
                <w:szCs w:val="21"/>
              </w:rPr>
              <w:t>施工低峰期数量</w:t>
            </w: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r w:rsidR="00CF2B61">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jc w:val="center"/>
              <w:rPr>
                <w:rFonts w:ascii="宋体" w:hAnsi="宋体" w:cs="宋体"/>
                <w:szCs w:val="21"/>
              </w:rPr>
            </w:pPr>
          </w:p>
        </w:tc>
      </w:tr>
    </w:tbl>
    <w:p w:rsidR="00CF2B61" w:rsidRDefault="00C17BC8">
      <w:pPr>
        <w:spacing w:beforeLines="50" w:before="156" w:afterLines="50" w:after="156"/>
        <w:ind w:leftChars="210" w:left="441" w:firstLineChars="200" w:firstLine="482"/>
        <w:jc w:val="left"/>
        <w:rPr>
          <w:rFonts w:ascii="宋体" w:hAnsi="宋体" w:cs="宋体"/>
          <w:b/>
          <w:bCs/>
          <w:color w:val="000000" w:themeColor="text1"/>
          <w:sz w:val="24"/>
          <w:szCs w:val="24"/>
          <w:u w:val="single"/>
        </w:rPr>
      </w:pPr>
      <w:r>
        <w:rPr>
          <w:rFonts w:ascii="宋体" w:hAnsi="宋体" w:cs="宋体" w:hint="eastAsia"/>
          <w:b/>
          <w:bCs/>
          <w:color w:val="000000" w:themeColor="text1"/>
          <w:sz w:val="24"/>
          <w:szCs w:val="24"/>
          <w:u w:val="single"/>
        </w:rPr>
        <w:t>注：工种不含投标文件所附的《施工项目管理团队人员信息表》所填岗位。</w:t>
      </w:r>
    </w:p>
    <w:p w:rsidR="00CF2B61" w:rsidRDefault="00CF2B61">
      <w:pPr>
        <w:snapToGrid w:val="0"/>
        <w:ind w:firstLineChars="200" w:firstLine="480"/>
        <w:jc w:val="left"/>
        <w:rPr>
          <w:rFonts w:ascii="宋体" w:hAnsi="宋体" w:cs="宋体"/>
          <w:sz w:val="24"/>
          <w:szCs w:val="24"/>
        </w:rPr>
      </w:pP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3、在工程施工期间，拟投入的主要机械设备按投标文件所附的《拟投入本工程施工的主要机械设备配备表》。</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4、所选用的主要材料品牌符合招标文件的要求。</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5、拟投入到本工程的主要技术人员、经济和管理人员按投标文件所附的《施工项目管理团队人员信息表》。中标后，拟投入到本工程安全员人数不得</w:t>
      </w:r>
      <w:proofErr w:type="gramStart"/>
      <w:r>
        <w:rPr>
          <w:rFonts w:ascii="宋体" w:hAnsi="宋体" w:cs="宋体" w:hint="eastAsia"/>
          <w:sz w:val="24"/>
          <w:szCs w:val="24"/>
        </w:rPr>
        <w:t>低于住</w:t>
      </w:r>
      <w:proofErr w:type="gramEnd"/>
      <w:r>
        <w:rPr>
          <w:rFonts w:ascii="宋体" w:hAnsi="宋体" w:cs="宋体" w:hint="eastAsia"/>
          <w:sz w:val="24"/>
          <w:szCs w:val="24"/>
        </w:rPr>
        <w:t>建部相关文件的最低要求。</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6、我公司保证拟派项目负责人符合《广州市住房和城乡建设局关于加强建筑工程项目负责人管理的通知》（穗建</w:t>
      </w:r>
      <w:proofErr w:type="gramStart"/>
      <w:r>
        <w:rPr>
          <w:rFonts w:ascii="宋体" w:hAnsi="宋体" w:cs="宋体" w:hint="eastAsia"/>
          <w:sz w:val="24"/>
          <w:szCs w:val="24"/>
        </w:rPr>
        <w:t>规</w:t>
      </w:r>
      <w:proofErr w:type="gramEnd"/>
      <w:r>
        <w:rPr>
          <w:rFonts w:ascii="宋体" w:hAnsi="宋体" w:cs="宋体" w:hint="eastAsia"/>
          <w:sz w:val="24"/>
          <w:szCs w:val="24"/>
        </w:rPr>
        <w:t>字〔2020〕32号）文的要求，并将严格按照招标文件要求，自签订合同之日起至工程竣工验收将常驻现场，严格按照有关工程项目管理的要求进行项目管理，如果不能够按照此要求实施，我方自愿接受贵中心的处罚措施。</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7、本工程施工过程中，我司将严格按照国家、省、市有关施工及验收规范、标准进行施工，确保本工程质量标准按我司承诺的工程质量标准（不低于招标文件要求的标准）。</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8、在确保工程质量的前提下，我司严格控制工程工期，确保工程按我司承诺的工期</w:t>
      </w:r>
      <w:r>
        <w:rPr>
          <w:rFonts w:ascii="宋体" w:hAnsi="宋体" w:cs="宋体" w:hint="eastAsia"/>
          <w:sz w:val="24"/>
          <w:szCs w:val="24"/>
        </w:rPr>
        <w:lastRenderedPageBreak/>
        <w:t>（不大于招标文件规定工期）内完成。</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rsidR="00CF2B61" w:rsidRDefault="00C17BC8">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10、按照发包人、监理工程师的要求及时为各专业工程（电信、电力管线、电力走廊、煤气、道路绿化、路灯、交通设施等）提供工作面，并为专业工程穿插施工所需各项配合工作给予方便。</w:t>
      </w:r>
    </w:p>
    <w:p w:rsidR="00CF2B61" w:rsidRDefault="00C17BC8">
      <w:pPr>
        <w:snapToGrid w:val="0"/>
        <w:spacing w:line="360" w:lineRule="auto"/>
        <w:ind w:firstLineChars="236" w:firstLine="566"/>
        <w:rPr>
          <w:rFonts w:ascii="宋体" w:hAnsi="宋体" w:cs="宋体"/>
          <w:sz w:val="24"/>
          <w:szCs w:val="24"/>
        </w:rPr>
      </w:pPr>
      <w:r>
        <w:rPr>
          <w:rFonts w:ascii="宋体" w:hAnsi="宋体" w:cs="宋体" w:hint="eastAsia"/>
          <w:sz w:val="24"/>
          <w:szCs w:val="24"/>
        </w:rPr>
        <w:t>11、我司承诺按照招标文件的要求和合同有关规定履行总包单位的职责，依法依规实施工程分包。</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12、我司保证在中标后，严格按照《广州市住房和城乡建设委员会关于印发&lt;广州市建筑施工实名制管理办法&gt;的通知》（穗建</w:t>
      </w:r>
      <w:proofErr w:type="gramStart"/>
      <w:r>
        <w:rPr>
          <w:rFonts w:ascii="宋体" w:hAnsi="宋体" w:cs="宋体" w:hint="eastAsia"/>
          <w:sz w:val="24"/>
          <w:szCs w:val="24"/>
        </w:rPr>
        <w:t>规</w:t>
      </w:r>
      <w:proofErr w:type="gramEnd"/>
      <w:r>
        <w:rPr>
          <w:rFonts w:ascii="宋体" w:hAnsi="宋体" w:cs="宋体" w:hint="eastAsia"/>
          <w:sz w:val="24"/>
          <w:szCs w:val="24"/>
        </w:rPr>
        <w:t>字[2020]18号）、《关于印发广州市建设领域工人工资支付</w:t>
      </w:r>
      <w:proofErr w:type="gramStart"/>
      <w:r>
        <w:rPr>
          <w:rFonts w:ascii="宋体" w:hAnsi="宋体" w:cs="宋体" w:hint="eastAsia"/>
          <w:sz w:val="24"/>
          <w:szCs w:val="24"/>
        </w:rPr>
        <w:t>分帐</w:t>
      </w:r>
      <w:proofErr w:type="gramEnd"/>
      <w:r>
        <w:rPr>
          <w:rFonts w:ascii="宋体" w:hAnsi="宋体" w:cs="宋体" w:hint="eastAsia"/>
          <w:sz w:val="24"/>
          <w:szCs w:val="24"/>
        </w:rPr>
        <w:t>管理实施细则的通知》（穗建</w:t>
      </w:r>
      <w:proofErr w:type="gramStart"/>
      <w:r>
        <w:rPr>
          <w:rFonts w:ascii="宋体" w:hAnsi="宋体" w:cs="宋体" w:hint="eastAsia"/>
          <w:sz w:val="24"/>
          <w:szCs w:val="24"/>
        </w:rPr>
        <w:t>规</w:t>
      </w:r>
      <w:proofErr w:type="gramEnd"/>
      <w:r>
        <w:rPr>
          <w:rFonts w:ascii="宋体" w:hAnsi="宋体" w:cs="宋体" w:hint="eastAsia"/>
          <w:sz w:val="24"/>
          <w:szCs w:val="24"/>
        </w:rPr>
        <w:t>字[2020]37号）等最新规定及广州市黄埔区、开发区对应出台的相关文件规定办理建筑工地实名制管理和工人工资支付</w:t>
      </w:r>
      <w:proofErr w:type="gramStart"/>
      <w:r>
        <w:rPr>
          <w:rFonts w:ascii="宋体" w:hAnsi="宋体" w:cs="宋体" w:hint="eastAsia"/>
          <w:sz w:val="24"/>
          <w:szCs w:val="24"/>
        </w:rPr>
        <w:t>分帐</w:t>
      </w:r>
      <w:proofErr w:type="gramEnd"/>
      <w:r>
        <w:rPr>
          <w:rFonts w:ascii="宋体" w:hAnsi="宋体" w:cs="宋体" w:hint="eastAsia"/>
          <w:sz w:val="24"/>
          <w:szCs w:val="24"/>
        </w:rPr>
        <w:t>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13、我司保证在中标后，根据工程特点，编制本工程详细的施工组织设计和施工方案，并报监理和发包人审核批准，并严格按审批的意见和要求组织施工。</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14、我司承诺积极响应并接受招标文件中合同专用专款关于合同价款的调整办法。</w:t>
      </w:r>
    </w:p>
    <w:p w:rsidR="00CF2B61" w:rsidRDefault="00C17BC8">
      <w:pPr>
        <w:snapToGrid w:val="0"/>
        <w:spacing w:line="360" w:lineRule="auto"/>
        <w:ind w:firstLineChars="200" w:firstLine="480"/>
        <w:rPr>
          <w:rFonts w:ascii="宋体" w:hAnsi="宋体" w:cs="宋体"/>
          <w:snapToGrid w:val="0"/>
          <w:kern w:val="0"/>
          <w:sz w:val="24"/>
          <w:szCs w:val="24"/>
        </w:rPr>
      </w:pPr>
      <w:r>
        <w:rPr>
          <w:rFonts w:ascii="宋体" w:hAnsi="宋体" w:cs="宋体" w:hint="eastAsia"/>
          <w:sz w:val="24"/>
          <w:szCs w:val="24"/>
        </w:rPr>
        <w:t>15、我司保证在中标后，施工现场严格按照《广州市建设工程文明施工管理规定》（广州市人民政府令62号）、《广州市建设工程现场文明施工管理办法》（</w:t>
      </w:r>
      <w:proofErr w:type="gramStart"/>
      <w:r>
        <w:rPr>
          <w:rFonts w:ascii="宋体" w:hAnsi="宋体" w:cs="宋体" w:hint="eastAsia"/>
          <w:sz w:val="24"/>
          <w:szCs w:val="24"/>
        </w:rPr>
        <w:t>穗建质〔2008〕</w:t>
      </w:r>
      <w:proofErr w:type="gramEnd"/>
      <w:r>
        <w:rPr>
          <w:rFonts w:ascii="宋体" w:hAnsi="宋体" w:cs="宋体" w:hint="eastAsia"/>
          <w:sz w:val="24"/>
          <w:szCs w:val="24"/>
        </w:rPr>
        <w:t>937号）、《关于进一步加强我区建设工地文明施工管理的通知》（穗开</w:t>
      </w:r>
      <w:proofErr w:type="gramStart"/>
      <w:r>
        <w:rPr>
          <w:rFonts w:ascii="宋体" w:hAnsi="宋体" w:cs="宋体" w:hint="eastAsia"/>
          <w:sz w:val="24"/>
          <w:szCs w:val="24"/>
        </w:rPr>
        <w:t>规</w:t>
      </w:r>
      <w:proofErr w:type="gramEnd"/>
      <w:r>
        <w:rPr>
          <w:rFonts w:ascii="宋体" w:hAnsi="宋体" w:cs="宋体" w:hint="eastAsia"/>
          <w:sz w:val="24"/>
          <w:szCs w:val="24"/>
        </w:rPr>
        <w:t>建〔2006〕74号）、《广州市住房和城乡建设委员会关于印发建设工程扬尘防治“6个100%”管理标准细化措施的通知》（</w:t>
      </w:r>
      <w:proofErr w:type="gramStart"/>
      <w:r>
        <w:rPr>
          <w:rFonts w:ascii="宋体" w:hAnsi="宋体" w:cs="宋体" w:hint="eastAsia"/>
          <w:sz w:val="24"/>
          <w:szCs w:val="24"/>
        </w:rPr>
        <w:t>穗建质〔2018〕</w:t>
      </w:r>
      <w:proofErr w:type="gramEnd"/>
      <w:r>
        <w:rPr>
          <w:rFonts w:ascii="宋体" w:hAnsi="宋体" w:cs="宋体" w:hint="eastAsia"/>
          <w:sz w:val="24"/>
          <w:szCs w:val="24"/>
        </w:rPr>
        <w:t>1394号）及其他相关规定实施，施工围</w:t>
      </w:r>
      <w:proofErr w:type="gramStart"/>
      <w:r>
        <w:rPr>
          <w:rFonts w:ascii="宋体" w:hAnsi="宋体" w:cs="宋体" w:hint="eastAsia"/>
          <w:sz w:val="24"/>
          <w:szCs w:val="24"/>
        </w:rPr>
        <w:t>蔽严格</w:t>
      </w:r>
      <w:proofErr w:type="gramEnd"/>
      <w:r>
        <w:rPr>
          <w:rFonts w:ascii="宋体" w:hAnsi="宋体" w:cs="宋体" w:hint="eastAsia"/>
          <w:sz w:val="24"/>
          <w:szCs w:val="24"/>
        </w:rPr>
        <w:lastRenderedPageBreak/>
        <w:t>按照《关于进一步规范建设工程施工现场围蔽的通知》（</w:t>
      </w:r>
      <w:proofErr w:type="gramStart"/>
      <w:r>
        <w:rPr>
          <w:rFonts w:ascii="宋体" w:hAnsi="宋体" w:cs="宋体" w:hint="eastAsia"/>
          <w:sz w:val="24"/>
          <w:szCs w:val="24"/>
        </w:rPr>
        <w:t>穗建质</w:t>
      </w:r>
      <w:proofErr w:type="gramEnd"/>
      <w:r>
        <w:rPr>
          <w:rFonts w:ascii="宋体" w:hAnsi="宋体" w:cs="宋体" w:hint="eastAsia"/>
          <w:sz w:val="24"/>
          <w:szCs w:val="24"/>
        </w:rPr>
        <w:t>[2008]1008号）、《广州市建设工程绿色施工围蔽指导图集（V2.0版）》(</w:t>
      </w:r>
      <w:proofErr w:type="gramStart"/>
      <w:r>
        <w:rPr>
          <w:rFonts w:ascii="宋体" w:hAnsi="宋体" w:cs="宋体" w:hint="eastAsia"/>
          <w:sz w:val="24"/>
          <w:szCs w:val="24"/>
        </w:rPr>
        <w:t>穗建质〔2020〕</w:t>
      </w:r>
      <w:proofErr w:type="gramEnd"/>
      <w:r>
        <w:rPr>
          <w:rFonts w:ascii="宋体" w:hAnsi="宋体" w:cs="宋体" w:hint="eastAsia"/>
          <w:sz w:val="24"/>
          <w:szCs w:val="24"/>
        </w:rPr>
        <w:t>1号）、《关于进一步落实我区市政建设项目施工围蔽提升工作的通知》（穗</w:t>
      </w:r>
      <w:proofErr w:type="gramStart"/>
      <w:r>
        <w:rPr>
          <w:rFonts w:ascii="宋体" w:hAnsi="宋体" w:cs="宋体" w:hint="eastAsia"/>
          <w:sz w:val="24"/>
          <w:szCs w:val="24"/>
        </w:rPr>
        <w:t>埔</w:t>
      </w:r>
      <w:proofErr w:type="gramEnd"/>
      <w:r>
        <w:rPr>
          <w:rFonts w:ascii="宋体" w:hAnsi="宋体" w:cs="宋体" w:hint="eastAsia"/>
          <w:sz w:val="24"/>
          <w:szCs w:val="24"/>
        </w:rPr>
        <w:t>建[2019]123号）及《黄埔区住房和城乡建设局 广州开发区建设和交通局关于进一步规范全区建设工程施工围蔽标准的通知》（穗</w:t>
      </w:r>
      <w:proofErr w:type="gramStart"/>
      <w:r>
        <w:rPr>
          <w:rFonts w:ascii="宋体" w:hAnsi="宋体" w:cs="宋体" w:hint="eastAsia"/>
          <w:sz w:val="24"/>
          <w:szCs w:val="24"/>
        </w:rPr>
        <w:t>埔</w:t>
      </w:r>
      <w:proofErr w:type="gramEnd"/>
      <w:r>
        <w:rPr>
          <w:rFonts w:ascii="宋体" w:hAnsi="宋体" w:cs="宋体" w:hint="eastAsia"/>
          <w:sz w:val="24"/>
          <w:szCs w:val="24"/>
        </w:rPr>
        <w:t>建﹝2020﹞183号）的相关文件要求的标准实施。以上文件要求不一致的，以后发布文件为准，</w:t>
      </w:r>
      <w:proofErr w:type="gramStart"/>
      <w:r>
        <w:rPr>
          <w:rFonts w:ascii="宋体" w:hAnsi="宋体" w:cs="宋体" w:hint="eastAsia"/>
          <w:sz w:val="24"/>
          <w:szCs w:val="24"/>
        </w:rPr>
        <w:t>若相关</w:t>
      </w:r>
      <w:proofErr w:type="gramEnd"/>
      <w:r>
        <w:rPr>
          <w:rFonts w:ascii="宋体" w:hAnsi="宋体" w:cs="宋体" w:hint="eastAsia"/>
          <w:sz w:val="24"/>
          <w:szCs w:val="24"/>
        </w:rPr>
        <w:t>部门发布有关施工现场管理及施工</w:t>
      </w:r>
      <w:proofErr w:type="gramStart"/>
      <w:r>
        <w:rPr>
          <w:rFonts w:ascii="宋体" w:hAnsi="宋体" w:cs="宋体" w:hint="eastAsia"/>
          <w:sz w:val="24"/>
          <w:szCs w:val="24"/>
        </w:rPr>
        <w:t>围蔽新规定</w:t>
      </w:r>
      <w:proofErr w:type="gramEnd"/>
      <w:r>
        <w:rPr>
          <w:rFonts w:ascii="宋体" w:hAnsi="宋体" w:cs="宋体" w:hint="eastAsia"/>
          <w:sz w:val="24"/>
          <w:szCs w:val="24"/>
        </w:rPr>
        <w:t>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w:t>
      </w:r>
      <w:proofErr w:type="gramStart"/>
      <w:r>
        <w:rPr>
          <w:rFonts w:ascii="宋体" w:hAnsi="宋体" w:cs="宋体" w:hint="eastAsia"/>
          <w:sz w:val="24"/>
          <w:szCs w:val="24"/>
        </w:rPr>
        <w:t>作出</w:t>
      </w:r>
      <w:proofErr w:type="gramEnd"/>
      <w:r>
        <w:rPr>
          <w:rFonts w:ascii="宋体" w:hAnsi="宋体" w:cs="宋体" w:hint="eastAsia"/>
          <w:sz w:val="24"/>
          <w:szCs w:val="24"/>
        </w:rPr>
        <w:t>的其他处罚措施。发包人可将情况上报建设行政主管部门，视情况追究我司有关责任，可对我司或项目责任人作不良行为记录</w:t>
      </w:r>
      <w:r>
        <w:rPr>
          <w:rFonts w:ascii="宋体" w:hAnsi="宋体" w:cs="宋体" w:hint="eastAsia"/>
          <w:snapToGrid w:val="0"/>
          <w:kern w:val="0"/>
          <w:sz w:val="24"/>
          <w:szCs w:val="24"/>
        </w:rPr>
        <w:t>。</w:t>
      </w:r>
    </w:p>
    <w:p w:rsidR="00CF2B61" w:rsidRDefault="00CF2B61">
      <w:pPr>
        <w:snapToGrid w:val="0"/>
        <w:spacing w:line="360" w:lineRule="auto"/>
        <w:ind w:left="318"/>
        <w:rPr>
          <w:rFonts w:ascii="宋体" w:hAnsi="宋体" w:cs="宋体"/>
          <w:sz w:val="24"/>
          <w:szCs w:val="24"/>
          <w:u w:val="single"/>
        </w:rPr>
      </w:pPr>
    </w:p>
    <w:p w:rsidR="00CF2B61" w:rsidRDefault="00C17BC8" w:rsidP="00C17BC8">
      <w:pPr>
        <w:snapToGrid w:val="0"/>
        <w:spacing w:line="360" w:lineRule="auto"/>
        <w:ind w:leftChars="200" w:left="420" w:firstLineChars="1827" w:firstLine="4385"/>
        <w:jc w:val="left"/>
        <w:rPr>
          <w:rFonts w:ascii="宋体" w:hAnsi="宋体" w:cs="宋体"/>
          <w:sz w:val="24"/>
          <w:szCs w:val="24"/>
        </w:rPr>
      </w:pPr>
      <w:r>
        <w:rPr>
          <w:rFonts w:ascii="宋体" w:hAnsi="宋体" w:cs="宋体" w:hint="eastAsia"/>
          <w:sz w:val="24"/>
          <w:szCs w:val="24"/>
        </w:rPr>
        <w:t>投标单位：（公章）</w:t>
      </w:r>
    </w:p>
    <w:p w:rsidR="00CF2B61" w:rsidRDefault="00C17BC8">
      <w:pPr>
        <w:snapToGrid w:val="0"/>
        <w:spacing w:line="360" w:lineRule="auto"/>
        <w:ind w:leftChars="200" w:left="420" w:right="560" w:firstLineChars="2100" w:firstLine="5040"/>
        <w:rPr>
          <w:rFonts w:ascii="宋体" w:hAnsi="宋体" w:cs="宋体"/>
          <w:sz w:val="24"/>
          <w:szCs w:val="24"/>
        </w:rPr>
      </w:pPr>
      <w:r>
        <w:rPr>
          <w:rFonts w:ascii="宋体" w:hAnsi="宋体" w:cs="宋体" w:hint="eastAsia"/>
          <w:sz w:val="24"/>
          <w:szCs w:val="24"/>
        </w:rPr>
        <w:t>年   月   日</w:t>
      </w:r>
    </w:p>
    <w:p w:rsidR="00CF2B61" w:rsidRDefault="00CF2B61">
      <w:pPr>
        <w:snapToGrid w:val="0"/>
        <w:spacing w:line="360" w:lineRule="auto"/>
        <w:ind w:leftChars="200" w:left="420"/>
        <w:jc w:val="left"/>
        <w:rPr>
          <w:rFonts w:ascii="宋体" w:hAnsi="宋体" w:cs="宋体"/>
          <w:sz w:val="24"/>
          <w:szCs w:val="24"/>
          <w:u w:val="single"/>
        </w:rPr>
      </w:pPr>
    </w:p>
    <w:p w:rsidR="00CF2B61" w:rsidRDefault="00C17BC8">
      <w:pPr>
        <w:snapToGrid w:val="0"/>
        <w:spacing w:line="360" w:lineRule="auto"/>
        <w:ind w:leftChars="-1" w:left="-2"/>
        <w:jc w:val="left"/>
        <w:rPr>
          <w:rFonts w:ascii="宋体" w:hAnsi="宋体" w:cs="宋体"/>
          <w:szCs w:val="21"/>
        </w:rPr>
      </w:pPr>
      <w:r>
        <w:rPr>
          <w:rFonts w:ascii="宋体" w:hAnsi="宋体" w:cs="宋体" w:hint="eastAsia"/>
          <w:szCs w:val="21"/>
        </w:rPr>
        <w:t>注：《标函承诺书》投标人应如实填写，中标后必须按填报内容如期实施，工程的监理单位将经常核验投标人是否按填报内容实施，行政管理机构也将随时抽查。</w:t>
      </w:r>
    </w:p>
    <w:p w:rsidR="00CF2B61" w:rsidRDefault="00CF2B61">
      <w:pPr>
        <w:snapToGrid w:val="0"/>
        <w:spacing w:line="360" w:lineRule="auto"/>
        <w:ind w:leftChars="200" w:left="420"/>
        <w:jc w:val="left"/>
        <w:rPr>
          <w:rFonts w:ascii="宋体" w:hAnsi="宋体" w:cs="宋体"/>
          <w:sz w:val="24"/>
          <w:szCs w:val="24"/>
          <w:u w:val="single"/>
        </w:rPr>
      </w:pPr>
      <w:bookmarkStart w:id="45" w:name="_Toc14656"/>
      <w:bookmarkStart w:id="46" w:name="_Toc24943"/>
    </w:p>
    <w:p w:rsidR="00CF2B61" w:rsidRDefault="00C17BC8">
      <w:pPr>
        <w:jc w:val="left"/>
        <w:rPr>
          <w:rFonts w:ascii="宋体" w:hAnsi="宋体" w:cs="宋体"/>
          <w:sz w:val="24"/>
          <w:szCs w:val="24"/>
        </w:rPr>
      </w:pPr>
      <w:r>
        <w:rPr>
          <w:rFonts w:ascii="宋体" w:hAnsi="宋体" w:cs="宋体" w:hint="eastAsia"/>
          <w:sz w:val="24"/>
          <w:szCs w:val="24"/>
        </w:rPr>
        <w:br w:type="page"/>
      </w:r>
    </w:p>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lastRenderedPageBreak/>
        <w:t>技术标</w:t>
      </w:r>
      <w:r>
        <w:rPr>
          <w:rFonts w:ascii="宋体" w:hAnsi="宋体" w:cs="宋体" w:hint="eastAsia"/>
          <w:bCs/>
          <w:spacing w:val="4"/>
          <w:kern w:val="0"/>
          <w:sz w:val="24"/>
          <w:szCs w:val="24"/>
        </w:rPr>
        <w:t>格式</w:t>
      </w:r>
      <w:r>
        <w:rPr>
          <w:rFonts w:ascii="宋体" w:hAnsi="宋体" w:cs="宋体" w:hint="eastAsia"/>
          <w:snapToGrid w:val="0"/>
          <w:spacing w:val="4"/>
          <w:kern w:val="0"/>
          <w:sz w:val="24"/>
          <w:szCs w:val="24"/>
        </w:rPr>
        <w:t>五</w:t>
      </w:r>
    </w:p>
    <w:p w:rsidR="00CF2B61" w:rsidRDefault="00CF2B61">
      <w:pPr>
        <w:pStyle w:val="160"/>
        <w:spacing w:line="240" w:lineRule="exact"/>
        <w:rPr>
          <w:rFonts w:ascii="宋体" w:hAnsi="宋体" w:cs="宋体"/>
          <w:b/>
          <w:bCs/>
          <w:szCs w:val="21"/>
        </w:rPr>
      </w:pPr>
    </w:p>
    <w:bookmarkEnd w:id="45"/>
    <w:bookmarkEnd w:id="46"/>
    <w:p w:rsidR="00CF2B61" w:rsidRDefault="00C17BC8">
      <w:pPr>
        <w:pStyle w:val="af0"/>
        <w:snapToGrid w:val="0"/>
        <w:spacing w:after="0" w:line="360" w:lineRule="auto"/>
        <w:ind w:leftChars="-1" w:left="-2" w:firstLineChars="175" w:firstLine="562"/>
        <w:jc w:val="center"/>
        <w:rPr>
          <w:rFonts w:ascii="宋体" w:hAnsi="宋体" w:cs="宋体"/>
          <w:b/>
          <w:sz w:val="32"/>
          <w:szCs w:val="32"/>
        </w:rPr>
      </w:pPr>
      <w:r>
        <w:rPr>
          <w:rFonts w:ascii="宋体" w:hAnsi="宋体" w:cs="宋体" w:hint="eastAsia"/>
          <w:b/>
          <w:sz w:val="32"/>
          <w:szCs w:val="32"/>
        </w:rPr>
        <w:t>项目负责人驻场承诺书</w:t>
      </w:r>
    </w:p>
    <w:p w:rsidR="00CF2B61" w:rsidRDefault="00CF2B61">
      <w:pPr>
        <w:snapToGrid w:val="0"/>
        <w:spacing w:line="240" w:lineRule="exact"/>
        <w:rPr>
          <w:rFonts w:ascii="宋体" w:hAnsi="宋体" w:cs="宋体"/>
          <w:sz w:val="24"/>
          <w:szCs w:val="24"/>
          <w:u w:val="single"/>
        </w:rPr>
      </w:pPr>
    </w:p>
    <w:p w:rsidR="00CF2B61" w:rsidRDefault="00C17BC8">
      <w:pPr>
        <w:snapToGrid w:val="0"/>
        <w:spacing w:line="360" w:lineRule="auto"/>
        <w:rPr>
          <w:rFonts w:ascii="宋体" w:hAnsi="宋体" w:cs="宋体"/>
          <w:sz w:val="24"/>
          <w:szCs w:val="24"/>
          <w:u w:val="single"/>
        </w:rPr>
      </w:pPr>
      <w:r>
        <w:rPr>
          <w:rFonts w:ascii="宋体" w:hAnsi="宋体" w:cs="宋体" w:hint="eastAsia"/>
          <w:sz w:val="24"/>
          <w:szCs w:val="24"/>
          <w:u w:val="single"/>
        </w:rPr>
        <w:t>致：中新广州知识</w:t>
      </w:r>
      <w:proofErr w:type="gramStart"/>
      <w:r>
        <w:rPr>
          <w:rFonts w:ascii="宋体" w:hAnsi="宋体" w:cs="宋体" w:hint="eastAsia"/>
          <w:sz w:val="24"/>
          <w:szCs w:val="24"/>
          <w:u w:val="single"/>
        </w:rPr>
        <w:t>城财政</w:t>
      </w:r>
      <w:proofErr w:type="gramEnd"/>
      <w:r>
        <w:rPr>
          <w:rFonts w:ascii="宋体" w:hAnsi="宋体" w:cs="宋体" w:hint="eastAsia"/>
          <w:sz w:val="24"/>
          <w:szCs w:val="24"/>
          <w:u w:val="single"/>
        </w:rPr>
        <w:t>投资建设项目管理中心</w:t>
      </w:r>
    </w:p>
    <w:p w:rsidR="00CF2B61" w:rsidRDefault="00C17BC8">
      <w:pPr>
        <w:snapToGrid w:val="0"/>
        <w:spacing w:line="360" w:lineRule="auto"/>
        <w:ind w:firstLineChars="218" w:firstLine="523"/>
        <w:jc w:val="left"/>
        <w:rPr>
          <w:rFonts w:ascii="宋体" w:hAnsi="宋体" w:cs="宋体"/>
          <w:sz w:val="24"/>
          <w:szCs w:val="24"/>
        </w:rPr>
      </w:pPr>
      <w:r>
        <w:rPr>
          <w:rFonts w:ascii="宋体" w:hAnsi="宋体" w:cs="宋体" w:hint="eastAsia"/>
          <w:sz w:val="24"/>
          <w:szCs w:val="24"/>
          <w:u w:val="single"/>
        </w:rPr>
        <w:t>本人（姓名）        ，项目负责人证书注册编号：               受（投标人名称）                 委派，拟在（项目名称）                       担任项目负责人一职。</w:t>
      </w:r>
      <w:r>
        <w:rPr>
          <w:rFonts w:ascii="宋体" w:hAnsi="宋体" w:cs="宋体" w:hint="eastAsia"/>
          <w:sz w:val="24"/>
          <w:szCs w:val="24"/>
        </w:rPr>
        <w:t>为加强本工程项目管理，保证我公司在中标后严格履行与业主</w:t>
      </w:r>
      <w:proofErr w:type="gramStart"/>
      <w:r>
        <w:rPr>
          <w:rFonts w:ascii="宋体" w:hAnsi="宋体" w:cs="宋体" w:hint="eastAsia"/>
          <w:sz w:val="24"/>
          <w:szCs w:val="24"/>
        </w:rPr>
        <w:t>签定</w:t>
      </w:r>
      <w:proofErr w:type="gramEnd"/>
      <w:r>
        <w:rPr>
          <w:rFonts w:ascii="宋体" w:hAnsi="宋体" w:cs="宋体" w:hint="eastAsia"/>
          <w:sz w:val="24"/>
          <w:szCs w:val="24"/>
        </w:rPr>
        <w:t>的工程建设承包合同，圆满的完成本项工程，我愿就此做出以下承诺；</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2．如果本招标工程我公司中标，我本人保证在工程签订合同之日起至工程竣工验收完成期间只担任此工程的项目经理，不参加其他任何工程的报名和任何工作，不在其他任何工程担任本职务。</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rsidR="00CF2B61" w:rsidRDefault="00C17BC8">
      <w:pPr>
        <w:snapToGrid w:val="0"/>
        <w:spacing w:line="360" w:lineRule="auto"/>
        <w:ind w:firstLineChars="200" w:firstLine="480"/>
        <w:rPr>
          <w:rFonts w:ascii="宋体" w:hAnsi="宋体" w:cs="宋体"/>
          <w:sz w:val="24"/>
          <w:szCs w:val="24"/>
        </w:rPr>
      </w:pPr>
      <w:r>
        <w:rPr>
          <w:rFonts w:ascii="宋体" w:hAnsi="宋体" w:cs="宋体" w:hint="eastAsia"/>
          <w:sz w:val="24"/>
          <w:szCs w:val="24"/>
        </w:rPr>
        <w:t>4．项目负责人本人身份证正反面扫描件和相片扫描件：</w:t>
      </w:r>
    </w:p>
    <w:p w:rsidR="00CF2B61" w:rsidRDefault="00CF2B61">
      <w:pPr>
        <w:snapToGrid w:val="0"/>
        <w:rPr>
          <w:rFonts w:ascii="宋体" w:hAnsi="宋体" w:cs="宋体"/>
          <w:sz w:val="24"/>
          <w:szCs w:val="24"/>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CF2B61">
        <w:trPr>
          <w:trHeight w:val="1547"/>
        </w:trPr>
        <w:tc>
          <w:tcPr>
            <w:tcW w:w="6043"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Cs w:val="21"/>
                <w:u w:val="single"/>
              </w:rPr>
            </w:pPr>
          </w:p>
          <w:p w:rsidR="00CF2B61" w:rsidRDefault="00CF2B61">
            <w:pPr>
              <w:snapToGrid w:val="0"/>
              <w:spacing w:line="360" w:lineRule="auto"/>
              <w:jc w:val="center"/>
              <w:rPr>
                <w:rFonts w:ascii="宋体" w:hAnsi="宋体" w:cs="宋体"/>
                <w:szCs w:val="21"/>
                <w:u w:val="single"/>
              </w:rPr>
            </w:pPr>
          </w:p>
          <w:p w:rsidR="00CF2B61" w:rsidRDefault="00CF2B61">
            <w:pPr>
              <w:snapToGrid w:val="0"/>
              <w:spacing w:line="360" w:lineRule="auto"/>
              <w:jc w:val="center"/>
              <w:rPr>
                <w:rFonts w:ascii="宋体" w:hAnsi="宋体" w:cs="宋体"/>
                <w:szCs w:val="21"/>
                <w:u w:val="single"/>
              </w:rPr>
            </w:pPr>
          </w:p>
          <w:p w:rsidR="00CF2B61" w:rsidRDefault="00C17BC8">
            <w:pPr>
              <w:snapToGrid w:val="0"/>
              <w:spacing w:line="360" w:lineRule="auto"/>
              <w:jc w:val="center"/>
              <w:rPr>
                <w:rFonts w:ascii="宋体" w:hAnsi="宋体" w:cs="宋体"/>
                <w:szCs w:val="21"/>
                <w:u w:val="single"/>
              </w:rPr>
            </w:pPr>
            <w:r>
              <w:rPr>
                <w:rFonts w:ascii="宋体" w:hAnsi="宋体" w:cs="宋体" w:hint="eastAsia"/>
                <w:sz w:val="24"/>
                <w:szCs w:val="24"/>
                <w:u w:val="single"/>
              </w:rPr>
              <w:t>身份证正反面扫描件</w:t>
            </w:r>
          </w:p>
        </w:tc>
        <w:tc>
          <w:tcPr>
            <w:tcW w:w="2492" w:type="dxa"/>
            <w:tcBorders>
              <w:top w:val="single" w:sz="4" w:space="0" w:color="auto"/>
              <w:left w:val="single" w:sz="4" w:space="0" w:color="auto"/>
              <w:bottom w:val="single" w:sz="4" w:space="0" w:color="auto"/>
              <w:right w:val="single" w:sz="4" w:space="0" w:color="auto"/>
            </w:tcBorders>
            <w:noWrap/>
          </w:tcPr>
          <w:p w:rsidR="00CF2B61" w:rsidRDefault="00CF2B61">
            <w:pPr>
              <w:snapToGrid w:val="0"/>
              <w:spacing w:line="360" w:lineRule="auto"/>
              <w:jc w:val="center"/>
              <w:rPr>
                <w:rFonts w:ascii="宋体" w:hAnsi="宋体" w:cs="宋体"/>
                <w:szCs w:val="21"/>
                <w:u w:val="single"/>
              </w:rPr>
            </w:pPr>
          </w:p>
          <w:p w:rsidR="00CF2B61" w:rsidRDefault="00CF2B61">
            <w:pPr>
              <w:snapToGrid w:val="0"/>
              <w:spacing w:line="360" w:lineRule="auto"/>
              <w:jc w:val="center"/>
              <w:rPr>
                <w:rFonts w:ascii="宋体" w:hAnsi="宋体" w:cs="宋体"/>
                <w:szCs w:val="21"/>
                <w:u w:val="single"/>
              </w:rPr>
            </w:pPr>
          </w:p>
          <w:p w:rsidR="00CF2B61" w:rsidRDefault="00CF2B61">
            <w:pPr>
              <w:snapToGrid w:val="0"/>
              <w:spacing w:line="360" w:lineRule="auto"/>
              <w:jc w:val="center"/>
              <w:rPr>
                <w:rFonts w:ascii="宋体" w:hAnsi="宋体" w:cs="宋体"/>
                <w:szCs w:val="21"/>
                <w:u w:val="single"/>
              </w:rPr>
            </w:pPr>
          </w:p>
          <w:p w:rsidR="00CF2B61" w:rsidRDefault="00C17BC8">
            <w:pPr>
              <w:snapToGrid w:val="0"/>
              <w:spacing w:line="360" w:lineRule="auto"/>
              <w:jc w:val="center"/>
              <w:rPr>
                <w:rFonts w:ascii="宋体" w:hAnsi="宋体" w:cs="宋体"/>
                <w:szCs w:val="21"/>
                <w:u w:val="single"/>
              </w:rPr>
            </w:pPr>
            <w:r>
              <w:rPr>
                <w:rFonts w:ascii="宋体" w:hAnsi="宋体" w:cs="宋体" w:hint="eastAsia"/>
                <w:sz w:val="24"/>
                <w:szCs w:val="24"/>
                <w:u w:val="single"/>
              </w:rPr>
              <w:t>相片扫描件</w:t>
            </w:r>
          </w:p>
        </w:tc>
      </w:tr>
    </w:tbl>
    <w:p w:rsidR="00CF2B61" w:rsidRDefault="00CF2B61">
      <w:pPr>
        <w:snapToGrid w:val="0"/>
        <w:spacing w:line="360" w:lineRule="auto"/>
        <w:rPr>
          <w:rFonts w:ascii="宋体" w:hAnsi="宋体" w:cs="宋体"/>
          <w:sz w:val="24"/>
          <w:szCs w:val="24"/>
          <w:u w:val="single"/>
        </w:rPr>
      </w:pPr>
    </w:p>
    <w:p w:rsidR="00CF2B61" w:rsidRDefault="00C17BC8">
      <w:pPr>
        <w:snapToGrid w:val="0"/>
        <w:spacing w:line="360" w:lineRule="auto"/>
        <w:ind w:firstLineChars="1600" w:firstLine="3840"/>
        <w:rPr>
          <w:rFonts w:ascii="宋体" w:hAnsi="宋体" w:cs="宋体"/>
          <w:sz w:val="24"/>
          <w:szCs w:val="24"/>
          <w:u w:val="single"/>
        </w:rPr>
      </w:pPr>
      <w:r>
        <w:rPr>
          <w:rFonts w:ascii="宋体" w:hAnsi="宋体" w:cs="宋体" w:hint="eastAsia"/>
          <w:sz w:val="24"/>
          <w:szCs w:val="20"/>
        </w:rPr>
        <w:t>投标人名称（盖章）</w:t>
      </w:r>
      <w:r>
        <w:rPr>
          <w:rFonts w:ascii="宋体" w:hAnsi="宋体" w:cs="宋体" w:hint="eastAsia"/>
          <w:sz w:val="24"/>
          <w:szCs w:val="24"/>
        </w:rPr>
        <w:t>：</w:t>
      </w:r>
    </w:p>
    <w:p w:rsidR="00CF2B61" w:rsidRDefault="00C17BC8">
      <w:pPr>
        <w:snapToGrid w:val="0"/>
        <w:spacing w:line="360" w:lineRule="auto"/>
        <w:ind w:firstLineChars="1600" w:firstLine="3840"/>
        <w:jc w:val="left"/>
        <w:rPr>
          <w:rFonts w:ascii="宋体" w:hAnsi="宋体" w:cs="宋体"/>
          <w:sz w:val="24"/>
          <w:szCs w:val="20"/>
        </w:rPr>
      </w:pPr>
      <w:r>
        <w:rPr>
          <w:rFonts w:ascii="宋体" w:hAnsi="宋体" w:cs="宋体" w:hint="eastAsia"/>
          <w:sz w:val="24"/>
          <w:szCs w:val="24"/>
        </w:rPr>
        <w:t>项目负责人签名：</w:t>
      </w:r>
    </w:p>
    <w:p w:rsidR="00CF2B61" w:rsidRDefault="00C17BC8">
      <w:pPr>
        <w:snapToGrid w:val="0"/>
        <w:ind w:firstLineChars="1600" w:firstLine="3840"/>
        <w:rPr>
          <w:rFonts w:ascii="宋体" w:hAnsi="宋体" w:cs="宋体"/>
          <w:bCs/>
          <w:sz w:val="24"/>
          <w:szCs w:val="24"/>
        </w:rPr>
      </w:pPr>
      <w:r>
        <w:rPr>
          <w:rFonts w:ascii="宋体" w:hAnsi="宋体" w:cs="宋体" w:hint="eastAsia"/>
          <w:sz w:val="24"/>
          <w:szCs w:val="20"/>
        </w:rPr>
        <w:t>日期</w:t>
      </w:r>
      <w:r>
        <w:rPr>
          <w:rFonts w:ascii="宋体" w:hAnsi="宋体" w:cs="宋体" w:hint="eastAsia"/>
          <w:sz w:val="24"/>
        </w:rPr>
        <w:t>：     年   月   日</w:t>
      </w:r>
    </w:p>
    <w:p w:rsidR="00CF2B61" w:rsidRDefault="00C17BC8">
      <w:pPr>
        <w:snapToGrid w:val="0"/>
        <w:spacing w:line="360" w:lineRule="auto"/>
        <w:rPr>
          <w:rFonts w:ascii="宋体" w:hAnsi="宋体" w:cs="宋体"/>
          <w:sz w:val="24"/>
          <w:szCs w:val="24"/>
        </w:rPr>
      </w:pPr>
      <w:r>
        <w:rPr>
          <w:rFonts w:ascii="宋体" w:hAnsi="宋体" w:cs="宋体" w:hint="eastAsia"/>
          <w:sz w:val="24"/>
          <w:szCs w:val="24"/>
        </w:rPr>
        <w:br w:type="page"/>
      </w:r>
    </w:p>
    <w:p w:rsidR="00CF2B61" w:rsidRDefault="00C17BC8">
      <w:pPr>
        <w:autoSpaceDE w:val="0"/>
        <w:autoSpaceDN w:val="0"/>
        <w:adjustRightInd w:val="0"/>
        <w:snapToGrid w:val="0"/>
        <w:spacing w:line="360" w:lineRule="auto"/>
        <w:rPr>
          <w:rFonts w:ascii="宋体" w:hAnsi="宋体" w:cs="宋体"/>
          <w:bCs/>
          <w:sz w:val="24"/>
          <w:szCs w:val="24"/>
        </w:rPr>
      </w:pPr>
      <w:r>
        <w:rPr>
          <w:rFonts w:ascii="宋体" w:hAnsi="宋体" w:cs="宋体" w:hint="eastAsia"/>
          <w:sz w:val="24"/>
          <w:szCs w:val="24"/>
        </w:rPr>
        <w:lastRenderedPageBreak/>
        <w:t>技术标</w:t>
      </w:r>
      <w:r>
        <w:rPr>
          <w:rFonts w:ascii="宋体" w:hAnsi="宋体" w:cs="宋体" w:hint="eastAsia"/>
          <w:bCs/>
          <w:spacing w:val="4"/>
          <w:kern w:val="0"/>
          <w:sz w:val="24"/>
          <w:szCs w:val="24"/>
        </w:rPr>
        <w:t>格式</w:t>
      </w:r>
      <w:r>
        <w:rPr>
          <w:rFonts w:ascii="宋体" w:hAnsi="宋体" w:cs="宋体" w:hint="eastAsia"/>
          <w:bCs/>
          <w:sz w:val="24"/>
          <w:szCs w:val="24"/>
        </w:rPr>
        <w:t>六</w:t>
      </w:r>
    </w:p>
    <w:p w:rsidR="00CF2B61" w:rsidRDefault="00CF2B61">
      <w:pPr>
        <w:snapToGrid w:val="0"/>
        <w:spacing w:line="360" w:lineRule="auto"/>
        <w:jc w:val="center"/>
        <w:rPr>
          <w:rFonts w:ascii="宋体" w:hAnsi="宋体" w:cs="宋体"/>
          <w:bCs/>
          <w:sz w:val="36"/>
          <w:szCs w:val="36"/>
        </w:rPr>
      </w:pPr>
    </w:p>
    <w:p w:rsidR="00CF2B61" w:rsidRDefault="00C17BC8">
      <w:pPr>
        <w:widowControl/>
        <w:spacing w:line="360" w:lineRule="auto"/>
        <w:jc w:val="center"/>
        <w:rPr>
          <w:rFonts w:ascii="宋体" w:hAnsi="宋体" w:cs="宋体"/>
          <w:b/>
          <w:sz w:val="36"/>
          <w:szCs w:val="36"/>
        </w:rPr>
      </w:pPr>
      <w:r>
        <w:rPr>
          <w:rFonts w:ascii="宋体" w:hAnsi="宋体" w:cs="宋体" w:hint="eastAsia"/>
          <w:b/>
          <w:sz w:val="36"/>
          <w:szCs w:val="36"/>
        </w:rPr>
        <w:t>投入项目负责人及专职安全员承诺书</w:t>
      </w:r>
    </w:p>
    <w:p w:rsidR="00CF2B61" w:rsidRDefault="00CF2B61">
      <w:pPr>
        <w:widowControl/>
        <w:topLinePunct/>
        <w:adjustRightInd w:val="0"/>
        <w:snapToGrid w:val="0"/>
        <w:spacing w:line="360" w:lineRule="auto"/>
        <w:jc w:val="left"/>
        <w:rPr>
          <w:rFonts w:ascii="宋体" w:hAnsi="宋体" w:cs="宋体"/>
          <w:snapToGrid w:val="0"/>
          <w:spacing w:val="4"/>
          <w:kern w:val="0"/>
          <w:sz w:val="24"/>
          <w:szCs w:val="24"/>
        </w:rPr>
      </w:pPr>
    </w:p>
    <w:p w:rsidR="00CF2B61" w:rsidRDefault="00C17BC8">
      <w:pPr>
        <w:widowControl/>
        <w:topLinePunct/>
        <w:adjustRightInd w:val="0"/>
        <w:snapToGrid w:val="0"/>
        <w:spacing w:line="360" w:lineRule="auto"/>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致：中新广州知识</w:t>
      </w:r>
      <w:proofErr w:type="gramStart"/>
      <w:r>
        <w:rPr>
          <w:rFonts w:ascii="宋体" w:hAnsi="宋体" w:cs="宋体" w:hint="eastAsia"/>
          <w:snapToGrid w:val="0"/>
          <w:spacing w:val="4"/>
          <w:kern w:val="0"/>
          <w:sz w:val="24"/>
          <w:szCs w:val="24"/>
        </w:rPr>
        <w:t>城财政</w:t>
      </w:r>
      <w:proofErr w:type="gramEnd"/>
      <w:r>
        <w:rPr>
          <w:rFonts w:ascii="宋体" w:hAnsi="宋体" w:cs="宋体" w:hint="eastAsia"/>
          <w:snapToGrid w:val="0"/>
          <w:spacing w:val="4"/>
          <w:kern w:val="0"/>
          <w:sz w:val="24"/>
          <w:szCs w:val="24"/>
        </w:rPr>
        <w:t>投资建设项目管理中心：</w:t>
      </w:r>
    </w:p>
    <w:p w:rsidR="00CF2B61" w:rsidRDefault="00C17BC8">
      <w:pPr>
        <w:widowControl/>
        <w:topLinePunct/>
        <w:adjustRightInd w:val="0"/>
        <w:snapToGrid w:val="0"/>
        <w:spacing w:line="360" w:lineRule="auto"/>
        <w:ind w:firstLineChars="200" w:firstLine="496"/>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经详细阅读本工程招标文件、招标答疑纪要和踏勘现场，我司已理解招标人对本招标项目工程招标及管理的要求，在此，我司郑重</w:t>
      </w:r>
      <w:proofErr w:type="gramStart"/>
      <w:r>
        <w:rPr>
          <w:rFonts w:ascii="宋体" w:hAnsi="宋体" w:cs="宋体" w:hint="eastAsia"/>
          <w:snapToGrid w:val="0"/>
          <w:spacing w:val="4"/>
          <w:kern w:val="0"/>
          <w:sz w:val="24"/>
          <w:szCs w:val="24"/>
        </w:rPr>
        <w:t>作出</w:t>
      </w:r>
      <w:proofErr w:type="gramEnd"/>
      <w:r>
        <w:rPr>
          <w:rFonts w:ascii="宋体" w:hAnsi="宋体" w:cs="宋体" w:hint="eastAsia"/>
          <w:snapToGrid w:val="0"/>
          <w:spacing w:val="4"/>
          <w:kern w:val="0"/>
          <w:sz w:val="24"/>
          <w:szCs w:val="24"/>
        </w:rPr>
        <w:t>以下承诺：</w:t>
      </w:r>
    </w:p>
    <w:p w:rsidR="00CF2B61" w:rsidRDefault="00C17BC8">
      <w:pPr>
        <w:widowControl/>
        <w:numPr>
          <w:ilvl w:val="0"/>
          <w:numId w:val="7"/>
        </w:numPr>
        <w:topLinePunct/>
        <w:adjustRightInd w:val="0"/>
        <w:snapToGrid w:val="0"/>
        <w:spacing w:line="360" w:lineRule="auto"/>
        <w:ind w:firstLineChars="200" w:firstLine="496"/>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我司承诺本项目在投标阶段时，委派项目负责人</w:t>
      </w:r>
      <w:r>
        <w:rPr>
          <w:rFonts w:ascii="宋体" w:hAnsi="宋体" w:cs="宋体" w:hint="eastAsia"/>
          <w:snapToGrid w:val="0"/>
          <w:spacing w:val="4"/>
          <w:kern w:val="0"/>
          <w:sz w:val="24"/>
          <w:szCs w:val="24"/>
          <w:u w:val="single"/>
        </w:rPr>
        <w:t xml:space="preserve">   （名字）   </w:t>
      </w:r>
      <w:r>
        <w:rPr>
          <w:rFonts w:ascii="宋体" w:hAnsi="宋体" w:cs="宋体" w:hint="eastAsia"/>
          <w:snapToGrid w:val="0"/>
          <w:spacing w:val="4"/>
          <w:kern w:val="0"/>
          <w:sz w:val="24"/>
          <w:szCs w:val="24"/>
        </w:rPr>
        <w:t>拟在本项目担任项目负责人一职，委派专职安全员</w:t>
      </w:r>
      <w:r>
        <w:rPr>
          <w:rFonts w:ascii="宋体" w:hAnsi="宋体" w:cs="宋体" w:hint="eastAsia"/>
          <w:snapToGrid w:val="0"/>
          <w:spacing w:val="4"/>
          <w:kern w:val="0"/>
          <w:sz w:val="24"/>
          <w:szCs w:val="24"/>
          <w:u w:val="single"/>
        </w:rPr>
        <w:t xml:space="preserve">    （名字）    </w:t>
      </w:r>
      <w:r>
        <w:rPr>
          <w:rFonts w:ascii="宋体" w:hAnsi="宋体" w:cs="宋体" w:hint="eastAsia"/>
          <w:snapToGrid w:val="0"/>
          <w:spacing w:val="4"/>
          <w:kern w:val="0"/>
          <w:sz w:val="24"/>
          <w:szCs w:val="24"/>
        </w:rPr>
        <w:t>拟在本项目担任专职安全员一职。</w:t>
      </w:r>
    </w:p>
    <w:p w:rsidR="00CF2B61" w:rsidRDefault="00C17BC8">
      <w:pPr>
        <w:widowControl/>
        <w:numPr>
          <w:ilvl w:val="0"/>
          <w:numId w:val="7"/>
        </w:numPr>
        <w:topLinePunct/>
        <w:adjustRightInd w:val="0"/>
        <w:snapToGrid w:val="0"/>
        <w:spacing w:line="360" w:lineRule="auto"/>
        <w:ind w:firstLineChars="200" w:firstLine="464"/>
        <w:jc w:val="left"/>
        <w:rPr>
          <w:rFonts w:ascii="宋体" w:hAnsi="宋体" w:cs="宋体"/>
          <w:snapToGrid w:val="0"/>
          <w:spacing w:val="-4"/>
          <w:kern w:val="0"/>
          <w:sz w:val="24"/>
          <w:szCs w:val="21"/>
        </w:rPr>
      </w:pPr>
      <w:r>
        <w:rPr>
          <w:rFonts w:ascii="宋体" w:hAnsi="宋体" w:cs="宋体" w:hint="eastAsia"/>
          <w:snapToGrid w:val="0"/>
          <w:spacing w:val="-4"/>
          <w:kern w:val="0"/>
          <w:sz w:val="24"/>
          <w:szCs w:val="21"/>
        </w:rPr>
        <w:t>我司承诺严格按照合同和招投标文件规定履行义务，如因未按承诺执行，接受并同意</w:t>
      </w:r>
      <w:r>
        <w:rPr>
          <w:rFonts w:ascii="宋体" w:hAnsi="宋体" w:cs="宋体" w:hint="eastAsia"/>
          <w:kern w:val="0"/>
          <w:sz w:val="24"/>
          <w:szCs w:val="24"/>
        </w:rPr>
        <w:t>招标人有权取消本公司作为中标人的中标资格</w:t>
      </w:r>
      <w:r>
        <w:rPr>
          <w:rFonts w:ascii="宋体" w:hAnsi="宋体" w:cs="宋体" w:hint="eastAsia"/>
          <w:snapToGrid w:val="0"/>
          <w:spacing w:val="4"/>
          <w:kern w:val="0"/>
          <w:sz w:val="24"/>
          <w:szCs w:val="24"/>
        </w:rPr>
        <w:t>，并由此引起的一切后果由我司自行承担</w:t>
      </w:r>
      <w:r>
        <w:rPr>
          <w:rFonts w:ascii="宋体" w:hAnsi="宋体" w:cs="宋体" w:hint="eastAsia"/>
          <w:snapToGrid w:val="0"/>
          <w:spacing w:val="-4"/>
          <w:kern w:val="0"/>
          <w:sz w:val="24"/>
          <w:szCs w:val="21"/>
        </w:rPr>
        <w:t>。</w:t>
      </w:r>
    </w:p>
    <w:p w:rsidR="00CF2B61" w:rsidRDefault="00CF2B61">
      <w:pPr>
        <w:widowControl/>
        <w:topLinePunct/>
        <w:adjustRightInd w:val="0"/>
        <w:snapToGrid w:val="0"/>
        <w:spacing w:line="360" w:lineRule="auto"/>
        <w:ind w:firstLineChars="1400" w:firstLine="3472"/>
        <w:jc w:val="left"/>
        <w:rPr>
          <w:rFonts w:ascii="宋体" w:hAnsi="宋体" w:cs="宋体"/>
          <w:snapToGrid w:val="0"/>
          <w:spacing w:val="4"/>
          <w:kern w:val="0"/>
          <w:sz w:val="24"/>
          <w:szCs w:val="24"/>
        </w:rPr>
      </w:pPr>
    </w:p>
    <w:p w:rsidR="00CF2B61" w:rsidRDefault="00CF2B61">
      <w:pPr>
        <w:spacing w:after="120"/>
        <w:rPr>
          <w:kern w:val="0"/>
          <w:sz w:val="20"/>
          <w:szCs w:val="20"/>
        </w:rPr>
      </w:pPr>
    </w:p>
    <w:p w:rsidR="00CF2B61" w:rsidRDefault="00CF2B61">
      <w:pPr>
        <w:spacing w:after="120"/>
        <w:rPr>
          <w:kern w:val="0"/>
          <w:sz w:val="20"/>
          <w:szCs w:val="20"/>
        </w:rPr>
      </w:pPr>
    </w:p>
    <w:p w:rsidR="00CF2B61" w:rsidRDefault="00CF2B61">
      <w:pPr>
        <w:spacing w:after="120"/>
        <w:rPr>
          <w:kern w:val="0"/>
          <w:sz w:val="20"/>
          <w:szCs w:val="20"/>
        </w:rPr>
      </w:pPr>
    </w:p>
    <w:p w:rsidR="00CF2B61" w:rsidRDefault="00CF2B61">
      <w:pPr>
        <w:spacing w:after="120"/>
        <w:rPr>
          <w:kern w:val="0"/>
          <w:sz w:val="20"/>
          <w:szCs w:val="20"/>
        </w:rPr>
      </w:pPr>
    </w:p>
    <w:p w:rsidR="00CF2B61" w:rsidRDefault="00C17BC8">
      <w:pPr>
        <w:widowControl/>
        <w:topLinePunct/>
        <w:adjustRightInd w:val="0"/>
        <w:snapToGrid w:val="0"/>
        <w:spacing w:line="360" w:lineRule="auto"/>
        <w:ind w:firstLineChars="2100" w:firstLine="5208"/>
        <w:jc w:val="left"/>
        <w:rPr>
          <w:rFonts w:ascii="宋体" w:hAnsi="宋体" w:cs="宋体"/>
          <w:snapToGrid w:val="0"/>
          <w:spacing w:val="4"/>
          <w:kern w:val="0"/>
          <w:sz w:val="24"/>
          <w:szCs w:val="24"/>
        </w:rPr>
      </w:pPr>
      <w:r>
        <w:rPr>
          <w:rFonts w:ascii="宋体" w:hAnsi="宋体" w:cs="宋体" w:hint="eastAsia"/>
          <w:snapToGrid w:val="0"/>
          <w:spacing w:val="4"/>
          <w:kern w:val="0"/>
          <w:sz w:val="24"/>
          <w:szCs w:val="24"/>
        </w:rPr>
        <w:t>投标人：　　（盖章）</w:t>
      </w:r>
    </w:p>
    <w:p w:rsidR="00CF2B61" w:rsidRDefault="00C17BC8">
      <w:pPr>
        <w:topLinePunct/>
        <w:adjustRightInd w:val="0"/>
        <w:snapToGrid w:val="0"/>
        <w:spacing w:line="360" w:lineRule="auto"/>
        <w:ind w:rightChars="498" w:right="1046"/>
        <w:jc w:val="right"/>
        <w:rPr>
          <w:rFonts w:ascii="宋体" w:hAnsi="宋体" w:cs="宋体"/>
          <w:snapToGrid w:val="0"/>
          <w:spacing w:val="4"/>
          <w:kern w:val="0"/>
          <w:sz w:val="24"/>
          <w:szCs w:val="24"/>
        </w:rPr>
      </w:pPr>
      <w:r>
        <w:rPr>
          <w:rFonts w:ascii="宋体" w:hAnsi="宋体" w:cs="宋体" w:hint="eastAsia"/>
          <w:snapToGrid w:val="0"/>
          <w:spacing w:val="4"/>
          <w:kern w:val="0"/>
          <w:sz w:val="24"/>
          <w:szCs w:val="24"/>
        </w:rPr>
        <w:t>日期：    年   月   日</w:t>
      </w:r>
    </w:p>
    <w:p w:rsidR="00CF2B61" w:rsidRDefault="00CF2B61">
      <w:pPr>
        <w:snapToGrid w:val="0"/>
        <w:spacing w:line="360" w:lineRule="auto"/>
        <w:jc w:val="left"/>
        <w:rPr>
          <w:rFonts w:ascii="宋体" w:hAnsi="宋体" w:cs="宋体"/>
          <w:sz w:val="24"/>
          <w:szCs w:val="24"/>
          <w:u w:val="single"/>
        </w:rPr>
      </w:pPr>
    </w:p>
    <w:p w:rsidR="00CF2B61" w:rsidRDefault="00C17BC8">
      <w:pPr>
        <w:widowControl/>
        <w:jc w:val="left"/>
        <w:rPr>
          <w:rFonts w:ascii="宋体" w:hAnsi="宋体" w:cs="宋体"/>
          <w:sz w:val="24"/>
          <w:szCs w:val="24"/>
        </w:rPr>
      </w:pPr>
      <w:r>
        <w:rPr>
          <w:rFonts w:ascii="宋体" w:hAnsi="宋体" w:cs="宋体"/>
          <w:sz w:val="24"/>
          <w:szCs w:val="24"/>
        </w:rPr>
        <w:br w:type="page"/>
      </w:r>
    </w:p>
    <w:p w:rsidR="00CF2B61" w:rsidRDefault="00C17BC8">
      <w:pPr>
        <w:topLinePunct/>
        <w:adjustRightInd w:val="0"/>
        <w:snapToGrid w:val="0"/>
        <w:spacing w:line="360" w:lineRule="auto"/>
        <w:rPr>
          <w:rFonts w:ascii="宋体" w:hAnsi="宋体" w:cs="宋体"/>
          <w:b/>
          <w:snapToGrid w:val="0"/>
          <w:spacing w:val="4"/>
          <w:kern w:val="0"/>
          <w:sz w:val="24"/>
          <w:szCs w:val="24"/>
        </w:rPr>
      </w:pPr>
      <w:r>
        <w:rPr>
          <w:rFonts w:ascii="宋体" w:hAnsi="宋体" w:cs="宋体" w:hint="eastAsia"/>
          <w:sz w:val="24"/>
          <w:szCs w:val="24"/>
        </w:rPr>
        <w:lastRenderedPageBreak/>
        <w:t>技术标</w:t>
      </w:r>
      <w:r>
        <w:rPr>
          <w:rFonts w:ascii="宋体" w:hAnsi="宋体" w:cs="宋体" w:hint="eastAsia"/>
          <w:bCs/>
          <w:sz w:val="24"/>
          <w:szCs w:val="24"/>
        </w:rPr>
        <w:t>格式七</w:t>
      </w:r>
    </w:p>
    <w:p w:rsidR="00CF2B61" w:rsidRDefault="00CF2B61">
      <w:pPr>
        <w:topLinePunct/>
        <w:adjustRightInd w:val="0"/>
        <w:snapToGrid w:val="0"/>
        <w:spacing w:line="360" w:lineRule="auto"/>
        <w:jc w:val="center"/>
        <w:rPr>
          <w:rFonts w:ascii="宋体" w:hAnsi="宋体" w:cs="宋体"/>
          <w:bCs/>
          <w:spacing w:val="4"/>
          <w:kern w:val="0"/>
          <w:sz w:val="24"/>
          <w:szCs w:val="24"/>
        </w:rPr>
      </w:pPr>
    </w:p>
    <w:p w:rsidR="00CF2B61" w:rsidRDefault="00C17BC8">
      <w:pPr>
        <w:topLinePunct/>
        <w:adjustRightInd w:val="0"/>
        <w:snapToGrid w:val="0"/>
        <w:spacing w:line="360" w:lineRule="auto"/>
        <w:jc w:val="center"/>
        <w:rPr>
          <w:rFonts w:ascii="宋体" w:hAnsi="宋体" w:cs="宋体"/>
          <w:b/>
          <w:spacing w:val="4"/>
          <w:kern w:val="0"/>
          <w:sz w:val="36"/>
          <w:szCs w:val="36"/>
        </w:rPr>
      </w:pPr>
      <w:r>
        <w:rPr>
          <w:rFonts w:ascii="宋体" w:hAnsi="宋体" w:cs="宋体" w:hint="eastAsia"/>
          <w:b/>
          <w:spacing w:val="4"/>
          <w:kern w:val="0"/>
          <w:sz w:val="36"/>
          <w:szCs w:val="36"/>
        </w:rPr>
        <w:t>施工项目管理团队人员信息表</w:t>
      </w:r>
    </w:p>
    <w:tbl>
      <w:tblPr>
        <w:tblW w:w="9180" w:type="dxa"/>
        <w:jc w:val="center"/>
        <w:tblLayout w:type="fixed"/>
        <w:tblLook w:val="04A0" w:firstRow="1" w:lastRow="0" w:firstColumn="1" w:lastColumn="0" w:noHBand="0" w:noVBand="1"/>
      </w:tblPr>
      <w:tblGrid>
        <w:gridCol w:w="1242"/>
        <w:gridCol w:w="1744"/>
        <w:gridCol w:w="1549"/>
        <w:gridCol w:w="1417"/>
        <w:gridCol w:w="3228"/>
      </w:tblGrid>
      <w:tr w:rsidR="00CF2B61">
        <w:trPr>
          <w:trHeight w:val="601"/>
          <w:jc w:val="center"/>
        </w:trPr>
        <w:tc>
          <w:tcPr>
            <w:tcW w:w="1242" w:type="dxa"/>
            <w:tcBorders>
              <w:top w:val="single" w:sz="4" w:space="0" w:color="auto"/>
              <w:left w:val="single" w:sz="4" w:space="0" w:color="auto"/>
              <w:bottom w:val="single" w:sz="4" w:space="0" w:color="auto"/>
              <w:right w:val="single" w:sz="4" w:space="0" w:color="auto"/>
            </w:tcBorders>
            <w:vAlign w:val="center"/>
          </w:tcPr>
          <w:p w:rsidR="00CF2B61" w:rsidRDefault="00C17BC8">
            <w:pPr>
              <w:widowControl/>
              <w:jc w:val="center"/>
              <w:rPr>
                <w:rFonts w:ascii="宋体" w:hAnsi="宋体" w:cs="宋体"/>
                <w:b/>
                <w:bCs/>
                <w:kern w:val="0"/>
                <w:szCs w:val="21"/>
              </w:rPr>
            </w:pPr>
            <w:r>
              <w:rPr>
                <w:rFonts w:ascii="宋体" w:hAnsi="宋体" w:cs="宋体" w:hint="eastAsia"/>
                <w:b/>
                <w:bCs/>
                <w:kern w:val="0"/>
                <w:szCs w:val="21"/>
              </w:rPr>
              <w:t>序号</w:t>
            </w:r>
          </w:p>
        </w:tc>
        <w:tc>
          <w:tcPr>
            <w:tcW w:w="1744"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cs="宋体"/>
                <w:b/>
                <w:bCs/>
                <w:kern w:val="0"/>
                <w:szCs w:val="21"/>
              </w:rPr>
            </w:pPr>
            <w:r>
              <w:rPr>
                <w:rFonts w:ascii="宋体" w:hAnsi="宋体" w:cs="宋体" w:hint="eastAsia"/>
                <w:b/>
                <w:bCs/>
                <w:kern w:val="0"/>
                <w:szCs w:val="21"/>
              </w:rPr>
              <w:t>姓名</w:t>
            </w:r>
          </w:p>
        </w:tc>
        <w:tc>
          <w:tcPr>
            <w:tcW w:w="1549"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cs="宋体"/>
                <w:b/>
                <w:bCs/>
                <w:kern w:val="0"/>
                <w:szCs w:val="21"/>
              </w:rPr>
            </w:pPr>
            <w:r>
              <w:rPr>
                <w:rFonts w:ascii="宋体" w:hAnsi="宋体" w:cs="宋体" w:hint="eastAsia"/>
                <w:b/>
                <w:bCs/>
                <w:kern w:val="0"/>
                <w:szCs w:val="21"/>
              </w:rPr>
              <w:t>岗位</w:t>
            </w:r>
          </w:p>
        </w:tc>
        <w:tc>
          <w:tcPr>
            <w:tcW w:w="1417"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cs="宋体"/>
                <w:b/>
                <w:bCs/>
                <w:kern w:val="0"/>
                <w:szCs w:val="21"/>
              </w:rPr>
            </w:pPr>
            <w:r>
              <w:rPr>
                <w:rFonts w:ascii="宋体" w:hAnsi="宋体" w:cs="宋体" w:hint="eastAsia"/>
                <w:b/>
                <w:bCs/>
                <w:kern w:val="0"/>
                <w:szCs w:val="21"/>
              </w:rPr>
              <w:t>职称</w:t>
            </w:r>
          </w:p>
        </w:tc>
        <w:tc>
          <w:tcPr>
            <w:tcW w:w="3228"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cs="宋体"/>
                <w:b/>
                <w:bCs/>
                <w:kern w:val="0"/>
                <w:szCs w:val="21"/>
              </w:rPr>
            </w:pPr>
            <w:r>
              <w:rPr>
                <w:rFonts w:ascii="宋体" w:hAnsi="宋体" w:cs="宋体" w:hint="eastAsia"/>
                <w:b/>
                <w:bCs/>
                <w:kern w:val="0"/>
                <w:szCs w:val="21"/>
              </w:rPr>
              <w:t>职称证书或资格证书编号</w:t>
            </w:r>
          </w:p>
        </w:tc>
      </w:tr>
      <w:tr w:rsidR="00CF2B61">
        <w:trPr>
          <w:trHeight w:val="425"/>
          <w:jc w:val="center"/>
        </w:trPr>
        <w:tc>
          <w:tcPr>
            <w:tcW w:w="1242" w:type="dxa"/>
            <w:tcBorders>
              <w:top w:val="nil"/>
              <w:left w:val="single" w:sz="4" w:space="0" w:color="auto"/>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kern w:val="0"/>
                <w:szCs w:val="21"/>
              </w:rPr>
              <w:t>1</w:t>
            </w:r>
          </w:p>
        </w:tc>
        <w:tc>
          <w:tcPr>
            <w:tcW w:w="1744"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hint="eastAsia"/>
                <w:kern w:val="0"/>
                <w:szCs w:val="21"/>
              </w:rPr>
              <w:t xml:space="preserve">　</w:t>
            </w:r>
          </w:p>
        </w:tc>
      </w:tr>
      <w:tr w:rsidR="00CF2B61">
        <w:trPr>
          <w:trHeight w:val="417"/>
          <w:jc w:val="center"/>
        </w:trPr>
        <w:tc>
          <w:tcPr>
            <w:tcW w:w="1242" w:type="dxa"/>
            <w:tcBorders>
              <w:top w:val="nil"/>
              <w:left w:val="single" w:sz="4" w:space="0" w:color="auto"/>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kern w:val="0"/>
                <w:szCs w:val="21"/>
              </w:rPr>
              <w:t>2</w:t>
            </w:r>
          </w:p>
        </w:tc>
        <w:tc>
          <w:tcPr>
            <w:tcW w:w="1744" w:type="dxa"/>
            <w:tcBorders>
              <w:top w:val="nil"/>
              <w:left w:val="nil"/>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hint="eastAsia"/>
                <w:kern w:val="0"/>
                <w:szCs w:val="21"/>
              </w:rPr>
              <w:t xml:space="preserve">　</w:t>
            </w:r>
          </w:p>
        </w:tc>
      </w:tr>
      <w:tr w:rsidR="00CF2B61">
        <w:trPr>
          <w:trHeight w:val="408"/>
          <w:jc w:val="center"/>
        </w:trPr>
        <w:tc>
          <w:tcPr>
            <w:tcW w:w="1242" w:type="dxa"/>
            <w:tcBorders>
              <w:top w:val="nil"/>
              <w:left w:val="single" w:sz="4" w:space="0" w:color="auto"/>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kern w:val="0"/>
                <w:szCs w:val="21"/>
              </w:rPr>
              <w:t>3</w:t>
            </w:r>
          </w:p>
        </w:tc>
        <w:tc>
          <w:tcPr>
            <w:tcW w:w="1744" w:type="dxa"/>
            <w:tcBorders>
              <w:top w:val="nil"/>
              <w:left w:val="nil"/>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hint="eastAsia"/>
                <w:kern w:val="0"/>
                <w:szCs w:val="21"/>
              </w:rPr>
              <w:t xml:space="preserve">　</w:t>
            </w:r>
          </w:p>
        </w:tc>
      </w:tr>
      <w:tr w:rsidR="00CF2B61">
        <w:trPr>
          <w:trHeight w:val="408"/>
          <w:jc w:val="center"/>
        </w:trPr>
        <w:tc>
          <w:tcPr>
            <w:tcW w:w="1242" w:type="dxa"/>
            <w:tcBorders>
              <w:top w:val="nil"/>
              <w:left w:val="single" w:sz="4" w:space="0" w:color="auto"/>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hint="eastAsia"/>
                <w:kern w:val="0"/>
                <w:szCs w:val="21"/>
              </w:rPr>
              <w:t>4</w:t>
            </w:r>
          </w:p>
        </w:tc>
        <w:tc>
          <w:tcPr>
            <w:tcW w:w="1744"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r>
      <w:tr w:rsidR="00CF2B61">
        <w:trPr>
          <w:trHeight w:val="408"/>
          <w:jc w:val="center"/>
        </w:trPr>
        <w:tc>
          <w:tcPr>
            <w:tcW w:w="1242" w:type="dxa"/>
            <w:tcBorders>
              <w:top w:val="nil"/>
              <w:left w:val="single" w:sz="4" w:space="0" w:color="auto"/>
              <w:bottom w:val="single" w:sz="4" w:space="0" w:color="auto"/>
              <w:right w:val="single" w:sz="4" w:space="0" w:color="auto"/>
            </w:tcBorders>
            <w:noWrap/>
            <w:vAlign w:val="center"/>
          </w:tcPr>
          <w:p w:rsidR="00CF2B61" w:rsidRDefault="00C17BC8">
            <w:pPr>
              <w:widowControl/>
              <w:jc w:val="center"/>
              <w:rPr>
                <w:rFonts w:ascii="宋体" w:hAnsi="宋体" w:cs="宋体"/>
                <w:kern w:val="0"/>
                <w:szCs w:val="21"/>
              </w:rPr>
            </w:pPr>
            <w:r>
              <w:rPr>
                <w:rFonts w:ascii="宋体" w:hAnsi="宋体" w:cs="宋体" w:hint="eastAsia"/>
                <w:kern w:val="0"/>
                <w:szCs w:val="21"/>
              </w:rPr>
              <w:t>……</w:t>
            </w:r>
          </w:p>
        </w:tc>
        <w:tc>
          <w:tcPr>
            <w:tcW w:w="1744"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CF2B61" w:rsidRDefault="00CF2B61">
            <w:pPr>
              <w:widowControl/>
              <w:jc w:val="center"/>
              <w:rPr>
                <w:rFonts w:ascii="宋体" w:hAnsi="宋体" w:cs="宋体"/>
                <w:kern w:val="0"/>
                <w:szCs w:val="21"/>
              </w:rPr>
            </w:pPr>
          </w:p>
        </w:tc>
      </w:tr>
    </w:tbl>
    <w:p w:rsidR="00CF2B61" w:rsidRDefault="00CF2B61">
      <w:pPr>
        <w:topLinePunct/>
        <w:adjustRightInd w:val="0"/>
        <w:snapToGrid w:val="0"/>
        <w:spacing w:line="360" w:lineRule="auto"/>
        <w:rPr>
          <w:rFonts w:ascii="宋体" w:hAnsi="宋体" w:cs="宋体"/>
          <w:spacing w:val="4"/>
          <w:kern w:val="0"/>
          <w:sz w:val="22"/>
        </w:rPr>
      </w:pPr>
    </w:p>
    <w:p w:rsidR="00CF2B61" w:rsidRDefault="00C17BC8">
      <w:pPr>
        <w:topLinePunct/>
        <w:adjustRightInd w:val="0"/>
        <w:snapToGrid w:val="0"/>
        <w:spacing w:line="360" w:lineRule="auto"/>
        <w:rPr>
          <w:rFonts w:ascii="宋体" w:hAnsi="宋体" w:cs="宋体"/>
          <w:spacing w:val="4"/>
          <w:kern w:val="0"/>
          <w:szCs w:val="21"/>
        </w:rPr>
      </w:pPr>
      <w:r>
        <w:rPr>
          <w:rFonts w:ascii="宋体" w:hAnsi="宋体" w:cs="宋体" w:hint="eastAsia"/>
          <w:spacing w:val="4"/>
          <w:kern w:val="0"/>
          <w:sz w:val="22"/>
        </w:rPr>
        <w:t>注：</w:t>
      </w:r>
      <w:r>
        <w:rPr>
          <w:rFonts w:ascii="宋体" w:hAnsi="宋体" w:cs="宋体" w:hint="eastAsia"/>
          <w:kern w:val="0"/>
          <w:szCs w:val="21"/>
          <w:lang w:bidi="ar"/>
        </w:rPr>
        <w:t>1、投标人应根据本表的格式要求，填写本表“</w:t>
      </w:r>
      <w:r>
        <w:rPr>
          <w:rFonts w:ascii="宋体" w:hAnsi="宋体" w:cs="宋体" w:hint="eastAsia"/>
          <w:b/>
          <w:kern w:val="44"/>
          <w:szCs w:val="21"/>
        </w:rPr>
        <w:t>投标人拟投入情况</w:t>
      </w:r>
      <w:r>
        <w:rPr>
          <w:rFonts w:ascii="宋体" w:hAnsi="宋体" w:cs="宋体" w:hint="eastAsia"/>
          <w:kern w:val="0"/>
          <w:szCs w:val="21"/>
          <w:lang w:bidi="ar"/>
        </w:rPr>
        <w:t>”部分的“岗位”栏和相关人员“姓名”、“</w:t>
      </w:r>
      <w:r>
        <w:rPr>
          <w:rFonts w:ascii="宋体" w:hAnsi="宋体" w:cs="宋体" w:hint="eastAsia"/>
          <w:b/>
          <w:kern w:val="44"/>
          <w:szCs w:val="21"/>
        </w:rPr>
        <w:t>职称</w:t>
      </w:r>
      <w:r>
        <w:rPr>
          <w:rFonts w:ascii="宋体" w:hAnsi="宋体" w:cs="宋体" w:hint="eastAsia"/>
          <w:kern w:val="0"/>
          <w:szCs w:val="21"/>
          <w:lang w:bidi="ar"/>
        </w:rPr>
        <w:t>”和“</w:t>
      </w:r>
      <w:r>
        <w:rPr>
          <w:rFonts w:ascii="宋体" w:hAnsi="宋体" w:cs="宋体" w:hint="eastAsia"/>
          <w:b/>
          <w:bCs/>
          <w:kern w:val="0"/>
          <w:sz w:val="24"/>
          <w:szCs w:val="24"/>
          <w:lang w:bidi="ar"/>
        </w:rPr>
        <w:t>职称证书或资格证书编号</w:t>
      </w:r>
      <w:r>
        <w:rPr>
          <w:rFonts w:ascii="宋体" w:hAnsi="宋体" w:cs="宋体" w:hint="eastAsia"/>
          <w:kern w:val="0"/>
          <w:szCs w:val="21"/>
          <w:lang w:bidi="ar"/>
        </w:rPr>
        <w:t>”栏。“职称”栏填“高级”或“中级”或“初级”或“无”；不涉及</w:t>
      </w:r>
      <w:r>
        <w:rPr>
          <w:rFonts w:ascii="宋体" w:hAnsi="宋体" w:cs="宋体" w:hint="eastAsia"/>
          <w:b/>
          <w:kern w:val="44"/>
          <w:szCs w:val="21"/>
        </w:rPr>
        <w:t>职称</w:t>
      </w:r>
      <w:r>
        <w:rPr>
          <w:rFonts w:ascii="宋体" w:hAnsi="宋体" w:cs="宋体" w:hint="eastAsia"/>
          <w:kern w:val="0"/>
          <w:szCs w:val="21"/>
          <w:lang w:bidi="ar"/>
        </w:rPr>
        <w:t>的岗位在“</w:t>
      </w:r>
      <w:r>
        <w:rPr>
          <w:rFonts w:ascii="宋体" w:hAnsi="宋体" w:cs="宋体" w:hint="eastAsia"/>
          <w:b/>
          <w:kern w:val="44"/>
          <w:szCs w:val="21"/>
        </w:rPr>
        <w:t>职称</w:t>
      </w:r>
      <w:r>
        <w:rPr>
          <w:rFonts w:ascii="宋体" w:hAnsi="宋体" w:cs="宋体" w:hint="eastAsia"/>
          <w:kern w:val="0"/>
          <w:szCs w:val="21"/>
          <w:lang w:bidi="ar"/>
        </w:rPr>
        <w:t>”栏填“无”；无职称证书或资格证书的，“职称证书或资格证书编号”栏填“无”；同时具备职称证书和资格证书的，“职称证书或资格证书编号”栏填职称证书编号。</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2、岗位人员由投标人视本工程具体情况结合招标文件要求自行配备；</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3、本表中填报的所有人员须为投标单位人员，并须提供投标截止前近一个月</w:t>
      </w:r>
      <w:r>
        <w:rPr>
          <w:rFonts w:ascii="宋体" w:hAnsi="宋体" w:cs="宋体"/>
          <w:spacing w:val="4"/>
          <w:kern w:val="0"/>
          <w:sz w:val="22"/>
        </w:rPr>
        <w:t>（2026年1月或2月）</w:t>
      </w:r>
      <w:r>
        <w:rPr>
          <w:rFonts w:ascii="宋体" w:hAnsi="宋体" w:cs="宋体" w:hint="eastAsia"/>
          <w:spacing w:val="4"/>
          <w:kern w:val="0"/>
          <w:szCs w:val="21"/>
        </w:rPr>
        <w:t>有效</w:t>
      </w:r>
      <w:proofErr w:type="gramStart"/>
      <w:r>
        <w:rPr>
          <w:rFonts w:ascii="宋体" w:hAnsi="宋体" w:cs="宋体" w:hint="eastAsia"/>
          <w:spacing w:val="4"/>
          <w:kern w:val="0"/>
          <w:szCs w:val="21"/>
        </w:rPr>
        <w:t>社保证明资料</w:t>
      </w:r>
      <w:proofErr w:type="gramEnd"/>
      <w:r>
        <w:rPr>
          <w:rFonts w:ascii="宋体" w:hAnsi="宋体" w:cs="宋体" w:hint="eastAsia"/>
          <w:spacing w:val="4"/>
          <w:kern w:val="0"/>
          <w:szCs w:val="21"/>
        </w:rPr>
        <w:t>扫描件。</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4、本表中填报的所有人员须按招标公告相应要求提供居民身份证、职称证（如有）、有效期内的注册证（如有）、岗位证（如有）或培训合格证（如有）等相关证明资料。所有资料为</w:t>
      </w:r>
      <w:proofErr w:type="gramStart"/>
      <w:r>
        <w:rPr>
          <w:rFonts w:ascii="宋体" w:hAnsi="宋体" w:cs="宋体" w:hint="eastAsia"/>
          <w:spacing w:val="4"/>
          <w:kern w:val="0"/>
          <w:szCs w:val="21"/>
        </w:rPr>
        <w:t>扫描件并加盖</w:t>
      </w:r>
      <w:proofErr w:type="gramEnd"/>
      <w:r>
        <w:rPr>
          <w:rFonts w:ascii="宋体" w:hAnsi="宋体" w:cs="宋体" w:hint="eastAsia"/>
          <w:spacing w:val="4"/>
          <w:kern w:val="0"/>
          <w:szCs w:val="21"/>
        </w:rPr>
        <w:t>投标人电子印章。</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5、本表中填报的所有人员均需按招标文件第四章《主要人员简历表》格式要求提交《主要人员简历表》。</w:t>
      </w:r>
    </w:p>
    <w:p w:rsidR="00CF2B61" w:rsidRDefault="00CF2B61">
      <w:pPr>
        <w:topLinePunct/>
        <w:adjustRightInd w:val="0"/>
        <w:snapToGrid w:val="0"/>
        <w:spacing w:line="360" w:lineRule="auto"/>
        <w:ind w:firstLineChars="1450" w:firstLine="3596"/>
        <w:rPr>
          <w:rFonts w:ascii="宋体" w:hAnsi="宋体" w:cs="宋体"/>
          <w:spacing w:val="4"/>
          <w:kern w:val="0"/>
          <w:sz w:val="24"/>
          <w:szCs w:val="24"/>
        </w:rPr>
      </w:pPr>
    </w:p>
    <w:p w:rsidR="00CF2B61" w:rsidRDefault="00C17BC8">
      <w:pPr>
        <w:topLinePunct/>
        <w:adjustRightInd w:val="0"/>
        <w:snapToGrid w:val="0"/>
        <w:spacing w:line="360" w:lineRule="auto"/>
        <w:ind w:firstLineChars="1450" w:firstLine="3596"/>
        <w:rPr>
          <w:rFonts w:ascii="宋体" w:hAnsi="宋体" w:cs="宋体"/>
          <w:spacing w:val="4"/>
          <w:kern w:val="0"/>
          <w:sz w:val="24"/>
          <w:szCs w:val="24"/>
        </w:rPr>
      </w:pPr>
      <w:r>
        <w:rPr>
          <w:rFonts w:ascii="宋体" w:hAnsi="宋体" w:cs="宋体" w:hint="eastAsia"/>
          <w:spacing w:val="4"/>
          <w:kern w:val="0"/>
          <w:sz w:val="24"/>
          <w:szCs w:val="24"/>
        </w:rPr>
        <w:t>投标人（盖章）：</w:t>
      </w:r>
    </w:p>
    <w:p w:rsidR="00CF2B61" w:rsidRDefault="00C17BC8">
      <w:pPr>
        <w:topLinePunct/>
        <w:adjustRightInd w:val="0"/>
        <w:snapToGrid w:val="0"/>
        <w:spacing w:line="360" w:lineRule="auto"/>
        <w:ind w:firstLineChars="1450" w:firstLine="3596"/>
        <w:rPr>
          <w:rFonts w:ascii="宋体" w:hAnsi="宋体" w:cs="宋体"/>
          <w:spacing w:val="4"/>
          <w:kern w:val="0"/>
          <w:sz w:val="24"/>
          <w:szCs w:val="24"/>
        </w:rPr>
      </w:pPr>
      <w:r>
        <w:rPr>
          <w:rFonts w:ascii="宋体" w:hAnsi="宋体" w:cs="宋体" w:hint="eastAsia"/>
          <w:spacing w:val="4"/>
          <w:kern w:val="0"/>
          <w:sz w:val="24"/>
          <w:szCs w:val="24"/>
        </w:rPr>
        <w:t>日期：     年   月   日</w:t>
      </w:r>
    </w:p>
    <w:p w:rsidR="00CF2B61" w:rsidRDefault="00C17BC8">
      <w:pPr>
        <w:rPr>
          <w:rFonts w:hAnsi="宋体" w:cs="宋体"/>
        </w:rPr>
      </w:pPr>
      <w:r>
        <w:rPr>
          <w:rFonts w:hAnsi="宋体" w:cs="宋体"/>
        </w:rPr>
        <w:br w:type="page"/>
      </w:r>
    </w:p>
    <w:p w:rsidR="00CF2B61" w:rsidRDefault="00C17BC8">
      <w:pPr>
        <w:pStyle w:val="a7"/>
        <w:snapToGrid w:val="0"/>
        <w:spacing w:line="360" w:lineRule="auto"/>
        <w:rPr>
          <w:rFonts w:hAnsi="宋体" w:cs="宋体"/>
          <w:sz w:val="24"/>
          <w:szCs w:val="24"/>
        </w:rPr>
      </w:pPr>
      <w:r>
        <w:rPr>
          <w:rFonts w:hAnsi="宋体" w:cs="宋体" w:hint="eastAsia"/>
          <w:sz w:val="24"/>
          <w:szCs w:val="24"/>
        </w:rPr>
        <w:lastRenderedPageBreak/>
        <w:t>技术标</w:t>
      </w:r>
      <w:r>
        <w:rPr>
          <w:rFonts w:hAnsi="宋体" w:cs="宋体" w:hint="eastAsia"/>
          <w:bCs/>
          <w:sz w:val="24"/>
          <w:szCs w:val="24"/>
        </w:rPr>
        <w:t>格式八</w:t>
      </w:r>
    </w:p>
    <w:p w:rsidR="00CF2B61" w:rsidRDefault="00CF2B61">
      <w:pPr>
        <w:topLinePunct/>
        <w:adjustRightInd w:val="0"/>
        <w:snapToGrid w:val="0"/>
        <w:spacing w:line="360" w:lineRule="auto"/>
        <w:jc w:val="center"/>
        <w:rPr>
          <w:rFonts w:ascii="宋体" w:hAnsi="宋体" w:cs="宋体"/>
          <w:bCs/>
          <w:spacing w:val="4"/>
          <w:kern w:val="0"/>
          <w:sz w:val="24"/>
          <w:szCs w:val="24"/>
        </w:rPr>
      </w:pPr>
    </w:p>
    <w:p w:rsidR="00CF2B61" w:rsidRDefault="00C17BC8">
      <w:pPr>
        <w:topLinePunct/>
        <w:adjustRightInd w:val="0"/>
        <w:snapToGrid w:val="0"/>
        <w:spacing w:line="360" w:lineRule="auto"/>
        <w:jc w:val="center"/>
        <w:rPr>
          <w:rFonts w:ascii="宋体" w:hAnsi="宋体" w:cs="宋体"/>
          <w:b/>
          <w:spacing w:val="4"/>
          <w:kern w:val="0"/>
          <w:sz w:val="36"/>
          <w:szCs w:val="36"/>
        </w:rPr>
      </w:pPr>
      <w:r>
        <w:rPr>
          <w:rFonts w:ascii="宋体" w:hAnsi="宋体" w:cs="宋体" w:hint="eastAsia"/>
          <w:b/>
          <w:spacing w:val="4"/>
          <w:kern w:val="0"/>
          <w:sz w:val="36"/>
          <w:szCs w:val="36"/>
        </w:rPr>
        <w:t>主要人员简历表</w:t>
      </w:r>
    </w:p>
    <w:p w:rsidR="00CF2B61" w:rsidRDefault="00C17BC8">
      <w:pPr>
        <w:topLinePunct/>
        <w:adjustRightInd w:val="0"/>
        <w:snapToGrid w:val="0"/>
        <w:spacing w:line="360" w:lineRule="auto"/>
        <w:rPr>
          <w:rFonts w:ascii="宋体" w:hAnsi="宋体" w:cs="宋体"/>
          <w:spacing w:val="4"/>
          <w:kern w:val="0"/>
          <w:sz w:val="24"/>
          <w:szCs w:val="24"/>
        </w:rPr>
      </w:pPr>
      <w:r>
        <w:rPr>
          <w:rFonts w:ascii="宋体" w:hAnsi="宋体" w:cs="宋体" w:hint="eastAsia"/>
          <w:spacing w:val="4"/>
          <w:kern w:val="0"/>
          <w:sz w:val="24"/>
          <w:szCs w:val="24"/>
        </w:rPr>
        <w:t>工程名称：</w:t>
      </w:r>
    </w:p>
    <w:tbl>
      <w:tblPr>
        <w:tblW w:w="5000" w:type="pct"/>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firstRow="1" w:lastRow="0" w:firstColumn="1" w:lastColumn="0" w:noHBand="0" w:noVBand="1"/>
      </w:tblPr>
      <w:tblGrid>
        <w:gridCol w:w="1111"/>
        <w:gridCol w:w="1370"/>
        <w:gridCol w:w="939"/>
        <w:gridCol w:w="525"/>
        <w:gridCol w:w="199"/>
        <w:gridCol w:w="1399"/>
        <w:gridCol w:w="1021"/>
        <w:gridCol w:w="1307"/>
        <w:gridCol w:w="1409"/>
      </w:tblGrid>
      <w:tr w:rsidR="00CF2B61">
        <w:trPr>
          <w:trHeight w:val="720"/>
          <w:tblCellSpacing w:w="0" w:type="dxa"/>
          <w:jc w:val="center"/>
        </w:trPr>
        <w:tc>
          <w:tcPr>
            <w:tcW w:w="599" w:type="pct"/>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姓名</w:t>
            </w:r>
          </w:p>
        </w:tc>
        <w:tc>
          <w:tcPr>
            <w:tcW w:w="73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506" w:type="pct"/>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性别</w:t>
            </w:r>
          </w:p>
        </w:tc>
        <w:tc>
          <w:tcPr>
            <w:tcW w:w="1144" w:type="pct"/>
            <w:gridSpan w:val="3"/>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年龄</w:t>
            </w:r>
          </w:p>
        </w:tc>
        <w:tc>
          <w:tcPr>
            <w:tcW w:w="75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r>
      <w:tr w:rsidR="00CF2B61">
        <w:trPr>
          <w:trHeight w:val="735"/>
          <w:tblCellSpacing w:w="0" w:type="dxa"/>
          <w:jc w:val="center"/>
        </w:trPr>
        <w:tc>
          <w:tcPr>
            <w:tcW w:w="599" w:type="pct"/>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职务</w:t>
            </w:r>
          </w:p>
        </w:tc>
        <w:tc>
          <w:tcPr>
            <w:tcW w:w="73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506" w:type="pct"/>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职称</w:t>
            </w:r>
          </w:p>
        </w:tc>
        <w:tc>
          <w:tcPr>
            <w:tcW w:w="1144" w:type="pct"/>
            <w:gridSpan w:val="3"/>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学历</w:t>
            </w:r>
          </w:p>
        </w:tc>
        <w:tc>
          <w:tcPr>
            <w:tcW w:w="75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r>
      <w:tr w:rsidR="00CF2B61">
        <w:trPr>
          <w:trHeight w:val="735"/>
          <w:tblCellSpacing w:w="0" w:type="dxa"/>
          <w:jc w:val="center"/>
        </w:trPr>
        <w:tc>
          <w:tcPr>
            <w:tcW w:w="1337" w:type="pct"/>
            <w:gridSpan w:val="2"/>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参加工作时间</w:t>
            </w:r>
          </w:p>
        </w:tc>
        <w:tc>
          <w:tcPr>
            <w:tcW w:w="896" w:type="pct"/>
            <w:gridSpan w:val="3"/>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1304" w:type="pct"/>
            <w:gridSpan w:val="2"/>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担任相应职务年限</w:t>
            </w:r>
          </w:p>
        </w:tc>
        <w:tc>
          <w:tcPr>
            <w:tcW w:w="1462"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r>
      <w:tr w:rsidR="00CF2B61">
        <w:trPr>
          <w:trHeight w:val="735"/>
          <w:tblCellSpacing w:w="0" w:type="dxa"/>
          <w:jc w:val="center"/>
        </w:trPr>
        <w:tc>
          <w:tcPr>
            <w:tcW w:w="1337" w:type="pct"/>
            <w:gridSpan w:val="2"/>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毕业学校</w:t>
            </w:r>
          </w:p>
        </w:tc>
        <w:tc>
          <w:tcPr>
            <w:tcW w:w="3662" w:type="pct"/>
            <w:gridSpan w:val="7"/>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年月毕业于学校系，学制年</w:t>
            </w:r>
          </w:p>
        </w:tc>
      </w:tr>
      <w:tr w:rsidR="00CF2B61">
        <w:trPr>
          <w:trHeight w:val="735"/>
          <w:tblCellSpacing w:w="0" w:type="dxa"/>
          <w:jc w:val="center"/>
        </w:trPr>
        <w:tc>
          <w:tcPr>
            <w:tcW w:w="1337" w:type="pct"/>
            <w:gridSpan w:val="2"/>
            <w:tcBorders>
              <w:tl2br w:val="nil"/>
              <w:tr2bl w:val="nil"/>
            </w:tcBorders>
            <w:noWrap/>
            <w:vAlign w:val="center"/>
          </w:tcPr>
          <w:p w:rsidR="00CF2B61" w:rsidRDefault="00C17BC8">
            <w:pPr>
              <w:snapToGrid w:val="0"/>
              <w:spacing w:line="360" w:lineRule="auto"/>
              <w:jc w:val="left"/>
              <w:rPr>
                <w:rFonts w:ascii="宋体" w:hAnsi="宋体" w:cs="宋体"/>
                <w:sz w:val="24"/>
                <w:szCs w:val="24"/>
              </w:rPr>
            </w:pPr>
            <w:r>
              <w:rPr>
                <w:rFonts w:ascii="宋体" w:hAnsi="宋体" w:cs="宋体" w:hint="eastAsia"/>
                <w:sz w:val="24"/>
                <w:szCs w:val="24"/>
              </w:rPr>
              <w:t>资格证书号</w:t>
            </w:r>
          </w:p>
        </w:tc>
        <w:tc>
          <w:tcPr>
            <w:tcW w:w="3662" w:type="pct"/>
            <w:gridSpan w:val="7"/>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r>
      <w:tr w:rsidR="00CF2B61">
        <w:trPr>
          <w:trHeight w:val="735"/>
          <w:tblCellSpacing w:w="0" w:type="dxa"/>
          <w:jc w:val="center"/>
        </w:trPr>
        <w:tc>
          <w:tcPr>
            <w:tcW w:w="5000" w:type="pct"/>
            <w:gridSpan w:val="9"/>
            <w:tcBorders>
              <w:tl2br w:val="nil"/>
              <w:tr2bl w:val="nil"/>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业绩简介</w:t>
            </w:r>
          </w:p>
        </w:tc>
      </w:tr>
      <w:tr w:rsidR="00CF2B61">
        <w:trPr>
          <w:trHeight w:val="735"/>
          <w:tblCellSpacing w:w="0" w:type="dxa"/>
          <w:jc w:val="center"/>
        </w:trPr>
        <w:tc>
          <w:tcPr>
            <w:tcW w:w="599" w:type="pct"/>
            <w:tcBorders>
              <w:tl2br w:val="nil"/>
              <w:tr2bl w:val="nil"/>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建设单位</w:t>
            </w:r>
          </w:p>
        </w:tc>
        <w:tc>
          <w:tcPr>
            <w:tcW w:w="737" w:type="pct"/>
            <w:tcBorders>
              <w:tl2br w:val="nil"/>
              <w:tr2bl w:val="nil"/>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项目名称</w:t>
            </w:r>
          </w:p>
        </w:tc>
        <w:tc>
          <w:tcPr>
            <w:tcW w:w="789" w:type="pct"/>
            <w:gridSpan w:val="2"/>
            <w:tcBorders>
              <w:tl2br w:val="nil"/>
              <w:tr2bl w:val="nil"/>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建设规模</w:t>
            </w:r>
          </w:p>
        </w:tc>
        <w:tc>
          <w:tcPr>
            <w:tcW w:w="861" w:type="pct"/>
            <w:gridSpan w:val="2"/>
            <w:tcBorders>
              <w:tl2br w:val="nil"/>
              <w:tr2bl w:val="nil"/>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开、竣工日期</w:t>
            </w:r>
          </w:p>
        </w:tc>
        <w:tc>
          <w:tcPr>
            <w:tcW w:w="1254" w:type="pct"/>
            <w:gridSpan w:val="2"/>
            <w:tcBorders>
              <w:tl2br w:val="nil"/>
              <w:tr2bl w:val="nil"/>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在建或已完工程质量</w:t>
            </w:r>
          </w:p>
        </w:tc>
        <w:tc>
          <w:tcPr>
            <w:tcW w:w="757" w:type="pct"/>
            <w:tcBorders>
              <w:tl2br w:val="nil"/>
              <w:tr2bl w:val="nil"/>
            </w:tcBorders>
            <w:noWrap/>
            <w:vAlign w:val="center"/>
          </w:tcPr>
          <w:p w:rsidR="00CF2B61" w:rsidRDefault="00C17BC8">
            <w:pPr>
              <w:snapToGrid w:val="0"/>
              <w:spacing w:line="360" w:lineRule="auto"/>
              <w:jc w:val="center"/>
              <w:rPr>
                <w:rFonts w:ascii="宋体" w:hAnsi="宋体" w:cs="宋体"/>
                <w:sz w:val="24"/>
                <w:szCs w:val="24"/>
              </w:rPr>
            </w:pPr>
            <w:r>
              <w:rPr>
                <w:rFonts w:ascii="宋体" w:hAnsi="宋体" w:cs="宋体" w:hint="eastAsia"/>
                <w:sz w:val="24"/>
                <w:szCs w:val="24"/>
              </w:rPr>
              <w:t>担任职务</w:t>
            </w:r>
          </w:p>
        </w:tc>
      </w:tr>
      <w:tr w:rsidR="00CF2B61">
        <w:trPr>
          <w:trHeight w:val="735"/>
          <w:tblCellSpacing w:w="0" w:type="dxa"/>
          <w:jc w:val="center"/>
        </w:trPr>
        <w:tc>
          <w:tcPr>
            <w:tcW w:w="599"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3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89"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861"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5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r>
      <w:tr w:rsidR="00CF2B61">
        <w:trPr>
          <w:trHeight w:val="735"/>
          <w:tblCellSpacing w:w="0" w:type="dxa"/>
          <w:jc w:val="center"/>
        </w:trPr>
        <w:tc>
          <w:tcPr>
            <w:tcW w:w="599"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3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89"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861"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5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r>
      <w:tr w:rsidR="00CF2B61">
        <w:trPr>
          <w:trHeight w:val="735"/>
          <w:tblCellSpacing w:w="0" w:type="dxa"/>
          <w:jc w:val="center"/>
        </w:trPr>
        <w:tc>
          <w:tcPr>
            <w:tcW w:w="599"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3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89"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861"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1254" w:type="pct"/>
            <w:gridSpan w:val="2"/>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c>
          <w:tcPr>
            <w:tcW w:w="757" w:type="pct"/>
            <w:tcBorders>
              <w:tl2br w:val="nil"/>
              <w:tr2bl w:val="nil"/>
            </w:tcBorders>
            <w:noWrap/>
            <w:vAlign w:val="center"/>
          </w:tcPr>
          <w:p w:rsidR="00CF2B61" w:rsidRDefault="00CF2B61">
            <w:pPr>
              <w:snapToGrid w:val="0"/>
              <w:spacing w:line="360" w:lineRule="auto"/>
              <w:jc w:val="left"/>
              <w:rPr>
                <w:rFonts w:ascii="宋体" w:hAnsi="宋体" w:cs="宋体"/>
                <w:sz w:val="24"/>
                <w:szCs w:val="24"/>
              </w:rPr>
            </w:pPr>
          </w:p>
        </w:tc>
      </w:tr>
    </w:tbl>
    <w:p w:rsidR="00CF2B61" w:rsidRDefault="00CF2B61">
      <w:pPr>
        <w:topLinePunct/>
        <w:adjustRightInd w:val="0"/>
        <w:snapToGrid w:val="0"/>
        <w:spacing w:line="360" w:lineRule="auto"/>
        <w:ind w:firstLineChars="200" w:firstLine="496"/>
        <w:rPr>
          <w:rFonts w:ascii="宋体" w:hAnsi="宋体" w:cs="宋体"/>
          <w:spacing w:val="4"/>
          <w:kern w:val="0"/>
          <w:sz w:val="24"/>
          <w:szCs w:val="24"/>
        </w:rPr>
      </w:pPr>
    </w:p>
    <w:p w:rsidR="00CF2B61" w:rsidRDefault="00C17BC8">
      <w:pPr>
        <w:topLinePunct/>
        <w:adjustRightInd w:val="0"/>
        <w:snapToGrid w:val="0"/>
        <w:spacing w:line="360" w:lineRule="auto"/>
        <w:ind w:firstLineChars="1650" w:firstLine="4092"/>
        <w:rPr>
          <w:rFonts w:ascii="宋体" w:hAnsi="宋体" w:cs="宋体"/>
          <w:spacing w:val="4"/>
          <w:kern w:val="0"/>
          <w:sz w:val="24"/>
          <w:szCs w:val="24"/>
        </w:rPr>
      </w:pPr>
      <w:r>
        <w:rPr>
          <w:rFonts w:ascii="宋体" w:hAnsi="宋体" w:cs="宋体" w:hint="eastAsia"/>
          <w:spacing w:val="4"/>
          <w:kern w:val="0"/>
          <w:sz w:val="24"/>
          <w:szCs w:val="24"/>
        </w:rPr>
        <w:t>投标人（盖章）：</w:t>
      </w:r>
    </w:p>
    <w:p w:rsidR="00CF2B61" w:rsidRDefault="00C17BC8">
      <w:pPr>
        <w:topLinePunct/>
        <w:adjustRightInd w:val="0"/>
        <w:snapToGrid w:val="0"/>
        <w:spacing w:line="360" w:lineRule="auto"/>
        <w:ind w:firstLineChars="1650" w:firstLine="4092"/>
        <w:rPr>
          <w:rFonts w:ascii="宋体" w:hAnsi="宋体" w:cs="宋体"/>
          <w:spacing w:val="4"/>
          <w:kern w:val="0"/>
          <w:sz w:val="24"/>
          <w:szCs w:val="24"/>
        </w:rPr>
      </w:pPr>
      <w:r>
        <w:rPr>
          <w:rFonts w:ascii="宋体" w:hAnsi="宋体" w:cs="宋体" w:hint="eastAsia"/>
          <w:spacing w:val="4"/>
          <w:kern w:val="0"/>
          <w:sz w:val="24"/>
          <w:szCs w:val="24"/>
        </w:rPr>
        <w:t>日期：     年   月   日</w:t>
      </w:r>
    </w:p>
    <w:p w:rsidR="00CF2B61" w:rsidRDefault="00CF2B61">
      <w:pPr>
        <w:snapToGrid w:val="0"/>
        <w:spacing w:line="360" w:lineRule="auto"/>
        <w:rPr>
          <w:rFonts w:ascii="宋体" w:hAnsi="宋体" w:cs="宋体"/>
        </w:rPr>
      </w:pPr>
    </w:p>
    <w:p w:rsidR="00CF2B61" w:rsidRDefault="00C17BC8">
      <w:pPr>
        <w:widowControl/>
        <w:snapToGrid w:val="0"/>
        <w:spacing w:line="360" w:lineRule="auto"/>
        <w:ind w:right="102"/>
        <w:jc w:val="left"/>
        <w:rPr>
          <w:rFonts w:ascii="宋体" w:hAnsi="宋体" w:cs="宋体"/>
          <w:sz w:val="24"/>
          <w:szCs w:val="24"/>
        </w:rPr>
      </w:pPr>
      <w:r>
        <w:rPr>
          <w:rFonts w:ascii="宋体" w:hAnsi="宋体" w:cs="宋体" w:hint="eastAsia"/>
          <w:bCs/>
          <w:sz w:val="24"/>
          <w:szCs w:val="24"/>
        </w:rPr>
        <w:br w:type="page"/>
      </w:r>
      <w:r>
        <w:rPr>
          <w:rFonts w:ascii="宋体" w:hAnsi="宋体" w:cs="宋体" w:hint="eastAsia"/>
          <w:sz w:val="24"/>
          <w:szCs w:val="24"/>
        </w:rPr>
        <w:lastRenderedPageBreak/>
        <w:t>技术标格式九</w:t>
      </w:r>
    </w:p>
    <w:p w:rsidR="00CF2B61" w:rsidRDefault="00CF2B61">
      <w:pPr>
        <w:snapToGrid w:val="0"/>
        <w:spacing w:line="360" w:lineRule="auto"/>
        <w:jc w:val="center"/>
        <w:rPr>
          <w:rFonts w:ascii="宋体" w:hAnsi="宋体" w:cs="宋体"/>
          <w:b/>
          <w:sz w:val="36"/>
          <w:szCs w:val="36"/>
        </w:rPr>
      </w:pP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响应招标文件所附施工组织设计要点承诺书</w:t>
      </w:r>
    </w:p>
    <w:p w:rsidR="00CF2B61" w:rsidRDefault="00CF2B61">
      <w:pPr>
        <w:snapToGrid w:val="0"/>
        <w:spacing w:line="360" w:lineRule="auto"/>
        <w:rPr>
          <w:rFonts w:ascii="宋体" w:hAnsi="宋体" w:cs="宋体"/>
        </w:rPr>
      </w:pPr>
    </w:p>
    <w:p w:rsidR="00CF2B61" w:rsidRDefault="00CF2B61">
      <w:pPr>
        <w:snapToGrid w:val="0"/>
        <w:spacing w:line="360" w:lineRule="auto"/>
        <w:rPr>
          <w:rFonts w:ascii="宋体" w:hAnsi="宋体" w:cs="宋体"/>
          <w:sz w:val="24"/>
        </w:rPr>
      </w:pPr>
    </w:p>
    <w:p w:rsidR="00CF2B61" w:rsidRDefault="00C17BC8">
      <w:pPr>
        <w:snapToGrid w:val="0"/>
        <w:spacing w:line="360" w:lineRule="auto"/>
        <w:rPr>
          <w:rFonts w:ascii="宋体" w:hAnsi="宋体" w:cs="宋体"/>
          <w:sz w:val="24"/>
          <w:u w:val="single"/>
        </w:rPr>
      </w:pPr>
      <w:r>
        <w:rPr>
          <w:rFonts w:ascii="宋体" w:hAnsi="宋体" w:cs="宋体" w:hint="eastAsia"/>
          <w:sz w:val="24"/>
          <w:szCs w:val="24"/>
          <w:u w:val="single"/>
        </w:rPr>
        <w:t>中新广州知识</w:t>
      </w:r>
      <w:proofErr w:type="gramStart"/>
      <w:r>
        <w:rPr>
          <w:rFonts w:ascii="宋体" w:hAnsi="宋体" w:cs="宋体" w:hint="eastAsia"/>
          <w:sz w:val="24"/>
          <w:szCs w:val="24"/>
          <w:u w:val="single"/>
        </w:rPr>
        <w:t>城财政</w:t>
      </w:r>
      <w:proofErr w:type="gramEnd"/>
      <w:r>
        <w:rPr>
          <w:rFonts w:ascii="宋体" w:hAnsi="宋体" w:cs="宋体" w:hint="eastAsia"/>
          <w:sz w:val="24"/>
          <w:szCs w:val="24"/>
          <w:u w:val="single"/>
        </w:rPr>
        <w:t>投资建设项目管理中心</w:t>
      </w:r>
      <w:r>
        <w:rPr>
          <w:rFonts w:ascii="宋体" w:hAnsi="宋体" w:cs="宋体" w:hint="eastAsia"/>
          <w:sz w:val="24"/>
        </w:rPr>
        <w:t>：</w:t>
      </w:r>
    </w:p>
    <w:p w:rsidR="00CF2B61" w:rsidRDefault="00C17BC8">
      <w:pPr>
        <w:snapToGrid w:val="0"/>
        <w:spacing w:line="360" w:lineRule="auto"/>
        <w:ind w:firstLine="435"/>
        <w:rPr>
          <w:rFonts w:ascii="宋体" w:hAnsi="宋体" w:cs="宋体"/>
          <w:sz w:val="24"/>
        </w:rPr>
      </w:pPr>
      <w:r>
        <w:rPr>
          <w:rFonts w:ascii="宋体" w:hAnsi="宋体" w:cs="宋体" w:hint="eastAsia"/>
          <w:sz w:val="24"/>
        </w:rPr>
        <w:t>我方承诺，如中标承建</w:t>
      </w:r>
      <w:r>
        <w:rPr>
          <w:rFonts w:ascii="宋体" w:hAnsi="宋体" w:cs="宋体" w:hint="eastAsia"/>
          <w:sz w:val="24"/>
          <w:u w:val="single"/>
        </w:rPr>
        <w:t>知识城南方医院（九龙新城综合医院）建设项目装修、机电、智能化等改造工程施工（第二次）</w:t>
      </w:r>
      <w:r>
        <w:rPr>
          <w:rFonts w:ascii="宋体" w:hAnsi="宋体" w:cs="宋体" w:hint="eastAsia"/>
          <w:sz w:val="24"/>
        </w:rPr>
        <w:t>，将按招标文件所附的本工程</w:t>
      </w:r>
      <w:r>
        <w:rPr>
          <w:rFonts w:ascii="宋体" w:hAnsi="宋体" w:cs="宋体" w:hint="eastAsia"/>
          <w:sz w:val="24"/>
          <w:u w:val="single"/>
        </w:rPr>
        <w:t>施工组织设计要点</w:t>
      </w:r>
      <w:r>
        <w:rPr>
          <w:rFonts w:ascii="宋体" w:hAnsi="宋体" w:cs="宋体" w:hint="eastAsia"/>
          <w:sz w:val="24"/>
        </w:rPr>
        <w:t>进行响应的基础上自行组织施工。并承诺在中标后按招标文件所附的</w:t>
      </w:r>
      <w:r>
        <w:rPr>
          <w:rFonts w:ascii="宋体" w:hAnsi="宋体" w:cs="宋体" w:hint="eastAsia"/>
          <w:sz w:val="24"/>
          <w:u w:val="single"/>
        </w:rPr>
        <w:t>施工组织设计要点</w:t>
      </w:r>
      <w:r>
        <w:rPr>
          <w:rFonts w:ascii="宋体" w:hAnsi="宋体" w:cs="宋体" w:hint="eastAsia"/>
          <w:sz w:val="24"/>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rsidR="00CF2B61" w:rsidRDefault="00CF2B61">
      <w:pPr>
        <w:snapToGrid w:val="0"/>
        <w:spacing w:line="360" w:lineRule="auto"/>
        <w:ind w:firstLine="435"/>
        <w:rPr>
          <w:rFonts w:ascii="宋体" w:hAnsi="宋体" w:cs="宋体"/>
          <w:sz w:val="24"/>
          <w:szCs w:val="20"/>
        </w:rPr>
      </w:pPr>
    </w:p>
    <w:p w:rsidR="00CF2B61" w:rsidRDefault="00CF2B61">
      <w:pPr>
        <w:snapToGrid w:val="0"/>
        <w:spacing w:line="360" w:lineRule="auto"/>
        <w:ind w:firstLine="435"/>
        <w:rPr>
          <w:rFonts w:ascii="宋体" w:hAnsi="宋体" w:cs="宋体"/>
          <w:sz w:val="24"/>
          <w:szCs w:val="20"/>
        </w:rPr>
      </w:pPr>
    </w:p>
    <w:p w:rsidR="00CF2B61" w:rsidRDefault="00CF2B61">
      <w:pPr>
        <w:snapToGrid w:val="0"/>
        <w:spacing w:line="360" w:lineRule="auto"/>
        <w:ind w:firstLine="435"/>
        <w:rPr>
          <w:rFonts w:ascii="宋体" w:hAnsi="宋体" w:cs="宋体"/>
          <w:sz w:val="24"/>
          <w:szCs w:val="20"/>
        </w:rPr>
      </w:pPr>
    </w:p>
    <w:p w:rsidR="00CF2B61" w:rsidRDefault="00C17BC8">
      <w:pPr>
        <w:snapToGrid w:val="0"/>
        <w:spacing w:line="360" w:lineRule="auto"/>
        <w:ind w:firstLineChars="1250" w:firstLine="3000"/>
        <w:rPr>
          <w:rFonts w:ascii="宋体" w:hAnsi="宋体" w:cs="宋体"/>
          <w:sz w:val="24"/>
          <w:szCs w:val="20"/>
        </w:rPr>
      </w:pPr>
      <w:r>
        <w:rPr>
          <w:rFonts w:ascii="宋体" w:hAnsi="宋体" w:cs="宋体" w:hint="eastAsia"/>
          <w:sz w:val="24"/>
          <w:szCs w:val="20"/>
        </w:rPr>
        <w:t>投标人名称（盖章）：</w:t>
      </w:r>
    </w:p>
    <w:p w:rsidR="00CF2B61" w:rsidRDefault="00C17BC8">
      <w:pPr>
        <w:snapToGrid w:val="0"/>
        <w:spacing w:line="360" w:lineRule="auto"/>
        <w:ind w:firstLineChars="1250" w:firstLine="3000"/>
        <w:rPr>
          <w:rFonts w:ascii="宋体" w:hAnsi="宋体" w:cs="宋体"/>
          <w:sz w:val="24"/>
        </w:rPr>
      </w:pPr>
      <w:r>
        <w:rPr>
          <w:rFonts w:ascii="宋体" w:hAnsi="宋体" w:cs="宋体" w:hint="eastAsia"/>
          <w:sz w:val="24"/>
          <w:szCs w:val="20"/>
        </w:rPr>
        <w:t>日期</w:t>
      </w:r>
      <w:r>
        <w:rPr>
          <w:rFonts w:ascii="宋体" w:hAnsi="宋体" w:cs="宋体" w:hint="eastAsia"/>
          <w:sz w:val="24"/>
        </w:rPr>
        <w:t>：     年   月   日</w:t>
      </w:r>
    </w:p>
    <w:p w:rsidR="00CF2B61" w:rsidRDefault="00CF2B61">
      <w:pPr>
        <w:snapToGrid w:val="0"/>
        <w:spacing w:line="360" w:lineRule="auto"/>
        <w:ind w:leftChars="200" w:left="420"/>
        <w:jc w:val="left"/>
        <w:rPr>
          <w:rFonts w:ascii="宋体" w:hAnsi="宋体" w:cs="宋体"/>
          <w:sz w:val="24"/>
          <w:szCs w:val="24"/>
          <w:u w:val="single"/>
        </w:rPr>
      </w:pPr>
    </w:p>
    <w:p w:rsidR="00CF2B61" w:rsidRDefault="00CF2B61">
      <w:pPr>
        <w:snapToGrid w:val="0"/>
        <w:spacing w:line="360" w:lineRule="auto"/>
        <w:ind w:leftChars="200" w:left="420"/>
        <w:jc w:val="left"/>
        <w:rPr>
          <w:rFonts w:ascii="宋体" w:hAnsi="宋体" w:cs="宋体"/>
          <w:sz w:val="24"/>
          <w:szCs w:val="24"/>
          <w:u w:val="single"/>
        </w:rPr>
      </w:pPr>
    </w:p>
    <w:p w:rsidR="00CF2B61" w:rsidRDefault="00C17BC8">
      <w:pPr>
        <w:snapToGrid w:val="0"/>
        <w:spacing w:line="360" w:lineRule="auto"/>
        <w:ind w:firstLineChars="1250" w:firstLine="3514"/>
        <w:rPr>
          <w:rFonts w:ascii="宋体" w:hAnsi="宋体" w:cs="宋体"/>
          <w:sz w:val="24"/>
        </w:rPr>
      </w:pPr>
      <w:r>
        <w:rPr>
          <w:rFonts w:ascii="宋体" w:hAnsi="宋体" w:cs="宋体" w:hint="eastAsia"/>
          <w:b/>
          <w:sz w:val="28"/>
          <w:szCs w:val="28"/>
        </w:rPr>
        <w:br w:type="page"/>
      </w:r>
    </w:p>
    <w:p w:rsidR="00CF2B61" w:rsidRDefault="00C17BC8">
      <w:pPr>
        <w:pStyle w:val="af7"/>
        <w:ind w:firstLineChars="0" w:firstLine="0"/>
        <w:rPr>
          <w:rFonts w:cs="宋体"/>
        </w:rPr>
      </w:pPr>
      <w:r>
        <w:rPr>
          <w:rFonts w:cs="宋体" w:hint="eastAsia"/>
        </w:rPr>
        <w:lastRenderedPageBreak/>
        <w:t>技术标</w:t>
      </w:r>
      <w:r>
        <w:rPr>
          <w:rFonts w:cs="宋体" w:hint="eastAsia"/>
          <w:bCs/>
          <w:kern w:val="0"/>
        </w:rPr>
        <w:t>格式</w:t>
      </w:r>
      <w:r>
        <w:rPr>
          <w:rFonts w:cs="宋体" w:hint="eastAsia"/>
        </w:rPr>
        <w:t>十</w:t>
      </w:r>
    </w:p>
    <w:p w:rsidR="00CF2B61" w:rsidRDefault="00CF2B61">
      <w:pPr>
        <w:snapToGrid w:val="0"/>
        <w:spacing w:line="360" w:lineRule="auto"/>
        <w:jc w:val="center"/>
        <w:rPr>
          <w:rFonts w:ascii="宋体" w:hAnsi="宋体" w:cs="宋体"/>
          <w:bCs/>
          <w:sz w:val="36"/>
          <w:szCs w:val="36"/>
        </w:rPr>
      </w:pP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2"/>
        <w:gridCol w:w="3123"/>
        <w:gridCol w:w="1841"/>
        <w:gridCol w:w="2059"/>
        <w:gridCol w:w="1228"/>
      </w:tblGrid>
      <w:tr w:rsidR="00CF2B6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textAlignment w:val="center"/>
              <w:rPr>
                <w:rFonts w:ascii="宋体" w:hAnsi="宋体" w:cs="宋体"/>
                <w:szCs w:val="21"/>
              </w:rPr>
            </w:pPr>
            <w:r>
              <w:rPr>
                <w:rFonts w:ascii="宋体" w:hAnsi="宋体" w:cs="宋体" w:hint="eastAsia"/>
                <w:szCs w:val="21"/>
              </w:rPr>
              <w:t>序号</w:t>
            </w:r>
          </w:p>
        </w:tc>
        <w:tc>
          <w:tcPr>
            <w:tcW w:w="3123"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textAlignment w:val="center"/>
              <w:rPr>
                <w:rFonts w:ascii="宋体" w:hAnsi="宋体" w:cs="宋体"/>
                <w:szCs w:val="21"/>
              </w:rPr>
            </w:pPr>
            <w:r>
              <w:rPr>
                <w:rFonts w:ascii="宋体" w:hAnsi="宋体" w:cs="宋体" w:hint="eastAsia"/>
                <w:szCs w:val="21"/>
              </w:rPr>
              <w:t>设备名称</w:t>
            </w:r>
          </w:p>
        </w:tc>
        <w:tc>
          <w:tcPr>
            <w:tcW w:w="1841"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textAlignment w:val="center"/>
              <w:rPr>
                <w:rFonts w:ascii="宋体" w:hAnsi="宋体" w:cs="宋体"/>
                <w:szCs w:val="21"/>
              </w:rPr>
            </w:pPr>
            <w:r>
              <w:rPr>
                <w:rFonts w:ascii="宋体" w:hAnsi="宋体" w:cs="宋体" w:hint="eastAsia"/>
                <w:szCs w:val="21"/>
              </w:rPr>
              <w:t>投入总数量</w:t>
            </w:r>
          </w:p>
        </w:tc>
        <w:tc>
          <w:tcPr>
            <w:tcW w:w="2059"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textAlignment w:val="center"/>
              <w:rPr>
                <w:rFonts w:ascii="宋体" w:hAnsi="宋体" w:cs="宋体"/>
                <w:szCs w:val="21"/>
              </w:rPr>
            </w:pPr>
            <w:r>
              <w:rPr>
                <w:rFonts w:ascii="宋体" w:hAnsi="宋体" w:cs="宋体" w:hint="eastAsia"/>
                <w:szCs w:val="21"/>
              </w:rPr>
              <w:t>来源(自有/租赁)</w:t>
            </w:r>
          </w:p>
        </w:tc>
        <w:tc>
          <w:tcPr>
            <w:tcW w:w="1228" w:type="dxa"/>
            <w:tcBorders>
              <w:top w:val="single" w:sz="4" w:space="0" w:color="auto"/>
              <w:left w:val="single" w:sz="4" w:space="0" w:color="auto"/>
              <w:bottom w:val="single" w:sz="4" w:space="0" w:color="auto"/>
              <w:right w:val="single" w:sz="4" w:space="0" w:color="auto"/>
            </w:tcBorders>
            <w:noWrap/>
            <w:vAlign w:val="center"/>
          </w:tcPr>
          <w:p w:rsidR="00CF2B61" w:rsidRDefault="00C17BC8">
            <w:pPr>
              <w:snapToGrid w:val="0"/>
              <w:spacing w:line="360" w:lineRule="auto"/>
              <w:jc w:val="center"/>
              <w:textAlignment w:val="center"/>
              <w:rPr>
                <w:rFonts w:ascii="宋体" w:hAnsi="宋体" w:cs="宋体"/>
                <w:szCs w:val="21"/>
              </w:rPr>
            </w:pPr>
            <w:r>
              <w:rPr>
                <w:rFonts w:ascii="宋体" w:hAnsi="宋体" w:cs="宋体" w:hint="eastAsia"/>
                <w:szCs w:val="21"/>
              </w:rPr>
              <w:t>备注</w:t>
            </w:r>
          </w:p>
        </w:tc>
      </w:tr>
      <w:tr w:rsidR="00CF2B6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r>
      <w:tr w:rsidR="00CF2B6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r>
      <w:tr w:rsidR="00CF2B6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r>
      <w:tr w:rsidR="00CF2B6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r>
      <w:tr w:rsidR="00CF2B61">
        <w:trPr>
          <w:cantSplit/>
          <w:trHeight w:val="926"/>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3123"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841"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2059" w:type="dxa"/>
            <w:tcBorders>
              <w:top w:val="single" w:sz="4" w:space="0" w:color="auto"/>
              <w:left w:val="single" w:sz="4" w:space="0" w:color="auto"/>
              <w:bottom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c>
          <w:tcPr>
            <w:tcW w:w="1228" w:type="dxa"/>
            <w:tcBorders>
              <w:top w:val="single" w:sz="4" w:space="0" w:color="auto"/>
              <w:left w:val="single" w:sz="4" w:space="0" w:color="auto"/>
              <w:right w:val="single" w:sz="4" w:space="0" w:color="auto"/>
            </w:tcBorders>
            <w:noWrap/>
            <w:vAlign w:val="center"/>
          </w:tcPr>
          <w:p w:rsidR="00CF2B61" w:rsidRDefault="00CF2B61">
            <w:pPr>
              <w:snapToGrid w:val="0"/>
              <w:spacing w:line="360" w:lineRule="auto"/>
              <w:jc w:val="center"/>
              <w:textAlignment w:val="center"/>
              <w:rPr>
                <w:rFonts w:ascii="宋体" w:hAnsi="宋体" w:cs="宋体"/>
                <w:szCs w:val="21"/>
              </w:rPr>
            </w:pPr>
          </w:p>
        </w:tc>
      </w:tr>
    </w:tbl>
    <w:p w:rsidR="00CF2B61" w:rsidRDefault="00CF2B61">
      <w:pPr>
        <w:numPr>
          <w:ilvl w:val="255"/>
          <w:numId w:val="0"/>
        </w:numPr>
        <w:tabs>
          <w:tab w:val="left" w:pos="720"/>
        </w:tabs>
        <w:snapToGrid w:val="0"/>
        <w:spacing w:line="360" w:lineRule="auto"/>
        <w:rPr>
          <w:rFonts w:ascii="宋体" w:hAnsi="宋体" w:cs="宋体"/>
        </w:rPr>
      </w:pPr>
    </w:p>
    <w:p w:rsidR="00CF2B61" w:rsidRDefault="00C17BC8">
      <w:pPr>
        <w:numPr>
          <w:ilvl w:val="255"/>
          <w:numId w:val="0"/>
        </w:numPr>
        <w:tabs>
          <w:tab w:val="left" w:pos="720"/>
        </w:tabs>
        <w:snapToGrid w:val="0"/>
        <w:spacing w:line="360" w:lineRule="auto"/>
        <w:rPr>
          <w:rFonts w:ascii="宋体" w:hAnsi="宋体" w:cs="宋体"/>
        </w:rPr>
      </w:pPr>
      <w:r>
        <w:rPr>
          <w:rFonts w:ascii="宋体" w:hAnsi="宋体" w:cs="宋体" w:hint="eastAsia"/>
        </w:rPr>
        <w:t>注：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ascii="宋体" w:hAnsi="宋体" w:cs="宋体" w:hint="eastAsia"/>
          <w:sz w:val="24"/>
          <w:szCs w:val="24"/>
        </w:rPr>
        <w:t>。</w:t>
      </w:r>
    </w:p>
    <w:p w:rsidR="00CF2B61" w:rsidRDefault="00CF2B61">
      <w:pPr>
        <w:snapToGrid w:val="0"/>
        <w:spacing w:line="360" w:lineRule="auto"/>
        <w:ind w:rightChars="-62" w:right="-130"/>
        <w:rPr>
          <w:rFonts w:ascii="宋体" w:hAnsi="宋体" w:cs="宋体"/>
        </w:rPr>
      </w:pPr>
    </w:p>
    <w:p w:rsidR="00CF2B61" w:rsidRDefault="00CF2B61">
      <w:pPr>
        <w:topLinePunct/>
        <w:adjustRightInd w:val="0"/>
        <w:snapToGrid w:val="0"/>
        <w:spacing w:line="360" w:lineRule="auto"/>
        <w:ind w:firstLineChars="1450" w:firstLine="3161"/>
        <w:rPr>
          <w:rFonts w:ascii="宋体" w:hAnsi="宋体" w:cs="宋体"/>
          <w:snapToGrid w:val="0"/>
          <w:spacing w:val="4"/>
          <w:kern w:val="0"/>
          <w:szCs w:val="21"/>
        </w:rPr>
      </w:pPr>
    </w:p>
    <w:p w:rsidR="00CF2B61" w:rsidRDefault="00C17BC8">
      <w:pPr>
        <w:topLinePunct/>
        <w:adjustRightInd w:val="0"/>
        <w:snapToGrid w:val="0"/>
        <w:spacing w:line="360" w:lineRule="auto"/>
        <w:ind w:firstLineChars="1450" w:firstLine="3161"/>
        <w:rPr>
          <w:rFonts w:ascii="宋体" w:hAnsi="宋体" w:cs="宋体"/>
          <w:snapToGrid w:val="0"/>
          <w:spacing w:val="4"/>
          <w:kern w:val="0"/>
          <w:szCs w:val="21"/>
        </w:rPr>
      </w:pPr>
      <w:r>
        <w:rPr>
          <w:rFonts w:ascii="宋体" w:hAnsi="宋体" w:cs="宋体" w:hint="eastAsia"/>
          <w:snapToGrid w:val="0"/>
          <w:spacing w:val="4"/>
          <w:kern w:val="0"/>
          <w:szCs w:val="21"/>
        </w:rPr>
        <w:t>投标人（盖章）：</w:t>
      </w:r>
    </w:p>
    <w:p w:rsidR="00CF2B61" w:rsidRDefault="00C17BC8">
      <w:pPr>
        <w:topLinePunct/>
        <w:adjustRightInd w:val="0"/>
        <w:snapToGrid w:val="0"/>
        <w:spacing w:line="360" w:lineRule="auto"/>
        <w:ind w:firstLineChars="1450" w:firstLine="3161"/>
        <w:rPr>
          <w:rFonts w:ascii="宋体" w:hAnsi="宋体" w:cs="宋体"/>
          <w:snapToGrid w:val="0"/>
          <w:spacing w:val="4"/>
          <w:kern w:val="0"/>
          <w:szCs w:val="21"/>
        </w:rPr>
      </w:pPr>
      <w:r>
        <w:rPr>
          <w:rFonts w:ascii="宋体" w:hAnsi="宋体" w:cs="宋体" w:hint="eastAsia"/>
          <w:snapToGrid w:val="0"/>
          <w:spacing w:val="4"/>
          <w:kern w:val="0"/>
          <w:szCs w:val="21"/>
        </w:rPr>
        <w:t>日期：     年   月   日</w:t>
      </w:r>
    </w:p>
    <w:p w:rsidR="00CF2B61" w:rsidRDefault="00CF2B61">
      <w:pPr>
        <w:snapToGrid w:val="0"/>
        <w:spacing w:line="360" w:lineRule="auto"/>
        <w:ind w:rightChars="-62" w:right="-130"/>
        <w:rPr>
          <w:rFonts w:ascii="宋体" w:hAnsi="宋体" w:cs="宋体"/>
        </w:rPr>
      </w:pPr>
    </w:p>
    <w:p w:rsidR="00CF2B61" w:rsidRDefault="00CF2B61">
      <w:pPr>
        <w:snapToGrid w:val="0"/>
        <w:spacing w:line="360" w:lineRule="auto"/>
        <w:ind w:rightChars="-62" w:right="-130"/>
        <w:rPr>
          <w:rFonts w:ascii="宋体" w:hAnsi="宋体" w:cs="宋体"/>
        </w:rPr>
      </w:pPr>
    </w:p>
    <w:p w:rsidR="00CF2B61" w:rsidRDefault="00C17BC8">
      <w:pPr>
        <w:rPr>
          <w:rFonts w:ascii="宋体" w:hAnsi="宋体" w:cs="宋体"/>
          <w:bCs/>
          <w:kern w:val="0"/>
        </w:rPr>
      </w:pPr>
      <w:bookmarkStart w:id="47" w:name="_Toc22483"/>
      <w:r>
        <w:rPr>
          <w:rFonts w:ascii="宋体" w:hAnsi="宋体" w:cs="宋体" w:hint="eastAsia"/>
          <w:bCs/>
          <w:kern w:val="0"/>
        </w:rPr>
        <w:br w:type="page"/>
      </w:r>
    </w:p>
    <w:p w:rsidR="00CF2B61" w:rsidRDefault="00C17BC8">
      <w:pPr>
        <w:pStyle w:val="af7"/>
        <w:ind w:firstLineChars="0" w:firstLine="0"/>
        <w:rPr>
          <w:rFonts w:cs="宋体"/>
          <w:bCs/>
          <w:kern w:val="0"/>
        </w:rPr>
      </w:pPr>
      <w:r>
        <w:rPr>
          <w:rFonts w:cs="宋体" w:hint="eastAsia"/>
          <w:bCs/>
          <w:kern w:val="0"/>
        </w:rPr>
        <w:lastRenderedPageBreak/>
        <w:t>技术标格式十</w:t>
      </w:r>
    </w:p>
    <w:p w:rsidR="00CF2B61" w:rsidRDefault="00CF2B61">
      <w:pPr>
        <w:jc w:val="center"/>
        <w:rPr>
          <w:rFonts w:ascii="宋体" w:hAnsi="宋体" w:cs="宋体"/>
          <w:bCs/>
          <w:spacing w:val="4"/>
          <w:kern w:val="0"/>
          <w:sz w:val="24"/>
          <w:szCs w:val="24"/>
        </w:rPr>
      </w:pP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危险性较大的分部分项工程安全管理措施</w:t>
      </w:r>
      <w:bookmarkEnd w:id="47"/>
    </w:p>
    <w:p w:rsidR="00CF2B61" w:rsidRDefault="00C17BC8">
      <w:pPr>
        <w:widowControl/>
        <w:numPr>
          <w:ilvl w:val="0"/>
          <w:numId w:val="8"/>
        </w:numPr>
        <w:autoSpaceDE w:val="0"/>
        <w:autoSpaceDN w:val="0"/>
        <w:adjustRightInd w:val="0"/>
        <w:snapToGrid w:val="0"/>
        <w:spacing w:line="360" w:lineRule="auto"/>
        <w:jc w:val="left"/>
        <w:rPr>
          <w:rFonts w:ascii="宋体" w:hAnsi="宋体" w:cs="宋体"/>
          <w:snapToGrid w:val="0"/>
          <w:spacing w:val="4"/>
          <w:kern w:val="0"/>
          <w:sz w:val="22"/>
        </w:rPr>
      </w:pPr>
      <w:r>
        <w:rPr>
          <w:rFonts w:ascii="宋体" w:hAnsi="宋体" w:cs="宋体" w:hint="eastAsia"/>
          <w:kern w:val="0"/>
          <w:sz w:val="22"/>
          <w:szCs w:val="24"/>
        </w:rPr>
        <w:t>根据中华人民共和国住房和城乡建设部令第37号《危险性较大的分部分项工程安全管理规定》（以下简称“37号文”），投标人在投标时须补充完善危大工程清单并</w:t>
      </w:r>
      <w:r>
        <w:rPr>
          <w:rFonts w:ascii="宋体" w:hAnsi="宋体" w:cs="宋体" w:hint="eastAsia"/>
          <w:snapToGrid w:val="0"/>
          <w:spacing w:val="4"/>
          <w:kern w:val="0"/>
          <w:sz w:val="22"/>
        </w:rPr>
        <w:t>结合本工程的类型和特点，科学、合理地设置本项目的危险性较大的分部分项工程安全管理措施，危险性较大的分部分项工程安全管理措施由投标人结合招标人对本工程的具体要求自行设定。</w:t>
      </w:r>
    </w:p>
    <w:p w:rsidR="00CF2B61" w:rsidRDefault="00C17BC8">
      <w:pPr>
        <w:widowControl/>
        <w:numPr>
          <w:ilvl w:val="0"/>
          <w:numId w:val="8"/>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kern w:val="0"/>
          <w:sz w:val="22"/>
          <w:szCs w:val="24"/>
        </w:rPr>
        <w:t>招标人根据设计文件的要求及37号文的规定列出“危险性较大的分部分项工程清单及超过一定规模的危险性较大的分部分项工程清单”中与本招标项目相关的清单项，具体</w:t>
      </w:r>
      <w:proofErr w:type="gramStart"/>
      <w:r>
        <w:rPr>
          <w:rFonts w:ascii="宋体" w:hAnsi="宋体" w:cs="宋体" w:hint="eastAsia"/>
          <w:kern w:val="0"/>
          <w:sz w:val="22"/>
          <w:szCs w:val="24"/>
        </w:rPr>
        <w:t>详</w:t>
      </w:r>
      <w:proofErr w:type="gramEnd"/>
      <w:r>
        <w:rPr>
          <w:rFonts w:ascii="宋体" w:hAnsi="宋体" w:cs="宋体" w:hint="eastAsia"/>
          <w:kern w:val="0"/>
          <w:sz w:val="22"/>
          <w:szCs w:val="24"/>
        </w:rPr>
        <w:t>第5点“打</w:t>
      </w:r>
      <w:r>
        <w:rPr>
          <w:rFonts w:ascii="宋体" w:hAnsi="宋体" w:cs="宋体" w:hint="eastAsia"/>
          <w:kern w:val="0"/>
          <w:sz w:val="22"/>
          <w:szCs w:val="32"/>
        </w:rPr>
        <w:t>√”标识。</w:t>
      </w:r>
    </w:p>
    <w:p w:rsidR="00CF2B61" w:rsidRDefault="00C17BC8">
      <w:pPr>
        <w:widowControl/>
        <w:numPr>
          <w:ilvl w:val="0"/>
          <w:numId w:val="9"/>
        </w:numPr>
        <w:autoSpaceDE w:val="0"/>
        <w:autoSpaceDN w:val="0"/>
        <w:adjustRightInd w:val="0"/>
        <w:snapToGrid w:val="0"/>
        <w:spacing w:line="360" w:lineRule="auto"/>
        <w:jc w:val="left"/>
        <w:rPr>
          <w:rFonts w:ascii="宋体" w:hAnsi="宋体" w:cs="宋体"/>
          <w:kern w:val="0"/>
          <w:sz w:val="22"/>
          <w:szCs w:val="32"/>
        </w:rPr>
      </w:pPr>
      <w:r>
        <w:rPr>
          <w:rFonts w:ascii="宋体" w:hAnsi="宋体" w:cs="宋体" w:hint="eastAsia"/>
          <w:kern w:val="0"/>
          <w:sz w:val="22"/>
          <w:szCs w:val="24"/>
        </w:rPr>
        <w:t>投标单位同意建设单位在清单中标识的该项请在</w:t>
      </w:r>
      <w:proofErr w:type="gramStart"/>
      <w:r>
        <w:rPr>
          <w:rFonts w:ascii="宋体" w:hAnsi="宋体" w:cs="宋体" w:hint="eastAsia"/>
          <w:kern w:val="0"/>
          <w:sz w:val="22"/>
          <w:szCs w:val="24"/>
        </w:rPr>
        <w:t>对应项打“</w:t>
      </w:r>
      <w:r>
        <w:rPr>
          <w:rFonts w:ascii="宋体" w:hAnsi="宋体" w:cs="宋体" w:hint="eastAsia"/>
          <w:kern w:val="0"/>
          <w:sz w:val="22"/>
          <w:szCs w:val="32"/>
        </w:rPr>
        <w:t>√”</w:t>
      </w:r>
      <w:proofErr w:type="gramEnd"/>
      <w:r>
        <w:rPr>
          <w:rFonts w:ascii="宋体" w:hAnsi="宋体" w:cs="宋体" w:hint="eastAsia"/>
          <w:kern w:val="0"/>
          <w:sz w:val="22"/>
          <w:szCs w:val="32"/>
        </w:rPr>
        <w:t>标识，并在投标文件中提供相应的安全管理措施。</w:t>
      </w:r>
    </w:p>
    <w:p w:rsidR="00CF2B61" w:rsidRDefault="00C17BC8">
      <w:pPr>
        <w:widowControl/>
        <w:numPr>
          <w:ilvl w:val="0"/>
          <w:numId w:val="9"/>
        </w:numPr>
        <w:autoSpaceDE w:val="0"/>
        <w:autoSpaceDN w:val="0"/>
        <w:adjustRightInd w:val="0"/>
        <w:snapToGrid w:val="0"/>
        <w:spacing w:line="360" w:lineRule="auto"/>
        <w:jc w:val="left"/>
        <w:rPr>
          <w:rFonts w:ascii="宋体" w:hAnsi="宋体" w:cs="宋体"/>
          <w:kern w:val="0"/>
          <w:sz w:val="22"/>
          <w:szCs w:val="32"/>
        </w:rPr>
      </w:pPr>
      <w:r>
        <w:rPr>
          <w:rFonts w:ascii="宋体" w:hAnsi="宋体" w:cs="宋体" w:hint="eastAsia"/>
          <w:kern w:val="0"/>
          <w:sz w:val="22"/>
          <w:szCs w:val="24"/>
        </w:rPr>
        <w:t>投标单位对清单中认为需要补充的该项请在</w:t>
      </w:r>
      <w:proofErr w:type="gramStart"/>
      <w:r>
        <w:rPr>
          <w:rFonts w:ascii="宋体" w:hAnsi="宋体" w:cs="宋体" w:hint="eastAsia"/>
          <w:kern w:val="0"/>
          <w:sz w:val="22"/>
          <w:szCs w:val="24"/>
        </w:rPr>
        <w:t>对应项打“</w:t>
      </w:r>
      <w:r>
        <w:rPr>
          <w:rFonts w:ascii="宋体" w:hAnsi="宋体" w:cs="宋体" w:hint="eastAsia"/>
          <w:kern w:val="0"/>
          <w:sz w:val="22"/>
          <w:szCs w:val="32"/>
        </w:rPr>
        <w:t>√”</w:t>
      </w:r>
      <w:proofErr w:type="gramEnd"/>
      <w:r>
        <w:rPr>
          <w:rFonts w:ascii="宋体" w:hAnsi="宋体" w:cs="宋体" w:hint="eastAsia"/>
          <w:kern w:val="0"/>
          <w:sz w:val="22"/>
          <w:szCs w:val="32"/>
        </w:rPr>
        <w:t>标识，并在投标文件中提供相应的安全管理措施。</w:t>
      </w:r>
    </w:p>
    <w:p w:rsidR="00CF2B61" w:rsidRDefault="00C17BC8">
      <w:pPr>
        <w:widowControl/>
        <w:numPr>
          <w:ilvl w:val="0"/>
          <w:numId w:val="9"/>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kern w:val="0"/>
          <w:sz w:val="22"/>
          <w:szCs w:val="32"/>
        </w:rPr>
        <w:t>投标单位不同意建设单位</w:t>
      </w:r>
      <w:r>
        <w:rPr>
          <w:rFonts w:ascii="宋体" w:hAnsi="宋体" w:cs="宋体" w:hint="eastAsia"/>
          <w:kern w:val="0"/>
          <w:sz w:val="22"/>
          <w:szCs w:val="24"/>
        </w:rPr>
        <w:t>在清单中标识的该项</w:t>
      </w:r>
      <w:r>
        <w:rPr>
          <w:rFonts w:ascii="宋体" w:hAnsi="宋体" w:cs="宋体" w:hint="eastAsia"/>
          <w:kern w:val="0"/>
          <w:sz w:val="22"/>
          <w:szCs w:val="32"/>
        </w:rPr>
        <w:t>请在</w:t>
      </w:r>
      <w:proofErr w:type="gramStart"/>
      <w:r>
        <w:rPr>
          <w:rFonts w:ascii="宋体" w:hAnsi="宋体" w:cs="宋体" w:hint="eastAsia"/>
          <w:kern w:val="0"/>
          <w:sz w:val="22"/>
          <w:szCs w:val="32"/>
        </w:rPr>
        <w:t>对应项打“×”</w:t>
      </w:r>
      <w:proofErr w:type="gramEnd"/>
      <w:r>
        <w:rPr>
          <w:rFonts w:ascii="宋体" w:hAnsi="宋体" w:cs="宋体" w:hint="eastAsia"/>
          <w:kern w:val="0"/>
          <w:sz w:val="22"/>
          <w:szCs w:val="32"/>
        </w:rPr>
        <w:t>标识，并在备注栏填上相关说明。</w:t>
      </w:r>
    </w:p>
    <w:p w:rsidR="00CF2B61" w:rsidRDefault="00C17BC8">
      <w:pPr>
        <w:widowControl/>
        <w:numPr>
          <w:ilvl w:val="0"/>
          <w:numId w:val="8"/>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b/>
          <w:kern w:val="0"/>
          <w:sz w:val="22"/>
        </w:rPr>
        <w:t>投标单位应当在投标时根据招标人提供的下述第</w:t>
      </w:r>
      <w:r>
        <w:rPr>
          <w:rFonts w:ascii="宋体" w:hAnsi="宋体" w:cs="宋体"/>
          <w:b/>
          <w:kern w:val="0"/>
          <w:sz w:val="22"/>
        </w:rPr>
        <w:t>5点清单，在投标文件中</w:t>
      </w:r>
      <w:r>
        <w:rPr>
          <w:rFonts w:ascii="宋体" w:hAnsi="宋体" w:cs="宋体" w:hint="eastAsia"/>
          <w:b/>
          <w:kern w:val="0"/>
          <w:sz w:val="22"/>
        </w:rPr>
        <w:t>本清单表格后</w:t>
      </w:r>
      <w:r>
        <w:rPr>
          <w:rFonts w:ascii="宋体" w:hAnsi="宋体" w:cs="宋体"/>
          <w:b/>
          <w:kern w:val="0"/>
          <w:sz w:val="22"/>
        </w:rPr>
        <w:t>编制专项施工方案。</w:t>
      </w:r>
    </w:p>
    <w:p w:rsidR="00CF2B61" w:rsidRDefault="00C17BC8">
      <w:pPr>
        <w:widowControl/>
        <w:numPr>
          <w:ilvl w:val="0"/>
          <w:numId w:val="8"/>
        </w:numPr>
        <w:autoSpaceDE w:val="0"/>
        <w:autoSpaceDN w:val="0"/>
        <w:adjustRightInd w:val="0"/>
        <w:snapToGrid w:val="0"/>
        <w:spacing w:line="360" w:lineRule="auto"/>
        <w:jc w:val="left"/>
        <w:rPr>
          <w:rFonts w:ascii="宋体" w:hAnsi="宋体" w:cs="宋体"/>
          <w:kern w:val="0"/>
          <w:sz w:val="22"/>
          <w:szCs w:val="24"/>
        </w:rPr>
      </w:pPr>
      <w:r>
        <w:rPr>
          <w:rFonts w:ascii="宋体" w:hAnsi="宋体" w:cs="宋体" w:hint="eastAsia"/>
          <w:kern w:val="0"/>
          <w:sz w:val="22"/>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CF2B61" w:rsidRDefault="00C17BC8">
      <w:pPr>
        <w:numPr>
          <w:ilvl w:val="255"/>
          <w:numId w:val="0"/>
        </w:numPr>
        <w:autoSpaceDE w:val="0"/>
        <w:autoSpaceDN w:val="0"/>
        <w:adjustRightInd w:val="0"/>
        <w:snapToGrid w:val="0"/>
        <w:spacing w:line="360" w:lineRule="auto"/>
        <w:jc w:val="left"/>
        <w:rPr>
          <w:rFonts w:ascii="宋体" w:hAnsi="宋体" w:cs="宋体"/>
          <w:sz w:val="24"/>
          <w:szCs w:val="28"/>
        </w:rPr>
      </w:pPr>
      <w:r>
        <w:rPr>
          <w:rFonts w:ascii="宋体" w:hAnsi="宋体" w:cs="宋体" w:hint="eastAsia"/>
          <w:kern w:val="0"/>
          <w:sz w:val="22"/>
          <w:szCs w:val="24"/>
        </w:rPr>
        <w:t>5、危险性较大的分部分项工程清单及超过一定规模的危险性较大的分部分项工程清单</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0"/>
        <w:gridCol w:w="1222"/>
        <w:gridCol w:w="1361"/>
        <w:gridCol w:w="797"/>
      </w:tblGrid>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危险性较大的分部分项工程清单</w:t>
            </w:r>
          </w:p>
        </w:tc>
        <w:tc>
          <w:tcPr>
            <w:tcW w:w="1222" w:type="dxa"/>
            <w:tcBorders>
              <w:top w:val="single" w:sz="4" w:space="0" w:color="auto"/>
              <w:left w:val="nil"/>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招标人</w:t>
            </w:r>
          </w:p>
        </w:tc>
        <w:tc>
          <w:tcPr>
            <w:tcW w:w="1361" w:type="dxa"/>
            <w:tcBorders>
              <w:top w:val="single" w:sz="4" w:space="0" w:color="auto"/>
              <w:left w:val="nil"/>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投标单位</w:t>
            </w:r>
          </w:p>
        </w:tc>
        <w:tc>
          <w:tcPr>
            <w:tcW w:w="797" w:type="dxa"/>
            <w:tcBorders>
              <w:top w:val="single" w:sz="4" w:space="0" w:color="auto"/>
              <w:left w:val="nil"/>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备注</w:t>
            </w: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b/>
              </w:rPr>
            </w:pPr>
            <w:r>
              <w:rPr>
                <w:rFonts w:ascii="宋体" w:hAnsi="宋体" w:hint="eastAsia"/>
                <w:b/>
              </w:rPr>
              <w:t>一、基坑支护</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（一）开挖深度超过3m（含3m）的基坑（槽）的土方开挖、支护、降水工程。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kern w:val="0"/>
                <w:sz w:val="24"/>
                <w:szCs w:val="36"/>
              </w:rPr>
              <w:t xml:space="preserve">( </w:t>
            </w:r>
            <w:r>
              <w:rPr>
                <w:rFonts w:ascii="宋体" w:hAnsi="宋体" w:hint="eastAsia"/>
                <w:kern w:val="0"/>
                <w:sz w:val="24"/>
                <w:szCs w:val="36"/>
              </w:rPr>
              <w:t xml:space="preserve">  </w:t>
            </w:r>
            <w:r>
              <w:rPr>
                <w:rFonts w:ascii="宋体" w:hAnsi="宋体"/>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（二）开挖深度虽未超过3m，但地质条件、周围环境和地下管线复杂，或影响毗邻建、构筑物安全的基坑（槽）的土方开挖、支护、降水工程。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二、模板工程及支撑体系</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（一）各类工具式模板工程：包括滑模、爬模、飞模、隧道模等工程。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（二）混凝土模板支撑工程：搭设高度5m及以上，或搭设跨度10m及以上，或施工总荷载（荷载效应基本组合的设计值，以下简称设计值）10kN/m2及以上，或集中线荷载（设</w:t>
            </w:r>
            <w:r>
              <w:rPr>
                <w:rFonts w:ascii="宋体" w:hAnsi="宋体" w:hint="eastAsia"/>
              </w:rPr>
              <w:lastRenderedPageBreak/>
              <w:t>计值）15kN/m及以上，或高度大于支撑水平投影宽度且相对独立无联系构件的混凝土模板支撑工程。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lastRenderedPageBreak/>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widowControl/>
              <w:rPr>
                <w:rFonts w:ascii="宋体" w:hAnsi="宋体" w:cs="宋体"/>
              </w:rPr>
            </w:pPr>
            <w:r>
              <w:rPr>
                <w:rFonts w:ascii="宋体" w:hAnsi="宋体" w:hint="eastAsia"/>
              </w:rPr>
              <w:lastRenderedPageBreak/>
              <w:t>（三）承重支撑体系：用于钢结构安装等满堂支撑体系。</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三、起重吊装及起重机械安装拆卸工程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widowControl/>
              <w:rPr>
                <w:rFonts w:ascii="宋体" w:hAnsi="宋体" w:cs="宋体"/>
              </w:rPr>
            </w:pPr>
            <w:r>
              <w:rPr>
                <w:rFonts w:ascii="宋体" w:hAnsi="宋体" w:hint="eastAsia"/>
              </w:rPr>
              <w:t>（一）采用非常规起重设备、方法，且单件起吊重量在10kN及以上的起重吊装工程。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kern w:val="0"/>
                <w:sz w:val="24"/>
                <w:szCs w:val="36"/>
              </w:rPr>
              <w:t xml:space="preserve">( </w:t>
            </w:r>
            <w:r>
              <w:rPr>
                <w:rFonts w:ascii="宋体" w:hAnsi="宋体" w:cs="宋体" w:hint="eastAsia"/>
                <w:b/>
                <w:spacing w:val="4"/>
                <w:kern w:val="0"/>
                <w:szCs w:val="21"/>
              </w:rPr>
              <w:t>√</w:t>
            </w:r>
            <w:r>
              <w:rPr>
                <w:rFonts w:ascii="宋体" w:hAnsi="宋体"/>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（二）采用起重机械进行安装的工程。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cs="宋体" w:hint="eastAsia"/>
                <w:b/>
                <w:spacing w:val="4"/>
                <w:kern w:val="0"/>
                <w:szCs w:val="21"/>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cs="宋体"/>
              </w:rPr>
            </w:pPr>
            <w:r>
              <w:rPr>
                <w:rFonts w:ascii="宋体" w:hAnsi="宋体" w:hint="eastAsia"/>
              </w:rPr>
              <w:t>（三）起重机械安装和拆卸工程。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xml:space="preserve">( </w:t>
            </w:r>
            <w:r>
              <w:rPr>
                <w:rFonts w:ascii="宋体" w:hAnsi="宋体" w:cs="宋体" w:hint="eastAsia"/>
                <w:b/>
                <w:spacing w:val="4"/>
                <w:kern w:val="0"/>
                <w:szCs w:val="21"/>
              </w:rPr>
              <w:t>√</w:t>
            </w:r>
            <w:r>
              <w:rPr>
                <w:rFonts w:ascii="宋体" w:hAnsi="宋体" w:hint="eastAsia"/>
                <w:kern w:val="0"/>
                <w:sz w:val="24"/>
                <w:szCs w:val="36"/>
              </w:rPr>
              <w:t xml:space="preserve">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四、脚手架工程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（一）搭设高度24m及以上的落地式钢管脚手架工程（包括采光井、电梯井脚手架）。</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（二）附着式升降脚手架工程。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（三）悬挑式脚手架工程。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（四）高处作业吊篮。</w:t>
            </w:r>
          </w:p>
        </w:tc>
        <w:tc>
          <w:tcPr>
            <w:tcW w:w="1222" w:type="dxa"/>
            <w:tcBorders>
              <w:top w:val="single" w:sz="4" w:space="0" w:color="auto"/>
              <w:left w:val="nil"/>
              <w:bottom w:val="single" w:sz="4" w:space="0" w:color="auto"/>
              <w:right w:val="single" w:sz="4" w:space="0" w:color="auto"/>
            </w:tcBorders>
          </w:tcPr>
          <w:p w:rsidR="00CF2B61" w:rsidRDefault="00C17BC8">
            <w:pPr>
              <w:widowControl/>
              <w:jc w:val="center"/>
              <w:rPr>
                <w:rFonts w:ascii="宋体" w:hAnsi="宋体"/>
                <w:kern w:val="0"/>
                <w:sz w:val="20"/>
                <w:szCs w:val="20"/>
              </w:rPr>
            </w:pPr>
            <w:r>
              <w:t xml:space="preserve">( </w:t>
            </w:r>
            <w:r>
              <w:rPr>
                <w:rFonts w:ascii="宋体" w:hAnsi="宋体" w:cs="宋体" w:hint="eastAsia"/>
                <w:b/>
                <w:spacing w:val="4"/>
                <w:kern w:val="0"/>
                <w:szCs w:val="21"/>
              </w:rPr>
              <w:t>√</w:t>
            </w:r>
            <w:r>
              <w:rPr>
                <w:b/>
              </w:rPr>
              <w:t xml:space="preserve"> </w:t>
            </w:r>
            <w:r>
              <w:t xml:space="preserve">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（五）卸料平台、操作平台工程。</w:t>
            </w:r>
          </w:p>
        </w:tc>
        <w:tc>
          <w:tcPr>
            <w:tcW w:w="1222" w:type="dxa"/>
            <w:tcBorders>
              <w:top w:val="single" w:sz="4" w:space="0" w:color="auto"/>
              <w:left w:val="nil"/>
              <w:bottom w:val="single" w:sz="4" w:space="0" w:color="auto"/>
              <w:right w:val="single" w:sz="4" w:space="0" w:color="auto"/>
            </w:tcBorders>
          </w:tcPr>
          <w:p w:rsidR="00CF2B61" w:rsidRDefault="00C17BC8">
            <w:pPr>
              <w:widowControl/>
              <w:jc w:val="center"/>
              <w:rPr>
                <w:rFonts w:ascii="宋体" w:hAnsi="宋体"/>
                <w:kern w:val="0"/>
                <w:sz w:val="20"/>
                <w:szCs w:val="20"/>
              </w:rPr>
            </w:pPr>
            <w:r>
              <w:rPr>
                <w:rFonts w:hint="eastAsia"/>
              </w:rPr>
              <w:t xml:space="preserve">(  </w:t>
            </w:r>
            <w:r>
              <w:rPr>
                <w:rFonts w:ascii="宋体" w:hAnsi="宋体" w:cs="宋体" w:hint="eastAsia"/>
                <w:b/>
                <w:spacing w:val="4"/>
                <w:kern w:val="0"/>
                <w:szCs w:val="21"/>
              </w:rPr>
              <w:t>√</w:t>
            </w:r>
            <w:r>
              <w:rPr>
                <w:rFonts w:hint="eastAsia"/>
              </w:rPr>
              <w:t xml:space="preserve">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（六）异型脚手架工程。</w:t>
            </w:r>
          </w:p>
        </w:tc>
        <w:tc>
          <w:tcPr>
            <w:tcW w:w="1222" w:type="dxa"/>
            <w:tcBorders>
              <w:top w:val="single" w:sz="4" w:space="0" w:color="auto"/>
              <w:left w:val="nil"/>
              <w:bottom w:val="single" w:sz="4" w:space="0" w:color="auto"/>
              <w:right w:val="single" w:sz="4" w:space="0" w:color="auto"/>
            </w:tcBorders>
          </w:tcPr>
          <w:p w:rsidR="00CF2B61" w:rsidRDefault="00C17BC8">
            <w:pPr>
              <w:widowControl/>
              <w:jc w:val="center"/>
              <w:rPr>
                <w:rFonts w:ascii="宋体" w:hAnsi="宋体"/>
                <w:kern w:val="0"/>
                <w:sz w:val="20"/>
                <w:szCs w:val="20"/>
              </w:rPr>
            </w:pPr>
            <w: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五、拆除工程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可能影响行人、交通、电力设施、通讯设施或其它建、构筑物安全的拆除工程。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六、暗挖工程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采用矿山法、盾构法、顶管法施工的隧道、洞室工程。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七、其它</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（一）建筑幕墙安装工程。</w:t>
            </w:r>
          </w:p>
        </w:tc>
        <w:tc>
          <w:tcPr>
            <w:tcW w:w="1222" w:type="dxa"/>
            <w:tcBorders>
              <w:top w:val="single" w:sz="4" w:space="0" w:color="auto"/>
              <w:left w:val="nil"/>
              <w:bottom w:val="single" w:sz="4" w:space="0" w:color="auto"/>
              <w:right w:val="single" w:sz="4" w:space="0" w:color="auto"/>
            </w:tcBorders>
          </w:tcPr>
          <w:p w:rsidR="00CF2B61" w:rsidRDefault="00C17BC8">
            <w:pPr>
              <w:widowControl/>
              <w:jc w:val="center"/>
              <w:rPr>
                <w:rFonts w:ascii="宋体" w:hAnsi="宋体"/>
                <w:kern w:val="0"/>
                <w:sz w:val="20"/>
                <w:szCs w:val="20"/>
              </w:rPr>
            </w:pPr>
            <w: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（二）钢结构、网架和</w:t>
            </w:r>
            <w:proofErr w:type="gramStart"/>
            <w:r>
              <w:rPr>
                <w:rFonts w:ascii="宋体" w:hAnsi="宋体" w:hint="eastAsia"/>
              </w:rPr>
              <w:t>索膜</w:t>
            </w:r>
            <w:proofErr w:type="gramEnd"/>
            <w:r>
              <w:rPr>
                <w:rFonts w:ascii="宋体" w:hAnsi="宋体" w:hint="eastAsia"/>
              </w:rPr>
              <w:t>结构安装工程。</w:t>
            </w:r>
          </w:p>
        </w:tc>
        <w:tc>
          <w:tcPr>
            <w:tcW w:w="1222" w:type="dxa"/>
            <w:tcBorders>
              <w:top w:val="single" w:sz="4" w:space="0" w:color="auto"/>
              <w:left w:val="nil"/>
              <w:bottom w:val="single" w:sz="4" w:space="0" w:color="auto"/>
              <w:right w:val="single" w:sz="4" w:space="0" w:color="auto"/>
            </w:tcBorders>
          </w:tcPr>
          <w:p w:rsidR="00CF2B61" w:rsidRDefault="00C17BC8">
            <w:pPr>
              <w:widowControl/>
              <w:jc w:val="center"/>
              <w:rPr>
                <w:rFonts w:ascii="宋体" w:hAnsi="宋体"/>
                <w:kern w:val="0"/>
                <w:sz w:val="20"/>
                <w:szCs w:val="20"/>
              </w:rPr>
            </w:pPr>
            <w: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（三）人工挖孔桩工程。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（四）水下作业工程。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（五）装配式建筑混凝土预制构件安装工程。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（六）采用新技术、新工艺、新材料、新设备可能影响工程施工安全，尚无国家、行业及地方技术标准的分部分项工程。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超过一定规模的危险性较大的分部分项工程清单</w:t>
            </w:r>
          </w:p>
        </w:tc>
        <w:tc>
          <w:tcPr>
            <w:tcW w:w="1222" w:type="dxa"/>
            <w:tcBorders>
              <w:top w:val="single" w:sz="4" w:space="0" w:color="auto"/>
              <w:left w:val="nil"/>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招标人</w:t>
            </w:r>
          </w:p>
        </w:tc>
        <w:tc>
          <w:tcPr>
            <w:tcW w:w="1361" w:type="dxa"/>
            <w:tcBorders>
              <w:top w:val="single" w:sz="4" w:space="0" w:color="auto"/>
              <w:left w:val="nil"/>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投标单位</w:t>
            </w:r>
          </w:p>
        </w:tc>
        <w:tc>
          <w:tcPr>
            <w:tcW w:w="797" w:type="dxa"/>
            <w:tcBorders>
              <w:top w:val="single" w:sz="4" w:space="0" w:color="auto"/>
              <w:left w:val="nil"/>
              <w:bottom w:val="single" w:sz="4" w:space="0" w:color="auto"/>
              <w:right w:val="single" w:sz="4" w:space="0" w:color="auto"/>
            </w:tcBorders>
            <w:shd w:val="clear" w:color="auto" w:fill="D9D9D9"/>
            <w:vAlign w:val="center"/>
          </w:tcPr>
          <w:p w:rsidR="00CF2B61" w:rsidRDefault="00C17BC8">
            <w:pPr>
              <w:jc w:val="center"/>
              <w:rPr>
                <w:rFonts w:ascii="宋体" w:hAnsi="宋体"/>
                <w:b/>
              </w:rPr>
            </w:pPr>
            <w:r>
              <w:rPr>
                <w:rFonts w:ascii="宋体" w:hAnsi="宋体" w:hint="eastAsia"/>
                <w:b/>
              </w:rPr>
              <w:t>备注</w:t>
            </w: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b/>
              </w:rPr>
            </w:pPr>
            <w:r>
              <w:rPr>
                <w:rFonts w:ascii="宋体" w:hAnsi="宋体" w:hint="eastAsia"/>
                <w:b/>
              </w:rPr>
              <w:t>一、深基坑工程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开挖深度超过5m（含5m）的基坑（槽）的土方开挖、支护、降水工程。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二、模板工程及支撑体系</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（一）各类工具式模板工程：包括滑模、爬模、飞模、隧道模等工程。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lastRenderedPageBreak/>
              <w:t>（二）混凝土模板支撑工程：搭设高度8m及以上，或搭设跨度18m及以上，或施工总荷载（设计值）15kN/m2及以上，或集中线荷载（设计值）20kN/m及以上。</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（三）承重支撑体系：用于钢结构安装等满堂支撑体系，承受单点集中荷载7kN及以上。</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b/>
              </w:rPr>
              <w:t>三、起重吊装及起重机械安装拆卸工程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（一）采用非常规起重设备、方法，且单件起吊重量在100kN及以上的起重吊装工程。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（二）起重量300kN及以上，或</w:t>
            </w:r>
            <w:proofErr w:type="gramStart"/>
            <w:r>
              <w:rPr>
                <w:rFonts w:ascii="宋体" w:hAnsi="宋体" w:hint="eastAsia"/>
              </w:rPr>
              <w:t>搭设总</w:t>
            </w:r>
            <w:proofErr w:type="gramEnd"/>
            <w:r>
              <w:rPr>
                <w:rFonts w:ascii="宋体" w:hAnsi="宋体" w:hint="eastAsia"/>
              </w:rPr>
              <w:t>高度200m及以上，或搭设基础标高在200m及以上的起重机械安装和拆卸工程。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b/>
              </w:rPr>
            </w:pPr>
            <w:r>
              <w:rPr>
                <w:rFonts w:ascii="宋体" w:hAnsi="宋体" w:hint="eastAsia"/>
                <w:b/>
              </w:rPr>
              <w:t>四、脚手架工程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（一）搭设高度50m及以上的落地式钢管脚手架工程。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（二）提升高度在150m及以上的附着式升降脚手架工程或附着式升降操作平台工程。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（三）分段架体搭设高度20m及以上的悬挑式脚手架工程。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b/>
              </w:rPr>
            </w:pPr>
            <w:r>
              <w:rPr>
                <w:rFonts w:ascii="宋体" w:hAnsi="宋体" w:hint="eastAsia"/>
                <w:b/>
              </w:rPr>
              <w:t>五、拆除工程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（一）码头、桥梁、高架、烟囱、水塔或拆除中容易引起有毒有害气（液）体或粉尘扩散、易燃易爆事故发生的特殊建、构筑物的拆除工程。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（二）文物保护建筑、优秀历史建筑或历史文化风貌区影响范围内的拆除工程。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b/>
              </w:rPr>
            </w:pPr>
            <w:r>
              <w:rPr>
                <w:rFonts w:ascii="宋体" w:hAnsi="宋体" w:hint="eastAsia"/>
                <w:b/>
              </w:rPr>
              <w:t>六、暗挖工程</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采用矿山法、盾构法、顶管法施工的隧道、洞室工程。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b/>
              </w:rPr>
            </w:pPr>
            <w:r>
              <w:rPr>
                <w:rFonts w:ascii="宋体" w:hAnsi="宋体" w:hint="eastAsia"/>
                <w:b/>
              </w:rPr>
              <w:t>七、其它</w:t>
            </w: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（一）施工高度50m及以上的建筑幕墙安装工程。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（二）跨度36m及以上的钢结构安装工程，或跨度60m及以上的网架和</w:t>
            </w:r>
            <w:proofErr w:type="gramStart"/>
            <w:r>
              <w:rPr>
                <w:rFonts w:ascii="宋体" w:hAnsi="宋体" w:hint="eastAsia"/>
              </w:rPr>
              <w:t>索膜</w:t>
            </w:r>
            <w:proofErr w:type="gramEnd"/>
            <w:r>
              <w:rPr>
                <w:rFonts w:ascii="宋体" w:hAnsi="宋体" w:hint="eastAsia"/>
              </w:rPr>
              <w:t>结构安装工程。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（三）开挖深度16m及以上的人工挖孔桩工程。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（四）水下作业工程。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（五）重量1000kN及以上的大型结构整体顶升、平移、转体等施工工艺。</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r w:rsidR="00CF2B61">
        <w:trPr>
          <w:trHeight w:val="420"/>
          <w:jc w:val="center"/>
        </w:trPr>
        <w:tc>
          <w:tcPr>
            <w:tcW w:w="5640" w:type="dxa"/>
            <w:tcBorders>
              <w:top w:val="single" w:sz="4" w:space="0" w:color="auto"/>
              <w:left w:val="single" w:sz="4" w:space="0" w:color="auto"/>
              <w:bottom w:val="single" w:sz="4" w:space="0" w:color="auto"/>
              <w:right w:val="single" w:sz="4" w:space="0" w:color="auto"/>
            </w:tcBorders>
            <w:vAlign w:val="center"/>
          </w:tcPr>
          <w:p w:rsidR="00CF2B61" w:rsidRDefault="00C17BC8">
            <w:pPr>
              <w:rPr>
                <w:rFonts w:ascii="宋体" w:hAnsi="宋体"/>
              </w:rPr>
            </w:pPr>
            <w:r>
              <w:rPr>
                <w:rFonts w:ascii="宋体" w:hAnsi="宋体" w:hint="eastAsia"/>
              </w:rPr>
              <w:t>（六）采用新技术、新工艺、新材料、新设备可能影响工程施工安全，尚无国家、行业及地方技术标准的分部分项工程。</w:t>
            </w:r>
          </w:p>
        </w:tc>
        <w:tc>
          <w:tcPr>
            <w:tcW w:w="1222"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0"/>
                <w:szCs w:val="20"/>
              </w:rPr>
            </w:pPr>
            <w:r>
              <w:rPr>
                <w:rFonts w:ascii="宋体" w:hAnsi="宋体" w:hint="eastAsia"/>
                <w:kern w:val="0"/>
                <w:sz w:val="24"/>
                <w:szCs w:val="36"/>
              </w:rPr>
              <w:t>(    )</w:t>
            </w:r>
          </w:p>
        </w:tc>
        <w:tc>
          <w:tcPr>
            <w:tcW w:w="1361" w:type="dxa"/>
            <w:tcBorders>
              <w:top w:val="single" w:sz="4" w:space="0" w:color="auto"/>
              <w:left w:val="nil"/>
              <w:bottom w:val="single" w:sz="4" w:space="0" w:color="auto"/>
              <w:right w:val="single" w:sz="4" w:space="0" w:color="auto"/>
            </w:tcBorders>
            <w:vAlign w:val="center"/>
          </w:tcPr>
          <w:p w:rsidR="00CF2B61" w:rsidRDefault="00C17BC8">
            <w:pPr>
              <w:widowControl/>
              <w:jc w:val="center"/>
              <w:rPr>
                <w:rFonts w:ascii="宋体" w:hAnsi="宋体"/>
                <w:kern w:val="0"/>
                <w:sz w:val="24"/>
                <w:szCs w:val="36"/>
              </w:rPr>
            </w:pPr>
            <w:r>
              <w:rPr>
                <w:rFonts w:ascii="宋体" w:hAnsi="宋体" w:hint="eastAsia"/>
                <w:kern w:val="0"/>
                <w:sz w:val="24"/>
                <w:szCs w:val="36"/>
              </w:rPr>
              <w:t>(    )</w:t>
            </w:r>
          </w:p>
        </w:tc>
        <w:tc>
          <w:tcPr>
            <w:tcW w:w="797" w:type="dxa"/>
            <w:tcBorders>
              <w:top w:val="single" w:sz="4" w:space="0" w:color="auto"/>
              <w:left w:val="nil"/>
              <w:bottom w:val="single" w:sz="4" w:space="0" w:color="auto"/>
              <w:right w:val="single" w:sz="4" w:space="0" w:color="auto"/>
            </w:tcBorders>
            <w:vAlign w:val="center"/>
          </w:tcPr>
          <w:p w:rsidR="00CF2B61" w:rsidRDefault="00CF2B61">
            <w:pPr>
              <w:jc w:val="center"/>
              <w:rPr>
                <w:rFonts w:ascii="宋体" w:hAnsi="宋体"/>
              </w:rPr>
            </w:pPr>
          </w:p>
        </w:tc>
      </w:tr>
    </w:tbl>
    <w:p w:rsidR="00CF2B61" w:rsidRDefault="00CF2B61">
      <w:pPr>
        <w:topLinePunct/>
        <w:adjustRightInd w:val="0"/>
        <w:snapToGrid w:val="0"/>
        <w:spacing w:line="360" w:lineRule="auto"/>
        <w:ind w:firstLineChars="200" w:firstLine="436"/>
        <w:rPr>
          <w:rFonts w:ascii="宋体" w:hAnsi="宋体" w:cs="宋体"/>
          <w:spacing w:val="4"/>
          <w:kern w:val="0"/>
          <w:szCs w:val="21"/>
        </w:rPr>
      </w:pP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注：（1）投标人同意招标人在“危险性较大的分部分项工程清单”及“超过一定规模的危险性较大的分部分项工程清单”中打“√”标识的，须在该项的“投标单位”列</w:t>
      </w:r>
      <w:proofErr w:type="gramStart"/>
      <w:r>
        <w:rPr>
          <w:rFonts w:ascii="宋体" w:hAnsi="宋体" w:cs="宋体" w:hint="eastAsia"/>
          <w:spacing w:val="4"/>
          <w:kern w:val="0"/>
          <w:szCs w:val="21"/>
        </w:rPr>
        <w:t>对应项打“√”</w:t>
      </w:r>
      <w:proofErr w:type="gramEnd"/>
      <w:r>
        <w:rPr>
          <w:rFonts w:ascii="宋体" w:hAnsi="宋体" w:cs="宋体" w:hint="eastAsia"/>
          <w:spacing w:val="4"/>
          <w:kern w:val="0"/>
          <w:szCs w:val="21"/>
        </w:rPr>
        <w:t>标识并在投标文件中提供相应的安全管理措施，否则视作未按规定的格式填写，并作无效标处理。</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（2）“危险性较大的分部分项工程清单”及“超过一定规模的危险性较大的分部分项工程清单”中“招标人”列为空白而投标人认为需要补充打“√”标识的，须在该项的“投标单位”列</w:t>
      </w:r>
      <w:proofErr w:type="gramStart"/>
      <w:r>
        <w:rPr>
          <w:rFonts w:ascii="宋体" w:hAnsi="宋体" w:cs="宋体" w:hint="eastAsia"/>
          <w:spacing w:val="4"/>
          <w:kern w:val="0"/>
          <w:szCs w:val="21"/>
        </w:rPr>
        <w:lastRenderedPageBreak/>
        <w:t>对应项打“√”</w:t>
      </w:r>
      <w:proofErr w:type="gramEnd"/>
      <w:r>
        <w:rPr>
          <w:rFonts w:ascii="宋体" w:hAnsi="宋体" w:cs="宋体" w:hint="eastAsia"/>
          <w:spacing w:val="4"/>
          <w:kern w:val="0"/>
          <w:szCs w:val="21"/>
        </w:rPr>
        <w:t>标识并在投标文件中提供相应的安全管理措施，否则视作未按规定的格式填写，并作无效标处理。</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（3）投标人不同意招标人在“危险性较大的分部分项工程清单”及“超过一定规模的危险性较大的分部分项工程清单”中打“√”标识的，须在该项的“投标单位”</w:t>
      </w:r>
      <w:proofErr w:type="gramStart"/>
      <w:r>
        <w:rPr>
          <w:rFonts w:ascii="宋体" w:hAnsi="宋体" w:cs="宋体" w:hint="eastAsia"/>
          <w:spacing w:val="4"/>
          <w:kern w:val="0"/>
          <w:szCs w:val="21"/>
        </w:rPr>
        <w:t>对应项打“×”</w:t>
      </w:r>
      <w:proofErr w:type="gramEnd"/>
      <w:r>
        <w:rPr>
          <w:rFonts w:ascii="宋体" w:hAnsi="宋体" w:cs="宋体" w:hint="eastAsia"/>
          <w:spacing w:val="4"/>
          <w:kern w:val="0"/>
          <w:szCs w:val="21"/>
        </w:rPr>
        <w:t>标识并在备注栏填上相关说明，否则视作未按规定的格式填写，并作无效标处理。</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4）“招标人”及“投标单位”均为空白的“危险性较大的分部分项工程清单”及“超过一定规模的危险性较大的分部分项工程清单”项，但投标单位提供了相应的安全管理措施，视作未按规定的格式填写，并作无效标处理。</w:t>
      </w:r>
    </w:p>
    <w:p w:rsidR="00CF2B61" w:rsidRDefault="00C17BC8">
      <w:pPr>
        <w:topLinePunct/>
        <w:adjustRightInd w:val="0"/>
        <w:snapToGrid w:val="0"/>
        <w:spacing w:line="360" w:lineRule="auto"/>
        <w:ind w:firstLineChars="200" w:firstLine="436"/>
        <w:rPr>
          <w:rFonts w:ascii="宋体" w:hAnsi="宋体" w:cs="宋体"/>
          <w:spacing w:val="4"/>
          <w:kern w:val="0"/>
          <w:szCs w:val="21"/>
        </w:rPr>
      </w:pPr>
      <w:r>
        <w:rPr>
          <w:rFonts w:ascii="宋体" w:hAnsi="宋体" w:cs="宋体" w:hint="eastAsia"/>
          <w:spacing w:val="4"/>
          <w:kern w:val="0"/>
          <w:szCs w:val="21"/>
        </w:rPr>
        <w:t>（5）“招标人”及“投标单位”均为空白的“危险性较大的分部分项工程清单”及“超过一定规模的危险性较大的分部分项工程清单”</w:t>
      </w:r>
      <w:proofErr w:type="gramStart"/>
      <w:r>
        <w:rPr>
          <w:rFonts w:ascii="宋体" w:hAnsi="宋体" w:cs="宋体" w:hint="eastAsia"/>
          <w:spacing w:val="4"/>
          <w:kern w:val="0"/>
          <w:szCs w:val="21"/>
        </w:rPr>
        <w:t>项且投标人</w:t>
      </w:r>
      <w:proofErr w:type="gramEnd"/>
      <w:r>
        <w:rPr>
          <w:rFonts w:ascii="宋体" w:hAnsi="宋体" w:cs="宋体" w:hint="eastAsia"/>
          <w:spacing w:val="4"/>
          <w:kern w:val="0"/>
          <w:szCs w:val="21"/>
        </w:rPr>
        <w:t>未提供相应的安全管理措施，不作无效标处理。</w:t>
      </w:r>
    </w:p>
    <w:p w:rsidR="00CF2B61" w:rsidRDefault="00CF2B61">
      <w:pPr>
        <w:pStyle w:val="a7"/>
        <w:topLinePunct/>
        <w:adjustRightInd w:val="0"/>
        <w:snapToGrid w:val="0"/>
        <w:spacing w:line="360" w:lineRule="auto"/>
        <w:ind w:firstLineChars="200" w:firstLine="416"/>
        <w:rPr>
          <w:rFonts w:hAnsi="宋体" w:cs="宋体"/>
          <w:spacing w:val="4"/>
          <w:szCs w:val="21"/>
        </w:rPr>
      </w:pPr>
    </w:p>
    <w:p w:rsidR="00CF2B61" w:rsidRDefault="00C17BC8">
      <w:pPr>
        <w:snapToGrid w:val="0"/>
        <w:spacing w:line="360" w:lineRule="auto"/>
        <w:ind w:firstLineChars="1800" w:firstLine="4320"/>
        <w:rPr>
          <w:rFonts w:ascii="宋体" w:hAnsi="宋体" w:cs="宋体"/>
          <w:sz w:val="24"/>
          <w:szCs w:val="20"/>
        </w:rPr>
      </w:pPr>
      <w:r>
        <w:rPr>
          <w:rFonts w:ascii="宋体" w:hAnsi="宋体" w:cs="宋体" w:hint="eastAsia"/>
          <w:sz w:val="24"/>
          <w:szCs w:val="20"/>
        </w:rPr>
        <w:t>投标人名称（盖章）：</w:t>
      </w:r>
    </w:p>
    <w:p w:rsidR="00CF2B61" w:rsidRDefault="00C17BC8">
      <w:pPr>
        <w:snapToGrid w:val="0"/>
        <w:spacing w:line="360" w:lineRule="auto"/>
        <w:ind w:firstLineChars="1800" w:firstLine="4320"/>
        <w:rPr>
          <w:rFonts w:ascii="宋体" w:hAnsi="宋体" w:cs="宋体"/>
          <w:sz w:val="24"/>
          <w:szCs w:val="20"/>
        </w:rPr>
      </w:pPr>
      <w:r>
        <w:rPr>
          <w:rFonts w:ascii="宋体" w:hAnsi="宋体" w:cs="宋体" w:hint="eastAsia"/>
          <w:sz w:val="24"/>
          <w:szCs w:val="20"/>
        </w:rPr>
        <w:t>日期：     年   月   日</w:t>
      </w:r>
    </w:p>
    <w:p w:rsidR="00CF2B61" w:rsidRDefault="00C17BC8">
      <w:pPr>
        <w:rPr>
          <w:rFonts w:ascii="宋体" w:hAnsi="宋体" w:cs="宋体"/>
          <w:sz w:val="32"/>
          <w:szCs w:val="32"/>
        </w:rPr>
      </w:pPr>
      <w:bookmarkStart w:id="48" w:name="_Toc26315"/>
      <w:r>
        <w:rPr>
          <w:rFonts w:ascii="宋体" w:hAnsi="宋体" w:cs="宋体" w:hint="eastAsia"/>
          <w:sz w:val="32"/>
          <w:szCs w:val="32"/>
        </w:rPr>
        <w:br w:type="page"/>
      </w:r>
    </w:p>
    <w:p w:rsidR="00CF2B61" w:rsidRDefault="00C17BC8">
      <w:pPr>
        <w:snapToGrid w:val="0"/>
        <w:spacing w:line="360" w:lineRule="auto"/>
        <w:rPr>
          <w:rFonts w:ascii="宋体" w:hAnsi="宋体" w:cs="宋体"/>
          <w:bCs/>
          <w:sz w:val="24"/>
          <w:szCs w:val="24"/>
        </w:rPr>
      </w:pPr>
      <w:r>
        <w:rPr>
          <w:rFonts w:cs="宋体" w:hint="eastAsia"/>
          <w:bCs/>
          <w:kern w:val="0"/>
          <w:sz w:val="24"/>
          <w:szCs w:val="24"/>
        </w:rPr>
        <w:lastRenderedPageBreak/>
        <w:t>技术标格式十二</w:t>
      </w:r>
    </w:p>
    <w:p w:rsidR="00CF2B61" w:rsidRDefault="00CF2B61">
      <w:pPr>
        <w:snapToGrid w:val="0"/>
        <w:spacing w:line="360" w:lineRule="auto"/>
        <w:jc w:val="center"/>
        <w:rPr>
          <w:rFonts w:ascii="宋体" w:hAnsi="宋体" w:cs="宋体"/>
          <w:bCs/>
          <w:sz w:val="24"/>
          <w:szCs w:val="24"/>
        </w:rPr>
      </w:pPr>
    </w:p>
    <w:p w:rsidR="00CF2B61" w:rsidRDefault="00C17BC8">
      <w:pPr>
        <w:snapToGrid w:val="0"/>
        <w:spacing w:line="360" w:lineRule="auto"/>
        <w:jc w:val="center"/>
        <w:rPr>
          <w:rFonts w:ascii="宋体" w:hAnsi="宋体" w:cs="宋体"/>
          <w:b/>
          <w:sz w:val="36"/>
          <w:szCs w:val="36"/>
        </w:rPr>
      </w:pPr>
      <w:r>
        <w:rPr>
          <w:rFonts w:ascii="宋体" w:hAnsi="宋体" w:cs="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1448"/>
      </w:tblGrid>
      <w:tr w:rsidR="00CF2B61">
        <w:trPr>
          <w:trHeight w:val="484"/>
        </w:trPr>
        <w:tc>
          <w:tcPr>
            <w:tcW w:w="9116" w:type="dxa"/>
            <w:gridSpan w:val="5"/>
            <w:tcBorders>
              <w:top w:val="single" w:sz="4" w:space="0" w:color="auto"/>
              <w:left w:val="single" w:sz="4" w:space="0" w:color="auto"/>
              <w:bottom w:val="single" w:sz="4" w:space="0" w:color="auto"/>
              <w:right w:val="single" w:sz="4" w:space="0" w:color="auto"/>
            </w:tcBorders>
            <w:noWrap/>
            <w:vAlign w:val="center"/>
          </w:tcPr>
          <w:p w:rsidR="00CF2B61" w:rsidRDefault="00C17BC8">
            <w:pPr>
              <w:tabs>
                <w:tab w:val="left" w:pos="720"/>
              </w:tabs>
              <w:snapToGrid w:val="0"/>
              <w:spacing w:line="360" w:lineRule="auto"/>
              <w:jc w:val="center"/>
              <w:rPr>
                <w:rFonts w:ascii="宋体" w:hAnsi="宋体" w:cs="宋体"/>
                <w:szCs w:val="21"/>
              </w:rPr>
            </w:pPr>
            <w:r>
              <w:rPr>
                <w:rFonts w:ascii="宋体" w:hAnsi="宋体" w:cs="宋体" w:hint="eastAsia"/>
                <w:szCs w:val="21"/>
              </w:rPr>
              <w:t>投标单位名称</w:t>
            </w:r>
          </w:p>
        </w:tc>
      </w:tr>
      <w:tr w:rsidR="00CF2B61">
        <w:trPr>
          <w:trHeight w:val="462"/>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17BC8">
            <w:pPr>
              <w:tabs>
                <w:tab w:val="left" w:pos="720"/>
              </w:tabs>
              <w:snapToGrid w:val="0"/>
              <w:spacing w:line="360" w:lineRule="auto"/>
              <w:jc w:val="center"/>
              <w:rPr>
                <w:rFonts w:ascii="宋体" w:hAnsi="宋体" w:cs="宋体"/>
                <w:szCs w:val="21"/>
              </w:rPr>
            </w:pPr>
            <w:r>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17BC8">
            <w:pPr>
              <w:tabs>
                <w:tab w:val="left" w:pos="720"/>
              </w:tabs>
              <w:snapToGrid w:val="0"/>
              <w:spacing w:line="360" w:lineRule="auto"/>
              <w:jc w:val="center"/>
              <w:rPr>
                <w:rFonts w:ascii="宋体" w:hAnsi="宋体" w:cs="宋体"/>
                <w:szCs w:val="21"/>
              </w:rPr>
            </w:pPr>
            <w:r>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17BC8">
            <w:pPr>
              <w:tabs>
                <w:tab w:val="left" w:pos="720"/>
              </w:tabs>
              <w:snapToGrid w:val="0"/>
              <w:spacing w:line="360" w:lineRule="auto"/>
              <w:jc w:val="center"/>
              <w:rPr>
                <w:rFonts w:ascii="宋体" w:hAnsi="宋体" w:cs="宋体"/>
                <w:szCs w:val="21"/>
              </w:rPr>
            </w:pPr>
            <w:r>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17BC8">
            <w:pPr>
              <w:tabs>
                <w:tab w:val="left" w:pos="720"/>
              </w:tabs>
              <w:snapToGrid w:val="0"/>
              <w:spacing w:line="360" w:lineRule="auto"/>
              <w:jc w:val="center"/>
              <w:rPr>
                <w:rFonts w:ascii="宋体" w:hAnsi="宋体" w:cs="宋体"/>
                <w:szCs w:val="21"/>
              </w:rPr>
            </w:pPr>
            <w:r>
              <w:rPr>
                <w:rFonts w:ascii="宋体" w:hAnsi="宋体" w:cs="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17BC8">
            <w:pPr>
              <w:tabs>
                <w:tab w:val="left" w:pos="720"/>
              </w:tabs>
              <w:snapToGrid w:val="0"/>
              <w:spacing w:line="360" w:lineRule="auto"/>
              <w:jc w:val="center"/>
              <w:rPr>
                <w:rFonts w:ascii="宋体" w:hAnsi="宋体" w:cs="宋体"/>
                <w:szCs w:val="21"/>
              </w:rPr>
            </w:pPr>
            <w:r>
              <w:rPr>
                <w:rFonts w:ascii="宋体" w:hAnsi="宋体" w:cs="宋体" w:hint="eastAsia"/>
                <w:szCs w:val="21"/>
              </w:rPr>
              <w:t>本人签名栏</w:t>
            </w:r>
          </w:p>
        </w:tc>
      </w:tr>
      <w:tr w:rsidR="00CF2B61">
        <w:trPr>
          <w:trHeight w:val="468"/>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r w:rsidR="00CF2B6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r w:rsidR="00CF2B6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r w:rsidR="00CF2B6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r w:rsidR="00CF2B6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r w:rsidR="00CF2B61">
        <w:trPr>
          <w:trHeight w:val="446"/>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r w:rsidR="00CF2B61">
        <w:trPr>
          <w:trHeight w:val="452"/>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r w:rsidR="00CF2B61">
        <w:trPr>
          <w:trHeight w:val="472"/>
        </w:trPr>
        <w:tc>
          <w:tcPr>
            <w:tcW w:w="1263"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CF2B61" w:rsidRDefault="00CF2B61">
            <w:pPr>
              <w:tabs>
                <w:tab w:val="left" w:pos="720"/>
              </w:tabs>
              <w:snapToGrid w:val="0"/>
              <w:spacing w:line="360" w:lineRule="auto"/>
              <w:jc w:val="center"/>
              <w:rPr>
                <w:rFonts w:ascii="宋体" w:hAnsi="宋体" w:cs="宋体"/>
                <w:szCs w:val="21"/>
              </w:rPr>
            </w:pPr>
          </w:p>
        </w:tc>
      </w:tr>
    </w:tbl>
    <w:p w:rsidR="00CF2B61" w:rsidRDefault="00C17BC8">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注：1.参与编制技术标书所有人员名单应包括如编制技术投标方案、负责清样校对、负责打印及复印等所有人员在内的人员名单。</w:t>
      </w:r>
    </w:p>
    <w:p w:rsidR="00CF2B61" w:rsidRDefault="00C17BC8">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rPr>
        <w:t xml:space="preserve"> 上述人员</w:t>
      </w:r>
      <w:r>
        <w:rPr>
          <w:rFonts w:ascii="宋体" w:hAnsi="宋体" w:cs="宋体" w:hint="eastAsia"/>
          <w:sz w:val="24"/>
        </w:rPr>
        <w:t>须提供离投标截止时间最近的至少</w:t>
      </w:r>
      <w:r>
        <w:rPr>
          <w:rFonts w:ascii="宋体" w:hAnsi="宋体" w:cs="宋体"/>
          <w:sz w:val="24"/>
        </w:rPr>
        <w:t>1个月（2026年1月或2月）在本单位缴纳的</w:t>
      </w:r>
      <w:proofErr w:type="gramStart"/>
      <w:r>
        <w:rPr>
          <w:rFonts w:ascii="宋体" w:hAnsi="宋体" w:cs="宋体" w:hint="eastAsia"/>
          <w:sz w:val="24"/>
        </w:rPr>
        <w:t>社保证明</w:t>
      </w:r>
      <w:proofErr w:type="gramEnd"/>
      <w:r>
        <w:rPr>
          <w:rFonts w:ascii="宋体" w:hAnsi="宋体" w:cs="宋体" w:hint="eastAsia"/>
          <w:sz w:val="24"/>
        </w:rPr>
        <w:t>文件。</w:t>
      </w:r>
    </w:p>
    <w:p w:rsidR="00CF2B61" w:rsidRDefault="00CF2B61">
      <w:pPr>
        <w:pStyle w:val="2"/>
      </w:pPr>
    </w:p>
    <w:p w:rsidR="00CF2B61" w:rsidRDefault="00CF2B61">
      <w:pPr>
        <w:rPr>
          <w:rFonts w:ascii="宋体" w:hAnsi="宋体" w:cs="宋体"/>
          <w:sz w:val="24"/>
          <w:szCs w:val="24"/>
        </w:rPr>
      </w:pPr>
    </w:p>
    <w:p w:rsidR="00CF2B61" w:rsidRDefault="00CF2B61">
      <w:pPr>
        <w:rPr>
          <w:rFonts w:ascii="宋体" w:hAnsi="宋体" w:cs="宋体"/>
          <w:sz w:val="24"/>
          <w:szCs w:val="24"/>
        </w:rPr>
        <w:sectPr w:rsidR="00CF2B61">
          <w:pgSz w:w="11906" w:h="16838"/>
          <w:pgMar w:top="1383" w:right="1383" w:bottom="1383" w:left="1383" w:header="851" w:footer="992" w:gutter="0"/>
          <w:cols w:space="720"/>
          <w:docGrid w:type="lines" w:linePitch="312"/>
        </w:sectPr>
      </w:pPr>
    </w:p>
    <w:p w:rsidR="00CF2B61" w:rsidRDefault="00C17BC8">
      <w:pPr>
        <w:autoSpaceDE w:val="0"/>
        <w:autoSpaceDN w:val="0"/>
        <w:adjustRightInd w:val="0"/>
        <w:snapToGrid w:val="0"/>
        <w:spacing w:line="360" w:lineRule="auto"/>
        <w:jc w:val="center"/>
        <w:rPr>
          <w:rFonts w:ascii="宋体" w:hAnsi="宋体" w:cs="宋体"/>
          <w:sz w:val="32"/>
          <w:szCs w:val="32"/>
          <w:lang w:val="zh-CN"/>
        </w:rPr>
      </w:pPr>
      <w:r>
        <w:rPr>
          <w:rFonts w:ascii="宋体" w:hAnsi="宋体" w:cs="宋体" w:hint="eastAsia"/>
          <w:sz w:val="32"/>
          <w:szCs w:val="32"/>
        </w:rPr>
        <w:lastRenderedPageBreak/>
        <w:t>二、经济标投标文件格式</w:t>
      </w:r>
      <w:bookmarkEnd w:id="48"/>
    </w:p>
    <w:p w:rsidR="00CF2B61" w:rsidRDefault="00CF2B61">
      <w:pPr>
        <w:widowControl/>
        <w:snapToGrid w:val="0"/>
        <w:spacing w:line="360" w:lineRule="auto"/>
        <w:jc w:val="left"/>
        <w:outlineLvl w:val="2"/>
        <w:rPr>
          <w:rFonts w:ascii="宋体" w:hAnsi="宋体" w:cs="宋体"/>
          <w:bCs/>
          <w:spacing w:val="4"/>
          <w:sz w:val="24"/>
          <w:szCs w:val="24"/>
        </w:rPr>
      </w:pPr>
      <w:bookmarkStart w:id="49" w:name="_Toc16171"/>
    </w:p>
    <w:p w:rsidR="00CF2B61" w:rsidRDefault="00C17BC8">
      <w:pPr>
        <w:widowControl/>
        <w:snapToGrid w:val="0"/>
        <w:spacing w:line="360" w:lineRule="auto"/>
        <w:jc w:val="left"/>
        <w:outlineLvl w:val="2"/>
        <w:rPr>
          <w:rFonts w:ascii="宋体" w:hAnsi="宋体" w:cs="宋体"/>
          <w:b/>
          <w:bCs/>
          <w:kern w:val="0"/>
          <w:sz w:val="44"/>
          <w:szCs w:val="44"/>
          <w:lang w:val="zh-CN"/>
        </w:rPr>
      </w:pPr>
      <w:r>
        <w:rPr>
          <w:rFonts w:ascii="宋体" w:hAnsi="宋体" w:cs="宋体" w:hint="eastAsia"/>
          <w:bCs/>
          <w:spacing w:val="4"/>
          <w:sz w:val="24"/>
          <w:szCs w:val="24"/>
        </w:rPr>
        <w:t>经济标格式一</w:t>
      </w:r>
      <w:bookmarkEnd w:id="49"/>
    </w:p>
    <w:p w:rsidR="00CF2B61" w:rsidRDefault="00CF2B61">
      <w:pPr>
        <w:widowControl/>
        <w:topLinePunct/>
        <w:adjustRightInd w:val="0"/>
        <w:snapToGrid w:val="0"/>
        <w:spacing w:line="360" w:lineRule="auto"/>
        <w:jc w:val="center"/>
        <w:outlineLvl w:val="1"/>
        <w:rPr>
          <w:rFonts w:ascii="宋体" w:hAnsi="宋体" w:cs="宋体"/>
          <w:b/>
          <w:bCs/>
          <w:spacing w:val="4"/>
          <w:kern w:val="0"/>
          <w:sz w:val="36"/>
          <w:szCs w:val="36"/>
        </w:rPr>
      </w:pPr>
      <w:bookmarkStart w:id="50" w:name="_Toc21286"/>
    </w:p>
    <w:p w:rsidR="00CF2B61" w:rsidRDefault="00C17BC8">
      <w:pPr>
        <w:widowControl/>
        <w:topLinePunct/>
        <w:adjustRightInd w:val="0"/>
        <w:snapToGrid w:val="0"/>
        <w:spacing w:line="360" w:lineRule="auto"/>
        <w:jc w:val="center"/>
        <w:outlineLvl w:val="1"/>
        <w:rPr>
          <w:rFonts w:ascii="宋体" w:hAnsi="宋体" w:cs="宋体"/>
          <w:b/>
          <w:bCs/>
          <w:spacing w:val="4"/>
          <w:kern w:val="0"/>
          <w:sz w:val="36"/>
          <w:szCs w:val="36"/>
        </w:rPr>
      </w:pPr>
      <w:r>
        <w:rPr>
          <w:rFonts w:ascii="宋体" w:hAnsi="宋体" w:cs="宋体" w:hint="eastAsia"/>
          <w:b/>
          <w:bCs/>
          <w:spacing w:val="4"/>
          <w:kern w:val="0"/>
          <w:sz w:val="36"/>
          <w:szCs w:val="36"/>
        </w:rPr>
        <w:t>广州建设工程施工招标投标书（经济标）</w:t>
      </w:r>
      <w:bookmarkEnd w:id="50"/>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5858"/>
      </w:tblGrid>
      <w:tr w:rsidR="00CF2B61">
        <w:trPr>
          <w:trHeight w:val="841"/>
          <w:jc w:val="center"/>
        </w:trPr>
        <w:tc>
          <w:tcPr>
            <w:tcW w:w="3334"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jc w:val="center"/>
              <w:rPr>
                <w:rFonts w:ascii="宋体" w:hAnsi="宋体" w:cs="宋体"/>
                <w:bCs/>
                <w:sz w:val="24"/>
                <w:szCs w:val="24"/>
                <w:lang w:val="zh-CN"/>
              </w:rPr>
            </w:pPr>
            <w:r>
              <w:rPr>
                <w:rFonts w:ascii="宋体" w:hAnsi="宋体" w:cs="宋体" w:hint="eastAsia"/>
                <w:sz w:val="24"/>
                <w:szCs w:val="24"/>
                <w:lang w:val="zh-CN"/>
              </w:rPr>
              <w:t>工程名称</w:t>
            </w: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F2B61">
            <w:pPr>
              <w:autoSpaceDE w:val="0"/>
              <w:autoSpaceDN w:val="0"/>
              <w:adjustRightInd w:val="0"/>
              <w:snapToGrid w:val="0"/>
              <w:rPr>
                <w:rFonts w:ascii="宋体" w:hAnsi="宋体" w:cs="宋体"/>
                <w:bCs/>
                <w:sz w:val="24"/>
                <w:szCs w:val="24"/>
                <w:lang w:val="zh-CN"/>
              </w:rPr>
            </w:pPr>
          </w:p>
        </w:tc>
      </w:tr>
      <w:tr w:rsidR="00CF2B61">
        <w:trPr>
          <w:trHeight w:val="593"/>
          <w:jc w:val="center"/>
        </w:trPr>
        <w:tc>
          <w:tcPr>
            <w:tcW w:w="3334" w:type="dxa"/>
            <w:vMerge w:val="restart"/>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jc w:val="center"/>
              <w:rPr>
                <w:rFonts w:ascii="宋体" w:hAnsi="宋体" w:cs="宋体"/>
                <w:bCs/>
                <w:sz w:val="24"/>
                <w:szCs w:val="24"/>
                <w:lang w:val="zh-CN"/>
              </w:rPr>
            </w:pPr>
            <w:r>
              <w:rPr>
                <w:rFonts w:ascii="宋体" w:hAnsi="宋体" w:cs="宋体" w:hint="eastAsia"/>
                <w:sz w:val="24"/>
                <w:szCs w:val="24"/>
                <w:lang w:val="zh-CN"/>
              </w:rPr>
              <w:t>投标总报价（元）</w:t>
            </w: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CF2B61">
        <w:trPr>
          <w:trHeight w:val="615"/>
          <w:jc w:val="center"/>
        </w:trPr>
        <w:tc>
          <w:tcPr>
            <w:tcW w:w="3334" w:type="dxa"/>
            <w:vMerge/>
            <w:tcBorders>
              <w:top w:val="single" w:sz="4" w:space="0" w:color="auto"/>
              <w:left w:val="single" w:sz="4" w:space="0" w:color="auto"/>
              <w:bottom w:val="single" w:sz="4" w:space="0" w:color="auto"/>
              <w:right w:val="single" w:sz="4" w:space="0" w:color="auto"/>
            </w:tcBorders>
            <w:noWrap/>
            <w:vAlign w:val="center"/>
          </w:tcPr>
          <w:p w:rsidR="00CF2B61" w:rsidRDefault="00CF2B61">
            <w:pPr>
              <w:widowControl/>
              <w:snapToGrid w:val="0"/>
              <w:jc w:val="center"/>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CF2B61">
        <w:trPr>
          <w:trHeight w:val="623"/>
          <w:jc w:val="center"/>
        </w:trPr>
        <w:tc>
          <w:tcPr>
            <w:tcW w:w="3334" w:type="dxa"/>
            <w:vMerge w:val="restart"/>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jc w:val="center"/>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CF2B61">
        <w:trPr>
          <w:trHeight w:val="603"/>
          <w:jc w:val="center"/>
        </w:trPr>
        <w:tc>
          <w:tcPr>
            <w:tcW w:w="3334" w:type="dxa"/>
            <w:vMerge/>
            <w:tcBorders>
              <w:top w:val="single" w:sz="4" w:space="0" w:color="auto"/>
              <w:left w:val="single" w:sz="4" w:space="0" w:color="auto"/>
              <w:bottom w:val="single" w:sz="4" w:space="0" w:color="auto"/>
              <w:right w:val="single" w:sz="4" w:space="0" w:color="auto"/>
            </w:tcBorders>
            <w:noWrap/>
            <w:vAlign w:val="center"/>
          </w:tcPr>
          <w:p w:rsidR="00CF2B61" w:rsidRDefault="00CF2B61">
            <w:pPr>
              <w:widowControl/>
              <w:snapToGrid w:val="0"/>
              <w:jc w:val="center"/>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CF2B61">
        <w:trPr>
          <w:trHeight w:val="603"/>
          <w:jc w:val="center"/>
        </w:trPr>
        <w:tc>
          <w:tcPr>
            <w:tcW w:w="3334" w:type="dxa"/>
            <w:vMerge w:val="restart"/>
            <w:tcBorders>
              <w:top w:val="single" w:sz="4" w:space="0" w:color="auto"/>
              <w:left w:val="single" w:sz="4" w:space="0" w:color="auto"/>
              <w:right w:val="single" w:sz="4" w:space="0" w:color="auto"/>
            </w:tcBorders>
            <w:noWrap/>
            <w:vAlign w:val="center"/>
          </w:tcPr>
          <w:p w:rsidR="00CF2B61" w:rsidRDefault="00C17BC8">
            <w:pPr>
              <w:widowControl/>
              <w:snapToGrid w:val="0"/>
              <w:jc w:val="left"/>
              <w:rPr>
                <w:rFonts w:ascii="宋体" w:hAnsi="宋体" w:cs="宋体"/>
                <w:b/>
                <w:sz w:val="24"/>
                <w:szCs w:val="24"/>
                <w:lang w:val="zh-CN"/>
              </w:rPr>
            </w:pPr>
            <w:r>
              <w:rPr>
                <w:rFonts w:ascii="宋体" w:hAnsi="宋体" w:cs="宋体" w:hint="eastAsia"/>
                <w:bCs/>
                <w:sz w:val="24"/>
                <w:szCs w:val="24"/>
                <w:lang w:val="zh-CN"/>
              </w:rPr>
              <w:t>其中：</w:t>
            </w:r>
            <w:r w:rsidRPr="000D073A">
              <w:rPr>
                <w:rFonts w:ascii="宋体" w:hAnsi="宋体" w:cs="宋体" w:hint="eastAsia"/>
                <w:sz w:val="24"/>
                <w:szCs w:val="24"/>
                <w:lang w:val="zh-CN"/>
              </w:rPr>
              <w:t>安全生产措施费</w:t>
            </w:r>
            <w:r>
              <w:rPr>
                <w:rFonts w:ascii="宋体" w:hAnsi="宋体" w:cs="宋体" w:hint="eastAsia"/>
                <w:sz w:val="24"/>
                <w:szCs w:val="24"/>
                <w:lang w:val="zh-CN"/>
              </w:rPr>
              <w:t>（元）</w:t>
            </w: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CF2B61">
        <w:trPr>
          <w:trHeight w:val="603"/>
          <w:jc w:val="center"/>
        </w:trPr>
        <w:tc>
          <w:tcPr>
            <w:tcW w:w="3334" w:type="dxa"/>
            <w:vMerge/>
            <w:tcBorders>
              <w:left w:val="single" w:sz="4" w:space="0" w:color="auto"/>
              <w:right w:val="single" w:sz="4" w:space="0" w:color="auto"/>
            </w:tcBorders>
            <w:noWrap/>
            <w:vAlign w:val="center"/>
          </w:tcPr>
          <w:p w:rsidR="00CF2B61" w:rsidRDefault="00CF2B61">
            <w:pPr>
              <w:widowControl/>
              <w:snapToGrid w:val="0"/>
              <w:jc w:val="left"/>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CF2B61">
        <w:trPr>
          <w:trHeight w:val="603"/>
          <w:jc w:val="center"/>
        </w:trPr>
        <w:tc>
          <w:tcPr>
            <w:tcW w:w="3334" w:type="dxa"/>
            <w:vMerge w:val="restart"/>
            <w:tcBorders>
              <w:left w:val="single" w:sz="4" w:space="0" w:color="auto"/>
              <w:right w:val="single" w:sz="4" w:space="0" w:color="auto"/>
            </w:tcBorders>
            <w:noWrap/>
            <w:vAlign w:val="center"/>
          </w:tcPr>
          <w:p w:rsidR="00CF2B61" w:rsidRDefault="00C17BC8">
            <w:pPr>
              <w:widowControl/>
              <w:snapToGrid w:val="0"/>
              <w:jc w:val="left"/>
              <w:rPr>
                <w:rFonts w:ascii="宋体" w:hAnsi="宋体" w:cs="宋体"/>
                <w:bCs/>
                <w:sz w:val="24"/>
                <w:szCs w:val="24"/>
                <w:lang w:val="zh-CN"/>
              </w:rPr>
            </w:pPr>
            <w:r>
              <w:rPr>
                <w:rFonts w:ascii="宋体" w:hAnsi="宋体" w:cs="宋体" w:hint="eastAsia"/>
                <w:bCs/>
                <w:sz w:val="24"/>
                <w:szCs w:val="24"/>
                <w:lang w:val="zh-CN"/>
              </w:rPr>
              <w:t>其中：暂列金额</w:t>
            </w:r>
            <w:r>
              <w:rPr>
                <w:rFonts w:ascii="宋体" w:hAnsi="宋体" w:cs="宋体" w:hint="eastAsia"/>
                <w:sz w:val="24"/>
                <w:szCs w:val="24"/>
                <w:lang w:val="zh-CN"/>
              </w:rPr>
              <w:t>（元）</w:t>
            </w: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CF2B61">
        <w:trPr>
          <w:trHeight w:val="603"/>
          <w:jc w:val="center"/>
        </w:trPr>
        <w:tc>
          <w:tcPr>
            <w:tcW w:w="3334" w:type="dxa"/>
            <w:vMerge/>
            <w:tcBorders>
              <w:left w:val="single" w:sz="4" w:space="0" w:color="auto"/>
              <w:bottom w:val="single" w:sz="4" w:space="0" w:color="auto"/>
              <w:right w:val="single" w:sz="4" w:space="0" w:color="auto"/>
            </w:tcBorders>
            <w:noWrap/>
            <w:vAlign w:val="center"/>
          </w:tcPr>
          <w:p w:rsidR="00CF2B61" w:rsidRDefault="00CF2B61">
            <w:pPr>
              <w:widowControl/>
              <w:snapToGrid w:val="0"/>
              <w:spacing w:line="360" w:lineRule="auto"/>
              <w:jc w:val="left"/>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r w:rsidR="00CF2B61">
        <w:trPr>
          <w:trHeight w:val="603"/>
          <w:jc w:val="center"/>
        </w:trPr>
        <w:tc>
          <w:tcPr>
            <w:tcW w:w="3334" w:type="dxa"/>
            <w:vMerge w:val="restart"/>
            <w:tcBorders>
              <w:left w:val="single" w:sz="4" w:space="0" w:color="auto"/>
              <w:right w:val="single" w:sz="4" w:space="0" w:color="auto"/>
            </w:tcBorders>
            <w:noWrap/>
            <w:vAlign w:val="center"/>
          </w:tcPr>
          <w:p w:rsidR="00CF2B61" w:rsidRDefault="00C17BC8">
            <w:pPr>
              <w:widowControl/>
              <w:snapToGrid w:val="0"/>
              <w:jc w:val="left"/>
              <w:rPr>
                <w:rFonts w:ascii="宋体" w:hAnsi="宋体" w:cs="宋体"/>
                <w:bCs/>
                <w:sz w:val="24"/>
                <w:szCs w:val="24"/>
                <w:lang w:val="zh-CN"/>
              </w:rPr>
            </w:pPr>
            <w:r>
              <w:rPr>
                <w:rFonts w:ascii="宋体" w:hAnsi="宋体" w:cs="宋体" w:hint="eastAsia"/>
                <w:bCs/>
                <w:sz w:val="24"/>
                <w:szCs w:val="24"/>
                <w:lang w:val="zh-CN"/>
              </w:rPr>
              <w:t>其中：暂估价</w:t>
            </w:r>
            <w:r>
              <w:rPr>
                <w:rFonts w:ascii="宋体" w:hAnsi="宋体" w:cs="宋体" w:hint="eastAsia"/>
                <w:sz w:val="24"/>
                <w:szCs w:val="24"/>
                <w:lang w:val="zh-CN"/>
              </w:rPr>
              <w:t>（元）</w:t>
            </w: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大写：</w:t>
            </w:r>
          </w:p>
        </w:tc>
      </w:tr>
      <w:tr w:rsidR="00CF2B61">
        <w:trPr>
          <w:trHeight w:val="603"/>
          <w:jc w:val="center"/>
        </w:trPr>
        <w:tc>
          <w:tcPr>
            <w:tcW w:w="3334" w:type="dxa"/>
            <w:vMerge/>
            <w:tcBorders>
              <w:left w:val="single" w:sz="4" w:space="0" w:color="auto"/>
              <w:bottom w:val="single" w:sz="4" w:space="0" w:color="auto"/>
              <w:right w:val="single" w:sz="4" w:space="0" w:color="auto"/>
            </w:tcBorders>
            <w:noWrap/>
            <w:vAlign w:val="center"/>
          </w:tcPr>
          <w:p w:rsidR="00CF2B61" w:rsidRDefault="00CF2B61">
            <w:pPr>
              <w:widowControl/>
              <w:snapToGrid w:val="0"/>
              <w:spacing w:line="360" w:lineRule="auto"/>
              <w:jc w:val="left"/>
              <w:rPr>
                <w:rFonts w:ascii="宋体" w:hAnsi="宋体" w:cs="宋体"/>
                <w:bCs/>
                <w:sz w:val="24"/>
                <w:szCs w:val="24"/>
                <w:lang w:val="zh-CN"/>
              </w:rPr>
            </w:pPr>
          </w:p>
        </w:tc>
        <w:tc>
          <w:tcPr>
            <w:tcW w:w="5858" w:type="dxa"/>
            <w:tcBorders>
              <w:top w:val="single" w:sz="4" w:space="0" w:color="auto"/>
              <w:left w:val="single" w:sz="4" w:space="0" w:color="auto"/>
              <w:bottom w:val="single" w:sz="4" w:space="0" w:color="auto"/>
              <w:right w:val="single" w:sz="4" w:space="0" w:color="auto"/>
            </w:tcBorders>
            <w:noWrap/>
            <w:vAlign w:val="center"/>
          </w:tcPr>
          <w:p w:rsidR="00CF2B61" w:rsidRDefault="00C17BC8">
            <w:pPr>
              <w:autoSpaceDE w:val="0"/>
              <w:autoSpaceDN w:val="0"/>
              <w:adjustRightInd w:val="0"/>
              <w:snapToGrid w:val="0"/>
              <w:rPr>
                <w:rFonts w:ascii="宋体" w:hAnsi="宋体" w:cs="宋体"/>
                <w:bCs/>
                <w:sz w:val="24"/>
                <w:szCs w:val="24"/>
                <w:lang w:val="zh-CN"/>
              </w:rPr>
            </w:pPr>
            <w:r>
              <w:rPr>
                <w:rFonts w:ascii="宋体" w:hAnsi="宋体" w:cs="宋体" w:hint="eastAsia"/>
                <w:sz w:val="24"/>
                <w:szCs w:val="24"/>
              </w:rPr>
              <w:t>小写：</w:t>
            </w:r>
          </w:p>
        </w:tc>
      </w:tr>
    </w:tbl>
    <w:p w:rsidR="00CF2B61" w:rsidRDefault="00CF2B61">
      <w:pPr>
        <w:widowControl/>
        <w:snapToGrid w:val="0"/>
        <w:spacing w:line="360" w:lineRule="auto"/>
        <w:jc w:val="left"/>
        <w:outlineLvl w:val="2"/>
        <w:rPr>
          <w:rFonts w:ascii="宋体" w:hAnsi="宋体" w:cs="宋体"/>
          <w:kern w:val="0"/>
          <w:sz w:val="24"/>
          <w:szCs w:val="24"/>
        </w:rPr>
      </w:pPr>
    </w:p>
    <w:p w:rsidR="00CF2B61" w:rsidRDefault="00C17BC8">
      <w:pPr>
        <w:widowControl/>
        <w:snapToGrid w:val="0"/>
        <w:spacing w:line="360" w:lineRule="auto"/>
        <w:jc w:val="left"/>
        <w:outlineLvl w:val="2"/>
        <w:rPr>
          <w:rFonts w:ascii="宋体" w:hAnsi="宋体" w:cs="宋体"/>
          <w:bCs/>
          <w:kern w:val="0"/>
          <w:sz w:val="24"/>
          <w:szCs w:val="24"/>
        </w:rPr>
      </w:pPr>
      <w:r>
        <w:rPr>
          <w:rFonts w:ascii="宋体" w:hAnsi="宋体" w:cs="宋体" w:hint="eastAsia"/>
          <w:kern w:val="0"/>
          <w:sz w:val="24"/>
          <w:szCs w:val="24"/>
        </w:rPr>
        <w:br w:type="page"/>
      </w:r>
      <w:bookmarkStart w:id="51" w:name="_Toc30992"/>
      <w:r>
        <w:rPr>
          <w:rFonts w:ascii="宋体" w:hAnsi="宋体" w:cs="宋体" w:hint="eastAsia"/>
          <w:bCs/>
          <w:spacing w:val="4"/>
          <w:sz w:val="24"/>
          <w:szCs w:val="24"/>
        </w:rPr>
        <w:lastRenderedPageBreak/>
        <w:t>经济标格式二</w:t>
      </w:r>
      <w:bookmarkEnd w:id="51"/>
    </w:p>
    <w:p w:rsidR="00CF2B61" w:rsidRDefault="00C17BC8">
      <w:pPr>
        <w:widowControl/>
        <w:topLinePunct/>
        <w:adjustRightInd w:val="0"/>
        <w:snapToGrid w:val="0"/>
        <w:spacing w:line="360" w:lineRule="auto"/>
        <w:jc w:val="center"/>
        <w:outlineLvl w:val="1"/>
        <w:rPr>
          <w:rFonts w:ascii="宋体" w:hAnsi="宋体" w:cs="宋体"/>
          <w:b/>
          <w:bCs/>
          <w:spacing w:val="4"/>
          <w:kern w:val="0"/>
          <w:sz w:val="36"/>
          <w:szCs w:val="36"/>
        </w:rPr>
      </w:pPr>
      <w:bookmarkStart w:id="52" w:name="_Toc30258"/>
      <w:r>
        <w:rPr>
          <w:rFonts w:ascii="宋体" w:hAnsi="宋体" w:cs="宋体" w:hint="eastAsia"/>
          <w:b/>
          <w:bCs/>
          <w:spacing w:val="4"/>
          <w:kern w:val="0"/>
          <w:sz w:val="36"/>
          <w:szCs w:val="36"/>
        </w:rPr>
        <w:t>参与编制经济标投标文件人员名单</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441"/>
        <w:gridCol w:w="2461"/>
        <w:gridCol w:w="2359"/>
        <w:gridCol w:w="1419"/>
      </w:tblGrid>
      <w:tr w:rsidR="00CF2B61">
        <w:trPr>
          <w:trHeight w:val="454"/>
          <w:jc w:val="center"/>
        </w:trPr>
        <w:tc>
          <w:tcPr>
            <w:tcW w:w="8919" w:type="dxa"/>
            <w:gridSpan w:val="5"/>
            <w:noWrap/>
            <w:vAlign w:val="center"/>
          </w:tcPr>
          <w:p w:rsidR="00CF2B61" w:rsidRDefault="00C17BC8">
            <w:pPr>
              <w:tabs>
                <w:tab w:val="left" w:pos="720"/>
              </w:tabs>
              <w:snapToGrid w:val="0"/>
              <w:jc w:val="center"/>
              <w:rPr>
                <w:rFonts w:ascii="宋体" w:hAnsi="宋体" w:cs="宋体"/>
                <w:sz w:val="24"/>
                <w:szCs w:val="24"/>
              </w:rPr>
            </w:pPr>
            <w:r>
              <w:rPr>
                <w:rFonts w:ascii="宋体" w:hAnsi="宋体" w:cs="宋体" w:hint="eastAsia"/>
                <w:sz w:val="24"/>
                <w:szCs w:val="24"/>
              </w:rPr>
              <w:t>投标单位名称</w:t>
            </w:r>
          </w:p>
        </w:tc>
      </w:tr>
      <w:tr w:rsidR="00CF2B61">
        <w:trPr>
          <w:trHeight w:val="454"/>
          <w:jc w:val="center"/>
        </w:trPr>
        <w:tc>
          <w:tcPr>
            <w:tcW w:w="1239" w:type="dxa"/>
            <w:noWrap/>
            <w:vAlign w:val="center"/>
          </w:tcPr>
          <w:p w:rsidR="00CF2B61" w:rsidRDefault="00C17BC8">
            <w:pPr>
              <w:tabs>
                <w:tab w:val="left" w:pos="720"/>
              </w:tabs>
              <w:snapToGrid w:val="0"/>
              <w:jc w:val="center"/>
              <w:rPr>
                <w:rFonts w:ascii="宋体" w:hAnsi="宋体" w:cs="宋体"/>
                <w:sz w:val="24"/>
                <w:szCs w:val="24"/>
              </w:rPr>
            </w:pPr>
            <w:r>
              <w:rPr>
                <w:rFonts w:ascii="宋体" w:hAnsi="宋体" w:cs="宋体" w:hint="eastAsia"/>
                <w:sz w:val="24"/>
                <w:szCs w:val="24"/>
              </w:rPr>
              <w:t>姓名</w:t>
            </w:r>
          </w:p>
        </w:tc>
        <w:tc>
          <w:tcPr>
            <w:tcW w:w="1441" w:type="dxa"/>
            <w:noWrap/>
            <w:vAlign w:val="center"/>
          </w:tcPr>
          <w:p w:rsidR="00CF2B61" w:rsidRDefault="00C17BC8">
            <w:pPr>
              <w:tabs>
                <w:tab w:val="left" w:pos="720"/>
              </w:tabs>
              <w:snapToGrid w:val="0"/>
              <w:jc w:val="center"/>
              <w:rPr>
                <w:rFonts w:ascii="宋体" w:hAnsi="宋体" w:cs="宋体"/>
                <w:sz w:val="24"/>
                <w:szCs w:val="24"/>
              </w:rPr>
            </w:pPr>
            <w:r>
              <w:rPr>
                <w:rFonts w:ascii="宋体" w:hAnsi="宋体" w:cs="宋体" w:hint="eastAsia"/>
                <w:sz w:val="24"/>
                <w:szCs w:val="24"/>
              </w:rPr>
              <w:t>职务</w:t>
            </w:r>
          </w:p>
        </w:tc>
        <w:tc>
          <w:tcPr>
            <w:tcW w:w="2461" w:type="dxa"/>
            <w:noWrap/>
            <w:vAlign w:val="center"/>
          </w:tcPr>
          <w:p w:rsidR="00CF2B61" w:rsidRDefault="00C17BC8">
            <w:pPr>
              <w:tabs>
                <w:tab w:val="left" w:pos="720"/>
              </w:tabs>
              <w:snapToGrid w:val="0"/>
              <w:jc w:val="center"/>
              <w:rPr>
                <w:rFonts w:ascii="宋体" w:hAnsi="宋体" w:cs="宋体"/>
                <w:sz w:val="24"/>
                <w:szCs w:val="24"/>
              </w:rPr>
            </w:pPr>
            <w:r>
              <w:rPr>
                <w:rFonts w:ascii="宋体" w:hAnsi="宋体" w:cs="宋体" w:hint="eastAsia"/>
                <w:sz w:val="24"/>
                <w:szCs w:val="24"/>
              </w:rPr>
              <w:t>所承担工作</w:t>
            </w:r>
          </w:p>
        </w:tc>
        <w:tc>
          <w:tcPr>
            <w:tcW w:w="2359" w:type="dxa"/>
            <w:noWrap/>
            <w:vAlign w:val="center"/>
          </w:tcPr>
          <w:p w:rsidR="00CF2B61" w:rsidRDefault="00C17BC8">
            <w:pPr>
              <w:tabs>
                <w:tab w:val="left" w:pos="720"/>
              </w:tabs>
              <w:snapToGrid w:val="0"/>
              <w:jc w:val="center"/>
              <w:rPr>
                <w:rFonts w:ascii="宋体" w:hAnsi="宋体" w:cs="宋体"/>
                <w:sz w:val="24"/>
                <w:szCs w:val="24"/>
              </w:rPr>
            </w:pPr>
            <w:r>
              <w:rPr>
                <w:rFonts w:ascii="宋体" w:hAnsi="宋体" w:cs="宋体" w:hint="eastAsia"/>
                <w:sz w:val="24"/>
                <w:szCs w:val="24"/>
              </w:rPr>
              <w:t>身份证号码</w:t>
            </w:r>
          </w:p>
        </w:tc>
        <w:tc>
          <w:tcPr>
            <w:tcW w:w="1419" w:type="dxa"/>
            <w:noWrap/>
            <w:vAlign w:val="center"/>
          </w:tcPr>
          <w:p w:rsidR="00CF2B61" w:rsidRDefault="00C17BC8">
            <w:pPr>
              <w:tabs>
                <w:tab w:val="left" w:pos="720"/>
              </w:tabs>
              <w:snapToGrid w:val="0"/>
              <w:jc w:val="center"/>
              <w:rPr>
                <w:rFonts w:ascii="宋体" w:hAnsi="宋体" w:cs="宋体"/>
                <w:sz w:val="24"/>
                <w:szCs w:val="24"/>
              </w:rPr>
            </w:pPr>
            <w:r>
              <w:rPr>
                <w:rFonts w:ascii="宋体" w:hAnsi="宋体" w:cs="宋体" w:hint="eastAsia"/>
                <w:sz w:val="24"/>
                <w:szCs w:val="24"/>
              </w:rPr>
              <w:t>本人签名栏</w:t>
            </w: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r w:rsidR="00CF2B61">
        <w:trPr>
          <w:trHeight w:val="454"/>
          <w:jc w:val="center"/>
        </w:trPr>
        <w:tc>
          <w:tcPr>
            <w:tcW w:w="1239" w:type="dxa"/>
            <w:noWrap/>
            <w:vAlign w:val="center"/>
          </w:tcPr>
          <w:p w:rsidR="00CF2B61" w:rsidRDefault="00CF2B61">
            <w:pPr>
              <w:tabs>
                <w:tab w:val="left" w:pos="720"/>
              </w:tabs>
              <w:snapToGrid w:val="0"/>
              <w:jc w:val="center"/>
              <w:rPr>
                <w:rFonts w:ascii="宋体" w:hAnsi="宋体" w:cs="宋体"/>
                <w:sz w:val="24"/>
                <w:szCs w:val="24"/>
              </w:rPr>
            </w:pPr>
          </w:p>
        </w:tc>
        <w:tc>
          <w:tcPr>
            <w:tcW w:w="1441" w:type="dxa"/>
            <w:noWrap/>
            <w:vAlign w:val="center"/>
          </w:tcPr>
          <w:p w:rsidR="00CF2B61" w:rsidRDefault="00CF2B61">
            <w:pPr>
              <w:tabs>
                <w:tab w:val="left" w:pos="720"/>
              </w:tabs>
              <w:snapToGrid w:val="0"/>
              <w:jc w:val="center"/>
              <w:rPr>
                <w:rFonts w:ascii="宋体" w:hAnsi="宋体" w:cs="宋体"/>
                <w:sz w:val="24"/>
                <w:szCs w:val="24"/>
              </w:rPr>
            </w:pPr>
          </w:p>
        </w:tc>
        <w:tc>
          <w:tcPr>
            <w:tcW w:w="2461" w:type="dxa"/>
            <w:noWrap/>
            <w:vAlign w:val="center"/>
          </w:tcPr>
          <w:p w:rsidR="00CF2B61" w:rsidRDefault="00CF2B61">
            <w:pPr>
              <w:tabs>
                <w:tab w:val="left" w:pos="720"/>
              </w:tabs>
              <w:snapToGrid w:val="0"/>
              <w:jc w:val="center"/>
              <w:rPr>
                <w:rFonts w:ascii="宋体" w:hAnsi="宋体" w:cs="宋体"/>
                <w:sz w:val="24"/>
                <w:szCs w:val="24"/>
              </w:rPr>
            </w:pPr>
          </w:p>
        </w:tc>
        <w:tc>
          <w:tcPr>
            <w:tcW w:w="2359" w:type="dxa"/>
            <w:noWrap/>
            <w:vAlign w:val="center"/>
          </w:tcPr>
          <w:p w:rsidR="00CF2B61" w:rsidRDefault="00CF2B61">
            <w:pPr>
              <w:tabs>
                <w:tab w:val="left" w:pos="720"/>
              </w:tabs>
              <w:snapToGrid w:val="0"/>
              <w:jc w:val="center"/>
              <w:rPr>
                <w:rFonts w:ascii="宋体" w:hAnsi="宋体" w:cs="宋体"/>
                <w:sz w:val="24"/>
                <w:szCs w:val="24"/>
              </w:rPr>
            </w:pPr>
          </w:p>
        </w:tc>
        <w:tc>
          <w:tcPr>
            <w:tcW w:w="1419" w:type="dxa"/>
            <w:noWrap/>
            <w:vAlign w:val="center"/>
          </w:tcPr>
          <w:p w:rsidR="00CF2B61" w:rsidRDefault="00CF2B61">
            <w:pPr>
              <w:tabs>
                <w:tab w:val="left" w:pos="720"/>
              </w:tabs>
              <w:snapToGrid w:val="0"/>
              <w:jc w:val="center"/>
              <w:rPr>
                <w:rFonts w:ascii="宋体" w:hAnsi="宋体" w:cs="宋体"/>
                <w:sz w:val="24"/>
                <w:szCs w:val="24"/>
              </w:rPr>
            </w:pPr>
          </w:p>
        </w:tc>
      </w:tr>
    </w:tbl>
    <w:p w:rsidR="00CF2B61" w:rsidRDefault="00CF2B61">
      <w:pPr>
        <w:tabs>
          <w:tab w:val="left" w:pos="720"/>
        </w:tabs>
        <w:snapToGrid w:val="0"/>
        <w:spacing w:line="360" w:lineRule="auto"/>
        <w:rPr>
          <w:rFonts w:ascii="宋体" w:hAnsi="宋体" w:cs="宋体"/>
          <w:sz w:val="24"/>
          <w:szCs w:val="24"/>
        </w:rPr>
      </w:pPr>
    </w:p>
    <w:p w:rsidR="00CF2B61" w:rsidRDefault="00C17BC8">
      <w:pPr>
        <w:topLinePunct/>
        <w:adjustRightInd w:val="0"/>
        <w:snapToGri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注：1.参与编制经济标书所有人员名单应包括如编制各种专业工程量清单投标报价、负责清样校对、负责打印及复印等所有人员在内的人员名单。</w:t>
      </w:r>
    </w:p>
    <w:p w:rsidR="00CF2B61" w:rsidRDefault="00C17BC8">
      <w:pPr>
        <w:topLinePunct/>
        <w:adjustRightInd w:val="0"/>
        <w:snapToGri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2.</w:t>
      </w:r>
      <w:r>
        <w:rPr>
          <w:rFonts w:ascii="宋体" w:hAnsi="宋体" w:cs="宋体"/>
          <w:sz w:val="24"/>
        </w:rPr>
        <w:t xml:space="preserve"> 上述人员</w:t>
      </w:r>
      <w:r>
        <w:rPr>
          <w:rFonts w:ascii="宋体" w:hAnsi="宋体" w:cs="宋体" w:hint="eastAsia"/>
          <w:sz w:val="24"/>
        </w:rPr>
        <w:t>须提供离投标截止时间最近的至少</w:t>
      </w:r>
      <w:r>
        <w:rPr>
          <w:rFonts w:ascii="宋体" w:hAnsi="宋体" w:cs="宋体"/>
          <w:sz w:val="24"/>
        </w:rPr>
        <w:t>1个月（2026年1月或2月）在本单位缴纳的</w:t>
      </w:r>
      <w:proofErr w:type="gramStart"/>
      <w:r>
        <w:rPr>
          <w:rFonts w:ascii="宋体" w:hAnsi="宋体" w:cs="宋体" w:hint="eastAsia"/>
          <w:sz w:val="24"/>
        </w:rPr>
        <w:t>社保证明</w:t>
      </w:r>
      <w:proofErr w:type="gramEnd"/>
      <w:r>
        <w:rPr>
          <w:rFonts w:ascii="宋体" w:hAnsi="宋体" w:cs="宋体" w:hint="eastAsia"/>
          <w:sz w:val="24"/>
        </w:rPr>
        <w:t>文件。</w:t>
      </w:r>
    </w:p>
    <w:p w:rsidR="00CF2B61" w:rsidRDefault="00CF2B61">
      <w:pPr>
        <w:snapToGrid w:val="0"/>
        <w:spacing w:line="360" w:lineRule="auto"/>
        <w:rPr>
          <w:rFonts w:ascii="宋体" w:hAnsi="宋体" w:cs="宋体"/>
          <w:szCs w:val="21"/>
        </w:rPr>
      </w:pPr>
    </w:p>
    <w:p w:rsidR="00CF2B61" w:rsidRDefault="00C17BC8">
      <w:pPr>
        <w:rPr>
          <w:rFonts w:ascii="宋体" w:hAnsi="宋体" w:cs="宋体"/>
          <w:bCs/>
          <w:spacing w:val="4"/>
          <w:sz w:val="24"/>
          <w:szCs w:val="24"/>
        </w:rPr>
      </w:pPr>
      <w:r>
        <w:rPr>
          <w:rFonts w:ascii="宋体" w:hAnsi="宋体" w:cs="宋体" w:hint="eastAsia"/>
          <w:bCs/>
          <w:spacing w:val="4"/>
          <w:sz w:val="24"/>
          <w:szCs w:val="24"/>
        </w:rPr>
        <w:br w:type="page"/>
      </w:r>
    </w:p>
    <w:p w:rsidR="00CF2B61" w:rsidRDefault="00C17BC8">
      <w:pPr>
        <w:topLinePunct/>
        <w:adjustRightInd w:val="0"/>
        <w:snapToGrid w:val="0"/>
        <w:spacing w:line="360" w:lineRule="auto"/>
        <w:rPr>
          <w:rFonts w:ascii="宋体" w:hAnsi="宋体" w:cs="宋体"/>
          <w:spacing w:val="4"/>
          <w:kern w:val="0"/>
          <w:sz w:val="24"/>
          <w:szCs w:val="24"/>
        </w:rPr>
      </w:pPr>
      <w:r>
        <w:rPr>
          <w:rFonts w:ascii="宋体" w:hAnsi="宋体" w:cs="宋体" w:hint="eastAsia"/>
          <w:bCs/>
          <w:spacing w:val="4"/>
          <w:sz w:val="24"/>
          <w:szCs w:val="24"/>
        </w:rPr>
        <w:lastRenderedPageBreak/>
        <w:t>经济标格式三</w:t>
      </w:r>
    </w:p>
    <w:p w:rsidR="00CF2B61" w:rsidRDefault="00C17BC8">
      <w:pPr>
        <w:widowControl/>
        <w:topLinePunct/>
        <w:adjustRightInd w:val="0"/>
        <w:snapToGrid w:val="0"/>
        <w:spacing w:line="360" w:lineRule="auto"/>
        <w:jc w:val="center"/>
        <w:outlineLvl w:val="1"/>
        <w:rPr>
          <w:rFonts w:ascii="宋体" w:hAnsi="宋体" w:cs="宋体"/>
          <w:b/>
          <w:bCs/>
          <w:spacing w:val="4"/>
          <w:kern w:val="0"/>
          <w:sz w:val="36"/>
          <w:szCs w:val="36"/>
        </w:rPr>
      </w:pPr>
      <w:bookmarkStart w:id="53" w:name="_Toc13531"/>
      <w:r>
        <w:rPr>
          <w:rFonts w:ascii="宋体" w:hAnsi="宋体" w:cs="宋体" w:hint="eastAsia"/>
          <w:b/>
          <w:bCs/>
          <w:spacing w:val="4"/>
          <w:kern w:val="0"/>
          <w:sz w:val="36"/>
          <w:szCs w:val="36"/>
        </w:rPr>
        <w:t>对投标文件编制的承诺</w:t>
      </w:r>
      <w:bookmarkEnd w:id="53"/>
    </w:p>
    <w:p w:rsidR="00CF2B61" w:rsidRDefault="00C17BC8">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本公司授权</w:t>
      </w:r>
      <w:r>
        <w:rPr>
          <w:rFonts w:ascii="宋体" w:hAnsi="宋体" w:cs="宋体" w:hint="eastAsia"/>
          <w:i/>
          <w:iCs/>
          <w:kern w:val="0"/>
          <w:sz w:val="24"/>
          <w:szCs w:val="24"/>
          <w:u w:val="single"/>
        </w:rPr>
        <w:t xml:space="preserve">        </w:t>
      </w:r>
      <w:r>
        <w:rPr>
          <w:rFonts w:ascii="宋体" w:hAnsi="宋体" w:cs="宋体" w:hint="eastAsia"/>
          <w:kern w:val="0"/>
          <w:sz w:val="24"/>
          <w:szCs w:val="24"/>
          <w:u w:val="single"/>
        </w:rPr>
        <w:t>（身份证号：                ）</w:t>
      </w:r>
      <w:r>
        <w:rPr>
          <w:rFonts w:ascii="宋体" w:hAnsi="宋体" w:cs="宋体" w:hint="eastAsia"/>
          <w:kern w:val="0"/>
          <w:sz w:val="24"/>
          <w:szCs w:val="24"/>
        </w:rPr>
        <w:t>负责对投标文件的编制及内容进行解释、说明，并承诺以下事项：</w:t>
      </w:r>
    </w:p>
    <w:p w:rsidR="00CF2B61" w:rsidRDefault="00C17BC8">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1.被授权人清楚投标文件编制的具体情况，包括技术方案文件、工程量清单、以及投标文件的加密打包的理解；</w:t>
      </w:r>
    </w:p>
    <w:p w:rsidR="00CF2B61" w:rsidRDefault="00C17BC8">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2.在本项目开标至评标结束前，努力确保被授权人在项目评标所在地附近；</w:t>
      </w:r>
    </w:p>
    <w:p w:rsidR="00CF2B61" w:rsidRDefault="00C17BC8">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3.从评标委员会要求澄清起二小时内，被授权人应如实地书面澄清。</w:t>
      </w:r>
    </w:p>
    <w:p w:rsidR="00CF2B61" w:rsidRDefault="00C17BC8">
      <w:pPr>
        <w:snapToGrid w:val="0"/>
        <w:spacing w:line="360" w:lineRule="auto"/>
        <w:ind w:leftChars="-1" w:left="-2" w:firstLineChars="225" w:firstLine="540"/>
        <w:rPr>
          <w:rFonts w:ascii="宋体" w:hAnsi="宋体" w:cs="宋体"/>
          <w:kern w:val="0"/>
          <w:sz w:val="24"/>
          <w:szCs w:val="24"/>
        </w:rPr>
      </w:pPr>
      <w:r>
        <w:rPr>
          <w:rFonts w:ascii="宋体" w:hAnsi="宋体" w:cs="宋体" w:hint="eastAsia"/>
          <w:kern w:val="0"/>
          <w:sz w:val="24"/>
          <w:szCs w:val="24"/>
        </w:rPr>
        <w:t>如由于未遵守上述承诺内容之一导致无法进行澄清的，我公司认可和接受评标委员会</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的评审结论。</w:t>
      </w:r>
    </w:p>
    <w:p w:rsidR="00CF2B61" w:rsidRDefault="00CF2B61">
      <w:pPr>
        <w:snapToGrid w:val="0"/>
        <w:spacing w:line="360" w:lineRule="auto"/>
        <w:ind w:firstLineChars="150" w:firstLine="360"/>
        <w:rPr>
          <w:rFonts w:ascii="宋体" w:hAnsi="宋体" w:cs="宋体"/>
          <w:kern w:val="0"/>
          <w:sz w:val="24"/>
          <w:szCs w:val="24"/>
        </w:rPr>
      </w:pPr>
    </w:p>
    <w:p w:rsidR="00CF2B61" w:rsidRDefault="00C17BC8">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附件：《投标文件编制情况》</w:t>
      </w:r>
    </w:p>
    <w:p w:rsidR="00CF2B61" w:rsidRDefault="00CF2B61">
      <w:pPr>
        <w:snapToGrid w:val="0"/>
        <w:spacing w:line="360" w:lineRule="auto"/>
        <w:ind w:right="90" w:firstLineChars="1350" w:firstLine="3240"/>
        <w:rPr>
          <w:rFonts w:ascii="宋体" w:hAnsi="宋体" w:cs="宋体"/>
          <w:sz w:val="24"/>
          <w:szCs w:val="24"/>
        </w:rPr>
      </w:pPr>
    </w:p>
    <w:p w:rsidR="00CF2B61" w:rsidRDefault="00C17BC8">
      <w:pPr>
        <w:snapToGrid w:val="0"/>
        <w:spacing w:line="360" w:lineRule="auto"/>
        <w:ind w:right="90" w:firstLineChars="1650" w:firstLine="3960"/>
        <w:rPr>
          <w:rFonts w:ascii="宋体" w:hAnsi="宋体" w:cs="宋体"/>
          <w:sz w:val="24"/>
          <w:szCs w:val="24"/>
          <w:u w:val="single"/>
        </w:rPr>
      </w:pPr>
      <w:r>
        <w:rPr>
          <w:rFonts w:ascii="宋体" w:hAnsi="宋体" w:cs="宋体" w:hint="eastAsia"/>
          <w:sz w:val="24"/>
          <w:szCs w:val="24"/>
        </w:rPr>
        <w:t>投标人名称（盖法人公章）：</w:t>
      </w:r>
    </w:p>
    <w:p w:rsidR="00CF2B61" w:rsidRDefault="00C17BC8">
      <w:pPr>
        <w:snapToGrid w:val="0"/>
        <w:spacing w:line="360" w:lineRule="auto"/>
        <w:ind w:firstLineChars="1700" w:firstLine="4080"/>
        <w:outlineLvl w:val="1"/>
        <w:rPr>
          <w:rFonts w:ascii="宋体" w:hAnsi="宋体" w:cs="宋体"/>
          <w:sz w:val="24"/>
          <w:szCs w:val="24"/>
        </w:rPr>
      </w:pPr>
      <w:bookmarkStart w:id="54" w:name="_Toc3751"/>
      <w:r>
        <w:rPr>
          <w:rFonts w:ascii="宋体" w:hAnsi="宋体" w:cs="宋体" w:hint="eastAsia"/>
          <w:sz w:val="24"/>
          <w:szCs w:val="24"/>
        </w:rPr>
        <w:t>日期：    年   月   日</w:t>
      </w:r>
      <w:bookmarkEnd w:id="54"/>
    </w:p>
    <w:p w:rsidR="00CF2B61" w:rsidRDefault="00CF2B61">
      <w:pPr>
        <w:rPr>
          <w:rFonts w:ascii="宋体" w:hAnsi="宋体" w:cs="宋体"/>
          <w:szCs w:val="21"/>
        </w:rPr>
      </w:pPr>
    </w:p>
    <w:p w:rsidR="00CF2B61" w:rsidRDefault="00C17BC8">
      <w:pPr>
        <w:widowControl/>
        <w:topLinePunct/>
        <w:adjustRightInd w:val="0"/>
        <w:snapToGrid w:val="0"/>
        <w:spacing w:line="360" w:lineRule="auto"/>
        <w:jc w:val="center"/>
        <w:outlineLvl w:val="1"/>
        <w:rPr>
          <w:rFonts w:ascii="宋体" w:hAnsi="宋体" w:cs="宋体"/>
          <w:b/>
          <w:bCs/>
          <w:spacing w:val="4"/>
          <w:kern w:val="0"/>
          <w:sz w:val="36"/>
          <w:szCs w:val="36"/>
        </w:rPr>
      </w:pPr>
      <w:bookmarkStart w:id="55" w:name="_Toc22554"/>
      <w:r>
        <w:rPr>
          <w:rFonts w:ascii="宋体" w:hAnsi="宋体" w:cs="宋体" w:hint="eastAsia"/>
          <w:b/>
          <w:bCs/>
          <w:spacing w:val="4"/>
          <w:kern w:val="0"/>
          <w:sz w:val="36"/>
          <w:szCs w:val="36"/>
        </w:rPr>
        <w:t>投标文件编制情况</w:t>
      </w:r>
      <w:bookmarkEnd w:id="55"/>
    </w:p>
    <w:p w:rsidR="00CF2B61" w:rsidRDefault="00C17BC8">
      <w:pPr>
        <w:snapToGrid w:val="0"/>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rPr>
        <w:t>1.投标文件报价编制方式: □自行编制的，编制的负责人：</w:t>
      </w:r>
      <w:r>
        <w:rPr>
          <w:rFonts w:ascii="宋体" w:hAnsi="宋体" w:cs="宋体" w:hint="eastAsia"/>
          <w:kern w:val="0"/>
          <w:sz w:val="24"/>
          <w:szCs w:val="24"/>
          <w:u w:val="single"/>
        </w:rPr>
        <w:t>（盖造价工程师执业专用章，执业单位应与投标人一致）</w:t>
      </w:r>
      <w:r>
        <w:rPr>
          <w:rFonts w:ascii="宋体" w:hAnsi="宋体" w:cs="宋体" w:hint="eastAsia"/>
          <w:kern w:val="0"/>
          <w:sz w:val="24"/>
          <w:szCs w:val="24"/>
        </w:rPr>
        <w:t>。□委托编制的，受委托单位</w:t>
      </w:r>
      <w:r>
        <w:rPr>
          <w:rFonts w:ascii="宋体" w:hAnsi="宋体" w:cs="宋体" w:hint="eastAsia"/>
          <w:kern w:val="0"/>
          <w:sz w:val="24"/>
          <w:szCs w:val="24"/>
          <w:u w:val="single"/>
        </w:rPr>
        <w:t xml:space="preserve">               </w:t>
      </w:r>
      <w:r>
        <w:rPr>
          <w:rFonts w:ascii="宋体" w:hAnsi="宋体" w:cs="宋体" w:hint="eastAsia"/>
          <w:kern w:val="0"/>
          <w:sz w:val="24"/>
          <w:szCs w:val="24"/>
        </w:rPr>
        <w:t>，编制的负责人：</w:t>
      </w:r>
      <w:r>
        <w:rPr>
          <w:rFonts w:ascii="宋体" w:hAnsi="宋体" w:cs="宋体" w:hint="eastAsia"/>
          <w:kern w:val="0"/>
          <w:sz w:val="24"/>
          <w:szCs w:val="24"/>
          <w:u w:val="single"/>
        </w:rPr>
        <w:t>（盖造价工程师执业专用章，执业单位应与受委托单位一致）</w:t>
      </w:r>
      <w:r>
        <w:rPr>
          <w:rFonts w:ascii="宋体" w:hAnsi="宋体" w:cs="宋体" w:hint="eastAsia"/>
          <w:kern w:val="0"/>
          <w:sz w:val="24"/>
          <w:szCs w:val="24"/>
        </w:rPr>
        <w:t>。</w:t>
      </w:r>
    </w:p>
    <w:p w:rsidR="00CF2B61" w:rsidRDefault="00C17BC8">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2.投标文件加密打包的电脑情况</w:t>
      </w:r>
    </w:p>
    <w:tbl>
      <w:tblPr>
        <w:tblW w:w="0" w:type="auto"/>
        <w:tblLayout w:type="fixed"/>
        <w:tblLook w:val="04A0" w:firstRow="1" w:lastRow="0" w:firstColumn="1" w:lastColumn="0" w:noHBand="0" w:noVBand="1"/>
      </w:tblPr>
      <w:tblGrid>
        <w:gridCol w:w="9234"/>
      </w:tblGrid>
      <w:tr w:rsidR="00CF2B61">
        <w:trPr>
          <w:trHeight w:val="2185"/>
        </w:trPr>
        <w:tc>
          <w:tcPr>
            <w:tcW w:w="9234" w:type="dxa"/>
            <w:noWrap/>
          </w:tcPr>
          <w:p w:rsidR="00CF2B61" w:rsidRDefault="00C17BC8">
            <w:pPr>
              <w:snapToGrid w:val="0"/>
              <w:spacing w:line="360" w:lineRule="auto"/>
              <w:rPr>
                <w:rFonts w:ascii="宋体" w:hAnsi="宋体" w:cs="宋体"/>
                <w:sz w:val="24"/>
                <w:szCs w:val="24"/>
              </w:rPr>
            </w:pPr>
            <w:r>
              <w:rPr>
                <w:rFonts w:ascii="宋体" w:hAnsi="宋体" w:cs="宋体" w:hint="eastAsia"/>
                <w:sz w:val="24"/>
                <w:szCs w:val="24"/>
              </w:rPr>
              <w:t>投标文件加密打包的电脑自有□外包□其他□</w:t>
            </w: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电脑类型</w:t>
            </w: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电脑所属单位</w:t>
            </w: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电脑所在地址（如××市××区(县) ××街（路）××号××大厦××房）</w:t>
            </w:r>
          </w:p>
        </w:tc>
      </w:tr>
    </w:tbl>
    <w:p w:rsidR="00CF2B61" w:rsidRDefault="00CF2B61">
      <w:pPr>
        <w:snapToGrid w:val="0"/>
        <w:rPr>
          <w:rFonts w:ascii="宋体" w:hAnsi="宋体" w:cs="宋体"/>
          <w:szCs w:val="21"/>
        </w:rPr>
      </w:pPr>
    </w:p>
    <w:p w:rsidR="00CF2B61" w:rsidRDefault="00CF2B61">
      <w:pPr>
        <w:pStyle w:val="a3"/>
        <w:ind w:firstLine="0"/>
        <w:rPr>
          <w:rFonts w:ascii="宋体" w:hAnsi="宋体" w:cs="宋体"/>
          <w:szCs w:val="21"/>
        </w:rPr>
      </w:pPr>
    </w:p>
    <w:p w:rsidR="00CF2B61" w:rsidRDefault="00CF2B61">
      <w:pPr>
        <w:sectPr w:rsidR="00CF2B61">
          <w:pgSz w:w="11906" w:h="16838"/>
          <w:pgMar w:top="1383" w:right="1383" w:bottom="1383" w:left="1383" w:header="851" w:footer="992" w:gutter="0"/>
          <w:cols w:space="720"/>
          <w:docGrid w:type="lines" w:linePitch="312"/>
        </w:sectPr>
      </w:pPr>
    </w:p>
    <w:p w:rsidR="00CF2B61" w:rsidRDefault="00C17BC8">
      <w:pPr>
        <w:tabs>
          <w:tab w:val="left" w:pos="720"/>
        </w:tabs>
        <w:snapToGrid w:val="0"/>
        <w:spacing w:line="360" w:lineRule="auto"/>
        <w:jc w:val="center"/>
        <w:rPr>
          <w:rStyle w:val="1Char"/>
          <w:rFonts w:ascii="宋体" w:hAnsi="宋体" w:cs="宋体"/>
          <w:b/>
          <w:sz w:val="32"/>
          <w:szCs w:val="32"/>
        </w:rPr>
      </w:pPr>
      <w:bookmarkStart w:id="56" w:name="_Toc2272568"/>
      <w:bookmarkStart w:id="57" w:name="_Toc9312"/>
      <w:bookmarkStart w:id="58" w:name="_Toc2272569"/>
      <w:r>
        <w:rPr>
          <w:rStyle w:val="1Char"/>
          <w:rFonts w:ascii="宋体" w:hAnsi="宋体" w:cs="宋体" w:hint="eastAsia"/>
          <w:b/>
          <w:sz w:val="32"/>
          <w:szCs w:val="32"/>
        </w:rPr>
        <w:lastRenderedPageBreak/>
        <w:t>第五章  技术条件（工程建设标准）</w:t>
      </w:r>
      <w:bookmarkEnd w:id="56"/>
    </w:p>
    <w:bookmarkEnd w:id="57"/>
    <w:p w:rsidR="00CF2B61" w:rsidRDefault="00CF2B61">
      <w:pPr>
        <w:snapToGrid w:val="0"/>
        <w:rPr>
          <w:rFonts w:ascii="宋体" w:hAnsi="宋体" w:cs="宋体"/>
          <w:b/>
          <w:sz w:val="24"/>
          <w:szCs w:val="24"/>
        </w:rPr>
      </w:pPr>
    </w:p>
    <w:p w:rsidR="00CF2B61" w:rsidRDefault="00C17BC8">
      <w:pPr>
        <w:snapToGrid w:val="0"/>
        <w:spacing w:line="440" w:lineRule="exact"/>
        <w:rPr>
          <w:rFonts w:ascii="宋体" w:hAnsi="宋体" w:cs="宋体"/>
          <w:b/>
          <w:sz w:val="24"/>
          <w:szCs w:val="24"/>
        </w:rPr>
      </w:pPr>
      <w:r>
        <w:rPr>
          <w:rFonts w:ascii="宋体" w:hAnsi="宋体" w:cs="宋体" w:hint="eastAsia"/>
          <w:b/>
          <w:sz w:val="24"/>
          <w:szCs w:val="24"/>
        </w:rPr>
        <w:t>一、标准</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以现行的中华人民共和国及有关部委颁布的标准、规范、和规程。</w:t>
      </w:r>
      <w:proofErr w:type="gramStart"/>
      <w:r>
        <w:rPr>
          <w:rFonts w:ascii="宋体" w:hAnsi="宋体" w:cs="宋体" w:hint="eastAsia"/>
          <w:sz w:val="24"/>
          <w:szCs w:val="24"/>
        </w:rPr>
        <w:t>若施工</w:t>
      </w:r>
      <w:proofErr w:type="gramEnd"/>
      <w:r>
        <w:rPr>
          <w:rFonts w:ascii="宋体" w:hAnsi="宋体" w:cs="宋体" w:hint="eastAsia"/>
          <w:sz w:val="24"/>
          <w:szCs w:val="24"/>
        </w:rPr>
        <w:t>时期建设主管部门颁布新的规范、标准，则按照新的规范、标准执行。</w:t>
      </w:r>
    </w:p>
    <w:p w:rsidR="00CF2B61" w:rsidRDefault="00CF2B61">
      <w:pPr>
        <w:snapToGrid w:val="0"/>
        <w:spacing w:line="440" w:lineRule="exact"/>
        <w:rPr>
          <w:rFonts w:ascii="宋体" w:hAnsi="宋体" w:cs="宋体"/>
          <w:b/>
          <w:sz w:val="24"/>
          <w:szCs w:val="24"/>
        </w:rPr>
      </w:pPr>
    </w:p>
    <w:p w:rsidR="00CF2B61" w:rsidRDefault="00C17BC8">
      <w:pPr>
        <w:snapToGrid w:val="0"/>
        <w:spacing w:line="440" w:lineRule="exact"/>
        <w:rPr>
          <w:rFonts w:ascii="宋体" w:hAnsi="宋体" w:cs="宋体"/>
          <w:b/>
          <w:sz w:val="24"/>
          <w:szCs w:val="24"/>
        </w:rPr>
      </w:pPr>
      <w:r>
        <w:rPr>
          <w:rFonts w:ascii="宋体" w:hAnsi="宋体" w:cs="宋体" w:hint="eastAsia"/>
          <w:b/>
          <w:sz w:val="24"/>
          <w:szCs w:val="24"/>
        </w:rPr>
        <w:t>二、施工组织设计要点</w:t>
      </w:r>
    </w:p>
    <w:p w:rsidR="00CF2B61" w:rsidRDefault="00C17BC8">
      <w:pPr>
        <w:snapToGrid w:val="0"/>
        <w:spacing w:line="440" w:lineRule="exact"/>
        <w:ind w:firstLineChars="200" w:firstLine="480"/>
        <w:rPr>
          <w:rFonts w:ascii="宋体" w:hAnsi="宋体" w:cs="宋体"/>
          <w:sz w:val="24"/>
          <w:szCs w:val="24"/>
        </w:rPr>
      </w:pPr>
      <w:r>
        <w:rPr>
          <w:rFonts w:ascii="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CF2B61" w:rsidRDefault="00C17BC8" w:rsidP="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（一）工程概况及特点</w:t>
      </w:r>
    </w:p>
    <w:p w:rsidR="00CF2B61" w:rsidRDefault="00C17BC8" w:rsidP="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1.1 工程概况</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工程简述，工程规模，工程承包范围，地质及地貌状况，自然环境，交通情况等。</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1.2 工程特点</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设计特点、工程特点、影响施工的主要和特殊环节分析等。</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（二）施工现场组织机构</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2.1 组织机构关系图</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2.2 工程主要负责人简介。</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（三）施工现场总平面布置图</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3.1 施工现场平面布置图</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（四）施工方案</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4.1 施工准备</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简要叙述施工技术资料、材料、通讯、施工场地的准备，施工机械、施工力量的配置，以及生活设施等的准备情况。主要施工机械设备表。</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4.2 施工工序总体安排</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4.3 主要工序和特殊工序的施工方法和施工效率估计，潜在问题的分析。</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4.4 工程成本的控制措施为控制成本，提高效益，拟采取的措施。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（五）工期及施工进度计划</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lastRenderedPageBreak/>
        <w:t>5.1 工期规划及要求</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用</w:t>
      </w:r>
      <w:proofErr w:type="gramStart"/>
      <w:r>
        <w:rPr>
          <w:rFonts w:ascii="宋体" w:hAnsi="宋体" w:cs="宋体" w:hint="eastAsia"/>
          <w:sz w:val="24"/>
          <w:szCs w:val="24"/>
        </w:rPr>
        <w:t>横道图</w:t>
      </w:r>
      <w:proofErr w:type="gramEnd"/>
      <w:r>
        <w:rPr>
          <w:rFonts w:ascii="宋体" w:hAnsi="宋体" w:cs="宋体" w:hint="eastAsia"/>
          <w:sz w:val="24"/>
          <w:szCs w:val="24"/>
        </w:rPr>
        <w:t>反映各主要施工过程的计划进度，深度达到全面、准确、清楚的描述工程实施过程，从中可衍生出各种施工资源计划及其过程管理信息。</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5.2 施工进度计划网络图</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施工网络图应明确工程开工、竣工日期，工程施工的关键路线，并针对关键工序，提出确保工期拟采取的措施。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5.3 施工资源（人力、材料、机具、场地及进场道路、公共关系）计划</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5.4 施工进度计划分析</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计划潜在问题，计划中的潜力及其开发途径等。</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5.5 计划控制</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程序、方法及制度等。</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（六）质量目标、质量保证体系及技术组织措施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6.1 质量目标</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本工程要求的质量目标：工程质量达到国家或行业质量检验评定的合格标准。</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用单位工程和分项工程合格率、优良品率表示，欲达到的工程质量等级。</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6.2 质量管理组织机构及主要职责</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用框图表示质量管理组织机构，并简要叙述各质量管理部门的主要职责。</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6.3 质量管理的措施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简要叙述质量管理的措施和关键工序的质量控制。</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6.4 质量管理及检验的标准</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执行的主要质量标准、规范。</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6.5 质量保证技术措施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针对本工程特点，分析质量薄弱环节，拟将采取的技术措施。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（七）安全目标、安全保证体系及技术组织措施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7.1 安全管理目标</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7.2 安全管理组织机构及主要职责</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用框图表示安全管理组织机构，并简要叙述各安全管理部门及人员的主要职责。</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7.3 安全管理制度及办法</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7.4 安全组织技术措施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针对本工程特点，分析安全薄弱环节，拟将采取的技术措施。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7.5 重要施工方案和特殊施工工序的安全过程控制</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lastRenderedPageBreak/>
        <w:t>7.6 严格执行《建筑施工安全检查标准》(JGJ59-2021)和省、市建设主管部门有关文明施工的规定。并按照甲方要求安排工作时间，在施工中尽量减少噪音，必要时采取有效的隔音措施，混凝土浇灌需连续不间断作业时，按有关规定申报夜间施工许可证。</w:t>
      </w:r>
    </w:p>
    <w:p w:rsidR="00CF2B61" w:rsidRDefault="00C17BC8">
      <w:pPr>
        <w:snapToGrid w:val="0"/>
        <w:spacing w:line="440" w:lineRule="exact"/>
        <w:ind w:firstLineChars="177" w:firstLine="425"/>
        <w:rPr>
          <w:rFonts w:ascii="宋体" w:hAnsi="宋体" w:cs="宋体"/>
          <w:sz w:val="24"/>
          <w:szCs w:val="24"/>
        </w:rPr>
      </w:pPr>
      <w:bookmarkStart w:id="59" w:name="_Hlt531956504"/>
      <w:r>
        <w:rPr>
          <w:rFonts w:ascii="宋体" w:hAnsi="宋体" w:cs="宋体" w:hint="eastAsia"/>
          <w:sz w:val="24"/>
          <w:szCs w:val="24"/>
        </w:rPr>
        <w:t>安全生产目标：杜绝本项目施工人员重大伤亡事故。</w:t>
      </w:r>
      <w:bookmarkEnd w:id="59"/>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文明施工目标：标准化管理。</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（八）环境保护及文明施工</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8.1 环境保护</w:t>
      </w:r>
    </w:p>
    <w:p w:rsidR="00CF2B61" w:rsidRDefault="00C17BC8">
      <w:pPr>
        <w:snapToGrid w:val="0"/>
        <w:spacing w:line="440" w:lineRule="exact"/>
        <w:ind w:firstLineChars="177" w:firstLine="425"/>
        <w:rPr>
          <w:rFonts w:ascii="宋体" w:hAnsi="宋体" w:cs="宋体"/>
          <w:sz w:val="24"/>
          <w:szCs w:val="24"/>
        </w:rPr>
      </w:pPr>
      <w:proofErr w:type="gramStart"/>
      <w:r>
        <w:rPr>
          <w:rFonts w:ascii="宋体" w:hAnsi="宋体" w:cs="宋体" w:hint="eastAsia"/>
          <w:sz w:val="24"/>
          <w:szCs w:val="24"/>
        </w:rPr>
        <w:t>分析因</w:t>
      </w:r>
      <w:proofErr w:type="gramEnd"/>
      <w:r>
        <w:rPr>
          <w:rFonts w:ascii="宋体" w:hAnsi="宋体" w:cs="宋体" w:hint="eastAsia"/>
          <w:sz w:val="24"/>
          <w:szCs w:val="24"/>
        </w:rPr>
        <w:t>施工可能引起的环境保护方面的问题。</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8.2 加强施工管理、严格保护环境</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提出环境保护的目标及采取的具体措施。</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8.3 文明施工的目标、组织机构和实施方案</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8.4 文明施工考核、管理办法</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（九）计划、统计和信息管理</w:t>
      </w:r>
    </w:p>
    <w:p w:rsidR="00CF2B61" w:rsidRDefault="00C17BC8">
      <w:pPr>
        <w:snapToGrid w:val="0"/>
        <w:spacing w:line="440" w:lineRule="exact"/>
        <w:ind w:firstLineChars="177" w:firstLine="425"/>
        <w:rPr>
          <w:rFonts w:ascii="宋体" w:hAnsi="宋体" w:cs="宋体"/>
          <w:sz w:val="24"/>
          <w:szCs w:val="24"/>
        </w:rPr>
      </w:pPr>
      <w:r>
        <w:rPr>
          <w:rFonts w:ascii="宋体" w:hAnsi="宋体" w:cs="宋体" w:hint="eastAsia"/>
          <w:sz w:val="24"/>
          <w:szCs w:val="24"/>
        </w:rPr>
        <w:t>9.1 计划、统计报表的编制与传递；</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9.2 信息管理</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提出信息管理的目标及拟将采取的措施。</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（十）建筑垃圾减量及利用要求</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10.1根据《广东省建筑垃圾管理条例》，工程施工单位应当编制建筑垃圾处理方案，采取污染防治措施，并在开工前</w:t>
      </w:r>
      <w:proofErr w:type="gramStart"/>
      <w:r>
        <w:rPr>
          <w:rFonts w:ascii="宋体" w:hAnsi="宋体" w:cs="宋体" w:hint="eastAsia"/>
          <w:sz w:val="24"/>
          <w:szCs w:val="24"/>
        </w:rPr>
        <w:t>报工程</w:t>
      </w:r>
      <w:proofErr w:type="gramEnd"/>
      <w:r>
        <w:rPr>
          <w:rFonts w:ascii="宋体" w:hAnsi="宋体" w:cs="宋体" w:hint="eastAsia"/>
          <w:sz w:val="24"/>
          <w:szCs w:val="24"/>
        </w:rPr>
        <w:t>所在地县级人民政府建筑垃圾主管部门备案。建筑垃圾处理方案内容有调整的，应当及时报告接受备案的部门。</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10.2建筑垃圾处理方案应当包括下列内容：</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10.2.1工程概况和施工单位基本信息；</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10.2.2建筑垃圾产生量与种类；</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10.2.3建筑垃圾源头减量、分类收集、综合利用、污染防治的措施和目标；</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10.2.4需要外运的建筑垃圾种类、数量与运输的时间、路线、方式和运输单位；</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10.2.5建筑垃圾回填、消纳、综合利用场所名称；</w:t>
      </w:r>
    </w:p>
    <w:p w:rsidR="00CF2B61" w:rsidRDefault="00C17BC8">
      <w:pPr>
        <w:snapToGrid w:val="0"/>
        <w:spacing w:line="440" w:lineRule="exact"/>
        <w:ind w:firstLineChars="177" w:firstLine="425"/>
        <w:jc w:val="left"/>
        <w:rPr>
          <w:rFonts w:ascii="宋体" w:hAnsi="宋体" w:cs="宋体"/>
          <w:sz w:val="24"/>
          <w:szCs w:val="24"/>
        </w:rPr>
      </w:pPr>
      <w:r>
        <w:rPr>
          <w:rFonts w:ascii="宋体" w:hAnsi="宋体" w:cs="宋体" w:hint="eastAsia"/>
          <w:sz w:val="24"/>
          <w:szCs w:val="24"/>
        </w:rPr>
        <w:t>10.2.6法律、法规规定的其他内容。</w:t>
      </w:r>
    </w:p>
    <w:p w:rsidR="00CF2B61" w:rsidRDefault="00CF2B61">
      <w:pPr>
        <w:snapToGrid w:val="0"/>
        <w:spacing w:line="440" w:lineRule="exact"/>
        <w:ind w:firstLineChars="177" w:firstLine="425"/>
        <w:jc w:val="left"/>
        <w:rPr>
          <w:rFonts w:ascii="宋体" w:hAnsi="宋体" w:cs="宋体"/>
          <w:sz w:val="24"/>
          <w:szCs w:val="24"/>
        </w:rPr>
      </w:pPr>
    </w:p>
    <w:p w:rsidR="00CF2B61" w:rsidRDefault="00CF2B61">
      <w:pPr>
        <w:snapToGrid w:val="0"/>
        <w:spacing w:line="440" w:lineRule="exact"/>
        <w:rPr>
          <w:rFonts w:ascii="宋体" w:hAnsi="宋体" w:cs="宋体"/>
          <w:b/>
          <w:strike/>
          <w:sz w:val="24"/>
          <w:szCs w:val="24"/>
        </w:rPr>
      </w:pPr>
    </w:p>
    <w:p w:rsidR="00CF2B61" w:rsidRDefault="00C17BC8">
      <w:pPr>
        <w:snapToGrid w:val="0"/>
        <w:spacing w:line="360" w:lineRule="auto"/>
        <w:jc w:val="center"/>
        <w:rPr>
          <w:rFonts w:ascii="宋体" w:hAnsi="宋体" w:cs="宋体"/>
          <w:sz w:val="24"/>
          <w:szCs w:val="24"/>
        </w:rPr>
      </w:pPr>
      <w:bookmarkStart w:id="60" w:name="_Toc9353"/>
      <w:r>
        <w:rPr>
          <w:rFonts w:ascii="宋体" w:hAnsi="宋体" w:cs="宋体" w:hint="eastAsia"/>
          <w:sz w:val="24"/>
          <w:szCs w:val="24"/>
        </w:rPr>
        <w:br w:type="page"/>
      </w:r>
    </w:p>
    <w:p w:rsidR="00CF2B61" w:rsidRDefault="00C17BC8">
      <w:pPr>
        <w:tabs>
          <w:tab w:val="left" w:pos="720"/>
        </w:tabs>
        <w:jc w:val="center"/>
        <w:rPr>
          <w:rStyle w:val="1Char"/>
          <w:rFonts w:ascii="宋体" w:hAnsi="宋体" w:cs="宋体"/>
          <w:b/>
          <w:sz w:val="32"/>
          <w:szCs w:val="32"/>
        </w:rPr>
      </w:pPr>
      <w:r>
        <w:rPr>
          <w:rStyle w:val="1Char"/>
          <w:rFonts w:ascii="宋体" w:hAnsi="宋体" w:cs="宋体" w:hint="eastAsia"/>
          <w:b/>
          <w:sz w:val="32"/>
          <w:szCs w:val="32"/>
        </w:rPr>
        <w:lastRenderedPageBreak/>
        <w:t>第六章  图纸及勘察资料</w:t>
      </w:r>
      <w:bookmarkEnd w:id="58"/>
      <w:bookmarkEnd w:id="60"/>
    </w:p>
    <w:p w:rsidR="00CF2B61" w:rsidRDefault="00CF2B61">
      <w:pPr>
        <w:snapToGrid w:val="0"/>
        <w:spacing w:line="360" w:lineRule="auto"/>
        <w:rPr>
          <w:rFonts w:ascii="宋体" w:hAnsi="宋体" w:cs="宋体"/>
          <w:sz w:val="24"/>
          <w:szCs w:val="24"/>
        </w:rPr>
      </w:pP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注：本章由招标人自行制定。</w:t>
      </w:r>
    </w:p>
    <w:p w:rsidR="00CF2B61" w:rsidRDefault="00C17BC8">
      <w:pPr>
        <w:snapToGrid w:val="0"/>
        <w:spacing w:line="360" w:lineRule="auto"/>
        <w:jc w:val="center"/>
        <w:rPr>
          <w:rFonts w:ascii="宋体" w:hAnsi="宋体" w:cs="宋体"/>
          <w:b/>
          <w:sz w:val="24"/>
          <w:szCs w:val="24"/>
        </w:rPr>
      </w:pPr>
      <w:r>
        <w:rPr>
          <w:rFonts w:ascii="宋体" w:hAnsi="宋体" w:cs="宋体" w:hint="eastAsia"/>
          <w:sz w:val="24"/>
          <w:szCs w:val="24"/>
        </w:rPr>
        <w:t>（另册）</w:t>
      </w:r>
    </w:p>
    <w:p w:rsidR="00CF2B61" w:rsidRDefault="00CF2B61">
      <w:pPr>
        <w:snapToGrid w:val="0"/>
        <w:spacing w:line="360" w:lineRule="auto"/>
        <w:ind w:firstLineChars="150" w:firstLine="360"/>
        <w:rPr>
          <w:rFonts w:ascii="宋体" w:hAnsi="宋体" w:cs="宋体"/>
          <w:kern w:val="0"/>
          <w:sz w:val="24"/>
          <w:szCs w:val="24"/>
        </w:rPr>
      </w:pPr>
    </w:p>
    <w:p w:rsidR="00CF2B61" w:rsidRDefault="00CF2B61">
      <w:pPr>
        <w:snapToGrid w:val="0"/>
        <w:spacing w:line="360" w:lineRule="auto"/>
        <w:ind w:firstLineChars="150" w:firstLine="360"/>
        <w:rPr>
          <w:rFonts w:ascii="宋体" w:hAnsi="宋体" w:cs="宋体"/>
          <w:kern w:val="0"/>
          <w:sz w:val="24"/>
          <w:szCs w:val="24"/>
        </w:rPr>
      </w:pPr>
    </w:p>
    <w:p w:rsidR="00CF2B61" w:rsidRDefault="00C17BC8">
      <w:pPr>
        <w:pStyle w:val="1"/>
        <w:snapToGrid w:val="0"/>
        <w:spacing w:after="0"/>
        <w:jc w:val="center"/>
        <w:rPr>
          <w:rStyle w:val="1Char"/>
          <w:rFonts w:ascii="宋体" w:hAnsi="宋体" w:cs="宋体"/>
          <w:b/>
          <w:sz w:val="32"/>
          <w:szCs w:val="32"/>
        </w:rPr>
      </w:pPr>
      <w:r>
        <w:rPr>
          <w:rFonts w:ascii="宋体" w:hAnsi="宋体" w:cs="宋体" w:hint="eastAsia"/>
          <w:sz w:val="24"/>
          <w:szCs w:val="24"/>
        </w:rPr>
        <w:br w:type="page"/>
      </w:r>
      <w:bookmarkStart w:id="61" w:name="_Toc2272570"/>
      <w:bookmarkStart w:id="62" w:name="_Toc22481"/>
      <w:r>
        <w:rPr>
          <w:rStyle w:val="1Char"/>
          <w:rFonts w:ascii="宋体" w:hAnsi="宋体" w:cs="宋体" w:hint="eastAsia"/>
          <w:b/>
          <w:sz w:val="32"/>
          <w:szCs w:val="32"/>
        </w:rPr>
        <w:lastRenderedPageBreak/>
        <w:t>第七章  工程量清单</w:t>
      </w:r>
      <w:bookmarkEnd w:id="61"/>
      <w:bookmarkEnd w:id="62"/>
    </w:p>
    <w:p w:rsidR="00CF2B61" w:rsidRDefault="00CF2B61">
      <w:pPr>
        <w:snapToGrid w:val="0"/>
        <w:spacing w:line="360" w:lineRule="auto"/>
        <w:rPr>
          <w:rFonts w:ascii="宋体" w:hAnsi="宋体" w:cs="宋体"/>
          <w:sz w:val="24"/>
          <w:szCs w:val="24"/>
        </w:rPr>
      </w:pPr>
    </w:p>
    <w:p w:rsidR="00CF2B61" w:rsidRDefault="00C17BC8">
      <w:pPr>
        <w:snapToGrid w:val="0"/>
        <w:spacing w:line="360" w:lineRule="auto"/>
        <w:rPr>
          <w:rFonts w:ascii="宋体" w:hAnsi="宋体" w:cs="宋体"/>
          <w:sz w:val="24"/>
          <w:szCs w:val="24"/>
        </w:rPr>
      </w:pPr>
      <w:r>
        <w:rPr>
          <w:rFonts w:ascii="宋体" w:hAnsi="宋体" w:cs="宋体" w:hint="eastAsia"/>
          <w:sz w:val="24"/>
          <w:szCs w:val="24"/>
        </w:rPr>
        <w:t>注：本章由招标人自行制定。</w:t>
      </w:r>
    </w:p>
    <w:p w:rsidR="00CF2B61" w:rsidRDefault="00C17BC8">
      <w:pPr>
        <w:snapToGrid w:val="0"/>
        <w:spacing w:line="360" w:lineRule="auto"/>
        <w:jc w:val="center"/>
        <w:rPr>
          <w:rFonts w:ascii="宋体" w:hAnsi="宋体" w:cs="宋体"/>
          <w:b/>
          <w:sz w:val="24"/>
          <w:szCs w:val="24"/>
        </w:rPr>
      </w:pPr>
      <w:r>
        <w:rPr>
          <w:rFonts w:ascii="宋体" w:hAnsi="宋体" w:cs="宋体" w:hint="eastAsia"/>
          <w:sz w:val="24"/>
          <w:szCs w:val="24"/>
        </w:rPr>
        <w:t>（另册）</w:t>
      </w:r>
    </w:p>
    <w:p w:rsidR="00CF2B61" w:rsidRDefault="00CF2B61">
      <w:pPr>
        <w:spacing w:line="360" w:lineRule="auto"/>
        <w:jc w:val="left"/>
        <w:rPr>
          <w:rFonts w:ascii="宋体" w:hAnsi="宋体" w:cs="宋体"/>
          <w:sz w:val="24"/>
          <w:szCs w:val="28"/>
        </w:rPr>
      </w:pPr>
    </w:p>
    <w:p w:rsidR="00CF2B61" w:rsidRDefault="00CF2B61">
      <w:pPr>
        <w:spacing w:line="360" w:lineRule="auto"/>
        <w:jc w:val="left"/>
        <w:rPr>
          <w:rFonts w:ascii="宋体" w:hAnsi="宋体" w:cs="宋体"/>
          <w:sz w:val="24"/>
          <w:szCs w:val="28"/>
        </w:rPr>
      </w:pPr>
    </w:p>
    <w:p w:rsidR="00CF2B61" w:rsidRPr="000D073A" w:rsidRDefault="00C17BC8">
      <w:pPr>
        <w:pStyle w:val="1"/>
        <w:snapToGrid w:val="0"/>
        <w:spacing w:after="0"/>
        <w:jc w:val="center"/>
        <w:rPr>
          <w:rFonts w:ascii="宋体" w:hAnsi="宋体" w:cs="宋体"/>
          <w:b/>
          <w:sz w:val="24"/>
          <w:szCs w:val="24"/>
        </w:rPr>
      </w:pPr>
      <w:r>
        <w:rPr>
          <w:rFonts w:ascii="宋体" w:hAnsi="宋体" w:cs="宋体" w:hint="eastAsia"/>
          <w:sz w:val="24"/>
          <w:szCs w:val="24"/>
        </w:rPr>
        <w:br w:type="page"/>
      </w:r>
      <w:bookmarkStart w:id="63" w:name="_Toc2272571"/>
      <w:bookmarkStart w:id="64" w:name="_Toc3710"/>
      <w:r w:rsidRPr="000D073A">
        <w:rPr>
          <w:rStyle w:val="1Char"/>
          <w:rFonts w:ascii="宋体" w:hAnsi="宋体" w:cs="宋体" w:hint="eastAsia"/>
          <w:b/>
          <w:sz w:val="32"/>
          <w:szCs w:val="32"/>
        </w:rPr>
        <w:lastRenderedPageBreak/>
        <w:t>第八章</w:t>
      </w:r>
      <w:r w:rsidRPr="000D073A">
        <w:rPr>
          <w:rStyle w:val="1Char"/>
          <w:rFonts w:ascii="宋体" w:hAnsi="宋体" w:cs="宋体"/>
          <w:b/>
          <w:sz w:val="32"/>
          <w:szCs w:val="32"/>
        </w:rPr>
        <w:t xml:space="preserve">  </w:t>
      </w:r>
      <w:r w:rsidRPr="000D073A">
        <w:rPr>
          <w:rStyle w:val="1Char"/>
          <w:rFonts w:ascii="宋体" w:hAnsi="宋体" w:cs="宋体" w:hint="eastAsia"/>
          <w:b/>
          <w:sz w:val="32"/>
          <w:szCs w:val="32"/>
        </w:rPr>
        <w:t>最高投标限价</w:t>
      </w:r>
      <w:bookmarkEnd w:id="63"/>
      <w:bookmarkEnd w:id="64"/>
    </w:p>
    <w:p w:rsidR="00CF2B61" w:rsidRDefault="00CF2B61">
      <w:pPr>
        <w:snapToGrid w:val="0"/>
        <w:spacing w:line="360" w:lineRule="auto"/>
        <w:ind w:firstLine="480"/>
        <w:rPr>
          <w:rFonts w:ascii="宋体" w:hAnsi="宋体" w:cs="宋体"/>
          <w:sz w:val="24"/>
          <w:szCs w:val="24"/>
        </w:rPr>
      </w:pPr>
    </w:p>
    <w:p w:rsidR="00CF2B61" w:rsidRDefault="00C17BC8">
      <w:pPr>
        <w:snapToGrid w:val="0"/>
        <w:spacing w:line="360" w:lineRule="auto"/>
        <w:ind w:firstLine="480"/>
        <w:rPr>
          <w:rFonts w:ascii="宋体" w:hAnsi="宋体" w:cs="宋体"/>
          <w:sz w:val="24"/>
          <w:szCs w:val="24"/>
        </w:rPr>
      </w:pPr>
      <w:r>
        <w:rPr>
          <w:rFonts w:ascii="宋体" w:hAnsi="宋体" w:cs="宋体" w:hint="eastAsia"/>
          <w:sz w:val="24"/>
          <w:szCs w:val="24"/>
        </w:rPr>
        <w:t>招标人应当在发布招标文件时，公布最高投标限价的总价，分部分项工程费、措施项目费、其他项目费、</w:t>
      </w:r>
      <w:proofErr w:type="gramStart"/>
      <w:r>
        <w:rPr>
          <w:rFonts w:ascii="宋体" w:hAnsi="宋体" w:cs="宋体" w:hint="eastAsia"/>
          <w:sz w:val="24"/>
          <w:szCs w:val="24"/>
        </w:rPr>
        <w:t>规</w:t>
      </w:r>
      <w:proofErr w:type="gramEnd"/>
      <w:r>
        <w:rPr>
          <w:rFonts w:ascii="宋体" w:hAnsi="宋体" w:cs="宋体" w:hint="eastAsia"/>
          <w:sz w:val="24"/>
          <w:szCs w:val="24"/>
        </w:rPr>
        <w:t>费和税金，以及绿色施工安全防护措施费、暂列金额等投标人不可竞争的固定报价。</w:t>
      </w:r>
    </w:p>
    <w:p w:rsidR="00CF2B61" w:rsidRDefault="00C17BC8">
      <w:pPr>
        <w:snapToGrid w:val="0"/>
        <w:spacing w:line="360" w:lineRule="auto"/>
        <w:jc w:val="center"/>
        <w:rPr>
          <w:rFonts w:ascii="宋体" w:hAnsi="宋体" w:cs="宋体"/>
          <w:sz w:val="24"/>
          <w:szCs w:val="24"/>
          <w:u w:val="single"/>
        </w:rPr>
      </w:pPr>
      <w:r>
        <w:rPr>
          <w:rFonts w:ascii="宋体" w:hAnsi="宋体" w:cs="宋体" w:hint="eastAsia"/>
          <w:sz w:val="24"/>
          <w:szCs w:val="24"/>
          <w:u w:val="single"/>
        </w:rPr>
        <w:t>（另册）</w:t>
      </w:r>
    </w:p>
    <w:p w:rsidR="00CF2B61" w:rsidRDefault="00CF2B61">
      <w:pPr>
        <w:snapToGrid w:val="0"/>
        <w:spacing w:line="360" w:lineRule="auto"/>
        <w:ind w:firstLine="480"/>
        <w:rPr>
          <w:rFonts w:ascii="宋体" w:hAnsi="宋体" w:cs="宋体"/>
          <w:sz w:val="24"/>
          <w:szCs w:val="24"/>
          <w:u w:val="single"/>
        </w:rPr>
      </w:pPr>
    </w:p>
    <w:p w:rsidR="00CF2B61" w:rsidRDefault="00CF2B61">
      <w:pPr>
        <w:snapToGrid w:val="0"/>
        <w:spacing w:line="360" w:lineRule="auto"/>
        <w:rPr>
          <w:rFonts w:ascii="宋体" w:hAnsi="宋体" w:cs="宋体"/>
        </w:rPr>
      </w:pPr>
    </w:p>
    <w:p w:rsidR="00CF2B61" w:rsidRDefault="00CF2B61">
      <w:pPr>
        <w:snapToGrid w:val="0"/>
        <w:spacing w:line="360" w:lineRule="auto"/>
        <w:rPr>
          <w:rFonts w:ascii="宋体" w:hAnsi="宋体" w:cs="宋体"/>
        </w:rPr>
      </w:pPr>
    </w:p>
    <w:p w:rsidR="00CF2B61" w:rsidRDefault="00CF2B61">
      <w:pPr>
        <w:rPr>
          <w:rFonts w:ascii="宋体" w:hAnsi="宋体" w:cs="宋体"/>
        </w:rPr>
      </w:pPr>
    </w:p>
    <w:sectPr w:rsidR="00CF2B61">
      <w:pgSz w:w="11906" w:h="16838"/>
      <w:pgMar w:top="1383" w:right="1383" w:bottom="1383" w:left="138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CD" w:rsidRDefault="00A373CD">
      <w:r>
        <w:separator/>
      </w:r>
    </w:p>
  </w:endnote>
  <w:endnote w:type="continuationSeparator" w:id="0">
    <w:p w:rsidR="00A373CD" w:rsidRDefault="00A3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ind w:firstLine="392"/>
      <w:rPr>
        <w:rStyle w:val="af3"/>
      </w:rPr>
    </w:pPr>
    <w:r>
      <w:fldChar w:fldCharType="begin"/>
    </w:r>
    <w:r>
      <w:rPr>
        <w:rStyle w:val="af3"/>
      </w:rPr>
      <w:instrText xml:space="preserve">PAGE  </w:instrText>
    </w:r>
    <w:r>
      <w:fldChar w:fldCharType="separate"/>
    </w:r>
    <w:r>
      <w:rPr>
        <w:rStyle w:val="af3"/>
        <w:rFonts w:hint="eastAsia"/>
      </w:rPr>
      <w:t>一</w:t>
    </w:r>
    <w:r>
      <w:rPr>
        <w:rStyle w:val="af3"/>
      </w:rPr>
      <w:t>–2</w:t>
    </w:r>
    <w:r>
      <w:fldChar w:fldCharType="end"/>
    </w:r>
  </w:p>
  <w:p w:rsidR="00C17BC8" w:rsidRDefault="00C17BC8">
    <w:pPr>
      <w:pStyle w:val="aa"/>
      <w:ind w:firstLine="392"/>
    </w:pPr>
    <w: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jc w:val="both"/>
    </w:pPr>
    <w:r>
      <w:rPr>
        <w:noProof/>
      </w:rPr>
      <mc:AlternateContent>
        <mc:Choice Requires="wps">
          <w:drawing>
            <wp:anchor distT="0" distB="0" distL="114300" distR="114300" simplePos="0" relativeHeight="251659264" behindDoc="0" locked="0" layoutInCell="1" allowOverlap="1" wp14:anchorId="41153273" wp14:editId="653D4D8D">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rsidR="00C17BC8" w:rsidRDefault="00C17B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21C5D">
                            <w:rPr>
                              <w:noProof/>
                              <w:sz w:val="18"/>
                            </w:rPr>
                            <w:t>164</w:t>
                          </w:r>
                          <w:r>
                            <w:rPr>
                              <w:rFonts w:hint="eastAsia"/>
                              <w:sz w:val="18"/>
                            </w:rPr>
                            <w:fldChar w:fldCharType="end"/>
                          </w:r>
                        </w:p>
                      </w:txbxContent>
                    </wps:txbx>
                    <wps:bodyPr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1.25pt;height:24.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" filled="f" stroked="f">
              <v:textbox inset="0,0,0,0">
                <w:txbxContent>
                  <w:p w:rsidR="00C17BC8" w:rsidRDefault="00C17B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21C5D">
                      <w:rPr>
                        <w:noProof/>
                        <w:sz w:val="18"/>
                      </w:rPr>
                      <w:t>164</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ind w:firstLine="392"/>
      <w:rPr>
        <w:rStyle w:val="af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jc w:val="center"/>
      <w:rPr>
        <w:rStyle w:val="af3"/>
      </w:rPr>
    </w:pPr>
    <w:r>
      <w:fldChar w:fldCharType="begin"/>
    </w:r>
    <w:r>
      <w:instrText xml:space="preserve"> PAGE   \* MERGEFORMAT </w:instrText>
    </w:r>
    <w:r>
      <w:fldChar w:fldCharType="separate"/>
    </w:r>
    <w:r w:rsidR="00D21C5D" w:rsidRPr="00D21C5D">
      <w:rPr>
        <w:noProof/>
        <w:lang w:val="zh-CN"/>
      </w:rPr>
      <w:t>55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jc w:val="center"/>
    </w:pPr>
    <w:r>
      <w:fldChar w:fldCharType="begin"/>
    </w:r>
    <w:r>
      <w:instrText xml:space="preserve"> PAGE   \* MERGEFORMAT </w:instrText>
    </w:r>
    <w:r>
      <w:fldChar w:fldCharType="separate"/>
    </w:r>
    <w:r w:rsidR="00D21C5D" w:rsidRPr="00D21C5D">
      <w:rPr>
        <w:noProof/>
        <w:lang w:val="zh-CN"/>
      </w:rPr>
      <w:t>53</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jc w:val="center"/>
    </w:pPr>
    <w:r>
      <w:fldChar w:fldCharType="begin"/>
    </w:r>
    <w:r>
      <w:instrText xml:space="preserve"> PAGE   \* MERGEFORMAT </w:instrText>
    </w:r>
    <w:r>
      <w:fldChar w:fldCharType="separate"/>
    </w:r>
    <w:r w:rsidR="00D21C5D" w:rsidRPr="00D21C5D">
      <w:rPr>
        <w:noProof/>
        <w:lang w:val="zh-CN"/>
      </w:rPr>
      <w:t>58</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jc w:val="center"/>
    </w:pPr>
    <w:r>
      <w:fldChar w:fldCharType="begin"/>
    </w:r>
    <w:r>
      <w:instrText xml:space="preserve"> PAGE   \* MERGEFORMAT </w:instrText>
    </w:r>
    <w:r>
      <w:fldChar w:fldCharType="separate"/>
    </w:r>
    <w:r w:rsidR="00D21C5D" w:rsidRPr="00D21C5D">
      <w:rPr>
        <w:noProof/>
        <w:lang w:val="zh-CN"/>
      </w:rPr>
      <w:t>69</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a"/>
      <w:jc w:val="center"/>
    </w:pPr>
    <w:r>
      <w:fldChar w:fldCharType="begin"/>
    </w:r>
    <w:r>
      <w:instrText xml:space="preserve"> PAGE   \* MERGEFORMAT </w:instrText>
    </w:r>
    <w:r>
      <w:fldChar w:fldCharType="separate"/>
    </w:r>
    <w:r w:rsidR="00D21C5D">
      <w:rPr>
        <w:noProof/>
      </w:rPr>
      <w:t>70</w:t>
    </w:r>
    <w:r>
      <w:fldChar w:fldCharType="end"/>
    </w:r>
  </w:p>
  <w:p w:rsidR="00C17BC8" w:rsidRDefault="00C17B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CD" w:rsidRDefault="00A373CD">
      <w:r>
        <w:separator/>
      </w:r>
    </w:p>
  </w:footnote>
  <w:footnote w:type="continuationSeparator" w:id="0">
    <w:p w:rsidR="00A373CD" w:rsidRDefault="00A37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b"/>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b"/>
      <w:pBdr>
        <w:bottom w:val="none" w:sz="0" w:space="0" w:color="auto"/>
      </w:pBdr>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b"/>
      <w:pBdr>
        <w:bottom w:val="none" w:sz="0" w:space="1"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C8" w:rsidRDefault="00C17BC8">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49B7E"/>
    <w:multiLevelType w:val="singleLevel"/>
    <w:tmpl w:val="DC649B7E"/>
    <w:lvl w:ilvl="0">
      <w:start w:val="1"/>
      <w:numFmt w:val="chineseCounting"/>
      <w:suff w:val="nothing"/>
      <w:lvlText w:val="%1、"/>
      <w:lvlJc w:val="left"/>
      <w:rPr>
        <w:rFonts w:hint="eastAsia"/>
      </w:rPr>
    </w:lvl>
  </w:abstractNum>
  <w:abstractNum w:abstractNumId="1">
    <w:nsid w:val="00000004"/>
    <w:multiLevelType w:val="multilevel"/>
    <w:tmpl w:val="000000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singleLevel"/>
    <w:tmpl w:val="00000006"/>
    <w:lvl w:ilvl="0">
      <w:start w:val="1"/>
      <w:numFmt w:val="decimal"/>
      <w:suff w:val="nothing"/>
      <w:lvlText w:val="（%1）"/>
      <w:lvlJc w:val="left"/>
    </w:lvl>
  </w:abstractNum>
  <w:abstractNum w:abstractNumId="3">
    <w:nsid w:val="00000009"/>
    <w:multiLevelType w:val="singleLevel"/>
    <w:tmpl w:val="00000009"/>
    <w:lvl w:ilvl="0">
      <w:start w:val="1"/>
      <w:numFmt w:val="decimal"/>
      <w:suff w:val="nothing"/>
      <w:lvlText w:val="（%1）"/>
      <w:lvlJc w:val="left"/>
    </w:lvl>
  </w:abstractNum>
  <w:abstractNum w:abstractNumId="4">
    <w:nsid w:val="0000000C"/>
    <w:multiLevelType w:val="singleLevel"/>
    <w:tmpl w:val="0000000C"/>
    <w:lvl w:ilvl="0">
      <w:start w:val="1"/>
      <w:numFmt w:val="decimal"/>
      <w:suff w:val="nothing"/>
      <w:lvlText w:val="（%1）"/>
      <w:lvlJc w:val="left"/>
    </w:lvl>
  </w:abstractNum>
  <w:abstractNum w:abstractNumId="5">
    <w:nsid w:val="00000010"/>
    <w:multiLevelType w:val="multilevel"/>
    <w:tmpl w:val="00000010"/>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01BB16A0"/>
    <w:multiLevelType w:val="singleLevel"/>
    <w:tmpl w:val="01BB16A0"/>
    <w:lvl w:ilvl="0">
      <w:start w:val="4"/>
      <w:numFmt w:val="chineseCounting"/>
      <w:suff w:val="space"/>
      <w:lvlText w:val="第%1部分"/>
      <w:lvlJc w:val="left"/>
      <w:rPr>
        <w:rFonts w:hint="eastAsia"/>
      </w:rPr>
    </w:lvl>
  </w:abstractNum>
  <w:abstractNum w:abstractNumId="7">
    <w:nsid w:val="14181B7E"/>
    <w:multiLevelType w:val="singleLevel"/>
    <w:tmpl w:val="14181B7E"/>
    <w:lvl w:ilvl="0">
      <w:start w:val="1"/>
      <w:numFmt w:val="decimal"/>
      <w:suff w:val="nothing"/>
      <w:lvlText w:val="%1、"/>
      <w:lvlJc w:val="left"/>
    </w:lvl>
  </w:abstractNum>
  <w:abstractNum w:abstractNumId="8">
    <w:nsid w:val="5CADBC91"/>
    <w:multiLevelType w:val="singleLevel"/>
    <w:tmpl w:val="5CADBC91"/>
    <w:lvl w:ilvl="0">
      <w:start w:val="1"/>
      <w:numFmt w:val="decimal"/>
      <w:suff w:val="nothing"/>
      <w:lvlText w:val="（%1）"/>
      <w:lvlJc w:val="left"/>
    </w:lvl>
  </w:abstractNum>
  <w:num w:numId="1">
    <w:abstractNumId w:val="8"/>
  </w:num>
  <w:num w:numId="2">
    <w:abstractNumId w:val="4"/>
  </w:num>
  <w:num w:numId="3">
    <w:abstractNumId w:val="3"/>
  </w:num>
  <w:num w:numId="4">
    <w:abstractNumId w:val="2"/>
  </w:num>
  <w:num w:numId="5">
    <w:abstractNumId w:val="7"/>
  </w:num>
  <w:num w:numId="6">
    <w:abstractNumId w:val="6"/>
  </w:num>
  <w:num w:numId="7">
    <w:abstractNumId w:val="0"/>
  </w:num>
  <w:num w:numId="8">
    <w:abstractNumId w:val="1"/>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157C8"/>
    <w:rsid w:val="00034D57"/>
    <w:rsid w:val="00056C63"/>
    <w:rsid w:val="00067699"/>
    <w:rsid w:val="000A320E"/>
    <w:rsid w:val="000C3AA7"/>
    <w:rsid w:val="000C627B"/>
    <w:rsid w:val="000D073A"/>
    <w:rsid w:val="000D601B"/>
    <w:rsid w:val="000F540A"/>
    <w:rsid w:val="00110495"/>
    <w:rsid w:val="001245DC"/>
    <w:rsid w:val="00130DBB"/>
    <w:rsid w:val="00141CEF"/>
    <w:rsid w:val="001542C4"/>
    <w:rsid w:val="00161690"/>
    <w:rsid w:val="00173B81"/>
    <w:rsid w:val="00175646"/>
    <w:rsid w:val="0018560A"/>
    <w:rsid w:val="001A70F9"/>
    <w:rsid w:val="001C5FDC"/>
    <w:rsid w:val="00203BB3"/>
    <w:rsid w:val="00210280"/>
    <w:rsid w:val="00233F06"/>
    <w:rsid w:val="0025252E"/>
    <w:rsid w:val="00254B21"/>
    <w:rsid w:val="00260693"/>
    <w:rsid w:val="002636C7"/>
    <w:rsid w:val="00264333"/>
    <w:rsid w:val="002A3757"/>
    <w:rsid w:val="002A5A7B"/>
    <w:rsid w:val="002B3D58"/>
    <w:rsid w:val="002B40C0"/>
    <w:rsid w:val="002B44AD"/>
    <w:rsid w:val="002E4C68"/>
    <w:rsid w:val="0032377A"/>
    <w:rsid w:val="003336FF"/>
    <w:rsid w:val="00344D23"/>
    <w:rsid w:val="00363F19"/>
    <w:rsid w:val="00384C73"/>
    <w:rsid w:val="003A4132"/>
    <w:rsid w:val="003C2ABC"/>
    <w:rsid w:val="003C799A"/>
    <w:rsid w:val="003D401C"/>
    <w:rsid w:val="003D5750"/>
    <w:rsid w:val="00422CE6"/>
    <w:rsid w:val="00450B5F"/>
    <w:rsid w:val="004C2D92"/>
    <w:rsid w:val="004F7BCF"/>
    <w:rsid w:val="0051206E"/>
    <w:rsid w:val="00512EB9"/>
    <w:rsid w:val="00524B7B"/>
    <w:rsid w:val="00526CE4"/>
    <w:rsid w:val="005360BA"/>
    <w:rsid w:val="00562057"/>
    <w:rsid w:val="00564A11"/>
    <w:rsid w:val="005657E0"/>
    <w:rsid w:val="00582E03"/>
    <w:rsid w:val="00592A19"/>
    <w:rsid w:val="005A3BEE"/>
    <w:rsid w:val="005B5E13"/>
    <w:rsid w:val="005C078C"/>
    <w:rsid w:val="005C46DA"/>
    <w:rsid w:val="005E5BD1"/>
    <w:rsid w:val="005F3BE9"/>
    <w:rsid w:val="00603A57"/>
    <w:rsid w:val="00606FB1"/>
    <w:rsid w:val="00607089"/>
    <w:rsid w:val="00623FEC"/>
    <w:rsid w:val="006705B8"/>
    <w:rsid w:val="00670D81"/>
    <w:rsid w:val="00673AD9"/>
    <w:rsid w:val="006812FC"/>
    <w:rsid w:val="00683D36"/>
    <w:rsid w:val="00687853"/>
    <w:rsid w:val="006918CB"/>
    <w:rsid w:val="00695293"/>
    <w:rsid w:val="006975F8"/>
    <w:rsid w:val="006A67E1"/>
    <w:rsid w:val="006B369A"/>
    <w:rsid w:val="006C52EA"/>
    <w:rsid w:val="006E00AF"/>
    <w:rsid w:val="00702174"/>
    <w:rsid w:val="007045EF"/>
    <w:rsid w:val="00704E1B"/>
    <w:rsid w:val="00707B16"/>
    <w:rsid w:val="00766913"/>
    <w:rsid w:val="00784D7A"/>
    <w:rsid w:val="007946F9"/>
    <w:rsid w:val="007D07F6"/>
    <w:rsid w:val="007E20A3"/>
    <w:rsid w:val="007F6248"/>
    <w:rsid w:val="00840B1D"/>
    <w:rsid w:val="00840E97"/>
    <w:rsid w:val="0086535E"/>
    <w:rsid w:val="008736A9"/>
    <w:rsid w:val="00875D91"/>
    <w:rsid w:val="0087773F"/>
    <w:rsid w:val="00884899"/>
    <w:rsid w:val="008954B9"/>
    <w:rsid w:val="008B43D9"/>
    <w:rsid w:val="00903CEE"/>
    <w:rsid w:val="00931C40"/>
    <w:rsid w:val="00937917"/>
    <w:rsid w:val="00945D7E"/>
    <w:rsid w:val="00974BE2"/>
    <w:rsid w:val="00984671"/>
    <w:rsid w:val="009870AB"/>
    <w:rsid w:val="009971DB"/>
    <w:rsid w:val="009A2959"/>
    <w:rsid w:val="009A5C4C"/>
    <w:rsid w:val="009B4D8E"/>
    <w:rsid w:val="009C587B"/>
    <w:rsid w:val="009C61A9"/>
    <w:rsid w:val="009C6215"/>
    <w:rsid w:val="009D774C"/>
    <w:rsid w:val="00A0361C"/>
    <w:rsid w:val="00A11B2B"/>
    <w:rsid w:val="00A1716B"/>
    <w:rsid w:val="00A237B7"/>
    <w:rsid w:val="00A24B21"/>
    <w:rsid w:val="00A33DAE"/>
    <w:rsid w:val="00A373CD"/>
    <w:rsid w:val="00A57997"/>
    <w:rsid w:val="00A62687"/>
    <w:rsid w:val="00A80F2E"/>
    <w:rsid w:val="00A918D8"/>
    <w:rsid w:val="00A958F8"/>
    <w:rsid w:val="00AB3CE8"/>
    <w:rsid w:val="00AC4B76"/>
    <w:rsid w:val="00AD1F05"/>
    <w:rsid w:val="00AF19AC"/>
    <w:rsid w:val="00B46ABF"/>
    <w:rsid w:val="00B66174"/>
    <w:rsid w:val="00B7107F"/>
    <w:rsid w:val="00BA0120"/>
    <w:rsid w:val="00BB2581"/>
    <w:rsid w:val="00BB6012"/>
    <w:rsid w:val="00BC6DE7"/>
    <w:rsid w:val="00BF0D9D"/>
    <w:rsid w:val="00C0644F"/>
    <w:rsid w:val="00C14F37"/>
    <w:rsid w:val="00C17BC8"/>
    <w:rsid w:val="00C31754"/>
    <w:rsid w:val="00C5774F"/>
    <w:rsid w:val="00C92668"/>
    <w:rsid w:val="00C93D2C"/>
    <w:rsid w:val="00C93FF6"/>
    <w:rsid w:val="00C96234"/>
    <w:rsid w:val="00CA197C"/>
    <w:rsid w:val="00CB242D"/>
    <w:rsid w:val="00CC4864"/>
    <w:rsid w:val="00CF2B61"/>
    <w:rsid w:val="00D02356"/>
    <w:rsid w:val="00D21C5D"/>
    <w:rsid w:val="00D42137"/>
    <w:rsid w:val="00D42BE4"/>
    <w:rsid w:val="00D50182"/>
    <w:rsid w:val="00D56B60"/>
    <w:rsid w:val="00D843BE"/>
    <w:rsid w:val="00D87BAB"/>
    <w:rsid w:val="00D939B5"/>
    <w:rsid w:val="00D95AE5"/>
    <w:rsid w:val="00DA3A47"/>
    <w:rsid w:val="00DC4FE8"/>
    <w:rsid w:val="00DD1A7B"/>
    <w:rsid w:val="00DD2BBB"/>
    <w:rsid w:val="00DD4D6A"/>
    <w:rsid w:val="00DE2E4F"/>
    <w:rsid w:val="00E00B5D"/>
    <w:rsid w:val="00E278DF"/>
    <w:rsid w:val="00E3744B"/>
    <w:rsid w:val="00E46FED"/>
    <w:rsid w:val="00E62529"/>
    <w:rsid w:val="00E856FE"/>
    <w:rsid w:val="00EC73C3"/>
    <w:rsid w:val="00ED64C1"/>
    <w:rsid w:val="00EE310D"/>
    <w:rsid w:val="00EF58DA"/>
    <w:rsid w:val="00F07891"/>
    <w:rsid w:val="00F4443C"/>
    <w:rsid w:val="00F56310"/>
    <w:rsid w:val="00F60CAF"/>
    <w:rsid w:val="00F73136"/>
    <w:rsid w:val="00F96414"/>
    <w:rsid w:val="00FA1E91"/>
    <w:rsid w:val="00FA41A6"/>
    <w:rsid w:val="00FC0A1E"/>
    <w:rsid w:val="00FF19B4"/>
    <w:rsid w:val="012B0DF9"/>
    <w:rsid w:val="016025FC"/>
    <w:rsid w:val="019D4E55"/>
    <w:rsid w:val="01A83C46"/>
    <w:rsid w:val="01B3097E"/>
    <w:rsid w:val="01B81995"/>
    <w:rsid w:val="02182ED7"/>
    <w:rsid w:val="022C5CCC"/>
    <w:rsid w:val="02823D95"/>
    <w:rsid w:val="029562D6"/>
    <w:rsid w:val="02EF1E8A"/>
    <w:rsid w:val="04352076"/>
    <w:rsid w:val="04446019"/>
    <w:rsid w:val="048B2A85"/>
    <w:rsid w:val="04F74C3F"/>
    <w:rsid w:val="04F875A0"/>
    <w:rsid w:val="05045364"/>
    <w:rsid w:val="051C0402"/>
    <w:rsid w:val="05266D05"/>
    <w:rsid w:val="05571F68"/>
    <w:rsid w:val="057B6B0A"/>
    <w:rsid w:val="06011F07"/>
    <w:rsid w:val="06351F74"/>
    <w:rsid w:val="06950CBD"/>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4E2023"/>
    <w:rsid w:val="0A6014F4"/>
    <w:rsid w:val="0A6A568E"/>
    <w:rsid w:val="0A7D43AC"/>
    <w:rsid w:val="0AB00EA5"/>
    <w:rsid w:val="0B2A34D9"/>
    <w:rsid w:val="0B4775E3"/>
    <w:rsid w:val="0B631E61"/>
    <w:rsid w:val="0B7B1FE3"/>
    <w:rsid w:val="0BC301D9"/>
    <w:rsid w:val="0BCB0E68"/>
    <w:rsid w:val="0C395792"/>
    <w:rsid w:val="0C5B233E"/>
    <w:rsid w:val="0C7B320A"/>
    <w:rsid w:val="0C8278CB"/>
    <w:rsid w:val="0CA77331"/>
    <w:rsid w:val="0CB96280"/>
    <w:rsid w:val="0CD4440C"/>
    <w:rsid w:val="0D15439D"/>
    <w:rsid w:val="0D1F07B3"/>
    <w:rsid w:val="0D47449D"/>
    <w:rsid w:val="0DEB5823"/>
    <w:rsid w:val="0EAE1EA5"/>
    <w:rsid w:val="0F0C69BC"/>
    <w:rsid w:val="0F3D2FCE"/>
    <w:rsid w:val="100D0BBD"/>
    <w:rsid w:val="10537FDE"/>
    <w:rsid w:val="105F163C"/>
    <w:rsid w:val="10E02E12"/>
    <w:rsid w:val="115A7A4D"/>
    <w:rsid w:val="11647F5F"/>
    <w:rsid w:val="11BF336F"/>
    <w:rsid w:val="12255CD4"/>
    <w:rsid w:val="123B7E78"/>
    <w:rsid w:val="1283026C"/>
    <w:rsid w:val="128A7BF7"/>
    <w:rsid w:val="12C43AFC"/>
    <w:rsid w:val="134231CE"/>
    <w:rsid w:val="13494BFB"/>
    <w:rsid w:val="14166484"/>
    <w:rsid w:val="1484618D"/>
    <w:rsid w:val="15472268"/>
    <w:rsid w:val="15830BD9"/>
    <w:rsid w:val="15B75AF7"/>
    <w:rsid w:val="15CB46A6"/>
    <w:rsid w:val="15CC6A4F"/>
    <w:rsid w:val="164026E0"/>
    <w:rsid w:val="164D02A2"/>
    <w:rsid w:val="16815D1C"/>
    <w:rsid w:val="16EA1425"/>
    <w:rsid w:val="1728413E"/>
    <w:rsid w:val="1745083A"/>
    <w:rsid w:val="174F244F"/>
    <w:rsid w:val="177C0994"/>
    <w:rsid w:val="178A7F7B"/>
    <w:rsid w:val="17AA5713"/>
    <w:rsid w:val="17BD5C5B"/>
    <w:rsid w:val="17FF34EC"/>
    <w:rsid w:val="18A24E51"/>
    <w:rsid w:val="19AC22AE"/>
    <w:rsid w:val="19BA0760"/>
    <w:rsid w:val="19C3747C"/>
    <w:rsid w:val="19D662F2"/>
    <w:rsid w:val="1B0F20CB"/>
    <w:rsid w:val="1B394F38"/>
    <w:rsid w:val="1B8973D1"/>
    <w:rsid w:val="1B99757B"/>
    <w:rsid w:val="1C2E0CC8"/>
    <w:rsid w:val="1C5B13F8"/>
    <w:rsid w:val="1C88068E"/>
    <w:rsid w:val="1D100F23"/>
    <w:rsid w:val="1D2F1B6F"/>
    <w:rsid w:val="1D34296E"/>
    <w:rsid w:val="1D430810"/>
    <w:rsid w:val="1D554B87"/>
    <w:rsid w:val="1D8D798A"/>
    <w:rsid w:val="1DD96785"/>
    <w:rsid w:val="1DFF6B1C"/>
    <w:rsid w:val="1E263889"/>
    <w:rsid w:val="1E436F14"/>
    <w:rsid w:val="1E5B7F7C"/>
    <w:rsid w:val="1E651EA7"/>
    <w:rsid w:val="1E65704C"/>
    <w:rsid w:val="1EBD055F"/>
    <w:rsid w:val="1EE753C6"/>
    <w:rsid w:val="1EEC53C1"/>
    <w:rsid w:val="1EF614DB"/>
    <w:rsid w:val="1F037ABF"/>
    <w:rsid w:val="1F0C58DF"/>
    <w:rsid w:val="1F3E6060"/>
    <w:rsid w:val="1F8025E1"/>
    <w:rsid w:val="1FBD6F7C"/>
    <w:rsid w:val="1FD50B49"/>
    <w:rsid w:val="1FFF1208"/>
    <w:rsid w:val="201F2242"/>
    <w:rsid w:val="203D2686"/>
    <w:rsid w:val="20B274B1"/>
    <w:rsid w:val="20B932A5"/>
    <w:rsid w:val="20F766A2"/>
    <w:rsid w:val="211D31AF"/>
    <w:rsid w:val="212D7572"/>
    <w:rsid w:val="213F231A"/>
    <w:rsid w:val="21470119"/>
    <w:rsid w:val="21687C5B"/>
    <w:rsid w:val="21750403"/>
    <w:rsid w:val="217911FA"/>
    <w:rsid w:val="2184175C"/>
    <w:rsid w:val="221413B9"/>
    <w:rsid w:val="22242D54"/>
    <w:rsid w:val="223D0F38"/>
    <w:rsid w:val="223F7CBE"/>
    <w:rsid w:val="22464D3A"/>
    <w:rsid w:val="225A62E9"/>
    <w:rsid w:val="226D32F4"/>
    <w:rsid w:val="22981523"/>
    <w:rsid w:val="229B6D53"/>
    <w:rsid w:val="22B3118F"/>
    <w:rsid w:val="230D3D84"/>
    <w:rsid w:val="23241235"/>
    <w:rsid w:val="233E1DDF"/>
    <w:rsid w:val="236569E5"/>
    <w:rsid w:val="23831BB7"/>
    <w:rsid w:val="23E3562A"/>
    <w:rsid w:val="243F6D24"/>
    <w:rsid w:val="24527C03"/>
    <w:rsid w:val="247C4C34"/>
    <w:rsid w:val="24AC2947"/>
    <w:rsid w:val="24FC3F2A"/>
    <w:rsid w:val="25040446"/>
    <w:rsid w:val="2546353E"/>
    <w:rsid w:val="254774AC"/>
    <w:rsid w:val="254F5042"/>
    <w:rsid w:val="255F65A3"/>
    <w:rsid w:val="258626E3"/>
    <w:rsid w:val="25EB1F7C"/>
    <w:rsid w:val="25F4564B"/>
    <w:rsid w:val="25F969F8"/>
    <w:rsid w:val="26123616"/>
    <w:rsid w:val="2628488E"/>
    <w:rsid w:val="26796F4A"/>
    <w:rsid w:val="26A624FC"/>
    <w:rsid w:val="26AE0482"/>
    <w:rsid w:val="26BE3237"/>
    <w:rsid w:val="26CF1507"/>
    <w:rsid w:val="26D63BC5"/>
    <w:rsid w:val="27262C32"/>
    <w:rsid w:val="273861E8"/>
    <w:rsid w:val="273D00F1"/>
    <w:rsid w:val="276B18D7"/>
    <w:rsid w:val="27A1606E"/>
    <w:rsid w:val="27A95429"/>
    <w:rsid w:val="27BA76BA"/>
    <w:rsid w:val="28D7460F"/>
    <w:rsid w:val="29465F48"/>
    <w:rsid w:val="29496766"/>
    <w:rsid w:val="2973448D"/>
    <w:rsid w:val="29E61671"/>
    <w:rsid w:val="2A3E56F6"/>
    <w:rsid w:val="2A633263"/>
    <w:rsid w:val="2A675350"/>
    <w:rsid w:val="2B2A5829"/>
    <w:rsid w:val="2B2C7808"/>
    <w:rsid w:val="2B4A417A"/>
    <w:rsid w:val="2BDF4B0D"/>
    <w:rsid w:val="2C2C5AB4"/>
    <w:rsid w:val="2C99503A"/>
    <w:rsid w:val="2CD06DD8"/>
    <w:rsid w:val="2D102879"/>
    <w:rsid w:val="2D14731D"/>
    <w:rsid w:val="2D7B31C8"/>
    <w:rsid w:val="2D9E7E85"/>
    <w:rsid w:val="2DCE2518"/>
    <w:rsid w:val="2E0B749A"/>
    <w:rsid w:val="2E112C5C"/>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54538E"/>
    <w:rsid w:val="30753757"/>
    <w:rsid w:val="30D53BBD"/>
    <w:rsid w:val="31131091"/>
    <w:rsid w:val="312476AC"/>
    <w:rsid w:val="313D7346"/>
    <w:rsid w:val="31C477D6"/>
    <w:rsid w:val="322B465C"/>
    <w:rsid w:val="327E46E1"/>
    <w:rsid w:val="32C06869"/>
    <w:rsid w:val="32ED471A"/>
    <w:rsid w:val="3331759D"/>
    <w:rsid w:val="33AB0F87"/>
    <w:rsid w:val="33BA52ED"/>
    <w:rsid w:val="33CB0C74"/>
    <w:rsid w:val="34244371"/>
    <w:rsid w:val="34E15963"/>
    <w:rsid w:val="34EF1615"/>
    <w:rsid w:val="35727C2D"/>
    <w:rsid w:val="359B0B00"/>
    <w:rsid w:val="35B212FA"/>
    <w:rsid w:val="35CD711E"/>
    <w:rsid w:val="35CE47D2"/>
    <w:rsid w:val="35CF536D"/>
    <w:rsid w:val="35D65462"/>
    <w:rsid w:val="3624775F"/>
    <w:rsid w:val="36933369"/>
    <w:rsid w:val="36A25157"/>
    <w:rsid w:val="36BD576F"/>
    <w:rsid w:val="36D36F20"/>
    <w:rsid w:val="36DB190F"/>
    <w:rsid w:val="36F823B4"/>
    <w:rsid w:val="3701042F"/>
    <w:rsid w:val="370138CA"/>
    <w:rsid w:val="371422F1"/>
    <w:rsid w:val="371D536D"/>
    <w:rsid w:val="37373A04"/>
    <w:rsid w:val="37ED0850"/>
    <w:rsid w:val="37F232A7"/>
    <w:rsid w:val="38136029"/>
    <w:rsid w:val="387E2D8D"/>
    <w:rsid w:val="389425B0"/>
    <w:rsid w:val="389E45F0"/>
    <w:rsid w:val="38C015D8"/>
    <w:rsid w:val="38C62993"/>
    <w:rsid w:val="391B523E"/>
    <w:rsid w:val="39595C88"/>
    <w:rsid w:val="39926182"/>
    <w:rsid w:val="39FA4B0D"/>
    <w:rsid w:val="3A0A5499"/>
    <w:rsid w:val="3A2F1883"/>
    <w:rsid w:val="3A815E0A"/>
    <w:rsid w:val="3AB14612"/>
    <w:rsid w:val="3AC6527A"/>
    <w:rsid w:val="3ADC4083"/>
    <w:rsid w:val="3ADF03A2"/>
    <w:rsid w:val="3B2B6D8A"/>
    <w:rsid w:val="3B615D4B"/>
    <w:rsid w:val="3BF45CEC"/>
    <w:rsid w:val="3C466D4E"/>
    <w:rsid w:val="3C525E6D"/>
    <w:rsid w:val="3C9B0F57"/>
    <w:rsid w:val="3CB03D04"/>
    <w:rsid w:val="3CB84BBF"/>
    <w:rsid w:val="3CEC0482"/>
    <w:rsid w:val="3D0C77D1"/>
    <w:rsid w:val="3D1D0C51"/>
    <w:rsid w:val="3DAE273F"/>
    <w:rsid w:val="3DD504CF"/>
    <w:rsid w:val="3DE84B6C"/>
    <w:rsid w:val="3E135CE6"/>
    <w:rsid w:val="3E475944"/>
    <w:rsid w:val="3E813523"/>
    <w:rsid w:val="3EC17D95"/>
    <w:rsid w:val="3EDC0ECC"/>
    <w:rsid w:val="3F386265"/>
    <w:rsid w:val="3F5F279F"/>
    <w:rsid w:val="3FEA2069"/>
    <w:rsid w:val="3FEF3F72"/>
    <w:rsid w:val="4010076F"/>
    <w:rsid w:val="40662CB8"/>
    <w:rsid w:val="4067023A"/>
    <w:rsid w:val="407960B9"/>
    <w:rsid w:val="40AB650D"/>
    <w:rsid w:val="40F26D3D"/>
    <w:rsid w:val="412A3AB2"/>
    <w:rsid w:val="413E4F19"/>
    <w:rsid w:val="415E375B"/>
    <w:rsid w:val="41E622FE"/>
    <w:rsid w:val="41E81BDE"/>
    <w:rsid w:val="42555758"/>
    <w:rsid w:val="428B04D9"/>
    <w:rsid w:val="428D6C56"/>
    <w:rsid w:val="42A5126A"/>
    <w:rsid w:val="42CE10AD"/>
    <w:rsid w:val="42D37FA3"/>
    <w:rsid w:val="42D41AA6"/>
    <w:rsid w:val="42D572D3"/>
    <w:rsid w:val="42EB101F"/>
    <w:rsid w:val="42F52F66"/>
    <w:rsid w:val="42FB288E"/>
    <w:rsid w:val="43212B30"/>
    <w:rsid w:val="434D6E78"/>
    <w:rsid w:val="43566DE0"/>
    <w:rsid w:val="435C3C0F"/>
    <w:rsid w:val="43AF5C05"/>
    <w:rsid w:val="43F91ACE"/>
    <w:rsid w:val="440E6793"/>
    <w:rsid w:val="4425491B"/>
    <w:rsid w:val="448B5B41"/>
    <w:rsid w:val="449E1BFC"/>
    <w:rsid w:val="44BD25D7"/>
    <w:rsid w:val="450A60D4"/>
    <w:rsid w:val="45636BCE"/>
    <w:rsid w:val="4571572A"/>
    <w:rsid w:val="45773005"/>
    <w:rsid w:val="459A44BE"/>
    <w:rsid w:val="45CC1B37"/>
    <w:rsid w:val="464B166D"/>
    <w:rsid w:val="466963C3"/>
    <w:rsid w:val="467D6E06"/>
    <w:rsid w:val="46CC47DE"/>
    <w:rsid w:val="46F956FF"/>
    <w:rsid w:val="4700361B"/>
    <w:rsid w:val="47AB7721"/>
    <w:rsid w:val="47E72C10"/>
    <w:rsid w:val="47FE7C7B"/>
    <w:rsid w:val="483C5694"/>
    <w:rsid w:val="484F3AB2"/>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DC377E"/>
    <w:rsid w:val="4C017E1B"/>
    <w:rsid w:val="4C1363D0"/>
    <w:rsid w:val="4C3479F8"/>
    <w:rsid w:val="4C4B0ACB"/>
    <w:rsid w:val="4CDB7E70"/>
    <w:rsid w:val="4CDE38DC"/>
    <w:rsid w:val="4DB56DF9"/>
    <w:rsid w:val="4DD47E42"/>
    <w:rsid w:val="4DD66399"/>
    <w:rsid w:val="4E3C24E9"/>
    <w:rsid w:val="4EB50C10"/>
    <w:rsid w:val="4F0612C4"/>
    <w:rsid w:val="4F2E2832"/>
    <w:rsid w:val="4FE45773"/>
    <w:rsid w:val="4FE9510E"/>
    <w:rsid w:val="4FF02E34"/>
    <w:rsid w:val="50250266"/>
    <w:rsid w:val="50263CE3"/>
    <w:rsid w:val="50461608"/>
    <w:rsid w:val="508042D9"/>
    <w:rsid w:val="50A17CA4"/>
    <w:rsid w:val="50AD00DD"/>
    <w:rsid w:val="50BC61A9"/>
    <w:rsid w:val="50C42C95"/>
    <w:rsid w:val="50E81293"/>
    <w:rsid w:val="513E350D"/>
    <w:rsid w:val="517A41A6"/>
    <w:rsid w:val="519434E5"/>
    <w:rsid w:val="51E22D94"/>
    <w:rsid w:val="51F11680"/>
    <w:rsid w:val="522C172E"/>
    <w:rsid w:val="522F4A6C"/>
    <w:rsid w:val="524424F9"/>
    <w:rsid w:val="52532C9B"/>
    <w:rsid w:val="52AA6800"/>
    <w:rsid w:val="52BA10C9"/>
    <w:rsid w:val="52C00A54"/>
    <w:rsid w:val="52C16224"/>
    <w:rsid w:val="52DA15FD"/>
    <w:rsid w:val="52EF3383"/>
    <w:rsid w:val="5316330F"/>
    <w:rsid w:val="53525315"/>
    <w:rsid w:val="5356503E"/>
    <w:rsid w:val="53681F20"/>
    <w:rsid w:val="537072A8"/>
    <w:rsid w:val="53873BB8"/>
    <w:rsid w:val="53C07DB2"/>
    <w:rsid w:val="53E24AE6"/>
    <w:rsid w:val="54931516"/>
    <w:rsid w:val="54B65244"/>
    <w:rsid w:val="54F41C89"/>
    <w:rsid w:val="54F46459"/>
    <w:rsid w:val="550C072E"/>
    <w:rsid w:val="553C6CEB"/>
    <w:rsid w:val="55532F8B"/>
    <w:rsid w:val="55941547"/>
    <w:rsid w:val="559A36FF"/>
    <w:rsid w:val="55EB2205"/>
    <w:rsid w:val="567B088A"/>
    <w:rsid w:val="5689496C"/>
    <w:rsid w:val="56BD3C31"/>
    <w:rsid w:val="56C803EC"/>
    <w:rsid w:val="56E90F5B"/>
    <w:rsid w:val="56FE536D"/>
    <w:rsid w:val="57174FB2"/>
    <w:rsid w:val="571B2AA2"/>
    <w:rsid w:val="5730129E"/>
    <w:rsid w:val="573434A1"/>
    <w:rsid w:val="573C16D0"/>
    <w:rsid w:val="576215A8"/>
    <w:rsid w:val="57B35F6D"/>
    <w:rsid w:val="57B462A2"/>
    <w:rsid w:val="57E417E0"/>
    <w:rsid w:val="582C7CB7"/>
    <w:rsid w:val="58482E44"/>
    <w:rsid w:val="585D4208"/>
    <w:rsid w:val="58634CBB"/>
    <w:rsid w:val="589B3CDA"/>
    <w:rsid w:val="58FA2E94"/>
    <w:rsid w:val="591311F4"/>
    <w:rsid w:val="59727A97"/>
    <w:rsid w:val="598B6E78"/>
    <w:rsid w:val="59E3160A"/>
    <w:rsid w:val="59F36F78"/>
    <w:rsid w:val="5A222E87"/>
    <w:rsid w:val="5A5D23AA"/>
    <w:rsid w:val="5A67064A"/>
    <w:rsid w:val="5A7125EE"/>
    <w:rsid w:val="5A9D1E29"/>
    <w:rsid w:val="5AF25EAC"/>
    <w:rsid w:val="5B622594"/>
    <w:rsid w:val="5B9938B6"/>
    <w:rsid w:val="5B9A46F8"/>
    <w:rsid w:val="5BA84668"/>
    <w:rsid w:val="5BE018CB"/>
    <w:rsid w:val="5C0E15D9"/>
    <w:rsid w:val="5C1E7506"/>
    <w:rsid w:val="5C6F53A4"/>
    <w:rsid w:val="5CD94A7D"/>
    <w:rsid w:val="5D083339"/>
    <w:rsid w:val="5D465377"/>
    <w:rsid w:val="5D50269A"/>
    <w:rsid w:val="5D505083"/>
    <w:rsid w:val="5D7C7518"/>
    <w:rsid w:val="5E196F30"/>
    <w:rsid w:val="5E3552D9"/>
    <w:rsid w:val="5E793C16"/>
    <w:rsid w:val="5E814C0F"/>
    <w:rsid w:val="5EB01642"/>
    <w:rsid w:val="5EFD0600"/>
    <w:rsid w:val="5F192012"/>
    <w:rsid w:val="5F2F3AC7"/>
    <w:rsid w:val="5F406E47"/>
    <w:rsid w:val="5FDE5D3B"/>
    <w:rsid w:val="601812AE"/>
    <w:rsid w:val="604C498D"/>
    <w:rsid w:val="60C16F3B"/>
    <w:rsid w:val="60F65306"/>
    <w:rsid w:val="612A0AF8"/>
    <w:rsid w:val="61B054B5"/>
    <w:rsid w:val="61FD4BCF"/>
    <w:rsid w:val="620C50F5"/>
    <w:rsid w:val="623E513D"/>
    <w:rsid w:val="624C33EF"/>
    <w:rsid w:val="62522A10"/>
    <w:rsid w:val="631B2E02"/>
    <w:rsid w:val="636E7A2E"/>
    <w:rsid w:val="637D18D6"/>
    <w:rsid w:val="63874195"/>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EF6895"/>
    <w:rsid w:val="65F57186"/>
    <w:rsid w:val="66356F3C"/>
    <w:rsid w:val="668D2E4E"/>
    <w:rsid w:val="67224816"/>
    <w:rsid w:val="67235FBE"/>
    <w:rsid w:val="67420095"/>
    <w:rsid w:val="67697CCC"/>
    <w:rsid w:val="678E3B9B"/>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303F94"/>
    <w:rsid w:val="6A942CE9"/>
    <w:rsid w:val="6A9C3978"/>
    <w:rsid w:val="6AF873C8"/>
    <w:rsid w:val="6B1000B4"/>
    <w:rsid w:val="6B50669B"/>
    <w:rsid w:val="6B8725DB"/>
    <w:rsid w:val="6BCD756D"/>
    <w:rsid w:val="6C127F06"/>
    <w:rsid w:val="6C6256CC"/>
    <w:rsid w:val="6CB43A23"/>
    <w:rsid w:val="6CB90C75"/>
    <w:rsid w:val="6CBE48F7"/>
    <w:rsid w:val="6D48139B"/>
    <w:rsid w:val="6DA36D8A"/>
    <w:rsid w:val="6DD51EC1"/>
    <w:rsid w:val="6E021FD1"/>
    <w:rsid w:val="6E4F0506"/>
    <w:rsid w:val="6E8977BA"/>
    <w:rsid w:val="6E8F15D9"/>
    <w:rsid w:val="6E953C97"/>
    <w:rsid w:val="6ECA11E3"/>
    <w:rsid w:val="6F007327"/>
    <w:rsid w:val="6F077D6E"/>
    <w:rsid w:val="6F434296"/>
    <w:rsid w:val="6F464419"/>
    <w:rsid w:val="6F5361F2"/>
    <w:rsid w:val="6FBA7BE3"/>
    <w:rsid w:val="6FDE5199"/>
    <w:rsid w:val="702B4B0F"/>
    <w:rsid w:val="70995B4F"/>
    <w:rsid w:val="71167A14"/>
    <w:rsid w:val="711C37A7"/>
    <w:rsid w:val="711D0E2F"/>
    <w:rsid w:val="714F4A2B"/>
    <w:rsid w:val="715274D7"/>
    <w:rsid w:val="71CF4C44"/>
    <w:rsid w:val="71FE04BF"/>
    <w:rsid w:val="72120F22"/>
    <w:rsid w:val="7246140B"/>
    <w:rsid w:val="728F7281"/>
    <w:rsid w:val="72930C07"/>
    <w:rsid w:val="729E05F7"/>
    <w:rsid w:val="72DB4A4B"/>
    <w:rsid w:val="72FB1927"/>
    <w:rsid w:val="737230F7"/>
    <w:rsid w:val="74031E70"/>
    <w:rsid w:val="74967468"/>
    <w:rsid w:val="74A36100"/>
    <w:rsid w:val="74C35F1C"/>
    <w:rsid w:val="75087A63"/>
    <w:rsid w:val="7577493F"/>
    <w:rsid w:val="75BE4EBA"/>
    <w:rsid w:val="76252C4D"/>
    <w:rsid w:val="763F1AD3"/>
    <w:rsid w:val="76683E52"/>
    <w:rsid w:val="766A24B2"/>
    <w:rsid w:val="76A07565"/>
    <w:rsid w:val="76D811AB"/>
    <w:rsid w:val="7709603C"/>
    <w:rsid w:val="771244E7"/>
    <w:rsid w:val="771479EA"/>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F44419"/>
    <w:rsid w:val="7A041C7B"/>
    <w:rsid w:val="7A1748A8"/>
    <w:rsid w:val="7A2A5D7E"/>
    <w:rsid w:val="7A316896"/>
    <w:rsid w:val="7A340040"/>
    <w:rsid w:val="7A36055E"/>
    <w:rsid w:val="7A360F8A"/>
    <w:rsid w:val="7A4E5572"/>
    <w:rsid w:val="7AA159BD"/>
    <w:rsid w:val="7B095F8D"/>
    <w:rsid w:val="7B352923"/>
    <w:rsid w:val="7B46413C"/>
    <w:rsid w:val="7B9F686F"/>
    <w:rsid w:val="7BD712BD"/>
    <w:rsid w:val="7C415F29"/>
    <w:rsid w:val="7C4C3032"/>
    <w:rsid w:val="7C9F72EF"/>
    <w:rsid w:val="7CE87DA1"/>
    <w:rsid w:val="7D175611"/>
    <w:rsid w:val="7D4E22FA"/>
    <w:rsid w:val="7E141BF3"/>
    <w:rsid w:val="7E391383"/>
    <w:rsid w:val="7E7D7343"/>
    <w:rsid w:val="7E9E7B50"/>
    <w:rsid w:val="7EAF6879"/>
    <w:rsid w:val="7F0E027B"/>
    <w:rsid w:val="7F6776A3"/>
    <w:rsid w:val="7F8903C9"/>
    <w:rsid w:val="7FEA3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qFormat="1"/>
    <w:lsdException w:name="toc 2" w:uiPriority="99" w:qFormat="1"/>
    <w:lsdException w:name="toc 3"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unhideWhenUsed="1"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0">
    <w:name w:val="heading 2"/>
    <w:basedOn w:val="a"/>
    <w:next w:val="a"/>
    <w:link w:val="2Char"/>
    <w:qFormat/>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next w:val="a"/>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qFormat/>
    <w:pPr>
      <w:keepNext/>
      <w:keepLines/>
      <w:spacing w:beforeLines="50" w:afterLines="50" w:line="360" w:lineRule="auto"/>
      <w:ind w:left="284" w:hanging="284"/>
      <w:jc w:val="center"/>
      <w:outlineLvl w:val="3"/>
    </w:pPr>
    <w:rPr>
      <w:rFonts w:ascii="Arial" w:hAnsi="Arial"/>
      <w:color w:val="000000"/>
      <w:sz w:val="24"/>
      <w:szCs w:val="24"/>
    </w:rPr>
  </w:style>
  <w:style w:type="paragraph" w:styleId="5">
    <w:name w:val="heading 5"/>
    <w:basedOn w:val="4"/>
    <w:next w:val="NormalIndent1"/>
    <w:link w:val="5Char"/>
    <w:qFormat/>
    <w:pPr>
      <w:spacing w:line="240" w:lineRule="exact"/>
      <w:ind w:left="0" w:firstLine="0"/>
      <w:outlineLvl w:val="4"/>
    </w:pPr>
  </w:style>
  <w:style w:type="paragraph" w:styleId="7">
    <w:name w:val="heading 7"/>
    <w:basedOn w:val="a"/>
    <w:next w:val="NormalIndent1"/>
    <w:link w:val="7Char"/>
    <w:qFormat/>
    <w:pPr>
      <w:keepNext/>
      <w:keepLines/>
      <w:spacing w:line="320" w:lineRule="auto"/>
      <w:outlineLvl w:val="6"/>
    </w:pPr>
    <w:rPr>
      <w:b/>
      <w:sz w:val="24"/>
      <w:szCs w:val="20"/>
    </w:rPr>
  </w:style>
  <w:style w:type="paragraph" w:styleId="8">
    <w:name w:val="heading 8"/>
    <w:basedOn w:val="a"/>
    <w:next w:val="NormalIndent1"/>
    <w:link w:val="8Char"/>
    <w:qFormat/>
    <w:pPr>
      <w:keepNext/>
      <w:keepLines/>
      <w:spacing w:line="320" w:lineRule="auto"/>
      <w:outlineLvl w:val="7"/>
    </w:pPr>
    <w:rPr>
      <w:rFonts w:ascii="Arial" w:eastAsia="黑体" w:hAnsi="Arial"/>
      <w:sz w:val="24"/>
      <w:szCs w:val="20"/>
    </w:rPr>
  </w:style>
  <w:style w:type="paragraph" w:styleId="9">
    <w:name w:val="heading 9"/>
    <w:basedOn w:val="a"/>
    <w:next w:val="NormalIndent1"/>
    <w:link w:val="9Char"/>
    <w:qFormat/>
    <w:pPr>
      <w:keepNext/>
      <w:keepLines/>
      <w:spacing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99"/>
    <w:qFormat/>
    <w:pPr>
      <w:tabs>
        <w:tab w:val="right" w:leader="dot" w:pos="9060"/>
      </w:tabs>
      <w:snapToGrid w:val="0"/>
      <w:spacing w:line="360" w:lineRule="auto"/>
      <w:ind w:leftChars="200" w:left="420"/>
      <w:jc w:val="left"/>
    </w:pPr>
    <w:rPr>
      <w:sz w:val="24"/>
      <w:szCs w:val="24"/>
    </w:rPr>
  </w:style>
  <w:style w:type="paragraph" w:customStyle="1" w:styleId="NormalIndent1">
    <w:name w:val="Normal Indent1"/>
    <w:basedOn w:val="a"/>
    <w:qFormat/>
    <w:pPr>
      <w:ind w:firstLineChars="200" w:firstLine="420"/>
    </w:pPr>
    <w:rPr>
      <w:sz w:val="30"/>
      <w:szCs w:val="24"/>
    </w:rPr>
  </w:style>
  <w:style w:type="paragraph" w:styleId="a3">
    <w:name w:val="Normal Indent"/>
    <w:basedOn w:val="a"/>
    <w:next w:val="a"/>
    <w:qFormat/>
    <w:pPr>
      <w:ind w:firstLine="420"/>
    </w:pPr>
    <w:rPr>
      <w:szCs w:val="20"/>
    </w:rPr>
  </w:style>
  <w:style w:type="paragraph" w:styleId="a4">
    <w:name w:val="annotation text"/>
    <w:basedOn w:val="a"/>
    <w:link w:val="Char"/>
    <w:qFormat/>
    <w:pPr>
      <w:spacing w:line="360" w:lineRule="auto"/>
      <w:ind w:firstLineChars="218" w:firstLine="523"/>
      <w:jc w:val="left"/>
    </w:pPr>
    <w:rPr>
      <w:rFonts w:ascii="宋体" w:hAnsi="宋体"/>
      <w:kern w:val="0"/>
      <w:sz w:val="24"/>
      <w:szCs w:val="24"/>
    </w:rPr>
  </w:style>
  <w:style w:type="paragraph" w:styleId="a5">
    <w:name w:val="Body Text"/>
    <w:basedOn w:val="a"/>
    <w:link w:val="Char0"/>
    <w:qFormat/>
    <w:pPr>
      <w:spacing w:after="120"/>
    </w:pPr>
    <w:rPr>
      <w:kern w:val="0"/>
      <w:sz w:val="20"/>
      <w:szCs w:val="20"/>
    </w:rPr>
  </w:style>
  <w:style w:type="paragraph" w:styleId="a6">
    <w:name w:val="Body Text Indent"/>
    <w:basedOn w:val="a"/>
    <w:link w:val="Char1"/>
    <w:qFormat/>
    <w:pPr>
      <w:ind w:firstLine="570"/>
    </w:pPr>
    <w:rPr>
      <w:kern w:val="0"/>
      <w:sz w:val="28"/>
      <w:szCs w:val="20"/>
    </w:rPr>
  </w:style>
  <w:style w:type="paragraph" w:styleId="30">
    <w:name w:val="toc 3"/>
    <w:basedOn w:val="a"/>
    <w:next w:val="a"/>
    <w:qFormat/>
    <w:pPr>
      <w:snapToGrid w:val="0"/>
      <w:spacing w:line="360" w:lineRule="auto"/>
      <w:ind w:leftChars="400" w:left="400"/>
      <w:jc w:val="left"/>
    </w:pPr>
    <w:rPr>
      <w:sz w:val="24"/>
      <w:szCs w:val="20"/>
    </w:rPr>
  </w:style>
  <w:style w:type="paragraph" w:styleId="a7">
    <w:name w:val="Plain Text"/>
    <w:basedOn w:val="a"/>
    <w:next w:val="a"/>
    <w:link w:val="Char2"/>
    <w:qFormat/>
    <w:rPr>
      <w:rFonts w:ascii="宋体" w:hAnsi="Courier New"/>
      <w:kern w:val="0"/>
      <w:sz w:val="20"/>
      <w:szCs w:val="20"/>
    </w:rPr>
  </w:style>
  <w:style w:type="paragraph" w:styleId="a8">
    <w:name w:val="Date"/>
    <w:basedOn w:val="a"/>
    <w:next w:val="a"/>
    <w:uiPriority w:val="99"/>
    <w:qFormat/>
    <w:rPr>
      <w:kern w:val="0"/>
      <w:sz w:val="20"/>
      <w:szCs w:val="20"/>
    </w:rPr>
  </w:style>
  <w:style w:type="paragraph" w:styleId="21">
    <w:name w:val="Body Text Indent 2"/>
    <w:basedOn w:val="a"/>
    <w:link w:val="2Char0"/>
    <w:qFormat/>
    <w:pPr>
      <w:spacing w:line="480" w:lineRule="auto"/>
      <w:ind w:leftChars="200" w:left="420"/>
    </w:pPr>
    <w:rPr>
      <w:sz w:val="30"/>
      <w:szCs w:val="24"/>
    </w:rPr>
  </w:style>
  <w:style w:type="paragraph" w:styleId="a9">
    <w:name w:val="Balloon Text"/>
    <w:basedOn w:val="a"/>
    <w:link w:val="Char3"/>
    <w:qFormat/>
    <w:rPr>
      <w:sz w:val="18"/>
      <w:szCs w:val="18"/>
    </w:rPr>
  </w:style>
  <w:style w:type="paragraph" w:styleId="aa">
    <w:name w:val="footer"/>
    <w:basedOn w:val="a"/>
    <w:link w:val="Char4"/>
    <w:unhideWhenUsed/>
    <w:qFormat/>
    <w:pPr>
      <w:tabs>
        <w:tab w:val="center" w:pos="4153"/>
        <w:tab w:val="right" w:pos="8306"/>
      </w:tabs>
      <w:snapToGrid w:val="0"/>
      <w:jc w:val="left"/>
    </w:pPr>
    <w:rPr>
      <w:rFonts w:ascii="Calibri" w:hAnsi="Calibri"/>
      <w:kern w:val="0"/>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c">
    <w:name w:val="Subtitle"/>
    <w:basedOn w:val="a"/>
    <w:next w:val="a"/>
    <w:qFormat/>
    <w:pPr>
      <w:spacing w:before="240" w:after="60" w:line="312" w:lineRule="auto"/>
      <w:jc w:val="center"/>
      <w:outlineLvl w:val="1"/>
    </w:pPr>
    <w:rPr>
      <w:rFonts w:ascii="Cambria" w:hAnsi="Cambria"/>
      <w:b/>
      <w:bCs/>
      <w:kern w:val="28"/>
      <w:sz w:val="32"/>
      <w:szCs w:val="32"/>
    </w:rPr>
  </w:style>
  <w:style w:type="paragraph" w:styleId="31">
    <w:name w:val="Body Text Indent 3"/>
    <w:basedOn w:val="a"/>
    <w:link w:val="3Char"/>
    <w:qFormat/>
    <w:pPr>
      <w:ind w:leftChars="200" w:left="420"/>
    </w:pPr>
    <w:rPr>
      <w:sz w:val="16"/>
      <w:szCs w:val="16"/>
    </w:rPr>
  </w:style>
  <w:style w:type="paragraph" w:styleId="22">
    <w:name w:val="Body Text 2"/>
    <w:basedOn w:val="a"/>
    <w:link w:val="2Char1"/>
    <w:qFormat/>
    <w:rPr>
      <w:rFonts w:ascii="宋体" w:hAnsi="宋体"/>
      <w:kern w:val="0"/>
      <w:sz w:val="20"/>
      <w:szCs w:val="24"/>
      <w:u w:val="single"/>
    </w:rPr>
  </w:style>
  <w:style w:type="paragraph" w:styleId="ad">
    <w:name w:val="Normal (Web)"/>
    <w:basedOn w:val="a"/>
    <w:qFormat/>
    <w:pPr>
      <w:spacing w:beforeAutospacing="1" w:afterAutospacing="1"/>
      <w:jc w:val="left"/>
    </w:pPr>
    <w:rPr>
      <w:kern w:val="0"/>
      <w:sz w:val="24"/>
    </w:rPr>
  </w:style>
  <w:style w:type="paragraph" w:styleId="ae">
    <w:name w:val="Title"/>
    <w:basedOn w:val="a"/>
    <w:next w:val="a"/>
    <w:qFormat/>
    <w:pPr>
      <w:spacing w:before="120" w:after="60"/>
      <w:jc w:val="center"/>
    </w:pPr>
    <w:rPr>
      <w:rFonts w:ascii="Arial" w:hAnsi="Arial"/>
      <w:b/>
      <w:kern w:val="0"/>
      <w:sz w:val="44"/>
      <w:szCs w:val="20"/>
    </w:rPr>
  </w:style>
  <w:style w:type="paragraph" w:styleId="af">
    <w:name w:val="annotation subject"/>
    <w:basedOn w:val="a4"/>
    <w:next w:val="a4"/>
    <w:link w:val="Char6"/>
    <w:qFormat/>
    <w:pPr>
      <w:spacing w:line="240" w:lineRule="auto"/>
      <w:ind w:firstLineChars="0" w:firstLine="0"/>
    </w:pPr>
    <w:rPr>
      <w:rFonts w:ascii="Times New Roman" w:hAnsi="Times New Roman"/>
      <w:b/>
      <w:bCs/>
      <w:kern w:val="2"/>
      <w:sz w:val="21"/>
      <w:szCs w:val="22"/>
    </w:rPr>
  </w:style>
  <w:style w:type="paragraph" w:styleId="af0">
    <w:name w:val="Body Text First Indent"/>
    <w:basedOn w:val="a5"/>
    <w:link w:val="Char7"/>
    <w:qFormat/>
    <w:pPr>
      <w:ind w:firstLine="420"/>
    </w:pPr>
  </w:style>
  <w:style w:type="paragraph" w:styleId="23">
    <w:name w:val="Body Text First Indent 2"/>
    <w:basedOn w:val="a6"/>
    <w:unhideWhenUsed/>
    <w:qFormat/>
    <w:pPr>
      <w:ind w:firstLineChars="200" w:firstLine="420"/>
    </w:pPr>
    <w:rPr>
      <w:sz w:val="21"/>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rPr>
  </w:style>
  <w:style w:type="character" w:styleId="af3">
    <w:name w:val="page number"/>
    <w:basedOn w:val="a0"/>
    <w:qFormat/>
    <w:rPr>
      <w:rFonts w:cs="Times New Roman"/>
    </w:rPr>
  </w:style>
  <w:style w:type="character" w:styleId="af4">
    <w:name w:val="Hyperlink"/>
    <w:qFormat/>
    <w:rPr>
      <w:color w:val="0000FF"/>
      <w:u w:val="single"/>
    </w:rPr>
  </w:style>
  <w:style w:type="character" w:styleId="af5">
    <w:name w:val="annotation reference"/>
    <w:basedOn w:val="a0"/>
    <w:qFormat/>
    <w:rPr>
      <w:sz w:val="21"/>
      <w:szCs w:val="21"/>
    </w:rPr>
  </w:style>
  <w:style w:type="character" w:customStyle="1" w:styleId="font51">
    <w:name w:val="font51"/>
    <w:qFormat/>
    <w:rPr>
      <w:rFonts w:ascii="宋体" w:eastAsia="宋体" w:hAnsi="宋体" w:hint="eastAsia"/>
      <w:color w:val="000000"/>
      <w:sz w:val="24"/>
      <w:szCs w:val="24"/>
      <w:u w:val="none"/>
    </w:rPr>
  </w:style>
  <w:style w:type="character" w:customStyle="1" w:styleId="font11">
    <w:name w:val="font11"/>
    <w:basedOn w:val="a0"/>
    <w:qFormat/>
    <w:rPr>
      <w:rFonts w:ascii="宋体" w:eastAsia="宋体" w:hAnsi="宋体" w:hint="eastAsia"/>
      <w:color w:val="000000"/>
      <w:sz w:val="24"/>
      <w:szCs w:val="24"/>
      <w:u w:val="single"/>
    </w:rPr>
  </w:style>
  <w:style w:type="paragraph" w:customStyle="1" w:styleId="NewNew">
    <w:name w:val="正文 New New"/>
    <w:qFormat/>
    <w:pPr>
      <w:widowControl w:val="0"/>
      <w:jc w:val="both"/>
    </w:pPr>
    <w:rPr>
      <w:rFonts w:eastAsia="楷体_GB2312"/>
    </w:rPr>
  </w:style>
  <w:style w:type="paragraph" w:customStyle="1" w:styleId="NewNewNewNewNewNewNewNewNewNewNewNewNewNew">
    <w:name w:val="正文 New New New New New New New New New New New New New New"/>
    <w:qFormat/>
    <w:pPr>
      <w:widowControl w:val="0"/>
      <w:jc w:val="both"/>
    </w:pPr>
    <w:rPr>
      <w:rFonts w:eastAsia="楷体_GB2312"/>
      <w:kern w:val="2"/>
      <w:sz w:val="21"/>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af6">
    <w:name w:val="表头"/>
    <w:basedOn w:val="a"/>
    <w:qFormat/>
    <w:pPr>
      <w:spacing w:line="360" w:lineRule="auto"/>
      <w:jc w:val="center"/>
    </w:pPr>
    <w:rPr>
      <w:rFonts w:ascii="黑体" w:eastAsia="黑体"/>
      <w:kern w:val="0"/>
      <w:sz w:val="24"/>
      <w:szCs w:val="20"/>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f7">
    <w:name w:val="文一"/>
    <w:basedOn w:val="a"/>
    <w:next w:val="a"/>
    <w:qFormat/>
    <w:pPr>
      <w:topLinePunct/>
      <w:adjustRightInd w:val="0"/>
      <w:snapToGrid w:val="0"/>
      <w:spacing w:line="360" w:lineRule="auto"/>
      <w:ind w:firstLineChars="200" w:firstLine="200"/>
    </w:pPr>
    <w:rPr>
      <w:rFonts w:ascii="宋体" w:hAnsi="宋体"/>
      <w:spacing w:val="4"/>
      <w:sz w:val="24"/>
      <w:szCs w:val="24"/>
    </w:rPr>
  </w:style>
  <w:style w:type="paragraph" w:customStyle="1" w:styleId="af8">
    <w:name w:val="正题"/>
    <w:basedOn w:val="af7"/>
    <w:next w:val="af7"/>
    <w:qFormat/>
    <w:pPr>
      <w:ind w:firstLineChars="0" w:firstLine="0"/>
      <w:jc w:val="center"/>
    </w:pPr>
    <w:rPr>
      <w:rFonts w:eastAsia="黑体"/>
      <w:b/>
      <w:sz w:val="36"/>
      <w:szCs w:val="36"/>
    </w:rPr>
  </w:style>
  <w:style w:type="character" w:customStyle="1" w:styleId="1Char">
    <w:name w:val="标题 1 Char"/>
    <w:link w:val="1"/>
    <w:qFormat/>
    <w:rPr>
      <w:kern w:val="44"/>
      <w:sz w:val="28"/>
      <w:szCs w:val="28"/>
    </w:rPr>
  </w:style>
  <w:style w:type="paragraph" w:customStyle="1" w:styleId="24">
    <w:name w:val="样式 宋体 四号 首行缩进:  2 字符"/>
    <w:basedOn w:val="a"/>
    <w:qFormat/>
    <w:pPr>
      <w:widowControl/>
    </w:pPr>
    <w:rPr>
      <w:rFonts w:cs="宋体"/>
      <w:color w:val="000000"/>
      <w:kern w:val="0"/>
      <w:szCs w:val="20"/>
    </w:rPr>
  </w:style>
  <w:style w:type="paragraph" w:styleId="af9">
    <w:name w:val="No Spacing"/>
    <w:basedOn w:val="a"/>
    <w:qFormat/>
    <w:rPr>
      <w:sz w:val="22"/>
      <w:szCs w:val="20"/>
    </w:rPr>
  </w:style>
  <w:style w:type="paragraph" w:customStyle="1" w:styleId="PlainText">
    <w:name w:val="PlainText"/>
    <w:basedOn w:val="a"/>
    <w:qFormat/>
    <w:rPr>
      <w:rFonts w:ascii="宋体" w:hAnsi="Courier New"/>
      <w:kern w:val="0"/>
      <w:sz w:val="20"/>
      <w:szCs w:val="20"/>
    </w:rPr>
  </w:style>
  <w:style w:type="paragraph" w:customStyle="1" w:styleId="afa">
    <w:name w:val="章节三"/>
    <w:basedOn w:val="af7"/>
    <w:next w:val="a"/>
    <w:qFormat/>
    <w:pPr>
      <w:spacing w:beforeLines="50" w:line="240" w:lineRule="auto"/>
      <w:ind w:firstLineChars="0" w:firstLine="0"/>
      <w:jc w:val="left"/>
      <w:outlineLvl w:val="2"/>
    </w:pPr>
    <w:rPr>
      <w:rFonts w:ascii="黑体" w:eastAsia="黑体"/>
      <w:b/>
    </w:rPr>
  </w:style>
  <w:style w:type="paragraph" w:customStyle="1" w:styleId="afb">
    <w:name w:val="封二"/>
    <w:basedOn w:val="af7"/>
    <w:next w:val="af7"/>
    <w:qFormat/>
    <w:pPr>
      <w:ind w:firstLineChars="0" w:firstLine="0"/>
      <w:jc w:val="center"/>
    </w:pPr>
    <w:rPr>
      <w:rFonts w:eastAsia="黑体"/>
      <w:b/>
      <w:sz w:val="36"/>
      <w:szCs w:val="36"/>
    </w:rPr>
  </w:style>
  <w:style w:type="paragraph" w:customStyle="1" w:styleId="afc">
    <w:name w:val="封一"/>
    <w:basedOn w:val="af7"/>
    <w:next w:val="af7"/>
    <w:qFormat/>
    <w:pPr>
      <w:ind w:firstLineChars="0" w:firstLine="0"/>
      <w:jc w:val="center"/>
    </w:pPr>
    <w:rPr>
      <w:rFonts w:eastAsia="黑体"/>
      <w:b/>
      <w:sz w:val="84"/>
      <w:szCs w:val="84"/>
    </w:rPr>
  </w:style>
  <w:style w:type="paragraph" w:customStyle="1" w:styleId="afd">
    <w:name w:val="封四"/>
    <w:basedOn w:val="af7"/>
    <w:next w:val="af7"/>
    <w:qFormat/>
    <w:pPr>
      <w:jc w:val="left"/>
    </w:pPr>
    <w:rPr>
      <w:sz w:val="30"/>
      <w:szCs w:val="30"/>
    </w:rPr>
  </w:style>
  <w:style w:type="paragraph" w:customStyle="1" w:styleId="11">
    <w:name w:val="正文文本缩进1"/>
    <w:basedOn w:val="a"/>
    <w:qFormat/>
    <w:pPr>
      <w:ind w:firstLine="480"/>
    </w:pPr>
    <w:rPr>
      <w:sz w:val="24"/>
      <w:szCs w:val="20"/>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sz w:val="28"/>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New">
    <w:name w:val="正文 New"/>
    <w:qFormat/>
    <w:pPr>
      <w:widowControl w:val="0"/>
      <w:jc w:val="both"/>
    </w:pPr>
    <w:rPr>
      <w:kern w:val="2"/>
      <w:sz w:val="30"/>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0">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110">
    <w:name w:val="正文文本缩进11"/>
    <w:basedOn w:val="a"/>
    <w:qFormat/>
    <w:pPr>
      <w:ind w:firstLine="480"/>
    </w:pPr>
    <w:rPr>
      <w:sz w:val="24"/>
      <w:szCs w:val="20"/>
    </w:rPr>
  </w:style>
  <w:style w:type="paragraph" w:customStyle="1" w:styleId="311">
    <w:name w:val="正文文本缩进 311"/>
    <w:basedOn w:val="a"/>
    <w:qFormat/>
    <w:pPr>
      <w:snapToGrid w:val="0"/>
      <w:spacing w:line="360" w:lineRule="auto"/>
      <w:ind w:left="20" w:firstLineChars="189" w:firstLine="529"/>
    </w:pPr>
    <w:rPr>
      <w:rFonts w:ascii="仿宋_GB2312" w:eastAsia="仿宋_GB2312"/>
      <w:sz w:val="28"/>
    </w:rPr>
  </w:style>
  <w:style w:type="character" w:customStyle="1" w:styleId="Char">
    <w:name w:val="批注文字 Char"/>
    <w:basedOn w:val="a0"/>
    <w:link w:val="a4"/>
    <w:qFormat/>
    <w:rPr>
      <w:rFonts w:ascii="宋体" w:hAnsi="宋体"/>
      <w:sz w:val="24"/>
      <w:szCs w:val="24"/>
    </w:rPr>
  </w:style>
  <w:style w:type="character" w:customStyle="1" w:styleId="Char6">
    <w:name w:val="批注主题 Char"/>
    <w:basedOn w:val="Char"/>
    <w:link w:val="af"/>
    <w:qFormat/>
    <w:rPr>
      <w:rFonts w:ascii="宋体" w:hAnsi="宋体"/>
      <w:sz w:val="24"/>
      <w:szCs w:val="24"/>
    </w:rPr>
  </w:style>
  <w:style w:type="character" w:customStyle="1" w:styleId="Char3">
    <w:name w:val="批注框文本 Char"/>
    <w:basedOn w:val="a0"/>
    <w:link w:val="a9"/>
    <w:qFormat/>
    <w:rPr>
      <w:kern w:val="2"/>
      <w:sz w:val="18"/>
      <w:szCs w:val="18"/>
    </w:rPr>
  </w:style>
  <w:style w:type="character" w:customStyle="1" w:styleId="4Char">
    <w:name w:val="标题 4 Char"/>
    <w:basedOn w:val="a0"/>
    <w:link w:val="4"/>
    <w:qFormat/>
    <w:rPr>
      <w:rFonts w:ascii="Arial" w:hAnsi="Arial"/>
      <w:color w:val="000000"/>
      <w:kern w:val="2"/>
      <w:sz w:val="24"/>
      <w:szCs w:val="24"/>
    </w:rPr>
  </w:style>
  <w:style w:type="character" w:customStyle="1" w:styleId="5Char">
    <w:name w:val="标题 5 Char"/>
    <w:basedOn w:val="a0"/>
    <w:link w:val="5"/>
    <w:qFormat/>
    <w:rPr>
      <w:rFonts w:ascii="Arial" w:hAnsi="Arial"/>
      <w:color w:val="000000"/>
      <w:kern w:val="2"/>
      <w:sz w:val="24"/>
      <w:szCs w:val="24"/>
    </w:rPr>
  </w:style>
  <w:style w:type="character" w:customStyle="1" w:styleId="7Char">
    <w:name w:val="标题 7 Char"/>
    <w:basedOn w:val="a0"/>
    <w:link w:val="7"/>
    <w:qFormat/>
    <w:rPr>
      <w:b/>
      <w:kern w:val="2"/>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kern w:val="2"/>
      <w:sz w:val="21"/>
    </w:rPr>
  </w:style>
  <w:style w:type="character" w:customStyle="1" w:styleId="2Char0">
    <w:name w:val="正文文本缩进 2 Char"/>
    <w:basedOn w:val="a0"/>
    <w:link w:val="21"/>
    <w:qFormat/>
    <w:rPr>
      <w:kern w:val="2"/>
      <w:sz w:val="30"/>
      <w:szCs w:val="24"/>
    </w:rPr>
  </w:style>
  <w:style w:type="character" w:customStyle="1" w:styleId="3Char">
    <w:name w:val="正文文本缩进 3 Char"/>
    <w:basedOn w:val="a0"/>
    <w:link w:val="31"/>
    <w:qFormat/>
    <w:rPr>
      <w:kern w:val="2"/>
      <w:sz w:val="16"/>
      <w:szCs w:val="16"/>
    </w:rPr>
  </w:style>
  <w:style w:type="character" w:customStyle="1" w:styleId="2Char">
    <w:name w:val="标题 2 Char"/>
    <w:link w:val="20"/>
    <w:qFormat/>
    <w:rPr>
      <w:rFonts w:ascii="Arial" w:hAnsi="Arial"/>
      <w:b/>
      <w:color w:val="000000"/>
      <w:sz w:val="24"/>
      <w:szCs w:val="24"/>
    </w:rPr>
  </w:style>
  <w:style w:type="character" w:customStyle="1" w:styleId="Char0">
    <w:name w:val="正文文本 Char"/>
    <w:link w:val="a5"/>
    <w:qFormat/>
  </w:style>
  <w:style w:type="character" w:customStyle="1" w:styleId="Char1">
    <w:name w:val="正文文本缩进 Char"/>
    <w:link w:val="a6"/>
    <w:qFormat/>
    <w:rPr>
      <w:sz w:val="28"/>
    </w:rPr>
  </w:style>
  <w:style w:type="character" w:customStyle="1" w:styleId="Char2">
    <w:name w:val="纯文本 Char"/>
    <w:link w:val="a7"/>
    <w:qFormat/>
    <w:rPr>
      <w:rFonts w:ascii="宋体" w:hAnsi="Courier New"/>
    </w:rPr>
  </w:style>
  <w:style w:type="character" w:customStyle="1" w:styleId="Char4">
    <w:name w:val="页脚 Char"/>
    <w:link w:val="aa"/>
    <w:qFormat/>
    <w:rPr>
      <w:rFonts w:ascii="Calibri" w:hAnsi="Calibri"/>
      <w:sz w:val="18"/>
      <w:szCs w:val="18"/>
    </w:rPr>
  </w:style>
  <w:style w:type="character" w:customStyle="1" w:styleId="Char5">
    <w:name w:val="页眉 Char"/>
    <w:link w:val="ab"/>
    <w:qFormat/>
    <w:rPr>
      <w:rFonts w:ascii="Calibri" w:hAnsi="Calibri"/>
      <w:sz w:val="18"/>
      <w:szCs w:val="18"/>
    </w:rPr>
  </w:style>
  <w:style w:type="character" w:customStyle="1" w:styleId="Char7">
    <w:name w:val="正文首行缩进 Char"/>
    <w:basedOn w:val="Char0"/>
    <w:link w:val="af0"/>
    <w:qFormat/>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character" w:customStyle="1" w:styleId="12">
    <w:name w:val="页码1"/>
    <w:basedOn w:val="a0"/>
    <w:qFormat/>
  </w:style>
  <w:style w:type="paragraph" w:customStyle="1" w:styleId="CharCharCharChar">
    <w:name w:val="Char Char Char Char"/>
    <w:basedOn w:val="13"/>
    <w:qFormat/>
    <w:rPr>
      <w:rFonts w:ascii="Tahoma" w:hAnsi="Tahoma"/>
      <w:sz w:val="24"/>
    </w:rPr>
  </w:style>
  <w:style w:type="paragraph" w:customStyle="1" w:styleId="13">
    <w:name w:val="文档结构图1"/>
    <w:basedOn w:val="a"/>
    <w:qFormat/>
    <w:pPr>
      <w:shd w:val="clear" w:color="auto" w:fill="000080"/>
    </w:pPr>
    <w:rPr>
      <w:sz w:val="30"/>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Style46">
    <w:name w:val="_Style 46"/>
    <w:qFormat/>
    <w:rPr>
      <w:kern w:val="2"/>
      <w:sz w:val="30"/>
      <w:szCs w:val="24"/>
    </w:rPr>
  </w:style>
  <w:style w:type="paragraph" w:customStyle="1" w:styleId="New1">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14">
    <w:name w:val="正文首行缩进1"/>
    <w:basedOn w:val="a5"/>
    <w:qFormat/>
    <w:pPr>
      <w:spacing w:after="0"/>
      <w:ind w:firstLineChars="100" w:firstLine="420"/>
    </w:pPr>
    <w:rPr>
      <w:kern w:val="2"/>
      <w:sz w:val="30"/>
      <w:szCs w:val="24"/>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line="416" w:lineRule="auto"/>
      <w:outlineLvl w:val="1"/>
    </w:pPr>
    <w:rPr>
      <w:rFonts w:ascii="Arial" w:eastAsia="仿宋_GB2312" w:hAnsi="Arial"/>
      <w:b/>
      <w:bCs/>
      <w:sz w:val="32"/>
    </w:rPr>
  </w:style>
  <w:style w:type="paragraph" w:customStyle="1" w:styleId="New2">
    <w:name w:val="正文文本 New"/>
    <w:basedOn w:val="NewNew"/>
    <w:qFormat/>
    <w:rPr>
      <w:rFonts w:eastAsia="宋体"/>
      <w:kern w:val="2"/>
      <w:sz w:val="30"/>
      <w:szCs w:val="24"/>
    </w:rPr>
  </w:style>
  <w:style w:type="paragraph" w:customStyle="1" w:styleId="New3">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Char1CharCharCharCharCharChar1">
    <w:name w:val="Char1 Char Char Char Char Char Char1"/>
    <w:basedOn w:val="New"/>
    <w:qFormat/>
  </w:style>
  <w:style w:type="paragraph" w:customStyle="1" w:styleId="NewNewNewNew">
    <w:name w:val="正文 New New New New"/>
    <w:qFormat/>
    <w:pPr>
      <w:widowControl w:val="0"/>
      <w:jc w:val="both"/>
    </w:pPr>
    <w:rPr>
      <w:rFonts w:eastAsia="楷体_GB2312"/>
      <w:kern w:val="2"/>
      <w:sz w:val="21"/>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NewNewNewNewNewNew">
    <w:name w:val="正文 New New New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Char1CharCharCharCharCharChar1CharCharChar">
    <w:name w:val="Char1 Char Char Char Char Char Char1 Char Char Char"/>
    <w:basedOn w:val="a"/>
    <w:qFormat/>
    <w:rPr>
      <w:sz w:val="30"/>
      <w:szCs w:val="24"/>
    </w:rPr>
  </w:style>
  <w:style w:type="paragraph" w:customStyle="1" w:styleId="15">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
    <w:name w:val="正文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New4">
    <w:name w:val="纯文本 New"/>
    <w:basedOn w:val="NewNew"/>
    <w:qFormat/>
    <w:rPr>
      <w:rFonts w:ascii="宋体" w:eastAsia="宋体" w:hAnsi="Courier New"/>
      <w:kern w:val="2"/>
      <w:sz w:val="24"/>
    </w:rPr>
  </w:style>
  <w:style w:type="paragraph" w:customStyle="1" w:styleId="NewNewNewNewNewNewNew">
    <w:name w:val="正文 New New New New New New New"/>
    <w:qFormat/>
    <w:pPr>
      <w:widowControl w:val="0"/>
      <w:jc w:val="both"/>
    </w:pPr>
    <w:rPr>
      <w:kern w:val="2"/>
      <w:sz w:val="21"/>
      <w:szCs w:val="24"/>
    </w:rPr>
  </w:style>
  <w:style w:type="paragraph" w:customStyle="1" w:styleId="New5">
    <w:name w:val="正文首行缩进 New"/>
    <w:basedOn w:val="New2"/>
    <w:qFormat/>
    <w:pPr>
      <w:ind w:firstLineChars="100" w:firstLine="420"/>
    </w:p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Char8">
    <w:name w:val="Char"/>
    <w:basedOn w:val="a"/>
    <w:qFormat/>
    <w:pPr>
      <w:widowControl/>
      <w:spacing w:line="240" w:lineRule="exact"/>
      <w:jc w:val="left"/>
    </w:pPr>
    <w:rPr>
      <w:sz w:val="30"/>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NewNewNewNewNew">
    <w:name w:val="正文 New New New New New"/>
    <w:qFormat/>
    <w:pPr>
      <w:widowControl w:val="0"/>
      <w:jc w:val="both"/>
    </w:pPr>
    <w:rPr>
      <w:rFonts w:eastAsia="楷体_GB2312"/>
      <w:kern w:val="2"/>
      <w:sz w:val="21"/>
    </w:rPr>
  </w:style>
  <w:style w:type="paragraph" w:customStyle="1" w:styleId="16">
    <w:name w:val="纯文本1"/>
    <w:basedOn w:val="a"/>
    <w:qFormat/>
    <w:rPr>
      <w:rFonts w:ascii="宋体" w:hAnsi="Courier New"/>
      <w:sz w:val="24"/>
      <w:szCs w:val="20"/>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
    <w:name w:val="正文 New New New New New New New New New New New New New New New New"/>
    <w:qFormat/>
    <w:pPr>
      <w:widowControl w:val="0"/>
      <w:jc w:val="both"/>
    </w:pPr>
    <w:rPr>
      <w:rFonts w:ascii="Calibri" w:hAnsi="Calibri"/>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210">
    <w:name w:val="正文文本缩进 21"/>
    <w:basedOn w:val="a"/>
    <w:qFormat/>
    <w:pPr>
      <w:spacing w:line="420" w:lineRule="exact"/>
      <w:ind w:firstLine="480"/>
    </w:pPr>
    <w:rPr>
      <w:b/>
      <w:sz w:val="24"/>
      <w:szCs w:val="20"/>
    </w:rPr>
  </w:style>
  <w:style w:type="paragraph" w:customStyle="1" w:styleId="160">
    <w:name w:val="正文_16"/>
    <w:qFormat/>
    <w:pPr>
      <w:widowControl w:val="0"/>
      <w:jc w:val="both"/>
    </w:pPr>
    <w:rPr>
      <w:kern w:val="2"/>
      <w:sz w:val="21"/>
      <w:szCs w:val="24"/>
    </w:rPr>
  </w:style>
  <w:style w:type="paragraph" w:customStyle="1" w:styleId="17">
    <w:name w:val="修订1"/>
    <w:hidden/>
    <w:uiPriority w:val="99"/>
    <w:unhideWhenUsed/>
    <w:qFormat/>
    <w:rPr>
      <w:kern w:val="2"/>
      <w:sz w:val="21"/>
      <w:szCs w:val="22"/>
    </w:rPr>
  </w:style>
  <w:style w:type="paragraph" w:customStyle="1" w:styleId="25">
    <w:name w:val="修订2"/>
    <w:hidden/>
    <w:uiPriority w:val="99"/>
    <w:unhideWhenUsed/>
    <w:qFormat/>
    <w:rPr>
      <w:kern w:val="2"/>
      <w:sz w:val="21"/>
      <w:szCs w:val="22"/>
    </w:rPr>
  </w:style>
  <w:style w:type="table" w:customStyle="1" w:styleId="18">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 2 Char"/>
    <w:link w:val="22"/>
    <w:autoRedefine/>
    <w:qFormat/>
    <w:rPr>
      <w:rFonts w:ascii="宋体" w:hAnsi="宋体"/>
      <w:szCs w:val="24"/>
      <w:u w:val="single"/>
    </w:rPr>
  </w:style>
  <w:style w:type="table" w:customStyle="1" w:styleId="32">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qFormat="1"/>
    <w:lsdException w:name="toc 2" w:uiPriority="99" w:qFormat="1"/>
    <w:lsdException w:name="toc 3"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unhideWhenUsed="1"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0">
    <w:name w:val="heading 2"/>
    <w:basedOn w:val="a"/>
    <w:next w:val="a"/>
    <w:link w:val="2Char"/>
    <w:qFormat/>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next w:val="a"/>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qFormat/>
    <w:pPr>
      <w:keepNext/>
      <w:keepLines/>
      <w:spacing w:beforeLines="50" w:afterLines="50" w:line="360" w:lineRule="auto"/>
      <w:ind w:left="284" w:hanging="284"/>
      <w:jc w:val="center"/>
      <w:outlineLvl w:val="3"/>
    </w:pPr>
    <w:rPr>
      <w:rFonts w:ascii="Arial" w:hAnsi="Arial"/>
      <w:color w:val="000000"/>
      <w:sz w:val="24"/>
      <w:szCs w:val="24"/>
    </w:rPr>
  </w:style>
  <w:style w:type="paragraph" w:styleId="5">
    <w:name w:val="heading 5"/>
    <w:basedOn w:val="4"/>
    <w:next w:val="NormalIndent1"/>
    <w:link w:val="5Char"/>
    <w:qFormat/>
    <w:pPr>
      <w:spacing w:line="240" w:lineRule="exact"/>
      <w:ind w:left="0" w:firstLine="0"/>
      <w:outlineLvl w:val="4"/>
    </w:pPr>
  </w:style>
  <w:style w:type="paragraph" w:styleId="7">
    <w:name w:val="heading 7"/>
    <w:basedOn w:val="a"/>
    <w:next w:val="NormalIndent1"/>
    <w:link w:val="7Char"/>
    <w:qFormat/>
    <w:pPr>
      <w:keepNext/>
      <w:keepLines/>
      <w:spacing w:line="320" w:lineRule="auto"/>
      <w:outlineLvl w:val="6"/>
    </w:pPr>
    <w:rPr>
      <w:b/>
      <w:sz w:val="24"/>
      <w:szCs w:val="20"/>
    </w:rPr>
  </w:style>
  <w:style w:type="paragraph" w:styleId="8">
    <w:name w:val="heading 8"/>
    <w:basedOn w:val="a"/>
    <w:next w:val="NormalIndent1"/>
    <w:link w:val="8Char"/>
    <w:qFormat/>
    <w:pPr>
      <w:keepNext/>
      <w:keepLines/>
      <w:spacing w:line="320" w:lineRule="auto"/>
      <w:outlineLvl w:val="7"/>
    </w:pPr>
    <w:rPr>
      <w:rFonts w:ascii="Arial" w:eastAsia="黑体" w:hAnsi="Arial"/>
      <w:sz w:val="24"/>
      <w:szCs w:val="20"/>
    </w:rPr>
  </w:style>
  <w:style w:type="paragraph" w:styleId="9">
    <w:name w:val="heading 9"/>
    <w:basedOn w:val="a"/>
    <w:next w:val="NormalIndent1"/>
    <w:link w:val="9Char"/>
    <w:qFormat/>
    <w:pPr>
      <w:keepNext/>
      <w:keepLines/>
      <w:spacing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99"/>
    <w:qFormat/>
    <w:pPr>
      <w:tabs>
        <w:tab w:val="right" w:leader="dot" w:pos="9060"/>
      </w:tabs>
      <w:snapToGrid w:val="0"/>
      <w:spacing w:line="360" w:lineRule="auto"/>
      <w:ind w:leftChars="200" w:left="420"/>
      <w:jc w:val="left"/>
    </w:pPr>
    <w:rPr>
      <w:sz w:val="24"/>
      <w:szCs w:val="24"/>
    </w:rPr>
  </w:style>
  <w:style w:type="paragraph" w:customStyle="1" w:styleId="NormalIndent1">
    <w:name w:val="Normal Indent1"/>
    <w:basedOn w:val="a"/>
    <w:qFormat/>
    <w:pPr>
      <w:ind w:firstLineChars="200" w:firstLine="420"/>
    </w:pPr>
    <w:rPr>
      <w:sz w:val="30"/>
      <w:szCs w:val="24"/>
    </w:rPr>
  </w:style>
  <w:style w:type="paragraph" w:styleId="a3">
    <w:name w:val="Normal Indent"/>
    <w:basedOn w:val="a"/>
    <w:next w:val="a"/>
    <w:qFormat/>
    <w:pPr>
      <w:ind w:firstLine="420"/>
    </w:pPr>
    <w:rPr>
      <w:szCs w:val="20"/>
    </w:rPr>
  </w:style>
  <w:style w:type="paragraph" w:styleId="a4">
    <w:name w:val="annotation text"/>
    <w:basedOn w:val="a"/>
    <w:link w:val="Char"/>
    <w:qFormat/>
    <w:pPr>
      <w:spacing w:line="360" w:lineRule="auto"/>
      <w:ind w:firstLineChars="218" w:firstLine="523"/>
      <w:jc w:val="left"/>
    </w:pPr>
    <w:rPr>
      <w:rFonts w:ascii="宋体" w:hAnsi="宋体"/>
      <w:kern w:val="0"/>
      <w:sz w:val="24"/>
      <w:szCs w:val="24"/>
    </w:rPr>
  </w:style>
  <w:style w:type="paragraph" w:styleId="a5">
    <w:name w:val="Body Text"/>
    <w:basedOn w:val="a"/>
    <w:link w:val="Char0"/>
    <w:qFormat/>
    <w:pPr>
      <w:spacing w:after="120"/>
    </w:pPr>
    <w:rPr>
      <w:kern w:val="0"/>
      <w:sz w:val="20"/>
      <w:szCs w:val="20"/>
    </w:rPr>
  </w:style>
  <w:style w:type="paragraph" w:styleId="a6">
    <w:name w:val="Body Text Indent"/>
    <w:basedOn w:val="a"/>
    <w:link w:val="Char1"/>
    <w:qFormat/>
    <w:pPr>
      <w:ind w:firstLine="570"/>
    </w:pPr>
    <w:rPr>
      <w:kern w:val="0"/>
      <w:sz w:val="28"/>
      <w:szCs w:val="20"/>
    </w:rPr>
  </w:style>
  <w:style w:type="paragraph" w:styleId="30">
    <w:name w:val="toc 3"/>
    <w:basedOn w:val="a"/>
    <w:next w:val="a"/>
    <w:qFormat/>
    <w:pPr>
      <w:snapToGrid w:val="0"/>
      <w:spacing w:line="360" w:lineRule="auto"/>
      <w:ind w:leftChars="400" w:left="400"/>
      <w:jc w:val="left"/>
    </w:pPr>
    <w:rPr>
      <w:sz w:val="24"/>
      <w:szCs w:val="20"/>
    </w:rPr>
  </w:style>
  <w:style w:type="paragraph" w:styleId="a7">
    <w:name w:val="Plain Text"/>
    <w:basedOn w:val="a"/>
    <w:next w:val="a"/>
    <w:link w:val="Char2"/>
    <w:qFormat/>
    <w:rPr>
      <w:rFonts w:ascii="宋体" w:hAnsi="Courier New"/>
      <w:kern w:val="0"/>
      <w:sz w:val="20"/>
      <w:szCs w:val="20"/>
    </w:rPr>
  </w:style>
  <w:style w:type="paragraph" w:styleId="a8">
    <w:name w:val="Date"/>
    <w:basedOn w:val="a"/>
    <w:next w:val="a"/>
    <w:uiPriority w:val="99"/>
    <w:qFormat/>
    <w:rPr>
      <w:kern w:val="0"/>
      <w:sz w:val="20"/>
      <w:szCs w:val="20"/>
    </w:rPr>
  </w:style>
  <w:style w:type="paragraph" w:styleId="21">
    <w:name w:val="Body Text Indent 2"/>
    <w:basedOn w:val="a"/>
    <w:link w:val="2Char0"/>
    <w:qFormat/>
    <w:pPr>
      <w:spacing w:line="480" w:lineRule="auto"/>
      <w:ind w:leftChars="200" w:left="420"/>
    </w:pPr>
    <w:rPr>
      <w:sz w:val="30"/>
      <w:szCs w:val="24"/>
    </w:rPr>
  </w:style>
  <w:style w:type="paragraph" w:styleId="a9">
    <w:name w:val="Balloon Text"/>
    <w:basedOn w:val="a"/>
    <w:link w:val="Char3"/>
    <w:qFormat/>
    <w:rPr>
      <w:sz w:val="18"/>
      <w:szCs w:val="18"/>
    </w:rPr>
  </w:style>
  <w:style w:type="paragraph" w:styleId="aa">
    <w:name w:val="footer"/>
    <w:basedOn w:val="a"/>
    <w:link w:val="Char4"/>
    <w:unhideWhenUsed/>
    <w:qFormat/>
    <w:pPr>
      <w:tabs>
        <w:tab w:val="center" w:pos="4153"/>
        <w:tab w:val="right" w:pos="8306"/>
      </w:tabs>
      <w:snapToGrid w:val="0"/>
      <w:jc w:val="left"/>
    </w:pPr>
    <w:rPr>
      <w:rFonts w:ascii="Calibri" w:hAnsi="Calibri"/>
      <w:kern w:val="0"/>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c">
    <w:name w:val="Subtitle"/>
    <w:basedOn w:val="a"/>
    <w:next w:val="a"/>
    <w:qFormat/>
    <w:pPr>
      <w:spacing w:before="240" w:after="60" w:line="312" w:lineRule="auto"/>
      <w:jc w:val="center"/>
      <w:outlineLvl w:val="1"/>
    </w:pPr>
    <w:rPr>
      <w:rFonts w:ascii="Cambria" w:hAnsi="Cambria"/>
      <w:b/>
      <w:bCs/>
      <w:kern w:val="28"/>
      <w:sz w:val="32"/>
      <w:szCs w:val="32"/>
    </w:rPr>
  </w:style>
  <w:style w:type="paragraph" w:styleId="31">
    <w:name w:val="Body Text Indent 3"/>
    <w:basedOn w:val="a"/>
    <w:link w:val="3Char"/>
    <w:qFormat/>
    <w:pPr>
      <w:ind w:leftChars="200" w:left="420"/>
    </w:pPr>
    <w:rPr>
      <w:sz w:val="16"/>
      <w:szCs w:val="16"/>
    </w:rPr>
  </w:style>
  <w:style w:type="paragraph" w:styleId="22">
    <w:name w:val="Body Text 2"/>
    <w:basedOn w:val="a"/>
    <w:link w:val="2Char1"/>
    <w:qFormat/>
    <w:rPr>
      <w:rFonts w:ascii="宋体" w:hAnsi="宋体"/>
      <w:kern w:val="0"/>
      <w:sz w:val="20"/>
      <w:szCs w:val="24"/>
      <w:u w:val="single"/>
    </w:rPr>
  </w:style>
  <w:style w:type="paragraph" w:styleId="ad">
    <w:name w:val="Normal (Web)"/>
    <w:basedOn w:val="a"/>
    <w:qFormat/>
    <w:pPr>
      <w:spacing w:beforeAutospacing="1" w:afterAutospacing="1"/>
      <w:jc w:val="left"/>
    </w:pPr>
    <w:rPr>
      <w:kern w:val="0"/>
      <w:sz w:val="24"/>
    </w:rPr>
  </w:style>
  <w:style w:type="paragraph" w:styleId="ae">
    <w:name w:val="Title"/>
    <w:basedOn w:val="a"/>
    <w:next w:val="a"/>
    <w:qFormat/>
    <w:pPr>
      <w:spacing w:before="120" w:after="60"/>
      <w:jc w:val="center"/>
    </w:pPr>
    <w:rPr>
      <w:rFonts w:ascii="Arial" w:hAnsi="Arial"/>
      <w:b/>
      <w:kern w:val="0"/>
      <w:sz w:val="44"/>
      <w:szCs w:val="20"/>
    </w:rPr>
  </w:style>
  <w:style w:type="paragraph" w:styleId="af">
    <w:name w:val="annotation subject"/>
    <w:basedOn w:val="a4"/>
    <w:next w:val="a4"/>
    <w:link w:val="Char6"/>
    <w:qFormat/>
    <w:pPr>
      <w:spacing w:line="240" w:lineRule="auto"/>
      <w:ind w:firstLineChars="0" w:firstLine="0"/>
    </w:pPr>
    <w:rPr>
      <w:rFonts w:ascii="Times New Roman" w:hAnsi="Times New Roman"/>
      <w:b/>
      <w:bCs/>
      <w:kern w:val="2"/>
      <w:sz w:val="21"/>
      <w:szCs w:val="22"/>
    </w:rPr>
  </w:style>
  <w:style w:type="paragraph" w:styleId="af0">
    <w:name w:val="Body Text First Indent"/>
    <w:basedOn w:val="a5"/>
    <w:link w:val="Char7"/>
    <w:qFormat/>
    <w:pPr>
      <w:ind w:firstLine="420"/>
    </w:pPr>
  </w:style>
  <w:style w:type="paragraph" w:styleId="23">
    <w:name w:val="Body Text First Indent 2"/>
    <w:basedOn w:val="a6"/>
    <w:unhideWhenUsed/>
    <w:qFormat/>
    <w:pPr>
      <w:ind w:firstLineChars="200" w:firstLine="420"/>
    </w:pPr>
    <w:rPr>
      <w:sz w:val="21"/>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rPr>
  </w:style>
  <w:style w:type="character" w:styleId="af3">
    <w:name w:val="page number"/>
    <w:basedOn w:val="a0"/>
    <w:qFormat/>
    <w:rPr>
      <w:rFonts w:cs="Times New Roman"/>
    </w:rPr>
  </w:style>
  <w:style w:type="character" w:styleId="af4">
    <w:name w:val="Hyperlink"/>
    <w:qFormat/>
    <w:rPr>
      <w:color w:val="0000FF"/>
      <w:u w:val="single"/>
    </w:rPr>
  </w:style>
  <w:style w:type="character" w:styleId="af5">
    <w:name w:val="annotation reference"/>
    <w:basedOn w:val="a0"/>
    <w:qFormat/>
    <w:rPr>
      <w:sz w:val="21"/>
      <w:szCs w:val="21"/>
    </w:rPr>
  </w:style>
  <w:style w:type="character" w:customStyle="1" w:styleId="font51">
    <w:name w:val="font51"/>
    <w:qFormat/>
    <w:rPr>
      <w:rFonts w:ascii="宋体" w:eastAsia="宋体" w:hAnsi="宋体" w:hint="eastAsia"/>
      <w:color w:val="000000"/>
      <w:sz w:val="24"/>
      <w:szCs w:val="24"/>
      <w:u w:val="none"/>
    </w:rPr>
  </w:style>
  <w:style w:type="character" w:customStyle="1" w:styleId="font11">
    <w:name w:val="font11"/>
    <w:basedOn w:val="a0"/>
    <w:qFormat/>
    <w:rPr>
      <w:rFonts w:ascii="宋体" w:eastAsia="宋体" w:hAnsi="宋体" w:hint="eastAsia"/>
      <w:color w:val="000000"/>
      <w:sz w:val="24"/>
      <w:szCs w:val="24"/>
      <w:u w:val="single"/>
    </w:rPr>
  </w:style>
  <w:style w:type="paragraph" w:customStyle="1" w:styleId="NewNew">
    <w:name w:val="正文 New New"/>
    <w:qFormat/>
    <w:pPr>
      <w:widowControl w:val="0"/>
      <w:jc w:val="both"/>
    </w:pPr>
    <w:rPr>
      <w:rFonts w:eastAsia="楷体_GB2312"/>
    </w:rPr>
  </w:style>
  <w:style w:type="paragraph" w:customStyle="1" w:styleId="NewNewNewNewNewNewNewNewNewNewNewNewNewNew">
    <w:name w:val="正文 New New New New New New New New New New New New New New"/>
    <w:qFormat/>
    <w:pPr>
      <w:widowControl w:val="0"/>
      <w:jc w:val="both"/>
    </w:pPr>
    <w:rPr>
      <w:rFonts w:eastAsia="楷体_GB2312"/>
      <w:kern w:val="2"/>
      <w:sz w:val="21"/>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af6">
    <w:name w:val="表头"/>
    <w:basedOn w:val="a"/>
    <w:qFormat/>
    <w:pPr>
      <w:spacing w:line="360" w:lineRule="auto"/>
      <w:jc w:val="center"/>
    </w:pPr>
    <w:rPr>
      <w:rFonts w:ascii="黑体" w:eastAsia="黑体"/>
      <w:kern w:val="0"/>
      <w:sz w:val="24"/>
      <w:szCs w:val="20"/>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f7">
    <w:name w:val="文一"/>
    <w:basedOn w:val="a"/>
    <w:next w:val="a"/>
    <w:qFormat/>
    <w:pPr>
      <w:topLinePunct/>
      <w:adjustRightInd w:val="0"/>
      <w:snapToGrid w:val="0"/>
      <w:spacing w:line="360" w:lineRule="auto"/>
      <w:ind w:firstLineChars="200" w:firstLine="200"/>
    </w:pPr>
    <w:rPr>
      <w:rFonts w:ascii="宋体" w:hAnsi="宋体"/>
      <w:spacing w:val="4"/>
      <w:sz w:val="24"/>
      <w:szCs w:val="24"/>
    </w:rPr>
  </w:style>
  <w:style w:type="paragraph" w:customStyle="1" w:styleId="af8">
    <w:name w:val="正题"/>
    <w:basedOn w:val="af7"/>
    <w:next w:val="af7"/>
    <w:qFormat/>
    <w:pPr>
      <w:ind w:firstLineChars="0" w:firstLine="0"/>
      <w:jc w:val="center"/>
    </w:pPr>
    <w:rPr>
      <w:rFonts w:eastAsia="黑体"/>
      <w:b/>
      <w:sz w:val="36"/>
      <w:szCs w:val="36"/>
    </w:rPr>
  </w:style>
  <w:style w:type="character" w:customStyle="1" w:styleId="1Char">
    <w:name w:val="标题 1 Char"/>
    <w:link w:val="1"/>
    <w:qFormat/>
    <w:rPr>
      <w:kern w:val="44"/>
      <w:sz w:val="28"/>
      <w:szCs w:val="28"/>
    </w:rPr>
  </w:style>
  <w:style w:type="paragraph" w:customStyle="1" w:styleId="24">
    <w:name w:val="样式 宋体 四号 首行缩进:  2 字符"/>
    <w:basedOn w:val="a"/>
    <w:qFormat/>
    <w:pPr>
      <w:widowControl/>
    </w:pPr>
    <w:rPr>
      <w:rFonts w:cs="宋体"/>
      <w:color w:val="000000"/>
      <w:kern w:val="0"/>
      <w:szCs w:val="20"/>
    </w:rPr>
  </w:style>
  <w:style w:type="paragraph" w:styleId="af9">
    <w:name w:val="No Spacing"/>
    <w:basedOn w:val="a"/>
    <w:qFormat/>
    <w:rPr>
      <w:sz w:val="22"/>
      <w:szCs w:val="20"/>
    </w:rPr>
  </w:style>
  <w:style w:type="paragraph" w:customStyle="1" w:styleId="PlainText">
    <w:name w:val="PlainText"/>
    <w:basedOn w:val="a"/>
    <w:qFormat/>
    <w:rPr>
      <w:rFonts w:ascii="宋体" w:hAnsi="Courier New"/>
      <w:kern w:val="0"/>
      <w:sz w:val="20"/>
      <w:szCs w:val="20"/>
    </w:rPr>
  </w:style>
  <w:style w:type="paragraph" w:customStyle="1" w:styleId="afa">
    <w:name w:val="章节三"/>
    <w:basedOn w:val="af7"/>
    <w:next w:val="a"/>
    <w:qFormat/>
    <w:pPr>
      <w:spacing w:beforeLines="50" w:line="240" w:lineRule="auto"/>
      <w:ind w:firstLineChars="0" w:firstLine="0"/>
      <w:jc w:val="left"/>
      <w:outlineLvl w:val="2"/>
    </w:pPr>
    <w:rPr>
      <w:rFonts w:ascii="黑体" w:eastAsia="黑体"/>
      <w:b/>
    </w:rPr>
  </w:style>
  <w:style w:type="paragraph" w:customStyle="1" w:styleId="afb">
    <w:name w:val="封二"/>
    <w:basedOn w:val="af7"/>
    <w:next w:val="af7"/>
    <w:qFormat/>
    <w:pPr>
      <w:ind w:firstLineChars="0" w:firstLine="0"/>
      <w:jc w:val="center"/>
    </w:pPr>
    <w:rPr>
      <w:rFonts w:eastAsia="黑体"/>
      <w:b/>
      <w:sz w:val="36"/>
      <w:szCs w:val="36"/>
    </w:rPr>
  </w:style>
  <w:style w:type="paragraph" w:customStyle="1" w:styleId="afc">
    <w:name w:val="封一"/>
    <w:basedOn w:val="af7"/>
    <w:next w:val="af7"/>
    <w:qFormat/>
    <w:pPr>
      <w:ind w:firstLineChars="0" w:firstLine="0"/>
      <w:jc w:val="center"/>
    </w:pPr>
    <w:rPr>
      <w:rFonts w:eastAsia="黑体"/>
      <w:b/>
      <w:sz w:val="84"/>
      <w:szCs w:val="84"/>
    </w:rPr>
  </w:style>
  <w:style w:type="paragraph" w:customStyle="1" w:styleId="afd">
    <w:name w:val="封四"/>
    <w:basedOn w:val="af7"/>
    <w:next w:val="af7"/>
    <w:qFormat/>
    <w:pPr>
      <w:jc w:val="left"/>
    </w:pPr>
    <w:rPr>
      <w:sz w:val="30"/>
      <w:szCs w:val="30"/>
    </w:rPr>
  </w:style>
  <w:style w:type="paragraph" w:customStyle="1" w:styleId="11">
    <w:name w:val="正文文本缩进1"/>
    <w:basedOn w:val="a"/>
    <w:qFormat/>
    <w:pPr>
      <w:ind w:firstLine="480"/>
    </w:pPr>
    <w:rPr>
      <w:sz w:val="24"/>
      <w:szCs w:val="20"/>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sz w:val="28"/>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New">
    <w:name w:val="正文 New"/>
    <w:qFormat/>
    <w:pPr>
      <w:widowControl w:val="0"/>
      <w:jc w:val="both"/>
    </w:pPr>
    <w:rPr>
      <w:kern w:val="2"/>
      <w:sz w:val="30"/>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0">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110">
    <w:name w:val="正文文本缩进11"/>
    <w:basedOn w:val="a"/>
    <w:qFormat/>
    <w:pPr>
      <w:ind w:firstLine="480"/>
    </w:pPr>
    <w:rPr>
      <w:sz w:val="24"/>
      <w:szCs w:val="20"/>
    </w:rPr>
  </w:style>
  <w:style w:type="paragraph" w:customStyle="1" w:styleId="311">
    <w:name w:val="正文文本缩进 311"/>
    <w:basedOn w:val="a"/>
    <w:qFormat/>
    <w:pPr>
      <w:snapToGrid w:val="0"/>
      <w:spacing w:line="360" w:lineRule="auto"/>
      <w:ind w:left="20" w:firstLineChars="189" w:firstLine="529"/>
    </w:pPr>
    <w:rPr>
      <w:rFonts w:ascii="仿宋_GB2312" w:eastAsia="仿宋_GB2312"/>
      <w:sz w:val="28"/>
    </w:rPr>
  </w:style>
  <w:style w:type="character" w:customStyle="1" w:styleId="Char">
    <w:name w:val="批注文字 Char"/>
    <w:basedOn w:val="a0"/>
    <w:link w:val="a4"/>
    <w:qFormat/>
    <w:rPr>
      <w:rFonts w:ascii="宋体" w:hAnsi="宋体"/>
      <w:sz w:val="24"/>
      <w:szCs w:val="24"/>
    </w:rPr>
  </w:style>
  <w:style w:type="character" w:customStyle="1" w:styleId="Char6">
    <w:name w:val="批注主题 Char"/>
    <w:basedOn w:val="Char"/>
    <w:link w:val="af"/>
    <w:qFormat/>
    <w:rPr>
      <w:rFonts w:ascii="宋体" w:hAnsi="宋体"/>
      <w:sz w:val="24"/>
      <w:szCs w:val="24"/>
    </w:rPr>
  </w:style>
  <w:style w:type="character" w:customStyle="1" w:styleId="Char3">
    <w:name w:val="批注框文本 Char"/>
    <w:basedOn w:val="a0"/>
    <w:link w:val="a9"/>
    <w:qFormat/>
    <w:rPr>
      <w:kern w:val="2"/>
      <w:sz w:val="18"/>
      <w:szCs w:val="18"/>
    </w:rPr>
  </w:style>
  <w:style w:type="character" w:customStyle="1" w:styleId="4Char">
    <w:name w:val="标题 4 Char"/>
    <w:basedOn w:val="a0"/>
    <w:link w:val="4"/>
    <w:qFormat/>
    <w:rPr>
      <w:rFonts w:ascii="Arial" w:hAnsi="Arial"/>
      <w:color w:val="000000"/>
      <w:kern w:val="2"/>
      <w:sz w:val="24"/>
      <w:szCs w:val="24"/>
    </w:rPr>
  </w:style>
  <w:style w:type="character" w:customStyle="1" w:styleId="5Char">
    <w:name w:val="标题 5 Char"/>
    <w:basedOn w:val="a0"/>
    <w:link w:val="5"/>
    <w:qFormat/>
    <w:rPr>
      <w:rFonts w:ascii="Arial" w:hAnsi="Arial"/>
      <w:color w:val="000000"/>
      <w:kern w:val="2"/>
      <w:sz w:val="24"/>
      <w:szCs w:val="24"/>
    </w:rPr>
  </w:style>
  <w:style w:type="character" w:customStyle="1" w:styleId="7Char">
    <w:name w:val="标题 7 Char"/>
    <w:basedOn w:val="a0"/>
    <w:link w:val="7"/>
    <w:qFormat/>
    <w:rPr>
      <w:b/>
      <w:kern w:val="2"/>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kern w:val="2"/>
      <w:sz w:val="21"/>
    </w:rPr>
  </w:style>
  <w:style w:type="character" w:customStyle="1" w:styleId="2Char0">
    <w:name w:val="正文文本缩进 2 Char"/>
    <w:basedOn w:val="a0"/>
    <w:link w:val="21"/>
    <w:qFormat/>
    <w:rPr>
      <w:kern w:val="2"/>
      <w:sz w:val="30"/>
      <w:szCs w:val="24"/>
    </w:rPr>
  </w:style>
  <w:style w:type="character" w:customStyle="1" w:styleId="3Char">
    <w:name w:val="正文文本缩进 3 Char"/>
    <w:basedOn w:val="a0"/>
    <w:link w:val="31"/>
    <w:qFormat/>
    <w:rPr>
      <w:kern w:val="2"/>
      <w:sz w:val="16"/>
      <w:szCs w:val="16"/>
    </w:rPr>
  </w:style>
  <w:style w:type="character" w:customStyle="1" w:styleId="2Char">
    <w:name w:val="标题 2 Char"/>
    <w:link w:val="20"/>
    <w:qFormat/>
    <w:rPr>
      <w:rFonts w:ascii="Arial" w:hAnsi="Arial"/>
      <w:b/>
      <w:color w:val="000000"/>
      <w:sz w:val="24"/>
      <w:szCs w:val="24"/>
    </w:rPr>
  </w:style>
  <w:style w:type="character" w:customStyle="1" w:styleId="Char0">
    <w:name w:val="正文文本 Char"/>
    <w:link w:val="a5"/>
    <w:qFormat/>
  </w:style>
  <w:style w:type="character" w:customStyle="1" w:styleId="Char1">
    <w:name w:val="正文文本缩进 Char"/>
    <w:link w:val="a6"/>
    <w:qFormat/>
    <w:rPr>
      <w:sz w:val="28"/>
    </w:rPr>
  </w:style>
  <w:style w:type="character" w:customStyle="1" w:styleId="Char2">
    <w:name w:val="纯文本 Char"/>
    <w:link w:val="a7"/>
    <w:qFormat/>
    <w:rPr>
      <w:rFonts w:ascii="宋体" w:hAnsi="Courier New"/>
    </w:rPr>
  </w:style>
  <w:style w:type="character" w:customStyle="1" w:styleId="Char4">
    <w:name w:val="页脚 Char"/>
    <w:link w:val="aa"/>
    <w:qFormat/>
    <w:rPr>
      <w:rFonts w:ascii="Calibri" w:hAnsi="Calibri"/>
      <w:sz w:val="18"/>
      <w:szCs w:val="18"/>
    </w:rPr>
  </w:style>
  <w:style w:type="character" w:customStyle="1" w:styleId="Char5">
    <w:name w:val="页眉 Char"/>
    <w:link w:val="ab"/>
    <w:qFormat/>
    <w:rPr>
      <w:rFonts w:ascii="Calibri" w:hAnsi="Calibri"/>
      <w:sz w:val="18"/>
      <w:szCs w:val="18"/>
    </w:rPr>
  </w:style>
  <w:style w:type="character" w:customStyle="1" w:styleId="Char7">
    <w:name w:val="正文首行缩进 Char"/>
    <w:basedOn w:val="Char0"/>
    <w:link w:val="af0"/>
    <w:qFormat/>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character" w:customStyle="1" w:styleId="12">
    <w:name w:val="页码1"/>
    <w:basedOn w:val="a0"/>
    <w:qFormat/>
  </w:style>
  <w:style w:type="paragraph" w:customStyle="1" w:styleId="CharCharCharChar">
    <w:name w:val="Char Char Char Char"/>
    <w:basedOn w:val="13"/>
    <w:qFormat/>
    <w:rPr>
      <w:rFonts w:ascii="Tahoma" w:hAnsi="Tahoma"/>
      <w:sz w:val="24"/>
    </w:rPr>
  </w:style>
  <w:style w:type="paragraph" w:customStyle="1" w:styleId="13">
    <w:name w:val="文档结构图1"/>
    <w:basedOn w:val="a"/>
    <w:qFormat/>
    <w:pPr>
      <w:shd w:val="clear" w:color="auto" w:fill="000080"/>
    </w:pPr>
    <w:rPr>
      <w:sz w:val="30"/>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Style46">
    <w:name w:val="_Style 46"/>
    <w:qFormat/>
    <w:rPr>
      <w:kern w:val="2"/>
      <w:sz w:val="30"/>
      <w:szCs w:val="24"/>
    </w:rPr>
  </w:style>
  <w:style w:type="paragraph" w:customStyle="1" w:styleId="New1">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14">
    <w:name w:val="正文首行缩进1"/>
    <w:basedOn w:val="a5"/>
    <w:qFormat/>
    <w:pPr>
      <w:spacing w:after="0"/>
      <w:ind w:firstLineChars="100" w:firstLine="420"/>
    </w:pPr>
    <w:rPr>
      <w:kern w:val="2"/>
      <w:sz w:val="30"/>
      <w:szCs w:val="24"/>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line="416" w:lineRule="auto"/>
      <w:outlineLvl w:val="1"/>
    </w:pPr>
    <w:rPr>
      <w:rFonts w:ascii="Arial" w:eastAsia="仿宋_GB2312" w:hAnsi="Arial"/>
      <w:b/>
      <w:bCs/>
      <w:sz w:val="32"/>
    </w:rPr>
  </w:style>
  <w:style w:type="paragraph" w:customStyle="1" w:styleId="New2">
    <w:name w:val="正文文本 New"/>
    <w:basedOn w:val="NewNew"/>
    <w:qFormat/>
    <w:rPr>
      <w:rFonts w:eastAsia="宋体"/>
      <w:kern w:val="2"/>
      <w:sz w:val="30"/>
      <w:szCs w:val="24"/>
    </w:rPr>
  </w:style>
  <w:style w:type="paragraph" w:customStyle="1" w:styleId="New3">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Char1CharCharCharCharCharChar1">
    <w:name w:val="Char1 Char Char Char Char Char Char1"/>
    <w:basedOn w:val="New"/>
    <w:qFormat/>
  </w:style>
  <w:style w:type="paragraph" w:customStyle="1" w:styleId="NewNewNewNew">
    <w:name w:val="正文 New New New New"/>
    <w:qFormat/>
    <w:pPr>
      <w:widowControl w:val="0"/>
      <w:jc w:val="both"/>
    </w:pPr>
    <w:rPr>
      <w:rFonts w:eastAsia="楷体_GB2312"/>
      <w:kern w:val="2"/>
      <w:sz w:val="21"/>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NewNewNewNewNewNew">
    <w:name w:val="正文 New New New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Char1CharCharCharCharCharChar1CharCharChar">
    <w:name w:val="Char1 Char Char Char Char Char Char1 Char Char Char"/>
    <w:basedOn w:val="a"/>
    <w:qFormat/>
    <w:rPr>
      <w:sz w:val="30"/>
      <w:szCs w:val="24"/>
    </w:rPr>
  </w:style>
  <w:style w:type="paragraph" w:customStyle="1" w:styleId="15">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
    <w:name w:val="正文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New4">
    <w:name w:val="纯文本 New"/>
    <w:basedOn w:val="NewNew"/>
    <w:qFormat/>
    <w:rPr>
      <w:rFonts w:ascii="宋体" w:eastAsia="宋体" w:hAnsi="Courier New"/>
      <w:kern w:val="2"/>
      <w:sz w:val="24"/>
    </w:rPr>
  </w:style>
  <w:style w:type="paragraph" w:customStyle="1" w:styleId="NewNewNewNewNewNewNew">
    <w:name w:val="正文 New New New New New New New"/>
    <w:qFormat/>
    <w:pPr>
      <w:widowControl w:val="0"/>
      <w:jc w:val="both"/>
    </w:pPr>
    <w:rPr>
      <w:kern w:val="2"/>
      <w:sz w:val="21"/>
      <w:szCs w:val="24"/>
    </w:rPr>
  </w:style>
  <w:style w:type="paragraph" w:customStyle="1" w:styleId="New5">
    <w:name w:val="正文首行缩进 New"/>
    <w:basedOn w:val="New2"/>
    <w:qFormat/>
    <w:pPr>
      <w:ind w:firstLineChars="100" w:firstLine="420"/>
    </w:p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Char8">
    <w:name w:val="Char"/>
    <w:basedOn w:val="a"/>
    <w:qFormat/>
    <w:pPr>
      <w:widowControl/>
      <w:spacing w:line="240" w:lineRule="exact"/>
      <w:jc w:val="left"/>
    </w:pPr>
    <w:rPr>
      <w:sz w:val="30"/>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NewNewNewNewNew">
    <w:name w:val="正文 New New New New New"/>
    <w:qFormat/>
    <w:pPr>
      <w:widowControl w:val="0"/>
      <w:jc w:val="both"/>
    </w:pPr>
    <w:rPr>
      <w:rFonts w:eastAsia="楷体_GB2312"/>
      <w:kern w:val="2"/>
      <w:sz w:val="21"/>
    </w:rPr>
  </w:style>
  <w:style w:type="paragraph" w:customStyle="1" w:styleId="16">
    <w:name w:val="纯文本1"/>
    <w:basedOn w:val="a"/>
    <w:qFormat/>
    <w:rPr>
      <w:rFonts w:ascii="宋体" w:hAnsi="Courier New"/>
      <w:sz w:val="24"/>
      <w:szCs w:val="20"/>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
    <w:name w:val="正文 New New New New New New New New New New New New New New New New"/>
    <w:qFormat/>
    <w:pPr>
      <w:widowControl w:val="0"/>
      <w:jc w:val="both"/>
    </w:pPr>
    <w:rPr>
      <w:rFonts w:ascii="Calibri" w:hAnsi="Calibri"/>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210">
    <w:name w:val="正文文本缩进 21"/>
    <w:basedOn w:val="a"/>
    <w:qFormat/>
    <w:pPr>
      <w:spacing w:line="420" w:lineRule="exact"/>
      <w:ind w:firstLine="480"/>
    </w:pPr>
    <w:rPr>
      <w:b/>
      <w:sz w:val="24"/>
      <w:szCs w:val="20"/>
    </w:rPr>
  </w:style>
  <w:style w:type="paragraph" w:customStyle="1" w:styleId="160">
    <w:name w:val="正文_16"/>
    <w:qFormat/>
    <w:pPr>
      <w:widowControl w:val="0"/>
      <w:jc w:val="both"/>
    </w:pPr>
    <w:rPr>
      <w:kern w:val="2"/>
      <w:sz w:val="21"/>
      <w:szCs w:val="24"/>
    </w:rPr>
  </w:style>
  <w:style w:type="paragraph" w:customStyle="1" w:styleId="17">
    <w:name w:val="修订1"/>
    <w:hidden/>
    <w:uiPriority w:val="99"/>
    <w:unhideWhenUsed/>
    <w:qFormat/>
    <w:rPr>
      <w:kern w:val="2"/>
      <w:sz w:val="21"/>
      <w:szCs w:val="22"/>
    </w:rPr>
  </w:style>
  <w:style w:type="paragraph" w:customStyle="1" w:styleId="25">
    <w:name w:val="修订2"/>
    <w:hidden/>
    <w:uiPriority w:val="99"/>
    <w:unhideWhenUsed/>
    <w:qFormat/>
    <w:rPr>
      <w:kern w:val="2"/>
      <w:sz w:val="21"/>
      <w:szCs w:val="22"/>
    </w:rPr>
  </w:style>
  <w:style w:type="table" w:customStyle="1" w:styleId="18">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 2 Char"/>
    <w:link w:val="22"/>
    <w:autoRedefine/>
    <w:qFormat/>
    <w:rPr>
      <w:rFonts w:ascii="宋体" w:hAnsi="宋体"/>
      <w:szCs w:val="24"/>
      <w:u w:val="single"/>
    </w:rPr>
  </w:style>
  <w:style w:type="table" w:customStyle="1" w:styleId="32">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gzcc.gov.cn/&#65289;&#19979;&#36733;GZZB2018-3"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fcj.gz.gov.cn/&#65289;&#19979;&#36733;&#26597;&#38405;&#12290;" TargetMode="Externa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3.emf"/><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1.jpeg"/><Relationship Id="rId27" Type="http://schemas.openxmlformats.org/officeDocument/2006/relationships/footer" Target="footer8.xml"/><Relationship Id="rId30" Type="http://schemas.openxmlformats.org/officeDocument/2006/relationships/footer" Target="footer10.xml"/><Relationship Id="rId35" Type="http://schemas.microsoft.com/office/2011/relationships/people" Target="people.xml"/><Relationship Id="rId8"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4E4FD-5CD8-4E84-A7F0-14893722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166</Pages>
  <Words>20781</Words>
  <Characters>118456</Characters>
  <Application>Microsoft Office Word</Application>
  <DocSecurity>0</DocSecurity>
  <Lines>987</Lines>
  <Paragraphs>277</Paragraphs>
  <ScaleCrop>false</ScaleCrop>
  <Company>china</Company>
  <LinksUpToDate>false</LinksUpToDate>
  <CharactersWithSpaces>138960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侠名</dc:creator>
  <cp:lastModifiedBy>PC</cp:lastModifiedBy>
  <cp:revision>8</cp:revision>
  <cp:lastPrinted>2025-01-09T09:44:00Z</cp:lastPrinted>
  <dcterms:created xsi:type="dcterms:W3CDTF">2026-01-27T02:25:00Z</dcterms:created>
  <dcterms:modified xsi:type="dcterms:W3CDTF">2026-01-30T04:28:00Z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578AB8E9B0B54F808F53D9B9858E8607_13</vt:lpwstr>
  </property>
  <property fmtid="{D5CDD505-2E9C-101B-9397-08002B2CF9AE}" pid="4" name="KSOTemplateDocerSaveRecord">
    <vt:lpwstr>eyJoZGlkIjoiODkzZTgwNzQ0NzRhMTk1OTg1N2NjZjlmYzdmNTQyYzgiLCJ1c2VySWQiOiIxMzExODU0NTExIn0=</vt:lpwstr>
  </property>
</Properties>
</file>