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val="0"/>
        <w:autoSpaceDN w:val="0"/>
        <w:bidi w:val="0"/>
        <w:adjustRightInd/>
        <w:snapToGrid/>
        <w:spacing w:before="1" w:beforeLines="100" w:after="1" w:afterLines="100" w:line="480" w:lineRule="auto"/>
        <w:ind w:left="533" w:right="437" w:rightChars="0"/>
        <w:jc w:val="center"/>
        <w:textAlignment w:val="auto"/>
        <w:outlineLvl w:val="0"/>
        <w:rPr>
          <w:rFonts w:hint="eastAsia" w:ascii="仿宋" w:hAnsi="仿宋" w:eastAsia="仿宋" w:cs="仿宋"/>
          <w:b/>
          <w:bCs/>
          <w:spacing w:val="69"/>
          <w:sz w:val="48"/>
          <w:szCs w:val="48"/>
          <w:lang w:val="zh-CN" w:eastAsia="zh-CN" w:bidi="zh-CN"/>
        </w:rPr>
      </w:pPr>
      <w:r>
        <w:rPr>
          <w:rFonts w:hint="eastAsia" w:ascii="仿宋" w:hAnsi="仿宋" w:eastAsia="仿宋" w:cs="仿宋"/>
          <w:b/>
          <w:bCs/>
          <w:spacing w:val="69"/>
          <w:sz w:val="32"/>
          <w:szCs w:val="32"/>
          <w:lang w:val="zh-CN" w:eastAsia="zh-CN" w:bidi="zh-CN"/>
        </w:rPr>
        <w:t>竞争性磋商公告</w:t>
      </w:r>
    </w:p>
    <w:p>
      <w:pPr>
        <w:widowControl w:val="0"/>
        <w:autoSpaceDE w:val="0"/>
        <w:autoSpaceDN w:val="0"/>
        <w:spacing w:before="4" w:after="0" w:line="240" w:lineRule="auto"/>
        <w:ind w:left="0" w:right="0"/>
        <w:jc w:val="left"/>
        <w:rPr>
          <w:rFonts w:hint="eastAsia" w:ascii="仿宋" w:hAnsi="仿宋" w:eastAsia="仿宋" w:cs="仿宋"/>
          <w:b/>
          <w:sz w:val="19"/>
          <w:szCs w:val="24"/>
          <w:lang w:val="zh-CN" w:eastAsia="zh-CN" w:bidi="zh-CN"/>
        </w:rPr>
      </w:pPr>
      <w:r>
        <w:rPr>
          <w:rFonts w:hint="eastAsia" w:ascii="仿宋" w:hAnsi="仿宋" w:eastAsia="仿宋" w:cs="仿宋"/>
          <w:sz w:val="24"/>
          <w:szCs w:val="24"/>
          <w:lang w:val="zh-CN" w:eastAsia="zh-CN" w:bidi="zh-CN"/>
        </w:rPr>
        <mc:AlternateContent>
          <mc:Choice Requires="wps">
            <w:drawing>
              <wp:anchor distT="0" distB="0" distL="114300" distR="114300" simplePos="0" relativeHeight="251659264" behindDoc="1" locked="0" layoutInCell="1" allowOverlap="1">
                <wp:simplePos x="0" y="0"/>
                <wp:positionH relativeFrom="page">
                  <wp:posOffset>614045</wp:posOffset>
                </wp:positionH>
                <wp:positionV relativeFrom="paragraph">
                  <wp:posOffset>184785</wp:posOffset>
                </wp:positionV>
                <wp:extent cx="6278880" cy="1681480"/>
                <wp:effectExtent l="4445" t="4445" r="22225" b="9525"/>
                <wp:wrapTopAndBottom/>
                <wp:docPr id="5" name="文本框 5"/>
                <wp:cNvGraphicFramePr/>
                <a:graphic xmlns:a="http://schemas.openxmlformats.org/drawingml/2006/main">
                  <a:graphicData uri="http://schemas.microsoft.com/office/word/2010/wordprocessingShape">
                    <wps:wsp>
                      <wps:cNvSpPr txBox="1"/>
                      <wps:spPr>
                        <a:xfrm>
                          <a:off x="0" y="0"/>
                          <a:ext cx="6278880" cy="1468120"/>
                        </a:xfrm>
                        <a:prstGeom prst="rect">
                          <a:avLst/>
                        </a:prstGeom>
                        <a:noFill/>
                        <a:ln w="6096" cap="flat" cmpd="sng">
                          <a:solidFill>
                            <a:srgbClr val="000000"/>
                          </a:solidFill>
                          <a:prstDash val="solid"/>
                          <a:miter/>
                          <a:headEnd type="none" w="med" len="med"/>
                          <a:tailEnd type="none" w="med" len="med"/>
                        </a:ln>
                        <a:effectLst/>
                      </wps:spPr>
                      <wps:txbx>
                        <w:txbxContent>
                          <w:p>
                            <w:pPr>
                              <w:widowControl w:val="0"/>
                              <w:autoSpaceDE w:val="0"/>
                              <w:autoSpaceDN w:val="0"/>
                              <w:spacing w:before="180" w:after="0" w:line="480" w:lineRule="auto"/>
                              <w:ind w:left="588" w:right="0"/>
                              <w:jc w:val="left"/>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 xml:space="preserve">项目概况 </w:t>
                            </w:r>
                          </w:p>
                          <w:p>
                            <w:pPr>
                              <w:widowControl w:val="0"/>
                              <w:autoSpaceDE w:val="0"/>
                              <w:autoSpaceDN w:val="0"/>
                              <w:spacing w:before="194" w:after="0" w:line="480" w:lineRule="auto"/>
                              <w:ind w:left="108" w:right="101" w:firstLine="480"/>
                              <w:jc w:val="both"/>
                              <w:rPr>
                                <w:rFonts w:hint="eastAsia" w:ascii="仿宋" w:hAnsi="仿宋" w:eastAsia="仿宋" w:cs="仿宋"/>
                                <w:sz w:val="24"/>
                                <w:szCs w:val="24"/>
                                <w:lang w:val="zh-CN" w:eastAsia="zh-CN" w:bidi="zh-CN"/>
                              </w:rPr>
                            </w:pPr>
                            <w:r>
                              <w:rPr>
                                <w:rFonts w:hint="eastAsia" w:ascii="仿宋" w:hAnsi="仿宋" w:eastAsia="仿宋" w:cs="仿宋"/>
                                <w:b/>
                                <w:bCs/>
                                <w:sz w:val="21"/>
                                <w:szCs w:val="21"/>
                                <w:u w:val="single"/>
                                <w:lang w:val="zh-CN" w:eastAsia="zh-CN" w:bidi="zh-CN"/>
                              </w:rPr>
                              <w:t>昆明市官渡区人民政府长水街道办事处2023年法律咨询服务采购项目</w:t>
                            </w:r>
                            <w:r>
                              <w:rPr>
                                <w:rFonts w:hint="eastAsia" w:ascii="仿宋" w:hAnsi="仿宋" w:eastAsia="仿宋" w:cs="仿宋"/>
                                <w:sz w:val="21"/>
                                <w:szCs w:val="21"/>
                                <w:u w:val="none"/>
                                <w:lang w:val="zh-CN" w:eastAsia="zh-CN" w:bidi="zh-CN"/>
                              </w:rPr>
                              <w:t>的潜在供应商应在</w:t>
                            </w:r>
                            <w:r>
                              <w:rPr>
                                <w:rFonts w:hint="eastAsia" w:ascii="仿宋" w:hAnsi="仿宋" w:eastAsia="仿宋" w:cs="仿宋"/>
                                <w:sz w:val="21"/>
                                <w:szCs w:val="21"/>
                                <w:u w:val="single"/>
                                <w:lang w:val="zh-CN" w:eastAsia="zh-CN" w:bidi="zh-CN"/>
                              </w:rPr>
                              <w:t>中科标禾工程项目</w:t>
                            </w:r>
                            <w:r>
                              <w:rPr>
                                <w:rFonts w:hint="eastAsia" w:ascii="仿宋" w:hAnsi="仿宋" w:eastAsia="仿宋" w:cs="仿宋"/>
                                <w:bCs/>
                                <w:spacing w:val="10"/>
                                <w:sz w:val="21"/>
                                <w:szCs w:val="21"/>
                                <w:u w:val="single"/>
                                <w:lang w:val="zh-CN" w:eastAsia="zh-CN" w:bidi="zh-CN"/>
                              </w:rPr>
                              <w:t>管理有限公司（云南省昆明市五华区小康大道</w:t>
                            </w:r>
                            <w:r>
                              <w:rPr>
                                <w:rFonts w:hint="eastAsia" w:ascii="仿宋" w:hAnsi="仿宋" w:eastAsia="仿宋" w:cs="仿宋"/>
                                <w:bCs/>
                                <w:spacing w:val="10"/>
                                <w:sz w:val="21"/>
                                <w:szCs w:val="21"/>
                                <w:u w:val="single"/>
                                <w:lang w:val="en-US" w:eastAsia="zh-CN" w:bidi="zh-CN"/>
                              </w:rPr>
                              <w:t>600</w:t>
                            </w:r>
                            <w:r>
                              <w:rPr>
                                <w:rFonts w:hint="eastAsia" w:ascii="仿宋" w:hAnsi="仿宋" w:eastAsia="仿宋" w:cs="仿宋"/>
                                <w:bCs/>
                                <w:spacing w:val="10"/>
                                <w:sz w:val="21"/>
                                <w:szCs w:val="21"/>
                                <w:u w:val="single"/>
                                <w:lang w:val="zh-CN" w:eastAsia="zh-CN" w:bidi="zh-CN"/>
                              </w:rPr>
                              <w:t>号银河北庭首座商务中心8幢1103室）</w:t>
                            </w:r>
                            <w:r>
                              <w:rPr>
                                <w:rFonts w:hint="eastAsia" w:ascii="仿宋" w:hAnsi="仿宋" w:eastAsia="仿宋" w:cs="仿宋"/>
                                <w:spacing w:val="-15"/>
                                <w:sz w:val="21"/>
                                <w:szCs w:val="21"/>
                                <w:lang w:val="zh-CN" w:eastAsia="zh-CN" w:bidi="zh-CN"/>
                              </w:rPr>
                              <w:t xml:space="preserve"> 获取采购文件，并于</w:t>
                            </w:r>
                            <w:r>
                              <w:rPr>
                                <w:rFonts w:hint="eastAsia" w:ascii="仿宋" w:hAnsi="仿宋" w:eastAsia="仿宋" w:cs="仿宋"/>
                                <w:b/>
                                <w:bCs/>
                                <w:sz w:val="21"/>
                                <w:szCs w:val="21"/>
                                <w:u w:val="single"/>
                                <w:lang w:val="zh-CN" w:eastAsia="zh-CN" w:bidi="zh-CN"/>
                              </w:rPr>
                              <w:t xml:space="preserve"> 2023年</w:t>
                            </w:r>
                            <w:r>
                              <w:rPr>
                                <w:rFonts w:hint="eastAsia" w:ascii="仿宋" w:hAnsi="仿宋" w:eastAsia="仿宋" w:cs="仿宋"/>
                                <w:b/>
                                <w:bCs/>
                                <w:sz w:val="21"/>
                                <w:szCs w:val="21"/>
                                <w:u w:val="single"/>
                                <w:lang w:val="en-US" w:eastAsia="zh-CN" w:bidi="zh-CN"/>
                              </w:rPr>
                              <w:t>9</w:t>
                            </w:r>
                            <w:r>
                              <w:rPr>
                                <w:rFonts w:hint="eastAsia" w:ascii="仿宋" w:hAnsi="仿宋" w:eastAsia="仿宋" w:cs="仿宋"/>
                                <w:b/>
                                <w:bCs/>
                                <w:sz w:val="21"/>
                                <w:szCs w:val="21"/>
                                <w:u w:val="single"/>
                                <w:lang w:val="zh-CN" w:eastAsia="zh-CN" w:bidi="zh-CN"/>
                              </w:rPr>
                              <w:t>月</w:t>
                            </w:r>
                            <w:r>
                              <w:rPr>
                                <w:rFonts w:hint="eastAsia" w:ascii="仿宋" w:hAnsi="仿宋" w:eastAsia="仿宋" w:cs="仿宋"/>
                                <w:b/>
                                <w:bCs/>
                                <w:sz w:val="21"/>
                                <w:szCs w:val="21"/>
                                <w:u w:val="single"/>
                                <w:lang w:val="en-US" w:eastAsia="zh-CN" w:bidi="zh-CN"/>
                              </w:rPr>
                              <w:t>18</w:t>
                            </w:r>
                            <w:r>
                              <w:rPr>
                                <w:rFonts w:hint="eastAsia" w:ascii="仿宋" w:hAnsi="仿宋" w:eastAsia="仿宋" w:cs="仿宋"/>
                                <w:b/>
                                <w:bCs/>
                                <w:sz w:val="21"/>
                                <w:szCs w:val="21"/>
                                <w:u w:val="single"/>
                                <w:lang w:val="zh-CN" w:eastAsia="zh-CN" w:bidi="zh-CN"/>
                              </w:rPr>
                              <w:t>日</w:t>
                            </w:r>
                            <w:r>
                              <w:rPr>
                                <w:rFonts w:hint="eastAsia" w:ascii="仿宋" w:hAnsi="仿宋" w:eastAsia="仿宋" w:cs="仿宋"/>
                                <w:b/>
                                <w:bCs/>
                                <w:sz w:val="21"/>
                                <w:szCs w:val="21"/>
                                <w:u w:val="single"/>
                                <w:lang w:val="en-US" w:eastAsia="zh-CN" w:bidi="zh-CN"/>
                              </w:rPr>
                              <w:t>14</w:t>
                            </w:r>
                            <w:r>
                              <w:rPr>
                                <w:rFonts w:hint="eastAsia" w:ascii="仿宋" w:hAnsi="仿宋" w:eastAsia="仿宋" w:cs="仿宋"/>
                                <w:b/>
                                <w:bCs/>
                                <w:sz w:val="21"/>
                                <w:szCs w:val="21"/>
                                <w:u w:val="single"/>
                                <w:lang w:val="zh-CN" w:eastAsia="zh-CN" w:bidi="zh-CN"/>
                              </w:rPr>
                              <w:t>时</w:t>
                            </w:r>
                            <w:r>
                              <w:rPr>
                                <w:rFonts w:hint="eastAsia" w:ascii="仿宋" w:hAnsi="仿宋" w:eastAsia="仿宋" w:cs="仿宋"/>
                                <w:b/>
                                <w:bCs/>
                                <w:sz w:val="21"/>
                                <w:szCs w:val="21"/>
                                <w:u w:val="single"/>
                                <w:lang w:val="en-US" w:eastAsia="zh-CN" w:bidi="zh-CN"/>
                              </w:rPr>
                              <w:t>00</w:t>
                            </w:r>
                            <w:r>
                              <w:rPr>
                                <w:rFonts w:hint="eastAsia" w:ascii="仿宋" w:hAnsi="仿宋" w:eastAsia="仿宋" w:cs="仿宋"/>
                                <w:b/>
                                <w:bCs/>
                                <w:sz w:val="21"/>
                                <w:szCs w:val="21"/>
                                <w:u w:val="single"/>
                                <w:lang w:val="zh-CN" w:eastAsia="zh-CN" w:bidi="zh-CN"/>
                              </w:rPr>
                              <w:t>分（北京时间）</w:t>
                            </w:r>
                            <w:r>
                              <w:rPr>
                                <w:rFonts w:hint="eastAsia" w:ascii="仿宋" w:hAnsi="仿宋" w:eastAsia="仿宋" w:cs="仿宋"/>
                                <w:sz w:val="21"/>
                                <w:szCs w:val="21"/>
                                <w:lang w:val="zh-CN" w:eastAsia="zh-CN" w:bidi="zh-CN"/>
                              </w:rPr>
                              <w:t>前提交响应文件。</w:t>
                            </w:r>
                            <w:r>
                              <w:rPr>
                                <w:rFonts w:hint="eastAsia" w:ascii="仿宋" w:hAnsi="仿宋" w:eastAsia="仿宋" w:cs="仿宋"/>
                                <w:sz w:val="24"/>
                                <w:szCs w:val="24"/>
                                <w:lang w:val="zh-CN" w:eastAsia="zh-CN" w:bidi="zh-CN"/>
                              </w:rPr>
                              <w:t xml:space="preserve"> </w:t>
                            </w:r>
                          </w:p>
                        </w:txbxContent>
                      </wps:txbx>
                      <wps:bodyPr lIns="0" tIns="0" rIns="0" bIns="0" upright="1"/>
                    </wps:wsp>
                  </a:graphicData>
                </a:graphic>
              </wp:anchor>
            </w:drawing>
          </mc:Choice>
          <mc:Fallback>
            <w:pict>
              <v:shape id="_x0000_s1026" o:spid="_x0000_s1026" o:spt="202" type="#_x0000_t202" style="position:absolute;left:0pt;margin-left:48.35pt;margin-top:14.55pt;height:132.4pt;width:494.4pt;mso-position-horizontal-relative:page;mso-wrap-distance-bottom:0pt;mso-wrap-distance-top:0pt;z-index:-251657216;mso-width-relative:page;mso-height-relative:page;" filled="f" stroked="t" coordsize="21600,21600" o:gfxdata="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HgRINcAAAAKAQAA&#10;DwAAAAAAAAABACAAAAAiAAAAZHJzL2Rvd25yZXYueG1sUEsBAhQAFAAAAAgAh07iQMYTOl8aAgAA&#10;QAQAAA4AAAAAAAAAAQAgAAAAJgEAAGRycy9lMm9Eb2MueG1sUEsFBgAAAAAGAAYAWQEAALIFAAAA&#10;AA==&#10;">
                <v:path/>
                <v:fill on="f" focussize="0,0"/>
                <v:stroke weight="0.48pt" joinstyle="miter"/>
                <v:imagedata o:title=""/>
                <o:lock v:ext="edit" aspectratio="f"/>
                <v:textbox inset="0mm,0mm,0mm,0mm">
                  <w:txbxContent>
                    <w:p>
                      <w:pPr>
                        <w:widowControl w:val="0"/>
                        <w:autoSpaceDE w:val="0"/>
                        <w:autoSpaceDN w:val="0"/>
                        <w:spacing w:before="180" w:after="0" w:line="480" w:lineRule="auto"/>
                        <w:ind w:left="588" w:right="0"/>
                        <w:jc w:val="left"/>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 xml:space="preserve">项目概况 </w:t>
                      </w:r>
                    </w:p>
                    <w:p>
                      <w:pPr>
                        <w:widowControl w:val="0"/>
                        <w:autoSpaceDE w:val="0"/>
                        <w:autoSpaceDN w:val="0"/>
                        <w:spacing w:before="194" w:after="0" w:line="480" w:lineRule="auto"/>
                        <w:ind w:left="108" w:right="101" w:firstLine="480"/>
                        <w:jc w:val="both"/>
                        <w:rPr>
                          <w:rFonts w:hint="eastAsia" w:ascii="仿宋" w:hAnsi="仿宋" w:eastAsia="仿宋" w:cs="仿宋"/>
                          <w:sz w:val="24"/>
                          <w:szCs w:val="24"/>
                          <w:lang w:val="zh-CN" w:eastAsia="zh-CN" w:bidi="zh-CN"/>
                        </w:rPr>
                      </w:pPr>
                      <w:r>
                        <w:rPr>
                          <w:rFonts w:hint="eastAsia" w:ascii="仿宋" w:hAnsi="仿宋" w:eastAsia="仿宋" w:cs="仿宋"/>
                          <w:b/>
                          <w:bCs/>
                          <w:sz w:val="21"/>
                          <w:szCs w:val="21"/>
                          <w:u w:val="single"/>
                          <w:lang w:val="zh-CN" w:eastAsia="zh-CN" w:bidi="zh-CN"/>
                        </w:rPr>
                        <w:t>昆明市官渡区人民政府长水街道办事处2023年法律咨询服务采购项目</w:t>
                      </w:r>
                      <w:r>
                        <w:rPr>
                          <w:rFonts w:hint="eastAsia" w:ascii="仿宋" w:hAnsi="仿宋" w:eastAsia="仿宋" w:cs="仿宋"/>
                          <w:sz w:val="21"/>
                          <w:szCs w:val="21"/>
                          <w:u w:val="none"/>
                          <w:lang w:val="zh-CN" w:eastAsia="zh-CN" w:bidi="zh-CN"/>
                        </w:rPr>
                        <w:t>的潜在供应商应在</w:t>
                      </w:r>
                      <w:r>
                        <w:rPr>
                          <w:rFonts w:hint="eastAsia" w:ascii="仿宋" w:hAnsi="仿宋" w:eastAsia="仿宋" w:cs="仿宋"/>
                          <w:sz w:val="21"/>
                          <w:szCs w:val="21"/>
                          <w:u w:val="single"/>
                          <w:lang w:val="zh-CN" w:eastAsia="zh-CN" w:bidi="zh-CN"/>
                        </w:rPr>
                        <w:t>中科标禾工程项目</w:t>
                      </w:r>
                      <w:r>
                        <w:rPr>
                          <w:rFonts w:hint="eastAsia" w:ascii="仿宋" w:hAnsi="仿宋" w:eastAsia="仿宋" w:cs="仿宋"/>
                          <w:bCs/>
                          <w:spacing w:val="10"/>
                          <w:sz w:val="21"/>
                          <w:szCs w:val="21"/>
                          <w:u w:val="single"/>
                          <w:lang w:val="zh-CN" w:eastAsia="zh-CN" w:bidi="zh-CN"/>
                        </w:rPr>
                        <w:t>管理有限公司（云南省昆明市五华区小康大道</w:t>
                      </w:r>
                      <w:r>
                        <w:rPr>
                          <w:rFonts w:hint="eastAsia" w:ascii="仿宋" w:hAnsi="仿宋" w:eastAsia="仿宋" w:cs="仿宋"/>
                          <w:bCs/>
                          <w:spacing w:val="10"/>
                          <w:sz w:val="21"/>
                          <w:szCs w:val="21"/>
                          <w:u w:val="single"/>
                          <w:lang w:val="en-US" w:eastAsia="zh-CN" w:bidi="zh-CN"/>
                        </w:rPr>
                        <w:t>600</w:t>
                      </w:r>
                      <w:r>
                        <w:rPr>
                          <w:rFonts w:hint="eastAsia" w:ascii="仿宋" w:hAnsi="仿宋" w:eastAsia="仿宋" w:cs="仿宋"/>
                          <w:bCs/>
                          <w:spacing w:val="10"/>
                          <w:sz w:val="21"/>
                          <w:szCs w:val="21"/>
                          <w:u w:val="single"/>
                          <w:lang w:val="zh-CN" w:eastAsia="zh-CN" w:bidi="zh-CN"/>
                        </w:rPr>
                        <w:t>号银河北庭首座商务中心8幢1103室）</w:t>
                      </w:r>
                      <w:r>
                        <w:rPr>
                          <w:rFonts w:hint="eastAsia" w:ascii="仿宋" w:hAnsi="仿宋" w:eastAsia="仿宋" w:cs="仿宋"/>
                          <w:spacing w:val="-15"/>
                          <w:sz w:val="21"/>
                          <w:szCs w:val="21"/>
                          <w:lang w:val="zh-CN" w:eastAsia="zh-CN" w:bidi="zh-CN"/>
                        </w:rPr>
                        <w:t xml:space="preserve"> 获取采购文件，并于</w:t>
                      </w:r>
                      <w:r>
                        <w:rPr>
                          <w:rFonts w:hint="eastAsia" w:ascii="仿宋" w:hAnsi="仿宋" w:eastAsia="仿宋" w:cs="仿宋"/>
                          <w:b/>
                          <w:bCs/>
                          <w:sz w:val="21"/>
                          <w:szCs w:val="21"/>
                          <w:u w:val="single"/>
                          <w:lang w:val="zh-CN" w:eastAsia="zh-CN" w:bidi="zh-CN"/>
                        </w:rPr>
                        <w:t xml:space="preserve"> 2023年</w:t>
                      </w:r>
                      <w:r>
                        <w:rPr>
                          <w:rFonts w:hint="eastAsia" w:ascii="仿宋" w:hAnsi="仿宋" w:eastAsia="仿宋" w:cs="仿宋"/>
                          <w:b/>
                          <w:bCs/>
                          <w:sz w:val="21"/>
                          <w:szCs w:val="21"/>
                          <w:u w:val="single"/>
                          <w:lang w:val="en-US" w:eastAsia="zh-CN" w:bidi="zh-CN"/>
                        </w:rPr>
                        <w:t>9</w:t>
                      </w:r>
                      <w:r>
                        <w:rPr>
                          <w:rFonts w:hint="eastAsia" w:ascii="仿宋" w:hAnsi="仿宋" w:eastAsia="仿宋" w:cs="仿宋"/>
                          <w:b/>
                          <w:bCs/>
                          <w:sz w:val="21"/>
                          <w:szCs w:val="21"/>
                          <w:u w:val="single"/>
                          <w:lang w:val="zh-CN" w:eastAsia="zh-CN" w:bidi="zh-CN"/>
                        </w:rPr>
                        <w:t>月</w:t>
                      </w:r>
                      <w:r>
                        <w:rPr>
                          <w:rFonts w:hint="eastAsia" w:ascii="仿宋" w:hAnsi="仿宋" w:eastAsia="仿宋" w:cs="仿宋"/>
                          <w:b/>
                          <w:bCs/>
                          <w:sz w:val="21"/>
                          <w:szCs w:val="21"/>
                          <w:u w:val="single"/>
                          <w:lang w:val="en-US" w:eastAsia="zh-CN" w:bidi="zh-CN"/>
                        </w:rPr>
                        <w:t>18</w:t>
                      </w:r>
                      <w:r>
                        <w:rPr>
                          <w:rFonts w:hint="eastAsia" w:ascii="仿宋" w:hAnsi="仿宋" w:eastAsia="仿宋" w:cs="仿宋"/>
                          <w:b/>
                          <w:bCs/>
                          <w:sz w:val="21"/>
                          <w:szCs w:val="21"/>
                          <w:u w:val="single"/>
                          <w:lang w:val="zh-CN" w:eastAsia="zh-CN" w:bidi="zh-CN"/>
                        </w:rPr>
                        <w:t>日</w:t>
                      </w:r>
                      <w:r>
                        <w:rPr>
                          <w:rFonts w:hint="eastAsia" w:ascii="仿宋" w:hAnsi="仿宋" w:eastAsia="仿宋" w:cs="仿宋"/>
                          <w:b/>
                          <w:bCs/>
                          <w:sz w:val="21"/>
                          <w:szCs w:val="21"/>
                          <w:u w:val="single"/>
                          <w:lang w:val="en-US" w:eastAsia="zh-CN" w:bidi="zh-CN"/>
                        </w:rPr>
                        <w:t>14</w:t>
                      </w:r>
                      <w:r>
                        <w:rPr>
                          <w:rFonts w:hint="eastAsia" w:ascii="仿宋" w:hAnsi="仿宋" w:eastAsia="仿宋" w:cs="仿宋"/>
                          <w:b/>
                          <w:bCs/>
                          <w:sz w:val="21"/>
                          <w:szCs w:val="21"/>
                          <w:u w:val="single"/>
                          <w:lang w:val="zh-CN" w:eastAsia="zh-CN" w:bidi="zh-CN"/>
                        </w:rPr>
                        <w:t>时</w:t>
                      </w:r>
                      <w:r>
                        <w:rPr>
                          <w:rFonts w:hint="eastAsia" w:ascii="仿宋" w:hAnsi="仿宋" w:eastAsia="仿宋" w:cs="仿宋"/>
                          <w:b/>
                          <w:bCs/>
                          <w:sz w:val="21"/>
                          <w:szCs w:val="21"/>
                          <w:u w:val="single"/>
                          <w:lang w:val="en-US" w:eastAsia="zh-CN" w:bidi="zh-CN"/>
                        </w:rPr>
                        <w:t>00</w:t>
                      </w:r>
                      <w:r>
                        <w:rPr>
                          <w:rFonts w:hint="eastAsia" w:ascii="仿宋" w:hAnsi="仿宋" w:eastAsia="仿宋" w:cs="仿宋"/>
                          <w:b/>
                          <w:bCs/>
                          <w:sz w:val="21"/>
                          <w:szCs w:val="21"/>
                          <w:u w:val="single"/>
                          <w:lang w:val="zh-CN" w:eastAsia="zh-CN" w:bidi="zh-CN"/>
                        </w:rPr>
                        <w:t>分（北京时间）</w:t>
                      </w:r>
                      <w:r>
                        <w:rPr>
                          <w:rFonts w:hint="eastAsia" w:ascii="仿宋" w:hAnsi="仿宋" w:eastAsia="仿宋" w:cs="仿宋"/>
                          <w:sz w:val="21"/>
                          <w:szCs w:val="21"/>
                          <w:lang w:val="zh-CN" w:eastAsia="zh-CN" w:bidi="zh-CN"/>
                        </w:rPr>
                        <w:t>前提交响应文件。</w:t>
                      </w:r>
                      <w:r>
                        <w:rPr>
                          <w:rFonts w:hint="eastAsia" w:ascii="仿宋" w:hAnsi="仿宋" w:eastAsia="仿宋" w:cs="仿宋"/>
                          <w:sz w:val="24"/>
                          <w:szCs w:val="24"/>
                          <w:lang w:val="zh-CN" w:eastAsia="zh-CN" w:bidi="zh-CN"/>
                        </w:rPr>
                        <w:t xml:space="preserve"> </w:t>
                      </w:r>
                    </w:p>
                  </w:txbxContent>
                </v:textbox>
                <w10:wrap type="topAndBottom"/>
              </v:shape>
            </w:pict>
          </mc:Fallback>
        </mc:AlternateContent>
      </w:r>
    </w:p>
    <w:p>
      <w:pPr>
        <w:spacing w:before="131" w:line="360" w:lineRule="auto"/>
        <w:ind w:left="420" w:right="0" w:firstLine="0"/>
        <w:jc w:val="left"/>
        <w:rPr>
          <w:rFonts w:hint="eastAsia" w:ascii="仿宋" w:hAnsi="仿宋" w:eastAsia="仿宋" w:cs="仿宋"/>
          <w:b/>
          <w:sz w:val="21"/>
          <w:szCs w:val="21"/>
        </w:rPr>
      </w:pPr>
      <w:r>
        <w:rPr>
          <w:rFonts w:hint="eastAsia" w:ascii="仿宋" w:hAnsi="仿宋" w:eastAsia="仿宋" w:cs="仿宋"/>
          <w:b/>
          <w:sz w:val="21"/>
          <w:szCs w:val="21"/>
        </w:rPr>
        <w:t>一、项目基本情况</w:t>
      </w:r>
      <w:r>
        <w:rPr>
          <w:rFonts w:hint="eastAsia" w:ascii="仿宋" w:hAnsi="仿宋" w:eastAsia="仿宋" w:cs="仿宋"/>
          <w:b/>
          <w:w w:val="99"/>
          <w:sz w:val="21"/>
          <w:szCs w:val="21"/>
        </w:rPr>
        <w:t xml:space="preserve"> </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20" w:lineRule="exact"/>
        <w:ind w:left="0" w:leftChars="0" w:right="0" w:rightChars="0" w:firstLine="420" w:firstLineChars="200"/>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1.1</w:t>
      </w:r>
      <w:r>
        <w:rPr>
          <w:rFonts w:hint="eastAsia" w:ascii="仿宋" w:hAnsi="仿宋" w:eastAsia="仿宋" w:cs="仿宋"/>
          <w:sz w:val="21"/>
          <w:szCs w:val="21"/>
          <w:lang w:val="zh-CN" w:eastAsia="zh-CN" w:bidi="zh-CN"/>
        </w:rPr>
        <w:t>项目编号：</w:t>
      </w:r>
      <w:r>
        <w:rPr>
          <w:rFonts w:hint="eastAsia" w:ascii="仿宋" w:hAnsi="仿宋" w:eastAsia="仿宋" w:cs="仿宋"/>
          <w:sz w:val="21"/>
          <w:szCs w:val="21"/>
          <w:highlight w:val="none"/>
          <w:lang w:val="zh-CN" w:eastAsia="zh-CN" w:bidi="zh-CN"/>
        </w:rPr>
        <w:t>zkbhynzb2023-72</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20" w:lineRule="exact"/>
        <w:ind w:left="0" w:leftChars="0" w:right="0" w:rightChars="0" w:firstLine="420" w:firstLineChars="200"/>
        <w:jc w:val="left"/>
        <w:textAlignment w:val="auto"/>
        <w:rPr>
          <w:rFonts w:hint="eastAsia" w:ascii="仿宋" w:hAnsi="仿宋" w:eastAsia="仿宋" w:cs="仿宋"/>
          <w:sz w:val="21"/>
          <w:szCs w:val="21"/>
          <w:highlight w:val="yellow"/>
          <w:lang w:val="zh-CN" w:eastAsia="zh-CN" w:bidi="zh-CN"/>
        </w:rPr>
      </w:pPr>
      <w:r>
        <w:rPr>
          <w:rFonts w:hint="eastAsia" w:ascii="仿宋" w:hAnsi="仿宋" w:eastAsia="仿宋" w:cs="仿宋"/>
          <w:sz w:val="21"/>
          <w:szCs w:val="21"/>
          <w:lang w:val="en-US" w:eastAsia="zh-CN" w:bidi="zh-CN"/>
        </w:rPr>
        <w:t>1.2</w:t>
      </w:r>
      <w:r>
        <w:rPr>
          <w:rFonts w:hint="eastAsia" w:ascii="仿宋" w:hAnsi="仿宋" w:eastAsia="仿宋" w:cs="仿宋"/>
          <w:sz w:val="21"/>
          <w:szCs w:val="21"/>
          <w:lang w:val="zh-CN" w:eastAsia="zh-CN" w:bidi="zh-CN"/>
        </w:rPr>
        <w:t>项目名称：昆明市官渡区人民政府长水街道办事处2023年法律咨询服务采购项目</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20" w:lineRule="exact"/>
        <w:ind w:left="0" w:leftChars="0" w:right="0" w:rightChars="0" w:firstLine="420" w:firstLineChars="200"/>
        <w:jc w:val="left"/>
        <w:textAlignment w:val="auto"/>
        <w:rPr>
          <w:rFonts w:hint="eastAsia" w:ascii="仿宋" w:hAnsi="仿宋" w:eastAsia="仿宋" w:cs="仿宋"/>
          <w:sz w:val="21"/>
          <w:szCs w:val="21"/>
          <w:lang w:val="zh-CN" w:eastAsia="zh-CN" w:bidi="zh-CN"/>
        </w:rPr>
      </w:pPr>
      <w:r>
        <w:rPr>
          <w:rFonts w:hint="eastAsia" w:ascii="仿宋" w:hAnsi="仿宋" w:eastAsia="仿宋" w:cs="仿宋"/>
          <w:color w:val="auto"/>
          <w:sz w:val="21"/>
          <w:szCs w:val="21"/>
          <w:highlight w:val="none"/>
          <w:lang w:val="en-US" w:eastAsia="zh-CN" w:bidi="zh-CN"/>
        </w:rPr>
        <w:t>1.3</w:t>
      </w:r>
      <w:r>
        <w:rPr>
          <w:rFonts w:hint="eastAsia" w:ascii="仿宋" w:hAnsi="仿宋" w:eastAsia="仿宋" w:cs="仿宋"/>
          <w:color w:val="auto"/>
          <w:sz w:val="21"/>
          <w:szCs w:val="21"/>
          <w:highlight w:val="none"/>
          <w:lang w:val="zh-CN" w:eastAsia="zh-CN" w:bidi="zh-CN"/>
        </w:rPr>
        <w:t>行政区域：</w:t>
      </w:r>
      <w:r>
        <w:rPr>
          <w:rFonts w:hint="eastAsia" w:ascii="仿宋" w:hAnsi="仿宋" w:eastAsia="仿宋" w:cs="仿宋"/>
          <w:sz w:val="21"/>
          <w:szCs w:val="21"/>
          <w:u w:val="none"/>
          <w:lang w:val="zh-CN" w:eastAsia="zh-CN" w:bidi="zh-CN"/>
        </w:rPr>
        <w:t>昆明市官渡区人民政府长水街道办事处</w:t>
      </w:r>
      <w:r>
        <w:rPr>
          <w:rFonts w:hint="eastAsia" w:ascii="仿宋" w:hAnsi="仿宋" w:eastAsia="仿宋" w:cs="仿宋"/>
          <w:color w:val="auto"/>
          <w:sz w:val="21"/>
          <w:szCs w:val="21"/>
          <w:highlight w:val="none"/>
          <w:lang w:val="en-US" w:eastAsia="zh-CN" w:bidi="zh-CN"/>
        </w:rPr>
        <w:t>；</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20" w:lineRule="exact"/>
        <w:ind w:left="0" w:leftChars="0" w:right="0" w:rightChars="0" w:firstLine="420" w:firstLineChars="200"/>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1.4</w:t>
      </w:r>
      <w:r>
        <w:rPr>
          <w:rFonts w:hint="eastAsia" w:ascii="仿宋" w:hAnsi="仿宋" w:eastAsia="仿宋" w:cs="仿宋"/>
          <w:sz w:val="21"/>
          <w:szCs w:val="21"/>
          <w:lang w:val="zh-CN" w:eastAsia="zh-CN" w:bidi="zh-CN"/>
        </w:rPr>
        <w:t xml:space="preserve">采购方式：竞争性磋商 </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20" w:lineRule="exact"/>
        <w:ind w:left="0" w:leftChars="0" w:right="0" w:rightChars="0" w:firstLine="420" w:firstLineChars="200"/>
        <w:jc w:val="left"/>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1.5</w:t>
      </w:r>
      <w:r>
        <w:rPr>
          <w:rFonts w:hint="eastAsia" w:ascii="仿宋" w:hAnsi="仿宋" w:eastAsia="仿宋" w:cs="仿宋"/>
          <w:sz w:val="21"/>
          <w:szCs w:val="21"/>
          <w:lang w:val="zh-CN" w:eastAsia="zh-CN" w:bidi="zh-CN"/>
        </w:rPr>
        <w:t>预算金额：</w:t>
      </w:r>
      <w:r>
        <w:rPr>
          <w:rFonts w:hint="eastAsia" w:ascii="仿宋" w:hAnsi="仿宋" w:eastAsia="仿宋" w:cs="仿宋"/>
          <w:sz w:val="21"/>
          <w:szCs w:val="21"/>
          <w:lang w:val="en-US" w:eastAsia="zh-CN" w:bidi="zh-CN"/>
        </w:rPr>
        <w:t>约</w:t>
      </w:r>
      <w:r>
        <w:rPr>
          <w:rFonts w:hint="eastAsia" w:ascii="仿宋" w:hAnsi="仿宋" w:eastAsia="仿宋" w:cs="仿宋"/>
          <w:sz w:val="21"/>
          <w:szCs w:val="21"/>
          <w:lang w:val="zh-CN" w:eastAsia="zh-CN" w:bidi="zh-CN"/>
        </w:rPr>
        <w:t>10万元</w:t>
      </w:r>
    </w:p>
    <w:p>
      <w:pPr>
        <w:keepNext w:val="0"/>
        <w:keepLines w:val="0"/>
        <w:pageBreakBefore w:val="0"/>
        <w:widowControl w:val="0"/>
        <w:kinsoku/>
        <w:wordWrap/>
        <w:overflowPunct/>
        <w:topLinePunct w:val="0"/>
        <w:autoSpaceDE/>
        <w:autoSpaceDN/>
        <w:bidi w:val="0"/>
        <w:adjustRightInd/>
        <w:snapToGrid/>
        <w:spacing w:before="0" w:beforeLines="50" w:after="0" w:afterLines="50" w:line="420" w:lineRule="exact"/>
        <w:ind w:left="0" w:right="0"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1.6</w:t>
      </w:r>
      <w:r>
        <w:rPr>
          <w:rFonts w:hint="eastAsia" w:ascii="仿宋" w:hAnsi="仿宋" w:eastAsia="仿宋" w:cs="仿宋"/>
          <w:sz w:val="21"/>
          <w:szCs w:val="21"/>
        </w:rPr>
        <w:t>采购需求：</w:t>
      </w:r>
    </w:p>
    <w:p>
      <w:pPr>
        <w:keepNext w:val="0"/>
        <w:keepLines w:val="0"/>
        <w:pageBreakBefore w:val="0"/>
        <w:widowControl w:val="0"/>
        <w:kinsoku/>
        <w:wordWrap/>
        <w:overflowPunct/>
        <w:topLinePunct w:val="0"/>
        <w:autoSpaceDE/>
        <w:autoSpaceDN/>
        <w:bidi w:val="0"/>
        <w:adjustRightInd/>
        <w:snapToGrid/>
        <w:spacing w:before="0" w:beforeLines="50" w:after="0" w:afterLines="50" w:line="420" w:lineRule="exact"/>
        <w:ind w:left="0" w:right="0" w:firstLine="420" w:firstLineChars="200"/>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1.6.1法律咨询服务：对长水街道办事处有关业务上涉及的法律问题提供法律咨询。</w:t>
      </w:r>
    </w:p>
    <w:p>
      <w:pPr>
        <w:keepNext w:val="0"/>
        <w:keepLines w:val="0"/>
        <w:pageBreakBefore w:val="0"/>
        <w:widowControl w:val="0"/>
        <w:kinsoku/>
        <w:wordWrap/>
        <w:overflowPunct/>
        <w:topLinePunct w:val="0"/>
        <w:autoSpaceDE/>
        <w:autoSpaceDN/>
        <w:bidi w:val="0"/>
        <w:adjustRightInd/>
        <w:snapToGrid/>
        <w:spacing w:before="0" w:beforeLines="50" w:after="0" w:afterLines="50" w:line="420" w:lineRule="exact"/>
        <w:ind w:left="0" w:right="0" w:firstLine="420" w:firstLineChars="200"/>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1.6.2法律文书服务：为长水街道办事处草拟、审查、修改各类合同、协议、章程、声明、备忘录、索赔理赔书、意向书、委托书、可行性研究报告、纪要等。根据长水街道办事处的需要，以法律咨询服务的名义对外签发律师函、律师声明、法律建议书等法律事务文书。协助长水街道办事处制定、修改内部的规章制度。</w:t>
      </w:r>
    </w:p>
    <w:p>
      <w:pPr>
        <w:keepNext w:val="0"/>
        <w:keepLines w:val="0"/>
        <w:pageBreakBefore w:val="0"/>
        <w:widowControl w:val="0"/>
        <w:kinsoku/>
        <w:wordWrap/>
        <w:overflowPunct/>
        <w:topLinePunct w:val="0"/>
        <w:autoSpaceDE/>
        <w:autoSpaceDN/>
        <w:bidi w:val="0"/>
        <w:adjustRightInd/>
        <w:snapToGrid/>
        <w:spacing w:before="0" w:beforeLines="50" w:after="0" w:afterLines="50" w:line="420" w:lineRule="exact"/>
        <w:ind w:left="0" w:right="0" w:firstLine="420" w:firstLineChars="200"/>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1.6.3项目综合法律服务：针对长水街道办事处重大经营活动和经营决策提供法律依据和法律资讯，提供参与式、综合性法律咨询服务服务。包括项目的可行性研究、谈判，提供法律咨询，出具法律意见书及项目所需法律、法规、政策依据。</w:t>
      </w:r>
    </w:p>
    <w:p>
      <w:pPr>
        <w:keepNext w:val="0"/>
        <w:keepLines w:val="0"/>
        <w:pageBreakBefore w:val="0"/>
        <w:widowControl w:val="0"/>
        <w:kinsoku/>
        <w:wordWrap/>
        <w:overflowPunct/>
        <w:topLinePunct w:val="0"/>
        <w:autoSpaceDE/>
        <w:autoSpaceDN/>
        <w:bidi w:val="0"/>
        <w:adjustRightInd/>
        <w:snapToGrid/>
        <w:spacing w:before="0" w:beforeLines="50" w:after="0" w:afterLines="50" w:line="420" w:lineRule="exact"/>
        <w:ind w:left="0" w:right="0" w:firstLine="420" w:firstLineChars="200"/>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1.6.4涉及重大专项谈判、专项方案、专项项目开发、专项尽职调查等提供法律建议和依据。</w:t>
      </w:r>
    </w:p>
    <w:p>
      <w:pPr>
        <w:keepNext w:val="0"/>
        <w:keepLines w:val="0"/>
        <w:pageBreakBefore w:val="0"/>
        <w:widowControl w:val="0"/>
        <w:kinsoku/>
        <w:wordWrap/>
        <w:overflowPunct/>
        <w:topLinePunct w:val="0"/>
        <w:autoSpaceDE/>
        <w:autoSpaceDN/>
        <w:bidi w:val="0"/>
        <w:adjustRightInd/>
        <w:snapToGrid/>
        <w:spacing w:before="0" w:beforeLines="50" w:after="0" w:afterLines="50" w:line="420" w:lineRule="exact"/>
        <w:ind w:left="0" w:right="0" w:firstLine="420" w:firstLineChars="200"/>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1.6.5接受长水街道办事处委托办理诉讼、仲裁等业务。</w:t>
      </w:r>
    </w:p>
    <w:p>
      <w:pPr>
        <w:keepNext w:val="0"/>
        <w:keepLines w:val="0"/>
        <w:pageBreakBefore w:val="0"/>
        <w:widowControl w:val="0"/>
        <w:kinsoku/>
        <w:wordWrap/>
        <w:overflowPunct/>
        <w:topLinePunct w:val="0"/>
        <w:autoSpaceDE/>
        <w:autoSpaceDN/>
        <w:bidi w:val="0"/>
        <w:adjustRightInd/>
        <w:snapToGrid/>
        <w:spacing w:before="0" w:beforeLines="50" w:after="0" w:afterLines="50" w:line="420" w:lineRule="exact"/>
        <w:ind w:left="0" w:right="0" w:firstLine="420" w:firstLineChars="200"/>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1.6.6协助长水街道办事处管理经济合同，监督跟踪合同的履行。</w:t>
      </w:r>
    </w:p>
    <w:p>
      <w:pPr>
        <w:keepNext w:val="0"/>
        <w:keepLines w:val="0"/>
        <w:pageBreakBefore w:val="0"/>
        <w:widowControl w:val="0"/>
        <w:kinsoku/>
        <w:wordWrap/>
        <w:overflowPunct/>
        <w:topLinePunct w:val="0"/>
        <w:autoSpaceDE/>
        <w:autoSpaceDN/>
        <w:bidi w:val="0"/>
        <w:adjustRightInd/>
        <w:snapToGrid/>
        <w:spacing w:before="0" w:beforeLines="50" w:after="0" w:afterLines="50" w:line="420" w:lineRule="exact"/>
        <w:ind w:left="0" w:right="0" w:firstLine="420" w:firstLineChars="200"/>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1.6.7针对长水街道办事处重点项目征地拆迁提供参与式、综合性法律咨询服务服务。</w:t>
      </w:r>
    </w:p>
    <w:p>
      <w:pPr>
        <w:keepNext w:val="0"/>
        <w:keepLines w:val="0"/>
        <w:pageBreakBefore w:val="0"/>
        <w:widowControl w:val="0"/>
        <w:kinsoku/>
        <w:wordWrap/>
        <w:overflowPunct/>
        <w:topLinePunct w:val="0"/>
        <w:autoSpaceDE/>
        <w:autoSpaceDN/>
        <w:bidi w:val="0"/>
        <w:adjustRightInd/>
        <w:snapToGrid/>
        <w:spacing w:before="0" w:beforeLines="50" w:after="0" w:afterLines="50" w:line="420" w:lineRule="exact"/>
        <w:ind w:left="0" w:right="0" w:firstLine="420" w:firstLineChars="200"/>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1.6.8需配备不少于5名的专业律师：持有律师执业资格证。</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20" w:lineRule="exact"/>
        <w:ind w:left="0" w:right="0" w:firstLine="420" w:firstLineChars="200"/>
        <w:jc w:val="left"/>
        <w:textAlignment w:val="auto"/>
        <w:rPr>
          <w:rFonts w:hint="eastAsia" w:ascii="仿宋" w:hAnsi="仿宋" w:eastAsia="仿宋" w:cs="仿宋"/>
          <w:color w:val="auto"/>
          <w:sz w:val="21"/>
          <w:szCs w:val="21"/>
          <w:highlight w:val="none"/>
          <w:u w:val="none"/>
          <w:lang w:val="zh-CN" w:eastAsia="zh-CN" w:bidi="zh-CN"/>
        </w:rPr>
      </w:pPr>
      <w:r>
        <w:rPr>
          <w:rFonts w:hint="eastAsia" w:ascii="仿宋" w:hAnsi="仿宋" w:eastAsia="仿宋" w:cs="仿宋"/>
          <w:color w:val="auto"/>
          <w:sz w:val="21"/>
          <w:szCs w:val="21"/>
          <w:highlight w:val="none"/>
          <w:u w:val="none"/>
          <w:lang w:val="en-US" w:eastAsia="zh-CN" w:bidi="zh-CN"/>
        </w:rPr>
        <w:t>1.7</w:t>
      </w:r>
      <w:r>
        <w:rPr>
          <w:rFonts w:hint="eastAsia" w:ascii="仿宋" w:hAnsi="仿宋" w:eastAsia="仿宋" w:cs="仿宋"/>
          <w:color w:val="auto"/>
          <w:sz w:val="21"/>
          <w:szCs w:val="21"/>
          <w:highlight w:val="none"/>
          <w:u w:val="none"/>
          <w:lang w:val="zh-CN" w:eastAsia="zh-CN" w:bidi="zh-CN"/>
        </w:rPr>
        <w:t>合同履行期限：自</w:t>
      </w:r>
      <w:r>
        <w:rPr>
          <w:rFonts w:hint="eastAsia" w:ascii="仿宋" w:hAnsi="仿宋" w:eastAsia="仿宋" w:cs="仿宋"/>
          <w:color w:val="auto"/>
          <w:sz w:val="21"/>
          <w:szCs w:val="21"/>
          <w:highlight w:val="none"/>
          <w:u w:val="none"/>
          <w:lang w:val="en-US" w:eastAsia="zh-CN" w:bidi="zh-CN"/>
        </w:rPr>
        <w:t>合同</w:t>
      </w:r>
      <w:r>
        <w:rPr>
          <w:rFonts w:hint="eastAsia" w:ascii="仿宋" w:hAnsi="仿宋" w:eastAsia="仿宋" w:cs="仿宋"/>
          <w:color w:val="auto"/>
          <w:sz w:val="21"/>
          <w:szCs w:val="21"/>
          <w:highlight w:val="none"/>
          <w:u w:val="none"/>
          <w:lang w:val="zh-CN" w:eastAsia="zh-CN" w:bidi="zh-CN"/>
        </w:rPr>
        <w:t>签订之日起</w:t>
      </w:r>
      <w:r>
        <w:rPr>
          <w:rFonts w:hint="eastAsia" w:ascii="仿宋" w:hAnsi="仿宋" w:eastAsia="仿宋" w:cs="仿宋"/>
          <w:color w:val="auto"/>
          <w:sz w:val="21"/>
          <w:szCs w:val="21"/>
          <w:highlight w:val="none"/>
          <w:u w:val="none"/>
          <w:lang w:val="en-US" w:eastAsia="zh-CN" w:bidi="zh-CN"/>
        </w:rPr>
        <w:t>1</w:t>
      </w:r>
      <w:r>
        <w:rPr>
          <w:rFonts w:hint="eastAsia" w:ascii="仿宋" w:hAnsi="仿宋" w:eastAsia="仿宋" w:cs="仿宋"/>
          <w:color w:val="auto"/>
          <w:sz w:val="21"/>
          <w:szCs w:val="21"/>
          <w:highlight w:val="none"/>
          <w:u w:val="none"/>
          <w:lang w:val="zh-CN" w:eastAsia="zh-CN" w:bidi="zh-CN"/>
        </w:rPr>
        <w:t>年。</w:t>
      </w:r>
    </w:p>
    <w:p>
      <w:pPr>
        <w:pStyle w:val="14"/>
        <w:keepNext w:val="0"/>
        <w:keepLines w:val="0"/>
        <w:pageBreakBefore w:val="0"/>
        <w:widowControl w:val="0"/>
        <w:numPr>
          <w:ilvl w:val="0"/>
          <w:numId w:val="0"/>
        </w:numPr>
        <w:tabs>
          <w:tab w:val="left" w:pos="660"/>
        </w:tabs>
        <w:kinsoku/>
        <w:wordWrap/>
        <w:overflowPunct/>
        <w:topLinePunct w:val="0"/>
        <w:autoSpaceDE w:val="0"/>
        <w:autoSpaceDN w:val="0"/>
        <w:bidi w:val="0"/>
        <w:adjustRightInd/>
        <w:snapToGrid/>
        <w:spacing w:before="0" w:beforeLines="50" w:after="0" w:afterLines="50" w:line="420" w:lineRule="exact"/>
        <w:ind w:leftChars="200" w:right="0" w:rightChars="0"/>
        <w:jc w:val="left"/>
        <w:textAlignment w:val="auto"/>
        <w:rPr>
          <w:rFonts w:hint="eastAsia" w:ascii="仿宋" w:hAnsi="仿宋" w:eastAsia="仿宋" w:cs="仿宋"/>
          <w:color w:val="auto"/>
          <w:sz w:val="21"/>
          <w:szCs w:val="21"/>
          <w:highlight w:val="none"/>
          <w:u w:val="none"/>
          <w:lang w:val="zh-CN" w:eastAsia="zh-CN" w:bidi="zh-CN"/>
        </w:rPr>
      </w:pPr>
      <w:r>
        <w:rPr>
          <w:rFonts w:hint="eastAsia" w:ascii="仿宋" w:hAnsi="仿宋" w:eastAsia="仿宋" w:cs="仿宋"/>
          <w:color w:val="auto"/>
          <w:sz w:val="21"/>
          <w:szCs w:val="21"/>
          <w:highlight w:val="none"/>
          <w:u w:val="none"/>
          <w:lang w:val="en-US" w:eastAsia="zh-CN" w:bidi="zh-CN"/>
        </w:rPr>
        <w:t>1.9服务</w:t>
      </w:r>
      <w:r>
        <w:rPr>
          <w:rFonts w:hint="eastAsia" w:ascii="仿宋" w:hAnsi="仿宋" w:eastAsia="仿宋" w:cs="仿宋"/>
          <w:color w:val="auto"/>
          <w:sz w:val="21"/>
          <w:szCs w:val="21"/>
          <w:highlight w:val="none"/>
          <w:u w:val="none"/>
          <w:lang w:val="zh-CN" w:eastAsia="zh-CN" w:bidi="zh-CN"/>
        </w:rPr>
        <w:t>地点：昆明市官渡区人民政府长水街道办事处。</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20" w:lineRule="exact"/>
        <w:ind w:left="0" w:leftChars="0" w:right="0" w:rightChars="0" w:firstLine="420" w:firstLineChars="200"/>
        <w:jc w:val="left"/>
        <w:textAlignment w:val="auto"/>
        <w:rPr>
          <w:rFonts w:hint="eastAsia" w:ascii="仿宋" w:hAnsi="仿宋" w:eastAsia="仿宋" w:cs="仿宋"/>
          <w:color w:val="auto"/>
          <w:sz w:val="21"/>
          <w:szCs w:val="21"/>
          <w:highlight w:val="none"/>
          <w:u w:val="none"/>
          <w:lang w:val="zh-CN" w:eastAsia="zh-CN" w:bidi="zh-CN"/>
        </w:rPr>
      </w:pPr>
      <w:r>
        <w:rPr>
          <w:rFonts w:hint="eastAsia" w:ascii="仿宋" w:hAnsi="仿宋" w:eastAsia="仿宋" w:cs="仿宋"/>
          <w:color w:val="auto"/>
          <w:sz w:val="21"/>
          <w:szCs w:val="21"/>
          <w:highlight w:val="none"/>
          <w:u w:val="none"/>
          <w:lang w:val="en-US" w:eastAsia="zh-CN" w:bidi="zh-CN"/>
        </w:rPr>
        <w:t>1.10质量要求：符合《中华人民共和国律师法》的相关规定及采购人要求。</w:t>
      </w:r>
    </w:p>
    <w:p>
      <w:pPr>
        <w:pStyle w:val="6"/>
        <w:spacing w:before="2" w:line="360" w:lineRule="auto"/>
        <w:ind w:left="420"/>
        <w:rPr>
          <w:rFonts w:hint="eastAsia" w:ascii="仿宋" w:hAnsi="仿宋" w:eastAsia="仿宋" w:cs="仿宋"/>
          <w:sz w:val="21"/>
          <w:szCs w:val="21"/>
        </w:rPr>
      </w:pPr>
      <w:r>
        <w:rPr>
          <w:rFonts w:hint="eastAsia" w:ascii="仿宋" w:hAnsi="仿宋" w:eastAsia="仿宋" w:cs="仿宋"/>
          <w:w w:val="95"/>
          <w:sz w:val="21"/>
          <w:szCs w:val="21"/>
        </w:rPr>
        <w:t>二、申请人的资格要求：</w:t>
      </w:r>
      <w:r>
        <w:rPr>
          <w:rFonts w:hint="eastAsia" w:ascii="仿宋" w:hAnsi="仿宋" w:eastAsia="仿宋" w:cs="仿宋"/>
          <w:w w:val="99"/>
          <w:sz w:val="21"/>
          <w:szCs w:val="21"/>
        </w:rPr>
        <w:t xml:space="preserve"> </w:t>
      </w:r>
    </w:p>
    <w:p>
      <w:pPr>
        <w:pStyle w:val="14"/>
        <w:keepNext w:val="0"/>
        <w:keepLines w:val="0"/>
        <w:pageBreakBefore w:val="0"/>
        <w:widowControl w:val="0"/>
        <w:numPr>
          <w:ilvl w:val="0"/>
          <w:numId w:val="1"/>
        </w:numPr>
        <w:tabs>
          <w:tab w:val="left" w:pos="660"/>
        </w:tabs>
        <w:kinsoku/>
        <w:wordWrap/>
        <w:overflowPunct/>
        <w:topLinePunct w:val="0"/>
        <w:autoSpaceDE w:val="0"/>
        <w:autoSpaceDN w:val="0"/>
        <w:bidi w:val="0"/>
        <w:adjustRightInd/>
        <w:spacing w:before="0" w:beforeLines="50" w:after="0" w:afterLines="50" w:line="420" w:lineRule="exact"/>
        <w:ind w:left="0" w:leftChars="0" w:right="0" w:rightChars="0"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满足《中华人民共和国政府采购法》第二十二条规定； </w:t>
      </w:r>
    </w:p>
    <w:p>
      <w:pPr>
        <w:keepNext w:val="0"/>
        <w:keepLines w:val="0"/>
        <w:pageBreakBefore w:val="0"/>
        <w:widowControl w:val="0"/>
        <w:kinsoku/>
        <w:wordWrap/>
        <w:overflowPunct/>
        <w:topLinePunct w:val="0"/>
        <w:autoSpaceDE w:val="0"/>
        <w:autoSpaceDN w:val="0"/>
        <w:bidi w:val="0"/>
        <w:adjustRightInd/>
        <w:snapToGrid w:val="0"/>
        <w:spacing w:before="0" w:beforeLines="50" w:after="0" w:afterLines="50" w:line="420" w:lineRule="exact"/>
        <w:ind w:left="0" w:leftChars="0" w:right="0" w:righ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1.1具有独立承担民事责任的能力，具备法人或者其他组织的营业执照或其他类似法定凭证，自然人的身份证明；</w:t>
      </w:r>
    </w:p>
    <w:p>
      <w:pPr>
        <w:keepNext w:val="0"/>
        <w:keepLines w:val="0"/>
        <w:pageBreakBefore w:val="0"/>
        <w:widowControl w:val="0"/>
        <w:kinsoku/>
        <w:wordWrap/>
        <w:overflowPunct/>
        <w:topLinePunct w:val="0"/>
        <w:autoSpaceDE w:val="0"/>
        <w:autoSpaceDN w:val="0"/>
        <w:bidi w:val="0"/>
        <w:adjustRightInd/>
        <w:snapToGrid w:val="0"/>
        <w:spacing w:before="0" w:beforeLines="50" w:after="0" w:afterLines="50" w:line="420" w:lineRule="exact"/>
        <w:ind w:left="0" w:leftChars="0" w:right="0" w:rightChars="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1.2具有良好的商业信誉和健全的财务会计制度：</w:t>
      </w:r>
      <w:r>
        <w:rPr>
          <w:rFonts w:hint="eastAsia" w:ascii="仿宋" w:hAnsi="仿宋" w:eastAsia="仿宋" w:cs="仿宋"/>
          <w:sz w:val="21"/>
          <w:szCs w:val="21"/>
          <w:lang w:val="en-US" w:eastAsia="zh-CN"/>
        </w:rPr>
        <w:t>提供商业信誉承诺及2022年经审计的财务报表及财务报告（报表至少应包括资产负债表、利润表（损益表）、现金流量表、所有者权益表及附注）；供应商成立时间不足一年的，可提供自磋商文件提交截止时间前三个月内开户银行出具的资信证明或资金存款证明；</w:t>
      </w:r>
    </w:p>
    <w:p>
      <w:pPr>
        <w:keepNext w:val="0"/>
        <w:keepLines w:val="0"/>
        <w:pageBreakBefore w:val="0"/>
        <w:widowControl w:val="0"/>
        <w:kinsoku/>
        <w:wordWrap/>
        <w:overflowPunct/>
        <w:topLinePunct w:val="0"/>
        <w:autoSpaceDE w:val="0"/>
        <w:autoSpaceDN w:val="0"/>
        <w:bidi w:val="0"/>
        <w:adjustRightInd/>
        <w:snapToGrid w:val="0"/>
        <w:spacing w:before="0" w:beforeLines="50" w:after="0" w:afterLines="50" w:line="420" w:lineRule="exact"/>
        <w:ind w:left="0" w:leftChars="0" w:right="0" w:rightChars="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1.3具有履行合同所必需的设备和专业技术能力：</w:t>
      </w:r>
      <w:r>
        <w:rPr>
          <w:rFonts w:hint="eastAsia" w:ascii="仿宋" w:hAnsi="仿宋" w:eastAsia="仿宋" w:cs="仿宋"/>
          <w:sz w:val="21"/>
          <w:szCs w:val="21"/>
          <w:lang w:val="en-US" w:eastAsia="zh-CN"/>
        </w:rPr>
        <w:t>①提供书面声明，并加盖公章； ②人员要求：拟派 人员不少于五人，均须取得</w:t>
      </w:r>
      <w:r>
        <w:rPr>
          <w:rFonts w:hint="eastAsia" w:ascii="仿宋" w:hAnsi="仿宋" w:eastAsia="仿宋" w:cs="仿宋"/>
          <w:sz w:val="21"/>
          <w:szCs w:val="21"/>
          <w:lang w:val="en-US" w:eastAsia="zh-CN" w:bidi="zh-CN"/>
        </w:rPr>
        <w:t>执业资格证</w:t>
      </w:r>
      <w:r>
        <w:rPr>
          <w:rFonts w:hint="eastAsia" w:ascii="仿宋" w:hAnsi="仿宋" w:eastAsia="仿宋" w:cs="仿宋"/>
          <w:sz w:val="21"/>
          <w:szCs w:val="21"/>
          <w:lang w:val="en-US" w:eastAsia="zh-CN"/>
        </w:rPr>
        <w:t>，拟派人员不能更换；</w:t>
      </w:r>
    </w:p>
    <w:p>
      <w:pPr>
        <w:keepNext w:val="0"/>
        <w:keepLines w:val="0"/>
        <w:pageBreakBefore w:val="0"/>
        <w:widowControl w:val="0"/>
        <w:kinsoku/>
        <w:wordWrap/>
        <w:overflowPunct/>
        <w:topLinePunct w:val="0"/>
        <w:autoSpaceDE w:val="0"/>
        <w:autoSpaceDN w:val="0"/>
        <w:bidi w:val="0"/>
        <w:adjustRightInd/>
        <w:snapToGrid w:val="0"/>
        <w:spacing w:before="0" w:beforeLines="50" w:after="0" w:afterLines="50" w:line="420" w:lineRule="exact"/>
        <w:ind w:left="0" w:leftChars="0" w:right="0" w:rightChars="0"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rPr>
        <w:t>1.4</w:t>
      </w:r>
      <w:r>
        <w:rPr>
          <w:rFonts w:hint="eastAsia" w:ascii="仿宋" w:hAnsi="仿宋" w:eastAsia="仿宋" w:cs="仿宋"/>
          <w:sz w:val="21"/>
          <w:szCs w:val="21"/>
          <w:lang w:eastAsia="zh-CN"/>
        </w:rPr>
        <w:t>具</w:t>
      </w:r>
      <w:r>
        <w:rPr>
          <w:rFonts w:hint="eastAsia" w:ascii="仿宋" w:hAnsi="仿宋" w:eastAsia="仿宋" w:cs="仿宋"/>
          <w:sz w:val="21"/>
          <w:szCs w:val="21"/>
        </w:rPr>
        <w:t>有依法缴纳税收和社会保障资金的良好记录：</w:t>
      </w:r>
      <w:r>
        <w:rPr>
          <w:rFonts w:hint="eastAsia" w:ascii="仿宋" w:hAnsi="仿宋" w:eastAsia="仿宋" w:cs="仿宋"/>
          <w:sz w:val="21"/>
          <w:szCs w:val="21"/>
          <w:lang w:eastAsia="zh-CN"/>
        </w:rPr>
        <w:t>提供2023年1月至今任意连续6个月的缴纳税收证明和社保证明材料</w:t>
      </w:r>
      <w:r>
        <w:rPr>
          <w:rFonts w:hint="eastAsia" w:ascii="仿宋" w:hAnsi="仿宋" w:eastAsia="仿宋" w:cs="仿宋"/>
          <w:sz w:val="21"/>
          <w:szCs w:val="21"/>
        </w:rPr>
        <w:t>；</w:t>
      </w:r>
      <w:r>
        <w:rPr>
          <w:rFonts w:hint="eastAsia" w:ascii="仿宋" w:hAnsi="仿宋" w:eastAsia="仿宋" w:cs="仿宋"/>
          <w:sz w:val="21"/>
          <w:szCs w:val="21"/>
          <w:lang w:eastAsia="zh-CN"/>
        </w:rPr>
        <w:t>成立时间不足6个月的须提供相关承诺说明</w:t>
      </w:r>
      <w:r>
        <w:rPr>
          <w:rFonts w:hint="eastAsia" w:ascii="仿宋" w:hAnsi="仿宋" w:eastAsia="仿宋" w:cs="仿宋"/>
          <w:sz w:val="21"/>
          <w:szCs w:val="21"/>
        </w:rPr>
        <w:t>。</w:t>
      </w:r>
      <w:r>
        <w:rPr>
          <w:rFonts w:hint="eastAsia" w:ascii="仿宋" w:hAnsi="仿宋" w:eastAsia="仿宋" w:cs="仿宋"/>
          <w:sz w:val="21"/>
          <w:szCs w:val="21"/>
          <w:lang w:eastAsia="zh-CN"/>
        </w:rPr>
        <w:t>（</w:t>
      </w:r>
      <w:r>
        <w:rPr>
          <w:rFonts w:hint="eastAsia" w:ascii="仿宋" w:hAnsi="仿宋" w:eastAsia="仿宋" w:cs="仿宋"/>
          <w:sz w:val="21"/>
          <w:szCs w:val="21"/>
        </w:rPr>
        <w:t>依法免税或不需要缴纳社会保障资金的</w:t>
      </w:r>
      <w:r>
        <w:rPr>
          <w:rFonts w:hint="eastAsia" w:ascii="仿宋" w:hAnsi="仿宋" w:eastAsia="仿宋" w:cs="仿宋"/>
          <w:sz w:val="21"/>
          <w:szCs w:val="21"/>
          <w:lang w:eastAsia="zh-CN"/>
        </w:rPr>
        <w:t>供应商</w:t>
      </w:r>
      <w:r>
        <w:rPr>
          <w:rFonts w:hint="eastAsia" w:ascii="仿宋" w:hAnsi="仿宋" w:eastAsia="仿宋" w:cs="仿宋"/>
          <w:sz w:val="21"/>
          <w:szCs w:val="21"/>
        </w:rPr>
        <w:t>应提供相应文件证明其依法免税或不需要缴纳社会保障资金）</w:t>
      </w:r>
      <w:r>
        <w:rPr>
          <w:rFonts w:hint="eastAsia" w:ascii="仿宋" w:hAnsi="仿宋" w:eastAsia="仿宋" w:cs="仿宋"/>
          <w:sz w:val="21"/>
          <w:szCs w:val="21"/>
          <w:lang w:eastAsia="zh-CN"/>
        </w:rPr>
        <w:t>；</w:t>
      </w:r>
    </w:p>
    <w:p>
      <w:pPr>
        <w:keepNext w:val="0"/>
        <w:keepLines w:val="0"/>
        <w:pageBreakBefore w:val="0"/>
        <w:widowControl w:val="0"/>
        <w:kinsoku/>
        <w:wordWrap/>
        <w:overflowPunct/>
        <w:topLinePunct w:val="0"/>
        <w:autoSpaceDE w:val="0"/>
        <w:autoSpaceDN w:val="0"/>
        <w:bidi w:val="0"/>
        <w:adjustRightInd/>
        <w:snapToGrid w:val="0"/>
        <w:spacing w:before="0" w:beforeLines="50" w:after="0" w:afterLines="50" w:line="420" w:lineRule="exact"/>
        <w:ind w:left="0" w:leftChars="0" w:right="0" w:righ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1.5参加政府采购活动前三年内，在经营活动中没有重大违法记录：提供供应商参加政府采购活动前三年内，在经营活动中没有重大违法记录（重大违法记录，是指供应商因违法经营受到刑事处罚或者责令停产停业、吊销许可证或者执照、较大数额罚款等行政处罚）的书面声明；</w:t>
      </w:r>
    </w:p>
    <w:p>
      <w:pPr>
        <w:keepNext w:val="0"/>
        <w:keepLines w:val="0"/>
        <w:pageBreakBefore w:val="0"/>
        <w:widowControl w:val="0"/>
        <w:kinsoku/>
        <w:wordWrap/>
        <w:overflowPunct/>
        <w:topLinePunct w:val="0"/>
        <w:autoSpaceDE w:val="0"/>
        <w:autoSpaceDN w:val="0"/>
        <w:bidi w:val="0"/>
        <w:adjustRightInd/>
        <w:snapToGrid w:val="0"/>
        <w:spacing w:before="0" w:beforeLines="50" w:after="0" w:afterLines="50" w:line="420" w:lineRule="exact"/>
        <w:ind w:left="0" w:leftChars="0" w:right="0" w:righ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1.6法律、行政法规规定的其他条件：</w:t>
      </w:r>
    </w:p>
    <w:p>
      <w:pPr>
        <w:keepNext w:val="0"/>
        <w:keepLines w:val="0"/>
        <w:pageBreakBefore w:val="0"/>
        <w:widowControl w:val="0"/>
        <w:kinsoku/>
        <w:wordWrap/>
        <w:overflowPunct/>
        <w:topLinePunct w:val="0"/>
        <w:autoSpaceDE w:val="0"/>
        <w:autoSpaceDN w:val="0"/>
        <w:bidi w:val="0"/>
        <w:adjustRightInd/>
        <w:snapToGrid w:val="0"/>
        <w:spacing w:before="0" w:beforeLines="50" w:after="0" w:afterLines="50" w:line="420" w:lineRule="exact"/>
        <w:ind w:left="0" w:leftChars="0" w:right="0" w:righ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1.6.1供应商在</w:t>
      </w:r>
      <w:r>
        <w:rPr>
          <w:rFonts w:hint="eastAsia" w:ascii="仿宋" w:hAnsi="仿宋" w:eastAsia="仿宋" w:cs="仿宋"/>
          <w:sz w:val="21"/>
          <w:szCs w:val="21"/>
          <w:lang w:eastAsia="zh-CN"/>
        </w:rPr>
        <w:t>“</w:t>
      </w:r>
      <w:r>
        <w:rPr>
          <w:rFonts w:hint="eastAsia" w:ascii="仿宋" w:hAnsi="仿宋" w:eastAsia="仿宋" w:cs="仿宋"/>
          <w:sz w:val="21"/>
          <w:szCs w:val="21"/>
        </w:rPr>
        <w:t>信用中国</w:t>
      </w:r>
      <w:r>
        <w:rPr>
          <w:rFonts w:hint="eastAsia" w:ascii="仿宋" w:hAnsi="仿宋" w:eastAsia="仿宋" w:cs="仿宋"/>
          <w:sz w:val="21"/>
          <w:szCs w:val="21"/>
          <w:lang w:eastAsia="zh-CN"/>
        </w:rPr>
        <w:t>”</w:t>
      </w:r>
      <w:r>
        <w:rPr>
          <w:rFonts w:hint="eastAsia" w:ascii="仿宋" w:hAnsi="仿宋" w:eastAsia="仿宋" w:cs="仿宋"/>
          <w:sz w:val="21"/>
          <w:szCs w:val="21"/>
        </w:rPr>
        <w:t>网站（www.creditchina.gov.cn）</w:t>
      </w:r>
      <w:r>
        <w:rPr>
          <w:rFonts w:hint="eastAsia" w:ascii="仿宋" w:hAnsi="仿宋" w:eastAsia="仿宋" w:cs="仿宋"/>
          <w:sz w:val="21"/>
          <w:szCs w:val="21"/>
          <w:lang w:eastAsia="zh-CN"/>
        </w:rPr>
        <w:t>未被列入严重失信主体名单、政府采购严重违法失信行为、重大税收违法失信主体、失信被执行人名单</w:t>
      </w:r>
      <w:r>
        <w:rPr>
          <w:rFonts w:hint="eastAsia" w:ascii="仿宋" w:hAnsi="仿宋" w:eastAsia="仿宋" w:cs="仿宋"/>
          <w:sz w:val="21"/>
          <w:szCs w:val="21"/>
        </w:rPr>
        <w:t>；在中国政府采购网（www.ccgp.gov.cn）政府采购严重违法失信行为记录名单中无不良信息记录（查询结果以采购人</w:t>
      </w:r>
      <w:r>
        <w:rPr>
          <w:rFonts w:hint="eastAsia" w:ascii="仿宋" w:hAnsi="仿宋" w:eastAsia="仿宋" w:cs="仿宋"/>
          <w:sz w:val="21"/>
          <w:szCs w:val="21"/>
          <w:lang w:eastAsia="zh-CN"/>
        </w:rPr>
        <w:t>或</w:t>
      </w:r>
      <w:r>
        <w:rPr>
          <w:rFonts w:hint="eastAsia" w:ascii="仿宋" w:hAnsi="仿宋" w:eastAsia="仿宋" w:cs="仿宋"/>
          <w:sz w:val="21"/>
          <w:szCs w:val="21"/>
        </w:rPr>
        <w:t>采购代理机构查询结果为准）；</w:t>
      </w:r>
    </w:p>
    <w:p>
      <w:pPr>
        <w:pStyle w:val="14"/>
        <w:keepNext w:val="0"/>
        <w:keepLines w:val="0"/>
        <w:pageBreakBefore w:val="0"/>
        <w:widowControl w:val="0"/>
        <w:numPr>
          <w:ilvl w:val="0"/>
          <w:numId w:val="0"/>
        </w:numPr>
        <w:tabs>
          <w:tab w:val="left" w:pos="1142"/>
        </w:tabs>
        <w:kinsoku/>
        <w:wordWrap/>
        <w:overflowPunct/>
        <w:topLinePunct w:val="0"/>
        <w:autoSpaceDE w:val="0"/>
        <w:autoSpaceDN w:val="0"/>
        <w:bidi w:val="0"/>
        <w:adjustRightInd/>
        <w:spacing w:before="0" w:beforeLines="50" w:after="0" w:afterLines="50" w:line="420" w:lineRule="exact"/>
        <w:ind w:left="0" w:leftChars="0" w:right="0" w:rightChars="0"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1.7本次</w:t>
      </w:r>
      <w:r>
        <w:rPr>
          <w:rFonts w:hint="eastAsia" w:ascii="仿宋" w:hAnsi="仿宋" w:eastAsia="仿宋" w:cs="仿宋"/>
          <w:sz w:val="21"/>
          <w:szCs w:val="21"/>
          <w:lang w:eastAsia="zh-CN"/>
        </w:rPr>
        <w:t>磋商</w:t>
      </w:r>
      <w:r>
        <w:rPr>
          <w:rFonts w:hint="eastAsia" w:ascii="仿宋" w:hAnsi="仿宋" w:eastAsia="仿宋" w:cs="仿宋"/>
          <w:sz w:val="21"/>
          <w:szCs w:val="21"/>
        </w:rPr>
        <w:t>不接受联合体参加。</w:t>
      </w:r>
    </w:p>
    <w:p>
      <w:pPr>
        <w:pStyle w:val="11"/>
        <w:keepNext w:val="0"/>
        <w:keepLines w:val="0"/>
        <w:pageBreakBefore w:val="0"/>
        <w:widowControl/>
        <w:suppressLineNumbers w:val="0"/>
        <w:kinsoku/>
        <w:overflowPunct/>
        <w:topLinePunct w:val="0"/>
        <w:autoSpaceDE w:val="0"/>
        <w:autoSpaceDN w:val="0"/>
        <w:bidi w:val="0"/>
        <w:adjustRightInd/>
        <w:spacing w:before="0" w:beforeLines="50" w:beforeAutospacing="0" w:after="0" w:afterLines="50" w:afterAutospacing="0" w:line="420" w:lineRule="exact"/>
        <w:ind w:left="0" w:leftChars="0" w:right="0" w:firstLine="388" w:firstLineChars="169"/>
        <w:textAlignment w:val="auto"/>
        <w:rPr>
          <w:rFonts w:hint="eastAsia" w:ascii="仿宋" w:hAnsi="仿宋" w:eastAsia="仿宋" w:cs="仿宋"/>
          <w:kern w:val="0"/>
          <w:sz w:val="21"/>
          <w:szCs w:val="21"/>
          <w:lang w:val="zh-CN" w:eastAsia="zh-CN" w:bidi="zh-CN"/>
        </w:rPr>
      </w:pPr>
      <w:r>
        <w:rPr>
          <w:rFonts w:hint="eastAsia" w:ascii="仿宋" w:hAnsi="仿宋" w:eastAsia="仿宋" w:cs="仿宋"/>
          <w:bCs/>
          <w:spacing w:val="10"/>
          <w:kern w:val="0"/>
          <w:sz w:val="21"/>
          <w:szCs w:val="21"/>
          <w:lang w:val="en-US" w:eastAsia="zh-CN" w:bidi="zh-CN"/>
        </w:rPr>
        <w:t>2.落实政府采购政策需满足的资格要求</w:t>
      </w:r>
      <w:r>
        <w:rPr>
          <w:rFonts w:hint="eastAsia" w:ascii="仿宋" w:hAnsi="仿宋" w:eastAsia="仿宋" w:cs="仿宋"/>
          <w:kern w:val="0"/>
          <w:sz w:val="21"/>
          <w:szCs w:val="21"/>
          <w:lang w:val="en-US" w:eastAsia="zh-CN" w:bidi="zh-CN"/>
        </w:rPr>
        <w:t>：</w:t>
      </w:r>
      <w:r>
        <w:rPr>
          <w:rFonts w:hint="eastAsia" w:ascii="仿宋" w:hAnsi="仿宋" w:eastAsia="仿宋" w:cs="仿宋"/>
          <w:kern w:val="0"/>
          <w:sz w:val="21"/>
          <w:szCs w:val="21"/>
          <w:lang w:val="zh-CN" w:eastAsia="zh-CN" w:bidi="zh-CN"/>
        </w:rPr>
        <w:t>《政府采购促进中小企业发展管理办法》  (财库〔2020〕 46 号) 、《财政部 司法部关于政府采购支持监狱企业发展有关问题的通知》  (财库[2014]68 号) 、 《三部门联合发布关于促进残疾人就业政府采购政策的通知》  (财库〔2017〕141 号) 。</w:t>
      </w:r>
    </w:p>
    <w:p>
      <w:pPr>
        <w:pStyle w:val="14"/>
        <w:keepNext w:val="0"/>
        <w:keepLines w:val="0"/>
        <w:pageBreakBefore w:val="0"/>
        <w:widowControl w:val="0"/>
        <w:numPr>
          <w:ilvl w:val="0"/>
          <w:numId w:val="0"/>
        </w:numPr>
        <w:tabs>
          <w:tab w:val="left" w:pos="1142"/>
        </w:tabs>
        <w:kinsoku/>
        <w:wordWrap/>
        <w:overflowPunct/>
        <w:topLinePunct w:val="0"/>
        <w:autoSpaceDE w:val="0"/>
        <w:autoSpaceDN w:val="0"/>
        <w:bidi w:val="0"/>
        <w:adjustRightInd/>
        <w:spacing w:before="0" w:beforeLines="50" w:after="0" w:afterLines="50" w:line="420" w:lineRule="exact"/>
        <w:ind w:left="0" w:leftChars="0" w:right="0" w:rightChars="0" w:firstLine="420" w:firstLineChars="200"/>
        <w:jc w:val="left"/>
        <w:textAlignment w:val="auto"/>
        <w:rPr>
          <w:rFonts w:hint="eastAsia" w:ascii="仿宋" w:hAnsi="仿宋" w:eastAsia="仿宋" w:cs="仿宋"/>
          <w:kern w:val="0"/>
          <w:sz w:val="21"/>
          <w:szCs w:val="21"/>
          <w:lang w:val="zh-CN" w:eastAsia="zh-CN" w:bidi="zh-CN"/>
        </w:rPr>
      </w:pPr>
      <w:r>
        <w:rPr>
          <w:rFonts w:hint="eastAsia" w:ascii="仿宋" w:hAnsi="仿宋" w:eastAsia="仿宋" w:cs="仿宋"/>
          <w:sz w:val="21"/>
          <w:szCs w:val="21"/>
          <w:lang w:val="en-US" w:eastAsia="zh-CN"/>
        </w:rPr>
        <w:t>3.</w:t>
      </w:r>
      <w:r>
        <w:rPr>
          <w:rFonts w:hint="eastAsia" w:ascii="仿宋" w:hAnsi="仿宋" w:eastAsia="仿宋" w:cs="仿宋"/>
          <w:sz w:val="21"/>
          <w:szCs w:val="21"/>
        </w:rPr>
        <w:t>本项目的特定资格要求：</w:t>
      </w:r>
      <w:r>
        <w:rPr>
          <w:rFonts w:hint="eastAsia" w:ascii="仿宋" w:hAnsi="仿宋" w:eastAsia="仿宋" w:cs="仿宋"/>
          <w:kern w:val="0"/>
          <w:sz w:val="21"/>
          <w:szCs w:val="21"/>
          <w:lang w:val="en-US" w:eastAsia="zh-CN" w:bidi="zh-CN"/>
        </w:rPr>
        <w:t>供应商</w:t>
      </w:r>
      <w:r>
        <w:rPr>
          <w:rFonts w:hint="eastAsia" w:ascii="仿宋" w:hAnsi="仿宋" w:eastAsia="仿宋" w:cs="仿宋"/>
          <w:kern w:val="0"/>
          <w:sz w:val="21"/>
          <w:szCs w:val="21"/>
          <w:lang w:val="zh-CN" w:eastAsia="zh-CN" w:bidi="zh-CN"/>
        </w:rPr>
        <w:t>须具有司法部门颁发的《律师事务所执业许可证》，并正常进行年度考核。</w:t>
      </w:r>
    </w:p>
    <w:p>
      <w:pPr>
        <w:keepNext w:val="0"/>
        <w:keepLines w:val="0"/>
        <w:pageBreakBefore w:val="0"/>
        <w:kinsoku/>
        <w:wordWrap w:val="0"/>
        <w:overflowPunct/>
        <w:topLinePunct w:val="0"/>
        <w:autoSpaceDE w:val="0"/>
        <w:autoSpaceDN w:val="0"/>
        <w:bidi w:val="0"/>
        <w:adjustRightInd/>
        <w:spacing w:before="0" w:beforeLines="50" w:after="0" w:afterLines="50" w:line="420" w:lineRule="exact"/>
        <w:ind w:left="0" w:leftChars="0" w:firstLine="388" w:firstLineChars="169"/>
        <w:textAlignment w:val="auto"/>
        <w:rPr>
          <w:rFonts w:hint="eastAsia" w:ascii="仿宋" w:hAnsi="仿宋" w:eastAsia="仿宋" w:cs="仿宋"/>
          <w:bCs/>
          <w:spacing w:val="10"/>
          <w:kern w:val="0"/>
          <w:sz w:val="21"/>
          <w:szCs w:val="21"/>
          <w:lang w:val="zh-CN" w:eastAsia="zh-CN" w:bidi="zh-CN"/>
        </w:rPr>
      </w:pPr>
      <w:r>
        <w:rPr>
          <w:rFonts w:hint="eastAsia" w:ascii="仿宋" w:hAnsi="仿宋" w:eastAsia="仿宋" w:cs="仿宋"/>
          <w:bCs/>
          <w:spacing w:val="10"/>
          <w:kern w:val="0"/>
          <w:sz w:val="21"/>
          <w:szCs w:val="21"/>
          <w:lang w:val="en-US" w:eastAsia="zh-CN" w:bidi="zh-CN"/>
        </w:rPr>
        <w:t>4.</w:t>
      </w:r>
      <w:r>
        <w:rPr>
          <w:rFonts w:hint="eastAsia" w:ascii="仿宋" w:hAnsi="仿宋" w:eastAsia="仿宋" w:cs="仿宋"/>
          <w:bCs/>
          <w:spacing w:val="10"/>
          <w:kern w:val="0"/>
          <w:sz w:val="21"/>
          <w:szCs w:val="21"/>
          <w:lang w:val="zh-CN" w:eastAsia="zh-CN" w:bidi="zh-CN"/>
        </w:rPr>
        <w:t>其他要求：</w:t>
      </w:r>
    </w:p>
    <w:p>
      <w:pPr>
        <w:pStyle w:val="14"/>
        <w:keepNext w:val="0"/>
        <w:keepLines w:val="0"/>
        <w:pageBreakBefore w:val="0"/>
        <w:widowControl w:val="0"/>
        <w:numPr>
          <w:ilvl w:val="0"/>
          <w:numId w:val="0"/>
        </w:numPr>
        <w:tabs>
          <w:tab w:val="left" w:pos="1142"/>
        </w:tabs>
        <w:kinsoku/>
        <w:wordWrap/>
        <w:overflowPunct/>
        <w:topLinePunct w:val="0"/>
        <w:autoSpaceDE w:val="0"/>
        <w:autoSpaceDN w:val="0"/>
        <w:bidi w:val="0"/>
        <w:adjustRightInd/>
        <w:spacing w:before="0" w:beforeLines="50" w:after="0" w:afterLines="50" w:line="420" w:lineRule="exact"/>
        <w:ind w:left="0" w:leftChars="0" w:right="0" w:rightChars="0" w:firstLine="388" w:firstLineChars="169"/>
        <w:jc w:val="left"/>
        <w:textAlignment w:val="auto"/>
        <w:rPr>
          <w:rFonts w:hint="eastAsia" w:ascii="仿宋" w:hAnsi="仿宋" w:eastAsia="仿宋" w:cs="仿宋"/>
          <w:bCs/>
          <w:spacing w:val="10"/>
          <w:kern w:val="0"/>
          <w:sz w:val="21"/>
          <w:szCs w:val="21"/>
          <w:lang w:val="en-US" w:eastAsia="zh-CN" w:bidi="zh-CN"/>
        </w:rPr>
      </w:pPr>
      <w:r>
        <w:rPr>
          <w:rFonts w:hint="eastAsia" w:ascii="仿宋" w:hAnsi="仿宋" w:eastAsia="仿宋" w:cs="仿宋"/>
          <w:bCs/>
          <w:spacing w:val="10"/>
          <w:kern w:val="0"/>
          <w:sz w:val="21"/>
          <w:szCs w:val="21"/>
          <w:lang w:val="zh-CN" w:eastAsia="zh-CN" w:bidi="zh-CN"/>
        </w:rPr>
        <w:t>与采购人存在利害关系可能影响采购公正性的单位，不得参加磋商。单位负责人为同一人或者存在直接控股、管理关系的不同磋商人，不得参加同一合同项下的政府采购活动否则，相关磋商均无效。（提供</w:t>
      </w:r>
      <w:r>
        <w:rPr>
          <w:rFonts w:hint="eastAsia" w:ascii="仿宋" w:hAnsi="仿宋" w:eastAsia="仿宋" w:cs="仿宋"/>
          <w:sz w:val="21"/>
          <w:szCs w:val="21"/>
        </w:rPr>
        <w:t>书面声明</w:t>
      </w:r>
      <w:r>
        <w:rPr>
          <w:rFonts w:hint="eastAsia" w:ascii="仿宋" w:hAnsi="仿宋" w:eastAsia="仿宋" w:cs="仿宋"/>
          <w:bCs/>
          <w:spacing w:val="10"/>
          <w:kern w:val="0"/>
          <w:sz w:val="21"/>
          <w:szCs w:val="21"/>
          <w:lang w:val="zh-CN" w:eastAsia="zh-CN" w:bidi="zh-CN"/>
        </w:rPr>
        <w:t>）</w:t>
      </w:r>
    </w:p>
    <w:p>
      <w:pPr>
        <w:pStyle w:val="14"/>
        <w:keepNext w:val="0"/>
        <w:keepLines w:val="0"/>
        <w:pageBreakBefore w:val="0"/>
        <w:widowControl w:val="0"/>
        <w:numPr>
          <w:ilvl w:val="0"/>
          <w:numId w:val="0"/>
        </w:numPr>
        <w:tabs>
          <w:tab w:val="left" w:pos="1142"/>
        </w:tabs>
        <w:kinsoku/>
        <w:wordWrap/>
        <w:overflowPunct/>
        <w:topLinePunct w:val="0"/>
        <w:autoSpaceDE w:val="0"/>
        <w:autoSpaceDN w:val="0"/>
        <w:bidi w:val="0"/>
        <w:adjustRightInd/>
        <w:spacing w:before="0" w:after="0" w:line="360" w:lineRule="auto"/>
        <w:ind w:left="0" w:leftChars="0" w:right="0" w:rightChars="0" w:firstLine="422" w:firstLineChars="200"/>
        <w:jc w:val="left"/>
        <w:textAlignment w:val="auto"/>
        <w:rPr>
          <w:rFonts w:hint="eastAsia" w:ascii="仿宋" w:hAnsi="仿宋" w:eastAsia="仿宋" w:cs="仿宋"/>
          <w:b/>
          <w:sz w:val="21"/>
          <w:szCs w:val="21"/>
        </w:rPr>
      </w:pPr>
      <w:r>
        <w:rPr>
          <w:rFonts w:hint="eastAsia" w:ascii="仿宋" w:hAnsi="仿宋" w:eastAsia="仿宋" w:cs="仿宋"/>
          <w:b/>
          <w:sz w:val="21"/>
          <w:szCs w:val="21"/>
        </w:rPr>
        <w:t>三、获取采购文件</w:t>
      </w:r>
      <w:r>
        <w:rPr>
          <w:rFonts w:hint="eastAsia" w:ascii="仿宋" w:hAnsi="仿宋" w:eastAsia="仿宋" w:cs="仿宋"/>
          <w:b/>
          <w:w w:val="99"/>
          <w:sz w:val="21"/>
          <w:szCs w:val="21"/>
        </w:rPr>
        <w:t xml:space="preserve"> </w:t>
      </w:r>
    </w:p>
    <w:p>
      <w:pPr>
        <w:keepNext w:val="0"/>
        <w:keepLines w:val="0"/>
        <w:pageBreakBefore w:val="0"/>
        <w:widowControl w:val="0"/>
        <w:kinsoku/>
        <w:wordWrap/>
        <w:overflowPunct/>
        <w:topLinePunct w:val="0"/>
        <w:autoSpaceDE w:val="0"/>
        <w:autoSpaceDN w:val="0"/>
        <w:bidi w:val="0"/>
        <w:adjustRightInd/>
        <w:spacing w:before="0" w:beforeLines="50" w:after="0" w:afterLines="50" w:line="420" w:lineRule="exact"/>
        <w:ind w:left="0" w:leftChars="0" w:right="0" w:firstLine="420" w:firstLineChars="200"/>
        <w:jc w:val="left"/>
        <w:textAlignment w:val="auto"/>
        <w:rPr>
          <w:rFonts w:hint="eastAsia" w:ascii="仿宋" w:hAnsi="仿宋" w:eastAsia="仿宋" w:cs="仿宋"/>
          <w:sz w:val="21"/>
          <w:szCs w:val="21"/>
          <w:highlight w:val="none"/>
          <w:lang w:val="zh-CN" w:eastAsia="zh-CN" w:bidi="zh-CN"/>
        </w:rPr>
      </w:pPr>
      <w:r>
        <w:rPr>
          <w:rFonts w:hint="eastAsia" w:ascii="仿宋" w:hAnsi="仿宋" w:eastAsia="仿宋" w:cs="仿宋"/>
          <w:sz w:val="21"/>
          <w:szCs w:val="21"/>
          <w:highlight w:val="none"/>
          <w:lang w:val="zh-CN" w:eastAsia="zh-CN" w:bidi="zh-CN"/>
        </w:rPr>
        <w:t>时</w:t>
      </w:r>
      <w:r>
        <w:rPr>
          <w:rFonts w:hint="eastAsia" w:ascii="仿宋" w:hAnsi="仿宋" w:eastAsia="仿宋" w:cs="仿宋"/>
          <w:color w:val="auto"/>
          <w:sz w:val="21"/>
          <w:szCs w:val="21"/>
          <w:highlight w:val="none"/>
          <w:lang w:val="zh-CN" w:eastAsia="zh-CN" w:bidi="zh-CN"/>
        </w:rPr>
        <w:t>间：</w:t>
      </w:r>
      <w:r>
        <w:rPr>
          <w:rFonts w:hint="eastAsia" w:ascii="仿宋" w:hAnsi="仿宋" w:eastAsia="仿宋" w:cs="仿宋"/>
          <w:color w:val="auto"/>
          <w:spacing w:val="0"/>
          <w:sz w:val="21"/>
          <w:szCs w:val="21"/>
          <w:highlight w:val="none"/>
          <w:lang w:val="zh-CN" w:eastAsia="zh-CN" w:bidi="zh-CN"/>
        </w:rPr>
        <w:t>2023年</w:t>
      </w:r>
      <w:r>
        <w:rPr>
          <w:rFonts w:hint="eastAsia" w:ascii="仿宋" w:hAnsi="仿宋" w:eastAsia="仿宋" w:cs="仿宋"/>
          <w:color w:val="auto"/>
          <w:spacing w:val="0"/>
          <w:sz w:val="21"/>
          <w:szCs w:val="21"/>
          <w:highlight w:val="none"/>
          <w:u w:val="single"/>
          <w:lang w:val="en-US" w:eastAsia="zh-CN" w:bidi="zh-CN"/>
        </w:rPr>
        <w:t>09</w:t>
      </w:r>
      <w:r>
        <w:rPr>
          <w:rFonts w:hint="eastAsia" w:ascii="仿宋" w:hAnsi="仿宋" w:eastAsia="仿宋" w:cs="仿宋"/>
          <w:color w:val="auto"/>
          <w:spacing w:val="0"/>
          <w:sz w:val="21"/>
          <w:szCs w:val="21"/>
          <w:highlight w:val="none"/>
          <w:lang w:val="zh-CN" w:eastAsia="zh-CN" w:bidi="zh-CN"/>
        </w:rPr>
        <w:t>月</w:t>
      </w:r>
      <w:r>
        <w:rPr>
          <w:rFonts w:hint="eastAsia" w:ascii="仿宋" w:hAnsi="仿宋" w:eastAsia="仿宋" w:cs="仿宋"/>
          <w:color w:val="auto"/>
          <w:spacing w:val="0"/>
          <w:sz w:val="21"/>
          <w:szCs w:val="21"/>
          <w:highlight w:val="none"/>
          <w:u w:val="single"/>
          <w:lang w:val="en-US" w:eastAsia="zh-CN" w:bidi="zh-CN"/>
        </w:rPr>
        <w:t>08</w:t>
      </w:r>
      <w:r>
        <w:rPr>
          <w:rFonts w:hint="eastAsia" w:ascii="仿宋" w:hAnsi="仿宋" w:eastAsia="仿宋" w:cs="仿宋"/>
          <w:color w:val="auto"/>
          <w:spacing w:val="0"/>
          <w:sz w:val="21"/>
          <w:szCs w:val="21"/>
          <w:highlight w:val="none"/>
          <w:lang w:val="zh-CN" w:eastAsia="zh-CN" w:bidi="zh-CN"/>
        </w:rPr>
        <w:t>日至 2023年</w:t>
      </w:r>
      <w:r>
        <w:rPr>
          <w:rFonts w:hint="eastAsia" w:ascii="仿宋" w:hAnsi="仿宋" w:eastAsia="仿宋" w:cs="仿宋"/>
          <w:color w:val="auto"/>
          <w:spacing w:val="0"/>
          <w:sz w:val="21"/>
          <w:szCs w:val="21"/>
          <w:highlight w:val="none"/>
          <w:u w:val="single"/>
          <w:lang w:val="en-US" w:eastAsia="zh-CN" w:bidi="zh-CN"/>
        </w:rPr>
        <w:t>09</w:t>
      </w:r>
      <w:r>
        <w:rPr>
          <w:rFonts w:hint="eastAsia" w:ascii="仿宋" w:hAnsi="仿宋" w:eastAsia="仿宋" w:cs="仿宋"/>
          <w:color w:val="auto"/>
          <w:spacing w:val="0"/>
          <w:sz w:val="21"/>
          <w:szCs w:val="21"/>
          <w:highlight w:val="none"/>
          <w:lang w:val="zh-CN" w:eastAsia="zh-CN" w:bidi="zh-CN"/>
        </w:rPr>
        <w:t>月</w:t>
      </w:r>
      <w:r>
        <w:rPr>
          <w:rFonts w:hint="eastAsia" w:ascii="仿宋" w:hAnsi="仿宋" w:eastAsia="仿宋" w:cs="仿宋"/>
          <w:color w:val="auto"/>
          <w:spacing w:val="0"/>
          <w:sz w:val="21"/>
          <w:szCs w:val="21"/>
          <w:highlight w:val="none"/>
          <w:u w:val="single"/>
          <w:lang w:val="en-US" w:eastAsia="zh-CN" w:bidi="zh-CN"/>
        </w:rPr>
        <w:t>14</w:t>
      </w:r>
      <w:r>
        <w:rPr>
          <w:rFonts w:hint="eastAsia" w:ascii="仿宋" w:hAnsi="仿宋" w:eastAsia="仿宋" w:cs="仿宋"/>
          <w:color w:val="auto"/>
          <w:spacing w:val="0"/>
          <w:sz w:val="21"/>
          <w:szCs w:val="21"/>
          <w:highlight w:val="none"/>
          <w:lang w:val="zh-CN" w:eastAsia="zh-CN" w:bidi="zh-CN"/>
        </w:rPr>
        <w:t xml:space="preserve">日，每天上午 09:00 </w:t>
      </w:r>
      <w:r>
        <w:rPr>
          <w:rFonts w:hint="eastAsia" w:ascii="仿宋" w:hAnsi="仿宋" w:eastAsia="仿宋" w:cs="仿宋"/>
          <w:spacing w:val="0"/>
          <w:sz w:val="21"/>
          <w:szCs w:val="21"/>
          <w:highlight w:val="none"/>
          <w:lang w:val="zh-CN" w:eastAsia="zh-CN" w:bidi="zh-CN"/>
        </w:rPr>
        <w:t xml:space="preserve">至 12:00，下午 </w:t>
      </w:r>
      <w:r>
        <w:rPr>
          <w:rFonts w:hint="eastAsia" w:ascii="仿宋" w:hAnsi="仿宋" w:eastAsia="仿宋" w:cs="仿宋"/>
          <w:spacing w:val="0"/>
          <w:sz w:val="21"/>
          <w:szCs w:val="21"/>
          <w:highlight w:val="none"/>
          <w:lang w:val="en-US" w:eastAsia="zh-CN" w:bidi="zh-CN"/>
        </w:rPr>
        <w:t>14</w:t>
      </w:r>
      <w:r>
        <w:rPr>
          <w:rFonts w:hint="eastAsia" w:ascii="仿宋" w:hAnsi="仿宋" w:eastAsia="仿宋" w:cs="仿宋"/>
          <w:spacing w:val="0"/>
          <w:sz w:val="21"/>
          <w:szCs w:val="21"/>
          <w:highlight w:val="none"/>
          <w:lang w:val="zh-CN" w:eastAsia="zh-CN" w:bidi="zh-CN"/>
        </w:rPr>
        <w:t xml:space="preserve">:00 至17:00（北京时间，法定节假日除外 ） </w:t>
      </w:r>
    </w:p>
    <w:p>
      <w:pPr>
        <w:keepNext w:val="0"/>
        <w:keepLines w:val="0"/>
        <w:pageBreakBefore w:val="0"/>
        <w:widowControl w:val="0"/>
        <w:kinsoku/>
        <w:wordWrap/>
        <w:overflowPunct/>
        <w:topLinePunct w:val="0"/>
        <w:autoSpaceDE w:val="0"/>
        <w:autoSpaceDN w:val="0"/>
        <w:bidi w:val="0"/>
        <w:adjustRightInd/>
        <w:spacing w:before="0" w:beforeLines="50" w:after="0" w:afterLines="50" w:line="420" w:lineRule="exact"/>
        <w:ind w:left="0" w:leftChars="0" w:right="0" w:firstLine="420" w:firstLineChars="200"/>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 xml:space="preserve">地点：中科标禾工程项目管理有限公司（云南省昆明市五华区小康大道600号银河北庭首座商务中心8幢1103室） </w:t>
      </w:r>
    </w:p>
    <w:p>
      <w:pPr>
        <w:keepNext w:val="0"/>
        <w:keepLines w:val="0"/>
        <w:pageBreakBefore w:val="0"/>
        <w:widowControl w:val="0"/>
        <w:kinsoku/>
        <w:wordWrap/>
        <w:overflowPunct/>
        <w:topLinePunct w:val="0"/>
        <w:autoSpaceDE w:val="0"/>
        <w:autoSpaceDN w:val="0"/>
        <w:bidi w:val="0"/>
        <w:adjustRightInd/>
        <w:snapToGrid w:val="0"/>
        <w:spacing w:before="0" w:beforeLines="50" w:after="0" w:afterLines="50" w:line="420" w:lineRule="exact"/>
        <w:ind w:left="0" w:right="0" w:firstLine="420" w:firstLineChars="200"/>
        <w:textAlignment w:val="auto"/>
        <w:rPr>
          <w:rFonts w:hint="eastAsia" w:ascii="仿宋" w:hAnsi="仿宋" w:eastAsia="仿宋" w:cs="仿宋"/>
          <w:bCs/>
          <w:spacing w:val="10"/>
          <w:sz w:val="21"/>
          <w:szCs w:val="21"/>
        </w:rPr>
      </w:pPr>
      <w:r>
        <w:rPr>
          <w:rFonts w:hint="eastAsia" w:ascii="仿宋" w:hAnsi="仿宋" w:eastAsia="仿宋" w:cs="仿宋"/>
          <w:sz w:val="21"/>
          <w:szCs w:val="21"/>
        </w:rPr>
        <w:t>方式：</w:t>
      </w:r>
      <w:r>
        <w:rPr>
          <w:rFonts w:hint="eastAsia" w:ascii="仿宋" w:hAnsi="仿宋" w:eastAsia="仿宋" w:cs="仿宋"/>
          <w:bCs/>
          <w:spacing w:val="10"/>
          <w:sz w:val="21"/>
          <w:szCs w:val="21"/>
        </w:rPr>
        <w:t>供应商请持法人或者其他组织的营业执照或其他类似法定凭证，自然人的身份证明</w:t>
      </w:r>
      <w:r>
        <w:rPr>
          <w:rFonts w:hint="eastAsia" w:ascii="仿宋" w:hAnsi="仿宋" w:eastAsia="仿宋" w:cs="仿宋"/>
          <w:bCs/>
          <w:spacing w:val="10"/>
          <w:sz w:val="21"/>
          <w:szCs w:val="21"/>
          <w:lang w:eastAsia="zh-CN"/>
        </w:rPr>
        <w:t>扫描件加盖公章；</w:t>
      </w:r>
      <w:r>
        <w:rPr>
          <w:rFonts w:hint="eastAsia" w:ascii="仿宋" w:hAnsi="仿宋" w:eastAsia="仿宋" w:cs="仿宋"/>
          <w:bCs/>
          <w:spacing w:val="10"/>
          <w:sz w:val="21"/>
          <w:szCs w:val="21"/>
        </w:rPr>
        <w:t>法定代表人证明书原件、法定代表人授权委托书原件、法定代表人或其委托代理人身份证原件及</w:t>
      </w:r>
      <w:r>
        <w:rPr>
          <w:rFonts w:hint="eastAsia" w:ascii="仿宋" w:hAnsi="仿宋" w:eastAsia="仿宋" w:cs="仿宋"/>
          <w:bCs/>
          <w:spacing w:val="10"/>
          <w:sz w:val="21"/>
          <w:szCs w:val="21"/>
          <w:lang w:eastAsia="zh-CN"/>
        </w:rPr>
        <w:t>扫描件</w:t>
      </w:r>
      <w:r>
        <w:rPr>
          <w:rFonts w:hint="eastAsia" w:ascii="仿宋" w:hAnsi="仿宋" w:eastAsia="仿宋" w:cs="仿宋"/>
          <w:bCs/>
          <w:spacing w:val="10"/>
          <w:sz w:val="21"/>
          <w:szCs w:val="21"/>
        </w:rPr>
        <w:t>获取竞争性</w:t>
      </w:r>
      <w:r>
        <w:rPr>
          <w:rFonts w:hint="eastAsia" w:ascii="仿宋" w:hAnsi="仿宋" w:eastAsia="仿宋" w:cs="仿宋"/>
          <w:bCs/>
          <w:spacing w:val="10"/>
          <w:sz w:val="21"/>
          <w:szCs w:val="21"/>
          <w:lang w:eastAsia="zh-CN"/>
        </w:rPr>
        <w:t>磋商</w:t>
      </w:r>
      <w:r>
        <w:rPr>
          <w:rFonts w:hint="eastAsia" w:ascii="仿宋" w:hAnsi="仿宋" w:eastAsia="仿宋" w:cs="仿宋"/>
          <w:bCs/>
          <w:spacing w:val="10"/>
          <w:sz w:val="21"/>
          <w:szCs w:val="21"/>
        </w:rPr>
        <w:t>文件。</w:t>
      </w:r>
    </w:p>
    <w:p>
      <w:pPr>
        <w:keepNext w:val="0"/>
        <w:keepLines w:val="0"/>
        <w:pageBreakBefore w:val="0"/>
        <w:widowControl w:val="0"/>
        <w:kinsoku/>
        <w:wordWrap/>
        <w:overflowPunct/>
        <w:topLinePunct w:val="0"/>
        <w:autoSpaceDE w:val="0"/>
        <w:autoSpaceDN w:val="0"/>
        <w:bidi w:val="0"/>
        <w:adjustRightInd/>
        <w:spacing w:before="0" w:beforeLines="50" w:after="0" w:afterLines="50" w:line="420" w:lineRule="exact"/>
        <w:ind w:left="0" w:leftChars="0" w:right="0" w:firstLine="460" w:firstLineChars="200"/>
        <w:jc w:val="left"/>
        <w:textAlignment w:val="auto"/>
        <w:rPr>
          <w:rFonts w:hint="eastAsia" w:ascii="仿宋" w:hAnsi="仿宋" w:eastAsia="仿宋" w:cs="仿宋"/>
          <w:sz w:val="21"/>
          <w:szCs w:val="21"/>
          <w:lang w:val="zh-CN" w:eastAsia="zh-CN" w:bidi="zh-CN"/>
        </w:rPr>
      </w:pPr>
      <w:r>
        <w:rPr>
          <w:rFonts w:hint="eastAsia" w:ascii="仿宋" w:hAnsi="仿宋" w:eastAsia="仿宋" w:cs="仿宋"/>
          <w:bCs/>
          <w:spacing w:val="10"/>
          <w:sz w:val="21"/>
          <w:szCs w:val="21"/>
          <w:lang w:val="zh-CN" w:eastAsia="zh-CN" w:bidi="zh-CN"/>
        </w:rPr>
        <w:t>售价：人民币600.00元/</w:t>
      </w:r>
      <w:r>
        <w:rPr>
          <w:rFonts w:hint="eastAsia" w:ascii="仿宋" w:hAnsi="仿宋" w:eastAsia="仿宋" w:cs="仿宋"/>
          <w:bCs/>
          <w:spacing w:val="10"/>
          <w:sz w:val="21"/>
          <w:szCs w:val="21"/>
          <w:lang w:val="en-US" w:eastAsia="zh-CN" w:bidi="zh-CN"/>
        </w:rPr>
        <w:t>份</w:t>
      </w:r>
      <w:r>
        <w:rPr>
          <w:rFonts w:hint="eastAsia" w:ascii="仿宋" w:hAnsi="仿宋" w:eastAsia="仿宋" w:cs="仿宋"/>
          <w:bCs/>
          <w:spacing w:val="10"/>
          <w:sz w:val="21"/>
          <w:szCs w:val="21"/>
          <w:lang w:val="zh-CN" w:eastAsia="zh-CN" w:bidi="zh-CN"/>
        </w:rPr>
        <w:t>，售后不退。</w:t>
      </w:r>
      <w:r>
        <w:rPr>
          <w:rFonts w:hint="eastAsia" w:ascii="仿宋" w:hAnsi="仿宋" w:eastAsia="仿宋" w:cs="仿宋"/>
          <w:sz w:val="21"/>
          <w:szCs w:val="21"/>
          <w:lang w:val="zh-CN" w:eastAsia="zh-CN" w:bidi="zh-CN"/>
        </w:rPr>
        <w:t xml:space="preserve"> </w:t>
      </w:r>
    </w:p>
    <w:p>
      <w:pPr>
        <w:pStyle w:val="6"/>
        <w:spacing w:before="4" w:line="360" w:lineRule="auto"/>
        <w:ind w:left="420"/>
        <w:rPr>
          <w:rFonts w:hint="eastAsia" w:ascii="仿宋" w:hAnsi="仿宋" w:eastAsia="仿宋" w:cs="仿宋"/>
          <w:sz w:val="21"/>
          <w:szCs w:val="21"/>
        </w:rPr>
      </w:pPr>
      <w:r>
        <w:rPr>
          <w:rFonts w:hint="eastAsia" w:ascii="仿宋" w:hAnsi="仿宋" w:eastAsia="仿宋" w:cs="仿宋"/>
          <w:sz w:val="21"/>
          <w:szCs w:val="21"/>
        </w:rPr>
        <w:t>四、响应文件提交</w:t>
      </w:r>
      <w:r>
        <w:rPr>
          <w:rFonts w:hint="eastAsia" w:ascii="仿宋" w:hAnsi="仿宋" w:eastAsia="仿宋" w:cs="仿宋"/>
          <w:w w:val="99"/>
          <w:sz w:val="21"/>
          <w:szCs w:val="21"/>
        </w:rPr>
        <w:t xml:space="preserve"> </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20" w:lineRule="exact"/>
        <w:ind w:left="0" w:right="0" w:firstLine="420" w:firstLineChars="200"/>
        <w:jc w:val="left"/>
        <w:textAlignment w:val="auto"/>
        <w:rPr>
          <w:rFonts w:hint="eastAsia" w:ascii="仿宋" w:hAnsi="仿宋" w:eastAsia="仿宋" w:cs="仿宋"/>
          <w:spacing w:val="0"/>
          <w:sz w:val="21"/>
          <w:szCs w:val="21"/>
          <w:highlight w:val="none"/>
          <w:lang w:val="zh-CN" w:eastAsia="zh-CN" w:bidi="zh-CN"/>
        </w:rPr>
      </w:pPr>
      <w:r>
        <w:rPr>
          <w:rFonts w:hint="eastAsia" w:ascii="仿宋" w:hAnsi="仿宋" w:eastAsia="仿宋" w:cs="仿宋"/>
          <w:spacing w:val="0"/>
          <w:sz w:val="21"/>
          <w:szCs w:val="21"/>
          <w:highlight w:val="none"/>
          <w:lang w:val="zh-CN" w:eastAsia="zh-CN" w:bidi="zh-CN"/>
        </w:rPr>
        <w:t>开始时间：</w:t>
      </w:r>
      <w:r>
        <w:rPr>
          <w:rFonts w:hint="eastAsia" w:ascii="仿宋" w:hAnsi="仿宋" w:eastAsia="仿宋" w:cs="仿宋"/>
          <w:color w:val="auto"/>
          <w:spacing w:val="0"/>
          <w:sz w:val="21"/>
          <w:szCs w:val="21"/>
          <w:highlight w:val="none"/>
          <w:lang w:val="zh-CN" w:eastAsia="zh-CN" w:bidi="zh-CN"/>
        </w:rPr>
        <w:t>2023年</w:t>
      </w:r>
      <w:r>
        <w:rPr>
          <w:rFonts w:hint="eastAsia" w:ascii="仿宋" w:hAnsi="仿宋" w:eastAsia="仿宋" w:cs="仿宋"/>
          <w:color w:val="auto"/>
          <w:spacing w:val="0"/>
          <w:sz w:val="21"/>
          <w:szCs w:val="21"/>
          <w:highlight w:val="none"/>
          <w:u w:val="single"/>
          <w:lang w:val="en-US" w:eastAsia="zh-CN" w:bidi="zh-CN"/>
        </w:rPr>
        <w:t>9</w:t>
      </w:r>
      <w:r>
        <w:rPr>
          <w:rFonts w:hint="eastAsia" w:ascii="仿宋" w:hAnsi="仿宋" w:eastAsia="仿宋" w:cs="仿宋"/>
          <w:color w:val="auto"/>
          <w:spacing w:val="0"/>
          <w:sz w:val="21"/>
          <w:szCs w:val="21"/>
          <w:highlight w:val="none"/>
          <w:lang w:val="zh-CN" w:eastAsia="zh-CN" w:bidi="zh-CN"/>
        </w:rPr>
        <w:t>月</w:t>
      </w:r>
      <w:r>
        <w:rPr>
          <w:rFonts w:hint="eastAsia" w:ascii="仿宋" w:hAnsi="仿宋" w:eastAsia="仿宋" w:cs="仿宋"/>
          <w:color w:val="auto"/>
          <w:spacing w:val="0"/>
          <w:sz w:val="21"/>
          <w:szCs w:val="21"/>
          <w:highlight w:val="none"/>
          <w:u w:val="single"/>
          <w:lang w:val="en-US" w:eastAsia="zh-CN" w:bidi="zh-CN"/>
        </w:rPr>
        <w:t>18</w:t>
      </w:r>
      <w:r>
        <w:rPr>
          <w:rFonts w:hint="eastAsia" w:ascii="仿宋" w:hAnsi="仿宋" w:eastAsia="仿宋" w:cs="仿宋"/>
          <w:color w:val="auto"/>
          <w:spacing w:val="0"/>
          <w:sz w:val="21"/>
          <w:szCs w:val="21"/>
          <w:highlight w:val="none"/>
          <w:lang w:val="zh-CN" w:eastAsia="zh-CN" w:bidi="zh-CN"/>
        </w:rPr>
        <w:t>日</w:t>
      </w:r>
      <w:r>
        <w:rPr>
          <w:rFonts w:hint="eastAsia" w:ascii="仿宋" w:hAnsi="仿宋" w:eastAsia="仿宋" w:cs="仿宋"/>
          <w:color w:val="auto"/>
          <w:spacing w:val="0"/>
          <w:sz w:val="21"/>
          <w:szCs w:val="21"/>
          <w:highlight w:val="none"/>
          <w:u w:val="single"/>
          <w:lang w:val="en-US" w:eastAsia="zh-CN" w:bidi="zh-CN"/>
        </w:rPr>
        <w:t>14</w:t>
      </w:r>
      <w:r>
        <w:rPr>
          <w:rFonts w:hint="eastAsia" w:ascii="仿宋" w:hAnsi="仿宋" w:eastAsia="仿宋" w:cs="仿宋"/>
          <w:spacing w:val="0"/>
          <w:sz w:val="21"/>
          <w:szCs w:val="21"/>
          <w:highlight w:val="none"/>
          <w:lang w:val="zh-CN" w:eastAsia="zh-CN" w:bidi="zh-CN"/>
        </w:rPr>
        <w:t>时</w:t>
      </w:r>
      <w:r>
        <w:rPr>
          <w:rFonts w:hint="eastAsia" w:ascii="仿宋" w:hAnsi="仿宋" w:eastAsia="仿宋" w:cs="仿宋"/>
          <w:color w:val="auto"/>
          <w:spacing w:val="0"/>
          <w:sz w:val="21"/>
          <w:szCs w:val="21"/>
          <w:highlight w:val="none"/>
          <w:u w:val="single"/>
          <w:lang w:val="en-US" w:eastAsia="zh-CN" w:bidi="zh-CN"/>
        </w:rPr>
        <w:t>00</w:t>
      </w:r>
      <w:r>
        <w:rPr>
          <w:rFonts w:hint="eastAsia" w:ascii="仿宋" w:hAnsi="仿宋" w:eastAsia="仿宋" w:cs="仿宋"/>
          <w:spacing w:val="0"/>
          <w:sz w:val="21"/>
          <w:szCs w:val="21"/>
          <w:highlight w:val="none"/>
          <w:lang w:val="zh-CN" w:eastAsia="zh-CN" w:bidi="zh-CN"/>
        </w:rPr>
        <w:t xml:space="preserve">分前（北京时间） </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20" w:lineRule="exact"/>
        <w:ind w:left="0" w:right="0" w:firstLine="420" w:firstLineChars="200"/>
        <w:jc w:val="left"/>
        <w:textAlignment w:val="auto"/>
        <w:rPr>
          <w:rFonts w:hint="eastAsia" w:ascii="仿宋" w:hAnsi="仿宋" w:eastAsia="仿宋" w:cs="仿宋"/>
          <w:sz w:val="21"/>
          <w:szCs w:val="21"/>
          <w:highlight w:val="none"/>
          <w:lang w:val="zh-CN" w:eastAsia="zh-CN" w:bidi="zh-CN"/>
        </w:rPr>
      </w:pPr>
      <w:r>
        <w:rPr>
          <w:rFonts w:hint="eastAsia" w:ascii="仿宋" w:hAnsi="仿宋" w:eastAsia="仿宋" w:cs="仿宋"/>
          <w:spacing w:val="0"/>
          <w:sz w:val="21"/>
          <w:szCs w:val="21"/>
          <w:highlight w:val="none"/>
          <w:lang w:val="zh-CN" w:eastAsia="zh-CN" w:bidi="zh-CN"/>
        </w:rPr>
        <w:t>截止时间：</w:t>
      </w:r>
      <w:r>
        <w:rPr>
          <w:rFonts w:hint="eastAsia" w:ascii="仿宋" w:hAnsi="仿宋" w:eastAsia="仿宋" w:cs="仿宋"/>
          <w:color w:val="auto"/>
          <w:spacing w:val="0"/>
          <w:sz w:val="21"/>
          <w:szCs w:val="21"/>
          <w:highlight w:val="none"/>
          <w:lang w:val="zh-CN" w:eastAsia="zh-CN" w:bidi="zh-CN"/>
        </w:rPr>
        <w:t>2023年</w:t>
      </w:r>
      <w:r>
        <w:rPr>
          <w:rFonts w:hint="eastAsia" w:ascii="仿宋" w:hAnsi="仿宋" w:eastAsia="仿宋" w:cs="仿宋"/>
          <w:color w:val="auto"/>
          <w:spacing w:val="0"/>
          <w:sz w:val="21"/>
          <w:szCs w:val="21"/>
          <w:highlight w:val="none"/>
          <w:u w:val="single"/>
          <w:lang w:val="en-US" w:eastAsia="zh-CN" w:bidi="zh-CN"/>
        </w:rPr>
        <w:t>9</w:t>
      </w:r>
      <w:r>
        <w:rPr>
          <w:rFonts w:hint="eastAsia" w:ascii="仿宋" w:hAnsi="仿宋" w:eastAsia="仿宋" w:cs="仿宋"/>
          <w:color w:val="auto"/>
          <w:spacing w:val="0"/>
          <w:sz w:val="21"/>
          <w:szCs w:val="21"/>
          <w:highlight w:val="none"/>
          <w:lang w:val="zh-CN" w:eastAsia="zh-CN" w:bidi="zh-CN"/>
        </w:rPr>
        <w:t>月</w:t>
      </w:r>
      <w:r>
        <w:rPr>
          <w:rFonts w:hint="eastAsia" w:ascii="仿宋" w:hAnsi="仿宋" w:eastAsia="仿宋" w:cs="仿宋"/>
          <w:color w:val="auto"/>
          <w:spacing w:val="0"/>
          <w:sz w:val="21"/>
          <w:szCs w:val="21"/>
          <w:highlight w:val="none"/>
          <w:u w:val="single"/>
          <w:lang w:val="en-US" w:eastAsia="zh-CN" w:bidi="zh-CN"/>
        </w:rPr>
        <w:t>18</w:t>
      </w:r>
      <w:r>
        <w:rPr>
          <w:rFonts w:hint="eastAsia" w:ascii="仿宋" w:hAnsi="仿宋" w:eastAsia="仿宋" w:cs="仿宋"/>
          <w:color w:val="auto"/>
          <w:spacing w:val="0"/>
          <w:sz w:val="21"/>
          <w:szCs w:val="21"/>
          <w:highlight w:val="none"/>
          <w:lang w:val="zh-CN" w:eastAsia="zh-CN" w:bidi="zh-CN"/>
        </w:rPr>
        <w:t>日</w:t>
      </w:r>
      <w:r>
        <w:rPr>
          <w:rFonts w:hint="eastAsia" w:ascii="仿宋" w:hAnsi="仿宋" w:eastAsia="仿宋" w:cs="仿宋"/>
          <w:color w:val="auto"/>
          <w:spacing w:val="0"/>
          <w:sz w:val="21"/>
          <w:szCs w:val="21"/>
          <w:highlight w:val="none"/>
          <w:u w:val="single"/>
          <w:lang w:val="en-US" w:eastAsia="zh-CN" w:bidi="zh-CN"/>
        </w:rPr>
        <w:t>14</w:t>
      </w:r>
      <w:r>
        <w:rPr>
          <w:rFonts w:hint="eastAsia" w:ascii="仿宋" w:hAnsi="仿宋" w:eastAsia="仿宋" w:cs="仿宋"/>
          <w:spacing w:val="0"/>
          <w:sz w:val="21"/>
          <w:szCs w:val="21"/>
          <w:highlight w:val="none"/>
          <w:lang w:val="zh-CN" w:eastAsia="zh-CN" w:bidi="zh-CN"/>
        </w:rPr>
        <w:t>时</w:t>
      </w:r>
      <w:r>
        <w:rPr>
          <w:rFonts w:hint="eastAsia" w:ascii="仿宋" w:hAnsi="仿宋" w:eastAsia="仿宋" w:cs="仿宋"/>
          <w:color w:val="auto"/>
          <w:spacing w:val="0"/>
          <w:sz w:val="21"/>
          <w:szCs w:val="21"/>
          <w:highlight w:val="none"/>
          <w:u w:val="single"/>
          <w:lang w:val="en-US" w:eastAsia="zh-CN" w:bidi="zh-CN"/>
        </w:rPr>
        <w:t>00</w:t>
      </w:r>
      <w:r>
        <w:rPr>
          <w:rFonts w:hint="eastAsia" w:ascii="仿宋" w:hAnsi="仿宋" w:eastAsia="仿宋" w:cs="仿宋"/>
          <w:spacing w:val="0"/>
          <w:sz w:val="21"/>
          <w:szCs w:val="21"/>
          <w:highlight w:val="none"/>
          <w:lang w:val="zh-CN" w:eastAsia="zh-CN" w:bidi="zh-CN"/>
        </w:rPr>
        <w:t xml:space="preserve">分（北京时间） </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20" w:lineRule="exact"/>
        <w:ind w:left="0" w:right="0" w:firstLine="420" w:firstLineChars="200"/>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 xml:space="preserve">地点：中科标禾工程项目管理有限公司（云南省昆明市五华区小康大道600号银河北庭首座商务中心8幢1103室） </w:t>
      </w:r>
    </w:p>
    <w:p>
      <w:pPr>
        <w:pStyle w:val="6"/>
        <w:spacing w:before="192" w:line="360" w:lineRule="auto"/>
        <w:ind w:left="420"/>
        <w:rPr>
          <w:rFonts w:hint="eastAsia" w:ascii="仿宋" w:hAnsi="仿宋" w:eastAsia="仿宋" w:cs="仿宋"/>
          <w:sz w:val="21"/>
          <w:szCs w:val="21"/>
        </w:rPr>
      </w:pPr>
      <w:r>
        <w:rPr>
          <w:rFonts w:hint="eastAsia" w:ascii="仿宋" w:hAnsi="仿宋" w:eastAsia="仿宋" w:cs="仿宋"/>
          <w:sz w:val="21"/>
          <w:szCs w:val="21"/>
        </w:rPr>
        <w:t>五、开启</w:t>
      </w:r>
      <w:r>
        <w:rPr>
          <w:rFonts w:hint="eastAsia" w:ascii="仿宋" w:hAnsi="仿宋" w:eastAsia="仿宋" w:cs="仿宋"/>
          <w:w w:val="99"/>
          <w:sz w:val="21"/>
          <w:szCs w:val="21"/>
        </w:rPr>
        <w:t xml:space="preserve"> </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20" w:lineRule="exact"/>
        <w:ind w:left="0" w:right="0" w:firstLine="420" w:firstLineChars="200"/>
        <w:jc w:val="left"/>
        <w:textAlignment w:val="auto"/>
        <w:rPr>
          <w:rFonts w:hint="eastAsia" w:ascii="仿宋" w:hAnsi="仿宋" w:eastAsia="仿宋" w:cs="仿宋"/>
          <w:sz w:val="21"/>
          <w:szCs w:val="21"/>
          <w:highlight w:val="none"/>
          <w:lang w:val="zh-CN" w:eastAsia="zh-CN" w:bidi="zh-CN"/>
        </w:rPr>
      </w:pPr>
      <w:r>
        <w:rPr>
          <w:rFonts w:hint="eastAsia" w:ascii="仿宋" w:hAnsi="仿宋" w:eastAsia="仿宋" w:cs="仿宋"/>
          <w:sz w:val="21"/>
          <w:szCs w:val="21"/>
          <w:highlight w:val="none"/>
          <w:lang w:val="zh-CN" w:eastAsia="zh-CN" w:bidi="zh-CN"/>
        </w:rPr>
        <w:t>时间：</w:t>
      </w:r>
      <w:r>
        <w:rPr>
          <w:rFonts w:hint="eastAsia" w:ascii="仿宋" w:hAnsi="仿宋" w:eastAsia="仿宋" w:cs="仿宋"/>
          <w:color w:val="auto"/>
          <w:spacing w:val="0"/>
          <w:sz w:val="21"/>
          <w:szCs w:val="21"/>
          <w:highlight w:val="none"/>
          <w:lang w:val="zh-CN" w:eastAsia="zh-CN" w:bidi="zh-CN"/>
        </w:rPr>
        <w:t>2023年</w:t>
      </w:r>
      <w:r>
        <w:rPr>
          <w:rFonts w:hint="eastAsia" w:ascii="仿宋" w:hAnsi="仿宋" w:eastAsia="仿宋" w:cs="仿宋"/>
          <w:color w:val="auto"/>
          <w:spacing w:val="0"/>
          <w:sz w:val="21"/>
          <w:szCs w:val="21"/>
          <w:highlight w:val="none"/>
          <w:u w:val="single"/>
          <w:lang w:val="en-US" w:eastAsia="zh-CN" w:bidi="zh-CN"/>
        </w:rPr>
        <w:t>9</w:t>
      </w:r>
      <w:r>
        <w:rPr>
          <w:rFonts w:hint="eastAsia" w:ascii="仿宋" w:hAnsi="仿宋" w:eastAsia="仿宋" w:cs="仿宋"/>
          <w:color w:val="auto"/>
          <w:spacing w:val="0"/>
          <w:sz w:val="21"/>
          <w:szCs w:val="21"/>
          <w:highlight w:val="none"/>
          <w:lang w:val="zh-CN" w:eastAsia="zh-CN" w:bidi="zh-CN"/>
        </w:rPr>
        <w:t>月</w:t>
      </w:r>
      <w:r>
        <w:rPr>
          <w:rFonts w:hint="eastAsia" w:ascii="仿宋" w:hAnsi="仿宋" w:eastAsia="仿宋" w:cs="仿宋"/>
          <w:color w:val="auto"/>
          <w:spacing w:val="0"/>
          <w:sz w:val="21"/>
          <w:szCs w:val="21"/>
          <w:highlight w:val="none"/>
          <w:u w:val="single"/>
          <w:lang w:val="en-US" w:eastAsia="zh-CN" w:bidi="zh-CN"/>
        </w:rPr>
        <w:t>18</w:t>
      </w:r>
      <w:r>
        <w:rPr>
          <w:rFonts w:hint="eastAsia" w:ascii="仿宋" w:hAnsi="仿宋" w:eastAsia="仿宋" w:cs="仿宋"/>
          <w:color w:val="auto"/>
          <w:spacing w:val="0"/>
          <w:sz w:val="21"/>
          <w:szCs w:val="21"/>
          <w:highlight w:val="none"/>
          <w:lang w:val="zh-CN" w:eastAsia="zh-CN" w:bidi="zh-CN"/>
        </w:rPr>
        <w:t>日</w:t>
      </w:r>
      <w:r>
        <w:rPr>
          <w:rFonts w:hint="eastAsia" w:ascii="仿宋" w:hAnsi="仿宋" w:eastAsia="仿宋" w:cs="仿宋"/>
          <w:color w:val="auto"/>
          <w:spacing w:val="0"/>
          <w:sz w:val="21"/>
          <w:szCs w:val="21"/>
          <w:highlight w:val="none"/>
          <w:u w:val="single"/>
          <w:lang w:val="en-US" w:eastAsia="zh-CN" w:bidi="zh-CN"/>
        </w:rPr>
        <w:t>14</w:t>
      </w:r>
      <w:r>
        <w:rPr>
          <w:rFonts w:hint="eastAsia" w:ascii="仿宋" w:hAnsi="仿宋" w:eastAsia="仿宋" w:cs="仿宋"/>
          <w:spacing w:val="0"/>
          <w:sz w:val="21"/>
          <w:szCs w:val="21"/>
          <w:highlight w:val="none"/>
          <w:lang w:val="zh-CN" w:eastAsia="zh-CN" w:bidi="zh-CN"/>
        </w:rPr>
        <w:t>时</w:t>
      </w:r>
      <w:r>
        <w:rPr>
          <w:rFonts w:hint="eastAsia" w:ascii="仿宋" w:hAnsi="仿宋" w:eastAsia="仿宋" w:cs="仿宋"/>
          <w:color w:val="auto"/>
          <w:spacing w:val="0"/>
          <w:sz w:val="21"/>
          <w:szCs w:val="21"/>
          <w:highlight w:val="none"/>
          <w:u w:val="single"/>
          <w:lang w:val="en-US" w:eastAsia="zh-CN" w:bidi="zh-CN"/>
        </w:rPr>
        <w:t>00</w:t>
      </w:r>
      <w:bookmarkStart w:id="0" w:name="_GoBack"/>
      <w:bookmarkEnd w:id="0"/>
      <w:r>
        <w:rPr>
          <w:rFonts w:hint="eastAsia" w:ascii="仿宋" w:hAnsi="仿宋" w:eastAsia="仿宋" w:cs="仿宋"/>
          <w:spacing w:val="0"/>
          <w:sz w:val="21"/>
          <w:szCs w:val="21"/>
          <w:highlight w:val="none"/>
          <w:lang w:val="zh-CN" w:eastAsia="zh-CN" w:bidi="zh-CN"/>
        </w:rPr>
        <w:t>分</w:t>
      </w:r>
      <w:r>
        <w:rPr>
          <w:rFonts w:hint="eastAsia" w:ascii="仿宋" w:hAnsi="仿宋" w:eastAsia="仿宋" w:cs="仿宋"/>
          <w:sz w:val="21"/>
          <w:szCs w:val="21"/>
          <w:highlight w:val="none"/>
          <w:lang w:val="zh-CN" w:eastAsia="zh-CN" w:bidi="zh-CN"/>
        </w:rPr>
        <w:t xml:space="preserve">（北京时间） </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20" w:lineRule="exact"/>
        <w:ind w:left="0" w:right="0" w:firstLine="420" w:firstLineChars="200"/>
        <w:jc w:val="left"/>
        <w:textAlignment w:val="auto"/>
        <w:rPr>
          <w:rFonts w:hint="eastAsia" w:ascii="仿宋" w:hAnsi="仿宋" w:eastAsia="仿宋" w:cs="仿宋"/>
          <w:sz w:val="21"/>
          <w:szCs w:val="21"/>
          <w:highlight w:val="none"/>
          <w:lang w:val="zh-CN" w:eastAsia="zh-CN" w:bidi="zh-CN"/>
        </w:rPr>
      </w:pPr>
      <w:r>
        <w:rPr>
          <w:rFonts w:hint="eastAsia" w:ascii="仿宋" w:hAnsi="仿宋" w:eastAsia="仿宋" w:cs="仿宋"/>
          <w:sz w:val="21"/>
          <w:szCs w:val="21"/>
          <w:highlight w:val="none"/>
          <w:lang w:val="zh-CN" w:eastAsia="zh-CN" w:bidi="zh-CN"/>
        </w:rPr>
        <w:t xml:space="preserve">地点：中科标禾工程项目管理有限公司（云南省昆明市五华区小康大道600号银河北庭首座商务中心8幢1103室） </w:t>
      </w:r>
    </w:p>
    <w:p>
      <w:pPr>
        <w:pStyle w:val="6"/>
        <w:spacing w:before="191" w:line="360" w:lineRule="auto"/>
        <w:ind w:left="420"/>
        <w:rPr>
          <w:rFonts w:hint="eastAsia" w:ascii="仿宋" w:hAnsi="仿宋" w:eastAsia="仿宋" w:cs="仿宋"/>
          <w:sz w:val="21"/>
          <w:szCs w:val="21"/>
        </w:rPr>
      </w:pPr>
      <w:r>
        <w:rPr>
          <w:rFonts w:hint="eastAsia" w:ascii="仿宋" w:hAnsi="仿宋" w:eastAsia="仿宋" w:cs="仿宋"/>
          <w:sz w:val="21"/>
          <w:szCs w:val="21"/>
        </w:rPr>
        <w:t>六、公告期限</w:t>
      </w:r>
      <w:r>
        <w:rPr>
          <w:rFonts w:hint="eastAsia" w:ascii="仿宋" w:hAnsi="仿宋" w:eastAsia="仿宋" w:cs="仿宋"/>
          <w:w w:val="99"/>
          <w:sz w:val="21"/>
          <w:szCs w:val="21"/>
        </w:rPr>
        <w:t xml:space="preserve"> </w:t>
      </w:r>
    </w:p>
    <w:p>
      <w:pPr>
        <w:spacing w:before="193" w:line="360" w:lineRule="auto"/>
        <w:ind w:left="420" w:right="-38" w:rightChars="0" w:firstLine="480"/>
        <w:jc w:val="left"/>
        <w:rPr>
          <w:rFonts w:hint="eastAsia" w:ascii="仿宋" w:hAnsi="仿宋" w:eastAsia="仿宋" w:cs="仿宋"/>
          <w:sz w:val="21"/>
          <w:szCs w:val="21"/>
        </w:rPr>
      </w:pPr>
      <w:r>
        <w:rPr>
          <w:rFonts w:hint="eastAsia" w:ascii="仿宋" w:hAnsi="仿宋" w:eastAsia="仿宋" w:cs="仿宋"/>
          <w:sz w:val="21"/>
          <w:szCs w:val="21"/>
        </w:rPr>
        <w:t>自本公告发布之日起5个工作日</w:t>
      </w:r>
    </w:p>
    <w:p>
      <w:pPr>
        <w:pStyle w:val="6"/>
        <w:spacing w:before="191" w:line="360" w:lineRule="auto"/>
        <w:ind w:left="420"/>
        <w:rPr>
          <w:rFonts w:hint="eastAsia" w:ascii="仿宋" w:hAnsi="仿宋" w:eastAsia="仿宋" w:cs="仿宋"/>
          <w:sz w:val="21"/>
          <w:szCs w:val="21"/>
        </w:rPr>
      </w:pPr>
      <w:r>
        <w:rPr>
          <w:rFonts w:hint="eastAsia" w:ascii="仿宋" w:hAnsi="仿宋" w:eastAsia="仿宋" w:cs="仿宋"/>
          <w:sz w:val="21"/>
          <w:szCs w:val="21"/>
        </w:rPr>
        <w:t xml:space="preserve">七、其他补充事宜 </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20" w:lineRule="exact"/>
        <w:ind w:left="420" w:right="-40" w:rightChars="0" w:firstLine="482"/>
        <w:jc w:val="left"/>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本项目的相关信息仅在“中国招标投标公共服务平台</w:t>
      </w:r>
      <w:r>
        <w:rPr>
          <w:rFonts w:hint="eastAsia" w:ascii="仿宋" w:hAnsi="仿宋" w:eastAsia="仿宋" w:cs="仿宋"/>
          <w:sz w:val="13"/>
          <w:szCs w:val="13"/>
          <w:lang w:val="zh-CN" w:eastAsia="zh-CN"/>
        </w:rPr>
        <w:t>（http://www.cebpubservice.com/）</w:t>
      </w:r>
      <w:r>
        <w:rPr>
          <w:rFonts w:hint="eastAsia" w:ascii="仿宋" w:hAnsi="仿宋" w:eastAsia="仿宋" w:cs="仿宋"/>
          <w:sz w:val="21"/>
          <w:szCs w:val="21"/>
          <w:lang w:val="zh-CN" w:eastAsia="zh-CN"/>
        </w:rPr>
        <w:t>、中国政府采购网</w:t>
      </w:r>
      <w:r>
        <w:rPr>
          <w:rFonts w:hint="eastAsia" w:ascii="仿宋" w:hAnsi="仿宋" w:eastAsia="仿宋" w:cs="仿宋"/>
          <w:sz w:val="13"/>
          <w:szCs w:val="13"/>
          <w:lang w:val="zh-CN" w:eastAsia="zh-CN"/>
        </w:rPr>
        <w:t>(http://www.ccgp.gov.cn/)</w:t>
      </w:r>
      <w:r>
        <w:rPr>
          <w:rFonts w:hint="eastAsia" w:ascii="仿宋" w:hAnsi="仿宋" w:eastAsia="仿宋" w:cs="仿宋"/>
          <w:sz w:val="21"/>
          <w:szCs w:val="21"/>
          <w:lang w:val="zh-CN" w:eastAsia="zh-CN"/>
        </w:rPr>
        <w:t xml:space="preserve">”上发布，我公司对其他网站或媒体转载的公告及公告内容不承担任何责任。 </w:t>
      </w:r>
    </w:p>
    <w:p>
      <w:pPr>
        <w:numPr>
          <w:ilvl w:val="0"/>
          <w:numId w:val="2"/>
        </w:numPr>
        <w:spacing w:before="0" w:line="360" w:lineRule="auto"/>
        <w:ind w:left="900" w:right="-38" w:rightChars="0" w:hanging="481"/>
        <w:jc w:val="left"/>
        <w:rPr>
          <w:rFonts w:hint="eastAsia" w:ascii="仿宋" w:hAnsi="仿宋" w:eastAsia="仿宋" w:cs="仿宋"/>
          <w:b/>
          <w:sz w:val="21"/>
          <w:szCs w:val="21"/>
        </w:rPr>
      </w:pPr>
      <w:r>
        <w:rPr>
          <w:rFonts w:hint="eastAsia" w:ascii="仿宋" w:hAnsi="仿宋" w:eastAsia="仿宋" w:cs="仿宋"/>
          <w:b/>
          <w:sz w:val="21"/>
          <w:szCs w:val="21"/>
        </w:rPr>
        <w:t>凡对本次采购提出询问，请按以下方式联系。</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420" w:lineRule="exact"/>
        <w:ind w:left="419" w:leftChars="0" w:right="-38" w:rightChars="0"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1.采购人信息 </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20" w:lineRule="exact"/>
        <w:ind w:left="900" w:right="-37" w:rightChars="-17"/>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采购人：昆明市官渡区人民政府长水街道办事处</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20" w:lineRule="exact"/>
        <w:ind w:left="900" w:right="-37" w:rightChars="-17"/>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 xml:space="preserve">地    址：空港经济区管理委员会3号楼3708 </w:t>
      </w:r>
      <w:r>
        <w:rPr>
          <w:rFonts w:hint="eastAsia" w:ascii="仿宋" w:hAnsi="仿宋" w:eastAsia="仿宋" w:cs="仿宋"/>
          <w:sz w:val="21"/>
          <w:szCs w:val="21"/>
          <w:lang w:val="en-US"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20" w:lineRule="exact"/>
        <w:ind w:left="900" w:right="-37" w:rightChars="-17"/>
        <w:jc w:val="left"/>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zh-CN" w:eastAsia="zh-CN" w:bidi="zh-CN"/>
        </w:rPr>
        <w:t>联 系 人：任懿</w:t>
      </w:r>
      <w:r>
        <w:rPr>
          <w:rFonts w:hint="eastAsia" w:ascii="仿宋" w:hAnsi="仿宋" w:eastAsia="仿宋" w:cs="仿宋"/>
          <w:sz w:val="21"/>
          <w:szCs w:val="21"/>
          <w:lang w:val="en-US"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20" w:lineRule="exact"/>
        <w:ind w:left="900" w:right="-37" w:rightChars="-17"/>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电    话：15687788751</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20" w:lineRule="exact"/>
        <w:ind w:left="900" w:right="-37" w:rightChars="-17"/>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 xml:space="preserve"> 2.采购代理机构信息 </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20" w:lineRule="exact"/>
        <w:ind w:left="900" w:right="-37" w:rightChars="-17"/>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 xml:space="preserve">名 称：中科标禾工程项目管理有限公司 </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20" w:lineRule="exact"/>
        <w:ind w:left="900" w:right="-37" w:rightChars="-17"/>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 xml:space="preserve">地 址：云南省昆明市五华区小康大道600号银河北庭首座商务中心8幢1103室 </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20" w:lineRule="exact"/>
        <w:ind w:left="900" w:right="-37" w:rightChars="-17"/>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联系方式：0871-</w:t>
      </w:r>
      <w:r>
        <w:rPr>
          <w:rFonts w:hint="eastAsia" w:ascii="仿宋" w:hAnsi="仿宋" w:eastAsia="仿宋" w:cs="仿宋"/>
          <w:sz w:val="21"/>
          <w:szCs w:val="21"/>
          <w:lang w:val="en-US" w:eastAsia="zh-CN" w:bidi="zh-CN"/>
        </w:rPr>
        <w:t>63331620/13808701904</w:t>
      </w:r>
      <w:r>
        <w:rPr>
          <w:rFonts w:hint="eastAsia" w:ascii="仿宋" w:hAnsi="仿宋" w:eastAsia="仿宋" w:cs="仿宋"/>
          <w:sz w:val="21"/>
          <w:szCs w:val="21"/>
          <w:lang w:val="zh-CN"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20" w:lineRule="exact"/>
        <w:ind w:left="900" w:right="-37" w:rightChars="-17"/>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 xml:space="preserve">3.项目联系方式 </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20" w:lineRule="exact"/>
        <w:ind w:left="900" w:right="-37" w:rightChars="-17"/>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 xml:space="preserve">项目联系人：李工、田工、施工 </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20" w:lineRule="exact"/>
        <w:ind w:left="900" w:right="-37" w:rightChars="-17"/>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电 话 ：0871-</w:t>
      </w:r>
      <w:r>
        <w:rPr>
          <w:rFonts w:hint="eastAsia" w:ascii="仿宋" w:hAnsi="仿宋" w:eastAsia="仿宋" w:cs="仿宋"/>
          <w:sz w:val="21"/>
          <w:szCs w:val="21"/>
          <w:lang w:val="en-US" w:eastAsia="zh-CN" w:bidi="zh-CN"/>
        </w:rPr>
        <w:t>63331620/13808701904</w:t>
      </w:r>
      <w:r>
        <w:rPr>
          <w:rFonts w:hint="eastAsia" w:ascii="仿宋" w:hAnsi="仿宋" w:eastAsia="仿宋" w:cs="仿宋"/>
          <w:sz w:val="21"/>
          <w:szCs w:val="21"/>
          <w:lang w:val="zh-CN"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20" w:lineRule="exact"/>
        <w:ind w:right="-37" w:rightChars="-17"/>
        <w:textAlignment w:val="auto"/>
        <w:rPr>
          <w:rFonts w:hint="eastAsia" w:ascii="仿宋" w:hAnsi="仿宋" w:eastAsia="仿宋" w:cs="仿宋"/>
          <w:sz w:val="21"/>
          <w:szCs w:val="21"/>
        </w:rPr>
        <w:sectPr>
          <w:footerReference r:id="rId5" w:type="default"/>
          <w:pgSz w:w="11911" w:h="16838"/>
          <w:pgMar w:top="2098" w:right="1474" w:bottom="1984" w:left="1587" w:header="567" w:footer="1587" w:gutter="0"/>
          <w:pgBorders>
            <w:top w:val="none" w:sz="0" w:space="0"/>
            <w:left w:val="none" w:sz="0" w:space="0"/>
            <w:bottom w:val="none" w:sz="0" w:space="0"/>
            <w:right w:val="none" w:sz="0" w:space="0"/>
          </w:pgBorders>
          <w:pgNumType w:fmt="decimal" w:start="1"/>
          <w:cols w:space="720" w:num="1"/>
          <w:rtlGutter w:val="0"/>
          <w:docGrid w:linePitch="1"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before="0" w:after="0" w:line="14" w:lineRule="auto"/>
      <w:ind w:left="0" w:right="0"/>
      <w:jc w:val="left"/>
      <w:rPr>
        <w:rFonts w:ascii="宋体" w:hAnsi="宋体" w:eastAsia="宋体" w:cs="宋体"/>
        <w:sz w:val="20"/>
        <w:szCs w:val="24"/>
        <w:lang w:val="zh-CN" w:eastAsia="zh-CN" w:bidi="zh-CN"/>
      </w:rPr>
    </w:pPr>
    <w:r>
      <w:rPr>
        <w:rFonts w:ascii="宋体" w:hAnsi="宋体" w:eastAsia="宋体" w:cs="宋体"/>
        <w:sz w:val="20"/>
        <w:szCs w:val="24"/>
        <w:lang w:val="zh-CN" w:eastAsia="zh-CN" w:bidi="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40991"/>
    <w:multiLevelType w:val="singleLevel"/>
    <w:tmpl w:val="BF440991"/>
    <w:lvl w:ilvl="0" w:tentative="0">
      <w:start w:val="8"/>
      <w:numFmt w:val="chineseCounting"/>
      <w:suff w:val="nothing"/>
      <w:lvlText w:val="%1、"/>
      <w:lvlJc w:val="left"/>
      <w:rPr>
        <w:rFonts w:hint="eastAsia"/>
      </w:rPr>
    </w:lvl>
  </w:abstractNum>
  <w:abstractNum w:abstractNumId="1">
    <w:nsid w:val="CF092B84"/>
    <w:multiLevelType w:val="multilevel"/>
    <w:tmpl w:val="CF092B84"/>
    <w:lvl w:ilvl="0" w:tentative="0">
      <w:start w:val="1"/>
      <w:numFmt w:val="decimal"/>
      <w:lvlText w:val="%1."/>
      <w:lvlJc w:val="left"/>
      <w:pPr>
        <w:ind w:left="1141" w:hanging="241"/>
        <w:jc w:val="left"/>
      </w:pPr>
      <w:rPr>
        <w:rFonts w:hint="default" w:ascii="宋体" w:hAnsi="宋体" w:eastAsia="宋体" w:cs="宋体"/>
        <w:w w:val="100"/>
        <w:sz w:val="22"/>
        <w:szCs w:val="22"/>
        <w:lang w:val="zh-CN" w:eastAsia="zh-CN" w:bidi="zh-CN"/>
      </w:rPr>
    </w:lvl>
    <w:lvl w:ilvl="1" w:tentative="0">
      <w:start w:val="1"/>
      <w:numFmt w:val="decimal"/>
      <w:lvlText w:val="%1.%2"/>
      <w:lvlJc w:val="left"/>
      <w:pPr>
        <w:ind w:left="132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365" w:hanging="420"/>
      </w:pPr>
      <w:rPr>
        <w:rFonts w:hint="default"/>
        <w:lang w:val="zh-CN" w:eastAsia="zh-CN" w:bidi="zh-CN"/>
      </w:rPr>
    </w:lvl>
    <w:lvl w:ilvl="3" w:tentative="0">
      <w:start w:val="0"/>
      <w:numFmt w:val="bullet"/>
      <w:lvlText w:val="•"/>
      <w:lvlJc w:val="left"/>
      <w:pPr>
        <w:ind w:left="3410" w:hanging="420"/>
      </w:pPr>
      <w:rPr>
        <w:rFonts w:hint="default"/>
        <w:lang w:val="zh-CN" w:eastAsia="zh-CN" w:bidi="zh-CN"/>
      </w:rPr>
    </w:lvl>
    <w:lvl w:ilvl="4" w:tentative="0">
      <w:start w:val="0"/>
      <w:numFmt w:val="bullet"/>
      <w:lvlText w:val="•"/>
      <w:lvlJc w:val="left"/>
      <w:pPr>
        <w:ind w:left="4455" w:hanging="420"/>
      </w:pPr>
      <w:rPr>
        <w:rFonts w:hint="default"/>
        <w:lang w:val="zh-CN" w:eastAsia="zh-CN" w:bidi="zh-CN"/>
      </w:rPr>
    </w:lvl>
    <w:lvl w:ilvl="5" w:tentative="0">
      <w:start w:val="0"/>
      <w:numFmt w:val="bullet"/>
      <w:lvlText w:val="•"/>
      <w:lvlJc w:val="left"/>
      <w:pPr>
        <w:ind w:left="5500" w:hanging="420"/>
      </w:pPr>
      <w:rPr>
        <w:rFonts w:hint="default"/>
        <w:lang w:val="zh-CN" w:eastAsia="zh-CN" w:bidi="zh-CN"/>
      </w:rPr>
    </w:lvl>
    <w:lvl w:ilvl="6" w:tentative="0">
      <w:start w:val="0"/>
      <w:numFmt w:val="bullet"/>
      <w:lvlText w:val="•"/>
      <w:lvlJc w:val="left"/>
      <w:pPr>
        <w:ind w:left="6545" w:hanging="420"/>
      </w:pPr>
      <w:rPr>
        <w:rFonts w:hint="default"/>
        <w:lang w:val="zh-CN" w:eastAsia="zh-CN" w:bidi="zh-CN"/>
      </w:rPr>
    </w:lvl>
    <w:lvl w:ilvl="7" w:tentative="0">
      <w:start w:val="0"/>
      <w:numFmt w:val="bullet"/>
      <w:lvlText w:val="•"/>
      <w:lvlJc w:val="left"/>
      <w:pPr>
        <w:ind w:left="7590" w:hanging="420"/>
      </w:pPr>
      <w:rPr>
        <w:rFonts w:hint="default"/>
        <w:lang w:val="zh-CN" w:eastAsia="zh-CN" w:bidi="zh-CN"/>
      </w:rPr>
    </w:lvl>
    <w:lvl w:ilvl="8" w:tentative="0">
      <w:start w:val="0"/>
      <w:numFmt w:val="bullet"/>
      <w:lvlText w:val="•"/>
      <w:lvlJc w:val="left"/>
      <w:pPr>
        <w:ind w:left="8636" w:hanging="420"/>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MTc4YjUxNzc1NzBhMmNkNWIxMzFmOWE1YTA4OGQifQ=="/>
  </w:docVars>
  <w:rsids>
    <w:rsidRoot w:val="39313464"/>
    <w:rsid w:val="00B4279D"/>
    <w:rsid w:val="010901BA"/>
    <w:rsid w:val="06F66E3B"/>
    <w:rsid w:val="08893C93"/>
    <w:rsid w:val="0ABD0906"/>
    <w:rsid w:val="0BAF3F4E"/>
    <w:rsid w:val="0FD76D65"/>
    <w:rsid w:val="1272762D"/>
    <w:rsid w:val="1A561651"/>
    <w:rsid w:val="1A7972CD"/>
    <w:rsid w:val="1CC77D7E"/>
    <w:rsid w:val="203A3DEF"/>
    <w:rsid w:val="24B10CE3"/>
    <w:rsid w:val="2BFA7EA9"/>
    <w:rsid w:val="2CAD5B25"/>
    <w:rsid w:val="30A438E4"/>
    <w:rsid w:val="36090618"/>
    <w:rsid w:val="36D004F6"/>
    <w:rsid w:val="39007A68"/>
    <w:rsid w:val="39313464"/>
    <w:rsid w:val="3A440D6A"/>
    <w:rsid w:val="3A8A00E5"/>
    <w:rsid w:val="3D767975"/>
    <w:rsid w:val="3DB56C9A"/>
    <w:rsid w:val="3DBB1AD5"/>
    <w:rsid w:val="3EAC21A1"/>
    <w:rsid w:val="3ECE04CB"/>
    <w:rsid w:val="41026692"/>
    <w:rsid w:val="43FC3811"/>
    <w:rsid w:val="44A35C6E"/>
    <w:rsid w:val="455D31A4"/>
    <w:rsid w:val="4C2C6DAD"/>
    <w:rsid w:val="4E4168DE"/>
    <w:rsid w:val="4F2E65A0"/>
    <w:rsid w:val="4F7D5659"/>
    <w:rsid w:val="56513355"/>
    <w:rsid w:val="579E6E9A"/>
    <w:rsid w:val="59F76CE1"/>
    <w:rsid w:val="5F275E29"/>
    <w:rsid w:val="60DD3A2D"/>
    <w:rsid w:val="61887B16"/>
    <w:rsid w:val="62436B1C"/>
    <w:rsid w:val="63B57AE6"/>
    <w:rsid w:val="722C4F00"/>
    <w:rsid w:val="7491061C"/>
    <w:rsid w:val="77FF3291"/>
    <w:rsid w:val="786F1AC2"/>
    <w:rsid w:val="7DB85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0"/>
    <w:pPr>
      <w:spacing w:before="0" w:beforeAutospacing="1" w:after="0" w:afterAutospacing="1"/>
      <w:jc w:val="center"/>
      <w:outlineLvl w:val="0"/>
    </w:pPr>
    <w:rPr>
      <w:rFonts w:hint="eastAsia" w:cs="宋体"/>
      <w:b/>
      <w:bCs/>
      <w:kern w:val="44"/>
      <w:sz w:val="36"/>
      <w:szCs w:val="48"/>
      <w:lang w:eastAsia="zh-CN" w:bidi="ar"/>
    </w:rPr>
  </w:style>
  <w:style w:type="paragraph" w:styleId="4">
    <w:name w:val="heading 2"/>
    <w:basedOn w:val="1"/>
    <w:next w:val="1"/>
    <w:semiHidden/>
    <w:unhideWhenUsed/>
    <w:qFormat/>
    <w:uiPriority w:val="0"/>
    <w:pPr>
      <w:keepNext/>
      <w:keepLines/>
      <w:spacing w:before="260" w:after="260" w:line="240" w:lineRule="auto"/>
      <w:jc w:val="center"/>
      <w:outlineLvl w:val="1"/>
    </w:pPr>
    <w:rPr>
      <w:rFonts w:hint="eastAsia" w:ascii="黑体" w:hAnsi="黑体" w:eastAsia="宋体" w:cs="Times New Roman"/>
      <w:b/>
      <w:bCs/>
      <w:sz w:val="28"/>
      <w:szCs w:val="36"/>
      <w:lang w:val="zh-CN" w:eastAsia="en-US" w:bidi="zh-CN"/>
    </w:rPr>
  </w:style>
  <w:style w:type="paragraph" w:styleId="5">
    <w:name w:val="heading 3"/>
    <w:basedOn w:val="1"/>
    <w:next w:val="1"/>
    <w:semiHidden/>
    <w:unhideWhenUsed/>
    <w:qFormat/>
    <w:uiPriority w:val="0"/>
    <w:pPr>
      <w:keepNext/>
      <w:keepLines/>
      <w:spacing w:before="260" w:beforeLines="0" w:beforeAutospacing="0" w:after="260" w:afterLines="0" w:afterAutospacing="0" w:line="360" w:lineRule="auto"/>
      <w:jc w:val="center"/>
      <w:outlineLvl w:val="2"/>
    </w:pPr>
    <w:rPr>
      <w:rFonts w:ascii="宋体" w:hAnsi="宋体" w:eastAsia="宋体"/>
      <w:b/>
      <w:sz w:val="28"/>
    </w:rPr>
  </w:style>
  <w:style w:type="paragraph" w:styleId="6">
    <w:name w:val="heading 6"/>
    <w:next w:val="1"/>
    <w:qFormat/>
    <w:uiPriority w:val="1"/>
    <w:pPr>
      <w:widowControl w:val="0"/>
      <w:autoSpaceDE w:val="0"/>
      <w:autoSpaceDN w:val="0"/>
      <w:spacing w:before="0" w:after="0" w:line="240" w:lineRule="auto"/>
      <w:ind w:left="902" w:right="0"/>
      <w:jc w:val="left"/>
      <w:outlineLvl w:val="5"/>
    </w:pPr>
    <w:rPr>
      <w:rFonts w:ascii="宋体" w:hAnsi="宋体" w:eastAsia="宋体" w:cs="宋体"/>
      <w:b/>
      <w:bCs/>
      <w:sz w:val="24"/>
      <w:szCs w:val="24"/>
      <w:lang w:val="zh-CN" w:eastAsia="zh-CN" w:bidi="zh-CN"/>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7">
    <w:name w:val="Normal Indent"/>
    <w:basedOn w:val="1"/>
    <w:next w:val="1"/>
    <w:qFormat/>
    <w:uiPriority w:val="0"/>
    <w:pPr>
      <w:ind w:firstLine="420" w:firstLineChars="200"/>
    </w:pPr>
  </w:style>
  <w:style w:type="paragraph" w:styleId="8">
    <w:name w:val="Document Map"/>
    <w:basedOn w:val="1"/>
    <w:next w:val="1"/>
    <w:qFormat/>
    <w:uiPriority w:val="0"/>
    <w:pPr>
      <w:shd w:val="clear" w:color="auto" w:fill="000080"/>
    </w:pPr>
    <w:rPr>
      <w:rFonts w:ascii="Times New Roman" w:hAnsi="Times New Roman" w:eastAsia="宋体"/>
      <w:sz w:val="21"/>
    </w:rPr>
  </w:style>
  <w:style w:type="paragraph" w:styleId="9">
    <w:name w:val="Body Text"/>
    <w:basedOn w:val="1"/>
    <w:next w:val="1"/>
    <w:qFormat/>
    <w:uiPriority w:val="0"/>
    <w:pPr>
      <w:spacing w:after="120" w:afterLines="0" w:afterAutospacing="0"/>
    </w:pPr>
  </w:style>
  <w:style w:type="paragraph" w:styleId="10">
    <w:name w:val="footer"/>
    <w:qFormat/>
    <w:uiPriority w:val="99"/>
    <w:pPr>
      <w:widowControl w:val="0"/>
      <w:tabs>
        <w:tab w:val="center" w:pos="4153"/>
        <w:tab w:val="right" w:pos="8306"/>
      </w:tabs>
      <w:autoSpaceDE w:val="0"/>
      <w:autoSpaceDN w:val="0"/>
      <w:adjustRightInd w:val="0"/>
      <w:spacing w:before="0" w:after="0" w:line="240" w:lineRule="atLeast"/>
      <w:ind w:left="0" w:right="0"/>
      <w:jc w:val="left"/>
      <w:textAlignment w:val="baseline"/>
    </w:pPr>
    <w:rPr>
      <w:rFonts w:ascii="宋体" w:hAnsi="宋体" w:eastAsia="宋体" w:cs="宋体"/>
      <w:kern w:val="0"/>
      <w:sz w:val="18"/>
      <w:szCs w:val="20"/>
      <w:lang w:val="zh-CN" w:eastAsia="zh-CN" w:bidi="zh-CN"/>
    </w:rPr>
  </w:style>
  <w:style w:type="paragraph" w:styleId="11">
    <w:name w:val="Normal (Web)"/>
    <w:qFormat/>
    <w:uiPriority w:val="99"/>
    <w:pPr>
      <w:widowControl/>
      <w:autoSpaceDE w:val="0"/>
      <w:autoSpaceDN w:val="0"/>
      <w:spacing w:before="100" w:beforeAutospacing="1" w:after="100" w:afterAutospacing="1" w:line="240" w:lineRule="auto"/>
      <w:ind w:left="0" w:right="0"/>
      <w:jc w:val="left"/>
    </w:pPr>
    <w:rPr>
      <w:rFonts w:ascii="宋体" w:hAnsi="宋体" w:eastAsia="宋体" w:cs="宋体"/>
      <w:kern w:val="0"/>
      <w:sz w:val="24"/>
      <w:szCs w:val="22"/>
      <w:lang w:val="zh-CN" w:eastAsia="zh-CN" w:bidi="zh-CN"/>
    </w:rPr>
  </w:style>
  <w:style w:type="paragraph" w:styleId="14">
    <w:name w:val="List Paragraph"/>
    <w:qFormat/>
    <w:uiPriority w:val="1"/>
    <w:pPr>
      <w:widowControl w:val="0"/>
      <w:autoSpaceDE w:val="0"/>
      <w:autoSpaceDN w:val="0"/>
      <w:spacing w:before="0" w:after="0" w:line="240" w:lineRule="auto"/>
      <w:ind w:left="1611" w:right="0" w:hanging="602"/>
      <w:jc w:val="left"/>
    </w:pPr>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2211</Words>
  <Characters>2543</Characters>
  <Lines>0</Lines>
  <Paragraphs>0</Paragraphs>
  <TotalTime>2</TotalTime>
  <ScaleCrop>false</ScaleCrop>
  <LinksUpToDate>false</LinksUpToDate>
  <CharactersWithSpaces>2612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2023-09-07T08:45:00Z</dcterms:created>
  <dc:creator>玉面小飞龙</dc:creator>
  <cp:lastModifiedBy>玉面小飞龙</cp:lastModifiedBy>
  <dcterms:modified xsi:type="dcterms:W3CDTF">2023-09-07T08:47:54Z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00D0D6DB880B432D85FDC97D74C50E34_11</vt:lpwstr>
  </property>
</Properties>
</file>