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1、打开网址，登录账号，找到报价项目</w:t>
      </w:r>
    </w:p>
    <w:p>
      <w:r>
        <w:drawing>
          <wp:inline distT="0" distB="0" distL="114300" distR="114300">
            <wp:extent cx="5272405" cy="2235835"/>
            <wp:effectExtent l="0" t="0" r="63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2、找到投标与回应，在投标文件“其它”该处上传资质审核文件。</w:t>
      </w:r>
    </w:p>
    <w:p>
      <w:r>
        <w:drawing>
          <wp:inline distT="0" distB="0" distL="114300" distR="114300">
            <wp:extent cx="5271770" cy="2320925"/>
            <wp:effectExtent l="0" t="0" r="127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上传完成后，点击下一步进入报价页面，在相应的子目下面填写相应的数据，附件上传投标文件及报价清单，最后点击完成报价。</w:t>
      </w:r>
    </w:p>
    <w:p>
      <w:pPr>
        <w:numPr>
          <w:numId w:val="0"/>
        </w:numPr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74310" cy="2121535"/>
            <wp:effectExtent l="0" t="0" r="1397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1BBF2D"/>
    <w:multiLevelType w:val="singleLevel"/>
    <w:tmpl w:val="0B1BBF2D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lMDMxZjhiYTBkMzA5YjBiZTRjMjliMmZkNGVlYWIifQ=="/>
  </w:docVars>
  <w:rsids>
    <w:rsidRoot w:val="7DE21BE2"/>
    <w:rsid w:val="23551A04"/>
    <w:rsid w:val="7DE2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2024-04-22T05:31:00Z</dcterms:created>
  <dc:creator>lm</dc:creator>
  <cp:lastModifiedBy>风动的韵律</cp:lastModifiedBy>
  <dcterms:modified xsi:type="dcterms:W3CDTF">2024-04-22T05:39:33Z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C3CF61FD507B47DDA19AB767F28FAFDE_11</vt:lpwstr>
  </property>
</Properties>
</file>