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_GBK" w:hAnsi="方正小标宋_GBK" w:eastAsia="方正小标宋_GBK" w:cs="方正小标宋_GBK"/>
          <w:sz w:val="32"/>
          <w:szCs w:val="32"/>
        </w:rPr>
      </w:pPr>
      <w:r>
        <w:rPr>
          <w:rFonts w:hint="eastAsia" w:ascii="方正小标宋_GBK" w:hAnsi="方正小标宋_GBK" w:eastAsia="方正小标宋_GBK" w:cs="方正小标宋_GBK"/>
          <w:b/>
          <w:bCs/>
          <w:kern w:val="0"/>
          <w:sz w:val="32"/>
          <w:szCs w:val="32"/>
        </w:rPr>
        <w:t xml:space="preserve"> </w:t>
      </w:r>
      <w:r>
        <w:rPr>
          <w:rFonts w:hint="eastAsia" w:ascii="方正小标宋_GBK" w:hAnsi="方正小标宋_GBK" w:eastAsia="方正小标宋_GBK" w:cs="方正小标宋_GBK"/>
          <w:b/>
          <w:bCs/>
          <w:kern w:val="0"/>
          <w:sz w:val="32"/>
          <w:szCs w:val="32"/>
          <w:lang w:eastAsia="zh-CN"/>
        </w:rPr>
        <w:t>采</w:t>
      </w:r>
      <w:r>
        <w:rPr>
          <w:rFonts w:hint="eastAsia" w:ascii="方正小标宋_GBK" w:hAnsi="方正小标宋_GBK" w:eastAsia="方正小标宋_GBK" w:cs="方正小标宋_GBK"/>
          <w:b/>
          <w:bCs/>
          <w:kern w:val="0"/>
          <w:sz w:val="32"/>
          <w:szCs w:val="32"/>
          <w:lang w:val="en-US" w:eastAsia="zh-CN"/>
        </w:rPr>
        <w:t xml:space="preserve"> </w:t>
      </w:r>
      <w:r>
        <w:rPr>
          <w:rFonts w:hint="eastAsia" w:ascii="方正小标宋_GBK" w:hAnsi="方正小标宋_GBK" w:eastAsia="方正小标宋_GBK" w:cs="方正小标宋_GBK"/>
          <w:b/>
          <w:bCs/>
          <w:kern w:val="0"/>
          <w:sz w:val="32"/>
          <w:szCs w:val="32"/>
          <w:lang w:eastAsia="zh-CN"/>
        </w:rPr>
        <w:t>购</w:t>
      </w:r>
      <w:r>
        <w:rPr>
          <w:rFonts w:hint="eastAsia" w:ascii="方正小标宋_GBK" w:hAnsi="方正小标宋_GBK" w:eastAsia="方正小标宋_GBK" w:cs="方正小标宋_GBK"/>
          <w:b/>
          <w:bCs/>
          <w:kern w:val="0"/>
          <w:sz w:val="32"/>
          <w:szCs w:val="32"/>
          <w:lang w:val="en-US" w:eastAsia="zh-CN"/>
        </w:rPr>
        <w:t xml:space="preserve"> </w:t>
      </w:r>
      <w:r>
        <w:rPr>
          <w:rFonts w:hint="eastAsia" w:ascii="方正小标宋_GBK" w:hAnsi="方正小标宋_GBK" w:eastAsia="方正小标宋_GBK" w:cs="方正小标宋_GBK"/>
          <w:b/>
          <w:bCs/>
          <w:kern w:val="0"/>
          <w:sz w:val="32"/>
          <w:szCs w:val="32"/>
        </w:rPr>
        <w:t>公</w:t>
      </w:r>
      <w:r>
        <w:rPr>
          <w:rFonts w:hint="eastAsia" w:ascii="方正小标宋_GBK" w:hAnsi="方正小标宋_GBK" w:eastAsia="方正小标宋_GBK" w:cs="方正小标宋_GBK"/>
          <w:b/>
          <w:bCs/>
          <w:kern w:val="0"/>
          <w:sz w:val="32"/>
          <w:szCs w:val="32"/>
          <w:lang w:val="en-US" w:eastAsia="zh-CN"/>
        </w:rPr>
        <w:t xml:space="preserve"> </w:t>
      </w:r>
      <w:r>
        <w:rPr>
          <w:rFonts w:hint="eastAsia" w:ascii="方正小标宋_GBK" w:hAnsi="方正小标宋_GBK" w:eastAsia="方正小标宋_GBK" w:cs="方正小标宋_GBK"/>
          <w:b/>
          <w:bCs/>
          <w:kern w:val="0"/>
          <w:sz w:val="32"/>
          <w:szCs w:val="32"/>
        </w:rPr>
        <w:t>告</w:t>
      </w:r>
    </w:p>
    <w:p>
      <w:pPr>
        <w:spacing w:line="360" w:lineRule="auto"/>
        <w:ind w:firstLine="480" w:firstLineChars="200"/>
        <w:rPr>
          <w:rFonts w:hint="eastAsia" w:ascii="仿宋" w:hAnsi="仿宋" w:eastAsia="仿宋" w:cs="仿宋"/>
          <w:kern w:val="0"/>
          <w:sz w:val="24"/>
          <w:highlight w:val="none"/>
        </w:rPr>
      </w:pPr>
      <w:bookmarkStart w:id="0" w:name="OLE_LINK2"/>
      <w:bookmarkStart w:id="1" w:name="OLE_LINK4"/>
      <w:bookmarkStart w:id="2" w:name="OLE_LINK8"/>
      <w:bookmarkStart w:id="3" w:name="OLE_LINK3"/>
      <w:r>
        <w:rPr>
          <w:rFonts w:hint="eastAsia" w:ascii="仿宋" w:hAnsi="仿宋" w:eastAsia="仿宋" w:cs="仿宋"/>
          <w:kern w:val="0"/>
          <w:sz w:val="24"/>
          <w:highlight w:val="none"/>
          <w:lang w:eastAsia="zh-CN"/>
        </w:rPr>
        <w:t>采购人</w:t>
      </w:r>
      <w:r>
        <w:rPr>
          <w:rFonts w:hint="eastAsia" w:ascii="仿宋" w:hAnsi="仿宋" w:eastAsia="仿宋" w:cs="仿宋"/>
          <w:kern w:val="0"/>
          <w:sz w:val="24"/>
          <w:highlight w:val="none"/>
        </w:rPr>
        <w:t>交通银行股份有限公司安徽省分行现</w:t>
      </w:r>
      <w:r>
        <w:rPr>
          <w:rFonts w:hint="eastAsia" w:ascii="仿宋" w:hAnsi="仿宋" w:eastAsia="仿宋" w:cs="仿宋"/>
          <w:sz w:val="24"/>
          <w:highlight w:val="none"/>
        </w:rPr>
        <w:t>对</w:t>
      </w:r>
      <w:r>
        <w:rPr>
          <w:rFonts w:hint="eastAsia" w:ascii="仿宋" w:hAnsi="仿宋" w:eastAsia="仿宋" w:cs="仿宋"/>
          <w:kern w:val="0"/>
          <w:sz w:val="24"/>
          <w:highlight w:val="none"/>
          <w:lang w:eastAsia="zh-CN"/>
        </w:rPr>
        <w:t>“安徽省通航控股集团有限公司财务管理信息系统建设项目”</w:t>
      </w:r>
      <w:r>
        <w:rPr>
          <w:rFonts w:hint="eastAsia" w:ascii="仿宋" w:hAnsi="仿宋" w:eastAsia="仿宋" w:cs="仿宋"/>
          <w:kern w:val="0"/>
          <w:sz w:val="24"/>
          <w:highlight w:val="none"/>
        </w:rPr>
        <w:t>进行</w:t>
      </w:r>
      <w:r>
        <w:rPr>
          <w:rFonts w:hint="eastAsia" w:ascii="仿宋" w:hAnsi="仿宋" w:eastAsia="仿宋" w:cs="仿宋"/>
          <w:kern w:val="0"/>
          <w:sz w:val="24"/>
          <w:highlight w:val="none"/>
          <w:lang w:eastAsia="zh-CN"/>
        </w:rPr>
        <w:t>采购</w:t>
      </w:r>
      <w:r>
        <w:rPr>
          <w:rFonts w:hint="eastAsia" w:ascii="仿宋" w:hAnsi="仿宋" w:eastAsia="仿宋" w:cs="仿宋"/>
          <w:kern w:val="0"/>
          <w:sz w:val="24"/>
          <w:highlight w:val="none"/>
        </w:rPr>
        <w:t>。请</w:t>
      </w:r>
      <w:r>
        <w:rPr>
          <w:rFonts w:hint="eastAsia" w:ascii="仿宋" w:hAnsi="仿宋" w:eastAsia="仿宋" w:cs="仿宋"/>
          <w:kern w:val="0"/>
          <w:sz w:val="24"/>
          <w:highlight w:val="none"/>
          <w:lang w:eastAsia="zh-CN"/>
        </w:rPr>
        <w:t>本项目候选供应商及时</w:t>
      </w:r>
      <w:r>
        <w:rPr>
          <w:rFonts w:hint="eastAsia" w:ascii="仿宋" w:hAnsi="仿宋" w:eastAsia="仿宋" w:cs="仿宋"/>
          <w:kern w:val="0"/>
          <w:sz w:val="24"/>
          <w:highlight w:val="none"/>
        </w:rPr>
        <w:t>在</w:t>
      </w:r>
      <w:r>
        <w:rPr>
          <w:rFonts w:hint="eastAsia" w:ascii="仿宋" w:hAnsi="仿宋" w:eastAsia="仿宋" w:cs="仿宋"/>
          <w:kern w:val="0"/>
          <w:sz w:val="24"/>
          <w:highlight w:val="none"/>
          <w:lang w:eastAsia="zh-CN"/>
        </w:rPr>
        <w:t>交通银行供应商门户网站（</w:t>
      </w:r>
      <w:r>
        <w:rPr>
          <w:rFonts w:hint="eastAsia" w:ascii="仿宋" w:hAnsi="仿宋" w:eastAsia="仿宋" w:cs="仿宋"/>
          <w:kern w:val="0"/>
          <w:sz w:val="24"/>
          <w:highlight w:val="none"/>
          <w:lang w:val="en-US" w:eastAsia="zh-CN"/>
        </w:rPr>
        <w:t>www.bocom-gys.bankcomm.com</w:t>
      </w:r>
      <w:r>
        <w:rPr>
          <w:rFonts w:hint="eastAsia" w:ascii="仿宋" w:hAnsi="仿宋" w:eastAsia="仿宋" w:cs="仿宋"/>
          <w:kern w:val="0"/>
          <w:sz w:val="24"/>
          <w:highlight w:val="none"/>
          <w:lang w:eastAsia="zh-CN"/>
        </w:rPr>
        <w:t>）报名参加</w:t>
      </w:r>
      <w:r>
        <w:rPr>
          <w:rFonts w:hint="eastAsia" w:ascii="仿宋" w:hAnsi="仿宋" w:eastAsia="仿宋" w:cs="仿宋"/>
          <w:kern w:val="0"/>
          <w:sz w:val="24"/>
          <w:highlight w:val="none"/>
        </w:rPr>
        <w:t>。</w:t>
      </w:r>
    </w:p>
    <w:p>
      <w:pPr>
        <w:spacing w:line="360" w:lineRule="auto"/>
        <w:rPr>
          <w:rFonts w:hint="eastAsia" w:ascii="仿宋" w:hAnsi="仿宋" w:eastAsia="仿宋" w:cs="仿宋"/>
          <w:b/>
          <w:bCs/>
          <w:kern w:val="0"/>
          <w:sz w:val="24"/>
          <w:highlight w:val="none"/>
        </w:rPr>
      </w:pPr>
      <w:r>
        <w:rPr>
          <w:rFonts w:hint="eastAsia" w:ascii="仿宋" w:hAnsi="仿宋" w:eastAsia="仿宋" w:cs="仿宋"/>
          <w:b/>
          <w:bCs/>
          <w:kern w:val="0"/>
          <w:sz w:val="24"/>
          <w:highlight w:val="none"/>
        </w:rPr>
        <w:t>一、项目名称及内容</w:t>
      </w:r>
    </w:p>
    <w:p>
      <w:pPr>
        <w:spacing w:line="360" w:lineRule="auto"/>
        <w:rPr>
          <w:rFonts w:hint="eastAsia" w:ascii="仿宋" w:hAnsi="仿宋" w:eastAsia="仿宋" w:cs="仿宋"/>
          <w:sz w:val="24"/>
          <w:highlight w:val="none"/>
          <w:lang w:eastAsia="zh-CN"/>
        </w:rPr>
      </w:pPr>
      <w:r>
        <w:rPr>
          <w:rFonts w:hint="eastAsia" w:ascii="仿宋" w:hAnsi="仿宋" w:eastAsia="仿宋" w:cs="仿宋"/>
          <w:kern w:val="0"/>
          <w:sz w:val="24"/>
          <w:highlight w:val="none"/>
          <w:lang w:val="en-US" w:eastAsia="zh-CN"/>
        </w:rPr>
        <w:t>1</w:t>
      </w:r>
      <w:r>
        <w:rPr>
          <w:rFonts w:hint="eastAsia" w:ascii="仿宋" w:hAnsi="仿宋" w:eastAsia="仿宋" w:cs="仿宋"/>
          <w:kern w:val="0"/>
          <w:sz w:val="24"/>
          <w:highlight w:val="none"/>
        </w:rPr>
        <w:t>.项目名称：</w:t>
      </w:r>
      <w:r>
        <w:rPr>
          <w:rFonts w:hint="eastAsia" w:ascii="仿宋" w:hAnsi="仿宋" w:eastAsia="仿宋" w:cs="仿宋"/>
          <w:sz w:val="24"/>
          <w:highlight w:val="none"/>
          <w:lang w:eastAsia="zh-CN"/>
        </w:rPr>
        <w:t>安徽省通航控股集团有限公司财务管理</w:t>
      </w:r>
      <w:bookmarkStart w:id="4" w:name="_GoBack"/>
      <w:bookmarkEnd w:id="4"/>
      <w:r>
        <w:rPr>
          <w:rFonts w:hint="eastAsia" w:ascii="仿宋" w:hAnsi="仿宋" w:eastAsia="仿宋" w:cs="仿宋"/>
          <w:sz w:val="24"/>
          <w:highlight w:val="none"/>
          <w:lang w:eastAsia="zh-CN"/>
        </w:rPr>
        <w:t>信息系统建设项目</w:t>
      </w:r>
    </w:p>
    <w:p>
      <w:pPr>
        <w:spacing w:line="360" w:lineRule="auto"/>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lang w:val="en-US" w:eastAsia="zh-CN"/>
        </w:rPr>
        <w:t>2</w:t>
      </w:r>
      <w:r>
        <w:rPr>
          <w:rFonts w:hint="eastAsia" w:ascii="仿宋" w:hAnsi="仿宋" w:eastAsia="仿宋" w:cs="仿宋"/>
          <w:kern w:val="0"/>
          <w:sz w:val="24"/>
          <w:highlight w:val="none"/>
        </w:rPr>
        <w:t>.项目地点：</w:t>
      </w:r>
      <w:r>
        <w:rPr>
          <w:rFonts w:hint="eastAsia" w:ascii="仿宋" w:hAnsi="仿宋" w:eastAsia="仿宋" w:cs="仿宋"/>
          <w:kern w:val="0"/>
          <w:sz w:val="24"/>
          <w:highlight w:val="none"/>
          <w:lang w:eastAsia="zh-CN"/>
        </w:rPr>
        <w:t>合肥市</w:t>
      </w:r>
    </w:p>
    <w:p>
      <w:pPr>
        <w:spacing w:line="360" w:lineRule="auto"/>
        <w:rPr>
          <w:rFonts w:hint="eastAsia" w:ascii="仿宋" w:hAnsi="仿宋" w:eastAsia="仿宋" w:cs="仿宋"/>
          <w:kern w:val="0"/>
          <w:sz w:val="24"/>
          <w:highlight w:val="none"/>
        </w:rPr>
      </w:pPr>
      <w:r>
        <w:rPr>
          <w:rFonts w:hint="eastAsia" w:ascii="仿宋" w:hAnsi="仿宋" w:eastAsia="仿宋" w:cs="仿宋"/>
          <w:kern w:val="0"/>
          <w:sz w:val="24"/>
          <w:highlight w:val="none"/>
          <w:lang w:val="en-US" w:eastAsia="zh-CN"/>
        </w:rPr>
        <w:t>3</w:t>
      </w:r>
      <w:r>
        <w:rPr>
          <w:rFonts w:hint="eastAsia" w:ascii="仿宋" w:hAnsi="仿宋" w:eastAsia="仿宋" w:cs="仿宋"/>
          <w:kern w:val="0"/>
          <w:sz w:val="24"/>
          <w:highlight w:val="none"/>
        </w:rPr>
        <w:t>.</w:t>
      </w:r>
      <w:r>
        <w:rPr>
          <w:rFonts w:hint="eastAsia" w:ascii="仿宋" w:hAnsi="仿宋" w:eastAsia="仿宋" w:cs="仿宋"/>
          <w:kern w:val="0"/>
          <w:sz w:val="24"/>
          <w:highlight w:val="none"/>
          <w:lang w:eastAsia="zh-CN"/>
        </w:rPr>
        <w:t>采购</w:t>
      </w:r>
      <w:r>
        <w:rPr>
          <w:rFonts w:hint="eastAsia" w:ascii="仿宋" w:hAnsi="仿宋" w:eastAsia="仿宋" w:cs="仿宋"/>
          <w:kern w:val="0"/>
          <w:sz w:val="24"/>
          <w:highlight w:val="none"/>
        </w:rPr>
        <w:t>人：交通银行安徽省分行</w:t>
      </w:r>
      <w:r>
        <w:rPr>
          <w:rFonts w:hint="eastAsia" w:ascii="仿宋" w:hAnsi="仿宋" w:eastAsia="仿宋" w:cs="仿宋"/>
          <w:kern w:val="0"/>
          <w:sz w:val="24"/>
          <w:highlight w:val="none"/>
          <w:lang w:eastAsia="zh-CN"/>
        </w:rPr>
        <w:t>；使用人：</w:t>
      </w:r>
      <w:r>
        <w:rPr>
          <w:rFonts w:hint="eastAsia" w:ascii="仿宋" w:hAnsi="仿宋" w:eastAsia="仿宋" w:cs="仿宋"/>
          <w:kern w:val="0"/>
          <w:sz w:val="24"/>
          <w:highlight w:val="none"/>
        </w:rPr>
        <w:t xml:space="preserve">安徽省通航控股集团有限公司 </w:t>
      </w:r>
    </w:p>
    <w:p>
      <w:pPr>
        <w:spacing w:line="360" w:lineRule="auto"/>
        <w:rPr>
          <w:rFonts w:hint="eastAsia" w:ascii="仿宋" w:hAnsi="仿宋" w:eastAsia="仿宋" w:cs="仿宋"/>
          <w:kern w:val="0"/>
          <w:sz w:val="24"/>
          <w:highlight w:val="none"/>
        </w:rPr>
      </w:pPr>
      <w:r>
        <w:rPr>
          <w:rFonts w:hint="eastAsia" w:ascii="仿宋" w:hAnsi="仿宋" w:eastAsia="仿宋" w:cs="仿宋"/>
          <w:kern w:val="0"/>
          <w:sz w:val="24"/>
          <w:highlight w:val="none"/>
          <w:lang w:val="en-US" w:eastAsia="zh-CN"/>
        </w:rPr>
        <w:t>4</w:t>
      </w:r>
      <w:r>
        <w:rPr>
          <w:rFonts w:hint="eastAsia" w:ascii="仿宋" w:hAnsi="仿宋" w:eastAsia="仿宋" w:cs="仿宋"/>
          <w:kern w:val="0"/>
          <w:sz w:val="24"/>
          <w:highlight w:val="none"/>
        </w:rPr>
        <w:t>.资金来源：自筹</w:t>
      </w:r>
    </w:p>
    <w:p>
      <w:pPr>
        <w:spacing w:line="360" w:lineRule="auto"/>
        <w:rPr>
          <w:rFonts w:hint="eastAsia" w:ascii="仿宋" w:hAnsi="仿宋" w:eastAsia="仿宋"/>
          <w:color w:val="000000"/>
          <w:sz w:val="24"/>
          <w:highlight w:val="none"/>
          <w:lang w:val="en-US" w:eastAsia="zh-CN"/>
        </w:rPr>
      </w:pPr>
      <w:r>
        <w:rPr>
          <w:rFonts w:hint="eastAsia" w:ascii="仿宋" w:hAnsi="仿宋" w:eastAsia="仿宋" w:cs="仿宋"/>
          <w:kern w:val="0"/>
          <w:sz w:val="24"/>
          <w:highlight w:val="none"/>
          <w:lang w:val="en-US" w:eastAsia="zh-CN"/>
        </w:rPr>
        <w:t>5</w:t>
      </w:r>
      <w:r>
        <w:rPr>
          <w:rFonts w:hint="eastAsia" w:ascii="仿宋" w:hAnsi="仿宋" w:eastAsia="仿宋" w:cs="仿宋"/>
          <w:kern w:val="0"/>
          <w:sz w:val="24"/>
          <w:highlight w:val="none"/>
        </w:rPr>
        <w:t>.项目概况及</w:t>
      </w:r>
      <w:r>
        <w:rPr>
          <w:rFonts w:hint="eastAsia" w:ascii="仿宋" w:hAnsi="仿宋" w:eastAsia="仿宋" w:cs="仿宋"/>
          <w:kern w:val="0"/>
          <w:sz w:val="24"/>
          <w:highlight w:val="none"/>
          <w:lang w:eastAsia="zh-CN"/>
        </w:rPr>
        <w:t>采购</w:t>
      </w:r>
      <w:r>
        <w:rPr>
          <w:rFonts w:hint="eastAsia" w:ascii="仿宋" w:hAnsi="仿宋" w:eastAsia="仿宋" w:cs="仿宋"/>
          <w:kern w:val="0"/>
          <w:sz w:val="24"/>
          <w:highlight w:val="none"/>
        </w:rPr>
        <w:t>内容：</w:t>
      </w:r>
      <w:r>
        <w:rPr>
          <w:rFonts w:hint="eastAsia" w:ascii="仿宋" w:hAnsi="仿宋" w:eastAsia="仿宋"/>
          <w:sz w:val="24"/>
          <w:lang w:eastAsia="zh-CN"/>
        </w:rPr>
        <w:t>采购人计划通过集中采购确定</w:t>
      </w:r>
      <w:r>
        <w:rPr>
          <w:rFonts w:hint="eastAsia" w:ascii="仿宋" w:hAnsi="仿宋" w:eastAsia="仿宋"/>
          <w:sz w:val="24"/>
          <w:lang w:val="en-US" w:eastAsia="zh-CN"/>
        </w:rPr>
        <w:t>1家</w:t>
      </w:r>
      <w:r>
        <w:rPr>
          <w:rFonts w:hint="eastAsia" w:ascii="仿宋" w:hAnsi="仿宋" w:eastAsia="仿宋"/>
          <w:sz w:val="24"/>
          <w:lang w:eastAsia="zh-CN"/>
        </w:rPr>
        <w:t>供应商完成安徽省通航控股集团有限公司财务管理信息系统建设项目，项目建设内容主要包括财务管理信息系统专用软件系统开发、系统配套设备采购。</w:t>
      </w:r>
    </w:p>
    <w:p>
      <w:pPr>
        <w:spacing w:line="360" w:lineRule="auto"/>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lang w:val="en-US" w:eastAsia="zh-CN"/>
        </w:rPr>
        <w:t>6</w:t>
      </w:r>
      <w:r>
        <w:rPr>
          <w:rFonts w:hint="eastAsia" w:ascii="仿宋" w:hAnsi="仿宋" w:eastAsia="仿宋" w:cs="仿宋"/>
          <w:kern w:val="0"/>
          <w:sz w:val="24"/>
          <w:highlight w:val="none"/>
        </w:rPr>
        <w:t>.项目预算：</w:t>
      </w:r>
      <w:r>
        <w:rPr>
          <w:rFonts w:hint="eastAsia" w:ascii="仿宋" w:hAnsi="仿宋" w:eastAsia="仿宋" w:cs="仿宋"/>
          <w:kern w:val="0"/>
          <w:sz w:val="24"/>
          <w:highlight w:val="none"/>
          <w:lang w:val="en-US" w:eastAsia="zh-CN"/>
        </w:rPr>
        <w:t>250000元（含增值税），</w:t>
      </w:r>
      <w:r>
        <w:rPr>
          <w:rFonts w:hint="eastAsia" w:ascii="仿宋" w:hAnsi="仿宋" w:eastAsia="仿宋"/>
          <w:sz w:val="24"/>
          <w:lang w:val="en-US" w:eastAsia="zh-CN"/>
        </w:rPr>
        <w:t>其中专用软件系统190000元，系统配套设备60000。</w:t>
      </w:r>
    </w:p>
    <w:p>
      <w:pPr>
        <w:spacing w:line="360" w:lineRule="auto"/>
        <w:rPr>
          <w:rFonts w:hint="eastAsia" w:ascii="仿宋" w:hAnsi="仿宋" w:eastAsia="仿宋" w:cs="仿宋"/>
          <w:kern w:val="0"/>
          <w:sz w:val="24"/>
          <w:highlight w:val="none"/>
          <w:lang w:eastAsia="zh-CN"/>
        </w:rPr>
      </w:pPr>
      <w:r>
        <w:rPr>
          <w:rFonts w:hint="eastAsia" w:ascii="仿宋" w:hAnsi="仿宋" w:eastAsia="仿宋" w:cs="仿宋"/>
          <w:kern w:val="0"/>
          <w:sz w:val="24"/>
          <w:highlight w:val="none"/>
          <w:lang w:val="en-US" w:eastAsia="zh-CN"/>
        </w:rPr>
        <w:t>7</w:t>
      </w:r>
      <w:r>
        <w:rPr>
          <w:rFonts w:hint="eastAsia" w:ascii="仿宋" w:hAnsi="仿宋" w:eastAsia="仿宋" w:cs="仿宋"/>
          <w:kern w:val="0"/>
          <w:sz w:val="24"/>
          <w:highlight w:val="none"/>
        </w:rPr>
        <w:t>.项目类别：</w:t>
      </w:r>
      <w:r>
        <w:rPr>
          <w:rFonts w:hint="eastAsia" w:ascii="仿宋" w:hAnsi="仿宋" w:eastAsia="仿宋" w:cs="仿宋"/>
          <w:kern w:val="0"/>
          <w:sz w:val="24"/>
          <w:highlight w:val="none"/>
          <w:lang w:eastAsia="zh-CN"/>
        </w:rPr>
        <w:t>货物类</w:t>
      </w:r>
    </w:p>
    <w:p>
      <w:pPr>
        <w:spacing w:line="360" w:lineRule="auto"/>
        <w:rPr>
          <w:rFonts w:hint="eastAsia" w:ascii="仿宋" w:hAnsi="仿宋" w:eastAsia="仿宋" w:cs="仿宋"/>
          <w:kern w:val="0"/>
          <w:sz w:val="24"/>
          <w:highlight w:val="none"/>
          <w:lang w:eastAsia="zh-CN"/>
        </w:rPr>
      </w:pPr>
      <w:r>
        <w:rPr>
          <w:rFonts w:hint="eastAsia" w:ascii="仿宋" w:hAnsi="仿宋" w:eastAsia="仿宋" w:cs="仿宋"/>
          <w:kern w:val="0"/>
          <w:sz w:val="24"/>
          <w:highlight w:val="none"/>
          <w:lang w:val="en-US" w:eastAsia="zh-CN"/>
        </w:rPr>
        <w:t>8</w:t>
      </w:r>
      <w:r>
        <w:rPr>
          <w:rFonts w:hint="eastAsia" w:ascii="仿宋" w:hAnsi="仿宋" w:eastAsia="仿宋" w:cs="仿宋"/>
          <w:kern w:val="0"/>
          <w:sz w:val="24"/>
          <w:highlight w:val="none"/>
        </w:rPr>
        <w:t>.标段（包别）划分：本项目</w:t>
      </w:r>
      <w:r>
        <w:rPr>
          <w:rFonts w:hint="eastAsia" w:ascii="仿宋" w:hAnsi="仿宋" w:eastAsia="仿宋" w:cs="仿宋"/>
          <w:kern w:val="0"/>
          <w:sz w:val="24"/>
          <w:highlight w:val="none"/>
          <w:lang w:eastAsia="zh-CN"/>
        </w:rPr>
        <w:t>分为</w:t>
      </w:r>
      <w:r>
        <w:rPr>
          <w:rFonts w:hint="eastAsia" w:ascii="仿宋" w:hAnsi="仿宋" w:eastAsia="仿宋" w:cs="仿宋"/>
          <w:kern w:val="0"/>
          <w:sz w:val="24"/>
          <w:highlight w:val="none"/>
          <w:lang w:val="en-US" w:eastAsia="zh-CN"/>
        </w:rPr>
        <w:t>1</w:t>
      </w:r>
      <w:r>
        <w:rPr>
          <w:rFonts w:hint="eastAsia" w:ascii="仿宋" w:hAnsi="仿宋" w:eastAsia="仿宋" w:cs="仿宋"/>
          <w:kern w:val="0"/>
          <w:sz w:val="24"/>
          <w:highlight w:val="none"/>
        </w:rPr>
        <w:t>个</w:t>
      </w:r>
      <w:r>
        <w:rPr>
          <w:rFonts w:hint="eastAsia" w:ascii="仿宋" w:hAnsi="仿宋" w:eastAsia="仿宋" w:cs="仿宋"/>
          <w:kern w:val="0"/>
          <w:sz w:val="24"/>
          <w:highlight w:val="none"/>
          <w:lang w:eastAsia="zh-CN"/>
        </w:rPr>
        <w:t>标包。</w:t>
      </w:r>
    </w:p>
    <w:p>
      <w:pPr>
        <w:spacing w:line="360" w:lineRule="auto"/>
        <w:rPr>
          <w:rFonts w:hint="eastAsia" w:ascii="仿宋" w:hAnsi="仿宋" w:eastAsia="仿宋" w:cs="仿宋"/>
          <w:b/>
          <w:bCs/>
          <w:kern w:val="0"/>
          <w:sz w:val="24"/>
          <w:highlight w:val="none"/>
        </w:rPr>
      </w:pPr>
      <w:r>
        <w:rPr>
          <w:rFonts w:hint="eastAsia" w:ascii="仿宋" w:hAnsi="仿宋" w:eastAsia="仿宋" w:cs="仿宋"/>
          <w:b/>
          <w:bCs/>
          <w:kern w:val="0"/>
          <w:sz w:val="24"/>
          <w:highlight w:val="none"/>
        </w:rPr>
        <w:t>二、</w:t>
      </w:r>
      <w:r>
        <w:rPr>
          <w:rFonts w:hint="eastAsia" w:ascii="仿宋" w:hAnsi="仿宋" w:eastAsia="仿宋" w:cs="仿宋"/>
          <w:b/>
          <w:bCs/>
          <w:kern w:val="0"/>
          <w:sz w:val="24"/>
          <w:highlight w:val="none"/>
          <w:lang w:eastAsia="zh-CN"/>
        </w:rPr>
        <w:t>候选供应商</w:t>
      </w:r>
      <w:r>
        <w:rPr>
          <w:rFonts w:hint="eastAsia" w:ascii="仿宋" w:hAnsi="仿宋" w:eastAsia="仿宋" w:cs="仿宋"/>
          <w:b/>
          <w:bCs/>
          <w:kern w:val="0"/>
          <w:sz w:val="24"/>
          <w:highlight w:val="none"/>
        </w:rPr>
        <w:t>资格要求</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 w:hAnsi="仿宋" w:eastAsia="仿宋" w:cs="仿宋"/>
          <w:color w:val="auto"/>
          <w:sz w:val="24"/>
          <w:szCs w:val="22"/>
          <w:highlight w:val="none"/>
          <w:lang w:val="en-US" w:eastAsia="zh-CN"/>
        </w:rPr>
      </w:pPr>
      <w:r>
        <w:rPr>
          <w:rFonts w:hint="eastAsia" w:ascii="仿宋" w:hAnsi="仿宋" w:eastAsia="仿宋" w:cs="仿宋"/>
          <w:color w:val="auto"/>
          <w:sz w:val="24"/>
          <w:szCs w:val="22"/>
          <w:highlight w:val="none"/>
          <w:lang w:val="en-US" w:eastAsia="zh-CN"/>
        </w:rPr>
        <w:t>1.基本资格条件</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仿宋" w:hAnsi="仿宋" w:eastAsia="仿宋" w:cs="仿宋"/>
          <w:color w:val="auto"/>
          <w:sz w:val="24"/>
          <w:szCs w:val="22"/>
          <w:highlight w:val="none"/>
          <w:lang w:val="en-US" w:eastAsia="zh-CN"/>
        </w:rPr>
      </w:pPr>
      <w:r>
        <w:rPr>
          <w:rFonts w:hint="eastAsia" w:ascii="仿宋" w:hAnsi="仿宋" w:eastAsia="仿宋" w:cs="仿宋"/>
          <w:color w:val="auto"/>
          <w:sz w:val="24"/>
          <w:szCs w:val="22"/>
          <w:highlight w:val="none"/>
          <w:lang w:val="en-US" w:eastAsia="zh-CN"/>
        </w:rPr>
        <w:t>（1）具有独立承担民事责任的能力。</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仿宋" w:hAnsi="仿宋" w:eastAsia="仿宋" w:cs="仿宋"/>
          <w:color w:val="auto"/>
          <w:sz w:val="24"/>
          <w:szCs w:val="22"/>
          <w:highlight w:val="none"/>
          <w:lang w:val="en-US" w:eastAsia="zh-CN"/>
        </w:rPr>
      </w:pPr>
      <w:r>
        <w:rPr>
          <w:rFonts w:hint="eastAsia" w:ascii="仿宋" w:hAnsi="仿宋" w:eastAsia="仿宋" w:cs="仿宋"/>
          <w:color w:val="auto"/>
          <w:sz w:val="24"/>
          <w:szCs w:val="22"/>
          <w:highlight w:val="none"/>
          <w:lang w:val="en-US" w:eastAsia="zh-CN"/>
        </w:rPr>
        <w:t>（2）具有良好的商业信誉和健全的财务会计制度。</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仿宋" w:hAnsi="仿宋" w:eastAsia="仿宋" w:cs="仿宋"/>
          <w:color w:val="auto"/>
          <w:sz w:val="24"/>
          <w:szCs w:val="22"/>
          <w:highlight w:val="none"/>
          <w:lang w:val="en-US" w:eastAsia="zh-CN"/>
        </w:rPr>
      </w:pPr>
      <w:r>
        <w:rPr>
          <w:rFonts w:hint="eastAsia" w:ascii="仿宋" w:hAnsi="仿宋" w:eastAsia="仿宋" w:cs="仿宋"/>
          <w:color w:val="auto"/>
          <w:sz w:val="24"/>
          <w:szCs w:val="22"/>
          <w:highlight w:val="none"/>
          <w:lang w:val="en-US" w:eastAsia="zh-CN"/>
        </w:rPr>
        <w:t>（3）具有履行合同所必需的设备和专业技术能力。</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仿宋" w:hAnsi="仿宋" w:eastAsia="仿宋" w:cs="仿宋"/>
          <w:color w:val="auto"/>
          <w:sz w:val="24"/>
          <w:szCs w:val="22"/>
          <w:highlight w:val="none"/>
          <w:lang w:val="en-US" w:eastAsia="zh-CN"/>
        </w:rPr>
      </w:pPr>
      <w:r>
        <w:rPr>
          <w:rFonts w:hint="eastAsia" w:ascii="仿宋" w:hAnsi="仿宋" w:eastAsia="仿宋" w:cs="仿宋"/>
          <w:color w:val="auto"/>
          <w:sz w:val="24"/>
          <w:szCs w:val="22"/>
          <w:highlight w:val="none"/>
          <w:lang w:val="en-US" w:eastAsia="zh-CN"/>
        </w:rPr>
        <w:t>（4）近三年（自2019年10月1日起,下同）财务状况良好，经营活动中企业法人及其法定代表人未出现重大违规违法记录，没有出现违背社会责任的不良信息。</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仿宋" w:hAnsi="仿宋" w:eastAsia="仿宋" w:cs="仿宋"/>
          <w:color w:val="auto"/>
          <w:sz w:val="24"/>
          <w:szCs w:val="22"/>
          <w:highlight w:val="none"/>
          <w:lang w:val="en-US" w:eastAsia="zh-CN"/>
        </w:rPr>
      </w:pPr>
      <w:r>
        <w:rPr>
          <w:rFonts w:hint="eastAsia" w:ascii="仿宋" w:hAnsi="仿宋" w:eastAsia="仿宋" w:cs="仿宋"/>
          <w:color w:val="auto"/>
          <w:sz w:val="24"/>
          <w:szCs w:val="22"/>
          <w:highlight w:val="none"/>
          <w:lang w:val="en-US" w:eastAsia="zh-CN"/>
        </w:rPr>
        <w:t>（5）近三年企业法人及其法定代表人未被人民法院列入失信被执行人名单。</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仿宋" w:hAnsi="仿宋" w:eastAsia="仿宋" w:cs="仿宋"/>
          <w:color w:val="auto"/>
          <w:sz w:val="24"/>
          <w:szCs w:val="22"/>
          <w:highlight w:val="none"/>
          <w:lang w:val="en-US" w:eastAsia="zh-CN"/>
        </w:rPr>
      </w:pPr>
      <w:r>
        <w:rPr>
          <w:rFonts w:hint="eastAsia" w:ascii="仿宋" w:hAnsi="仿宋" w:eastAsia="仿宋" w:cs="仿宋"/>
          <w:color w:val="auto"/>
          <w:sz w:val="24"/>
          <w:szCs w:val="22"/>
          <w:highlight w:val="none"/>
          <w:lang w:val="en-US" w:eastAsia="zh-CN"/>
        </w:rPr>
        <w:t>（6）企业未被列入重大税收违法失信主体名单、政府采购严重违法失信行为记录名单、经营异常名录及交行供应商黑名单。</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仿宋" w:hAnsi="仿宋" w:eastAsia="仿宋" w:cs="仿宋"/>
          <w:color w:val="auto"/>
          <w:sz w:val="24"/>
          <w:szCs w:val="22"/>
          <w:highlight w:val="none"/>
          <w:lang w:val="en-US" w:eastAsia="zh-CN"/>
        </w:rPr>
      </w:pPr>
      <w:r>
        <w:rPr>
          <w:rFonts w:hint="eastAsia" w:ascii="仿宋" w:hAnsi="仿宋" w:eastAsia="仿宋" w:cs="仿宋"/>
          <w:color w:val="auto"/>
          <w:sz w:val="24"/>
          <w:szCs w:val="22"/>
          <w:highlight w:val="none"/>
          <w:lang w:val="en-US" w:eastAsia="zh-CN"/>
        </w:rPr>
        <w:t>（7）法律、行政法规规定的其他条件。</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 w:hAnsi="仿宋" w:eastAsia="仿宋" w:cs="仿宋"/>
          <w:color w:val="auto"/>
          <w:sz w:val="24"/>
          <w:szCs w:val="22"/>
          <w:highlight w:val="none"/>
          <w:lang w:val="en-US" w:eastAsia="zh-CN"/>
        </w:rPr>
      </w:pPr>
      <w:r>
        <w:rPr>
          <w:rFonts w:hint="eastAsia" w:ascii="仿宋" w:hAnsi="仿宋" w:eastAsia="仿宋" w:cs="仿宋"/>
          <w:color w:val="auto"/>
          <w:sz w:val="24"/>
          <w:szCs w:val="22"/>
          <w:highlight w:val="none"/>
          <w:lang w:val="en-US" w:eastAsia="zh-CN"/>
        </w:rPr>
        <w:t>2.专业资格条件</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default" w:ascii="仿宋" w:hAnsi="仿宋" w:eastAsia="仿宋" w:cs="仿宋"/>
          <w:color w:val="auto"/>
          <w:sz w:val="24"/>
          <w:szCs w:val="22"/>
          <w:highlight w:val="none"/>
          <w:lang w:val="en-US" w:eastAsia="zh-CN"/>
        </w:rPr>
      </w:pPr>
      <w:r>
        <w:rPr>
          <w:rFonts w:hint="eastAsia" w:ascii="仿宋" w:hAnsi="仿宋" w:eastAsia="仿宋" w:cs="仿宋"/>
          <w:color w:val="auto"/>
          <w:sz w:val="24"/>
          <w:szCs w:val="22"/>
          <w:highlight w:val="none"/>
          <w:lang w:val="en-US" w:eastAsia="zh-CN"/>
        </w:rPr>
        <w:t>自2019年10月1日以来（以合同签订日期为准）承担过至少1项企业财务管理信息类系统建设业绩。</w:t>
      </w:r>
    </w:p>
    <w:p>
      <w:pPr>
        <w:spacing w:line="360" w:lineRule="auto"/>
        <w:rPr>
          <w:rFonts w:hint="eastAsia" w:ascii="仿宋" w:hAnsi="仿宋" w:eastAsia="仿宋" w:cs="仿宋"/>
          <w:b/>
          <w:bCs/>
          <w:kern w:val="0"/>
          <w:sz w:val="24"/>
          <w:highlight w:val="none"/>
        </w:rPr>
      </w:pPr>
      <w:r>
        <w:rPr>
          <w:rFonts w:hint="eastAsia" w:ascii="仿宋" w:hAnsi="仿宋" w:eastAsia="仿宋" w:cs="仿宋"/>
          <w:b/>
          <w:bCs/>
          <w:kern w:val="0"/>
          <w:sz w:val="24"/>
          <w:highlight w:val="none"/>
        </w:rPr>
        <w:t>三、</w:t>
      </w:r>
      <w:r>
        <w:rPr>
          <w:rFonts w:hint="eastAsia" w:ascii="仿宋" w:hAnsi="仿宋" w:eastAsia="仿宋" w:cs="仿宋"/>
          <w:b/>
          <w:bCs/>
          <w:sz w:val="24"/>
          <w:highlight w:val="none"/>
          <w:lang w:eastAsia="zh-CN"/>
        </w:rPr>
        <w:t>采购</w:t>
      </w:r>
      <w:r>
        <w:rPr>
          <w:rFonts w:hint="eastAsia" w:ascii="仿宋" w:hAnsi="仿宋" w:eastAsia="仿宋" w:cs="仿宋"/>
          <w:b/>
          <w:bCs/>
          <w:sz w:val="24"/>
          <w:highlight w:val="none"/>
        </w:rPr>
        <w:t>文件的获取</w:t>
      </w:r>
      <w:r>
        <w:rPr>
          <w:rFonts w:hint="eastAsia" w:ascii="仿宋" w:hAnsi="仿宋" w:eastAsia="仿宋" w:cs="仿宋"/>
          <w:b/>
          <w:bCs/>
          <w:kern w:val="0"/>
          <w:sz w:val="24"/>
          <w:highlight w:val="none"/>
        </w:rPr>
        <w:t>：</w:t>
      </w:r>
    </w:p>
    <w:p>
      <w:pPr>
        <w:spacing w:line="360" w:lineRule="auto"/>
        <w:jc w:val="left"/>
        <w:rPr>
          <w:rFonts w:hint="eastAsia" w:ascii="仿宋" w:hAnsi="仿宋" w:eastAsia="仿宋" w:cs="仿宋"/>
          <w:kern w:val="0"/>
          <w:sz w:val="24"/>
          <w:highlight w:val="none"/>
        </w:rPr>
      </w:pPr>
      <w:r>
        <w:rPr>
          <w:rFonts w:hint="eastAsia" w:ascii="仿宋" w:hAnsi="仿宋" w:eastAsia="仿宋" w:cs="仿宋"/>
          <w:kern w:val="0"/>
          <w:sz w:val="24"/>
          <w:highlight w:val="none"/>
          <w:lang w:val="en-US" w:eastAsia="zh-CN"/>
        </w:rPr>
        <w:t>1.</w:t>
      </w:r>
      <w:r>
        <w:rPr>
          <w:rFonts w:hint="eastAsia" w:ascii="仿宋" w:hAnsi="仿宋" w:eastAsia="仿宋" w:cs="仿宋"/>
          <w:kern w:val="0"/>
          <w:sz w:val="24"/>
          <w:highlight w:val="none"/>
        </w:rPr>
        <w:t>获取时间：202</w:t>
      </w:r>
      <w:r>
        <w:rPr>
          <w:rFonts w:hint="eastAsia" w:ascii="仿宋" w:hAnsi="仿宋" w:eastAsia="仿宋" w:cs="仿宋"/>
          <w:kern w:val="0"/>
          <w:sz w:val="24"/>
          <w:highlight w:val="none"/>
          <w:lang w:val="en-US" w:eastAsia="zh-CN"/>
        </w:rPr>
        <w:t>2</w:t>
      </w:r>
      <w:r>
        <w:rPr>
          <w:rFonts w:hint="eastAsia" w:ascii="仿宋" w:hAnsi="仿宋" w:eastAsia="仿宋" w:cs="仿宋"/>
          <w:kern w:val="0"/>
          <w:sz w:val="24"/>
          <w:highlight w:val="none"/>
        </w:rPr>
        <w:t>年</w:t>
      </w:r>
      <w:r>
        <w:rPr>
          <w:rFonts w:hint="eastAsia" w:ascii="仿宋" w:hAnsi="仿宋" w:eastAsia="仿宋" w:cs="仿宋"/>
          <w:sz w:val="24"/>
          <w:highlight w:val="none"/>
          <w:lang w:val="en-US" w:eastAsia="zh-CN"/>
        </w:rPr>
        <w:t>10</w:t>
      </w:r>
      <w:r>
        <w:rPr>
          <w:rFonts w:hint="eastAsia" w:ascii="仿宋" w:hAnsi="仿宋" w:eastAsia="仿宋" w:cs="仿宋"/>
          <w:sz w:val="24"/>
          <w:highlight w:val="none"/>
        </w:rPr>
        <w:t>月</w:t>
      </w:r>
      <w:r>
        <w:rPr>
          <w:rFonts w:hint="eastAsia" w:ascii="仿宋" w:hAnsi="仿宋" w:eastAsia="仿宋" w:cs="仿宋"/>
          <w:sz w:val="24"/>
          <w:highlight w:val="none"/>
          <w:lang w:val="en-US" w:eastAsia="zh-CN"/>
        </w:rPr>
        <w:t>31</w:t>
      </w:r>
      <w:r>
        <w:rPr>
          <w:rFonts w:hint="eastAsia" w:ascii="仿宋" w:hAnsi="仿宋" w:eastAsia="仿宋" w:cs="仿宋"/>
          <w:sz w:val="24"/>
          <w:highlight w:val="none"/>
        </w:rPr>
        <w:t>日</w:t>
      </w:r>
      <w:r>
        <w:rPr>
          <w:rFonts w:hint="eastAsia" w:ascii="仿宋" w:hAnsi="仿宋" w:eastAsia="仿宋" w:cs="仿宋"/>
          <w:kern w:val="0"/>
          <w:sz w:val="24"/>
          <w:highlight w:val="none"/>
        </w:rPr>
        <w:t>至202</w:t>
      </w:r>
      <w:r>
        <w:rPr>
          <w:rFonts w:hint="eastAsia" w:ascii="仿宋" w:hAnsi="仿宋" w:eastAsia="仿宋" w:cs="仿宋"/>
          <w:kern w:val="0"/>
          <w:sz w:val="24"/>
          <w:highlight w:val="none"/>
          <w:lang w:val="en-US" w:eastAsia="zh-CN"/>
        </w:rPr>
        <w:t>2</w:t>
      </w:r>
      <w:r>
        <w:rPr>
          <w:rFonts w:hint="eastAsia" w:ascii="仿宋" w:hAnsi="仿宋" w:eastAsia="仿宋" w:cs="仿宋"/>
          <w:kern w:val="0"/>
          <w:sz w:val="24"/>
          <w:highlight w:val="none"/>
        </w:rPr>
        <w:t>年</w:t>
      </w:r>
      <w:r>
        <w:rPr>
          <w:rFonts w:hint="eastAsia" w:ascii="仿宋" w:hAnsi="仿宋" w:eastAsia="仿宋" w:cs="仿宋"/>
          <w:kern w:val="0"/>
          <w:sz w:val="24"/>
          <w:highlight w:val="none"/>
          <w:lang w:val="en-US" w:eastAsia="zh-CN"/>
        </w:rPr>
        <w:t>11</w:t>
      </w:r>
      <w:r>
        <w:rPr>
          <w:rFonts w:hint="eastAsia" w:ascii="仿宋" w:hAnsi="仿宋" w:eastAsia="仿宋" w:cs="仿宋"/>
          <w:sz w:val="24"/>
          <w:highlight w:val="none"/>
        </w:rPr>
        <w:t>月</w:t>
      </w:r>
      <w:r>
        <w:rPr>
          <w:rFonts w:hint="eastAsia" w:ascii="仿宋" w:hAnsi="仿宋" w:eastAsia="仿宋" w:cs="仿宋"/>
          <w:sz w:val="24"/>
          <w:highlight w:val="none"/>
          <w:lang w:val="en-US" w:eastAsia="zh-CN"/>
        </w:rPr>
        <w:t>7</w:t>
      </w:r>
      <w:r>
        <w:rPr>
          <w:rFonts w:hint="eastAsia" w:ascii="仿宋" w:hAnsi="仿宋" w:eastAsia="仿宋" w:cs="仿宋"/>
          <w:sz w:val="24"/>
          <w:highlight w:val="none"/>
        </w:rPr>
        <w:t>日</w:t>
      </w:r>
      <w:r>
        <w:rPr>
          <w:rFonts w:hint="eastAsia" w:ascii="仿宋" w:hAnsi="仿宋" w:eastAsia="仿宋" w:cs="仿宋"/>
          <w:kern w:val="0"/>
          <w:sz w:val="24"/>
          <w:highlight w:val="none"/>
        </w:rPr>
        <w:t>。</w:t>
      </w:r>
    </w:p>
    <w:p>
      <w:pPr>
        <w:spacing w:line="360" w:lineRule="auto"/>
        <w:jc w:val="left"/>
        <w:rPr>
          <w:rFonts w:hint="eastAsia" w:ascii="仿宋" w:hAnsi="仿宋" w:eastAsia="仿宋" w:cs="仿宋"/>
          <w:kern w:val="0"/>
          <w:sz w:val="24"/>
          <w:highlight w:val="none"/>
        </w:rPr>
      </w:pPr>
      <w:r>
        <w:rPr>
          <w:rFonts w:hint="eastAsia" w:ascii="仿宋" w:hAnsi="仿宋" w:eastAsia="仿宋" w:cs="仿宋"/>
          <w:kern w:val="0"/>
          <w:sz w:val="24"/>
          <w:highlight w:val="none"/>
          <w:lang w:val="en-US" w:eastAsia="zh-CN"/>
        </w:rPr>
        <w:t>2.</w:t>
      </w:r>
      <w:r>
        <w:rPr>
          <w:rFonts w:hint="eastAsia" w:ascii="仿宋" w:hAnsi="仿宋" w:eastAsia="仿宋" w:cs="仿宋"/>
          <w:kern w:val="0"/>
          <w:sz w:val="24"/>
          <w:highlight w:val="none"/>
          <w:lang w:eastAsia="zh-CN"/>
        </w:rPr>
        <w:t>采购</w:t>
      </w:r>
      <w:r>
        <w:rPr>
          <w:rFonts w:hint="eastAsia" w:ascii="仿宋" w:hAnsi="仿宋" w:eastAsia="仿宋" w:cs="仿宋"/>
          <w:kern w:val="0"/>
          <w:sz w:val="24"/>
          <w:highlight w:val="none"/>
        </w:rPr>
        <w:t>文件获取：</w:t>
      </w:r>
      <w:r>
        <w:rPr>
          <w:rFonts w:hint="eastAsia" w:ascii="仿宋" w:hAnsi="仿宋" w:eastAsia="仿宋" w:cs="仿宋"/>
          <w:sz w:val="24"/>
          <w:highlight w:val="none"/>
          <w:lang w:eastAsia="zh-CN"/>
        </w:rPr>
        <w:t>采购公告</w:t>
      </w:r>
      <w:r>
        <w:rPr>
          <w:rFonts w:hint="eastAsia" w:ascii="仿宋" w:hAnsi="仿宋" w:eastAsia="仿宋" w:cs="仿宋"/>
          <w:sz w:val="24"/>
          <w:highlight w:val="none"/>
        </w:rPr>
        <w:t>发布后，</w:t>
      </w:r>
      <w:r>
        <w:rPr>
          <w:rFonts w:hint="eastAsia" w:ascii="仿宋" w:hAnsi="仿宋" w:eastAsia="仿宋" w:cs="仿宋"/>
          <w:kern w:val="0"/>
          <w:sz w:val="24"/>
          <w:highlight w:val="none"/>
          <w:lang w:eastAsia="zh-CN"/>
        </w:rPr>
        <w:t>候选供应商</w:t>
      </w:r>
      <w:r>
        <w:rPr>
          <w:rFonts w:hint="eastAsia" w:ascii="仿宋" w:hAnsi="仿宋" w:eastAsia="仿宋" w:cs="仿宋"/>
          <w:kern w:val="0"/>
          <w:sz w:val="24"/>
          <w:highlight w:val="none"/>
        </w:rPr>
        <w:t>应当登录</w:t>
      </w:r>
      <w:r>
        <w:rPr>
          <w:rFonts w:hint="eastAsia" w:ascii="仿宋" w:hAnsi="仿宋" w:eastAsia="仿宋" w:cs="仿宋"/>
          <w:kern w:val="0"/>
          <w:sz w:val="24"/>
          <w:highlight w:val="none"/>
          <w:lang w:eastAsia="zh-CN"/>
        </w:rPr>
        <w:t>交通银行供应商门户网站</w:t>
      </w:r>
      <w:r>
        <w:rPr>
          <w:rFonts w:hint="eastAsia" w:ascii="仿宋" w:hAnsi="仿宋" w:eastAsia="仿宋" w:cs="仿宋"/>
          <w:sz w:val="24"/>
          <w:highlight w:val="none"/>
        </w:rPr>
        <w:t>（https://bocom-gys.bankcomm.com/）</w:t>
      </w:r>
      <w:r>
        <w:rPr>
          <w:rFonts w:hint="eastAsia" w:ascii="仿宋" w:hAnsi="仿宋" w:eastAsia="仿宋" w:cs="仿宋"/>
          <w:kern w:val="0"/>
          <w:sz w:val="24"/>
          <w:highlight w:val="none"/>
        </w:rPr>
        <w:t>下载。</w:t>
      </w:r>
    </w:p>
    <w:p>
      <w:pPr>
        <w:autoSpaceDE w:val="0"/>
        <w:autoSpaceDN w:val="0"/>
        <w:adjustRightInd w:val="0"/>
        <w:spacing w:line="360" w:lineRule="auto"/>
        <w:jc w:val="left"/>
        <w:rPr>
          <w:rFonts w:hint="eastAsia" w:ascii="仿宋" w:hAnsi="仿宋" w:eastAsia="仿宋" w:cs="仿宋"/>
          <w:b/>
          <w:bCs w:val="0"/>
          <w:sz w:val="24"/>
          <w:highlight w:val="none"/>
        </w:rPr>
      </w:pPr>
      <w:r>
        <w:rPr>
          <w:rFonts w:hint="eastAsia" w:ascii="仿宋" w:hAnsi="仿宋" w:eastAsia="仿宋" w:cs="仿宋"/>
          <w:b/>
          <w:bCs w:val="0"/>
          <w:sz w:val="24"/>
          <w:highlight w:val="none"/>
        </w:rPr>
        <w:t>四、</w:t>
      </w:r>
      <w:r>
        <w:rPr>
          <w:rFonts w:hint="eastAsia" w:ascii="仿宋" w:hAnsi="仿宋" w:eastAsia="仿宋" w:cs="仿宋"/>
          <w:b/>
          <w:bCs w:val="0"/>
          <w:sz w:val="24"/>
          <w:highlight w:val="none"/>
          <w:lang w:eastAsia="zh-CN"/>
        </w:rPr>
        <w:t>评审</w:t>
      </w:r>
      <w:r>
        <w:rPr>
          <w:rFonts w:hint="eastAsia" w:ascii="仿宋" w:hAnsi="仿宋" w:eastAsia="仿宋" w:cs="仿宋"/>
          <w:b/>
          <w:bCs w:val="0"/>
          <w:sz w:val="24"/>
          <w:highlight w:val="none"/>
        </w:rPr>
        <w:t>时间及地点</w:t>
      </w:r>
    </w:p>
    <w:p>
      <w:pPr>
        <w:autoSpaceDE w:val="0"/>
        <w:autoSpaceDN w:val="0"/>
        <w:adjustRightInd w:val="0"/>
        <w:spacing w:line="360" w:lineRule="auto"/>
        <w:jc w:val="left"/>
        <w:rPr>
          <w:rFonts w:hint="eastAsia" w:ascii="仿宋" w:hAnsi="仿宋" w:eastAsia="仿宋" w:cs="仿宋"/>
          <w:sz w:val="24"/>
          <w:highlight w:val="none"/>
        </w:rPr>
      </w:pPr>
      <w:r>
        <w:rPr>
          <w:rFonts w:hint="eastAsia" w:ascii="仿宋" w:hAnsi="仿宋" w:eastAsia="仿宋" w:cs="仿宋"/>
          <w:sz w:val="24"/>
          <w:highlight w:val="none"/>
          <w:lang w:val="en-US" w:eastAsia="zh-CN"/>
        </w:rPr>
        <w:t>1.</w:t>
      </w:r>
      <w:r>
        <w:rPr>
          <w:rFonts w:hint="eastAsia" w:ascii="仿宋" w:hAnsi="仿宋" w:eastAsia="仿宋" w:cs="仿宋"/>
          <w:sz w:val="24"/>
          <w:highlight w:val="none"/>
          <w:lang w:eastAsia="zh-CN"/>
        </w:rPr>
        <w:t>评审</w:t>
      </w:r>
      <w:r>
        <w:rPr>
          <w:rFonts w:hint="eastAsia" w:ascii="仿宋" w:hAnsi="仿宋" w:eastAsia="仿宋" w:cs="仿宋"/>
          <w:sz w:val="24"/>
          <w:highlight w:val="none"/>
        </w:rPr>
        <w:t>时间：</w:t>
      </w:r>
      <w:r>
        <w:rPr>
          <w:rFonts w:hint="eastAsia" w:ascii="仿宋" w:hAnsi="仿宋" w:eastAsia="仿宋" w:cs="仿宋"/>
          <w:kern w:val="0"/>
          <w:sz w:val="24"/>
          <w:highlight w:val="none"/>
        </w:rPr>
        <w:t>202</w:t>
      </w:r>
      <w:r>
        <w:rPr>
          <w:rFonts w:hint="eastAsia" w:ascii="仿宋" w:hAnsi="仿宋" w:eastAsia="仿宋" w:cs="仿宋"/>
          <w:kern w:val="0"/>
          <w:sz w:val="24"/>
          <w:highlight w:val="none"/>
          <w:lang w:val="en-US" w:eastAsia="zh-CN"/>
        </w:rPr>
        <w:t>2</w:t>
      </w:r>
      <w:r>
        <w:rPr>
          <w:rFonts w:hint="eastAsia" w:ascii="仿宋" w:hAnsi="仿宋" w:eastAsia="仿宋" w:cs="仿宋"/>
          <w:kern w:val="0"/>
          <w:sz w:val="24"/>
          <w:highlight w:val="none"/>
        </w:rPr>
        <w:t>年</w:t>
      </w:r>
      <w:r>
        <w:rPr>
          <w:rFonts w:hint="eastAsia" w:ascii="仿宋" w:hAnsi="仿宋" w:eastAsia="仿宋" w:cs="仿宋"/>
          <w:sz w:val="24"/>
          <w:highlight w:val="none"/>
          <w:lang w:val="en-US" w:eastAsia="zh-CN"/>
        </w:rPr>
        <w:t>11</w:t>
      </w:r>
      <w:r>
        <w:rPr>
          <w:rFonts w:hint="eastAsia" w:ascii="仿宋" w:hAnsi="仿宋" w:eastAsia="仿宋" w:cs="仿宋"/>
          <w:sz w:val="24"/>
          <w:highlight w:val="none"/>
        </w:rPr>
        <w:t>月</w:t>
      </w:r>
      <w:r>
        <w:rPr>
          <w:rFonts w:hint="eastAsia" w:ascii="仿宋" w:hAnsi="仿宋" w:eastAsia="仿宋" w:cs="仿宋"/>
          <w:sz w:val="24"/>
          <w:highlight w:val="none"/>
          <w:lang w:val="en-US" w:eastAsia="zh-CN"/>
        </w:rPr>
        <w:t>8</w:t>
      </w:r>
      <w:r>
        <w:rPr>
          <w:rFonts w:hint="eastAsia" w:ascii="仿宋" w:hAnsi="仿宋" w:eastAsia="仿宋" w:cs="仿宋"/>
          <w:sz w:val="24"/>
          <w:highlight w:val="none"/>
        </w:rPr>
        <w:t>日</w:t>
      </w:r>
      <w:r>
        <w:rPr>
          <w:rFonts w:hint="eastAsia" w:ascii="仿宋" w:hAnsi="仿宋" w:eastAsia="仿宋" w:cs="仿宋"/>
          <w:sz w:val="24"/>
          <w:highlight w:val="none"/>
          <w:lang w:val="en-US" w:eastAsia="zh-CN"/>
        </w:rPr>
        <w:t>10</w:t>
      </w:r>
      <w:r>
        <w:rPr>
          <w:rFonts w:hint="eastAsia" w:ascii="仿宋" w:hAnsi="仿宋" w:eastAsia="仿宋" w:cs="仿宋"/>
          <w:sz w:val="24"/>
          <w:highlight w:val="none"/>
        </w:rPr>
        <w:t>时</w:t>
      </w:r>
      <w:r>
        <w:rPr>
          <w:rFonts w:hint="eastAsia" w:ascii="仿宋" w:hAnsi="仿宋" w:eastAsia="仿宋" w:cs="仿宋"/>
          <w:sz w:val="24"/>
          <w:highlight w:val="none"/>
          <w:lang w:val="en-US" w:eastAsia="zh-CN"/>
        </w:rPr>
        <w:t>00</w:t>
      </w:r>
      <w:r>
        <w:rPr>
          <w:rFonts w:hint="eastAsia" w:ascii="仿宋" w:hAnsi="仿宋" w:eastAsia="仿宋" w:cs="仿宋"/>
          <w:sz w:val="24"/>
          <w:highlight w:val="none"/>
        </w:rPr>
        <w:t xml:space="preserve">分 </w:t>
      </w:r>
    </w:p>
    <w:p>
      <w:pPr>
        <w:autoSpaceDE w:val="0"/>
        <w:autoSpaceDN w:val="0"/>
        <w:adjustRightInd w:val="0"/>
        <w:spacing w:line="360" w:lineRule="auto"/>
        <w:jc w:val="left"/>
        <w:rPr>
          <w:rFonts w:hint="eastAsia" w:ascii="仿宋" w:hAnsi="仿宋" w:eastAsia="仿宋" w:cs="仿宋"/>
          <w:sz w:val="24"/>
          <w:highlight w:val="none"/>
        </w:rPr>
      </w:pPr>
      <w:r>
        <w:rPr>
          <w:rFonts w:hint="eastAsia" w:ascii="仿宋" w:hAnsi="仿宋" w:eastAsia="仿宋" w:cs="仿宋"/>
          <w:sz w:val="24"/>
          <w:highlight w:val="none"/>
          <w:lang w:val="en-US" w:eastAsia="zh-CN"/>
        </w:rPr>
        <w:t>2.</w:t>
      </w:r>
      <w:r>
        <w:rPr>
          <w:rFonts w:hint="eastAsia" w:ascii="仿宋" w:hAnsi="仿宋" w:eastAsia="仿宋" w:cs="仿宋"/>
          <w:sz w:val="24"/>
          <w:highlight w:val="none"/>
          <w:lang w:eastAsia="zh-CN"/>
        </w:rPr>
        <w:t>评审</w:t>
      </w:r>
      <w:r>
        <w:rPr>
          <w:rFonts w:hint="eastAsia" w:ascii="仿宋" w:hAnsi="仿宋" w:eastAsia="仿宋" w:cs="仿宋"/>
          <w:sz w:val="24"/>
          <w:highlight w:val="none"/>
        </w:rPr>
        <w:t>地点：</w:t>
      </w:r>
      <w:r>
        <w:rPr>
          <w:rFonts w:hint="eastAsia" w:ascii="仿宋" w:hAnsi="仿宋" w:eastAsia="仿宋" w:cs="仿宋"/>
          <w:sz w:val="24"/>
          <w:highlight w:val="none"/>
          <w:lang w:eastAsia="zh-CN"/>
        </w:rPr>
        <w:t>合肥市包河区嘉陵江路</w:t>
      </w:r>
      <w:r>
        <w:rPr>
          <w:rFonts w:hint="eastAsia" w:ascii="仿宋" w:hAnsi="仿宋" w:eastAsia="仿宋" w:cs="仿宋"/>
          <w:sz w:val="24"/>
          <w:highlight w:val="none"/>
          <w:lang w:val="en-US" w:eastAsia="zh-CN"/>
        </w:rPr>
        <w:t>396号交通银行安徽省分行B区4楼检查组办公室</w:t>
      </w:r>
      <w:r>
        <w:rPr>
          <w:rFonts w:hint="eastAsia" w:ascii="仿宋" w:hAnsi="仿宋" w:eastAsia="仿宋" w:cs="仿宋"/>
          <w:sz w:val="24"/>
          <w:highlight w:val="none"/>
        </w:rPr>
        <w:t>。</w:t>
      </w:r>
    </w:p>
    <w:p>
      <w:pPr>
        <w:autoSpaceDE w:val="0"/>
        <w:autoSpaceDN w:val="0"/>
        <w:adjustRightInd w:val="0"/>
        <w:spacing w:line="360" w:lineRule="auto"/>
        <w:jc w:val="left"/>
        <w:rPr>
          <w:rFonts w:hint="eastAsia" w:ascii="仿宋" w:hAnsi="仿宋" w:eastAsia="仿宋" w:cs="仿宋"/>
          <w:b/>
          <w:bCs/>
          <w:sz w:val="24"/>
          <w:highlight w:val="none"/>
        </w:rPr>
      </w:pPr>
      <w:r>
        <w:rPr>
          <w:rFonts w:hint="eastAsia" w:ascii="仿宋" w:hAnsi="仿宋" w:eastAsia="仿宋" w:cs="仿宋"/>
          <w:b/>
          <w:bCs/>
          <w:sz w:val="24"/>
          <w:highlight w:val="none"/>
        </w:rPr>
        <w:t>五、</w:t>
      </w:r>
      <w:r>
        <w:rPr>
          <w:rFonts w:hint="eastAsia" w:ascii="仿宋" w:hAnsi="仿宋" w:eastAsia="仿宋" w:cs="仿宋"/>
          <w:b/>
          <w:bCs/>
          <w:sz w:val="24"/>
          <w:highlight w:val="none"/>
          <w:lang w:eastAsia="zh-CN"/>
        </w:rPr>
        <w:t>响应</w:t>
      </w:r>
      <w:r>
        <w:rPr>
          <w:rFonts w:hint="eastAsia" w:ascii="仿宋" w:hAnsi="仿宋" w:eastAsia="仿宋" w:cs="仿宋"/>
          <w:b/>
          <w:bCs/>
          <w:sz w:val="24"/>
          <w:highlight w:val="none"/>
        </w:rPr>
        <w:t>截止时间</w:t>
      </w:r>
    </w:p>
    <w:p>
      <w:pPr>
        <w:autoSpaceDE w:val="0"/>
        <w:autoSpaceDN w:val="0"/>
        <w:adjustRightInd w:val="0"/>
        <w:spacing w:line="360" w:lineRule="auto"/>
        <w:jc w:val="left"/>
        <w:rPr>
          <w:rFonts w:hint="eastAsia" w:ascii="仿宋" w:hAnsi="仿宋" w:eastAsia="仿宋" w:cs="仿宋"/>
          <w:sz w:val="24"/>
          <w:highlight w:val="none"/>
        </w:rPr>
      </w:pPr>
      <w:r>
        <w:rPr>
          <w:rFonts w:hint="eastAsia" w:ascii="仿宋" w:hAnsi="仿宋" w:eastAsia="仿宋" w:cs="仿宋"/>
          <w:sz w:val="24"/>
          <w:highlight w:val="none"/>
          <w:lang w:val="en-US" w:eastAsia="zh-CN"/>
        </w:rPr>
        <w:t>1.</w:t>
      </w:r>
      <w:r>
        <w:rPr>
          <w:rFonts w:hint="eastAsia" w:ascii="仿宋" w:hAnsi="仿宋" w:eastAsia="仿宋" w:cs="仿宋"/>
          <w:sz w:val="24"/>
          <w:highlight w:val="none"/>
          <w:lang w:eastAsia="zh-CN"/>
        </w:rPr>
        <w:t>响应</w:t>
      </w:r>
      <w:r>
        <w:rPr>
          <w:rFonts w:hint="eastAsia" w:ascii="仿宋" w:hAnsi="仿宋" w:eastAsia="仿宋" w:cs="仿宋"/>
          <w:sz w:val="24"/>
          <w:highlight w:val="none"/>
        </w:rPr>
        <w:t>截止时间：</w:t>
      </w:r>
      <w:r>
        <w:rPr>
          <w:rFonts w:hint="eastAsia" w:ascii="仿宋" w:hAnsi="仿宋" w:eastAsia="仿宋" w:cs="仿宋"/>
          <w:kern w:val="0"/>
          <w:sz w:val="24"/>
          <w:highlight w:val="none"/>
        </w:rPr>
        <w:t>同</w:t>
      </w:r>
      <w:r>
        <w:rPr>
          <w:rFonts w:hint="eastAsia" w:ascii="仿宋" w:hAnsi="仿宋" w:eastAsia="仿宋" w:cs="仿宋"/>
          <w:kern w:val="0"/>
          <w:sz w:val="24"/>
          <w:highlight w:val="none"/>
          <w:lang w:eastAsia="zh-CN"/>
        </w:rPr>
        <w:t>评审</w:t>
      </w:r>
      <w:r>
        <w:rPr>
          <w:rFonts w:hint="eastAsia" w:ascii="仿宋" w:hAnsi="仿宋" w:eastAsia="仿宋" w:cs="仿宋"/>
          <w:kern w:val="0"/>
          <w:sz w:val="24"/>
          <w:highlight w:val="none"/>
        </w:rPr>
        <w:t>时间</w:t>
      </w:r>
    </w:p>
    <w:p>
      <w:pPr>
        <w:widowControl/>
        <w:spacing w:line="360" w:lineRule="auto"/>
        <w:jc w:val="left"/>
        <w:rPr>
          <w:rFonts w:hint="eastAsia" w:ascii="仿宋" w:hAnsi="仿宋" w:eastAsia="仿宋" w:cs="仿宋"/>
          <w:sz w:val="24"/>
          <w:highlight w:val="none"/>
        </w:rPr>
      </w:pPr>
      <w:r>
        <w:rPr>
          <w:rFonts w:hint="eastAsia" w:ascii="仿宋" w:hAnsi="仿宋" w:eastAsia="仿宋" w:cs="仿宋"/>
          <w:kern w:val="0"/>
          <w:sz w:val="24"/>
          <w:highlight w:val="none"/>
          <w:lang w:val="en-US" w:eastAsia="zh-CN"/>
        </w:rPr>
        <w:t>2.</w:t>
      </w:r>
      <w:r>
        <w:rPr>
          <w:rFonts w:hint="eastAsia" w:ascii="仿宋" w:hAnsi="仿宋" w:eastAsia="仿宋" w:cs="仿宋"/>
          <w:kern w:val="0"/>
          <w:sz w:val="24"/>
          <w:highlight w:val="none"/>
        </w:rPr>
        <w:t>发布公告媒介：</w:t>
      </w:r>
      <w:r>
        <w:rPr>
          <w:rFonts w:hint="eastAsia" w:ascii="仿宋" w:hAnsi="仿宋" w:eastAsia="仿宋" w:cs="仿宋"/>
          <w:sz w:val="24"/>
          <w:highlight w:val="none"/>
          <w:lang w:eastAsia="zh-CN"/>
        </w:rPr>
        <w:t>金采网</w:t>
      </w:r>
      <w:r>
        <w:rPr>
          <w:rFonts w:hint="eastAsia" w:ascii="仿宋" w:hAnsi="仿宋" w:eastAsia="仿宋" w:cs="仿宋"/>
          <w:sz w:val="24"/>
          <w:highlight w:val="none"/>
        </w:rPr>
        <w:t>（www.</w:t>
      </w:r>
      <w:r>
        <w:rPr>
          <w:rFonts w:hint="eastAsia" w:ascii="仿宋" w:hAnsi="仿宋" w:eastAsia="仿宋" w:cs="仿宋"/>
          <w:sz w:val="24"/>
          <w:highlight w:val="none"/>
          <w:lang w:val="en-US" w:eastAsia="zh-CN"/>
        </w:rPr>
        <w:t>cfcpn</w:t>
      </w:r>
      <w:r>
        <w:rPr>
          <w:rFonts w:hint="eastAsia" w:ascii="仿宋" w:hAnsi="仿宋" w:eastAsia="仿宋" w:cs="仿宋"/>
          <w:sz w:val="24"/>
          <w:highlight w:val="none"/>
        </w:rPr>
        <w:t>.com）、</w:t>
      </w:r>
      <w:r>
        <w:rPr>
          <w:rFonts w:hint="eastAsia" w:ascii="仿宋" w:hAnsi="仿宋" w:eastAsia="仿宋" w:cs="仿宋"/>
          <w:sz w:val="24"/>
          <w:highlight w:val="none"/>
          <w:lang w:eastAsia="zh-CN"/>
        </w:rPr>
        <w:t>交通银行供应商门户网站</w:t>
      </w:r>
      <w:r>
        <w:rPr>
          <w:rFonts w:hint="eastAsia" w:ascii="仿宋" w:hAnsi="仿宋" w:eastAsia="仿宋" w:cs="仿宋"/>
          <w:sz w:val="24"/>
          <w:highlight w:val="none"/>
        </w:rPr>
        <w:t>（https://bocom-gys.bankcomm.com/）。</w:t>
      </w:r>
    </w:p>
    <w:p>
      <w:pPr>
        <w:spacing w:line="360" w:lineRule="auto"/>
        <w:ind w:firstLine="0" w:firstLineChars="0"/>
        <w:rPr>
          <w:rFonts w:hint="eastAsia" w:ascii="仿宋" w:hAnsi="仿宋" w:eastAsia="仿宋" w:cs="仿宋"/>
          <w:b/>
          <w:bCs/>
          <w:sz w:val="24"/>
          <w:highlight w:val="none"/>
        </w:rPr>
      </w:pPr>
      <w:r>
        <w:rPr>
          <w:rFonts w:hint="eastAsia" w:ascii="仿宋" w:hAnsi="仿宋" w:eastAsia="仿宋" w:cs="仿宋"/>
          <w:b/>
          <w:bCs/>
          <w:sz w:val="24"/>
          <w:highlight w:val="none"/>
        </w:rPr>
        <w:t>六、联系方式</w:t>
      </w:r>
    </w:p>
    <w:p>
      <w:pPr>
        <w:widowControl/>
        <w:spacing w:line="360" w:lineRule="auto"/>
        <w:jc w:val="left"/>
        <w:rPr>
          <w:rFonts w:hint="eastAsia" w:ascii="仿宋" w:hAnsi="仿宋" w:eastAsia="仿宋" w:cs="仿宋"/>
          <w:kern w:val="0"/>
          <w:sz w:val="24"/>
          <w:highlight w:val="none"/>
        </w:rPr>
      </w:pPr>
      <w:r>
        <w:rPr>
          <w:rFonts w:hint="eastAsia" w:ascii="仿宋" w:hAnsi="仿宋" w:eastAsia="仿宋" w:cs="仿宋"/>
          <w:kern w:val="0"/>
          <w:sz w:val="24"/>
          <w:highlight w:val="none"/>
        </w:rPr>
        <w:t>招标人：</w:t>
      </w:r>
      <w:r>
        <w:rPr>
          <w:rFonts w:hint="eastAsia" w:ascii="仿宋" w:hAnsi="仿宋" w:eastAsia="仿宋" w:cs="仿宋"/>
          <w:sz w:val="24"/>
          <w:highlight w:val="none"/>
        </w:rPr>
        <w:t>交通银行股份有限公司安徽省分行</w:t>
      </w:r>
    </w:p>
    <w:p>
      <w:pPr>
        <w:widowControl/>
        <w:spacing w:line="360" w:lineRule="auto"/>
        <w:jc w:val="left"/>
        <w:rPr>
          <w:rFonts w:hint="eastAsia" w:ascii="仿宋" w:hAnsi="仿宋" w:eastAsia="仿宋" w:cs="仿宋"/>
          <w:sz w:val="24"/>
          <w:highlight w:val="none"/>
        </w:rPr>
      </w:pPr>
      <w:r>
        <w:rPr>
          <w:rFonts w:hint="eastAsia" w:ascii="仿宋" w:hAnsi="仿宋" w:eastAsia="仿宋" w:cs="仿宋"/>
          <w:kern w:val="0"/>
          <w:sz w:val="24"/>
          <w:highlight w:val="none"/>
        </w:rPr>
        <w:t>地  址：</w:t>
      </w:r>
      <w:r>
        <w:rPr>
          <w:rFonts w:hint="eastAsia" w:ascii="仿宋" w:hAnsi="仿宋" w:eastAsia="仿宋" w:cs="仿宋"/>
          <w:sz w:val="24"/>
          <w:highlight w:val="none"/>
        </w:rPr>
        <w:t>合肥市</w:t>
      </w:r>
      <w:r>
        <w:rPr>
          <w:rFonts w:hint="eastAsia" w:ascii="仿宋" w:hAnsi="仿宋" w:eastAsia="仿宋" w:cs="仿宋"/>
          <w:sz w:val="24"/>
          <w:highlight w:val="none"/>
          <w:lang w:eastAsia="zh-CN"/>
        </w:rPr>
        <w:t>包河区</w:t>
      </w:r>
      <w:r>
        <w:rPr>
          <w:rFonts w:hint="eastAsia" w:ascii="仿宋" w:hAnsi="仿宋" w:eastAsia="仿宋" w:cs="仿宋"/>
          <w:sz w:val="24"/>
          <w:highlight w:val="none"/>
        </w:rPr>
        <w:t>嘉陵江路396号</w:t>
      </w:r>
    </w:p>
    <w:p>
      <w:pPr>
        <w:widowControl/>
        <w:spacing w:line="360" w:lineRule="auto"/>
        <w:jc w:val="left"/>
        <w:rPr>
          <w:rFonts w:hint="eastAsia" w:ascii="仿宋" w:hAnsi="仿宋" w:eastAsia="仿宋" w:cs="仿宋"/>
          <w:kern w:val="0"/>
          <w:sz w:val="24"/>
          <w:highlight w:val="none"/>
        </w:rPr>
      </w:pPr>
      <w:r>
        <w:rPr>
          <w:rFonts w:hint="eastAsia" w:ascii="仿宋" w:hAnsi="仿宋" w:eastAsia="仿宋" w:cs="仿宋"/>
          <w:kern w:val="0"/>
          <w:sz w:val="24"/>
          <w:highlight w:val="none"/>
        </w:rPr>
        <w:t>联系人：</w:t>
      </w:r>
      <w:r>
        <w:rPr>
          <w:rFonts w:hint="eastAsia" w:ascii="仿宋" w:hAnsi="仿宋" w:eastAsia="仿宋" w:cs="仿宋"/>
          <w:sz w:val="24"/>
          <w:highlight w:val="none"/>
        </w:rPr>
        <w:t>吴经理</w:t>
      </w:r>
    </w:p>
    <w:p>
      <w:pPr>
        <w:widowControl/>
        <w:spacing w:line="360" w:lineRule="auto"/>
        <w:jc w:val="left"/>
        <w:rPr>
          <w:rFonts w:hint="eastAsia" w:ascii="仿宋" w:hAnsi="仿宋" w:eastAsia="仿宋" w:cs="仿宋"/>
          <w:kern w:val="0"/>
          <w:sz w:val="24"/>
          <w:highlight w:val="none"/>
        </w:rPr>
      </w:pPr>
      <w:r>
        <w:rPr>
          <w:rFonts w:hint="eastAsia" w:ascii="仿宋" w:hAnsi="仿宋" w:eastAsia="仿宋" w:cs="仿宋"/>
          <w:kern w:val="0"/>
          <w:sz w:val="24"/>
          <w:highlight w:val="none"/>
        </w:rPr>
        <w:t>电  话：</w:t>
      </w:r>
      <w:r>
        <w:rPr>
          <w:rFonts w:hint="eastAsia" w:ascii="仿宋" w:hAnsi="仿宋" w:eastAsia="仿宋" w:cs="仿宋"/>
          <w:sz w:val="24"/>
          <w:highlight w:val="none"/>
        </w:rPr>
        <w:t>0551-62810381</w:t>
      </w:r>
    </w:p>
    <w:bookmarkEnd w:id="0"/>
    <w:p>
      <w:pPr>
        <w:spacing w:line="360" w:lineRule="auto"/>
        <w:jc w:val="left"/>
        <w:rPr>
          <w:rFonts w:hint="eastAsia" w:ascii="仿宋" w:hAnsi="仿宋" w:eastAsia="仿宋" w:cs="仿宋"/>
          <w:b/>
          <w:bCs/>
          <w:sz w:val="24"/>
          <w:highlight w:val="none"/>
        </w:rPr>
      </w:pPr>
      <w:r>
        <w:rPr>
          <w:rFonts w:hint="eastAsia" w:ascii="仿宋" w:hAnsi="仿宋" w:eastAsia="仿宋" w:cs="仿宋"/>
          <w:b/>
          <w:bCs/>
          <w:sz w:val="24"/>
          <w:highlight w:val="none"/>
        </w:rPr>
        <w:t xml:space="preserve">七、其他事项说明： </w:t>
      </w:r>
    </w:p>
    <w:bookmarkEnd w:id="1"/>
    <w:bookmarkEnd w:id="2"/>
    <w:bookmarkEnd w:id="3"/>
    <w:p>
      <w:pPr>
        <w:widowControl/>
        <w:spacing w:line="360" w:lineRule="auto"/>
        <w:jc w:val="left"/>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本项目前期已通过线下公开征集确定候选供应商。本项目仅向对候选供应商发送采购文件。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0576B1"/>
    <w:rsid w:val="01362E3D"/>
    <w:rsid w:val="019844AB"/>
    <w:rsid w:val="01AD7706"/>
    <w:rsid w:val="0277193D"/>
    <w:rsid w:val="02CF2133"/>
    <w:rsid w:val="036051CD"/>
    <w:rsid w:val="036E60CA"/>
    <w:rsid w:val="04447593"/>
    <w:rsid w:val="04710F20"/>
    <w:rsid w:val="04F05270"/>
    <w:rsid w:val="05965258"/>
    <w:rsid w:val="05E47255"/>
    <w:rsid w:val="06B13220"/>
    <w:rsid w:val="073B2CC3"/>
    <w:rsid w:val="091A2FC2"/>
    <w:rsid w:val="0B583749"/>
    <w:rsid w:val="0C0D3647"/>
    <w:rsid w:val="0C8B4C25"/>
    <w:rsid w:val="0C8D3F38"/>
    <w:rsid w:val="0E456A17"/>
    <w:rsid w:val="0EFB41E8"/>
    <w:rsid w:val="0FCE504A"/>
    <w:rsid w:val="111B073D"/>
    <w:rsid w:val="12781885"/>
    <w:rsid w:val="12AE67F5"/>
    <w:rsid w:val="136B1E8C"/>
    <w:rsid w:val="1384403D"/>
    <w:rsid w:val="13D27093"/>
    <w:rsid w:val="145E77EC"/>
    <w:rsid w:val="15610A67"/>
    <w:rsid w:val="178D6E9A"/>
    <w:rsid w:val="18882859"/>
    <w:rsid w:val="18DE088C"/>
    <w:rsid w:val="192A4A32"/>
    <w:rsid w:val="194D0203"/>
    <w:rsid w:val="19A12AC6"/>
    <w:rsid w:val="1A0377A0"/>
    <w:rsid w:val="1A644098"/>
    <w:rsid w:val="1BA63234"/>
    <w:rsid w:val="1D40380F"/>
    <w:rsid w:val="1E2F06C6"/>
    <w:rsid w:val="1E352DCB"/>
    <w:rsid w:val="1E4D60CD"/>
    <w:rsid w:val="1EB5755A"/>
    <w:rsid w:val="1EC94562"/>
    <w:rsid w:val="1ECD4A96"/>
    <w:rsid w:val="1F1B7974"/>
    <w:rsid w:val="203B0526"/>
    <w:rsid w:val="249A62A2"/>
    <w:rsid w:val="26040A99"/>
    <w:rsid w:val="263603F2"/>
    <w:rsid w:val="264E01FC"/>
    <w:rsid w:val="265834D3"/>
    <w:rsid w:val="27FD7B67"/>
    <w:rsid w:val="28105F20"/>
    <w:rsid w:val="282110E4"/>
    <w:rsid w:val="286B03DA"/>
    <w:rsid w:val="28C80143"/>
    <w:rsid w:val="28FB15F0"/>
    <w:rsid w:val="29917564"/>
    <w:rsid w:val="2A7E0417"/>
    <w:rsid w:val="2B440E0C"/>
    <w:rsid w:val="2B700E1F"/>
    <w:rsid w:val="2B7D4CE1"/>
    <w:rsid w:val="2C1B7486"/>
    <w:rsid w:val="2C666E6A"/>
    <w:rsid w:val="2E3C23E4"/>
    <w:rsid w:val="2EBE3483"/>
    <w:rsid w:val="2ECD58D5"/>
    <w:rsid w:val="2EE75A95"/>
    <w:rsid w:val="30CF5B37"/>
    <w:rsid w:val="31B837CA"/>
    <w:rsid w:val="31CD2CB8"/>
    <w:rsid w:val="329938FE"/>
    <w:rsid w:val="33B27914"/>
    <w:rsid w:val="34CF2479"/>
    <w:rsid w:val="34FE332E"/>
    <w:rsid w:val="35C818C5"/>
    <w:rsid w:val="37403270"/>
    <w:rsid w:val="38F50E2D"/>
    <w:rsid w:val="3A4B674E"/>
    <w:rsid w:val="3B3042B2"/>
    <w:rsid w:val="3C1C6E9C"/>
    <w:rsid w:val="3C3210F0"/>
    <w:rsid w:val="3E133654"/>
    <w:rsid w:val="3EC2215F"/>
    <w:rsid w:val="3F9E7327"/>
    <w:rsid w:val="3FD76711"/>
    <w:rsid w:val="404C4F7B"/>
    <w:rsid w:val="40AE2DDE"/>
    <w:rsid w:val="42E2414E"/>
    <w:rsid w:val="46B8383A"/>
    <w:rsid w:val="46D96FB2"/>
    <w:rsid w:val="47542F22"/>
    <w:rsid w:val="484A7AFD"/>
    <w:rsid w:val="48C50CDB"/>
    <w:rsid w:val="4A335AE1"/>
    <w:rsid w:val="4B7469AC"/>
    <w:rsid w:val="4BE22244"/>
    <w:rsid w:val="4C52427D"/>
    <w:rsid w:val="4CC01EEA"/>
    <w:rsid w:val="4CF313A3"/>
    <w:rsid w:val="4D2A72C3"/>
    <w:rsid w:val="4D910EFC"/>
    <w:rsid w:val="4FAA12D9"/>
    <w:rsid w:val="513C5DEA"/>
    <w:rsid w:val="51733EB0"/>
    <w:rsid w:val="51862E59"/>
    <w:rsid w:val="51FE6B8A"/>
    <w:rsid w:val="531324BA"/>
    <w:rsid w:val="531E3185"/>
    <w:rsid w:val="54BF3AFB"/>
    <w:rsid w:val="55220703"/>
    <w:rsid w:val="555E592C"/>
    <w:rsid w:val="557A5953"/>
    <w:rsid w:val="55E70B8B"/>
    <w:rsid w:val="58E332B2"/>
    <w:rsid w:val="5A9B4991"/>
    <w:rsid w:val="5B5976F4"/>
    <w:rsid w:val="5B7467ED"/>
    <w:rsid w:val="5BE65BAD"/>
    <w:rsid w:val="5CB51B7A"/>
    <w:rsid w:val="5D280331"/>
    <w:rsid w:val="5D2B01D5"/>
    <w:rsid w:val="60654E5C"/>
    <w:rsid w:val="60875D4E"/>
    <w:rsid w:val="62765E97"/>
    <w:rsid w:val="63115E9A"/>
    <w:rsid w:val="631746DB"/>
    <w:rsid w:val="63864A98"/>
    <w:rsid w:val="64654BB6"/>
    <w:rsid w:val="66CF2EA5"/>
    <w:rsid w:val="67363F73"/>
    <w:rsid w:val="674A3CF2"/>
    <w:rsid w:val="67F53B99"/>
    <w:rsid w:val="694703E1"/>
    <w:rsid w:val="6AF24C6D"/>
    <w:rsid w:val="6D926B5C"/>
    <w:rsid w:val="6DB42C31"/>
    <w:rsid w:val="6E9409F9"/>
    <w:rsid w:val="6F2F1BC4"/>
    <w:rsid w:val="70216B68"/>
    <w:rsid w:val="721C1DB7"/>
    <w:rsid w:val="72E73234"/>
    <w:rsid w:val="73781665"/>
    <w:rsid w:val="73B622AE"/>
    <w:rsid w:val="7417359D"/>
    <w:rsid w:val="77123B37"/>
    <w:rsid w:val="773012C5"/>
    <w:rsid w:val="7A684B36"/>
    <w:rsid w:val="7A927DA5"/>
    <w:rsid w:val="7AA65367"/>
    <w:rsid w:val="7ABA5E01"/>
    <w:rsid w:val="7AF831F6"/>
    <w:rsid w:val="7CEB60E2"/>
    <w:rsid w:val="7D332F74"/>
    <w:rsid w:val="7D4B36B5"/>
    <w:rsid w:val="7D8D0B5D"/>
    <w:rsid w:val="7EF2736E"/>
    <w:rsid w:val="7F2628F2"/>
    <w:rsid w:val="7FED74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rPr>
      <w:rFonts w:ascii="黑体" w:eastAsia="黑体"/>
      <w:kern w:val="0"/>
      <w:sz w:val="24"/>
      <w:szCs w:val="20"/>
    </w:rPr>
  </w:style>
  <w:style w:type="paragraph" w:styleId="3">
    <w:name w:val="Date"/>
    <w:basedOn w:val="1"/>
    <w:next w:val="1"/>
    <w:qFormat/>
    <w:uiPriority w:val="0"/>
    <w:rPr>
      <w:kern w:val="0"/>
      <w:sz w:val="30"/>
      <w:szCs w:val="20"/>
    </w:rPr>
  </w:style>
  <w:style w:type="paragraph" w:styleId="4">
    <w:name w:val="Normal Indent"/>
    <w:basedOn w:val="1"/>
    <w:qFormat/>
    <w:uiPriority w:val="0"/>
    <w:pPr>
      <w:ind w:firstLine="420" w:firstLineChars="200"/>
    </w:pPr>
    <w:rPr>
      <w:rFonts w:asciiTheme="minorHAnsi" w:hAnsiTheme="minorHAnsi" w:eastAsiaTheme="minorEastAsia" w:cstheme="minorBidi"/>
      <w:szCs w:val="24"/>
    </w:rPr>
  </w:style>
  <w:style w:type="paragraph" w:styleId="5">
    <w:name w:val="Body Text Indent"/>
    <w:basedOn w:val="1"/>
    <w:next w:val="6"/>
    <w:qFormat/>
    <w:uiPriority w:val="0"/>
    <w:pPr>
      <w:spacing w:line="560" w:lineRule="exact"/>
      <w:ind w:firstLine="560" w:firstLineChars="200"/>
    </w:pPr>
    <w:rPr>
      <w:rFonts w:ascii="宋体" w:hAnsi="宋体"/>
      <w:color w:val="0000FF"/>
      <w:sz w:val="28"/>
    </w:rPr>
  </w:style>
  <w:style w:type="paragraph" w:styleId="6">
    <w:name w:val="envelope return"/>
    <w:basedOn w:val="1"/>
    <w:unhideWhenUsed/>
    <w:qFormat/>
    <w:uiPriority w:val="99"/>
    <w:pPr>
      <w:snapToGrid w:val="0"/>
    </w:pPr>
    <w:rPr>
      <w:rFonts w:ascii="Arial" w:hAnsi="Arial"/>
    </w:rPr>
  </w:style>
  <w:style w:type="paragraph" w:styleId="7">
    <w:name w:val="List"/>
    <w:basedOn w:val="1"/>
    <w:qFormat/>
    <w:uiPriority w:val="0"/>
    <w:pPr>
      <w:adjustRightInd w:val="0"/>
      <w:spacing w:line="360" w:lineRule="atLeast"/>
      <w:ind w:left="420" w:hanging="420"/>
      <w:jc w:val="left"/>
    </w:pPr>
    <w:rPr>
      <w:rFonts w:hint="eastAsia" w:ascii="宋体"/>
      <w:kern w:val="0"/>
      <w:sz w:val="24"/>
      <w:szCs w:val="20"/>
    </w:rPr>
  </w:style>
  <w:style w:type="paragraph" w:styleId="8">
    <w:name w:val="Body Text 2"/>
    <w:basedOn w:val="1"/>
    <w:qFormat/>
    <w:uiPriority w:val="0"/>
    <w:pPr>
      <w:spacing w:after="120" w:line="480" w:lineRule="auto"/>
    </w:pPr>
    <w:rPr>
      <w:rFonts w:asciiTheme="minorHAnsi" w:hAnsiTheme="minorHAnsi" w:eastAsiaTheme="minorEastAsia" w:cstheme="minorBidi"/>
      <w:szCs w:val="22"/>
    </w:rPr>
  </w:style>
  <w:style w:type="paragraph" w:styleId="9">
    <w:name w:val="Body Text First Indent 2"/>
    <w:basedOn w:val="5"/>
    <w:next w:val="7"/>
    <w:qFormat/>
    <w:uiPriority w:val="0"/>
    <w:pPr>
      <w:spacing w:after="120" w:line="240" w:lineRule="auto"/>
      <w:ind w:left="420" w:leftChars="200" w:firstLine="200"/>
    </w:pPr>
    <w:rPr>
      <w:sz w:val="21"/>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2021-07-08T00:47:00Z</dcterms:created>
  <dc:creator>Administrator</dc:creator>
  <cp:lastModifiedBy>admin</cp:lastModifiedBy>
  <dcterms:modified xsi:type="dcterms:W3CDTF">2022-10-31T13:16:02Z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60A50E4A46194A6981D14171A6347999</vt:lpwstr>
  </property>
</Properties>
</file>