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6B8E6B">
      <w:pPr>
        <w:spacing w:line="560" w:lineRule="exact"/>
        <w:rPr>
          <w:rFonts w:hint="eastAsia" w:ascii="仿宋_GB2312" w:hAnsi="华文中宋" w:eastAsia="仿宋_GB2312"/>
          <w:sz w:val="32"/>
          <w:szCs w:val="32"/>
        </w:rPr>
      </w:pPr>
    </w:p>
    <w:p w14:paraId="5508FE06">
      <w:pPr>
        <w:jc w:val="center"/>
        <w:rPr>
          <w:rFonts w:hint="eastAsia" w:ascii="方正小标宋简体" w:hAnsi="华文中宋" w:eastAsia="方正小标宋简体" w:cs="Times New Roman"/>
          <w:bCs/>
          <w:sz w:val="36"/>
          <w:szCs w:val="36"/>
        </w:rPr>
      </w:pPr>
      <w:bookmarkStart w:id="0" w:name="_GoBack"/>
      <w:r>
        <w:rPr>
          <w:rFonts w:hint="eastAsia" w:ascii="方正小标宋简体" w:hAnsi="华文中宋" w:eastAsia="方正小标宋简体" w:cs="Times New Roman"/>
          <w:bCs/>
          <w:sz w:val="36"/>
          <w:szCs w:val="36"/>
        </w:rPr>
        <w:t>竞买须知</w:t>
      </w:r>
    </w:p>
    <w:p w14:paraId="509039B6">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一、本次竞价为线上公开竞价，不接受现场竞拍。有意竞买者请缴纳竞买保证金并携带有效证件办理竞买手续，银行转账以实际到账为准。竞买人自愿同意：竞买保证金一经缴纳，即获得本次竞价资格及中铁鲁班商务网匹配的参拍身份；如竞买保证金是采取微信、支付宝等便捷方式支付的，付款人应在支付界面的备注栏中填写竞买人的名称，否则，竞买人自行承担未备注竞买人名称的全部法律责任和后果。</w:t>
      </w:r>
    </w:p>
    <w:p w14:paraId="6C3A651F">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二、预展看货</w:t>
      </w:r>
    </w:p>
    <w:p w14:paraId="7D93D4E6">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1、预展方式</w:t>
      </w:r>
    </w:p>
    <w:p w14:paraId="00EFF296">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竞买标的物预展采取线下现场看货的方式进行，看货过程中，看货者就具体关注问题，可要求重点展示释明</w:t>
      </w:r>
      <w:r>
        <w:rPr>
          <w:rFonts w:hint="eastAsia" w:ascii="仿宋_GB2312" w:hAnsi="华文中宋" w:eastAsia="仿宋_GB2312"/>
          <w:color w:val="0000FF"/>
          <w:sz w:val="32"/>
          <w:szCs w:val="32"/>
          <w:lang w:val="en-US" w:eastAsia="zh-CN"/>
        </w:rPr>
        <w:t>并</w:t>
      </w:r>
      <w:r>
        <w:rPr>
          <w:rFonts w:hint="eastAsia" w:ascii="仿宋_GB2312" w:hAnsi="华文中宋" w:eastAsia="仿宋_GB2312"/>
          <w:color w:val="0000FF"/>
          <w:sz w:val="32"/>
          <w:szCs w:val="32"/>
        </w:rPr>
        <w:t>在指定时间（202</w:t>
      </w:r>
      <w:r>
        <w:rPr>
          <w:rFonts w:hint="eastAsia" w:ascii="仿宋_GB2312" w:hAnsi="华文中宋" w:eastAsia="仿宋_GB2312"/>
          <w:color w:val="0000FF"/>
          <w:sz w:val="32"/>
          <w:szCs w:val="32"/>
          <w:lang w:val="en-US" w:eastAsia="zh-CN"/>
        </w:rPr>
        <w:t>6</w:t>
      </w:r>
      <w:r>
        <w:rPr>
          <w:rFonts w:hint="eastAsia" w:ascii="仿宋_GB2312" w:hAnsi="华文中宋" w:eastAsia="仿宋_GB2312"/>
          <w:color w:val="0000FF"/>
          <w:sz w:val="32"/>
          <w:szCs w:val="32"/>
        </w:rPr>
        <w:t>年</w:t>
      </w:r>
      <w:r>
        <w:rPr>
          <w:rFonts w:hint="eastAsia" w:ascii="仿宋_GB2312" w:hAnsi="华文中宋" w:eastAsia="仿宋_GB2312"/>
          <w:color w:val="0000FF"/>
          <w:sz w:val="32"/>
          <w:szCs w:val="32"/>
          <w:lang w:val="en-US" w:eastAsia="zh-CN"/>
        </w:rPr>
        <w:t>01</w:t>
      </w:r>
      <w:r>
        <w:rPr>
          <w:rFonts w:hint="eastAsia" w:ascii="仿宋_GB2312" w:hAnsi="华文中宋" w:eastAsia="仿宋_GB2312"/>
          <w:color w:val="0000FF"/>
          <w:sz w:val="32"/>
          <w:szCs w:val="32"/>
        </w:rPr>
        <w:t>月</w:t>
      </w:r>
      <w:r>
        <w:rPr>
          <w:rFonts w:hint="eastAsia" w:ascii="仿宋_GB2312" w:hAnsi="华文中宋" w:eastAsia="仿宋_GB2312"/>
          <w:color w:val="0000FF"/>
          <w:sz w:val="32"/>
          <w:szCs w:val="32"/>
          <w:lang w:val="en-US" w:eastAsia="zh-CN"/>
        </w:rPr>
        <w:t>5</w:t>
      </w:r>
      <w:r>
        <w:rPr>
          <w:rFonts w:hint="eastAsia" w:ascii="仿宋_GB2312" w:hAnsi="华文中宋" w:eastAsia="仿宋_GB2312"/>
          <w:color w:val="0000FF"/>
          <w:sz w:val="32"/>
          <w:szCs w:val="32"/>
        </w:rPr>
        <w:t>日</w:t>
      </w:r>
      <w:r>
        <w:rPr>
          <w:rFonts w:hint="eastAsia" w:ascii="仿宋_GB2312" w:hAnsi="华文中宋" w:eastAsia="仿宋_GB2312"/>
          <w:color w:val="0000FF"/>
          <w:sz w:val="32"/>
          <w:szCs w:val="32"/>
          <w:lang w:val="en-US" w:eastAsia="zh-CN"/>
        </w:rPr>
        <w:t>10</w:t>
      </w:r>
      <w:r>
        <w:rPr>
          <w:rFonts w:hint="eastAsia" w:ascii="仿宋_GB2312" w:hAnsi="华文中宋" w:eastAsia="仿宋_GB2312"/>
          <w:color w:val="0000FF"/>
          <w:sz w:val="32"/>
          <w:szCs w:val="32"/>
        </w:rPr>
        <w:t>时</w:t>
      </w:r>
      <w:r>
        <w:rPr>
          <w:rFonts w:hint="eastAsia" w:ascii="仿宋_GB2312" w:hAnsi="华文中宋" w:eastAsia="仿宋_GB2312"/>
          <w:color w:val="0000FF"/>
          <w:sz w:val="32"/>
          <w:szCs w:val="32"/>
          <w:lang w:val="en-US" w:eastAsia="zh-CN"/>
        </w:rPr>
        <w:t>30</w:t>
      </w:r>
      <w:r>
        <w:rPr>
          <w:rFonts w:hint="eastAsia" w:ascii="仿宋_GB2312" w:hAnsi="华文中宋" w:eastAsia="仿宋_GB2312"/>
          <w:color w:val="0000FF"/>
          <w:sz w:val="32"/>
          <w:szCs w:val="32"/>
        </w:rPr>
        <w:t>分截止）</w:t>
      </w:r>
      <w:r>
        <w:rPr>
          <w:rFonts w:hint="eastAsia" w:ascii="仿宋_GB2312" w:hAnsi="华文中宋" w:eastAsia="仿宋_GB2312"/>
          <w:sz w:val="32"/>
          <w:szCs w:val="32"/>
        </w:rPr>
        <w:t>到现场看货，否则视同全部认可售卖方解释的展示货物。看货人看货完毕，即视为认可标的货物的现状，竞买完成后，不得再以标的瑕疵为由主张任何权利。看货者应在线上提交看货申请，不接受未提交线上看货申请的看货，同时将未进行看货申请的竞买人视同完成了验货流程。看货者无论是否中标，针对本次竞标产生的费用及其他相关事宜与售卖方无关，看货者无权向售卖方申请费用补偿。看货者应谨慎细致行使自身看货权利，中途离开过现场、放弃要求重点释明权利等情形，出现不利后果均自行承担。看货结束即视为看货人已成功完成了验货流程，看货人已对竞买标的物查验完毕，对竞买标的物的规格型号、质量、瑕疵、数量，以及与招商参考图片匹配度等全部信息无任何异议。</w:t>
      </w:r>
    </w:p>
    <w:p w14:paraId="16B3C7AA">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看货者应谨慎细致行使自身看货权利，中途离开过现场、放弃要求重点释明权利等情形，出现不利后果均自行承担。看货结束即视为看货人已成功完成了验货流程，看货人已对竞买标的物查验完毕，对竞买标的物的规格型号、质量、瑕疵、数量，以及与招商参考图片匹配度等全部信息无任何异议。</w:t>
      </w:r>
    </w:p>
    <w:p w14:paraId="3573213C">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2、注意事项</w:t>
      </w:r>
    </w:p>
    <w:p w14:paraId="0606DCD2">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竞买人在预展看货期间，应当着重向卖方人员了解如下事宜：签订合同、预付货款的账号、流程等要求；成交后货物清运期限、方式、限制等具体要求；到达看货、拉货现场路况，拉货完毕是否需要清扫现场等全部细节。拍卖成交后不得再以不能在规定期限内或规定方式清运货物等任何理由拒签合同、拒付货款。</w:t>
      </w:r>
    </w:p>
    <w:p w14:paraId="23C2ED38">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竞价成交后，买受人应按照要求与卖方签订买卖合同，因故未与卖方签订合同的，保证金不予返还。如竞买人或买受人违约，中铁鲁班商务网扣除竞买人或买受人已缴纳的保证金作为违约金。</w:t>
      </w:r>
    </w:p>
    <w:p w14:paraId="0080D9E2">
      <w:pPr>
        <w:spacing w:line="560" w:lineRule="exact"/>
        <w:ind w:firstLine="640" w:firstLineChars="200"/>
        <w:rPr>
          <w:rFonts w:hint="eastAsia" w:ascii="仿宋_GB2312" w:hAnsi="华文中宋" w:eastAsia="仿宋_GB2312"/>
          <w:color w:val="0000FF"/>
          <w:sz w:val="32"/>
          <w:szCs w:val="32"/>
        </w:rPr>
      </w:pPr>
      <w:r>
        <w:rPr>
          <w:rFonts w:hint="eastAsia" w:ascii="仿宋_GB2312" w:hAnsi="华文中宋" w:eastAsia="仿宋_GB2312"/>
          <w:color w:val="0000FF"/>
          <w:sz w:val="32"/>
          <w:szCs w:val="32"/>
          <w:lang w:val="en-US" w:eastAsia="zh-CN"/>
        </w:rPr>
        <w:t>三</w:t>
      </w:r>
      <w:r>
        <w:rPr>
          <w:rFonts w:hint="eastAsia" w:ascii="仿宋_GB2312" w:hAnsi="华文中宋" w:eastAsia="仿宋_GB2312"/>
          <w:color w:val="0000FF"/>
          <w:sz w:val="32"/>
          <w:szCs w:val="32"/>
        </w:rPr>
        <w:t>、竞买人缴纳竞买保证金人民币</w:t>
      </w:r>
      <w:r>
        <w:rPr>
          <w:rFonts w:hint="eastAsia" w:ascii="仿宋_GB2312" w:hAnsi="华文中宋" w:eastAsia="仿宋_GB2312"/>
          <w:color w:val="0000FF"/>
          <w:sz w:val="32"/>
          <w:szCs w:val="32"/>
          <w:lang w:val="en-US" w:eastAsia="zh-CN"/>
        </w:rPr>
        <w:t>20000</w:t>
      </w:r>
      <w:r>
        <w:rPr>
          <w:rFonts w:hint="eastAsia" w:ascii="仿宋_GB2312" w:hAnsi="华文中宋" w:eastAsia="仿宋_GB2312"/>
          <w:color w:val="0000FF"/>
          <w:sz w:val="32"/>
          <w:szCs w:val="32"/>
        </w:rPr>
        <w:t>元（大写:</w:t>
      </w:r>
      <w:r>
        <w:rPr>
          <w:rFonts w:hint="eastAsia" w:ascii="仿宋_GB2312" w:hAnsi="华文中宋" w:eastAsia="仿宋_GB2312"/>
          <w:color w:val="0000FF"/>
          <w:sz w:val="32"/>
          <w:szCs w:val="32"/>
          <w:u w:val="single"/>
          <w:lang w:val="en-US" w:eastAsia="zh-CN"/>
        </w:rPr>
        <w:t>贰万元</w:t>
      </w:r>
      <w:r>
        <w:rPr>
          <w:rFonts w:hint="eastAsia" w:ascii="仿宋_GB2312" w:hAnsi="华文中宋" w:eastAsia="仿宋_GB2312"/>
          <w:color w:val="0000FF"/>
          <w:sz w:val="32"/>
          <w:szCs w:val="32"/>
        </w:rPr>
        <w:t>整）后可参与本次竞买。</w:t>
      </w:r>
    </w:p>
    <w:p w14:paraId="79667A41">
      <w:pPr>
        <w:spacing w:line="560" w:lineRule="exact"/>
        <w:ind w:firstLine="640" w:firstLineChars="200"/>
        <w:rPr>
          <w:rFonts w:hint="eastAsia" w:ascii="仿宋_GB2312" w:hAnsi="华文中宋" w:eastAsia="仿宋_GB2312"/>
          <w:color w:val="0000FF"/>
          <w:sz w:val="32"/>
          <w:szCs w:val="32"/>
        </w:rPr>
      </w:pPr>
      <w:r>
        <w:rPr>
          <w:rFonts w:hint="eastAsia" w:ascii="仿宋_GB2312" w:hAnsi="华文中宋" w:eastAsia="仿宋_GB2312"/>
          <w:color w:val="0000FF"/>
          <w:sz w:val="32"/>
          <w:szCs w:val="32"/>
          <w:lang w:val="en-US" w:eastAsia="zh-CN"/>
        </w:rPr>
        <w:t>四</w:t>
      </w:r>
      <w:r>
        <w:rPr>
          <w:rFonts w:hint="eastAsia" w:ascii="仿宋_GB2312" w:hAnsi="华文中宋" w:eastAsia="仿宋_GB2312"/>
          <w:color w:val="0000FF"/>
          <w:sz w:val="32"/>
          <w:szCs w:val="32"/>
        </w:rPr>
        <w:t>、本次成交价为含税自提价（税率</w:t>
      </w:r>
      <w:r>
        <w:rPr>
          <w:rFonts w:hint="eastAsia" w:ascii="仿宋_GB2312" w:hAnsi="华文中宋" w:eastAsia="仿宋_GB2312"/>
          <w:color w:val="0000FF"/>
          <w:sz w:val="32"/>
          <w:szCs w:val="32"/>
          <w:u w:val="single"/>
        </w:rPr>
        <w:t>  3  </w:t>
      </w:r>
      <w:r>
        <w:rPr>
          <w:rFonts w:hint="eastAsia" w:ascii="仿宋_GB2312" w:hAnsi="华文中宋" w:eastAsia="仿宋_GB2312"/>
          <w:color w:val="0000FF"/>
          <w:sz w:val="32"/>
          <w:szCs w:val="32"/>
        </w:rPr>
        <w:t>%）。买受人如需发票需在签订合同前告知卖方，发票类型为： □增值税普通发票； ☑增值税专用发票。</w:t>
      </w:r>
    </w:p>
    <w:p w14:paraId="35B43BE7">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lang w:val="en-US" w:eastAsia="zh-CN"/>
        </w:rPr>
        <w:t>五</w:t>
      </w:r>
      <w:r>
        <w:rPr>
          <w:rFonts w:hint="eastAsia" w:ascii="仿宋_GB2312" w:hAnsi="华文中宋" w:eastAsia="仿宋_GB2312"/>
          <w:sz w:val="32"/>
          <w:szCs w:val="32"/>
        </w:rPr>
        <w:t>、</w:t>
      </w:r>
      <w:r>
        <w:rPr>
          <w:rFonts w:hint="eastAsia" w:ascii="仿宋_GB2312" w:hAnsi="华文中宋" w:eastAsia="仿宋_GB2312"/>
          <w:sz w:val="32"/>
          <w:szCs w:val="32"/>
          <w:lang w:val="en-US" w:eastAsia="zh-CN"/>
        </w:rPr>
        <w:t>拉货位置在甲方所在工地，具体位置由甲方确定，</w:t>
      </w:r>
      <w:r>
        <w:rPr>
          <w:rFonts w:hint="eastAsia" w:ascii="仿宋_GB2312" w:hAnsi="华文中宋" w:eastAsia="仿宋_GB2312"/>
          <w:sz w:val="32"/>
          <w:szCs w:val="32"/>
        </w:rPr>
        <w:t>买受人开始进场拉货后，在买受人看货时自行与卖方确认的拉货期限内，通过双方约定的方式将标的物全部清运完毕。</w:t>
      </w:r>
    </w:p>
    <w:p w14:paraId="6AE2ACC7">
      <w:pPr>
        <w:spacing w:line="560" w:lineRule="exact"/>
        <w:ind w:firstLine="640" w:firstLineChars="200"/>
        <w:rPr>
          <w:rFonts w:hint="default" w:ascii="仿宋_GB2312" w:hAnsi="华文中宋" w:eastAsia="仿宋_GB2312"/>
          <w:sz w:val="32"/>
          <w:szCs w:val="32"/>
          <w:lang w:val="en-US" w:eastAsia="zh-CN"/>
        </w:rPr>
      </w:pPr>
      <w:r>
        <w:rPr>
          <w:rFonts w:hint="eastAsia" w:ascii="仿宋_GB2312" w:hAnsi="华文中宋" w:eastAsia="仿宋_GB2312"/>
          <w:sz w:val="32"/>
          <w:szCs w:val="32"/>
          <w:lang w:val="en-US" w:eastAsia="zh-CN"/>
        </w:rPr>
        <w:t>重、空磅过磅复磅由甲方负责指定地点，外部过磅费用由乙方承担。</w:t>
      </w:r>
    </w:p>
    <w:p w14:paraId="5EC40F4D">
      <w:pPr>
        <w:spacing w:line="560" w:lineRule="exact"/>
        <w:ind w:firstLine="640" w:firstLineChars="200"/>
        <w:rPr>
          <w:rFonts w:hint="default" w:ascii="仿宋_GB2312" w:hAnsi="华文中宋" w:eastAsia="仿宋_GB2312"/>
          <w:sz w:val="32"/>
          <w:szCs w:val="32"/>
          <w:lang w:val="en-US" w:eastAsia="zh-CN"/>
        </w:rPr>
      </w:pPr>
      <w:r>
        <w:rPr>
          <w:rFonts w:hint="eastAsia" w:ascii="仿宋_GB2312" w:hAnsi="华文中宋" w:eastAsia="仿宋_GB2312"/>
          <w:sz w:val="32"/>
          <w:szCs w:val="32"/>
          <w:lang w:val="en-US" w:eastAsia="zh-CN"/>
        </w:rPr>
        <w:t>项目现场不允许使用吸盘，项目在装车时用吊钩秤称量。</w:t>
      </w:r>
    </w:p>
    <w:p w14:paraId="0C4410F6">
      <w:pPr>
        <w:spacing w:line="560" w:lineRule="exact"/>
        <w:ind w:firstLine="640" w:firstLineChars="200"/>
        <w:rPr>
          <w:rFonts w:hint="eastAsia" w:ascii="仿宋_GB2312" w:hAnsi="华文中宋" w:eastAsia="仿宋_GB2312"/>
          <w:sz w:val="32"/>
          <w:szCs w:val="32"/>
          <w:lang w:eastAsia="zh-CN"/>
        </w:rPr>
      </w:pPr>
      <w:r>
        <w:rPr>
          <w:rFonts w:hint="eastAsia" w:ascii="仿宋_GB2312" w:hAnsi="华文中宋" w:eastAsia="仿宋_GB2312"/>
          <w:sz w:val="32"/>
          <w:szCs w:val="32"/>
        </w:rPr>
        <w:t>现场拉货过程中产生的所有费用均由买受人自行承担，卖方不提供车辆及人工辅助。</w:t>
      </w:r>
      <w:r>
        <w:rPr>
          <w:rFonts w:hint="eastAsia" w:ascii="仿宋_GB2312" w:hAnsi="华文中宋" w:eastAsia="仿宋_GB2312"/>
          <w:color w:val="FF0000"/>
          <w:sz w:val="32"/>
          <w:szCs w:val="32"/>
        </w:rPr>
        <w:t>标的物上附着的水泥或其他杂质，买受人在装车过磅前全部自行清理完毕，过磅时不予扣杂。标的物清运完毕后两日内，买受人负责自费将现场垃圾、拉货产生的垃圾全部清运完毕</w:t>
      </w:r>
      <w:r>
        <w:rPr>
          <w:rFonts w:hint="eastAsia" w:ascii="仿宋_GB2312" w:hAnsi="华文中宋" w:eastAsia="仿宋_GB2312"/>
          <w:color w:val="FF0000"/>
          <w:sz w:val="32"/>
          <w:szCs w:val="32"/>
          <w:lang w:eastAsia="zh-CN"/>
        </w:rPr>
        <w:t>。</w:t>
      </w:r>
    </w:p>
    <w:p w14:paraId="35F25949">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竞买人违反上述约定的，卖方、中铁鲁班商务网有权扣除保证金，并追究违约责任。</w:t>
      </w:r>
    </w:p>
    <w:p w14:paraId="4FFEC520">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lang w:val="en-US" w:eastAsia="zh-CN"/>
        </w:rPr>
        <w:t>六</w:t>
      </w:r>
      <w:r>
        <w:rPr>
          <w:rFonts w:hint="eastAsia" w:ascii="仿宋_GB2312" w:hAnsi="华文中宋" w:eastAsia="仿宋_GB2312"/>
          <w:sz w:val="32"/>
          <w:szCs w:val="32"/>
        </w:rPr>
        <w:t>、报名参加竞买的资格条件:</w:t>
      </w:r>
      <w:r>
        <w:rPr>
          <w:rFonts w:hint="eastAsia" w:ascii="仿宋_GB2312" w:hAnsi="华文中宋" w:eastAsia="仿宋_GB2312"/>
          <w:i w:val="0"/>
          <w:iCs w:val="0"/>
          <w:color w:val="FF0000"/>
          <w:sz w:val="32"/>
          <w:szCs w:val="32"/>
        </w:rPr>
        <w:t>营业执照经营范围具备废旧物</w:t>
      </w:r>
      <w:r>
        <w:rPr>
          <w:rFonts w:hint="eastAsia" w:ascii="仿宋_GB2312" w:hAnsi="华文中宋" w:eastAsia="仿宋_GB2312"/>
          <w:i w:val="0"/>
          <w:iCs w:val="0"/>
          <w:color w:val="FF0000"/>
          <w:sz w:val="32"/>
          <w:szCs w:val="32"/>
          <w:lang w:val="en-US" w:eastAsia="zh-CN"/>
        </w:rPr>
        <w:t>资</w:t>
      </w:r>
      <w:r>
        <w:rPr>
          <w:rFonts w:hint="eastAsia" w:ascii="仿宋_GB2312" w:hAnsi="华文中宋" w:eastAsia="仿宋_GB2312"/>
          <w:i w:val="0"/>
          <w:iCs w:val="0"/>
          <w:color w:val="FF0000"/>
          <w:sz w:val="32"/>
          <w:szCs w:val="32"/>
        </w:rPr>
        <w:t>回收</w:t>
      </w:r>
      <w:r>
        <w:rPr>
          <w:rFonts w:hint="eastAsia" w:ascii="仿宋_GB2312" w:hAnsi="华文中宋" w:eastAsia="仿宋_GB2312"/>
          <w:i w:val="0"/>
          <w:iCs w:val="0"/>
          <w:color w:val="FF0000"/>
          <w:sz w:val="32"/>
          <w:szCs w:val="32"/>
          <w:lang w:val="en-US" w:eastAsia="zh-CN"/>
        </w:rPr>
        <w:t>，</w:t>
      </w:r>
      <w:r>
        <w:rPr>
          <w:rFonts w:hint="eastAsia" w:ascii="仿宋_GB2312" w:hAnsi="华文中宋" w:eastAsia="仿宋_GB2312"/>
          <w:i w:val="0"/>
          <w:iCs w:val="0"/>
          <w:color w:val="FF0000"/>
          <w:sz w:val="32"/>
          <w:szCs w:val="32"/>
        </w:rPr>
        <w:t>要经过与售卖方安全教育培训合格后方可进场施工、作业前签订安全生产协议</w:t>
      </w:r>
      <w:r>
        <w:rPr>
          <w:rFonts w:hint="eastAsia" w:ascii="仿宋_GB2312" w:hAnsi="华文中宋" w:eastAsia="仿宋_GB2312"/>
          <w:sz w:val="32"/>
          <w:szCs w:val="32"/>
          <w:lang w:eastAsia="zh-CN"/>
        </w:rPr>
        <w:t>。</w:t>
      </w:r>
      <w:r>
        <w:rPr>
          <w:rFonts w:hint="eastAsia" w:ascii="仿宋_GB2312" w:hAnsi="华文中宋" w:eastAsia="仿宋_GB2312"/>
          <w:sz w:val="32"/>
          <w:szCs w:val="32"/>
        </w:rPr>
        <w:t>不允许关联企业或相关联人员同时报名参加竞标，一经查清按照违约处理</w:t>
      </w:r>
      <w:r>
        <w:rPr>
          <w:rFonts w:hint="eastAsia" w:ascii="仿宋_GB2312" w:hAnsi="华文中宋" w:eastAsia="仿宋_GB2312"/>
          <w:sz w:val="32"/>
          <w:szCs w:val="32"/>
          <w:lang w:val="en-US" w:eastAsia="zh-CN"/>
        </w:rPr>
        <w:t>并没收投标保证金</w:t>
      </w:r>
      <w:r>
        <w:rPr>
          <w:rFonts w:hint="eastAsia" w:ascii="仿宋_GB2312" w:hAnsi="华文中宋" w:eastAsia="仿宋_GB2312"/>
          <w:sz w:val="32"/>
          <w:szCs w:val="32"/>
        </w:rPr>
        <w:t>。</w:t>
      </w:r>
    </w:p>
    <w:p w14:paraId="35299404">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lang w:val="en-US" w:eastAsia="zh-CN"/>
        </w:rPr>
        <w:t>七</w:t>
      </w:r>
      <w:r>
        <w:rPr>
          <w:rFonts w:hint="eastAsia" w:ascii="仿宋_GB2312" w:hAnsi="华文中宋" w:eastAsia="仿宋_GB2312"/>
          <w:sz w:val="32"/>
          <w:szCs w:val="32"/>
        </w:rPr>
        <w:t>、严禁以任何手段谋取非法利益。在拉货过程中，严禁在计量器具上安装控制元件、遥控计量器具，严禁以其他一切手段窃取卖方的财产。一经发现，中铁鲁班商务网或卖方有权将买受人所缴纳的</w:t>
      </w:r>
      <w:r>
        <w:rPr>
          <w:rFonts w:hint="eastAsia" w:ascii="仿宋_GB2312" w:hAnsi="华文中宋" w:eastAsia="仿宋_GB2312"/>
          <w:b/>
          <w:bCs/>
          <w:color w:val="FF0000"/>
          <w:sz w:val="32"/>
          <w:szCs w:val="32"/>
        </w:rPr>
        <w:t>保证金、预付款</w:t>
      </w:r>
      <w:r>
        <w:rPr>
          <w:rFonts w:hint="eastAsia" w:ascii="仿宋_GB2312" w:hAnsi="华文中宋" w:eastAsia="仿宋_GB2312"/>
          <w:sz w:val="32"/>
          <w:szCs w:val="32"/>
        </w:rPr>
        <w:t>予以扣除，并可在弥补损失完毕的基础上，要求其承担不低于</w:t>
      </w:r>
      <w:r>
        <w:rPr>
          <w:rFonts w:hint="eastAsia" w:ascii="仿宋_GB2312" w:hAnsi="华文中宋" w:eastAsia="仿宋_GB2312"/>
          <w:b/>
          <w:bCs/>
          <w:color w:val="FF0000"/>
          <w:sz w:val="32"/>
          <w:szCs w:val="32"/>
          <w:lang w:val="en-US" w:eastAsia="zh-CN"/>
        </w:rPr>
        <w:t>2</w:t>
      </w:r>
      <w:r>
        <w:rPr>
          <w:rFonts w:hint="eastAsia" w:ascii="仿宋_GB2312" w:hAnsi="华文中宋" w:eastAsia="仿宋_GB2312"/>
          <w:b/>
          <w:bCs/>
          <w:color w:val="FF0000"/>
          <w:sz w:val="32"/>
          <w:szCs w:val="32"/>
        </w:rPr>
        <w:t>万元</w:t>
      </w:r>
      <w:r>
        <w:rPr>
          <w:rFonts w:hint="eastAsia" w:ascii="仿宋_GB2312" w:hAnsi="华文中宋" w:eastAsia="仿宋_GB2312"/>
          <w:sz w:val="32"/>
          <w:szCs w:val="32"/>
        </w:rPr>
        <w:t>的违约赔偿责任。卖方还将依法追究窃取方的行政责任、民事责任或刑事责任。</w:t>
      </w:r>
    </w:p>
    <w:p w14:paraId="324E0E08">
      <w:pPr>
        <w:spacing w:line="560" w:lineRule="exact"/>
        <w:ind w:firstLine="640" w:firstLineChars="200"/>
        <w:rPr>
          <w:rFonts w:hint="eastAsia" w:ascii="仿宋_GB2312" w:hAnsi="华文中宋" w:eastAsia="仿宋_GB2312"/>
          <w:color w:val="FF0000"/>
          <w:sz w:val="32"/>
          <w:szCs w:val="32"/>
          <w:lang w:val="en-US" w:eastAsia="zh-CN"/>
        </w:rPr>
      </w:pPr>
      <w:r>
        <w:rPr>
          <w:rFonts w:hint="eastAsia" w:ascii="仿宋_GB2312" w:hAnsi="华文中宋" w:eastAsia="仿宋_GB2312"/>
          <w:sz w:val="32"/>
          <w:szCs w:val="32"/>
          <w:lang w:val="en-US" w:eastAsia="zh-CN"/>
        </w:rPr>
        <w:t>八</w:t>
      </w:r>
      <w:r>
        <w:rPr>
          <w:rFonts w:hint="eastAsia" w:ascii="仿宋_GB2312" w:hAnsi="华文中宋" w:eastAsia="仿宋_GB2312"/>
          <w:sz w:val="32"/>
          <w:szCs w:val="32"/>
        </w:rPr>
        <w:t>、买定成交（中标）后，买受人应于 </w:t>
      </w:r>
      <w:r>
        <w:rPr>
          <w:rFonts w:hint="eastAsia" w:ascii="仿宋_GB2312" w:hAnsi="华文中宋" w:eastAsia="仿宋_GB2312"/>
          <w:sz w:val="32"/>
          <w:szCs w:val="32"/>
          <w:u w:val="single"/>
        </w:rPr>
        <w:t> 卖方通知的拉货日期  </w:t>
      </w:r>
      <w:r>
        <w:rPr>
          <w:rFonts w:hint="eastAsia" w:ascii="仿宋_GB2312" w:hAnsi="华文中宋" w:eastAsia="仿宋_GB2312"/>
          <w:sz w:val="32"/>
          <w:szCs w:val="32"/>
        </w:rPr>
        <w:t>前， 自行向卖方索要收款账号，并将标的物</w:t>
      </w:r>
      <w:r>
        <w:rPr>
          <w:rFonts w:hint="eastAsia" w:ascii="仿宋_GB2312" w:hAnsi="华文中宋" w:eastAsia="仿宋_GB2312"/>
          <w:sz w:val="32"/>
          <w:szCs w:val="32"/>
          <w:lang w:val="en-US" w:eastAsia="zh-CN"/>
        </w:rPr>
        <w:t>预付款</w:t>
      </w:r>
      <w:r>
        <w:rPr>
          <w:rFonts w:hint="eastAsia" w:ascii="仿宋_GB2312" w:hAnsi="华文中宋" w:eastAsia="仿宋_GB2312"/>
          <w:sz w:val="32"/>
          <w:szCs w:val="32"/>
        </w:rPr>
        <w:t>转入该</w:t>
      </w:r>
      <w:r>
        <w:rPr>
          <w:rFonts w:hint="eastAsia" w:ascii="仿宋_GB2312" w:hAnsi="华文中宋" w:eastAsia="仿宋_GB2312"/>
          <w:sz w:val="32"/>
          <w:szCs w:val="32"/>
          <w:lang w:val="en-US" w:eastAsia="zh-CN"/>
        </w:rPr>
        <w:t>卖方</w:t>
      </w:r>
      <w:r>
        <w:rPr>
          <w:rFonts w:hint="eastAsia" w:ascii="仿宋_GB2312" w:hAnsi="华文中宋" w:eastAsia="仿宋_GB2312"/>
          <w:sz w:val="32"/>
          <w:szCs w:val="32"/>
        </w:rPr>
        <w:t>指定账号中，</w:t>
      </w:r>
      <w:r>
        <w:rPr>
          <w:rFonts w:hint="eastAsia" w:ascii="仿宋_GB2312" w:hAnsi="华文中宋" w:eastAsia="仿宋_GB2312"/>
          <w:sz w:val="32"/>
          <w:szCs w:val="32"/>
          <w:lang w:val="en-US" w:eastAsia="zh-CN"/>
        </w:rPr>
        <w:t>预付款为成交货款的</w:t>
      </w:r>
      <w:r>
        <w:rPr>
          <w:rFonts w:hint="eastAsia" w:ascii="仿宋_GB2312" w:hAnsi="华文中宋" w:eastAsia="仿宋_GB2312"/>
          <w:color w:val="FF0000"/>
          <w:sz w:val="32"/>
          <w:szCs w:val="32"/>
          <w:lang w:val="en-US" w:eastAsia="zh-CN"/>
        </w:rPr>
        <w:t>100%，处置货款从预付款扣除，如实际处理金额小于预付款，甲方于15个工作日内将剩余预付款退回买受人单位账户，如本次处置金额大于预付款金额，乙方需及时缴纳，缴纳后与卖方签订《废旧物资销售合同》, 并根据卖方要求拉货。</w:t>
      </w:r>
    </w:p>
    <w:p w14:paraId="6B24EF52">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lang w:val="en-US" w:eastAsia="zh-CN"/>
        </w:rPr>
        <w:t>九</w:t>
      </w:r>
      <w:r>
        <w:rPr>
          <w:rFonts w:hint="eastAsia" w:ascii="仿宋_GB2312" w:hAnsi="华文中宋" w:eastAsia="仿宋_GB2312"/>
          <w:sz w:val="32"/>
          <w:szCs w:val="32"/>
        </w:rPr>
        <w:t>、卖方不对标的物做任何担保、保证、承诺，具体处置物资以卖方的实际指定为准，按卖方的要求进行处置、清理、运输。</w:t>
      </w:r>
    </w:p>
    <w:p w14:paraId="171CFA0A">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lang w:val="en-US" w:eastAsia="zh-CN"/>
        </w:rPr>
        <w:t>十</w:t>
      </w:r>
      <w:r>
        <w:rPr>
          <w:rFonts w:hint="eastAsia" w:ascii="仿宋_GB2312" w:hAnsi="华文中宋" w:eastAsia="仿宋_GB2312"/>
          <w:sz w:val="32"/>
          <w:szCs w:val="32"/>
        </w:rPr>
        <w:t>、本次竞价是最高价审批。最高价审批是指“在某些特殊行业、特殊物品的竞价过程中，在确定最高出价后，需要卖方进行申报获批后，方可确定成交 ”。在此过程中有可能出现审批不通过或审批时间较长等情况。一般情况下，最高出价确定后 10 个工作日内出具最高价的审批结果，出具审批结果后 10 个工作日内</w:t>
      </w:r>
      <w:r>
        <w:rPr>
          <w:rFonts w:hint="eastAsia" w:ascii="仿宋_GB2312" w:hAnsi="华文中宋" w:eastAsia="仿宋_GB2312"/>
          <w:sz w:val="32"/>
          <w:szCs w:val="32"/>
          <w:lang w:val="en-US" w:eastAsia="zh-CN"/>
        </w:rPr>
        <w:t>且缴纳预付处置款后</w:t>
      </w:r>
      <w:r>
        <w:rPr>
          <w:rFonts w:hint="eastAsia" w:ascii="仿宋_GB2312" w:hAnsi="华文中宋" w:eastAsia="仿宋_GB2312"/>
          <w:sz w:val="32"/>
          <w:szCs w:val="32"/>
        </w:rPr>
        <w:t>签署《废旧物资销售合同》。因卖方的原因超过上述期限的，最高出价者有权书面选择放弃出价或继续等待。有效报价不足3家，本次竞标作废。</w:t>
      </w:r>
    </w:p>
    <w:p w14:paraId="67AFC677">
      <w:pPr>
        <w:spacing w:line="560" w:lineRule="exact"/>
        <w:ind w:firstLine="640" w:firstLineChars="200"/>
        <w:rPr>
          <w:rFonts w:hint="eastAsia" w:ascii="仿宋_GB2312" w:hAnsi="华文中宋" w:eastAsia="仿宋_GB2312"/>
          <w:sz w:val="32"/>
          <w:szCs w:val="32"/>
        </w:rPr>
      </w:pPr>
      <w:r>
        <w:rPr>
          <w:rFonts w:hint="eastAsia" w:ascii="仿宋_GB2312" w:hAnsi="华文中宋" w:eastAsia="仿宋_GB2312"/>
          <w:sz w:val="32"/>
          <w:szCs w:val="32"/>
        </w:rPr>
        <w:t>最终审批通过，最高出价者选择继续等待，若出现标的物价格下跌的，最高出价者自愿承担继续等待期间的损失。若最终审批未通过，最高出价者不得向卖方主张任何权利。</w:t>
      </w: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77193C60-6976-411B-B604-0F28C6B658BC}"/>
  </w:font>
  <w:font w:name="华文中宋">
    <w:panose1 w:val="02010600040101010101"/>
    <w:charset w:val="86"/>
    <w:family w:val="auto"/>
    <w:pitch w:val="default"/>
    <w:sig w:usb0="00000287" w:usb1="080F0000" w:usb2="00000000" w:usb3="00000000" w:csb0="0004009F" w:csb1="DFD70000"/>
    <w:embedRegular r:id="rId2" w:fontKey="{794E4601-936D-4F48-82B3-374C22C9FF14}"/>
  </w:font>
  <w:font w:name="方正小标宋简体">
    <w:panose1 w:val="03000509000000000000"/>
    <w:charset w:val="86"/>
    <w:family w:val="auto"/>
    <w:pitch w:val="default"/>
    <w:sig w:usb0="00000001" w:usb1="080E0000" w:usb2="00000000" w:usb3="00000000" w:csb0="00040000" w:csb1="00000000"/>
    <w:embedRegular r:id="rId3" w:fontKey="{22B817F5-B2DC-4FF7-A42B-0B6D6939531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92403"/>
    <w:rsid w:val="00235974"/>
    <w:rsid w:val="007D2AB3"/>
    <w:rsid w:val="00A538FD"/>
    <w:rsid w:val="00C418D3"/>
    <w:rsid w:val="00FE03EE"/>
    <w:rsid w:val="086B502D"/>
    <w:rsid w:val="0A362566"/>
    <w:rsid w:val="0E10176D"/>
    <w:rsid w:val="0F31382A"/>
    <w:rsid w:val="143F53DF"/>
    <w:rsid w:val="19C74CFB"/>
    <w:rsid w:val="28C92403"/>
    <w:rsid w:val="3F8E1E07"/>
    <w:rsid w:val="48AB77AF"/>
    <w:rsid w:val="49961BBD"/>
    <w:rsid w:val="4E86612C"/>
    <w:rsid w:val="50E65460"/>
    <w:rsid w:val="526320E8"/>
    <w:rsid w:val="52B002AE"/>
    <w:rsid w:val="66DE0D17"/>
    <w:rsid w:val="690F2DC3"/>
    <w:rsid w:val="6F7109D1"/>
    <w:rsid w:val="6FEA7B21"/>
    <w:rsid w:val="737C0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1964</Words>
  <Characters>1980</Characters>
  <Lines>12</Lines>
  <Paragraphs>3</Paragraphs>
  <TotalTime>14</TotalTime>
  <ScaleCrop>false</ScaleCrop>
  <LinksUpToDate>false</LinksUpToDate>
  <CharactersWithSpaces>1991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2025-09-02T14:04:00Z</dcterms:created>
  <dc:creator>陈效龙</dc:creator>
  <cp:lastModifiedBy>风破浪</cp:lastModifiedBy>
  <dcterms:modified xsi:type="dcterms:W3CDTF">2025-12-31T11:20:23Z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BCD720B67DAA46DFB52D882F02A2618B_13</vt:lpwstr>
  </property>
  <property fmtid="{D5CDD505-2E9C-101B-9397-08002B2CF9AE}" pid="4" name="KSOTemplateDocerSaveRecord">
    <vt:lpwstr>eyJoZGlkIjoiOGU3MzQzOTI2ZTZiZGZhOGUzNTM2YTc0NDU1ZjRlZmEiLCJ1c2VySWQiOiIxMTQzNDY2Njg4In0=</vt:lpwstr>
  </property>
</Properties>
</file>